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58674799"/>
        <w:docPartObj>
          <w:docPartGallery w:val="Cover Pages"/>
          <w:docPartUnique/>
        </w:docPartObj>
      </w:sdtPr>
      <w:sdtEndPr>
        <w:rPr>
          <w:rFonts w:eastAsiaTheme="minorEastAsia"/>
          <w:b/>
          <w:bCs/>
          <w:color w:val="072B62" w:themeColor="background1"/>
          <w:sz w:val="20"/>
          <w:szCs w:val="20"/>
        </w:rPr>
      </w:sdtEndPr>
      <w:sdtContent>
        <w:p w14:paraId="378F319A" w14:textId="3B2D1548" w:rsidR="009E3D32" w:rsidRDefault="009E3D32">
          <w:r>
            <w:rPr>
              <w:noProof/>
            </w:rPr>
            <mc:AlternateContent>
              <mc:Choice Requires="wpg">
                <w:drawing>
                  <wp:anchor distT="0" distB="0" distL="114300" distR="114300" simplePos="0" relativeHeight="251663360" behindDoc="0" locked="0" layoutInCell="1" allowOverlap="1" wp14:anchorId="31C1458A" wp14:editId="4B550AF6">
                    <wp:simplePos x="0" y="0"/>
                    <wp:positionH relativeFrom="page">
                      <wp:align>right</wp:align>
                    </wp:positionH>
                    <wp:positionV relativeFrom="page">
                      <wp:align>top</wp:align>
                    </wp:positionV>
                    <wp:extent cx="3113248" cy="10058400"/>
                    <wp:effectExtent l="0" t="0" r="5080" b="0"/>
                    <wp:wrapNone/>
                    <wp:docPr id="453" name="Group 252"/>
                    <wp:cNvGraphicFramePr/>
                    <a:graphic xmlns:a="http://schemas.openxmlformats.org/drawingml/2006/main">
                      <a:graphicData uri="http://schemas.microsoft.com/office/word/2010/wordprocessingGroup">
                        <wpg:wgp>
                          <wpg:cNvGrpSpPr/>
                          <wpg:grpSpPr>
                            <a:xfrm>
                              <a:off x="0" y="0"/>
                              <a:ext cx="3113248" cy="10058400"/>
                              <a:chOff x="0" y="0"/>
                              <a:chExt cx="3113248"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432" y="0"/>
                                <a:ext cx="3099816" cy="266251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504A018" w14:textId="77777777" w:rsidR="00DC550E" w:rsidRPr="00DC550E" w:rsidRDefault="009E3D32" w:rsidP="008377D4">
                                  <w:pPr>
                                    <w:pStyle w:val="NoSpacing"/>
                                    <w:jc w:val="center"/>
                                    <w:rPr>
                                      <w:b/>
                                      <w:bCs/>
                                      <w:color w:val="072B62" w:themeColor="background2" w:themeShade="40"/>
                                      <w:sz w:val="32"/>
                                      <w:szCs w:val="32"/>
                                    </w:rPr>
                                  </w:pPr>
                                  <w:r w:rsidRPr="00DC550E">
                                    <w:rPr>
                                      <w:b/>
                                      <w:bCs/>
                                      <w:color w:val="072B62" w:themeColor="background2" w:themeShade="40"/>
                                      <w:sz w:val="32"/>
                                      <w:szCs w:val="32"/>
                                    </w:rPr>
                                    <w:t>BA Business Management</w:t>
                                  </w:r>
                                  <w:r w:rsidRPr="00DC550E">
                                    <w:rPr>
                                      <w:b/>
                                      <w:bCs/>
                                      <w:color w:val="072B62" w:themeColor="background2" w:themeShade="40"/>
                                      <w:sz w:val="32"/>
                                      <w:szCs w:val="32"/>
                                      <w:lang w:val="en-US"/>
                                    </w:rPr>
                                    <w:br/>
                                  </w:r>
                                  <w:r w:rsidRPr="00DC550E">
                                    <w:rPr>
                                      <w:b/>
                                      <w:bCs/>
                                      <w:color w:val="072B62" w:themeColor="background2" w:themeShade="40"/>
                                      <w:sz w:val="32"/>
                                      <w:szCs w:val="32"/>
                                      <w:lang w:val="en-US"/>
                                    </w:rPr>
                                    <w:br/>
                                  </w:r>
                                  <w:r w:rsidRPr="00DC550E">
                                    <w:rPr>
                                      <w:b/>
                                      <w:bCs/>
                                      <w:color w:val="072B62" w:themeColor="background2" w:themeShade="40"/>
                                      <w:sz w:val="32"/>
                                      <w:szCs w:val="32"/>
                                    </w:rPr>
                                    <w:t>Module: International Business Communications</w:t>
                                  </w:r>
                                </w:p>
                                <w:p w14:paraId="19F965B2" w14:textId="1B89801D" w:rsidR="009E3D32" w:rsidRPr="00DC550E" w:rsidRDefault="009E3D32" w:rsidP="008377D4">
                                  <w:pPr>
                                    <w:pStyle w:val="NoSpacing"/>
                                    <w:jc w:val="center"/>
                                    <w:rPr>
                                      <w:color w:val="072B62" w:themeColor="background2" w:themeShade="40"/>
                                      <w:sz w:val="32"/>
                                      <w:szCs w:val="32"/>
                                    </w:rPr>
                                  </w:pPr>
                                  <w:r w:rsidRPr="00DC550E">
                                    <w:rPr>
                                      <w:b/>
                                      <w:bCs/>
                                      <w:color w:val="072B62" w:themeColor="background2" w:themeShade="40"/>
                                      <w:sz w:val="32"/>
                                      <w:szCs w:val="32"/>
                                    </w:rPr>
                                    <w:br/>
                                    <w:t>Module code: LCBB6001</w:t>
                                  </w:r>
                                  <w:r w:rsidRPr="00DC550E">
                                    <w:rPr>
                                      <w:b/>
                                      <w:bCs/>
                                      <w:color w:val="072B62" w:themeColor="background2" w:themeShade="40"/>
                                      <w:sz w:val="32"/>
                                      <w:szCs w:val="32"/>
                                    </w:rPr>
                                    <w:br/>
                                  </w:r>
                                  <w:r w:rsidRPr="00DC550E">
                                    <w:rPr>
                                      <w:b/>
                                      <w:bCs/>
                                      <w:color w:val="072B62" w:themeColor="background2" w:themeShade="40"/>
                                      <w:sz w:val="32"/>
                                      <w:szCs w:val="32"/>
                                    </w:rPr>
                                    <w:br/>
                                    <w:t>Lecturer: Afzal Munna</w:t>
                                  </w:r>
                                </w:p>
                                <w:p w14:paraId="0FBF1424" w14:textId="77777777" w:rsidR="009E3D32" w:rsidRPr="00DC550E" w:rsidRDefault="009E3D32" w:rsidP="009E3D32">
                                  <w:pPr>
                                    <w:rPr>
                                      <w:sz w:val="32"/>
                                      <w:szCs w:val="32"/>
                                    </w:rPr>
                                  </w:pPr>
                                </w:p>
                                <w:p w14:paraId="2406F2A9" w14:textId="417DD282" w:rsidR="009E3D32" w:rsidRPr="00DC550E" w:rsidRDefault="009E3D32">
                                  <w:pPr>
                                    <w:pStyle w:val="NoSpacing"/>
                                    <w:rPr>
                                      <w:color w:val="072B62" w:themeColor="background1"/>
                                      <w:sz w:val="32"/>
                                      <w:szCs w:val="32"/>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072B62"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9981390" w14:textId="78161DD5" w:rsidR="009E3D32" w:rsidRDefault="00E26A8D">
                                      <w:pPr>
                                        <w:pStyle w:val="NoSpacing"/>
                                        <w:spacing w:line="360" w:lineRule="auto"/>
                                        <w:rPr>
                                          <w:color w:val="072B62" w:themeColor="background1"/>
                                        </w:rPr>
                                      </w:pPr>
                                      <w:r>
                                        <w:rPr>
                                          <w:color w:val="072B62" w:themeColor="background1"/>
                                        </w:rPr>
                                        <w:t>Gabriela Malinova (2210803)</w:t>
                                      </w:r>
                                    </w:p>
                                  </w:sdtContent>
                                </w:sdt>
                                <w:p w14:paraId="1A3350CF" w14:textId="560CC54C" w:rsidR="009E3D32" w:rsidRDefault="009E3D32">
                                  <w:pPr>
                                    <w:pStyle w:val="NoSpacing"/>
                                    <w:spacing w:line="360" w:lineRule="auto"/>
                                    <w:rPr>
                                      <w:color w:val="072B62" w:themeColor="background1"/>
                                    </w:rPr>
                                  </w:pPr>
                                </w:p>
                                <w:p w14:paraId="3DAFD257" w14:textId="7E6509CB" w:rsidR="009E3D32" w:rsidRDefault="009E3D32">
                                  <w:pPr>
                                    <w:pStyle w:val="NoSpacing"/>
                                    <w:spacing w:line="360" w:lineRule="auto"/>
                                    <w:rPr>
                                      <w:color w:val="072B62"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1C1458A" id="Group 252" o:spid="_x0000_s1026" style="position:absolute;margin-left:193.95pt;margin-top:0;width:245.15pt;height:11in;z-index:251663360;mso-width-percent:400;mso-height-percent:1000;mso-position-horizontal:right;mso-position-horizontal-relative:page;mso-position-vertical:top;mso-position-vertical-relative:page;mso-width-percent:400;mso-height-percent:1000" coordsize="31132,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a37WAMAAHkMAAAOAAAAZHJzL2Uyb0RvYy54bWzUV9tO3DAQfa/Uf7D8XhIn2Wx2RUAICqpE&#10;W1Tavnsd5yKS2LW9ZOnXd+wkuwvbC1BAgofA+DKeOXPm2OwfrpoaXXOlK9GmmOz5GPGWiaxqixR/&#10;+3r6LsFIG9pmtBYtT/EN1/jw4O2b/U7OeSBKUWdcIXDS6nknU1waI+eep1nJG6r3hOQtTOZCNdSA&#10;qQovU7QD703tBb4fe51QmVSCca1h9KSfxAfOf55zZj7nueYG1SmG2Iz7Kvdd2K93sE/nhaKyrNgQ&#10;Bn1EFA2tWjh07eqEGoqWqtpx1VRMCS1ys8dE44k8rxh3OUA2xL+TzZkSS+lyKeZdIdcwAbR3cHq0&#10;W/bp+kzJS3mhAIlOFoCFs2wuq1w19jdEiVYOsps1ZHxlEIPBkJAwiKDIDOaI70+SyB9QZSVAv7OR&#10;le//tdUbj/ZuBdRJoIjeoKD/D4XLkkruwNVzQOFCoSpLcTSZYdTSBqj6BchD26LmyA1mXDMgznlV&#10;lMYy3lSM1pY/Ni5wYDG0aGl5LtiVRq04LmE7P1JKdCWnGcRL7HrIamuDNTRsRYvuo8jgWLo0wlHp&#10;PvCTMJlEk1301xDSuVTanHHRIPtHihVk5dzT63NtbDibJTZ8SY05rep6WJ5dfYdU3Ya8OK77DG1z&#10;cjDQNYW2oozx1sRuTb1sIIt+PPbhp28wGLZccMuBH+MwrWVJ+9FkHIVwXPNb/y649bGLP5y/KIg7&#10;+17eBic26SHRoSC2Bn0tFyK7gXoo0YuFLTUwTaifGHUgFCnWP5ZUcYzqDy3UdEaiyCqLM6LJNABD&#10;bc8stmdoy8BViplRGPXGsen1aCmV5ZZliS1EK46ACXnlamRZ0sc1hAuN0Ef7/B0RQ0I7HQGDL0d9&#10;EkTxjGC0Kz/BbEqAOk/ZAFrUVWY7wDXz01B9h9Rbhzg5eGH2mVfDPaj6LvecjN5S0eeTXRJGYfA7&#10;6oX+bJaQuKdeEMfBhCRO3sfba6Or95TeVljajTfEhhJmtVgNzfZAbQrjydS2by9OJAmSZK1Oo9XL&#10;02iN+rR4NQyB4txlyOwFtQnwBFmKpzHx+/rT+fpt5CezCRlu5yAJw3DqVBPUYLzbH3g5/40h7vmy&#10;7ozXRBT3zIP3rbvuh7e4fUBv2+7a2/zHcPALAAD//wMAUEsDBBQABgAIAAAAIQANdl2G3QAAAAYB&#10;AAAPAAAAZHJzL2Rvd25yZXYueG1sTI/BTsMwEETvSPyDtUjcqA2U0oQ4FUKKuHCh7aHcnHhJUux1&#10;FLtt+vcsXOAy0mpGM2+L1eSdOOIY+0AabmcKBFITbE+thu2mulmCiMmQNS4QajhjhFV5eVGY3IYT&#10;veNxnVrBJRRzo6FLaciljE2H3sRZGJDY+wyjN4nPsZV2NCcu907eKbWQ3vTEC50Z8KXD5mt98Br8&#10;bl/t3DZrPyr3WC/2m+z89pppfX01PT+BSDilvzD84DM6lMxUhwPZKJwGfiT9KnvzTN2DqDn0sJwr&#10;kGUh/+OX3wAAAP//AwBQSwECLQAUAAYACAAAACEAtoM4kv4AAADhAQAAEwAAAAAAAAAAAAAAAAAA&#10;AAAAW0NvbnRlbnRfVHlwZXNdLnhtbFBLAQItABQABgAIAAAAIQA4/SH/1gAAAJQBAAALAAAAAAAA&#10;AAAAAAAAAC8BAABfcmVscy8ucmVsc1BLAQItABQABgAIAAAAIQDVda37WAMAAHkMAAAOAAAAAAAA&#10;AAAAAAAAAC4CAABkcnMvZTJvRG9jLnhtbFBLAQItABQABgAIAAAAIQANdl2G3QAAAAYBAAAPAAAA&#10;AAAAAAAAAAAAALIFAABkcnMvZG93bnJldi54bWxQSwUGAAAAAAQABADzAAAAv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c4bcc6 [1945]" stroked="f" strokecolor="white" strokeweight="1pt">
                      <v:fill r:id="rId8" o:title="" opacity="52428f" color2="#072b62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c4bcc6 [1945]" stroked="f" strokecolor="#d8d8d8"/>
                    <v:rect id="Rectangle 461" o:spid="_x0000_s1029" style="position:absolute;left:134;width:30998;height:2662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0504A018" w14:textId="77777777" w:rsidR="00DC550E" w:rsidRPr="00DC550E" w:rsidRDefault="009E3D32" w:rsidP="008377D4">
                            <w:pPr>
                              <w:pStyle w:val="NoSpacing"/>
                              <w:jc w:val="center"/>
                              <w:rPr>
                                <w:b/>
                                <w:bCs/>
                                <w:color w:val="072B62" w:themeColor="background2" w:themeShade="40"/>
                                <w:sz w:val="32"/>
                                <w:szCs w:val="32"/>
                              </w:rPr>
                            </w:pPr>
                            <w:r w:rsidRPr="00DC550E">
                              <w:rPr>
                                <w:b/>
                                <w:bCs/>
                                <w:color w:val="072B62" w:themeColor="background2" w:themeShade="40"/>
                                <w:sz w:val="32"/>
                                <w:szCs w:val="32"/>
                              </w:rPr>
                              <w:t>BA Business Management</w:t>
                            </w:r>
                            <w:r w:rsidRPr="00DC550E">
                              <w:rPr>
                                <w:b/>
                                <w:bCs/>
                                <w:color w:val="072B62" w:themeColor="background2" w:themeShade="40"/>
                                <w:sz w:val="32"/>
                                <w:szCs w:val="32"/>
                                <w:lang w:val="en-US"/>
                              </w:rPr>
                              <w:br/>
                            </w:r>
                            <w:r w:rsidRPr="00DC550E">
                              <w:rPr>
                                <w:b/>
                                <w:bCs/>
                                <w:color w:val="072B62" w:themeColor="background2" w:themeShade="40"/>
                                <w:sz w:val="32"/>
                                <w:szCs w:val="32"/>
                                <w:lang w:val="en-US"/>
                              </w:rPr>
                              <w:br/>
                            </w:r>
                            <w:r w:rsidRPr="00DC550E">
                              <w:rPr>
                                <w:b/>
                                <w:bCs/>
                                <w:color w:val="072B62" w:themeColor="background2" w:themeShade="40"/>
                                <w:sz w:val="32"/>
                                <w:szCs w:val="32"/>
                              </w:rPr>
                              <w:t>Module: International Business Communications</w:t>
                            </w:r>
                          </w:p>
                          <w:p w14:paraId="19F965B2" w14:textId="1B89801D" w:rsidR="009E3D32" w:rsidRPr="00DC550E" w:rsidRDefault="009E3D32" w:rsidP="008377D4">
                            <w:pPr>
                              <w:pStyle w:val="NoSpacing"/>
                              <w:jc w:val="center"/>
                              <w:rPr>
                                <w:color w:val="072B62" w:themeColor="background2" w:themeShade="40"/>
                                <w:sz w:val="32"/>
                                <w:szCs w:val="32"/>
                              </w:rPr>
                            </w:pPr>
                            <w:r w:rsidRPr="00DC550E">
                              <w:rPr>
                                <w:b/>
                                <w:bCs/>
                                <w:color w:val="072B62" w:themeColor="background2" w:themeShade="40"/>
                                <w:sz w:val="32"/>
                                <w:szCs w:val="32"/>
                              </w:rPr>
                              <w:br/>
                              <w:t>Module code: LCBB6001</w:t>
                            </w:r>
                            <w:r w:rsidRPr="00DC550E">
                              <w:rPr>
                                <w:b/>
                                <w:bCs/>
                                <w:color w:val="072B62" w:themeColor="background2" w:themeShade="40"/>
                                <w:sz w:val="32"/>
                                <w:szCs w:val="32"/>
                              </w:rPr>
                              <w:br/>
                            </w:r>
                            <w:r w:rsidRPr="00DC550E">
                              <w:rPr>
                                <w:b/>
                                <w:bCs/>
                                <w:color w:val="072B62" w:themeColor="background2" w:themeShade="40"/>
                                <w:sz w:val="32"/>
                                <w:szCs w:val="32"/>
                              </w:rPr>
                              <w:br/>
                              <w:t>Lecturer: Afzal Munna</w:t>
                            </w:r>
                          </w:p>
                          <w:p w14:paraId="0FBF1424" w14:textId="77777777" w:rsidR="009E3D32" w:rsidRPr="00DC550E" w:rsidRDefault="009E3D32" w:rsidP="009E3D32">
                            <w:pPr>
                              <w:rPr>
                                <w:sz w:val="32"/>
                                <w:szCs w:val="32"/>
                              </w:rPr>
                            </w:pPr>
                          </w:p>
                          <w:p w14:paraId="2406F2A9" w14:textId="417DD282" w:rsidR="009E3D32" w:rsidRPr="00DC550E" w:rsidRDefault="009E3D32">
                            <w:pPr>
                              <w:pStyle w:val="NoSpacing"/>
                              <w:rPr>
                                <w:color w:val="072B62" w:themeColor="background1"/>
                                <w:sz w:val="32"/>
                                <w:szCs w:val="32"/>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072B62"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9981390" w14:textId="78161DD5" w:rsidR="009E3D32" w:rsidRDefault="00E26A8D">
                                <w:pPr>
                                  <w:pStyle w:val="NoSpacing"/>
                                  <w:spacing w:line="360" w:lineRule="auto"/>
                                  <w:rPr>
                                    <w:color w:val="072B62" w:themeColor="background1"/>
                                  </w:rPr>
                                </w:pPr>
                                <w:r>
                                  <w:rPr>
                                    <w:color w:val="072B62" w:themeColor="background1"/>
                                  </w:rPr>
                                  <w:t>Gabriela Malinova (2210803)</w:t>
                                </w:r>
                              </w:p>
                            </w:sdtContent>
                          </w:sdt>
                          <w:p w14:paraId="1A3350CF" w14:textId="560CC54C" w:rsidR="009E3D32" w:rsidRDefault="009E3D32">
                            <w:pPr>
                              <w:pStyle w:val="NoSpacing"/>
                              <w:spacing w:line="360" w:lineRule="auto"/>
                              <w:rPr>
                                <w:color w:val="072B62" w:themeColor="background1"/>
                              </w:rPr>
                            </w:pPr>
                          </w:p>
                          <w:p w14:paraId="3DAFD257" w14:textId="7E6509CB" w:rsidR="009E3D32" w:rsidRDefault="009E3D32">
                            <w:pPr>
                              <w:pStyle w:val="NoSpacing"/>
                              <w:spacing w:line="360" w:lineRule="auto"/>
                              <w:rPr>
                                <w:color w:val="072B62"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5408" behindDoc="0" locked="0" layoutInCell="0" allowOverlap="1" wp14:anchorId="28600511" wp14:editId="690EFAE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158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C00000"/>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D2535D7" w14:textId="62D1E442" w:rsidR="009E3D32" w:rsidRPr="00E478B9" w:rsidRDefault="00E26A8D">
                                    <w:pPr>
                                      <w:pStyle w:val="NoSpacing"/>
                                      <w:jc w:val="right"/>
                                      <w:rPr>
                                        <w:color w:val="C00000"/>
                                        <w:sz w:val="72"/>
                                        <w:szCs w:val="72"/>
                                      </w:rPr>
                                    </w:pPr>
                                    <w:r>
                                      <w:rPr>
                                        <w:color w:val="C00000"/>
                                        <w:sz w:val="72"/>
                                        <w:szCs w:val="72"/>
                                      </w:rPr>
                                      <w:t>Assessment 1</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8600511" id="Rectangle 16" o:spid="_x0000_s1031" style="position:absolute;margin-left:0;margin-top:0;width:548.85pt;height:50.4pt;z-index:25166540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7f7f7f [3213]" strokecolor="#7f7f7f [3213]" strokeweight="1.5pt">
                    <v:textbox style="mso-fit-shape-to-text:t" inset="14.4pt,,14.4pt">
                      <w:txbxContent>
                        <w:sdt>
                          <w:sdtPr>
                            <w:rPr>
                              <w:color w:val="C00000"/>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D2535D7" w14:textId="62D1E442" w:rsidR="009E3D32" w:rsidRPr="00E478B9" w:rsidRDefault="00E26A8D">
                              <w:pPr>
                                <w:pStyle w:val="NoSpacing"/>
                                <w:jc w:val="right"/>
                                <w:rPr>
                                  <w:color w:val="C00000"/>
                                  <w:sz w:val="72"/>
                                  <w:szCs w:val="72"/>
                                </w:rPr>
                              </w:pPr>
                              <w:r>
                                <w:rPr>
                                  <w:color w:val="C00000"/>
                                  <w:sz w:val="72"/>
                                  <w:szCs w:val="72"/>
                                </w:rPr>
                                <w:t>Assessment 1</w:t>
                              </w:r>
                            </w:p>
                          </w:sdtContent>
                        </w:sdt>
                      </w:txbxContent>
                    </v:textbox>
                    <w10:wrap anchorx="page" anchory="page"/>
                  </v:rect>
                </w:pict>
              </mc:Fallback>
            </mc:AlternateContent>
          </w:r>
        </w:p>
        <w:p w14:paraId="232D82FD" w14:textId="17D0AA97" w:rsidR="009E3D32" w:rsidRDefault="009E3D32">
          <w:pPr>
            <w:rPr>
              <w:rFonts w:eastAsiaTheme="minorEastAsia"/>
              <w:b/>
              <w:bCs/>
              <w:color w:val="072B62" w:themeColor="background1"/>
              <w:kern w:val="0"/>
              <w:sz w:val="20"/>
              <w:szCs w:val="20"/>
              <w:lang w:eastAsia="en-GB"/>
              <w14:ligatures w14:val="none"/>
            </w:rPr>
          </w:pPr>
          <w:r>
            <w:rPr>
              <w:noProof/>
            </w:rPr>
            <w:drawing>
              <wp:anchor distT="0" distB="0" distL="114300" distR="114300" simplePos="0" relativeHeight="251664384" behindDoc="0" locked="0" layoutInCell="0" allowOverlap="1" wp14:anchorId="08DEBD26" wp14:editId="0E09E515">
                <wp:simplePos x="0" y="0"/>
                <wp:positionH relativeFrom="page">
                  <wp:align>right</wp:align>
                </wp:positionH>
                <wp:positionV relativeFrom="page">
                  <wp:posOffset>4176889</wp:posOffset>
                </wp:positionV>
                <wp:extent cx="5993765" cy="3747911"/>
                <wp:effectExtent l="0" t="0" r="6985" b="508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95814" cy="3749192"/>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eastAsiaTheme="minorEastAsia"/>
              <w:b/>
              <w:bCs/>
              <w:color w:val="072B62" w:themeColor="background1"/>
              <w:sz w:val="20"/>
              <w:szCs w:val="20"/>
            </w:rPr>
            <w:br w:type="page"/>
          </w:r>
        </w:p>
      </w:sdtContent>
    </w:sdt>
    <w:sdt>
      <w:sdtPr>
        <w:rPr>
          <w:rFonts w:asciiTheme="minorHAnsi" w:eastAsiaTheme="minorHAnsi" w:hAnsiTheme="minorHAnsi" w:cstheme="minorBidi"/>
          <w:color w:val="auto"/>
          <w:kern w:val="2"/>
          <w:sz w:val="22"/>
          <w:szCs w:val="22"/>
          <w:lang w:eastAsia="en-US"/>
          <w14:ligatures w14:val="standardContextual"/>
        </w:rPr>
        <w:id w:val="-2038340447"/>
        <w:docPartObj>
          <w:docPartGallery w:val="Table of Contents"/>
          <w:docPartUnique/>
        </w:docPartObj>
      </w:sdtPr>
      <w:sdtEndPr>
        <w:rPr>
          <w:b/>
          <w:bCs/>
        </w:rPr>
      </w:sdtEndPr>
      <w:sdtContent>
        <w:p w14:paraId="2FAC1A39" w14:textId="1A49FAF7" w:rsidR="007566C6" w:rsidRDefault="007566C6">
          <w:pPr>
            <w:pStyle w:val="TOCHeading"/>
          </w:pPr>
          <w:r>
            <w:t>Contents</w:t>
          </w:r>
        </w:p>
        <w:p w14:paraId="47B2928D" w14:textId="4CBD7766" w:rsidR="00184DD1" w:rsidRDefault="007566C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370053" w:history="1">
            <w:r w:rsidR="00184DD1" w:rsidRPr="00363B5F">
              <w:rPr>
                <w:rStyle w:val="Hyperlink"/>
                <w:noProof/>
              </w:rPr>
              <w:t>Introduction</w:t>
            </w:r>
            <w:r w:rsidR="00184DD1">
              <w:rPr>
                <w:noProof/>
                <w:webHidden/>
              </w:rPr>
              <w:tab/>
            </w:r>
            <w:r w:rsidR="00184DD1">
              <w:rPr>
                <w:noProof/>
                <w:webHidden/>
              </w:rPr>
              <w:fldChar w:fldCharType="begin"/>
            </w:r>
            <w:r w:rsidR="00184DD1">
              <w:rPr>
                <w:noProof/>
                <w:webHidden/>
              </w:rPr>
              <w:instrText xml:space="preserve"> PAGEREF _Toc183370053 \h </w:instrText>
            </w:r>
            <w:r w:rsidR="00184DD1">
              <w:rPr>
                <w:noProof/>
                <w:webHidden/>
              </w:rPr>
            </w:r>
            <w:r w:rsidR="00184DD1">
              <w:rPr>
                <w:noProof/>
                <w:webHidden/>
              </w:rPr>
              <w:fldChar w:fldCharType="separate"/>
            </w:r>
            <w:r w:rsidR="00184DD1">
              <w:rPr>
                <w:noProof/>
                <w:webHidden/>
              </w:rPr>
              <w:t>2</w:t>
            </w:r>
            <w:r w:rsidR="00184DD1">
              <w:rPr>
                <w:noProof/>
                <w:webHidden/>
              </w:rPr>
              <w:fldChar w:fldCharType="end"/>
            </w:r>
          </w:hyperlink>
        </w:p>
        <w:p w14:paraId="28ACFCE5" w14:textId="0BBDCC2B" w:rsidR="00184DD1" w:rsidRDefault="00184DD1">
          <w:pPr>
            <w:pStyle w:val="TOC1"/>
            <w:tabs>
              <w:tab w:val="right" w:leader="dot" w:pos="9016"/>
            </w:tabs>
            <w:rPr>
              <w:rFonts w:eastAsiaTheme="minorEastAsia"/>
              <w:noProof/>
              <w:sz w:val="24"/>
              <w:szCs w:val="24"/>
              <w:lang w:eastAsia="en-GB"/>
            </w:rPr>
          </w:pPr>
          <w:hyperlink w:anchor="_Toc183370054" w:history="1">
            <w:r w:rsidRPr="00363B5F">
              <w:rPr>
                <w:rStyle w:val="Hyperlink"/>
                <w:noProof/>
              </w:rPr>
              <w:t>Company Overview</w:t>
            </w:r>
            <w:r>
              <w:rPr>
                <w:noProof/>
                <w:webHidden/>
              </w:rPr>
              <w:tab/>
            </w:r>
            <w:r>
              <w:rPr>
                <w:noProof/>
                <w:webHidden/>
              </w:rPr>
              <w:fldChar w:fldCharType="begin"/>
            </w:r>
            <w:r>
              <w:rPr>
                <w:noProof/>
                <w:webHidden/>
              </w:rPr>
              <w:instrText xml:space="preserve"> PAGEREF _Toc183370054 \h </w:instrText>
            </w:r>
            <w:r>
              <w:rPr>
                <w:noProof/>
                <w:webHidden/>
              </w:rPr>
            </w:r>
            <w:r>
              <w:rPr>
                <w:noProof/>
                <w:webHidden/>
              </w:rPr>
              <w:fldChar w:fldCharType="separate"/>
            </w:r>
            <w:r>
              <w:rPr>
                <w:noProof/>
                <w:webHidden/>
              </w:rPr>
              <w:t>2</w:t>
            </w:r>
            <w:r>
              <w:rPr>
                <w:noProof/>
                <w:webHidden/>
              </w:rPr>
              <w:fldChar w:fldCharType="end"/>
            </w:r>
          </w:hyperlink>
        </w:p>
        <w:p w14:paraId="0F6EB696" w14:textId="733084E1" w:rsidR="00184DD1" w:rsidRDefault="00184DD1">
          <w:pPr>
            <w:pStyle w:val="TOC1"/>
            <w:tabs>
              <w:tab w:val="right" w:leader="dot" w:pos="9016"/>
            </w:tabs>
            <w:rPr>
              <w:rFonts w:eastAsiaTheme="minorEastAsia"/>
              <w:noProof/>
              <w:sz w:val="24"/>
              <w:szCs w:val="24"/>
              <w:lang w:eastAsia="en-GB"/>
            </w:rPr>
          </w:pPr>
          <w:hyperlink w:anchor="_Toc183370055" w:history="1">
            <w:r w:rsidRPr="00363B5F">
              <w:rPr>
                <w:rStyle w:val="Hyperlink"/>
                <w:noProof/>
              </w:rPr>
              <w:t>Countries</w:t>
            </w:r>
            <w:r>
              <w:rPr>
                <w:noProof/>
                <w:webHidden/>
              </w:rPr>
              <w:tab/>
            </w:r>
            <w:r>
              <w:rPr>
                <w:noProof/>
                <w:webHidden/>
              </w:rPr>
              <w:fldChar w:fldCharType="begin"/>
            </w:r>
            <w:r>
              <w:rPr>
                <w:noProof/>
                <w:webHidden/>
              </w:rPr>
              <w:instrText xml:space="preserve"> PAGEREF _Toc183370055 \h </w:instrText>
            </w:r>
            <w:r>
              <w:rPr>
                <w:noProof/>
                <w:webHidden/>
              </w:rPr>
            </w:r>
            <w:r>
              <w:rPr>
                <w:noProof/>
                <w:webHidden/>
              </w:rPr>
              <w:fldChar w:fldCharType="separate"/>
            </w:r>
            <w:r>
              <w:rPr>
                <w:noProof/>
                <w:webHidden/>
              </w:rPr>
              <w:t>3</w:t>
            </w:r>
            <w:r>
              <w:rPr>
                <w:noProof/>
                <w:webHidden/>
              </w:rPr>
              <w:fldChar w:fldCharType="end"/>
            </w:r>
          </w:hyperlink>
        </w:p>
        <w:p w14:paraId="255F405B" w14:textId="47C194EA" w:rsidR="00184DD1" w:rsidRDefault="00184DD1">
          <w:pPr>
            <w:pStyle w:val="TOC2"/>
            <w:tabs>
              <w:tab w:val="right" w:leader="dot" w:pos="9016"/>
            </w:tabs>
            <w:rPr>
              <w:rFonts w:eastAsiaTheme="minorEastAsia"/>
              <w:noProof/>
              <w:sz w:val="24"/>
              <w:szCs w:val="24"/>
              <w:lang w:eastAsia="en-GB"/>
            </w:rPr>
          </w:pPr>
          <w:hyperlink w:anchor="_Toc183370056" w:history="1">
            <w:r w:rsidRPr="00363B5F">
              <w:rPr>
                <w:rStyle w:val="Hyperlink"/>
                <w:noProof/>
              </w:rPr>
              <w:t>United Kingdom</w:t>
            </w:r>
            <w:r>
              <w:rPr>
                <w:noProof/>
                <w:webHidden/>
              </w:rPr>
              <w:tab/>
            </w:r>
            <w:r>
              <w:rPr>
                <w:noProof/>
                <w:webHidden/>
              </w:rPr>
              <w:fldChar w:fldCharType="begin"/>
            </w:r>
            <w:r>
              <w:rPr>
                <w:noProof/>
                <w:webHidden/>
              </w:rPr>
              <w:instrText xml:space="preserve"> PAGEREF _Toc183370056 \h </w:instrText>
            </w:r>
            <w:r>
              <w:rPr>
                <w:noProof/>
                <w:webHidden/>
              </w:rPr>
            </w:r>
            <w:r>
              <w:rPr>
                <w:noProof/>
                <w:webHidden/>
              </w:rPr>
              <w:fldChar w:fldCharType="separate"/>
            </w:r>
            <w:r>
              <w:rPr>
                <w:noProof/>
                <w:webHidden/>
              </w:rPr>
              <w:t>3</w:t>
            </w:r>
            <w:r>
              <w:rPr>
                <w:noProof/>
                <w:webHidden/>
              </w:rPr>
              <w:fldChar w:fldCharType="end"/>
            </w:r>
          </w:hyperlink>
        </w:p>
        <w:p w14:paraId="5234AECF" w14:textId="19CECB5C" w:rsidR="00184DD1" w:rsidRDefault="00184DD1">
          <w:pPr>
            <w:pStyle w:val="TOC2"/>
            <w:tabs>
              <w:tab w:val="right" w:leader="dot" w:pos="9016"/>
            </w:tabs>
            <w:rPr>
              <w:rFonts w:eastAsiaTheme="minorEastAsia"/>
              <w:noProof/>
              <w:sz w:val="24"/>
              <w:szCs w:val="24"/>
              <w:lang w:eastAsia="en-GB"/>
            </w:rPr>
          </w:pPr>
          <w:hyperlink w:anchor="_Toc183370057" w:history="1">
            <w:r w:rsidRPr="00363B5F">
              <w:rPr>
                <w:rStyle w:val="Hyperlink"/>
                <w:noProof/>
              </w:rPr>
              <w:t>Japan</w:t>
            </w:r>
            <w:r>
              <w:rPr>
                <w:noProof/>
                <w:webHidden/>
              </w:rPr>
              <w:tab/>
            </w:r>
            <w:r>
              <w:rPr>
                <w:noProof/>
                <w:webHidden/>
              </w:rPr>
              <w:fldChar w:fldCharType="begin"/>
            </w:r>
            <w:r>
              <w:rPr>
                <w:noProof/>
                <w:webHidden/>
              </w:rPr>
              <w:instrText xml:space="preserve"> PAGEREF _Toc183370057 \h </w:instrText>
            </w:r>
            <w:r>
              <w:rPr>
                <w:noProof/>
                <w:webHidden/>
              </w:rPr>
            </w:r>
            <w:r>
              <w:rPr>
                <w:noProof/>
                <w:webHidden/>
              </w:rPr>
              <w:fldChar w:fldCharType="separate"/>
            </w:r>
            <w:r>
              <w:rPr>
                <w:noProof/>
                <w:webHidden/>
              </w:rPr>
              <w:t>3</w:t>
            </w:r>
            <w:r>
              <w:rPr>
                <w:noProof/>
                <w:webHidden/>
              </w:rPr>
              <w:fldChar w:fldCharType="end"/>
            </w:r>
          </w:hyperlink>
        </w:p>
        <w:p w14:paraId="4A232D8A" w14:textId="32197AE2" w:rsidR="00184DD1" w:rsidRDefault="00184DD1">
          <w:pPr>
            <w:pStyle w:val="TOC1"/>
            <w:tabs>
              <w:tab w:val="right" w:leader="dot" w:pos="9016"/>
            </w:tabs>
            <w:rPr>
              <w:rFonts w:eastAsiaTheme="minorEastAsia"/>
              <w:noProof/>
              <w:sz w:val="24"/>
              <w:szCs w:val="24"/>
              <w:lang w:eastAsia="en-GB"/>
            </w:rPr>
          </w:pPr>
          <w:hyperlink w:anchor="_Toc183370058" w:history="1">
            <w:r w:rsidRPr="00363B5F">
              <w:rPr>
                <w:rStyle w:val="Hyperlink"/>
                <w:noProof/>
              </w:rPr>
              <w:t>Hofstede's Cultural Dimensions Theory</w:t>
            </w:r>
            <w:r>
              <w:rPr>
                <w:noProof/>
                <w:webHidden/>
              </w:rPr>
              <w:tab/>
            </w:r>
            <w:r>
              <w:rPr>
                <w:noProof/>
                <w:webHidden/>
              </w:rPr>
              <w:fldChar w:fldCharType="begin"/>
            </w:r>
            <w:r>
              <w:rPr>
                <w:noProof/>
                <w:webHidden/>
              </w:rPr>
              <w:instrText xml:space="preserve"> PAGEREF _Toc183370058 \h </w:instrText>
            </w:r>
            <w:r>
              <w:rPr>
                <w:noProof/>
                <w:webHidden/>
              </w:rPr>
            </w:r>
            <w:r>
              <w:rPr>
                <w:noProof/>
                <w:webHidden/>
              </w:rPr>
              <w:fldChar w:fldCharType="separate"/>
            </w:r>
            <w:r>
              <w:rPr>
                <w:noProof/>
                <w:webHidden/>
              </w:rPr>
              <w:t>4</w:t>
            </w:r>
            <w:r>
              <w:rPr>
                <w:noProof/>
                <w:webHidden/>
              </w:rPr>
              <w:fldChar w:fldCharType="end"/>
            </w:r>
          </w:hyperlink>
        </w:p>
        <w:p w14:paraId="4296E804" w14:textId="206FA52A" w:rsidR="00184DD1" w:rsidRDefault="00184DD1">
          <w:pPr>
            <w:pStyle w:val="TOC2"/>
            <w:tabs>
              <w:tab w:val="right" w:leader="dot" w:pos="9016"/>
            </w:tabs>
            <w:rPr>
              <w:rFonts w:eastAsiaTheme="minorEastAsia"/>
              <w:noProof/>
              <w:sz w:val="24"/>
              <w:szCs w:val="24"/>
              <w:lang w:eastAsia="en-GB"/>
            </w:rPr>
          </w:pPr>
          <w:hyperlink w:anchor="_Toc183370059" w:history="1">
            <w:r w:rsidRPr="00363B5F">
              <w:rPr>
                <w:rStyle w:val="Hyperlink"/>
                <w:noProof/>
              </w:rPr>
              <w:t>Power Distance</w:t>
            </w:r>
            <w:r>
              <w:rPr>
                <w:noProof/>
                <w:webHidden/>
              </w:rPr>
              <w:tab/>
            </w:r>
            <w:r>
              <w:rPr>
                <w:noProof/>
                <w:webHidden/>
              </w:rPr>
              <w:fldChar w:fldCharType="begin"/>
            </w:r>
            <w:r>
              <w:rPr>
                <w:noProof/>
                <w:webHidden/>
              </w:rPr>
              <w:instrText xml:space="preserve"> PAGEREF _Toc183370059 \h </w:instrText>
            </w:r>
            <w:r>
              <w:rPr>
                <w:noProof/>
                <w:webHidden/>
              </w:rPr>
            </w:r>
            <w:r>
              <w:rPr>
                <w:noProof/>
                <w:webHidden/>
              </w:rPr>
              <w:fldChar w:fldCharType="separate"/>
            </w:r>
            <w:r>
              <w:rPr>
                <w:noProof/>
                <w:webHidden/>
              </w:rPr>
              <w:t>4</w:t>
            </w:r>
            <w:r>
              <w:rPr>
                <w:noProof/>
                <w:webHidden/>
              </w:rPr>
              <w:fldChar w:fldCharType="end"/>
            </w:r>
          </w:hyperlink>
        </w:p>
        <w:p w14:paraId="324FB5F9" w14:textId="4F0E47D6" w:rsidR="00184DD1" w:rsidRDefault="00184DD1">
          <w:pPr>
            <w:pStyle w:val="TOC2"/>
            <w:tabs>
              <w:tab w:val="right" w:leader="dot" w:pos="9016"/>
            </w:tabs>
            <w:rPr>
              <w:rFonts w:eastAsiaTheme="minorEastAsia"/>
              <w:noProof/>
              <w:sz w:val="24"/>
              <w:szCs w:val="24"/>
              <w:lang w:eastAsia="en-GB"/>
            </w:rPr>
          </w:pPr>
          <w:hyperlink w:anchor="_Toc183370060" w:history="1">
            <w:r w:rsidRPr="00363B5F">
              <w:rPr>
                <w:rStyle w:val="Hyperlink"/>
                <w:noProof/>
              </w:rPr>
              <w:t>Individualism</w:t>
            </w:r>
            <w:r>
              <w:rPr>
                <w:noProof/>
                <w:webHidden/>
              </w:rPr>
              <w:tab/>
            </w:r>
            <w:r>
              <w:rPr>
                <w:noProof/>
                <w:webHidden/>
              </w:rPr>
              <w:fldChar w:fldCharType="begin"/>
            </w:r>
            <w:r>
              <w:rPr>
                <w:noProof/>
                <w:webHidden/>
              </w:rPr>
              <w:instrText xml:space="preserve"> PAGEREF _Toc183370060 \h </w:instrText>
            </w:r>
            <w:r>
              <w:rPr>
                <w:noProof/>
                <w:webHidden/>
              </w:rPr>
            </w:r>
            <w:r>
              <w:rPr>
                <w:noProof/>
                <w:webHidden/>
              </w:rPr>
              <w:fldChar w:fldCharType="separate"/>
            </w:r>
            <w:r>
              <w:rPr>
                <w:noProof/>
                <w:webHidden/>
              </w:rPr>
              <w:t>5</w:t>
            </w:r>
            <w:r>
              <w:rPr>
                <w:noProof/>
                <w:webHidden/>
              </w:rPr>
              <w:fldChar w:fldCharType="end"/>
            </w:r>
          </w:hyperlink>
        </w:p>
        <w:p w14:paraId="3704E71A" w14:textId="6FDF710C" w:rsidR="00184DD1" w:rsidRDefault="00184DD1">
          <w:pPr>
            <w:pStyle w:val="TOC2"/>
            <w:tabs>
              <w:tab w:val="right" w:leader="dot" w:pos="9016"/>
            </w:tabs>
            <w:rPr>
              <w:rFonts w:eastAsiaTheme="minorEastAsia"/>
              <w:noProof/>
              <w:sz w:val="24"/>
              <w:szCs w:val="24"/>
              <w:lang w:eastAsia="en-GB"/>
            </w:rPr>
          </w:pPr>
          <w:hyperlink w:anchor="_Toc183370061" w:history="1">
            <w:r w:rsidRPr="00363B5F">
              <w:rPr>
                <w:rStyle w:val="Hyperlink"/>
                <w:noProof/>
              </w:rPr>
              <w:t>Masculinity</w:t>
            </w:r>
            <w:r>
              <w:rPr>
                <w:noProof/>
                <w:webHidden/>
              </w:rPr>
              <w:tab/>
            </w:r>
            <w:r>
              <w:rPr>
                <w:noProof/>
                <w:webHidden/>
              </w:rPr>
              <w:fldChar w:fldCharType="begin"/>
            </w:r>
            <w:r>
              <w:rPr>
                <w:noProof/>
                <w:webHidden/>
              </w:rPr>
              <w:instrText xml:space="preserve"> PAGEREF _Toc183370061 \h </w:instrText>
            </w:r>
            <w:r>
              <w:rPr>
                <w:noProof/>
                <w:webHidden/>
              </w:rPr>
            </w:r>
            <w:r>
              <w:rPr>
                <w:noProof/>
                <w:webHidden/>
              </w:rPr>
              <w:fldChar w:fldCharType="separate"/>
            </w:r>
            <w:r>
              <w:rPr>
                <w:noProof/>
                <w:webHidden/>
              </w:rPr>
              <w:t>6</w:t>
            </w:r>
            <w:r>
              <w:rPr>
                <w:noProof/>
                <w:webHidden/>
              </w:rPr>
              <w:fldChar w:fldCharType="end"/>
            </w:r>
          </w:hyperlink>
        </w:p>
        <w:p w14:paraId="52229B86" w14:textId="1A55EA45" w:rsidR="00184DD1" w:rsidRDefault="00184DD1">
          <w:pPr>
            <w:pStyle w:val="TOC2"/>
            <w:tabs>
              <w:tab w:val="right" w:leader="dot" w:pos="9016"/>
            </w:tabs>
            <w:rPr>
              <w:rFonts w:eastAsiaTheme="minorEastAsia"/>
              <w:noProof/>
              <w:sz w:val="24"/>
              <w:szCs w:val="24"/>
              <w:lang w:eastAsia="en-GB"/>
            </w:rPr>
          </w:pPr>
          <w:hyperlink w:anchor="_Toc183370062" w:history="1">
            <w:r w:rsidRPr="00363B5F">
              <w:rPr>
                <w:rStyle w:val="Hyperlink"/>
                <w:rFonts w:eastAsia="Times New Roman" w:cs="Arial"/>
                <w:noProof/>
                <w:kern w:val="0"/>
                <w:lang w:eastAsia="en-GB"/>
                <w14:ligatures w14:val="none"/>
              </w:rPr>
              <w:t>Uncertainty Avoidance</w:t>
            </w:r>
            <w:r>
              <w:rPr>
                <w:noProof/>
                <w:webHidden/>
              </w:rPr>
              <w:tab/>
            </w:r>
            <w:r>
              <w:rPr>
                <w:noProof/>
                <w:webHidden/>
              </w:rPr>
              <w:fldChar w:fldCharType="begin"/>
            </w:r>
            <w:r>
              <w:rPr>
                <w:noProof/>
                <w:webHidden/>
              </w:rPr>
              <w:instrText xml:space="preserve"> PAGEREF _Toc183370062 \h </w:instrText>
            </w:r>
            <w:r>
              <w:rPr>
                <w:noProof/>
                <w:webHidden/>
              </w:rPr>
            </w:r>
            <w:r>
              <w:rPr>
                <w:noProof/>
                <w:webHidden/>
              </w:rPr>
              <w:fldChar w:fldCharType="separate"/>
            </w:r>
            <w:r>
              <w:rPr>
                <w:noProof/>
                <w:webHidden/>
              </w:rPr>
              <w:t>6</w:t>
            </w:r>
            <w:r>
              <w:rPr>
                <w:noProof/>
                <w:webHidden/>
              </w:rPr>
              <w:fldChar w:fldCharType="end"/>
            </w:r>
          </w:hyperlink>
        </w:p>
        <w:p w14:paraId="14B53DAC" w14:textId="5029109C" w:rsidR="00184DD1" w:rsidRDefault="00184DD1">
          <w:pPr>
            <w:pStyle w:val="TOC2"/>
            <w:tabs>
              <w:tab w:val="right" w:leader="dot" w:pos="9016"/>
            </w:tabs>
            <w:rPr>
              <w:rFonts w:eastAsiaTheme="minorEastAsia"/>
              <w:noProof/>
              <w:sz w:val="24"/>
              <w:szCs w:val="24"/>
              <w:lang w:eastAsia="en-GB"/>
            </w:rPr>
          </w:pPr>
          <w:hyperlink w:anchor="_Toc183370063" w:history="1">
            <w:r w:rsidRPr="00363B5F">
              <w:rPr>
                <w:rStyle w:val="Hyperlink"/>
                <w:noProof/>
                <w:lang w:eastAsia="en-GB"/>
              </w:rPr>
              <w:t>Long-term Orientation</w:t>
            </w:r>
            <w:r>
              <w:rPr>
                <w:noProof/>
                <w:webHidden/>
              </w:rPr>
              <w:tab/>
            </w:r>
            <w:r>
              <w:rPr>
                <w:noProof/>
                <w:webHidden/>
              </w:rPr>
              <w:fldChar w:fldCharType="begin"/>
            </w:r>
            <w:r>
              <w:rPr>
                <w:noProof/>
                <w:webHidden/>
              </w:rPr>
              <w:instrText xml:space="preserve"> PAGEREF _Toc183370063 \h </w:instrText>
            </w:r>
            <w:r>
              <w:rPr>
                <w:noProof/>
                <w:webHidden/>
              </w:rPr>
            </w:r>
            <w:r>
              <w:rPr>
                <w:noProof/>
                <w:webHidden/>
              </w:rPr>
              <w:fldChar w:fldCharType="separate"/>
            </w:r>
            <w:r>
              <w:rPr>
                <w:noProof/>
                <w:webHidden/>
              </w:rPr>
              <w:t>7</w:t>
            </w:r>
            <w:r>
              <w:rPr>
                <w:noProof/>
                <w:webHidden/>
              </w:rPr>
              <w:fldChar w:fldCharType="end"/>
            </w:r>
          </w:hyperlink>
        </w:p>
        <w:p w14:paraId="080BA8BC" w14:textId="3157D9A8" w:rsidR="00184DD1" w:rsidRDefault="00184DD1">
          <w:pPr>
            <w:pStyle w:val="TOC2"/>
            <w:tabs>
              <w:tab w:val="right" w:leader="dot" w:pos="9016"/>
            </w:tabs>
            <w:rPr>
              <w:rFonts w:eastAsiaTheme="minorEastAsia"/>
              <w:noProof/>
              <w:sz w:val="24"/>
              <w:szCs w:val="24"/>
              <w:lang w:eastAsia="en-GB"/>
            </w:rPr>
          </w:pPr>
          <w:hyperlink w:anchor="_Toc183370064" w:history="1">
            <w:r w:rsidRPr="00363B5F">
              <w:rPr>
                <w:rStyle w:val="Hyperlink"/>
                <w:noProof/>
              </w:rPr>
              <w:t>Indulgence</w:t>
            </w:r>
            <w:r>
              <w:rPr>
                <w:noProof/>
                <w:webHidden/>
              </w:rPr>
              <w:tab/>
            </w:r>
            <w:r>
              <w:rPr>
                <w:noProof/>
                <w:webHidden/>
              </w:rPr>
              <w:fldChar w:fldCharType="begin"/>
            </w:r>
            <w:r>
              <w:rPr>
                <w:noProof/>
                <w:webHidden/>
              </w:rPr>
              <w:instrText xml:space="preserve"> PAGEREF _Toc183370064 \h </w:instrText>
            </w:r>
            <w:r>
              <w:rPr>
                <w:noProof/>
                <w:webHidden/>
              </w:rPr>
            </w:r>
            <w:r>
              <w:rPr>
                <w:noProof/>
                <w:webHidden/>
              </w:rPr>
              <w:fldChar w:fldCharType="separate"/>
            </w:r>
            <w:r>
              <w:rPr>
                <w:noProof/>
                <w:webHidden/>
              </w:rPr>
              <w:t>7</w:t>
            </w:r>
            <w:r>
              <w:rPr>
                <w:noProof/>
                <w:webHidden/>
              </w:rPr>
              <w:fldChar w:fldCharType="end"/>
            </w:r>
          </w:hyperlink>
        </w:p>
        <w:p w14:paraId="4254DF15" w14:textId="1B129585" w:rsidR="00184DD1" w:rsidRDefault="00184DD1">
          <w:pPr>
            <w:pStyle w:val="TOC1"/>
            <w:tabs>
              <w:tab w:val="right" w:leader="dot" w:pos="9016"/>
            </w:tabs>
            <w:rPr>
              <w:rFonts w:eastAsiaTheme="minorEastAsia"/>
              <w:noProof/>
              <w:sz w:val="24"/>
              <w:szCs w:val="24"/>
              <w:lang w:eastAsia="en-GB"/>
            </w:rPr>
          </w:pPr>
          <w:hyperlink w:anchor="_Toc183370065" w:history="1">
            <w:r w:rsidRPr="00363B5F">
              <w:rPr>
                <w:rStyle w:val="Hyperlink"/>
                <w:noProof/>
                <w:lang w:eastAsia="en-GB"/>
              </w:rPr>
              <w:t>Recommendations</w:t>
            </w:r>
            <w:r>
              <w:rPr>
                <w:noProof/>
                <w:webHidden/>
              </w:rPr>
              <w:tab/>
            </w:r>
            <w:r>
              <w:rPr>
                <w:noProof/>
                <w:webHidden/>
              </w:rPr>
              <w:fldChar w:fldCharType="begin"/>
            </w:r>
            <w:r>
              <w:rPr>
                <w:noProof/>
                <w:webHidden/>
              </w:rPr>
              <w:instrText xml:space="preserve"> PAGEREF _Toc183370065 \h </w:instrText>
            </w:r>
            <w:r>
              <w:rPr>
                <w:noProof/>
                <w:webHidden/>
              </w:rPr>
            </w:r>
            <w:r>
              <w:rPr>
                <w:noProof/>
                <w:webHidden/>
              </w:rPr>
              <w:fldChar w:fldCharType="separate"/>
            </w:r>
            <w:r>
              <w:rPr>
                <w:noProof/>
                <w:webHidden/>
              </w:rPr>
              <w:t>8</w:t>
            </w:r>
            <w:r>
              <w:rPr>
                <w:noProof/>
                <w:webHidden/>
              </w:rPr>
              <w:fldChar w:fldCharType="end"/>
            </w:r>
          </w:hyperlink>
        </w:p>
        <w:p w14:paraId="4CFEF79A" w14:textId="61686A07" w:rsidR="00184DD1" w:rsidRDefault="00184DD1">
          <w:pPr>
            <w:pStyle w:val="TOC1"/>
            <w:tabs>
              <w:tab w:val="right" w:leader="dot" w:pos="9016"/>
            </w:tabs>
            <w:rPr>
              <w:rFonts w:eastAsiaTheme="minorEastAsia"/>
              <w:noProof/>
              <w:sz w:val="24"/>
              <w:szCs w:val="24"/>
              <w:lang w:eastAsia="en-GB"/>
            </w:rPr>
          </w:pPr>
          <w:hyperlink w:anchor="_Toc183370066" w:history="1">
            <w:r w:rsidRPr="00363B5F">
              <w:rPr>
                <w:rStyle w:val="Hyperlink"/>
                <w:noProof/>
              </w:rPr>
              <w:t>Conclusion</w:t>
            </w:r>
            <w:r>
              <w:rPr>
                <w:noProof/>
                <w:webHidden/>
              </w:rPr>
              <w:tab/>
            </w:r>
            <w:r>
              <w:rPr>
                <w:noProof/>
                <w:webHidden/>
              </w:rPr>
              <w:fldChar w:fldCharType="begin"/>
            </w:r>
            <w:r>
              <w:rPr>
                <w:noProof/>
                <w:webHidden/>
              </w:rPr>
              <w:instrText xml:space="preserve"> PAGEREF _Toc183370066 \h </w:instrText>
            </w:r>
            <w:r>
              <w:rPr>
                <w:noProof/>
                <w:webHidden/>
              </w:rPr>
            </w:r>
            <w:r>
              <w:rPr>
                <w:noProof/>
                <w:webHidden/>
              </w:rPr>
              <w:fldChar w:fldCharType="separate"/>
            </w:r>
            <w:r>
              <w:rPr>
                <w:noProof/>
                <w:webHidden/>
              </w:rPr>
              <w:t>9</w:t>
            </w:r>
            <w:r>
              <w:rPr>
                <w:noProof/>
                <w:webHidden/>
              </w:rPr>
              <w:fldChar w:fldCharType="end"/>
            </w:r>
          </w:hyperlink>
        </w:p>
        <w:p w14:paraId="6C6DBA04" w14:textId="301FD28D" w:rsidR="00184DD1" w:rsidRDefault="00184DD1">
          <w:pPr>
            <w:pStyle w:val="TOC1"/>
            <w:tabs>
              <w:tab w:val="right" w:leader="dot" w:pos="9016"/>
            </w:tabs>
            <w:rPr>
              <w:rFonts w:eastAsiaTheme="minorEastAsia"/>
              <w:noProof/>
              <w:sz w:val="24"/>
              <w:szCs w:val="24"/>
              <w:lang w:eastAsia="en-GB"/>
            </w:rPr>
          </w:pPr>
          <w:hyperlink w:anchor="_Toc183370067" w:history="1">
            <w:r w:rsidRPr="00363B5F">
              <w:rPr>
                <w:rStyle w:val="Hyperlink"/>
                <w:noProof/>
              </w:rPr>
              <w:t>References</w:t>
            </w:r>
            <w:r>
              <w:rPr>
                <w:noProof/>
                <w:webHidden/>
              </w:rPr>
              <w:tab/>
            </w:r>
            <w:r>
              <w:rPr>
                <w:noProof/>
                <w:webHidden/>
              </w:rPr>
              <w:fldChar w:fldCharType="begin"/>
            </w:r>
            <w:r>
              <w:rPr>
                <w:noProof/>
                <w:webHidden/>
              </w:rPr>
              <w:instrText xml:space="preserve"> PAGEREF _Toc183370067 \h </w:instrText>
            </w:r>
            <w:r>
              <w:rPr>
                <w:noProof/>
                <w:webHidden/>
              </w:rPr>
            </w:r>
            <w:r>
              <w:rPr>
                <w:noProof/>
                <w:webHidden/>
              </w:rPr>
              <w:fldChar w:fldCharType="separate"/>
            </w:r>
            <w:r>
              <w:rPr>
                <w:noProof/>
                <w:webHidden/>
              </w:rPr>
              <w:t>10</w:t>
            </w:r>
            <w:r>
              <w:rPr>
                <w:noProof/>
                <w:webHidden/>
              </w:rPr>
              <w:fldChar w:fldCharType="end"/>
            </w:r>
          </w:hyperlink>
        </w:p>
        <w:p w14:paraId="7876C263" w14:textId="48861AF2" w:rsidR="007566C6" w:rsidRDefault="007566C6">
          <w:r>
            <w:rPr>
              <w:b/>
              <w:bCs/>
            </w:rPr>
            <w:fldChar w:fldCharType="end"/>
          </w:r>
        </w:p>
      </w:sdtContent>
    </w:sdt>
    <w:p w14:paraId="427ED720" w14:textId="449FDDDF" w:rsidR="00184DD1" w:rsidRPr="00184DD1" w:rsidRDefault="00184DD1">
      <w:pPr>
        <w:pStyle w:val="TableofFigures"/>
        <w:tabs>
          <w:tab w:val="right" w:leader="dot" w:pos="9016"/>
        </w:tabs>
        <w:rPr>
          <w:rFonts w:ascii="Times New Roman" w:eastAsiaTheme="minorEastAsia" w:hAnsi="Times New Roman" w:cs="Times New Roman"/>
          <w:noProof/>
          <w:sz w:val="24"/>
          <w:szCs w:val="24"/>
          <w:lang w:eastAsia="en-GB"/>
        </w:rPr>
      </w:pPr>
      <w:r w:rsidRPr="00184DD1">
        <w:rPr>
          <w:rFonts w:ascii="Times New Roman" w:hAnsi="Times New Roman" w:cs="Times New Roman"/>
        </w:rPr>
        <w:fldChar w:fldCharType="begin"/>
      </w:r>
      <w:r w:rsidRPr="00184DD1">
        <w:rPr>
          <w:rFonts w:ascii="Times New Roman" w:hAnsi="Times New Roman" w:cs="Times New Roman"/>
        </w:rPr>
        <w:instrText xml:space="preserve"> TOC \h \z \c "Figure" </w:instrText>
      </w:r>
      <w:r w:rsidRPr="00184DD1">
        <w:rPr>
          <w:rFonts w:ascii="Times New Roman" w:hAnsi="Times New Roman" w:cs="Times New Roman"/>
        </w:rPr>
        <w:fldChar w:fldCharType="separate"/>
      </w:r>
      <w:hyperlink w:anchor="_Toc183370068" w:history="1">
        <w:r w:rsidRPr="00184DD1">
          <w:rPr>
            <w:rStyle w:val="Hyperlink"/>
            <w:rFonts w:ascii="Times New Roman" w:hAnsi="Times New Roman" w:cs="Times New Roman"/>
            <w:noProof/>
          </w:rPr>
          <w:t>Figure 1: Figure 1: The 6 Cultural Dimensions (Nickerson, 2023)</w:t>
        </w:r>
        <w:r w:rsidRPr="00184DD1">
          <w:rPr>
            <w:rFonts w:ascii="Times New Roman" w:hAnsi="Times New Roman" w:cs="Times New Roman"/>
            <w:noProof/>
            <w:webHidden/>
          </w:rPr>
          <w:tab/>
        </w:r>
        <w:r w:rsidRPr="00184DD1">
          <w:rPr>
            <w:rFonts w:ascii="Times New Roman" w:hAnsi="Times New Roman" w:cs="Times New Roman"/>
            <w:noProof/>
            <w:webHidden/>
          </w:rPr>
          <w:fldChar w:fldCharType="begin"/>
        </w:r>
        <w:r w:rsidRPr="00184DD1">
          <w:rPr>
            <w:rFonts w:ascii="Times New Roman" w:hAnsi="Times New Roman" w:cs="Times New Roman"/>
            <w:noProof/>
            <w:webHidden/>
          </w:rPr>
          <w:instrText xml:space="preserve"> PAGEREF _Toc183370068 \h </w:instrText>
        </w:r>
        <w:r w:rsidRPr="00184DD1">
          <w:rPr>
            <w:rFonts w:ascii="Times New Roman" w:hAnsi="Times New Roman" w:cs="Times New Roman"/>
            <w:noProof/>
            <w:webHidden/>
          </w:rPr>
        </w:r>
        <w:r w:rsidRPr="00184DD1">
          <w:rPr>
            <w:rFonts w:ascii="Times New Roman" w:hAnsi="Times New Roman" w:cs="Times New Roman"/>
            <w:noProof/>
            <w:webHidden/>
          </w:rPr>
          <w:fldChar w:fldCharType="separate"/>
        </w:r>
        <w:r w:rsidRPr="00184DD1">
          <w:rPr>
            <w:rFonts w:ascii="Times New Roman" w:hAnsi="Times New Roman" w:cs="Times New Roman"/>
            <w:noProof/>
            <w:webHidden/>
          </w:rPr>
          <w:t>4</w:t>
        </w:r>
        <w:r w:rsidRPr="00184DD1">
          <w:rPr>
            <w:rFonts w:ascii="Times New Roman" w:hAnsi="Times New Roman" w:cs="Times New Roman"/>
            <w:noProof/>
            <w:webHidden/>
          </w:rPr>
          <w:fldChar w:fldCharType="end"/>
        </w:r>
      </w:hyperlink>
    </w:p>
    <w:p w14:paraId="170FAE09" w14:textId="733C79D4" w:rsidR="00184DD1" w:rsidRPr="00184DD1" w:rsidRDefault="00184DD1">
      <w:pPr>
        <w:pStyle w:val="TableofFigures"/>
        <w:tabs>
          <w:tab w:val="right" w:leader="dot" w:pos="9016"/>
        </w:tabs>
        <w:rPr>
          <w:rFonts w:ascii="Times New Roman" w:eastAsiaTheme="minorEastAsia" w:hAnsi="Times New Roman" w:cs="Times New Roman"/>
          <w:noProof/>
          <w:sz w:val="24"/>
          <w:szCs w:val="24"/>
          <w:lang w:eastAsia="en-GB"/>
        </w:rPr>
      </w:pPr>
      <w:hyperlink w:anchor="_Toc183370069" w:history="1">
        <w:r w:rsidRPr="00184DD1">
          <w:rPr>
            <w:rStyle w:val="Hyperlink"/>
            <w:rFonts w:ascii="Times New Roman" w:hAnsi="Times New Roman" w:cs="Times New Roman"/>
            <w:noProof/>
          </w:rPr>
          <w:t>Figure 2: Country comparison</w:t>
        </w:r>
        <w:r w:rsidRPr="00184DD1">
          <w:rPr>
            <w:rStyle w:val="Hyperlink"/>
            <w:rFonts w:ascii="Times New Roman" w:eastAsia="Times New Roman" w:hAnsi="Times New Roman" w:cs="Times New Roman"/>
            <w:noProof/>
            <w:kern w:val="0"/>
            <w:lang w:eastAsia="en-GB"/>
            <w14:ligatures w14:val="none"/>
          </w:rPr>
          <w:t xml:space="preserve"> (The Culture Factor Group, 2020)</w:t>
        </w:r>
        <w:r w:rsidRPr="00184DD1">
          <w:rPr>
            <w:rFonts w:ascii="Times New Roman" w:hAnsi="Times New Roman" w:cs="Times New Roman"/>
            <w:noProof/>
            <w:webHidden/>
          </w:rPr>
          <w:tab/>
        </w:r>
        <w:r w:rsidRPr="00184DD1">
          <w:rPr>
            <w:rFonts w:ascii="Times New Roman" w:hAnsi="Times New Roman" w:cs="Times New Roman"/>
            <w:noProof/>
            <w:webHidden/>
          </w:rPr>
          <w:fldChar w:fldCharType="begin"/>
        </w:r>
        <w:r w:rsidRPr="00184DD1">
          <w:rPr>
            <w:rFonts w:ascii="Times New Roman" w:hAnsi="Times New Roman" w:cs="Times New Roman"/>
            <w:noProof/>
            <w:webHidden/>
          </w:rPr>
          <w:instrText xml:space="preserve"> PAGEREF _Toc183370069 \h </w:instrText>
        </w:r>
        <w:r w:rsidRPr="00184DD1">
          <w:rPr>
            <w:rFonts w:ascii="Times New Roman" w:hAnsi="Times New Roman" w:cs="Times New Roman"/>
            <w:noProof/>
            <w:webHidden/>
          </w:rPr>
        </w:r>
        <w:r w:rsidRPr="00184DD1">
          <w:rPr>
            <w:rFonts w:ascii="Times New Roman" w:hAnsi="Times New Roman" w:cs="Times New Roman"/>
            <w:noProof/>
            <w:webHidden/>
          </w:rPr>
          <w:fldChar w:fldCharType="separate"/>
        </w:r>
        <w:r w:rsidRPr="00184DD1">
          <w:rPr>
            <w:rFonts w:ascii="Times New Roman" w:hAnsi="Times New Roman" w:cs="Times New Roman"/>
            <w:noProof/>
            <w:webHidden/>
          </w:rPr>
          <w:t>8</w:t>
        </w:r>
        <w:r w:rsidRPr="00184DD1">
          <w:rPr>
            <w:rFonts w:ascii="Times New Roman" w:hAnsi="Times New Roman" w:cs="Times New Roman"/>
            <w:noProof/>
            <w:webHidden/>
          </w:rPr>
          <w:fldChar w:fldCharType="end"/>
        </w:r>
      </w:hyperlink>
    </w:p>
    <w:p w14:paraId="33B2EE82" w14:textId="4F9446B7" w:rsidR="00130A1D" w:rsidRPr="00184DD1" w:rsidRDefault="00184DD1" w:rsidP="00B94AD9">
      <w:pPr>
        <w:spacing w:line="360" w:lineRule="auto"/>
        <w:jc w:val="both"/>
        <w:rPr>
          <w:rFonts w:ascii="Times New Roman" w:hAnsi="Times New Roman" w:cs="Times New Roman"/>
        </w:rPr>
      </w:pPr>
      <w:r w:rsidRPr="00184DD1">
        <w:rPr>
          <w:rFonts w:ascii="Times New Roman" w:hAnsi="Times New Roman" w:cs="Times New Roman"/>
        </w:rPr>
        <w:fldChar w:fldCharType="end"/>
      </w:r>
    </w:p>
    <w:p w14:paraId="466E1250" w14:textId="77777777" w:rsidR="00130A1D" w:rsidRPr="00184DD1" w:rsidRDefault="00130A1D">
      <w:pPr>
        <w:rPr>
          <w:rFonts w:ascii="Times New Roman" w:hAnsi="Times New Roman" w:cs="Times New Roman"/>
        </w:rPr>
      </w:pPr>
      <w:r w:rsidRPr="00184DD1">
        <w:rPr>
          <w:rFonts w:ascii="Times New Roman" w:hAnsi="Times New Roman" w:cs="Times New Roman"/>
        </w:rPr>
        <w:br w:type="page"/>
      </w:r>
    </w:p>
    <w:p w14:paraId="6B0F0BB4" w14:textId="5A5CD222" w:rsidR="00627720" w:rsidRDefault="00A84544" w:rsidP="00A84544">
      <w:pPr>
        <w:pStyle w:val="Heading1"/>
      </w:pPr>
      <w:bookmarkStart w:id="0" w:name="_Toc183370053"/>
      <w:r>
        <w:lastRenderedPageBreak/>
        <w:t>Introduction</w:t>
      </w:r>
      <w:bookmarkEnd w:id="0"/>
    </w:p>
    <w:p w14:paraId="55A3E69E" w14:textId="06EED283" w:rsidR="000D3D07" w:rsidRPr="00F53183" w:rsidRDefault="00ED58FD" w:rsidP="00F53183">
      <w:pPr>
        <w:shd w:val="clear" w:color="auto" w:fill="FFFFFF"/>
        <w:spacing w:after="0" w:line="360" w:lineRule="auto"/>
        <w:jc w:val="both"/>
        <w:rPr>
          <w:rFonts w:ascii="Times New Roman" w:hAnsi="Times New Roman" w:cs="Times New Roman"/>
        </w:rPr>
      </w:pPr>
      <w:r w:rsidRPr="00F53183">
        <w:rPr>
          <w:rFonts w:ascii="Times New Roman" w:hAnsi="Times New Roman" w:cs="Times New Roman"/>
        </w:rPr>
        <w:t>The process of exchanging information that improves mutual understanding between individuals or organizations is termed communication</w:t>
      </w:r>
      <w:r w:rsidR="00BE1632" w:rsidRPr="00F53183">
        <w:rPr>
          <w:rFonts w:ascii="Times New Roman" w:hAnsi="Times New Roman" w:cs="Times New Roman"/>
        </w:rPr>
        <w:t xml:space="preserve"> (Cambridge Dictionary, 2024)</w:t>
      </w:r>
      <w:r w:rsidRPr="00F53183">
        <w:rPr>
          <w:rFonts w:ascii="Times New Roman" w:hAnsi="Times New Roman" w:cs="Times New Roman"/>
        </w:rPr>
        <w:t xml:space="preserve">. </w:t>
      </w:r>
      <w:r w:rsidR="00E004C9" w:rsidRPr="00F53183">
        <w:rPr>
          <w:rFonts w:ascii="Times New Roman" w:hAnsi="Times New Roman" w:cs="Times New Roman"/>
        </w:rPr>
        <w:t>Business communication is a subset of communication that is precisely defined by the professional domains in which it applies in an economical setting</w:t>
      </w:r>
      <w:r w:rsidR="00536714" w:rsidRPr="00F53183">
        <w:rPr>
          <w:rFonts w:ascii="Times New Roman" w:hAnsi="Times New Roman" w:cs="Times New Roman"/>
        </w:rPr>
        <w:t xml:space="preserve"> (Haase, 2024)</w:t>
      </w:r>
      <w:r w:rsidR="00E004C9" w:rsidRPr="00F53183">
        <w:rPr>
          <w:rFonts w:ascii="Times New Roman" w:hAnsi="Times New Roman" w:cs="Times New Roman"/>
        </w:rPr>
        <w:t>.</w:t>
      </w:r>
      <w:r w:rsidR="000D3D07" w:rsidRPr="00F53183">
        <w:rPr>
          <w:rFonts w:ascii="Times New Roman" w:hAnsi="Times New Roman" w:cs="Times New Roman"/>
        </w:rPr>
        <w:t xml:space="preserve"> A people's attitudes, values, beliefs, arts, sciences, ways of perception, and thought and </w:t>
      </w:r>
      <w:proofErr w:type="spellStart"/>
      <w:r w:rsidR="000D3D07" w:rsidRPr="00F53183">
        <w:rPr>
          <w:rFonts w:ascii="Times New Roman" w:hAnsi="Times New Roman" w:cs="Times New Roman"/>
        </w:rPr>
        <w:t>behavior</w:t>
      </w:r>
      <w:proofErr w:type="spellEnd"/>
      <w:r w:rsidR="000D3D07" w:rsidRPr="00F53183">
        <w:rPr>
          <w:rFonts w:ascii="Times New Roman" w:hAnsi="Times New Roman" w:cs="Times New Roman"/>
        </w:rPr>
        <w:t xml:space="preserve"> patterns are all part of their culture </w:t>
      </w:r>
      <w:proofErr w:type="gramStart"/>
      <w:r w:rsidR="005F2EB5" w:rsidRPr="00F53183">
        <w:rPr>
          <w:rFonts w:ascii="Times New Roman" w:hAnsi="Times New Roman" w:cs="Times New Roman"/>
        </w:rPr>
        <w:t>( The</w:t>
      </w:r>
      <w:proofErr w:type="gramEnd"/>
      <w:r w:rsidR="005F2EB5" w:rsidRPr="00F53183">
        <w:rPr>
          <w:rFonts w:ascii="Times New Roman" w:hAnsi="Times New Roman" w:cs="Times New Roman"/>
        </w:rPr>
        <w:t xml:space="preserve"> Oxford Dictionary of Philosophy, 2024)</w:t>
      </w:r>
      <w:r w:rsidR="000D3D07" w:rsidRPr="00F53183">
        <w:rPr>
          <w:rFonts w:ascii="Times New Roman" w:hAnsi="Times New Roman" w:cs="Times New Roman"/>
        </w:rPr>
        <w:t xml:space="preserve">. </w:t>
      </w:r>
      <w:r w:rsidR="00345310" w:rsidRPr="00F53183">
        <w:rPr>
          <w:rFonts w:ascii="Times New Roman" w:hAnsi="Times New Roman" w:cs="Times New Roman"/>
        </w:rPr>
        <w:t xml:space="preserve">Effective communication is essential to all facets of global business. Success or failure can be determined by how well you communicate. To avoid cultural differences from unintentionally impacting their messages, international businesses ought to be very careful about how they communicate. Cultural communication differences have an impact on interactions with abroad team members and possible partners in addition to marketing </w:t>
      </w:r>
      <w:proofErr w:type="gramStart"/>
      <w:r w:rsidR="00345310" w:rsidRPr="00F53183">
        <w:rPr>
          <w:rFonts w:ascii="Times New Roman" w:hAnsi="Times New Roman" w:cs="Times New Roman"/>
        </w:rPr>
        <w:t>techniques</w:t>
      </w:r>
      <w:r w:rsidR="00271968" w:rsidRPr="00F53183">
        <w:rPr>
          <w:rFonts w:ascii="Times New Roman" w:hAnsi="Times New Roman" w:cs="Times New Roman"/>
        </w:rPr>
        <w:t>(</w:t>
      </w:r>
      <w:proofErr w:type="spellStart"/>
      <w:proofErr w:type="gramEnd"/>
      <w:r w:rsidR="00271968" w:rsidRPr="00F53183">
        <w:rPr>
          <w:rFonts w:ascii="Times New Roman" w:hAnsi="Times New Roman" w:cs="Times New Roman"/>
        </w:rPr>
        <w:t>Optimational</w:t>
      </w:r>
      <w:proofErr w:type="spellEnd"/>
      <w:r w:rsidR="00271968" w:rsidRPr="00F53183">
        <w:rPr>
          <w:rFonts w:ascii="Times New Roman" w:hAnsi="Times New Roman" w:cs="Times New Roman"/>
        </w:rPr>
        <w:t>, 2021)</w:t>
      </w:r>
      <w:r w:rsidR="00345310" w:rsidRPr="00F53183">
        <w:rPr>
          <w:rFonts w:ascii="Times New Roman" w:hAnsi="Times New Roman" w:cs="Times New Roman"/>
        </w:rPr>
        <w:t>.</w:t>
      </w:r>
      <w:r w:rsidR="005A0364" w:rsidRPr="00F53183">
        <w:rPr>
          <w:rFonts w:ascii="Times New Roman" w:hAnsi="Times New Roman" w:cs="Times New Roman"/>
        </w:rPr>
        <w:t xml:space="preserve"> </w:t>
      </w:r>
    </w:p>
    <w:p w14:paraId="0841DEA4" w14:textId="676A7588" w:rsidR="00A33A98" w:rsidRPr="00A33A98" w:rsidRDefault="0038777B" w:rsidP="00A33A98">
      <w:pPr>
        <w:spacing w:line="360" w:lineRule="auto"/>
        <w:jc w:val="both"/>
        <w:rPr>
          <w:rFonts w:ascii="Times New Roman" w:hAnsi="Times New Roman" w:cs="Times New Roman"/>
        </w:rPr>
      </w:pPr>
      <w:r w:rsidRPr="00F53183">
        <w:rPr>
          <w:rFonts w:ascii="Times New Roman" w:hAnsi="Times New Roman" w:cs="Times New Roman"/>
        </w:rPr>
        <w:t>This essay discusses the expansion of the British company Pure Gym Ltd in Asia, the cultural differences, and potential communication challenges when collaborating with a local company</w:t>
      </w:r>
      <w:r w:rsidRPr="00F53183">
        <w:rPr>
          <w:rFonts w:ascii="Times New Roman" w:hAnsi="Times New Roman" w:cs="Times New Roman"/>
          <w:lang w:val="bg-BG"/>
        </w:rPr>
        <w:t>.</w:t>
      </w:r>
    </w:p>
    <w:p w14:paraId="42A69304" w14:textId="34272426" w:rsidR="00A84544" w:rsidRDefault="00A84544" w:rsidP="00A84544">
      <w:pPr>
        <w:pStyle w:val="Heading1"/>
      </w:pPr>
      <w:bookmarkStart w:id="1" w:name="_Toc183370054"/>
      <w:r>
        <w:t>Company Overview</w:t>
      </w:r>
      <w:bookmarkEnd w:id="1"/>
      <w:r>
        <w:t xml:space="preserve"> </w:t>
      </w:r>
    </w:p>
    <w:p w14:paraId="4AB4C5E3" w14:textId="7DAD00FE" w:rsidR="00A57B66" w:rsidRDefault="00AB1C88" w:rsidP="00F53183">
      <w:pPr>
        <w:spacing w:line="360" w:lineRule="auto"/>
        <w:jc w:val="both"/>
        <w:rPr>
          <w:rFonts w:ascii="Times New Roman" w:hAnsi="Times New Roman" w:cs="Times New Roman"/>
        </w:rPr>
      </w:pPr>
      <w:proofErr w:type="spellStart"/>
      <w:r w:rsidRPr="00F53183">
        <w:rPr>
          <w:rFonts w:ascii="Times New Roman" w:hAnsi="Times New Roman" w:cs="Times New Roman"/>
        </w:rPr>
        <w:t>PureGym</w:t>
      </w:r>
      <w:proofErr w:type="spellEnd"/>
      <w:r w:rsidRPr="00F53183">
        <w:rPr>
          <w:rFonts w:ascii="Times New Roman" w:hAnsi="Times New Roman" w:cs="Times New Roman"/>
        </w:rPr>
        <w:t xml:space="preserve"> Limited</w:t>
      </w:r>
      <w:r w:rsidR="00993F15" w:rsidRPr="00F53183">
        <w:rPr>
          <w:rFonts w:ascii="Times New Roman" w:hAnsi="Times New Roman" w:cs="Times New Roman"/>
        </w:rPr>
        <w:t xml:space="preserve"> </w:t>
      </w:r>
      <w:hyperlink r:id="rId10" w:history="1">
        <w:r w:rsidR="00993F15" w:rsidRPr="00F53183">
          <w:rPr>
            <w:rStyle w:val="Hyperlink"/>
            <w:rFonts w:ascii="Times New Roman" w:hAnsi="Times New Roman" w:cs="Times New Roman"/>
          </w:rPr>
          <w:t>https://www.puregym.com/</w:t>
        </w:r>
      </w:hyperlink>
      <w:r w:rsidR="00993F15" w:rsidRPr="00F53183">
        <w:rPr>
          <w:rFonts w:ascii="Times New Roman" w:hAnsi="Times New Roman" w:cs="Times New Roman"/>
        </w:rPr>
        <w:t xml:space="preserve"> </w:t>
      </w:r>
      <w:r w:rsidRPr="00F53183">
        <w:rPr>
          <w:rFonts w:ascii="Times New Roman" w:hAnsi="Times New Roman" w:cs="Times New Roman"/>
        </w:rPr>
        <w:t xml:space="preserve"> is a British fitness club chain. With more than 1,600,000 members registered in its gyms, it is the biggest gym network in the United Kingdom in terms of membership. </w:t>
      </w:r>
      <w:proofErr w:type="spellStart"/>
      <w:r w:rsidRPr="00F53183">
        <w:rPr>
          <w:rFonts w:ascii="Times New Roman" w:hAnsi="Times New Roman" w:cs="Times New Roman"/>
        </w:rPr>
        <w:t>PureGym</w:t>
      </w:r>
      <w:proofErr w:type="spellEnd"/>
      <w:r w:rsidRPr="00F53183">
        <w:rPr>
          <w:rFonts w:ascii="Times New Roman" w:hAnsi="Times New Roman" w:cs="Times New Roman"/>
        </w:rPr>
        <w:t xml:space="preserve"> additionally operates gyms in Switzerland, Denmark, the United States, the Kingdom of Saudi Arabia, and the UAE, with over 500 sites globally</w:t>
      </w:r>
      <w:r w:rsidR="00A90384" w:rsidRPr="00F53183">
        <w:rPr>
          <w:rFonts w:ascii="Times New Roman" w:hAnsi="Times New Roman" w:cs="Times New Roman"/>
        </w:rPr>
        <w:t xml:space="preserve"> (</w:t>
      </w:r>
      <w:proofErr w:type="spellStart"/>
      <w:r w:rsidR="00A90384" w:rsidRPr="00F53183">
        <w:rPr>
          <w:rFonts w:ascii="Times New Roman" w:hAnsi="Times New Roman" w:cs="Times New Roman"/>
        </w:rPr>
        <w:t>PureGym</w:t>
      </w:r>
      <w:proofErr w:type="spellEnd"/>
      <w:r w:rsidR="00A90384" w:rsidRPr="00F53183">
        <w:rPr>
          <w:rFonts w:ascii="Times New Roman" w:hAnsi="Times New Roman" w:cs="Times New Roman"/>
        </w:rPr>
        <w:t>, 2024)</w:t>
      </w:r>
      <w:r w:rsidRPr="00F53183">
        <w:rPr>
          <w:rFonts w:ascii="Times New Roman" w:hAnsi="Times New Roman" w:cs="Times New Roman"/>
        </w:rPr>
        <w:t xml:space="preserve">. </w:t>
      </w:r>
      <w:r w:rsidR="00020829" w:rsidRPr="00F53183">
        <w:rPr>
          <w:rFonts w:ascii="Times New Roman" w:hAnsi="Times New Roman" w:cs="Times New Roman"/>
        </w:rPr>
        <w:t>A local company that can be partnered with is the Japanese-based Konami Group Corporation</w:t>
      </w:r>
      <w:r w:rsidR="00B73F4F" w:rsidRPr="00F53183">
        <w:rPr>
          <w:rFonts w:ascii="Times New Roman" w:hAnsi="Times New Roman" w:cs="Times New Roman"/>
        </w:rPr>
        <w:t xml:space="preserve"> </w:t>
      </w:r>
      <w:hyperlink r:id="rId11" w:history="1">
        <w:r w:rsidR="00B73F4F" w:rsidRPr="00F53183">
          <w:rPr>
            <w:rStyle w:val="Hyperlink"/>
            <w:rFonts w:ascii="Times New Roman" w:hAnsi="Times New Roman" w:cs="Times New Roman"/>
          </w:rPr>
          <w:t>https://www.konami.com/corporate/en/business/sports.html</w:t>
        </w:r>
      </w:hyperlink>
      <w:r w:rsidR="00020829" w:rsidRPr="00F53183">
        <w:rPr>
          <w:rFonts w:ascii="Times New Roman" w:hAnsi="Times New Roman" w:cs="Times New Roman"/>
        </w:rPr>
        <w:t xml:space="preserve">. </w:t>
      </w:r>
      <w:r w:rsidR="00A57B66" w:rsidRPr="00F53183">
        <w:rPr>
          <w:rFonts w:ascii="Times New Roman" w:hAnsi="Times New Roman" w:cs="Times New Roman"/>
        </w:rPr>
        <w:t xml:space="preserve">In collaboration, the companies can create a digital training platform by integrating </w:t>
      </w:r>
      <w:proofErr w:type="spellStart"/>
      <w:r w:rsidR="00A57B66" w:rsidRPr="00F53183">
        <w:rPr>
          <w:rFonts w:ascii="Times New Roman" w:hAnsi="Times New Roman" w:cs="Times New Roman"/>
        </w:rPr>
        <w:t>PureGym's</w:t>
      </w:r>
      <w:proofErr w:type="spellEnd"/>
      <w:r w:rsidR="00A57B66" w:rsidRPr="00F53183">
        <w:rPr>
          <w:rFonts w:ascii="Times New Roman" w:hAnsi="Times New Roman" w:cs="Times New Roman"/>
        </w:rPr>
        <w:t xml:space="preserve"> training technique with Konami Group Corporation's technology expertise. </w:t>
      </w:r>
    </w:p>
    <w:p w14:paraId="42A33C49" w14:textId="710C115F" w:rsidR="00F53183" w:rsidRPr="00F53183" w:rsidRDefault="00584197" w:rsidP="00F53183">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1312" behindDoc="0" locked="0" layoutInCell="1" allowOverlap="1" wp14:anchorId="46FEF1A5" wp14:editId="7210A637">
            <wp:simplePos x="0" y="0"/>
            <wp:positionH relativeFrom="margin">
              <wp:align>left</wp:align>
            </wp:positionH>
            <wp:positionV relativeFrom="paragraph">
              <wp:posOffset>160655</wp:posOffset>
            </wp:positionV>
            <wp:extent cx="2449830" cy="1764665"/>
            <wp:effectExtent l="0" t="0" r="0" b="0"/>
            <wp:wrapSquare wrapText="bothSides"/>
            <wp:docPr id="530120844" name="Picture 9" descr="A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120844" name="Picture 9" descr="A logo on a black backgroun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50861" cy="1765535"/>
                    </a:xfrm>
                    <a:prstGeom prst="rect">
                      <a:avLst/>
                    </a:prstGeom>
                  </pic:spPr>
                </pic:pic>
              </a:graphicData>
            </a:graphic>
            <wp14:sizeRelH relativeFrom="margin">
              <wp14:pctWidth>0</wp14:pctWidth>
            </wp14:sizeRelH>
            <wp14:sizeRelV relativeFrom="margin">
              <wp14:pctHeight>0</wp14:pctHeight>
            </wp14:sizeRelV>
          </wp:anchor>
        </w:drawing>
      </w:r>
    </w:p>
    <w:p w14:paraId="403489B2" w14:textId="2AA67B24" w:rsidR="00A90384" w:rsidRPr="00904CD2" w:rsidRDefault="00584197" w:rsidP="00584197">
      <w:pPr>
        <w:jc w:val="right"/>
      </w:pPr>
      <w:r>
        <w:rPr>
          <w:noProof/>
        </w:rPr>
        <w:drawing>
          <wp:inline distT="0" distB="0" distL="0" distR="0" wp14:anchorId="4FCEEA3F" wp14:editId="1D796017">
            <wp:extent cx="3071241" cy="1677154"/>
            <wp:effectExtent l="0" t="0" r="0" b="0"/>
            <wp:docPr id="234452184" name="Picture 11" descr="A red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452184" name="Picture 11" descr="A red and white logo&#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104926" cy="1695549"/>
                    </a:xfrm>
                    <a:prstGeom prst="rect">
                      <a:avLst/>
                    </a:prstGeom>
                  </pic:spPr>
                </pic:pic>
              </a:graphicData>
            </a:graphic>
          </wp:inline>
        </w:drawing>
      </w:r>
    </w:p>
    <w:p w14:paraId="64801DDF" w14:textId="27B76685" w:rsidR="00A84544" w:rsidRDefault="00E01ADD" w:rsidP="00A84544">
      <w:pPr>
        <w:pStyle w:val="Heading1"/>
      </w:pPr>
      <w:bookmarkStart w:id="2" w:name="_Toc183370055"/>
      <w:r>
        <w:lastRenderedPageBreak/>
        <w:t>Countries</w:t>
      </w:r>
      <w:bookmarkEnd w:id="2"/>
    </w:p>
    <w:p w14:paraId="4CDEF5FA" w14:textId="3E7C0FF0" w:rsidR="00584197" w:rsidRDefault="00C42467" w:rsidP="00C42467">
      <w:pPr>
        <w:pStyle w:val="Heading2"/>
      </w:pPr>
      <w:bookmarkStart w:id="3" w:name="_Toc183370056"/>
      <w:r>
        <w:t>United Kingdom</w:t>
      </w:r>
      <w:bookmarkEnd w:id="3"/>
    </w:p>
    <w:p w14:paraId="7F160894" w14:textId="31D07461" w:rsidR="00AB0EE0" w:rsidRPr="00AB0EE0" w:rsidRDefault="00AB0EE0" w:rsidP="00AB0EE0">
      <w:r>
        <w:rPr>
          <w:noProof/>
        </w:rPr>
        <w:drawing>
          <wp:inline distT="0" distB="0" distL="0" distR="0" wp14:anchorId="250D7C5D" wp14:editId="77FE74AE">
            <wp:extent cx="1197864" cy="1060450"/>
            <wp:effectExtent l="0" t="0" r="2540" b="6350"/>
            <wp:docPr id="610268673" name="Picture 12" descr="A map with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268673" name="Picture 12" descr="A map with a fla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9" cy="1079152"/>
                    </a:xfrm>
                    <a:prstGeom prst="rect">
                      <a:avLst/>
                    </a:prstGeom>
                  </pic:spPr>
                </pic:pic>
              </a:graphicData>
            </a:graphic>
          </wp:inline>
        </w:drawing>
      </w:r>
    </w:p>
    <w:p w14:paraId="6BDD2526" w14:textId="548BEAD1" w:rsidR="00971F94" w:rsidRDefault="005840DD" w:rsidP="00BC38F9">
      <w:pPr>
        <w:spacing w:line="360" w:lineRule="auto"/>
        <w:jc w:val="both"/>
        <w:rPr>
          <w:rFonts w:ascii="Times New Roman" w:hAnsi="Times New Roman" w:cs="Times New Roman"/>
        </w:rPr>
      </w:pPr>
      <w:r w:rsidRPr="00BC38F9">
        <w:rPr>
          <w:rFonts w:ascii="Times New Roman" w:hAnsi="Times New Roman" w:cs="Times New Roman"/>
        </w:rPr>
        <w:t>The United Kingdom is</w:t>
      </w:r>
      <w:r w:rsidRPr="00BC38F9">
        <w:rPr>
          <w:rFonts w:ascii="Times New Roman" w:hAnsi="Times New Roman" w:cs="Times New Roman"/>
          <w:color w:val="172B4D"/>
          <w:shd w:val="clear" w:color="auto" w:fill="FFFFFF"/>
        </w:rPr>
        <w:t xml:space="preserve"> a </w:t>
      </w:r>
      <w:r w:rsidRPr="00BC38F9">
        <w:rPr>
          <w:rFonts w:ascii="Times New Roman" w:hAnsi="Times New Roman" w:cs="Times New Roman"/>
        </w:rPr>
        <w:t>unitary parliamentary constitutional monarchy, located on an island in Europe. Great Britain maintains a close relationship with the United States and boasts one of the world’s most advanced economies</w:t>
      </w:r>
      <w:r w:rsidR="00650BD5" w:rsidRPr="00BC38F9">
        <w:rPr>
          <w:rFonts w:ascii="Times New Roman" w:hAnsi="Times New Roman" w:cs="Times New Roman"/>
        </w:rPr>
        <w:t xml:space="preserve"> (US Department of State, 2022). </w:t>
      </w:r>
      <w:r w:rsidR="00E53C5D" w:rsidRPr="00BC38F9">
        <w:rPr>
          <w:rFonts w:ascii="Times New Roman" w:hAnsi="Times New Roman" w:cs="Times New Roman"/>
        </w:rPr>
        <w:t>In 2024, its GDP stood at $3,495.26 billion, ranking sixth globally</w:t>
      </w:r>
      <w:r w:rsidR="00C24E30" w:rsidRPr="00BC38F9">
        <w:rPr>
          <w:rFonts w:ascii="Times New Roman" w:hAnsi="Times New Roman" w:cs="Times New Roman"/>
        </w:rPr>
        <w:t xml:space="preserve"> (O’Neill, 2024)</w:t>
      </w:r>
      <w:r w:rsidR="006276B8" w:rsidRPr="00BC38F9">
        <w:rPr>
          <w:rFonts w:ascii="Times New Roman" w:hAnsi="Times New Roman" w:cs="Times New Roman"/>
        </w:rPr>
        <w:t>, and with a Corruption Perceptions Index score of 71, the UK ranks 20th worldwide regarding perceived transparency</w:t>
      </w:r>
      <w:r w:rsidR="00215E6E" w:rsidRPr="00BC38F9">
        <w:rPr>
          <w:rFonts w:ascii="Times New Roman" w:hAnsi="Times New Roman" w:cs="Times New Roman"/>
        </w:rPr>
        <w:t xml:space="preserve"> (Transparency International, 2024).</w:t>
      </w:r>
      <w:r w:rsidR="00971F94" w:rsidRPr="00BC38F9">
        <w:rPr>
          <w:rFonts w:ascii="Times New Roman" w:hAnsi="Times New Roman" w:cs="Times New Roman"/>
        </w:rPr>
        <w:t xml:space="preserve"> English is the official language, and it is recognized as the global language of the business. In British business culture, managers may seem to be part of the team, moreover, direct communication and rapid decision-making are </w:t>
      </w:r>
      <w:proofErr w:type="spellStart"/>
      <w:r w:rsidR="00971F94" w:rsidRPr="00BC38F9">
        <w:rPr>
          <w:rFonts w:ascii="Times New Roman" w:hAnsi="Times New Roman" w:cs="Times New Roman"/>
        </w:rPr>
        <w:t>favored</w:t>
      </w:r>
      <w:proofErr w:type="spellEnd"/>
      <w:r w:rsidR="00BC38F9" w:rsidRPr="00BC38F9">
        <w:rPr>
          <w:rFonts w:ascii="Times New Roman" w:hAnsi="Times New Roman" w:cs="Times New Roman"/>
        </w:rPr>
        <w:t xml:space="preserve"> (Evason, 2016)</w:t>
      </w:r>
      <w:r w:rsidR="00971F94" w:rsidRPr="00BC38F9">
        <w:rPr>
          <w:rFonts w:ascii="Times New Roman" w:hAnsi="Times New Roman" w:cs="Times New Roman"/>
        </w:rPr>
        <w:t>. The mix of European and Anglo-Saxon influences makes the UK an appealing environment for international business partnerships.</w:t>
      </w:r>
    </w:p>
    <w:p w14:paraId="2F0FBD8B" w14:textId="16913808" w:rsidR="0049119E" w:rsidRDefault="0049119E" w:rsidP="0049119E">
      <w:pPr>
        <w:pStyle w:val="Heading2"/>
      </w:pPr>
      <w:bookmarkStart w:id="4" w:name="_Toc183370057"/>
      <w:r>
        <w:t>Japan</w:t>
      </w:r>
      <w:bookmarkEnd w:id="4"/>
    </w:p>
    <w:p w14:paraId="08DD5EF9" w14:textId="2FAE21EE" w:rsidR="00B15645" w:rsidRPr="00B15645" w:rsidRDefault="00802089" w:rsidP="00B73D44">
      <w:r>
        <w:rPr>
          <w:noProof/>
        </w:rPr>
        <w:drawing>
          <wp:inline distT="0" distB="0" distL="0" distR="0" wp14:anchorId="4292E676" wp14:editId="77115117">
            <wp:extent cx="1234440" cy="1096899"/>
            <wp:effectExtent l="0" t="0" r="3810" b="8255"/>
            <wp:docPr id="585224835" name="Picture 13" descr="A map of japan with a red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224835" name="Picture 13" descr="A map of japan with a red pi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35318" cy="1097679"/>
                    </a:xfrm>
                    <a:prstGeom prst="rect">
                      <a:avLst/>
                    </a:prstGeom>
                  </pic:spPr>
                </pic:pic>
              </a:graphicData>
            </a:graphic>
          </wp:inline>
        </w:drawing>
      </w:r>
      <w:r w:rsidR="00B73D44">
        <w:t xml:space="preserve">      </w:t>
      </w:r>
    </w:p>
    <w:p w14:paraId="3760D37D" w14:textId="60018A2A" w:rsidR="0049119E" w:rsidRPr="00B15645" w:rsidRDefault="00F25412" w:rsidP="00B15645">
      <w:pPr>
        <w:spacing w:line="360" w:lineRule="auto"/>
        <w:jc w:val="both"/>
        <w:rPr>
          <w:rFonts w:ascii="Times New Roman" w:hAnsi="Times New Roman" w:cs="Times New Roman"/>
        </w:rPr>
      </w:pPr>
      <w:r w:rsidRPr="00B15645">
        <w:rPr>
          <w:rFonts w:ascii="Times New Roman" w:eastAsia="Times New Roman" w:hAnsi="Times New Roman" w:cs="Times New Roman"/>
          <w:kern w:val="0"/>
          <w:lang w:eastAsia="en-GB"/>
          <w14:ligatures w14:val="none"/>
        </w:rPr>
        <w:t xml:space="preserve">Japan is an island country, a unitary parliamentary constitutional monarchy in East Asia, in the northwestern Pacific Ocean </w:t>
      </w:r>
      <w:r w:rsidR="00101FFF" w:rsidRPr="00B15645">
        <w:rPr>
          <w:rFonts w:ascii="Times New Roman" w:eastAsia="Times New Roman" w:hAnsi="Times New Roman" w:cs="Times New Roman"/>
          <w:kern w:val="0"/>
          <w:lang w:eastAsia="en-GB"/>
          <w14:ligatures w14:val="none"/>
        </w:rPr>
        <w:t xml:space="preserve">(Watanabe and Jansen, 2019). </w:t>
      </w:r>
      <w:r w:rsidR="005962AC" w:rsidRPr="00B15645">
        <w:rPr>
          <w:rFonts w:ascii="Times New Roman" w:eastAsia="Times New Roman" w:hAnsi="Times New Roman" w:cs="Times New Roman"/>
          <w:kern w:val="0"/>
          <w:lang w:eastAsia="en-GB"/>
          <w14:ligatures w14:val="none"/>
        </w:rPr>
        <w:t>According</w:t>
      </w:r>
      <w:r w:rsidR="00F90E8C" w:rsidRPr="00B15645">
        <w:rPr>
          <w:rFonts w:ascii="Times New Roman" w:eastAsia="Times New Roman" w:hAnsi="Times New Roman" w:cs="Times New Roman"/>
          <w:kern w:val="0"/>
          <w:lang w:eastAsia="en-GB"/>
          <w14:ligatures w14:val="none"/>
        </w:rPr>
        <w:t xml:space="preserve"> to</w:t>
      </w:r>
      <w:r w:rsidR="005962AC" w:rsidRPr="00B15645">
        <w:rPr>
          <w:rFonts w:ascii="Times New Roman" w:eastAsia="Times New Roman" w:hAnsi="Times New Roman" w:cs="Times New Roman"/>
          <w:kern w:val="0"/>
          <w:lang w:eastAsia="en-GB"/>
          <w14:ligatures w14:val="none"/>
        </w:rPr>
        <w:t xml:space="preserve"> </w:t>
      </w:r>
      <w:r w:rsidR="00846A38" w:rsidRPr="00B15645">
        <w:rPr>
          <w:rFonts w:ascii="Times New Roman" w:eastAsia="Times New Roman" w:hAnsi="Times New Roman" w:cs="Times New Roman"/>
          <w:kern w:val="0"/>
          <w:lang w:eastAsia="en-GB"/>
          <w14:ligatures w14:val="none"/>
        </w:rPr>
        <w:t xml:space="preserve">O’Neill (2024), </w:t>
      </w:r>
      <w:r w:rsidR="0089222D" w:rsidRPr="00B15645">
        <w:rPr>
          <w:rFonts w:ascii="Times New Roman" w:eastAsia="Times New Roman" w:hAnsi="Times New Roman" w:cs="Times New Roman"/>
          <w:kern w:val="0"/>
          <w:lang w:eastAsia="en-GB"/>
          <w14:ligatures w14:val="none"/>
        </w:rPr>
        <w:t xml:space="preserve">its economy is among the </w:t>
      </w:r>
      <w:proofErr w:type="gramStart"/>
      <w:r w:rsidR="0089222D" w:rsidRPr="00B15645">
        <w:rPr>
          <w:rFonts w:ascii="Times New Roman" w:eastAsia="Times New Roman" w:hAnsi="Times New Roman" w:cs="Times New Roman"/>
          <w:kern w:val="0"/>
          <w:lang w:eastAsia="en-GB"/>
          <w14:ligatures w14:val="none"/>
        </w:rPr>
        <w:t>fastest-growing</w:t>
      </w:r>
      <w:proofErr w:type="gramEnd"/>
      <w:r w:rsidR="0089222D" w:rsidRPr="00B15645">
        <w:rPr>
          <w:rFonts w:ascii="Times New Roman" w:eastAsia="Times New Roman" w:hAnsi="Times New Roman" w:cs="Times New Roman"/>
          <w:kern w:val="0"/>
          <w:lang w:eastAsia="en-GB"/>
          <w14:ligatures w14:val="none"/>
        </w:rPr>
        <w:t xml:space="preserve">, with an estimated 2024 GDP of $4,110.45 billion (fourth globally) and a corruption perception index of 73, ranking sixth </w:t>
      </w:r>
      <w:r w:rsidR="0089222D" w:rsidRPr="00B15645">
        <w:rPr>
          <w:rFonts w:ascii="Times New Roman" w:hAnsi="Times New Roman" w:cs="Times New Roman"/>
        </w:rPr>
        <w:t>(Transparency International, 2024).</w:t>
      </w:r>
      <w:r w:rsidR="00F90E8C" w:rsidRPr="00B15645">
        <w:rPr>
          <w:rFonts w:ascii="Times New Roman" w:hAnsi="Times New Roman" w:cs="Times New Roman"/>
        </w:rPr>
        <w:t xml:space="preserve"> </w:t>
      </w:r>
      <w:r w:rsidR="00F90E8C" w:rsidRPr="00B15645">
        <w:rPr>
          <w:rFonts w:ascii="Times New Roman" w:eastAsia="Times New Roman" w:hAnsi="Times New Roman" w:cs="Times New Roman"/>
          <w:kern w:val="0"/>
          <w:lang w:eastAsia="en-GB"/>
          <w14:ligatures w14:val="none"/>
        </w:rPr>
        <w:t xml:space="preserve">Japan has assimilated numerous cultural and technological fundamentals from its closest </w:t>
      </w:r>
      <w:proofErr w:type="spellStart"/>
      <w:r w:rsidR="00F90E8C" w:rsidRPr="00B15645">
        <w:rPr>
          <w:rFonts w:ascii="Times New Roman" w:eastAsia="Times New Roman" w:hAnsi="Times New Roman" w:cs="Times New Roman"/>
          <w:kern w:val="0"/>
          <w:lang w:eastAsia="en-GB"/>
          <w14:ligatures w14:val="none"/>
        </w:rPr>
        <w:t>neighbor</w:t>
      </w:r>
      <w:proofErr w:type="spellEnd"/>
      <w:r w:rsidR="00F90E8C" w:rsidRPr="00B15645">
        <w:rPr>
          <w:rFonts w:ascii="Times New Roman" w:eastAsia="Times New Roman" w:hAnsi="Times New Roman" w:cs="Times New Roman"/>
          <w:kern w:val="0"/>
          <w:lang w:eastAsia="en-GB"/>
          <w14:ligatures w14:val="none"/>
        </w:rPr>
        <w:t xml:space="preserve"> country throughout the years. Japanese serves as the main language for corporate communication, followed by English. The country's business culture typically avoids explicit expressions of dissent or rejection. Silence is a common element in conversations, which in Japan is not perceived as an indication of embarrassment, but rather as a time for reflection. Japanese business has a pronounced hierarchy and organization, resembling the Confucian concepts used in China and Korea. Respect for tradition, harmony (</w:t>
      </w:r>
      <w:proofErr w:type="spellStart"/>
      <w:r w:rsidR="00F90E8C" w:rsidRPr="00B15645">
        <w:rPr>
          <w:rFonts w:ascii="Times New Roman" w:eastAsia="Times New Roman" w:hAnsi="Times New Roman" w:cs="Times New Roman"/>
          <w:kern w:val="0"/>
          <w:lang w:eastAsia="en-GB"/>
          <w14:ligatures w14:val="none"/>
        </w:rPr>
        <w:t>wa</w:t>
      </w:r>
      <w:proofErr w:type="spellEnd"/>
      <w:r w:rsidR="00F90E8C" w:rsidRPr="00B15645">
        <w:rPr>
          <w:rFonts w:ascii="Times New Roman" w:eastAsia="Times New Roman" w:hAnsi="Times New Roman" w:cs="Times New Roman"/>
          <w:kern w:val="0"/>
          <w:lang w:eastAsia="en-GB"/>
          <w14:ligatures w14:val="none"/>
        </w:rPr>
        <w:t xml:space="preserve">), and hierarchy are the core aspects of Japanese corporate etiquette </w:t>
      </w:r>
      <w:r w:rsidR="00D83D0F" w:rsidRPr="00B15645">
        <w:rPr>
          <w:rFonts w:ascii="Times New Roman" w:eastAsia="Times New Roman" w:hAnsi="Times New Roman" w:cs="Times New Roman"/>
          <w:kern w:val="0"/>
          <w:lang w:eastAsia="en-GB"/>
          <w14:ligatures w14:val="none"/>
        </w:rPr>
        <w:t>(</w:t>
      </w:r>
      <w:proofErr w:type="spellStart"/>
      <w:r w:rsidR="00D83D0F" w:rsidRPr="00B15645">
        <w:rPr>
          <w:rFonts w:ascii="Times New Roman" w:eastAsia="Times New Roman" w:hAnsi="Times New Roman" w:cs="Times New Roman"/>
          <w:kern w:val="0"/>
          <w:lang w:eastAsia="en-GB"/>
          <w14:ligatures w14:val="none"/>
        </w:rPr>
        <w:t>Scroope</w:t>
      </w:r>
      <w:proofErr w:type="spellEnd"/>
      <w:r w:rsidR="00D83D0F" w:rsidRPr="00B15645">
        <w:rPr>
          <w:rFonts w:ascii="Times New Roman" w:eastAsia="Times New Roman" w:hAnsi="Times New Roman" w:cs="Times New Roman"/>
          <w:kern w:val="0"/>
          <w:lang w:eastAsia="en-GB"/>
          <w14:ligatures w14:val="none"/>
        </w:rPr>
        <w:t>, 2021)</w:t>
      </w:r>
      <w:r w:rsidR="00B15645" w:rsidRPr="00B15645">
        <w:rPr>
          <w:rFonts w:ascii="Times New Roman" w:eastAsia="Times New Roman" w:hAnsi="Times New Roman" w:cs="Times New Roman"/>
          <w:kern w:val="0"/>
          <w:lang w:eastAsia="en-GB"/>
          <w14:ligatures w14:val="none"/>
        </w:rPr>
        <w:t xml:space="preserve">. </w:t>
      </w:r>
    </w:p>
    <w:p w14:paraId="118FBAA0" w14:textId="1DE7056A" w:rsidR="00C42467" w:rsidRPr="00C42467" w:rsidRDefault="00C42467" w:rsidP="00C42467">
      <w:pPr>
        <w:spacing w:line="360" w:lineRule="auto"/>
        <w:jc w:val="both"/>
        <w:rPr>
          <w:rFonts w:ascii="Times New Roman" w:hAnsi="Times New Roman" w:cs="Times New Roman"/>
        </w:rPr>
      </w:pPr>
    </w:p>
    <w:p w14:paraId="0199DDFC" w14:textId="07483B6B" w:rsidR="00E01ADD" w:rsidRDefault="00CC753F" w:rsidP="00E01ADD">
      <w:pPr>
        <w:pStyle w:val="Heading1"/>
      </w:pPr>
      <w:bookmarkStart w:id="5" w:name="_Toc183370058"/>
      <w:r w:rsidRPr="00CC753F">
        <w:lastRenderedPageBreak/>
        <w:t xml:space="preserve">Hofstede's </w:t>
      </w:r>
      <w:r w:rsidR="00B93B95">
        <w:t>C</w:t>
      </w:r>
      <w:r w:rsidRPr="00CC753F">
        <w:t xml:space="preserve">ultural </w:t>
      </w:r>
      <w:r w:rsidR="00B93B95">
        <w:t>D</w:t>
      </w:r>
      <w:r w:rsidRPr="00CC753F">
        <w:t>imensions</w:t>
      </w:r>
      <w:r w:rsidR="00B73D44">
        <w:t xml:space="preserve"> Theory</w:t>
      </w:r>
      <w:bookmarkEnd w:id="5"/>
    </w:p>
    <w:p w14:paraId="49742C29" w14:textId="37790102" w:rsidR="00C65775" w:rsidRPr="00B712BE" w:rsidRDefault="00F231B1" w:rsidP="00E71099">
      <w:pPr>
        <w:spacing w:line="360" w:lineRule="auto"/>
        <w:jc w:val="both"/>
        <w:rPr>
          <w:rFonts w:ascii="Times New Roman" w:hAnsi="Times New Roman" w:cs="Times New Roman"/>
          <w:lang w:eastAsia="en-GB"/>
        </w:rPr>
      </w:pPr>
      <w:r w:rsidRPr="00B712BE">
        <w:rPr>
          <w:rFonts w:ascii="Times New Roman" w:hAnsi="Times New Roman" w:cs="Times New Roman"/>
          <w:lang w:eastAsia="en-GB"/>
        </w:rPr>
        <w:t xml:space="preserve">In the 1960s and 1970s, Dutch management professor Geert Hofstede </w:t>
      </w:r>
      <w:proofErr w:type="gramStart"/>
      <w:r w:rsidRPr="00B712BE">
        <w:rPr>
          <w:rFonts w:ascii="Times New Roman" w:hAnsi="Times New Roman" w:cs="Times New Roman"/>
          <w:lang w:eastAsia="en-GB"/>
        </w:rPr>
        <w:t>looked into</w:t>
      </w:r>
      <w:proofErr w:type="gramEnd"/>
      <w:r w:rsidRPr="00B712BE">
        <w:rPr>
          <w:rFonts w:ascii="Times New Roman" w:hAnsi="Times New Roman" w:cs="Times New Roman"/>
          <w:lang w:eastAsia="en-GB"/>
        </w:rPr>
        <w:t xml:space="preserve"> how different parts of IBM, a global computer company, had different values. He then came up with Hofstede's Cultural Dimensions Theory in 1980.</w:t>
      </w:r>
      <w:r w:rsidR="00316C0E" w:rsidRPr="00B712BE">
        <w:rPr>
          <w:rFonts w:ascii="Times New Roman" w:hAnsi="Times New Roman" w:cs="Times New Roman"/>
          <w:lang w:eastAsia="en-GB"/>
        </w:rPr>
        <w:t xml:space="preserve"> </w:t>
      </w:r>
      <w:r w:rsidR="00ED24E2" w:rsidRPr="00B712BE">
        <w:rPr>
          <w:rFonts w:ascii="Times New Roman" w:hAnsi="Times New Roman" w:cs="Times New Roman"/>
          <w:lang w:eastAsia="en-GB"/>
        </w:rPr>
        <w:t>(Wale, 2024)</w:t>
      </w:r>
      <w:r w:rsidR="00316C0E" w:rsidRPr="00B712BE">
        <w:rPr>
          <w:rFonts w:ascii="Times New Roman" w:hAnsi="Times New Roman" w:cs="Times New Roman"/>
          <w:lang w:eastAsia="en-GB"/>
        </w:rPr>
        <w:t>.</w:t>
      </w:r>
    </w:p>
    <w:p w14:paraId="532D8098" w14:textId="77777777" w:rsidR="002C4795" w:rsidRDefault="00220559" w:rsidP="002C4795">
      <w:pPr>
        <w:keepNext/>
        <w:spacing w:line="360" w:lineRule="auto"/>
        <w:jc w:val="both"/>
      </w:pPr>
      <w:r>
        <w:rPr>
          <w:noProof/>
          <w:lang w:eastAsia="en-GB"/>
        </w:rPr>
        <w:drawing>
          <wp:inline distT="0" distB="0" distL="0" distR="0" wp14:anchorId="512C59EB" wp14:editId="146A1218">
            <wp:extent cx="5731510" cy="2811780"/>
            <wp:effectExtent l="0" t="0" r="2540" b="7620"/>
            <wp:docPr id="107055266" name="Picture 16" descr="A diagram of different colore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55266" name="Picture 16" descr="A diagram of different colored arrow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811780"/>
                    </a:xfrm>
                    <a:prstGeom prst="rect">
                      <a:avLst/>
                    </a:prstGeom>
                  </pic:spPr>
                </pic:pic>
              </a:graphicData>
            </a:graphic>
          </wp:inline>
        </w:drawing>
      </w:r>
    </w:p>
    <w:p w14:paraId="5BD76ADF" w14:textId="69392327" w:rsidR="00220559" w:rsidRDefault="002C4795" w:rsidP="002C4795">
      <w:pPr>
        <w:pStyle w:val="Caption"/>
        <w:jc w:val="both"/>
        <w:rPr>
          <w:lang w:eastAsia="en-GB"/>
        </w:rPr>
      </w:pPr>
      <w:bookmarkStart w:id="6" w:name="_Toc183370068"/>
      <w:r>
        <w:t xml:space="preserve">Figure </w:t>
      </w:r>
      <w:fldSimple w:instr=" SEQ Figure \* ARABIC ">
        <w:r w:rsidR="00BC49C5">
          <w:rPr>
            <w:noProof/>
          </w:rPr>
          <w:t>1</w:t>
        </w:r>
      </w:fldSimple>
      <w:r>
        <w:t xml:space="preserve">: </w:t>
      </w:r>
      <w:r w:rsidRPr="00BE1667">
        <w:t>Figure 1: The 6 Cultural Dimensions (Nickerson, 2023)</w:t>
      </w:r>
      <w:bookmarkEnd w:id="6"/>
    </w:p>
    <w:p w14:paraId="7635EB10" w14:textId="77777777" w:rsidR="00BF526F" w:rsidRDefault="00BF526F" w:rsidP="00BF526F">
      <w:pPr>
        <w:pStyle w:val="Heading2"/>
      </w:pPr>
      <w:bookmarkStart w:id="7" w:name="_Toc183370059"/>
      <w:r>
        <w:t>Power Distance</w:t>
      </w:r>
      <w:bookmarkEnd w:id="7"/>
    </w:p>
    <w:p w14:paraId="60823AF8" w14:textId="2FD67591" w:rsidR="00C65775" w:rsidRPr="00336855" w:rsidRDefault="00B712BE" w:rsidP="00336855">
      <w:pPr>
        <w:spacing w:line="360" w:lineRule="auto"/>
        <w:jc w:val="both"/>
        <w:rPr>
          <w:rFonts w:ascii="Times New Roman" w:hAnsi="Times New Roman" w:cs="Times New Roman"/>
        </w:rPr>
      </w:pPr>
      <w:r w:rsidRPr="00336855">
        <w:rPr>
          <w:rFonts w:ascii="Times New Roman" w:hAnsi="Times New Roman" w:cs="Times New Roman"/>
        </w:rPr>
        <w:t xml:space="preserve">The power distance measure looks at how much inequality and power people are good with. A society with a </w:t>
      </w:r>
      <w:proofErr w:type="gramStart"/>
      <w:r w:rsidRPr="00336855">
        <w:rPr>
          <w:rFonts w:ascii="Times New Roman" w:hAnsi="Times New Roman" w:cs="Times New Roman"/>
        </w:rPr>
        <w:t>high power</w:t>
      </w:r>
      <w:proofErr w:type="gramEnd"/>
      <w:r w:rsidRPr="00336855">
        <w:rPr>
          <w:rFonts w:ascii="Times New Roman" w:hAnsi="Times New Roman" w:cs="Times New Roman"/>
        </w:rPr>
        <w:t xml:space="preserve"> distance index is one that values rank and authority supports bureaucracy, and doesn't mind when power differences happen. If you have a low power distance number, it means that your culture values flat </w:t>
      </w:r>
      <w:r w:rsidR="002A3B8B" w:rsidRPr="00336855">
        <w:rPr>
          <w:rFonts w:ascii="Times New Roman" w:hAnsi="Times New Roman" w:cs="Times New Roman"/>
        </w:rPr>
        <w:t>organizational</w:t>
      </w:r>
      <w:r w:rsidRPr="00336855">
        <w:rPr>
          <w:rFonts w:ascii="Times New Roman" w:hAnsi="Times New Roman" w:cs="Times New Roman"/>
        </w:rPr>
        <w:t xml:space="preserve"> structures with </w:t>
      </w:r>
      <w:r w:rsidR="002A3B8B" w:rsidRPr="00336855">
        <w:rPr>
          <w:rFonts w:ascii="Times New Roman" w:hAnsi="Times New Roman" w:cs="Times New Roman"/>
        </w:rPr>
        <w:t>decentralized</w:t>
      </w:r>
      <w:r w:rsidRPr="00336855">
        <w:rPr>
          <w:rFonts w:ascii="Times New Roman" w:hAnsi="Times New Roman" w:cs="Times New Roman"/>
        </w:rPr>
        <w:t xml:space="preserve"> decision-making authority, a participatory approach to leadership, and sharing power. </w:t>
      </w:r>
      <w:r w:rsidR="005B51D8" w:rsidRPr="00336855">
        <w:rPr>
          <w:rFonts w:ascii="Times New Roman" w:hAnsi="Times New Roman" w:cs="Times New Roman"/>
        </w:rPr>
        <w:t xml:space="preserve"> </w:t>
      </w:r>
      <w:r w:rsidR="003C1A69" w:rsidRPr="00336855">
        <w:rPr>
          <w:rFonts w:ascii="Times New Roman" w:hAnsi="Times New Roman" w:cs="Times New Roman"/>
          <w:lang w:eastAsia="en-GB"/>
        </w:rPr>
        <w:t>(Wale, 2024)</w:t>
      </w:r>
      <w:r w:rsidR="005B51D8" w:rsidRPr="00336855">
        <w:rPr>
          <w:rFonts w:ascii="Times New Roman" w:hAnsi="Times New Roman" w:cs="Times New Roman"/>
        </w:rPr>
        <w:t>.</w:t>
      </w:r>
      <w:r w:rsidR="00BE78AF" w:rsidRPr="00336855">
        <w:rPr>
          <w:rFonts w:ascii="Times New Roman" w:hAnsi="Times New Roman" w:cs="Times New Roman"/>
        </w:rPr>
        <w:t xml:space="preserve"> </w:t>
      </w:r>
    </w:p>
    <w:p w14:paraId="0AC54BE1" w14:textId="44601584" w:rsidR="00452B96" w:rsidRPr="00336855" w:rsidRDefault="00996EA0" w:rsidP="00336855">
      <w:pPr>
        <w:pStyle w:val="ListParagraph"/>
        <w:numPr>
          <w:ilvl w:val="0"/>
          <w:numId w:val="1"/>
        </w:numPr>
        <w:spacing w:line="360" w:lineRule="auto"/>
        <w:jc w:val="both"/>
        <w:rPr>
          <w:rFonts w:ascii="Times New Roman" w:hAnsi="Times New Roman" w:cs="Times New Roman"/>
        </w:rPr>
      </w:pPr>
      <w:r w:rsidRPr="00336855">
        <w:rPr>
          <w:rFonts w:ascii="Times New Roman" w:hAnsi="Times New Roman" w:cs="Times New Roman"/>
        </w:rPr>
        <w:t>United Kingdom</w:t>
      </w:r>
      <w:r w:rsidR="00F80FA0" w:rsidRPr="00336855">
        <w:rPr>
          <w:rFonts w:ascii="Times New Roman" w:hAnsi="Times New Roman" w:cs="Times New Roman"/>
        </w:rPr>
        <w:t xml:space="preserve"> - 35</w:t>
      </w:r>
    </w:p>
    <w:p w14:paraId="33385752" w14:textId="77777777" w:rsidR="00336855" w:rsidRDefault="002A3B8B" w:rsidP="00336855">
      <w:pPr>
        <w:spacing w:line="360" w:lineRule="auto"/>
        <w:jc w:val="both"/>
        <w:rPr>
          <w:rFonts w:ascii="Times New Roman" w:eastAsia="Times New Roman" w:hAnsi="Times New Roman" w:cs="Times New Roman"/>
          <w:kern w:val="0"/>
          <w:lang w:eastAsia="en-GB"/>
          <w14:ligatures w14:val="none"/>
        </w:rPr>
      </w:pPr>
      <w:r w:rsidRPr="00336855">
        <w:rPr>
          <w:rFonts w:ascii="Times New Roman" w:eastAsia="Times New Roman" w:hAnsi="Times New Roman" w:cs="Times New Roman"/>
          <w:kern w:val="0"/>
          <w:lang w:eastAsia="en-GB"/>
          <w14:ligatures w14:val="none"/>
        </w:rPr>
        <w:t>Britain is lower on the PDI, which means that reducing social inequality is important to the people who live there. Studies are interesting because they show that the British upper class has a lower PD score than the working class. At first glance, the PDI score seems to go against the long-standing and established British class system. This shows one of the main conflicts in British society: the value placed on birth rank on the one hand, and the deeply held belief that one's place of birth should not limit one's opportunities in life on the other. A sense of fair play leads people to think that everyone should be treated the same (The Culture Factor Group, 2020)</w:t>
      </w:r>
      <w:r w:rsidR="00336855">
        <w:rPr>
          <w:rFonts w:ascii="Times New Roman" w:eastAsia="Times New Roman" w:hAnsi="Times New Roman" w:cs="Times New Roman"/>
          <w:kern w:val="0"/>
          <w:lang w:eastAsia="en-GB"/>
          <w14:ligatures w14:val="none"/>
        </w:rPr>
        <w:t xml:space="preserve">. </w:t>
      </w:r>
    </w:p>
    <w:p w14:paraId="53915ABD" w14:textId="463D281A" w:rsidR="00452B96" w:rsidRPr="00336855" w:rsidRDefault="002A3B8B" w:rsidP="00336855">
      <w:pPr>
        <w:spacing w:line="360" w:lineRule="auto"/>
        <w:jc w:val="both"/>
        <w:rPr>
          <w:rFonts w:ascii="Times New Roman" w:eastAsia="Times New Roman" w:hAnsi="Times New Roman" w:cs="Times New Roman"/>
          <w:kern w:val="0"/>
          <w:lang w:eastAsia="en-GB"/>
          <w14:ligatures w14:val="none"/>
        </w:rPr>
      </w:pPr>
      <w:r w:rsidRPr="00336855">
        <w:rPr>
          <w:rFonts w:ascii="Times New Roman" w:eastAsia="Times New Roman" w:hAnsi="Times New Roman" w:cs="Times New Roman"/>
          <w:kern w:val="0"/>
          <w:lang w:eastAsia="en-GB"/>
          <w14:ligatures w14:val="none"/>
        </w:rPr>
        <w:br/>
      </w:r>
      <w:r w:rsidR="002C4795" w:rsidRPr="00336855">
        <w:rPr>
          <w:rFonts w:ascii="Times New Roman" w:eastAsia="Times New Roman" w:hAnsi="Times New Roman" w:cs="Times New Roman"/>
          <w:kern w:val="0"/>
          <w:lang w:eastAsia="en-GB"/>
          <w14:ligatures w14:val="none"/>
        </w:rPr>
        <w:br w:type="page"/>
      </w:r>
    </w:p>
    <w:p w14:paraId="48BDBB99" w14:textId="324FEE69" w:rsidR="00E26A8D" w:rsidRPr="00336855" w:rsidRDefault="00452B96" w:rsidP="00336855">
      <w:pPr>
        <w:pStyle w:val="ListParagraph"/>
        <w:numPr>
          <w:ilvl w:val="0"/>
          <w:numId w:val="1"/>
        </w:numPr>
        <w:spacing w:line="360" w:lineRule="auto"/>
        <w:jc w:val="both"/>
        <w:rPr>
          <w:rFonts w:ascii="Times New Roman" w:hAnsi="Times New Roman" w:cs="Times New Roman"/>
        </w:rPr>
      </w:pPr>
      <w:r w:rsidRPr="00336855">
        <w:rPr>
          <w:rFonts w:ascii="Times New Roman" w:hAnsi="Times New Roman" w:cs="Times New Roman"/>
        </w:rPr>
        <w:lastRenderedPageBreak/>
        <w:t>Japan</w:t>
      </w:r>
      <w:r w:rsidR="00F80FA0" w:rsidRPr="00336855">
        <w:rPr>
          <w:rFonts w:ascii="Times New Roman" w:hAnsi="Times New Roman" w:cs="Times New Roman"/>
        </w:rPr>
        <w:t xml:space="preserve"> </w:t>
      </w:r>
      <w:r w:rsidR="00336855" w:rsidRPr="00336855">
        <w:rPr>
          <w:rFonts w:ascii="Times New Roman" w:hAnsi="Times New Roman" w:cs="Times New Roman"/>
        </w:rPr>
        <w:t>–</w:t>
      </w:r>
      <w:r w:rsidR="00E90485" w:rsidRPr="00336855">
        <w:rPr>
          <w:rFonts w:ascii="Times New Roman" w:hAnsi="Times New Roman" w:cs="Times New Roman"/>
        </w:rPr>
        <w:t xml:space="preserve"> </w:t>
      </w:r>
      <w:r w:rsidR="00F80FA0" w:rsidRPr="00336855">
        <w:rPr>
          <w:rFonts w:ascii="Times New Roman" w:hAnsi="Times New Roman" w:cs="Times New Roman"/>
        </w:rPr>
        <w:t>54</w:t>
      </w:r>
    </w:p>
    <w:p w14:paraId="06EA25E9" w14:textId="5BB7FE0D" w:rsidR="00336855" w:rsidRPr="00336855" w:rsidRDefault="00336855" w:rsidP="00336855">
      <w:pPr>
        <w:spacing w:line="360" w:lineRule="auto"/>
        <w:ind w:left="360"/>
        <w:jc w:val="both"/>
        <w:rPr>
          <w:rFonts w:ascii="Times New Roman" w:hAnsi="Times New Roman" w:cs="Times New Roman"/>
        </w:rPr>
      </w:pPr>
      <w:r w:rsidRPr="00336855">
        <w:rPr>
          <w:rFonts w:ascii="Times New Roman" w:hAnsi="Times New Roman" w:cs="Times New Roman"/>
        </w:rPr>
        <w:t xml:space="preserve">Japan has a culture with a lot of levels. Japanese people, on the other hand, are always aware of where they stand in the social order and act accordingly. </w:t>
      </w:r>
      <w:proofErr w:type="gramStart"/>
      <w:r w:rsidRPr="00336855">
        <w:rPr>
          <w:rFonts w:ascii="Times New Roman" w:hAnsi="Times New Roman" w:cs="Times New Roman"/>
        </w:rPr>
        <w:t>In spite of</w:t>
      </w:r>
      <w:proofErr w:type="gramEnd"/>
      <w:r w:rsidRPr="00336855">
        <w:rPr>
          <w:rFonts w:ascii="Times New Roman" w:hAnsi="Times New Roman" w:cs="Times New Roman"/>
        </w:rPr>
        <w:t xml:space="preserve"> that, it is not as hierarchical as most other Asian societies. Some foreigners think Japan is too hierarchical because of the time and work that goes into making decisions—every level of the hierarchy </w:t>
      </w:r>
      <w:proofErr w:type="gramStart"/>
      <w:r w:rsidRPr="00336855">
        <w:rPr>
          <w:rFonts w:ascii="Times New Roman" w:hAnsi="Times New Roman" w:cs="Times New Roman"/>
        </w:rPr>
        <w:t>has to</w:t>
      </w:r>
      <w:proofErr w:type="gramEnd"/>
      <w:r w:rsidRPr="00336855">
        <w:rPr>
          <w:rFonts w:ascii="Times New Roman" w:hAnsi="Times New Roman" w:cs="Times New Roman"/>
        </w:rPr>
        <w:t xml:space="preserve"> agree with all decisions before they are accepted by Tokyo's top management—and because of their business experience with how hard and slow it is to make decisions. In a strange way, the Japanese's slow decision-making shows that, unlike other structured cultures, there isn't one person at the top who can make all the choices. A low Power Distance is also shown by the fact that Japan has always been a meritocratic society. It is a strong idea in Japanese schools that everyone is equal and that anyone can do well and become anything if they work hard enough. This is still true today (The Culture Factor Group, 2020).</w:t>
      </w:r>
    </w:p>
    <w:p w14:paraId="0D87AE17" w14:textId="77777777" w:rsidR="00BF526F" w:rsidRDefault="00BF526F" w:rsidP="00BF526F">
      <w:pPr>
        <w:pStyle w:val="Heading2"/>
      </w:pPr>
      <w:bookmarkStart w:id="8" w:name="_Toc183370060"/>
      <w:r>
        <w:t>Individualism</w:t>
      </w:r>
      <w:bookmarkEnd w:id="8"/>
    </w:p>
    <w:p w14:paraId="737A36CE" w14:textId="3109C0F5" w:rsidR="00422649" w:rsidRPr="00422649" w:rsidRDefault="00422649" w:rsidP="00422649">
      <w:pPr>
        <w:spacing w:line="360" w:lineRule="auto"/>
        <w:jc w:val="both"/>
        <w:rPr>
          <w:rFonts w:ascii="Times New Roman" w:hAnsi="Times New Roman" w:cs="Times New Roman"/>
        </w:rPr>
      </w:pPr>
      <w:r w:rsidRPr="00422649">
        <w:rPr>
          <w:rFonts w:ascii="Times New Roman" w:hAnsi="Times New Roman" w:cs="Times New Roman"/>
        </w:rPr>
        <w:t xml:space="preserve">In some situations, separating people into groups is called individualism, and in others, it's called communism. Individualistic societies put the needs of the person and their close family first, emphasizing success and individual rights. People from collectivist cultures tend to value trust and relationships more than people from individualistic cultures. They usually don't belong to many groups, but the ones they do belong to define them more. Nickerson (2023) notes that communication is </w:t>
      </w:r>
      <w:proofErr w:type="gramStart"/>
      <w:r w:rsidRPr="00422649">
        <w:rPr>
          <w:rFonts w:ascii="Times New Roman" w:hAnsi="Times New Roman" w:cs="Times New Roman"/>
        </w:rPr>
        <w:t>more clear</w:t>
      </w:r>
      <w:proofErr w:type="gramEnd"/>
      <w:r w:rsidRPr="00422649">
        <w:rPr>
          <w:rFonts w:ascii="Times New Roman" w:hAnsi="Times New Roman" w:cs="Times New Roman"/>
        </w:rPr>
        <w:t xml:space="preserve"> in individualistic societies than it is in collectivist ones.</w:t>
      </w:r>
    </w:p>
    <w:p w14:paraId="7B3C61CD" w14:textId="486F5E1C" w:rsidR="00E90485" w:rsidRPr="00422649" w:rsidRDefault="00E90485" w:rsidP="00422649">
      <w:pPr>
        <w:pStyle w:val="ListParagraph"/>
        <w:numPr>
          <w:ilvl w:val="0"/>
          <w:numId w:val="1"/>
        </w:numPr>
        <w:spacing w:line="360" w:lineRule="auto"/>
        <w:jc w:val="both"/>
        <w:rPr>
          <w:rFonts w:ascii="Times New Roman" w:hAnsi="Times New Roman" w:cs="Times New Roman"/>
        </w:rPr>
      </w:pPr>
      <w:r w:rsidRPr="00422649">
        <w:rPr>
          <w:rFonts w:ascii="Times New Roman" w:hAnsi="Times New Roman" w:cs="Times New Roman"/>
        </w:rPr>
        <w:t>United Kingdom</w:t>
      </w:r>
      <w:r w:rsidR="007F5E30" w:rsidRPr="00422649">
        <w:rPr>
          <w:rFonts w:ascii="Times New Roman" w:hAnsi="Times New Roman" w:cs="Times New Roman"/>
        </w:rPr>
        <w:t xml:space="preserve"> </w:t>
      </w:r>
      <w:r w:rsidR="009A552F" w:rsidRPr="00422649">
        <w:rPr>
          <w:rFonts w:ascii="Times New Roman" w:hAnsi="Times New Roman" w:cs="Times New Roman"/>
        </w:rPr>
        <w:t>–</w:t>
      </w:r>
      <w:r w:rsidR="007F5E30" w:rsidRPr="00422649">
        <w:rPr>
          <w:rFonts w:ascii="Times New Roman" w:hAnsi="Times New Roman" w:cs="Times New Roman"/>
        </w:rPr>
        <w:t xml:space="preserve"> </w:t>
      </w:r>
      <w:r w:rsidR="001A199F" w:rsidRPr="00422649">
        <w:rPr>
          <w:rFonts w:ascii="Times New Roman" w:hAnsi="Times New Roman" w:cs="Times New Roman"/>
        </w:rPr>
        <w:t>89</w:t>
      </w:r>
    </w:p>
    <w:p w14:paraId="34240E7B" w14:textId="3A4F0C2B" w:rsidR="009A552F" w:rsidRPr="00422649" w:rsidRDefault="009A552F" w:rsidP="009A552F">
      <w:pPr>
        <w:spacing w:line="360" w:lineRule="auto"/>
        <w:ind w:left="360"/>
        <w:jc w:val="both"/>
        <w:rPr>
          <w:rFonts w:ascii="Times New Roman" w:hAnsi="Times New Roman" w:cs="Times New Roman"/>
        </w:rPr>
      </w:pPr>
      <w:r w:rsidRPr="00422649">
        <w:rPr>
          <w:rFonts w:ascii="Times New Roman" w:hAnsi="Times New Roman" w:cs="Times New Roman"/>
        </w:rPr>
        <w:t>People in the UK value being independent. People in Britain value their freedom of thought and privacy very highly. Children are taught to think for themselves, find their own life's purpose, and figure out how they can make a unique addition to society from a very young age. Getting what you want is the way to happiness. The rise of what some see as excessive luxury and the strengthening of the "ME" culture has been a topic of much discussion. This is thought to be caused by Britain's wealth "spreading north" over the past ten years (The Culture Factor Group, 2020).</w:t>
      </w:r>
    </w:p>
    <w:p w14:paraId="12B2C40A" w14:textId="0B24750B" w:rsidR="00CE4D26" w:rsidRPr="006C7AAB" w:rsidRDefault="00CE4D26" w:rsidP="00CE4D26">
      <w:pPr>
        <w:pStyle w:val="ListParagraph"/>
        <w:numPr>
          <w:ilvl w:val="0"/>
          <w:numId w:val="1"/>
        </w:numPr>
        <w:spacing w:line="360" w:lineRule="auto"/>
        <w:jc w:val="both"/>
        <w:rPr>
          <w:rFonts w:ascii="Times New Roman" w:hAnsi="Times New Roman" w:cs="Times New Roman"/>
        </w:rPr>
      </w:pPr>
      <w:r w:rsidRPr="006C7AAB">
        <w:rPr>
          <w:rFonts w:ascii="Times New Roman" w:hAnsi="Times New Roman" w:cs="Times New Roman"/>
        </w:rPr>
        <w:t>Japan</w:t>
      </w:r>
      <w:r w:rsidR="001A199F" w:rsidRPr="006C7AAB">
        <w:rPr>
          <w:rFonts w:ascii="Times New Roman" w:hAnsi="Times New Roman" w:cs="Times New Roman"/>
        </w:rPr>
        <w:t xml:space="preserve"> - 46</w:t>
      </w:r>
    </w:p>
    <w:p w14:paraId="1CF66E4B" w14:textId="56619F5B" w:rsidR="00CE4D26" w:rsidRPr="006C7AAB" w:rsidRDefault="003B1699" w:rsidP="00CE4D26">
      <w:pPr>
        <w:spacing w:line="360" w:lineRule="auto"/>
        <w:ind w:left="360"/>
        <w:jc w:val="both"/>
        <w:rPr>
          <w:rFonts w:ascii="Times New Roman" w:hAnsi="Times New Roman" w:cs="Times New Roman"/>
        </w:rPr>
      </w:pPr>
      <w:r w:rsidRPr="006C7AAB">
        <w:rPr>
          <w:rFonts w:ascii="Times New Roman" w:eastAsia="Times New Roman" w:hAnsi="Times New Roman" w:cs="Times New Roman"/>
          <w:kern w:val="0"/>
          <w:lang w:eastAsia="en-GB"/>
          <w14:ligatures w14:val="none"/>
        </w:rPr>
        <w:t xml:space="preserve">In general, Japanese society is collectivistic, indicating that residents frequently see themselves and other people as belonging to a collective. In this manner, group members bear collective accountability for each member's performance and </w:t>
      </w:r>
      <w:proofErr w:type="spellStart"/>
      <w:r w:rsidRPr="006C7AAB">
        <w:rPr>
          <w:rFonts w:ascii="Times New Roman" w:eastAsia="Times New Roman" w:hAnsi="Times New Roman" w:cs="Times New Roman"/>
          <w:kern w:val="0"/>
          <w:lang w:eastAsia="en-GB"/>
          <w14:ligatures w14:val="none"/>
        </w:rPr>
        <w:t>behaviors</w:t>
      </w:r>
      <w:proofErr w:type="spellEnd"/>
      <w:r w:rsidRPr="006C7AAB">
        <w:rPr>
          <w:rFonts w:ascii="Times New Roman" w:eastAsia="Times New Roman" w:hAnsi="Times New Roman" w:cs="Times New Roman"/>
          <w:kern w:val="0"/>
          <w:lang w:eastAsia="en-GB"/>
          <w14:ligatures w14:val="none"/>
        </w:rPr>
        <w:t>. For example, when one or a small number of people in the group act poorly, everyone else is held accountable. In turn, interpersonal connections depend heavily on harmony (</w:t>
      </w:r>
      <w:proofErr w:type="spellStart"/>
      <w:r w:rsidRPr="006C7AAB">
        <w:rPr>
          <w:rFonts w:ascii="Times New Roman" w:eastAsia="Times New Roman" w:hAnsi="Times New Roman" w:cs="Times New Roman"/>
          <w:kern w:val="0"/>
          <w:lang w:eastAsia="en-GB"/>
          <w14:ligatures w14:val="none"/>
        </w:rPr>
        <w:t>wa</w:t>
      </w:r>
      <w:proofErr w:type="spellEnd"/>
      <w:r w:rsidRPr="006C7AAB">
        <w:rPr>
          <w:rFonts w:ascii="Times New Roman" w:eastAsia="Times New Roman" w:hAnsi="Times New Roman" w:cs="Times New Roman"/>
          <w:kern w:val="0"/>
          <w:lang w:eastAsia="en-GB"/>
          <w14:ligatures w14:val="none"/>
        </w:rPr>
        <w:t>). As a cultural term, harmony suggests that members of a community are united and conforming, with an emphasis on cooperation rather than individualism (</w:t>
      </w:r>
      <w:proofErr w:type="spellStart"/>
      <w:r w:rsidRPr="006C7AAB">
        <w:rPr>
          <w:rFonts w:ascii="Times New Roman" w:eastAsia="Times New Roman" w:hAnsi="Times New Roman" w:cs="Times New Roman"/>
          <w:kern w:val="0"/>
          <w:lang w:eastAsia="en-GB"/>
          <w14:ligatures w14:val="none"/>
        </w:rPr>
        <w:t>Scroope</w:t>
      </w:r>
      <w:proofErr w:type="spellEnd"/>
      <w:r w:rsidRPr="006C7AAB">
        <w:rPr>
          <w:rFonts w:ascii="Times New Roman" w:eastAsia="Times New Roman" w:hAnsi="Times New Roman" w:cs="Times New Roman"/>
          <w:kern w:val="0"/>
          <w:lang w:eastAsia="en-GB"/>
          <w14:ligatures w14:val="none"/>
        </w:rPr>
        <w:t>, 2021).</w:t>
      </w:r>
    </w:p>
    <w:p w14:paraId="3B19C086" w14:textId="58C69CDE" w:rsidR="00BF526F" w:rsidRDefault="00BF526F" w:rsidP="009B4E83">
      <w:pPr>
        <w:pStyle w:val="Heading2"/>
      </w:pPr>
      <w:bookmarkStart w:id="9" w:name="_Toc183370061"/>
      <w:r>
        <w:lastRenderedPageBreak/>
        <w:t>Masculinity</w:t>
      </w:r>
      <w:bookmarkEnd w:id="9"/>
    </w:p>
    <w:p w14:paraId="0BCA3696" w14:textId="0EE33149" w:rsidR="009B4E83" w:rsidRDefault="009B4E83" w:rsidP="009B4E83">
      <w:pPr>
        <w:spacing w:line="360" w:lineRule="auto"/>
        <w:jc w:val="both"/>
        <w:rPr>
          <w:rFonts w:ascii="Times New Roman" w:hAnsi="Times New Roman" w:cs="Times New Roman"/>
        </w:rPr>
      </w:pPr>
      <w:r w:rsidRPr="009B4E83">
        <w:rPr>
          <w:rFonts w:ascii="Times New Roman" w:hAnsi="Times New Roman" w:cs="Times New Roman"/>
        </w:rPr>
        <w:t>Men are expected to be tough in a society that values masculinity. Women are thought to be from Venus, while males are from Mars.</w:t>
      </w:r>
      <w:r w:rsidR="00B64C70">
        <w:rPr>
          <w:rFonts w:ascii="Times New Roman" w:hAnsi="Times New Roman" w:cs="Times New Roman"/>
        </w:rPr>
        <w:t xml:space="preserve"> </w:t>
      </w:r>
      <w:r w:rsidRPr="009B4E83">
        <w:rPr>
          <w:rFonts w:ascii="Times New Roman" w:hAnsi="Times New Roman" w:cs="Times New Roman"/>
        </w:rPr>
        <w:t>Massive is attractive, and quantity is crucial. The genders are more emotionally connected in a feminine society. There is more empathy for the underdog and less explicit support for competing. This is about accepted emotional gender roles, not about specific people. Compared to feminine societies, masculine societies are significantly more overtly gendered</w:t>
      </w:r>
      <w:r>
        <w:rPr>
          <w:rFonts w:ascii="Times New Roman" w:hAnsi="Times New Roman" w:cs="Times New Roman"/>
        </w:rPr>
        <w:t xml:space="preserve"> </w:t>
      </w:r>
      <w:r w:rsidR="00C61D5A" w:rsidRPr="00C61D5A">
        <w:rPr>
          <w:rFonts w:ascii="Times New Roman" w:hAnsi="Times New Roman" w:cs="Times New Roman"/>
        </w:rPr>
        <w:t>(Hofstede, 2014)</w:t>
      </w:r>
      <w:r w:rsidRPr="009B4E83">
        <w:rPr>
          <w:rFonts w:ascii="Times New Roman" w:hAnsi="Times New Roman" w:cs="Times New Roman"/>
        </w:rPr>
        <w:t>.</w:t>
      </w:r>
    </w:p>
    <w:p w14:paraId="6AA370AE" w14:textId="318DA2A3" w:rsidR="003B1699" w:rsidRDefault="001A199F" w:rsidP="003B169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United Kingdom </w:t>
      </w:r>
      <w:r w:rsidR="00B240F3">
        <w:rPr>
          <w:rFonts w:ascii="Times New Roman" w:hAnsi="Times New Roman" w:cs="Times New Roman"/>
        </w:rPr>
        <w:t>–</w:t>
      </w:r>
      <w:r>
        <w:rPr>
          <w:rFonts w:ascii="Times New Roman" w:hAnsi="Times New Roman" w:cs="Times New Roman"/>
        </w:rPr>
        <w:t xml:space="preserve"> </w:t>
      </w:r>
      <w:r w:rsidR="00B240F3">
        <w:rPr>
          <w:rFonts w:ascii="Times New Roman" w:hAnsi="Times New Roman" w:cs="Times New Roman"/>
        </w:rPr>
        <w:t>66</w:t>
      </w:r>
    </w:p>
    <w:p w14:paraId="7575BD4B" w14:textId="6F18A89E" w:rsidR="00B240F3" w:rsidRPr="006C7AAB" w:rsidRDefault="00AD7007" w:rsidP="00B240F3">
      <w:pPr>
        <w:spacing w:line="360" w:lineRule="auto"/>
        <w:ind w:left="360"/>
        <w:jc w:val="both"/>
        <w:rPr>
          <w:rFonts w:ascii="Times New Roman" w:eastAsia="Times New Roman" w:hAnsi="Times New Roman" w:cs="Times New Roman"/>
          <w:kern w:val="0"/>
          <w:lang w:eastAsia="en-GB"/>
          <w14:ligatures w14:val="none"/>
        </w:rPr>
      </w:pPr>
      <w:r w:rsidRPr="006C7AAB">
        <w:rPr>
          <w:rFonts w:ascii="Times New Roman" w:eastAsia="Times New Roman" w:hAnsi="Times New Roman" w:cs="Times New Roman"/>
          <w:kern w:val="0"/>
          <w:lang w:eastAsia="en-GB"/>
          <w14:ligatures w14:val="none"/>
        </w:rPr>
        <w:t xml:space="preserve">Britain is a driven, goal-oriented nation with a slightly above-average masculine population. UK society tends to </w:t>
      </w:r>
      <w:r w:rsidR="00FB41E3" w:rsidRPr="006C7AAB">
        <w:rPr>
          <w:rFonts w:ascii="Times New Roman" w:eastAsia="Times New Roman" w:hAnsi="Times New Roman" w:cs="Times New Roman"/>
          <w:kern w:val="0"/>
          <w:lang w:eastAsia="en-GB"/>
          <w14:ligatures w14:val="none"/>
        </w:rPr>
        <w:t>emphasize</w:t>
      </w:r>
      <w:r w:rsidRPr="006C7AAB">
        <w:rPr>
          <w:rFonts w:ascii="Times New Roman" w:eastAsia="Times New Roman" w:hAnsi="Times New Roman" w:cs="Times New Roman"/>
          <w:kern w:val="0"/>
          <w:lang w:eastAsia="en-GB"/>
          <w14:ligatures w14:val="none"/>
        </w:rPr>
        <w:t xml:space="preserve"> competitiveness and individual achievement, as evidenced by its 66 score on this cultural characteristic. In general, feminine communities are more consensus-oriented and exhibit a preference for cooperation, humility, care for the vulnerable, and quality of life (Williams, 2017).</w:t>
      </w:r>
    </w:p>
    <w:p w14:paraId="26813941" w14:textId="410B7E1B" w:rsidR="00AD7007" w:rsidRPr="006C7AAB" w:rsidRDefault="00AD7007" w:rsidP="00AD7007">
      <w:pPr>
        <w:pStyle w:val="ListParagraph"/>
        <w:numPr>
          <w:ilvl w:val="0"/>
          <w:numId w:val="1"/>
        </w:numPr>
        <w:spacing w:line="360" w:lineRule="auto"/>
        <w:jc w:val="both"/>
        <w:rPr>
          <w:rFonts w:ascii="Times New Roman" w:hAnsi="Times New Roman" w:cs="Times New Roman"/>
        </w:rPr>
      </w:pPr>
      <w:r w:rsidRPr="006C7AAB">
        <w:rPr>
          <w:rFonts w:ascii="Times New Roman" w:hAnsi="Times New Roman" w:cs="Times New Roman"/>
        </w:rPr>
        <w:t xml:space="preserve">Japan </w:t>
      </w:r>
      <w:r w:rsidR="00953EAF" w:rsidRPr="006C7AAB">
        <w:rPr>
          <w:rFonts w:ascii="Times New Roman" w:hAnsi="Times New Roman" w:cs="Times New Roman"/>
        </w:rPr>
        <w:t>–</w:t>
      </w:r>
      <w:r w:rsidRPr="006C7AAB">
        <w:rPr>
          <w:rFonts w:ascii="Times New Roman" w:hAnsi="Times New Roman" w:cs="Times New Roman"/>
        </w:rPr>
        <w:t xml:space="preserve"> </w:t>
      </w:r>
      <w:r w:rsidR="00BA795B" w:rsidRPr="006C7AAB">
        <w:rPr>
          <w:rFonts w:ascii="Times New Roman" w:hAnsi="Times New Roman" w:cs="Times New Roman"/>
        </w:rPr>
        <w:t>95</w:t>
      </w:r>
    </w:p>
    <w:p w14:paraId="5CE5ECCF" w14:textId="20E9CD7F" w:rsidR="00953EAF" w:rsidRPr="006C7AAB" w:rsidRDefault="00953EAF" w:rsidP="00953EAF">
      <w:pPr>
        <w:spacing w:line="360" w:lineRule="auto"/>
        <w:ind w:left="360"/>
        <w:jc w:val="both"/>
        <w:rPr>
          <w:rFonts w:ascii="Times New Roman" w:hAnsi="Times New Roman" w:cs="Times New Roman"/>
        </w:rPr>
      </w:pPr>
      <w:r w:rsidRPr="006C7AAB">
        <w:rPr>
          <w:rFonts w:ascii="Times New Roman" w:eastAsia="Times New Roman" w:hAnsi="Times New Roman" w:cs="Times New Roman"/>
          <w:kern w:val="0"/>
          <w:lang w:eastAsia="en-GB"/>
          <w14:ligatures w14:val="none"/>
        </w:rPr>
        <w:t>Japan, one of the most masculine nations in the world, receives a score of 95 on the masculinity scale. Women wearing business attire are more visible on public transit and under stress. Although women are becoming accepted in Japanese culture for developing their careers, it continues to be difficult for them to advance up the corporate ladder due to the country's traditional male value of working hard (Jin, 2017).</w:t>
      </w:r>
    </w:p>
    <w:p w14:paraId="6E167E01" w14:textId="77777777" w:rsidR="00686155" w:rsidRDefault="00686155" w:rsidP="00686155">
      <w:pPr>
        <w:pStyle w:val="Heading2"/>
        <w:rPr>
          <w:rFonts w:eastAsia="Times New Roman" w:cs="Arial"/>
          <w:kern w:val="0"/>
          <w:lang w:eastAsia="en-GB"/>
          <w14:ligatures w14:val="none"/>
        </w:rPr>
      </w:pPr>
      <w:bookmarkStart w:id="10" w:name="_Toc183370062"/>
      <w:r w:rsidRPr="00B93B95">
        <w:rPr>
          <w:rFonts w:eastAsia="Times New Roman" w:cs="Arial"/>
          <w:kern w:val="0"/>
          <w:lang w:eastAsia="en-GB"/>
          <w14:ligatures w14:val="none"/>
        </w:rPr>
        <w:t xml:space="preserve">Uncertainty </w:t>
      </w:r>
      <w:r>
        <w:rPr>
          <w:rFonts w:eastAsia="Times New Roman" w:cs="Arial"/>
          <w:kern w:val="0"/>
          <w:lang w:eastAsia="en-GB"/>
          <w14:ligatures w14:val="none"/>
        </w:rPr>
        <w:t>A</w:t>
      </w:r>
      <w:r w:rsidRPr="00B93B95">
        <w:rPr>
          <w:rFonts w:eastAsia="Times New Roman" w:cs="Arial"/>
          <w:kern w:val="0"/>
          <w:lang w:eastAsia="en-GB"/>
          <w14:ligatures w14:val="none"/>
        </w:rPr>
        <w:t>voidance</w:t>
      </w:r>
      <w:bookmarkEnd w:id="10"/>
    </w:p>
    <w:p w14:paraId="54C112AB" w14:textId="1D9FB29F" w:rsidR="007E12BF" w:rsidRDefault="00A2548B" w:rsidP="009B4E83">
      <w:pPr>
        <w:spacing w:line="360" w:lineRule="auto"/>
        <w:jc w:val="both"/>
        <w:rPr>
          <w:rFonts w:ascii="Times New Roman" w:hAnsi="Times New Roman" w:cs="Times New Roman"/>
        </w:rPr>
      </w:pPr>
      <w:r w:rsidRPr="00A2548B">
        <w:rPr>
          <w:rFonts w:ascii="Times New Roman" w:hAnsi="Times New Roman" w:cs="Times New Roman"/>
        </w:rPr>
        <w:t xml:space="preserve">The degree to which people in a community try to manage their discomfort by reducing uncertainty is reflected in uncertainty avoidance. Workers tend to stay with their current job longer in cultures that score well on uncertainty avoidance, which </w:t>
      </w:r>
      <w:proofErr w:type="spellStart"/>
      <w:r>
        <w:rPr>
          <w:rFonts w:ascii="Times New Roman" w:hAnsi="Times New Roman" w:cs="Times New Roman"/>
        </w:rPr>
        <w:t>favors</w:t>
      </w:r>
      <w:proofErr w:type="spellEnd"/>
      <w:r w:rsidRPr="00A2548B">
        <w:rPr>
          <w:rFonts w:ascii="Times New Roman" w:hAnsi="Times New Roman" w:cs="Times New Roman"/>
        </w:rPr>
        <w:t xml:space="preserve"> norms and </w:t>
      </w:r>
      <w:r>
        <w:rPr>
          <w:rFonts w:ascii="Times New Roman" w:hAnsi="Times New Roman" w:cs="Times New Roman"/>
        </w:rPr>
        <w:t>organized</w:t>
      </w:r>
      <w:r w:rsidRPr="00A2548B">
        <w:rPr>
          <w:rFonts w:ascii="Times New Roman" w:hAnsi="Times New Roman" w:cs="Times New Roman"/>
        </w:rPr>
        <w:t xml:space="preserve"> situations</w:t>
      </w:r>
      <w:r>
        <w:rPr>
          <w:rFonts w:ascii="Times New Roman" w:hAnsi="Times New Roman" w:cs="Times New Roman"/>
        </w:rPr>
        <w:t xml:space="preserve"> </w:t>
      </w:r>
      <w:r w:rsidR="00A20315" w:rsidRPr="00A20315">
        <w:rPr>
          <w:rFonts w:ascii="Times New Roman" w:hAnsi="Times New Roman" w:cs="Times New Roman"/>
        </w:rPr>
        <w:t>(Snitker, 2011)</w:t>
      </w:r>
      <w:r w:rsidRPr="00A2548B">
        <w:rPr>
          <w:rFonts w:ascii="Times New Roman" w:hAnsi="Times New Roman" w:cs="Times New Roman"/>
        </w:rPr>
        <w:t>.</w:t>
      </w:r>
    </w:p>
    <w:p w14:paraId="0198DC32" w14:textId="5FD9BE29" w:rsidR="00FB41E3" w:rsidRDefault="00E428B5" w:rsidP="00FB41E3">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United Kingdom – 35</w:t>
      </w:r>
    </w:p>
    <w:p w14:paraId="0A281BFA" w14:textId="18B7F5EB" w:rsidR="003C7B56" w:rsidRDefault="00223FBC" w:rsidP="003C7B56">
      <w:pPr>
        <w:spacing w:line="360" w:lineRule="auto"/>
        <w:ind w:left="360"/>
        <w:jc w:val="both"/>
        <w:rPr>
          <w:rFonts w:ascii="Times New Roman" w:hAnsi="Times New Roman" w:cs="Times New Roman"/>
        </w:rPr>
      </w:pPr>
      <w:r w:rsidRPr="00223FBC">
        <w:rPr>
          <w:rFonts w:ascii="Times New Roman" w:hAnsi="Times New Roman" w:cs="Times New Roman"/>
        </w:rPr>
        <w:t>The UK has a low score of 35 on the uncertainty avoidance scale, which means people there are happy to not know what the day will bring and to "make it up as they go along," changing their plans as new information comes in. "Muddling through" is a very British way of saying that people in Britain, who have low UAI, don't mind when things aren't clear. There aren't many rules in the UK, but people follow the ones that are there. The British love of lines is the most well-known one. It has something to do with the rules of fair play. When it comes to work, this means less thorough planning. The time frames for planning will also be shorter (The Culture Factor Group, 2020).</w:t>
      </w:r>
    </w:p>
    <w:p w14:paraId="65376203" w14:textId="1EC9DACE" w:rsidR="003C7B56" w:rsidRPr="00223FBC" w:rsidRDefault="003C7B56" w:rsidP="003C7B56">
      <w:pPr>
        <w:rPr>
          <w:rFonts w:ascii="Times New Roman" w:hAnsi="Times New Roman" w:cs="Times New Roman"/>
        </w:rPr>
      </w:pPr>
      <w:r>
        <w:rPr>
          <w:rFonts w:ascii="Times New Roman" w:hAnsi="Times New Roman" w:cs="Times New Roman"/>
        </w:rPr>
        <w:br w:type="page"/>
      </w:r>
    </w:p>
    <w:p w14:paraId="2FE8C217" w14:textId="5ADEE79C" w:rsidR="00A06222" w:rsidRDefault="00A06222" w:rsidP="00A06222">
      <w:pPr>
        <w:pStyle w:val="ListParagraph"/>
        <w:numPr>
          <w:ilvl w:val="0"/>
          <w:numId w:val="1"/>
        </w:num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 xml:space="preserve">Japan </w:t>
      </w:r>
      <w:r w:rsidR="00B37ED3">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00B37ED3">
        <w:rPr>
          <w:rFonts w:ascii="Times New Roman" w:eastAsia="Times New Roman" w:hAnsi="Times New Roman" w:cs="Times New Roman"/>
          <w:kern w:val="0"/>
          <w:lang w:eastAsia="en-GB"/>
          <w14:ligatures w14:val="none"/>
        </w:rPr>
        <w:t>92</w:t>
      </w:r>
    </w:p>
    <w:p w14:paraId="19938A0D" w14:textId="05883413" w:rsidR="00B37ED3" w:rsidRPr="000A282B" w:rsidRDefault="00D312B3" w:rsidP="00B37ED3">
      <w:pPr>
        <w:spacing w:line="360" w:lineRule="auto"/>
        <w:ind w:left="360"/>
        <w:jc w:val="both"/>
        <w:rPr>
          <w:rFonts w:ascii="Times New Roman" w:eastAsia="Times New Roman" w:hAnsi="Times New Roman" w:cs="Times New Roman"/>
          <w:kern w:val="0"/>
          <w:lang w:eastAsia="en-GB"/>
          <w14:ligatures w14:val="none"/>
        </w:rPr>
      </w:pPr>
      <w:r w:rsidRPr="000A282B">
        <w:rPr>
          <w:rFonts w:ascii="Times New Roman" w:eastAsia="Times New Roman" w:hAnsi="Times New Roman" w:cs="Times New Roman"/>
          <w:kern w:val="0"/>
          <w:lang w:eastAsia="en-GB"/>
          <w14:ligatures w14:val="none"/>
        </w:rPr>
        <w:t xml:space="preserve">One of the world's cultures that avoids ambiguity the most is Japan. This indicates that people involving consistency and predictability attempt to establish societal norms and regulations that eliminate uncertainty in circumstances. The ongoing threat of natural disasters like earthquakes, tsunamis, and typhoons, which necessitate people to be ready for such unforeseen circumstances, is partially responsible for Japan's uncertainty avoidance. It does, however, also apply to other facets of society. People frequently use pragmatist approaches to issues to reduce ambiguity. Instead of concentrating exclusively on identifying the "right solution" to a problem, people frequently look for many strategies and </w:t>
      </w:r>
      <w:proofErr w:type="gramStart"/>
      <w:r w:rsidRPr="000A282B">
        <w:rPr>
          <w:rFonts w:ascii="Times New Roman" w:eastAsia="Times New Roman" w:hAnsi="Times New Roman" w:cs="Times New Roman"/>
          <w:kern w:val="0"/>
          <w:lang w:eastAsia="en-GB"/>
          <w14:ligatures w14:val="none"/>
        </w:rPr>
        <w:t>take into account</w:t>
      </w:r>
      <w:proofErr w:type="gramEnd"/>
      <w:r w:rsidRPr="000A282B">
        <w:rPr>
          <w:rFonts w:ascii="Times New Roman" w:eastAsia="Times New Roman" w:hAnsi="Times New Roman" w:cs="Times New Roman"/>
          <w:kern w:val="0"/>
          <w:lang w:eastAsia="en-GB"/>
          <w14:ligatures w14:val="none"/>
        </w:rPr>
        <w:t xml:space="preserve"> novel or unconventional concepts (</w:t>
      </w:r>
      <w:proofErr w:type="spellStart"/>
      <w:r w:rsidRPr="000A282B">
        <w:rPr>
          <w:rFonts w:ascii="Times New Roman" w:eastAsia="Times New Roman" w:hAnsi="Times New Roman" w:cs="Times New Roman"/>
          <w:kern w:val="0"/>
          <w:lang w:eastAsia="en-GB"/>
          <w14:ligatures w14:val="none"/>
        </w:rPr>
        <w:t>Scroope</w:t>
      </w:r>
      <w:proofErr w:type="spellEnd"/>
      <w:r w:rsidRPr="000A282B">
        <w:rPr>
          <w:rFonts w:ascii="Times New Roman" w:eastAsia="Times New Roman" w:hAnsi="Times New Roman" w:cs="Times New Roman"/>
          <w:kern w:val="0"/>
          <w:lang w:eastAsia="en-GB"/>
          <w14:ligatures w14:val="none"/>
        </w:rPr>
        <w:t>, 2021).</w:t>
      </w:r>
    </w:p>
    <w:p w14:paraId="6F670DCE" w14:textId="77777777" w:rsidR="008C2F9F" w:rsidRDefault="008C2F9F" w:rsidP="008C2F9F">
      <w:pPr>
        <w:pStyle w:val="Heading2"/>
        <w:rPr>
          <w:lang w:eastAsia="en-GB"/>
        </w:rPr>
      </w:pPr>
      <w:bookmarkStart w:id="11" w:name="_Toc183370063"/>
      <w:r>
        <w:rPr>
          <w:lang w:eastAsia="en-GB"/>
        </w:rPr>
        <w:t>Long-term Orientation</w:t>
      </w:r>
      <w:bookmarkEnd w:id="11"/>
    </w:p>
    <w:p w14:paraId="65B4C4F1" w14:textId="676A29BB" w:rsidR="00A20315" w:rsidRDefault="00A60A8E" w:rsidP="009B4E83">
      <w:pPr>
        <w:spacing w:line="360" w:lineRule="auto"/>
        <w:jc w:val="both"/>
        <w:rPr>
          <w:rFonts w:ascii="Times New Roman" w:hAnsi="Times New Roman" w:cs="Times New Roman"/>
        </w:rPr>
      </w:pPr>
      <w:r w:rsidRPr="00A60A8E">
        <w:rPr>
          <w:rFonts w:ascii="Times New Roman" w:hAnsi="Times New Roman" w:cs="Times New Roman"/>
        </w:rPr>
        <w:t xml:space="preserve">Individuals who live in cultures </w:t>
      </w:r>
      <w:r>
        <w:rPr>
          <w:rFonts w:ascii="Times New Roman" w:hAnsi="Times New Roman" w:cs="Times New Roman"/>
        </w:rPr>
        <w:t>that</w:t>
      </w:r>
      <w:r w:rsidRPr="00A60A8E">
        <w:rPr>
          <w:rFonts w:ascii="Times New Roman" w:hAnsi="Times New Roman" w:cs="Times New Roman"/>
        </w:rPr>
        <w:t xml:space="preserve"> concentrate on the coming years think that the world is always changing and that they need to plan. In a society that values speed, the world is approximately the same as it was when it formed. This means that the past is an ethical guide, and following it is the appropriate action to achieve. </w:t>
      </w:r>
      <w:r>
        <w:rPr>
          <w:rFonts w:ascii="Times New Roman" w:hAnsi="Times New Roman" w:cs="Times New Roman"/>
        </w:rPr>
        <w:t>T</w:t>
      </w:r>
      <w:r w:rsidRPr="00A60A8E">
        <w:rPr>
          <w:rFonts w:ascii="Times New Roman" w:hAnsi="Times New Roman" w:cs="Times New Roman"/>
        </w:rPr>
        <w:t>his dimension explains life goals, beliefs, and academic success</w:t>
      </w:r>
      <w:r>
        <w:rPr>
          <w:rFonts w:ascii="Times New Roman" w:hAnsi="Times New Roman" w:cs="Times New Roman"/>
        </w:rPr>
        <w:t xml:space="preserve"> </w:t>
      </w:r>
      <w:r w:rsidR="003250C9" w:rsidRPr="003250C9">
        <w:rPr>
          <w:rFonts w:ascii="Times New Roman" w:hAnsi="Times New Roman" w:cs="Times New Roman"/>
        </w:rPr>
        <w:t>(Hofstede, 2015)</w:t>
      </w:r>
      <w:r w:rsidRPr="00A60A8E">
        <w:rPr>
          <w:rFonts w:ascii="Times New Roman" w:hAnsi="Times New Roman" w:cs="Times New Roman"/>
        </w:rPr>
        <w:t>.</w:t>
      </w:r>
    </w:p>
    <w:p w14:paraId="30FAA256" w14:textId="6D5EEFBB" w:rsidR="00311478" w:rsidRDefault="00311478" w:rsidP="00311478">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United Kingdom </w:t>
      </w:r>
      <w:r w:rsidR="00C331E1">
        <w:rPr>
          <w:rFonts w:ascii="Times New Roman" w:hAnsi="Times New Roman" w:cs="Times New Roman"/>
        </w:rPr>
        <w:t>–</w:t>
      </w:r>
      <w:r>
        <w:rPr>
          <w:rFonts w:ascii="Times New Roman" w:hAnsi="Times New Roman" w:cs="Times New Roman"/>
        </w:rPr>
        <w:t xml:space="preserve"> </w:t>
      </w:r>
      <w:r w:rsidR="00BB2D18">
        <w:rPr>
          <w:rFonts w:ascii="Times New Roman" w:hAnsi="Times New Roman" w:cs="Times New Roman"/>
        </w:rPr>
        <w:t>60</w:t>
      </w:r>
    </w:p>
    <w:p w14:paraId="1491D8B9" w14:textId="49FBE14A" w:rsidR="008940BC" w:rsidRPr="008940BC" w:rsidRDefault="008940BC" w:rsidP="008940BC">
      <w:pPr>
        <w:spacing w:line="360" w:lineRule="auto"/>
        <w:ind w:left="360"/>
        <w:jc w:val="both"/>
        <w:rPr>
          <w:rFonts w:ascii="Times New Roman" w:hAnsi="Times New Roman" w:cs="Times New Roman"/>
        </w:rPr>
      </w:pPr>
      <w:r w:rsidRPr="008940BC">
        <w:rPr>
          <w:rFonts w:ascii="Times New Roman" w:hAnsi="Times New Roman" w:cs="Times New Roman"/>
        </w:rPr>
        <w:t>A mean score of 60 in this area shows that Britain has a pragmatic culture. In a pragmatic culture, people believe that time, place, and circumstance have a big impact on what is true. There is a strong tendency for them to save and spend, and they can easily change their habits to fit new situations. The Culture Factor Group (2020) presents saving and determination to get things done.</w:t>
      </w:r>
    </w:p>
    <w:p w14:paraId="32FCEF72" w14:textId="0044E0BC" w:rsidR="00BB2D18" w:rsidRDefault="007757F4" w:rsidP="00B036AE">
      <w:pPr>
        <w:pStyle w:val="ListParagraph"/>
        <w:numPr>
          <w:ilvl w:val="0"/>
          <w:numId w:val="1"/>
        </w:numPr>
        <w:spacing w:line="360" w:lineRule="auto"/>
        <w:rPr>
          <w:rFonts w:ascii="Times New Roman" w:hAnsi="Times New Roman" w:cs="Times New Roman"/>
        </w:rPr>
      </w:pPr>
      <w:r>
        <w:rPr>
          <w:rFonts w:ascii="Times New Roman" w:hAnsi="Times New Roman" w:cs="Times New Roman"/>
        </w:rPr>
        <w:t>Japan – 100</w:t>
      </w:r>
    </w:p>
    <w:p w14:paraId="0BEE850A" w14:textId="5B756B51" w:rsidR="00C331E1" w:rsidRPr="000A282B" w:rsidRDefault="00493A36" w:rsidP="000A282B">
      <w:pPr>
        <w:spacing w:line="360" w:lineRule="auto"/>
        <w:ind w:left="360"/>
        <w:jc w:val="both"/>
        <w:rPr>
          <w:rFonts w:ascii="Times New Roman" w:hAnsi="Times New Roman" w:cs="Times New Roman"/>
        </w:rPr>
      </w:pPr>
      <w:r w:rsidRPr="000A282B">
        <w:rPr>
          <w:rFonts w:ascii="Times New Roman" w:eastAsia="Times New Roman" w:hAnsi="Times New Roman" w:cs="Times New Roman"/>
          <w:kern w:val="0"/>
          <w:lang w:eastAsia="en-GB"/>
          <w14:ligatures w14:val="none"/>
        </w:rPr>
        <w:t>One of the cultures that is most focused on the long term is Japan. It is acceptable to refer to Japanese people as fatalists. Instead of focusing on making large profits, Japanese businesspeople invest extensively in R&amp;D strive to deliver great quality</w:t>
      </w:r>
      <w:r w:rsidR="00171684" w:rsidRPr="000A282B">
        <w:rPr>
          <w:rFonts w:ascii="Times New Roman" w:eastAsia="Times New Roman" w:hAnsi="Times New Roman" w:cs="Times New Roman"/>
          <w:kern w:val="0"/>
          <w:lang w:eastAsia="en-GB"/>
          <w14:ligatures w14:val="none"/>
        </w:rPr>
        <w:t>,</w:t>
      </w:r>
      <w:r w:rsidRPr="000A282B">
        <w:rPr>
          <w:rFonts w:ascii="Times New Roman" w:eastAsia="Times New Roman" w:hAnsi="Times New Roman" w:cs="Times New Roman"/>
          <w:kern w:val="0"/>
          <w:lang w:eastAsia="en-GB"/>
          <w14:ligatures w14:val="none"/>
        </w:rPr>
        <w:t xml:space="preserve"> and make long-term commitments (The Culture Factor Group, 2020). </w:t>
      </w:r>
    </w:p>
    <w:p w14:paraId="047C0907" w14:textId="7DB32AAE" w:rsidR="003250C9" w:rsidRDefault="00401FA7" w:rsidP="00401FA7">
      <w:pPr>
        <w:pStyle w:val="Heading2"/>
      </w:pPr>
      <w:bookmarkStart w:id="12" w:name="_Toc183370064"/>
      <w:r>
        <w:t>Indulgence</w:t>
      </w:r>
      <w:bookmarkEnd w:id="12"/>
    </w:p>
    <w:p w14:paraId="53F13447" w14:textId="14E81077" w:rsidR="002C4795" w:rsidRDefault="00201D89" w:rsidP="000A282B">
      <w:pPr>
        <w:spacing w:line="360" w:lineRule="auto"/>
        <w:jc w:val="both"/>
        <w:rPr>
          <w:rFonts w:ascii="Times New Roman" w:hAnsi="Times New Roman" w:cs="Times New Roman"/>
          <w:noProof/>
          <w:lang w:eastAsia="en-GB"/>
        </w:rPr>
      </w:pPr>
      <w:r w:rsidRPr="00716C03">
        <w:rPr>
          <w:rFonts w:ascii="Times New Roman" w:hAnsi="Times New Roman" w:cs="Times New Roman"/>
        </w:rPr>
        <w:t xml:space="preserve">Based on the lessons they were </w:t>
      </w:r>
      <w:proofErr w:type="gramStart"/>
      <w:r w:rsidRPr="00716C03">
        <w:rPr>
          <w:rFonts w:ascii="Times New Roman" w:hAnsi="Times New Roman" w:cs="Times New Roman"/>
        </w:rPr>
        <w:t>taught,</w:t>
      </w:r>
      <w:proofErr w:type="gramEnd"/>
      <w:r w:rsidRPr="00716C03">
        <w:rPr>
          <w:rFonts w:ascii="Times New Roman" w:hAnsi="Times New Roman" w:cs="Times New Roman"/>
        </w:rPr>
        <w:t xml:space="preserve"> this dimension describes the effort required </w:t>
      </w:r>
      <w:r w:rsidR="00AA4479" w:rsidRPr="00716C03">
        <w:rPr>
          <w:rFonts w:ascii="Times New Roman" w:hAnsi="Times New Roman" w:cs="Times New Roman"/>
        </w:rPr>
        <w:t xml:space="preserve">by </w:t>
      </w:r>
      <w:r w:rsidRPr="00716C03">
        <w:rPr>
          <w:rFonts w:ascii="Times New Roman" w:hAnsi="Times New Roman" w:cs="Times New Roman"/>
        </w:rPr>
        <w:t xml:space="preserve">humans </w:t>
      </w:r>
      <w:r w:rsidR="00171684" w:rsidRPr="00716C03">
        <w:rPr>
          <w:rFonts w:ascii="Times New Roman" w:hAnsi="Times New Roman" w:cs="Times New Roman"/>
        </w:rPr>
        <w:t xml:space="preserve">to </w:t>
      </w:r>
      <w:r w:rsidRPr="00716C03">
        <w:rPr>
          <w:rFonts w:ascii="Times New Roman" w:hAnsi="Times New Roman" w:cs="Times New Roman"/>
        </w:rPr>
        <w:t xml:space="preserve">try to maintain control over their wants and needs. It's identified as "indulgence" when control isn't strong enough, and "restraint" when control is extremely strong. As a result, cultures can be termed Indulgent or Restrained </w:t>
      </w:r>
      <w:r w:rsidR="0048363A" w:rsidRPr="00716C03">
        <w:rPr>
          <w:rFonts w:ascii="Times New Roman" w:hAnsi="Times New Roman" w:cs="Times New Roman"/>
        </w:rPr>
        <w:t>(The Culture Factor Group, 2020)</w:t>
      </w:r>
      <w:r w:rsidRPr="00716C03">
        <w:rPr>
          <w:rFonts w:ascii="Times New Roman" w:hAnsi="Times New Roman" w:cs="Times New Roman"/>
        </w:rPr>
        <w:t>.</w:t>
      </w:r>
      <w:r w:rsidR="00A760DA" w:rsidRPr="00716C03">
        <w:rPr>
          <w:rFonts w:ascii="Times New Roman" w:hAnsi="Times New Roman" w:cs="Times New Roman"/>
          <w:noProof/>
          <w:lang w:eastAsia="en-GB"/>
        </w:rPr>
        <w:t xml:space="preserve"> </w:t>
      </w:r>
    </w:p>
    <w:p w14:paraId="714C3DB4" w14:textId="36046DB3" w:rsidR="00A760DA" w:rsidRPr="00716C03" w:rsidRDefault="002C4795" w:rsidP="002C4795">
      <w:pPr>
        <w:rPr>
          <w:rFonts w:ascii="Times New Roman" w:hAnsi="Times New Roman" w:cs="Times New Roman"/>
          <w:noProof/>
          <w:lang w:eastAsia="en-GB"/>
        </w:rPr>
      </w:pPr>
      <w:r>
        <w:rPr>
          <w:rFonts w:ascii="Times New Roman" w:hAnsi="Times New Roman" w:cs="Times New Roman"/>
          <w:noProof/>
          <w:lang w:eastAsia="en-GB"/>
        </w:rPr>
        <w:br w:type="page"/>
      </w:r>
    </w:p>
    <w:p w14:paraId="2C9BF173" w14:textId="19084609" w:rsidR="00493A36" w:rsidRDefault="00355A3D" w:rsidP="000A282B">
      <w:pPr>
        <w:pStyle w:val="ListParagraph"/>
        <w:numPr>
          <w:ilvl w:val="0"/>
          <w:numId w:val="1"/>
        </w:numPr>
        <w:spacing w:line="360" w:lineRule="auto"/>
        <w:jc w:val="both"/>
        <w:rPr>
          <w:noProof/>
          <w:lang w:eastAsia="en-GB"/>
        </w:rPr>
      </w:pPr>
      <w:r>
        <w:rPr>
          <w:noProof/>
          <w:lang w:eastAsia="en-GB"/>
        </w:rPr>
        <w:lastRenderedPageBreak/>
        <w:t>United Kingdom</w:t>
      </w:r>
      <w:r w:rsidR="00E25C2A">
        <w:rPr>
          <w:noProof/>
          <w:lang w:eastAsia="en-GB"/>
        </w:rPr>
        <w:t xml:space="preserve"> – 69</w:t>
      </w:r>
    </w:p>
    <w:p w14:paraId="066AF2D3" w14:textId="42B38E5C" w:rsidR="00E25C2A" w:rsidRDefault="000A282B" w:rsidP="000A282B">
      <w:pPr>
        <w:spacing w:line="360" w:lineRule="auto"/>
        <w:ind w:left="360"/>
        <w:jc w:val="both"/>
        <w:rPr>
          <w:rFonts w:ascii="Arial" w:eastAsia="Times New Roman" w:hAnsi="Arial" w:cs="Arial"/>
          <w:kern w:val="0"/>
          <w:lang w:eastAsia="en-GB"/>
          <w14:ligatures w14:val="none"/>
        </w:rPr>
      </w:pPr>
      <w:r w:rsidRPr="00051C81">
        <w:rPr>
          <w:rFonts w:ascii="Arial" w:eastAsia="Times New Roman" w:hAnsi="Arial" w:cs="Arial"/>
          <w:kern w:val="0"/>
          <w:lang w:eastAsia="en-GB"/>
          <w14:ligatures w14:val="none"/>
        </w:rPr>
        <w:t xml:space="preserve">British culture is classified as indulgent. Individuals in communities with a high Indulgence score typically demonstrate a tendency to </w:t>
      </w:r>
      <w:proofErr w:type="spellStart"/>
      <w:r>
        <w:rPr>
          <w:rFonts w:ascii="Arial" w:eastAsia="Times New Roman" w:hAnsi="Arial" w:cs="Arial"/>
          <w:kern w:val="0"/>
          <w:lang w:eastAsia="en-GB"/>
          <w14:ligatures w14:val="none"/>
        </w:rPr>
        <w:t>fulfill</w:t>
      </w:r>
      <w:proofErr w:type="spellEnd"/>
      <w:r w:rsidRPr="00051C81">
        <w:rPr>
          <w:rFonts w:ascii="Arial" w:eastAsia="Times New Roman" w:hAnsi="Arial" w:cs="Arial"/>
          <w:kern w:val="0"/>
          <w:lang w:eastAsia="en-GB"/>
          <w14:ligatures w14:val="none"/>
        </w:rPr>
        <w:t xml:space="preserve"> their impulses and wishes related to enjoyment and leisure. They have an optimistic disposition and a </w:t>
      </w:r>
      <w:proofErr w:type="spellStart"/>
      <w:r>
        <w:rPr>
          <w:rFonts w:ascii="Arial" w:eastAsia="Times New Roman" w:hAnsi="Arial" w:cs="Arial"/>
          <w:kern w:val="0"/>
          <w:lang w:eastAsia="en-GB"/>
          <w14:ligatures w14:val="none"/>
        </w:rPr>
        <w:t>favorable</w:t>
      </w:r>
      <w:proofErr w:type="spellEnd"/>
      <w:r w:rsidRPr="00051C81">
        <w:rPr>
          <w:rFonts w:ascii="Arial" w:eastAsia="Times New Roman" w:hAnsi="Arial" w:cs="Arial"/>
          <w:kern w:val="0"/>
          <w:lang w:eastAsia="en-GB"/>
          <w14:ligatures w14:val="none"/>
        </w:rPr>
        <w:t xml:space="preserve"> outlook. Moreover, they </w:t>
      </w:r>
      <w:r>
        <w:rPr>
          <w:rFonts w:ascii="Arial" w:eastAsia="Times New Roman" w:hAnsi="Arial" w:cs="Arial"/>
          <w:kern w:val="0"/>
          <w:lang w:eastAsia="en-GB"/>
          <w14:ligatures w14:val="none"/>
        </w:rPr>
        <w:t>prioritize</w:t>
      </w:r>
      <w:r w:rsidRPr="00051C81">
        <w:rPr>
          <w:rFonts w:ascii="Arial" w:eastAsia="Times New Roman" w:hAnsi="Arial" w:cs="Arial"/>
          <w:kern w:val="0"/>
          <w:lang w:eastAsia="en-GB"/>
          <w14:ligatures w14:val="none"/>
        </w:rPr>
        <w:t xml:space="preserve"> leisure time, engage in activities of their choosing, and expend finances at their </w:t>
      </w:r>
      <w:proofErr w:type="gramStart"/>
      <w:r w:rsidRPr="00051C81">
        <w:rPr>
          <w:rFonts w:ascii="Arial" w:eastAsia="Times New Roman" w:hAnsi="Arial" w:cs="Arial"/>
          <w:kern w:val="0"/>
          <w:lang w:eastAsia="en-GB"/>
          <w14:ligatures w14:val="none"/>
        </w:rPr>
        <w:t>discretion</w:t>
      </w:r>
      <w:r w:rsidRPr="00BD5207">
        <w:rPr>
          <w:rFonts w:ascii="Arial" w:eastAsia="Times New Roman" w:hAnsi="Arial" w:cs="Arial"/>
          <w:kern w:val="0"/>
          <w:lang w:eastAsia="en-GB"/>
          <w14:ligatures w14:val="none"/>
        </w:rPr>
        <w:t>(</w:t>
      </w:r>
      <w:proofErr w:type="gramEnd"/>
      <w:r w:rsidRPr="00BD5207">
        <w:rPr>
          <w:rFonts w:ascii="Arial" w:eastAsia="Times New Roman" w:hAnsi="Arial" w:cs="Arial"/>
          <w:kern w:val="0"/>
          <w:lang w:eastAsia="en-GB"/>
          <w14:ligatures w14:val="none"/>
        </w:rPr>
        <w:t>The Culture Factor Group, 2020)</w:t>
      </w:r>
      <w:r w:rsidRPr="00051C81">
        <w:rPr>
          <w:rFonts w:ascii="Arial" w:eastAsia="Times New Roman" w:hAnsi="Arial" w:cs="Arial"/>
          <w:kern w:val="0"/>
          <w:lang w:eastAsia="en-GB"/>
          <w14:ligatures w14:val="none"/>
        </w:rPr>
        <w:t>.</w:t>
      </w:r>
    </w:p>
    <w:p w14:paraId="3AB2AFEF" w14:textId="7939D353" w:rsidR="00716C03" w:rsidRDefault="00716C03" w:rsidP="00716C03">
      <w:pPr>
        <w:pStyle w:val="ListParagraph"/>
        <w:numPr>
          <w:ilvl w:val="0"/>
          <w:numId w:val="1"/>
        </w:numPr>
        <w:spacing w:line="360" w:lineRule="auto"/>
        <w:jc w:val="both"/>
        <w:rPr>
          <w:noProof/>
          <w:lang w:eastAsia="en-GB"/>
        </w:rPr>
      </w:pPr>
      <w:r>
        <w:rPr>
          <w:noProof/>
          <w:lang w:eastAsia="en-GB"/>
        </w:rPr>
        <w:t xml:space="preserve">Japan </w:t>
      </w:r>
      <w:r w:rsidR="001B2344">
        <w:rPr>
          <w:noProof/>
          <w:lang w:eastAsia="en-GB"/>
        </w:rPr>
        <w:t>–</w:t>
      </w:r>
      <w:r>
        <w:rPr>
          <w:noProof/>
          <w:lang w:eastAsia="en-GB"/>
        </w:rPr>
        <w:t xml:space="preserve"> </w:t>
      </w:r>
      <w:r w:rsidR="001B2344">
        <w:rPr>
          <w:noProof/>
          <w:lang w:eastAsia="en-GB"/>
        </w:rPr>
        <w:t>42</w:t>
      </w:r>
    </w:p>
    <w:p w14:paraId="0AD08F1F" w14:textId="1ED9524C" w:rsidR="009902D9" w:rsidRDefault="00BF03AB" w:rsidP="00342773">
      <w:pPr>
        <w:spacing w:line="360" w:lineRule="auto"/>
        <w:ind w:left="360"/>
        <w:jc w:val="both"/>
        <w:rPr>
          <w:rFonts w:ascii="Times New Roman" w:eastAsia="Times New Roman" w:hAnsi="Times New Roman" w:cs="Times New Roman"/>
          <w:kern w:val="0"/>
          <w:lang w:eastAsia="en-GB"/>
          <w14:ligatures w14:val="none"/>
        </w:rPr>
      </w:pPr>
      <w:r w:rsidRPr="00BF03AB">
        <w:rPr>
          <w:rFonts w:ascii="Times New Roman" w:eastAsia="Times New Roman" w:hAnsi="Times New Roman" w:cs="Times New Roman"/>
          <w:kern w:val="0"/>
          <w:lang w:eastAsia="en-GB"/>
          <w14:ligatures w14:val="none"/>
        </w:rPr>
        <w:t>Japan is a restrained society, with a low score of 42, which is the greatest when compared to China and South Korea. It is marked by pessimism and cynicism. The Japanese possess little leisure time and follow social standards that constrain them, perceiving indulgence as inappropriate</w:t>
      </w:r>
      <w:r w:rsidRPr="00BF03AB">
        <w:rPr>
          <w:rFonts w:ascii="Times New Roman" w:hAnsi="Times New Roman" w:cs="Times New Roman"/>
        </w:rPr>
        <w:t xml:space="preserve"> </w:t>
      </w:r>
      <w:r w:rsidRPr="00BF03AB">
        <w:rPr>
          <w:rFonts w:ascii="Times New Roman" w:eastAsia="Times New Roman" w:hAnsi="Times New Roman" w:cs="Times New Roman"/>
          <w:kern w:val="0"/>
          <w:lang w:eastAsia="en-GB"/>
          <w14:ligatures w14:val="none"/>
        </w:rPr>
        <w:t>(Mitrović, 2017).</w:t>
      </w:r>
    </w:p>
    <w:p w14:paraId="135EA6DD" w14:textId="77777777" w:rsidR="00BC49C5" w:rsidRDefault="001A5CE8" w:rsidP="00BC49C5">
      <w:pPr>
        <w:keepNext/>
        <w:spacing w:line="360" w:lineRule="auto"/>
        <w:ind w:left="360"/>
        <w:jc w:val="both"/>
      </w:pPr>
      <w:r>
        <w:rPr>
          <w:noProof/>
        </w:rPr>
        <w:drawing>
          <wp:inline distT="0" distB="0" distL="0" distR="0" wp14:anchorId="027AE6B8" wp14:editId="7C5332D8">
            <wp:extent cx="5561970" cy="2743200"/>
            <wp:effectExtent l="0" t="0" r="635" b="0"/>
            <wp:docPr id="131686862" name="Chart 1">
              <a:extLst xmlns:a="http://schemas.openxmlformats.org/drawingml/2006/main">
                <a:ext uri="{FF2B5EF4-FFF2-40B4-BE49-F238E27FC236}">
                  <a16:creationId xmlns:a16="http://schemas.microsoft.com/office/drawing/2014/main" id="{A16D5BA2-D300-8EF7-53EA-F7724EE36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ABE352D" w14:textId="074E8F45" w:rsidR="001D4C7F" w:rsidRDefault="00BC49C5" w:rsidP="00BC49C5">
      <w:pPr>
        <w:pStyle w:val="Caption"/>
        <w:jc w:val="both"/>
        <w:rPr>
          <w:rFonts w:ascii="Times New Roman" w:eastAsia="Times New Roman" w:hAnsi="Times New Roman" w:cs="Times New Roman"/>
          <w:kern w:val="0"/>
          <w:lang w:eastAsia="en-GB"/>
          <w14:ligatures w14:val="none"/>
        </w:rPr>
      </w:pPr>
      <w:bookmarkStart w:id="13" w:name="_Toc183370069"/>
      <w:r>
        <w:t xml:space="preserve">Figure </w:t>
      </w:r>
      <w:fldSimple w:instr=" SEQ Figure \* ARABIC ">
        <w:r>
          <w:rPr>
            <w:noProof/>
          </w:rPr>
          <w:t>2</w:t>
        </w:r>
      </w:fldSimple>
      <w:r>
        <w:t>:</w:t>
      </w:r>
      <w:r w:rsidR="00D06842">
        <w:t xml:space="preserve"> </w:t>
      </w:r>
      <w:r>
        <w:t>Country comparison</w:t>
      </w:r>
      <w:r w:rsidR="00D06842">
        <w:rPr>
          <w:rFonts w:ascii="Arial" w:eastAsia="Times New Roman" w:hAnsi="Arial" w:cs="Arial"/>
          <w:kern w:val="0"/>
          <w:lang w:eastAsia="en-GB"/>
          <w14:ligatures w14:val="none"/>
        </w:rPr>
        <w:t xml:space="preserve"> </w:t>
      </w:r>
      <w:r w:rsidR="00D06842" w:rsidRPr="00BD5207">
        <w:rPr>
          <w:rFonts w:ascii="Arial" w:eastAsia="Times New Roman" w:hAnsi="Arial" w:cs="Arial"/>
          <w:kern w:val="0"/>
          <w:lang w:eastAsia="en-GB"/>
          <w14:ligatures w14:val="none"/>
        </w:rPr>
        <w:t>(The Culture Factor Group, 2020)</w:t>
      </w:r>
      <w:bookmarkEnd w:id="13"/>
    </w:p>
    <w:p w14:paraId="6BE6BDA8" w14:textId="0042DE36" w:rsidR="00BB7090" w:rsidRDefault="00BB7090" w:rsidP="009902D9">
      <w:pPr>
        <w:pStyle w:val="Heading1"/>
        <w:rPr>
          <w:noProof/>
          <w:lang w:eastAsia="en-GB"/>
        </w:rPr>
      </w:pPr>
      <w:bookmarkStart w:id="14" w:name="_Toc183370065"/>
      <w:r>
        <w:rPr>
          <w:noProof/>
          <w:lang w:eastAsia="en-GB"/>
        </w:rPr>
        <w:t>Recommendations</w:t>
      </w:r>
      <w:bookmarkEnd w:id="14"/>
    </w:p>
    <w:p w14:paraId="72C8EF09" w14:textId="2A590005" w:rsidR="00342773" w:rsidRPr="00B14FE1" w:rsidRDefault="00342773" w:rsidP="00342773">
      <w:pPr>
        <w:spacing w:line="360" w:lineRule="auto"/>
        <w:jc w:val="both"/>
        <w:rPr>
          <w:rFonts w:ascii="Times New Roman" w:hAnsi="Times New Roman" w:cs="Times New Roman"/>
          <w:lang w:val="bg-BG"/>
        </w:rPr>
      </w:pPr>
      <w:r w:rsidRPr="00342773">
        <w:rPr>
          <w:rFonts w:ascii="Times New Roman" w:hAnsi="Times New Roman" w:cs="Times New Roman"/>
        </w:rPr>
        <w:t>The clear method is that decisions occurred at the start of the partnership. Members from the UK should accept Japan's priority for hierarchy authorization and provide detailed documentation to make communication proceed more smoothly. People who work in the UK should be more careful in how they talk to each other and focus on building relationships and trust. Also, they should see silence as a chance to think instead of an insult. To make it easier for Japanese partners to deal with uncertainty, UK officials should make detailed plans, timelines, and backup plans. Match up the project's due dates with what investors expect. Japan's long-term view is something that the UK team should respect. Japanese people expect UK officials to be polite and follow the rules when they talk to them.</w:t>
      </w:r>
    </w:p>
    <w:p w14:paraId="5812C31A" w14:textId="4DF1B195" w:rsidR="00342773" w:rsidRDefault="00342773" w:rsidP="00342773">
      <w:pPr>
        <w:pStyle w:val="Heading1"/>
        <w:rPr>
          <w:lang w:val="bg-BG"/>
        </w:rPr>
      </w:pPr>
      <w:bookmarkStart w:id="15" w:name="_Toc183370066"/>
      <w:r>
        <w:lastRenderedPageBreak/>
        <w:t>Conclusion</w:t>
      </w:r>
      <w:bookmarkEnd w:id="15"/>
    </w:p>
    <w:p w14:paraId="35585BBB" w14:textId="77777777" w:rsidR="00BD4B00" w:rsidRDefault="00B14FE1" w:rsidP="00B14FE1">
      <w:pPr>
        <w:spacing w:line="360" w:lineRule="auto"/>
        <w:jc w:val="both"/>
        <w:rPr>
          <w:rFonts w:ascii="Times New Roman" w:hAnsi="Times New Roman" w:cs="Times New Roman"/>
        </w:rPr>
      </w:pPr>
      <w:r w:rsidRPr="00B14FE1">
        <w:rPr>
          <w:rFonts w:ascii="Times New Roman" w:hAnsi="Times New Roman" w:cs="Times New Roman"/>
          <w:lang w:val="bg-BG"/>
        </w:rPr>
        <w:t xml:space="preserve">In conclusion, the levels of cultural differences between Japan and the UK can create potential communication problems between the two teams. Japanese hierarchy, </w:t>
      </w:r>
      <w:r w:rsidR="00224BAC">
        <w:rPr>
          <w:rFonts w:ascii="Times New Roman" w:hAnsi="Times New Roman" w:cs="Times New Roman"/>
          <w:lang w:val="bg-BG"/>
        </w:rPr>
        <w:t>structure,</w:t>
      </w:r>
      <w:r w:rsidRPr="00B14FE1">
        <w:rPr>
          <w:rFonts w:ascii="Times New Roman" w:hAnsi="Times New Roman" w:cs="Times New Roman"/>
          <w:lang w:val="bg-BG"/>
        </w:rPr>
        <w:t xml:space="preserve"> and traditions can create barriers,</w:t>
      </w:r>
      <w:r w:rsidR="00224BAC">
        <w:rPr>
          <w:rFonts w:ascii="Times New Roman" w:hAnsi="Times New Roman" w:cs="Times New Roman"/>
          <w:lang w:val="bg-BG"/>
        </w:rPr>
        <w:t xml:space="preserve"> </w:t>
      </w:r>
      <w:r w:rsidR="00224BAC">
        <w:rPr>
          <w:rFonts w:ascii="Times New Roman" w:hAnsi="Times New Roman" w:cs="Times New Roman"/>
        </w:rPr>
        <w:t>howe</w:t>
      </w:r>
      <w:r w:rsidR="001D4C7F">
        <w:rPr>
          <w:rFonts w:ascii="Times New Roman" w:hAnsi="Times New Roman" w:cs="Times New Roman"/>
        </w:rPr>
        <w:t>ver,</w:t>
      </w:r>
      <w:r w:rsidRPr="00B14FE1">
        <w:rPr>
          <w:rFonts w:ascii="Times New Roman" w:hAnsi="Times New Roman" w:cs="Times New Roman"/>
          <w:lang w:val="bg-BG"/>
        </w:rPr>
        <w:t xml:space="preserve"> the British are a more flexible nation in terms of change and adaptability, and if they take appropriate measures not to offend the Japanese, the collaboration </w:t>
      </w:r>
      <w:r w:rsidR="001D4C7F">
        <w:rPr>
          <w:rFonts w:ascii="Times New Roman" w:hAnsi="Times New Roman" w:cs="Times New Roman"/>
        </w:rPr>
        <w:t>is going to</w:t>
      </w:r>
      <w:r w:rsidRPr="00B14FE1">
        <w:rPr>
          <w:rFonts w:ascii="Times New Roman" w:hAnsi="Times New Roman" w:cs="Times New Roman"/>
          <w:lang w:val="bg-BG"/>
        </w:rPr>
        <w:t xml:space="preserve"> be successful.</w:t>
      </w:r>
    </w:p>
    <w:p w14:paraId="0998570A" w14:textId="77777777" w:rsidR="00BD4B00" w:rsidRDefault="00BD4B00" w:rsidP="00B14FE1">
      <w:pPr>
        <w:spacing w:line="360" w:lineRule="auto"/>
        <w:jc w:val="both"/>
        <w:rPr>
          <w:rFonts w:ascii="Times New Roman" w:hAnsi="Times New Roman" w:cs="Times New Roman"/>
        </w:rPr>
      </w:pPr>
    </w:p>
    <w:p w14:paraId="770FBDE8" w14:textId="77777777" w:rsidR="00BD4B00" w:rsidRDefault="00BD4B00" w:rsidP="00B14FE1">
      <w:pPr>
        <w:spacing w:line="360" w:lineRule="auto"/>
        <w:jc w:val="both"/>
        <w:rPr>
          <w:rFonts w:ascii="Times New Roman" w:hAnsi="Times New Roman" w:cs="Times New Roman"/>
        </w:rPr>
      </w:pPr>
    </w:p>
    <w:p w14:paraId="2E39CE05" w14:textId="77777777" w:rsidR="00BD4B00" w:rsidRDefault="00BD4B00" w:rsidP="00B14FE1">
      <w:pPr>
        <w:spacing w:line="360" w:lineRule="auto"/>
        <w:jc w:val="both"/>
        <w:rPr>
          <w:rFonts w:ascii="Times New Roman" w:hAnsi="Times New Roman" w:cs="Times New Roman"/>
        </w:rPr>
      </w:pPr>
    </w:p>
    <w:p w14:paraId="6512DD37" w14:textId="31F5653E" w:rsidR="00BD4B00" w:rsidRDefault="00BD4B00" w:rsidP="00B14FE1">
      <w:pPr>
        <w:spacing w:line="360" w:lineRule="auto"/>
        <w:jc w:val="both"/>
        <w:rPr>
          <w:rFonts w:ascii="Times New Roman" w:hAnsi="Times New Roman" w:cs="Times New Roman"/>
        </w:rPr>
      </w:pPr>
      <w:r>
        <w:rPr>
          <w:rFonts w:ascii="Times New Roman" w:hAnsi="Times New Roman" w:cs="Times New Roman"/>
          <w:noProof/>
          <w:lang w:val="bg-BG"/>
        </w:rPr>
        <w:drawing>
          <wp:inline distT="0" distB="0" distL="0" distR="0" wp14:anchorId="60E36F37" wp14:editId="0F266133">
            <wp:extent cx="5731510" cy="2534285"/>
            <wp:effectExtent l="0" t="0" r="2540" b="0"/>
            <wp:docPr id="1618668806" name="Picture 7" descr="A map of the world with a poin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668806" name="Picture 7" descr="A map of the world with a point on it&#10;&#10;Description automatically generated"/>
                    <pic:cNvPicPr/>
                  </pic:nvPicPr>
                  <pic:blipFill>
                    <a:blip r:embed="rId18"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5731510" cy="2534285"/>
                    </a:xfrm>
                    <a:prstGeom prst="rect">
                      <a:avLst/>
                    </a:prstGeom>
                  </pic:spPr>
                </pic:pic>
              </a:graphicData>
            </a:graphic>
          </wp:inline>
        </w:drawing>
      </w:r>
    </w:p>
    <w:p w14:paraId="10F5E78D" w14:textId="77777777" w:rsidR="00BD4B00" w:rsidRPr="00BD4B00" w:rsidRDefault="00BD4B00" w:rsidP="00B14FE1">
      <w:pPr>
        <w:spacing w:line="360" w:lineRule="auto"/>
        <w:jc w:val="both"/>
        <w:rPr>
          <w:rFonts w:ascii="Times New Roman" w:hAnsi="Times New Roman" w:cs="Times New Roman"/>
        </w:rPr>
      </w:pPr>
    </w:p>
    <w:p w14:paraId="29CD74ED" w14:textId="298FD2A8" w:rsidR="00B14FE1" w:rsidRDefault="00BD4B00" w:rsidP="00BD4B00">
      <w:pPr>
        <w:pStyle w:val="Heading1"/>
      </w:pPr>
      <w:r>
        <w:rPr>
          <w:lang w:val="bg-BG"/>
        </w:rPr>
        <w:br w:type="page"/>
      </w:r>
      <w:bookmarkStart w:id="16" w:name="_Toc183370067"/>
      <w:r w:rsidR="00BE2078">
        <w:lastRenderedPageBreak/>
        <w:t>R</w:t>
      </w:r>
      <w:r w:rsidR="00B8033F">
        <w:t>eferences</w:t>
      </w:r>
      <w:bookmarkEnd w:id="16"/>
    </w:p>
    <w:p w14:paraId="1A5AA948"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The Oxford Dictionary of Philosophy (2024). </w:t>
      </w:r>
      <w:r w:rsidRPr="00B8033F">
        <w:rPr>
          <w:rFonts w:ascii="Times New Roman" w:hAnsi="Times New Roman" w:cs="Times New Roman"/>
          <w:i/>
          <w:iCs/>
        </w:rPr>
        <w:t>culture</w:t>
      </w:r>
      <w:r w:rsidRPr="00B8033F">
        <w:rPr>
          <w:rFonts w:ascii="Times New Roman" w:hAnsi="Times New Roman" w:cs="Times New Roman"/>
        </w:rPr>
        <w:t>. [online] Oxford Reference. Available at: https://www.oxfordreference.com/display/10.1093/oi/authority.20110901080526139.</w:t>
      </w:r>
    </w:p>
    <w:p w14:paraId="231CF4FE"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Cambridge Dictionary (2024). </w:t>
      </w:r>
      <w:r w:rsidRPr="00B8033F">
        <w:rPr>
          <w:rFonts w:ascii="Times New Roman" w:hAnsi="Times New Roman" w:cs="Times New Roman"/>
          <w:i/>
          <w:iCs/>
        </w:rPr>
        <w:t>COMMUNICATION | meaning in the Cambridge English Dictionary</w:t>
      </w:r>
      <w:r w:rsidRPr="00B8033F">
        <w:rPr>
          <w:rFonts w:ascii="Times New Roman" w:hAnsi="Times New Roman" w:cs="Times New Roman"/>
        </w:rPr>
        <w:t>. [online] Cambridge.org. Available at: https://dictionary.cambridge.org/dictionary/english/communication.</w:t>
      </w:r>
    </w:p>
    <w:p w14:paraId="28EF72D7"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Evason, N. (2016). </w:t>
      </w:r>
      <w:r w:rsidRPr="00B8033F">
        <w:rPr>
          <w:rFonts w:ascii="Times New Roman" w:hAnsi="Times New Roman" w:cs="Times New Roman"/>
          <w:i/>
          <w:iCs/>
        </w:rPr>
        <w:t>British culture - business culture</w:t>
      </w:r>
      <w:r w:rsidRPr="00B8033F">
        <w:rPr>
          <w:rFonts w:ascii="Times New Roman" w:hAnsi="Times New Roman" w:cs="Times New Roman"/>
        </w:rPr>
        <w:t>. [online] Cultural Atlas. Available at: https://culturalatlas.sbs.com.au/british-culture/british-culture-business-culture.</w:t>
      </w:r>
    </w:p>
    <w:p w14:paraId="05156F49"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Haase, F.-A. (2024). </w:t>
      </w:r>
      <w:r w:rsidRPr="00B8033F">
        <w:rPr>
          <w:rFonts w:ascii="Times New Roman" w:hAnsi="Times New Roman" w:cs="Times New Roman"/>
          <w:i/>
          <w:iCs/>
        </w:rPr>
        <w:t xml:space="preserve">Read Online. Title: "Business communication and globalized </w:t>
      </w:r>
      <w:proofErr w:type="gramStart"/>
      <w:r w:rsidRPr="00B8033F">
        <w:rPr>
          <w:rFonts w:ascii="Times New Roman" w:hAnsi="Times New Roman" w:cs="Times New Roman"/>
          <w:i/>
          <w:iCs/>
        </w:rPr>
        <w:t>English :recent</w:t>
      </w:r>
      <w:proofErr w:type="gramEnd"/>
      <w:r w:rsidRPr="00B8033F">
        <w:rPr>
          <w:rFonts w:ascii="Times New Roman" w:hAnsi="Times New Roman" w:cs="Times New Roman"/>
          <w:i/>
          <w:iCs/>
        </w:rPr>
        <w:t xml:space="preserve"> definitions and applications of a concept across the corporate world. Category: Article - </w:t>
      </w:r>
      <w:proofErr w:type="spellStart"/>
      <w:r w:rsidRPr="00B8033F">
        <w:rPr>
          <w:rFonts w:ascii="Times New Roman" w:hAnsi="Times New Roman" w:cs="Times New Roman"/>
          <w:i/>
          <w:iCs/>
        </w:rPr>
        <w:t>Torrossa</w:t>
      </w:r>
      <w:proofErr w:type="spellEnd"/>
      <w:r w:rsidRPr="00B8033F">
        <w:rPr>
          <w:rFonts w:ascii="Times New Roman" w:hAnsi="Times New Roman" w:cs="Times New Roman"/>
        </w:rPr>
        <w:t>. [online] Torrossa.com. Available at: https://www.torrossa.com/en/catalog/preview/3006017.</w:t>
      </w:r>
    </w:p>
    <w:p w14:paraId="225AFA72"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Hofstede, G. (2014). </w:t>
      </w:r>
      <w:r w:rsidRPr="00B8033F">
        <w:rPr>
          <w:rFonts w:ascii="Times New Roman" w:hAnsi="Times New Roman" w:cs="Times New Roman"/>
          <w:i/>
          <w:iCs/>
        </w:rPr>
        <w:t>10 minutes with...Geert Hofstede on Masculinity versus Femininity 10112014</w:t>
      </w:r>
      <w:r w:rsidRPr="00B8033F">
        <w:rPr>
          <w:rFonts w:ascii="Times New Roman" w:hAnsi="Times New Roman" w:cs="Times New Roman"/>
        </w:rPr>
        <w:t xml:space="preserve">. </w:t>
      </w:r>
      <w:r w:rsidRPr="00B8033F">
        <w:rPr>
          <w:rFonts w:ascii="Times New Roman" w:hAnsi="Times New Roman" w:cs="Times New Roman"/>
          <w:i/>
          <w:iCs/>
        </w:rPr>
        <w:t>www.youtube.com</w:t>
      </w:r>
      <w:r w:rsidRPr="00B8033F">
        <w:rPr>
          <w:rFonts w:ascii="Times New Roman" w:hAnsi="Times New Roman" w:cs="Times New Roman"/>
        </w:rPr>
        <w:t>. Available at: https://www.youtube.com/watch?v=Pyr-XKQG2CM&amp;t=1s.</w:t>
      </w:r>
    </w:p>
    <w:p w14:paraId="1746A05D"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Hofstede, G. (2015). </w:t>
      </w:r>
      <w:r w:rsidRPr="00B8033F">
        <w:rPr>
          <w:rFonts w:ascii="Times New Roman" w:hAnsi="Times New Roman" w:cs="Times New Roman"/>
          <w:i/>
          <w:iCs/>
        </w:rPr>
        <w:t>10 Minutes with Geert Hofstede on Long versus Short Term Orientation 01032015</w:t>
      </w:r>
      <w:r w:rsidRPr="00B8033F">
        <w:rPr>
          <w:rFonts w:ascii="Times New Roman" w:hAnsi="Times New Roman" w:cs="Times New Roman"/>
        </w:rPr>
        <w:t xml:space="preserve">. </w:t>
      </w:r>
      <w:r w:rsidRPr="00B8033F">
        <w:rPr>
          <w:rFonts w:ascii="Times New Roman" w:hAnsi="Times New Roman" w:cs="Times New Roman"/>
          <w:i/>
          <w:iCs/>
        </w:rPr>
        <w:t>YouTube</w:t>
      </w:r>
      <w:r w:rsidRPr="00B8033F">
        <w:rPr>
          <w:rFonts w:ascii="Times New Roman" w:hAnsi="Times New Roman" w:cs="Times New Roman"/>
        </w:rPr>
        <w:t>. Available at: https://www.youtube.com/watch?v=H8ygYIGsIQ4.</w:t>
      </w:r>
    </w:p>
    <w:p w14:paraId="0B82C510"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Jin, V. (2017). </w:t>
      </w:r>
      <w:r w:rsidRPr="00B8033F">
        <w:rPr>
          <w:rFonts w:ascii="Times New Roman" w:hAnsi="Times New Roman" w:cs="Times New Roman"/>
          <w:i/>
          <w:iCs/>
        </w:rPr>
        <w:t>Japan in Hofstede’s Framework – Vanessa Jin’s Blog</w:t>
      </w:r>
      <w:r w:rsidRPr="00B8033F">
        <w:rPr>
          <w:rFonts w:ascii="Times New Roman" w:hAnsi="Times New Roman" w:cs="Times New Roman"/>
        </w:rPr>
        <w:t>. [online] Japan in Hofstede’s Framework. Available at: https://blogs.ubc.ca/vanessajin/2017/02/05/japan-in-hofstedes-framework/.</w:t>
      </w:r>
    </w:p>
    <w:p w14:paraId="32CEAFE9"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Mitrović, M. (2017). </w:t>
      </w:r>
      <w:r w:rsidRPr="00B8033F">
        <w:rPr>
          <w:rFonts w:ascii="Times New Roman" w:hAnsi="Times New Roman" w:cs="Times New Roman"/>
          <w:i/>
          <w:iCs/>
        </w:rPr>
        <w:t>Cultural Dimensions of Japan &amp; East-Asian Cluster in Tourism</w:t>
      </w:r>
      <w:r w:rsidRPr="00B8033F">
        <w:rPr>
          <w:rFonts w:ascii="Times New Roman" w:hAnsi="Times New Roman" w:cs="Times New Roman"/>
        </w:rPr>
        <w:t xml:space="preserve">. [online] </w:t>
      </w:r>
      <w:r w:rsidRPr="00B8033F">
        <w:rPr>
          <w:rFonts w:ascii="Times New Roman" w:hAnsi="Times New Roman" w:cs="Times New Roman"/>
          <w:i/>
          <w:iCs/>
        </w:rPr>
        <w:t>International Journal of Computational Engineering Research</w:t>
      </w:r>
      <w:r w:rsidRPr="00B8033F">
        <w:rPr>
          <w:rFonts w:ascii="Times New Roman" w:hAnsi="Times New Roman" w:cs="Times New Roman"/>
        </w:rPr>
        <w:t>, pp.2250–3005. Available at: https://www.ijceronline.com/papers/Vol7_issue8/E07082735.pdf.</w:t>
      </w:r>
    </w:p>
    <w:p w14:paraId="3E3F40DB"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Nickerson, C. (2023). </w:t>
      </w:r>
      <w:r w:rsidRPr="00B8033F">
        <w:rPr>
          <w:rFonts w:ascii="Times New Roman" w:hAnsi="Times New Roman" w:cs="Times New Roman"/>
          <w:i/>
          <w:iCs/>
        </w:rPr>
        <w:t>Hofstede’s Cultural Dimensions Theory &amp; Examples</w:t>
      </w:r>
      <w:r w:rsidRPr="00B8033F">
        <w:rPr>
          <w:rFonts w:ascii="Times New Roman" w:hAnsi="Times New Roman" w:cs="Times New Roman"/>
        </w:rPr>
        <w:t>. [online] Simply Psychology. Available at: https://www.simplypsychology.org/hofstedes-cultural-dimensions-theory.html.</w:t>
      </w:r>
    </w:p>
    <w:p w14:paraId="1BA7E8C7"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O’Neill, A. (2024). </w:t>
      </w:r>
      <w:r w:rsidRPr="00B8033F">
        <w:rPr>
          <w:rFonts w:ascii="Times New Roman" w:hAnsi="Times New Roman" w:cs="Times New Roman"/>
          <w:i/>
          <w:iCs/>
        </w:rPr>
        <w:t>The 20 countries with the largest gross domestic product (GDP) in 2024</w:t>
      </w:r>
      <w:r w:rsidRPr="00B8033F">
        <w:rPr>
          <w:rFonts w:ascii="Times New Roman" w:hAnsi="Times New Roman" w:cs="Times New Roman"/>
        </w:rPr>
        <w:t>. [online] Statista. Available at: https://www.statista.com/statistics/268173/countries-with-the-largest-gross-domestic-product-gdp/.</w:t>
      </w:r>
    </w:p>
    <w:p w14:paraId="1399DE42" w14:textId="77777777" w:rsidR="00B8033F" w:rsidRPr="00B8033F" w:rsidRDefault="00B8033F" w:rsidP="00B8033F">
      <w:pPr>
        <w:spacing w:line="360" w:lineRule="auto"/>
        <w:jc w:val="both"/>
        <w:rPr>
          <w:rFonts w:ascii="Times New Roman" w:hAnsi="Times New Roman" w:cs="Times New Roman"/>
        </w:rPr>
      </w:pPr>
      <w:proofErr w:type="spellStart"/>
      <w:r w:rsidRPr="00B8033F">
        <w:rPr>
          <w:rFonts w:ascii="Times New Roman" w:hAnsi="Times New Roman" w:cs="Times New Roman"/>
        </w:rPr>
        <w:t>Optimational</w:t>
      </w:r>
      <w:proofErr w:type="spellEnd"/>
      <w:r w:rsidRPr="00B8033F">
        <w:rPr>
          <w:rFonts w:ascii="Times New Roman" w:hAnsi="Times New Roman" w:cs="Times New Roman"/>
        </w:rPr>
        <w:t xml:space="preserve"> (2021). </w:t>
      </w:r>
      <w:r w:rsidRPr="00B8033F">
        <w:rPr>
          <w:rFonts w:ascii="Times New Roman" w:hAnsi="Times New Roman" w:cs="Times New Roman"/>
          <w:i/>
          <w:iCs/>
        </w:rPr>
        <w:t>International Business: The Impact of Cultural Differences</w:t>
      </w:r>
      <w:r w:rsidRPr="00B8033F">
        <w:rPr>
          <w:rFonts w:ascii="Times New Roman" w:hAnsi="Times New Roman" w:cs="Times New Roman"/>
        </w:rPr>
        <w:t xml:space="preserve">. [online] Business Translation Services | </w:t>
      </w:r>
      <w:proofErr w:type="spellStart"/>
      <w:r w:rsidRPr="00B8033F">
        <w:rPr>
          <w:rFonts w:ascii="Times New Roman" w:hAnsi="Times New Roman" w:cs="Times New Roman"/>
        </w:rPr>
        <w:t>Optimational</w:t>
      </w:r>
      <w:proofErr w:type="spellEnd"/>
      <w:r w:rsidRPr="00B8033F">
        <w:rPr>
          <w:rFonts w:ascii="Times New Roman" w:hAnsi="Times New Roman" w:cs="Times New Roman"/>
        </w:rPr>
        <w:t>. Available at: https://optimational.com/blog/international-business-impact-of-cultural-differences [Accessed 24 Nov. 2024].</w:t>
      </w:r>
    </w:p>
    <w:p w14:paraId="10F033CA" w14:textId="77777777" w:rsidR="00B8033F" w:rsidRPr="00B8033F" w:rsidRDefault="00B8033F" w:rsidP="00B8033F">
      <w:pPr>
        <w:spacing w:line="360" w:lineRule="auto"/>
        <w:jc w:val="both"/>
        <w:rPr>
          <w:rFonts w:ascii="Times New Roman" w:hAnsi="Times New Roman" w:cs="Times New Roman"/>
        </w:rPr>
      </w:pPr>
      <w:proofErr w:type="spellStart"/>
      <w:r w:rsidRPr="00B8033F">
        <w:rPr>
          <w:rFonts w:ascii="Times New Roman" w:hAnsi="Times New Roman" w:cs="Times New Roman"/>
        </w:rPr>
        <w:t>PureGym</w:t>
      </w:r>
      <w:proofErr w:type="spellEnd"/>
      <w:r w:rsidRPr="00B8033F">
        <w:rPr>
          <w:rFonts w:ascii="Times New Roman" w:hAnsi="Times New Roman" w:cs="Times New Roman"/>
        </w:rPr>
        <w:t xml:space="preserve"> (2024). </w:t>
      </w:r>
      <w:r w:rsidRPr="00B8033F">
        <w:rPr>
          <w:rFonts w:ascii="Times New Roman" w:hAnsi="Times New Roman" w:cs="Times New Roman"/>
          <w:i/>
          <w:iCs/>
        </w:rPr>
        <w:t>Pure Gym Limited - Overview</w:t>
      </w:r>
      <w:r w:rsidRPr="00B8033F">
        <w:rPr>
          <w:rFonts w:ascii="Times New Roman" w:hAnsi="Times New Roman" w:cs="Times New Roman"/>
        </w:rPr>
        <w:t>. [online] corporate.puregym.com. Available at: https://corporate.puregym.com/about-us/overview/default.aspx.</w:t>
      </w:r>
    </w:p>
    <w:p w14:paraId="69FF8D7E" w14:textId="77777777" w:rsidR="00B8033F" w:rsidRPr="00B8033F" w:rsidRDefault="00B8033F" w:rsidP="00B8033F">
      <w:pPr>
        <w:spacing w:line="360" w:lineRule="auto"/>
        <w:jc w:val="both"/>
        <w:rPr>
          <w:rFonts w:ascii="Times New Roman" w:hAnsi="Times New Roman" w:cs="Times New Roman"/>
        </w:rPr>
      </w:pPr>
      <w:proofErr w:type="spellStart"/>
      <w:r w:rsidRPr="00B8033F">
        <w:rPr>
          <w:rFonts w:ascii="Times New Roman" w:hAnsi="Times New Roman" w:cs="Times New Roman"/>
        </w:rPr>
        <w:lastRenderedPageBreak/>
        <w:t>Scroope</w:t>
      </w:r>
      <w:proofErr w:type="spellEnd"/>
      <w:r w:rsidRPr="00B8033F">
        <w:rPr>
          <w:rFonts w:ascii="Times New Roman" w:hAnsi="Times New Roman" w:cs="Times New Roman"/>
        </w:rPr>
        <w:t xml:space="preserve">, C. (2021). </w:t>
      </w:r>
      <w:r w:rsidRPr="00B8033F">
        <w:rPr>
          <w:rFonts w:ascii="Times New Roman" w:hAnsi="Times New Roman" w:cs="Times New Roman"/>
          <w:i/>
          <w:iCs/>
        </w:rPr>
        <w:t>Japanese Culture</w:t>
      </w:r>
      <w:r w:rsidRPr="00B8033F">
        <w:rPr>
          <w:rFonts w:ascii="Times New Roman" w:hAnsi="Times New Roman" w:cs="Times New Roman"/>
        </w:rPr>
        <w:t>. [online] Cultural Atlas. Available at: https://culturalatlas.sbs.com.au/japanese-culture.</w:t>
      </w:r>
    </w:p>
    <w:p w14:paraId="0BE4150F"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Snitker, T.V. (2011). </w:t>
      </w:r>
      <w:r w:rsidRPr="00B8033F">
        <w:rPr>
          <w:rFonts w:ascii="Times New Roman" w:hAnsi="Times New Roman" w:cs="Times New Roman"/>
          <w:i/>
          <w:iCs/>
        </w:rPr>
        <w:t>Uncertainty Avoidance - an overview | ScienceDirect Topics</w:t>
      </w:r>
      <w:r w:rsidRPr="00B8033F">
        <w:rPr>
          <w:rFonts w:ascii="Times New Roman" w:hAnsi="Times New Roman" w:cs="Times New Roman"/>
        </w:rPr>
        <w:t>. [online] Sciencedirect.com. Available at: https://www.sciencedirect.com/topics/computer-science/uncertainty-avoidance.</w:t>
      </w:r>
    </w:p>
    <w:p w14:paraId="4808A4B5"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The Culture Factor Group (2020). </w:t>
      </w:r>
      <w:r w:rsidRPr="00B8033F">
        <w:rPr>
          <w:rFonts w:ascii="Times New Roman" w:hAnsi="Times New Roman" w:cs="Times New Roman"/>
          <w:i/>
          <w:iCs/>
        </w:rPr>
        <w:t>Country comparison tool</w:t>
      </w:r>
      <w:r w:rsidRPr="00B8033F">
        <w:rPr>
          <w:rFonts w:ascii="Times New Roman" w:hAnsi="Times New Roman" w:cs="Times New Roman"/>
        </w:rPr>
        <w:t>. [online] Theculturefactor.com. Available at: https://www.theculturefactor.com/country-comparison-tool?countries=japan%2Cunited+kingdom.</w:t>
      </w:r>
    </w:p>
    <w:p w14:paraId="0EA39FCE"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Transparency International (2024). </w:t>
      </w:r>
      <w:r w:rsidRPr="00B8033F">
        <w:rPr>
          <w:rFonts w:ascii="Times New Roman" w:hAnsi="Times New Roman" w:cs="Times New Roman"/>
          <w:i/>
          <w:iCs/>
        </w:rPr>
        <w:t>Transparency International</w:t>
      </w:r>
      <w:r w:rsidRPr="00B8033F">
        <w:rPr>
          <w:rFonts w:ascii="Times New Roman" w:hAnsi="Times New Roman" w:cs="Times New Roman"/>
        </w:rPr>
        <w:t>. [online] Transparency.org. Available at: https://www.transparency.org/en/cpi/2023/index.</w:t>
      </w:r>
    </w:p>
    <w:p w14:paraId="36365277"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US Department of State (2022). </w:t>
      </w:r>
      <w:r w:rsidRPr="00B8033F">
        <w:rPr>
          <w:rFonts w:ascii="Times New Roman" w:hAnsi="Times New Roman" w:cs="Times New Roman"/>
          <w:i/>
          <w:iCs/>
        </w:rPr>
        <w:t>U.S. Relations With United Kingdom - United States Department of State</w:t>
      </w:r>
      <w:r w:rsidRPr="00B8033F">
        <w:rPr>
          <w:rFonts w:ascii="Times New Roman" w:hAnsi="Times New Roman" w:cs="Times New Roman"/>
        </w:rPr>
        <w:t>. [online] United States Department of State. Available at: https://www.state.gov/u-s-relations-with-united-kingdom/.</w:t>
      </w:r>
    </w:p>
    <w:p w14:paraId="5D0674A6"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Wale, H. (2024). </w:t>
      </w:r>
      <w:r w:rsidRPr="00B8033F">
        <w:rPr>
          <w:rFonts w:ascii="Times New Roman" w:hAnsi="Times New Roman" w:cs="Times New Roman"/>
          <w:i/>
          <w:iCs/>
        </w:rPr>
        <w:t>Hofstede’s Cultural Dimensions Theory</w:t>
      </w:r>
      <w:r w:rsidRPr="00B8033F">
        <w:rPr>
          <w:rFonts w:ascii="Times New Roman" w:hAnsi="Times New Roman" w:cs="Times New Roman"/>
        </w:rPr>
        <w:t>. [online] Corporate Finance Institute. Available at: https://corporatefinanceinstitute.com/resources/management/hofstedes-cultural-dimensions-theory/.</w:t>
      </w:r>
    </w:p>
    <w:p w14:paraId="5BB5E0D7"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Watanabe, A. and Jansen, M.B. (2019). Japan | History, Flag, Map, Population, &amp; Facts. In: </w:t>
      </w:r>
      <w:proofErr w:type="spellStart"/>
      <w:r w:rsidRPr="00B8033F">
        <w:rPr>
          <w:rFonts w:ascii="Times New Roman" w:hAnsi="Times New Roman" w:cs="Times New Roman"/>
          <w:i/>
          <w:iCs/>
        </w:rPr>
        <w:t>Encyclopedia</w:t>
      </w:r>
      <w:proofErr w:type="spellEnd"/>
      <w:r w:rsidRPr="00B8033F">
        <w:rPr>
          <w:rFonts w:ascii="Times New Roman" w:hAnsi="Times New Roman" w:cs="Times New Roman"/>
          <w:i/>
          <w:iCs/>
        </w:rPr>
        <w:t xml:space="preserve"> Britannica</w:t>
      </w:r>
      <w:r w:rsidRPr="00B8033F">
        <w:rPr>
          <w:rFonts w:ascii="Times New Roman" w:hAnsi="Times New Roman" w:cs="Times New Roman"/>
        </w:rPr>
        <w:t>. [online] Available at: https://www.britannica.com/place/Japan.</w:t>
      </w:r>
    </w:p>
    <w:p w14:paraId="6B7F7E75" w14:textId="77777777" w:rsidR="00B8033F" w:rsidRPr="00B8033F" w:rsidRDefault="00B8033F" w:rsidP="00B8033F">
      <w:pPr>
        <w:spacing w:line="360" w:lineRule="auto"/>
        <w:jc w:val="both"/>
        <w:rPr>
          <w:rFonts w:ascii="Times New Roman" w:hAnsi="Times New Roman" w:cs="Times New Roman"/>
        </w:rPr>
      </w:pPr>
      <w:r w:rsidRPr="00B8033F">
        <w:rPr>
          <w:rFonts w:ascii="Times New Roman" w:hAnsi="Times New Roman" w:cs="Times New Roman"/>
        </w:rPr>
        <w:t xml:space="preserve">Williams, D. (2017). </w:t>
      </w:r>
      <w:r w:rsidRPr="00B8033F">
        <w:rPr>
          <w:rFonts w:ascii="Times New Roman" w:hAnsi="Times New Roman" w:cs="Times New Roman"/>
          <w:i/>
          <w:iCs/>
        </w:rPr>
        <w:t>Understanding the 6 Dimensions of UK Culture</w:t>
      </w:r>
      <w:r w:rsidRPr="00B8033F">
        <w:rPr>
          <w:rFonts w:ascii="Times New Roman" w:hAnsi="Times New Roman" w:cs="Times New Roman"/>
        </w:rPr>
        <w:t>. [online] Toppan Digital Language. Available at: https://toppandigital.com/translation-blog/understanding-6-dimensions-uk-culture/.</w:t>
      </w:r>
    </w:p>
    <w:p w14:paraId="15E78597" w14:textId="77777777" w:rsidR="00B8033F" w:rsidRPr="00B8033F" w:rsidRDefault="00B8033F" w:rsidP="00B8033F">
      <w:pPr>
        <w:spacing w:line="360" w:lineRule="auto"/>
        <w:jc w:val="both"/>
        <w:rPr>
          <w:rFonts w:ascii="Times New Roman" w:hAnsi="Times New Roman" w:cs="Times New Roman"/>
        </w:rPr>
      </w:pPr>
    </w:p>
    <w:sectPr w:rsidR="00B8033F" w:rsidRPr="00B8033F" w:rsidSect="00B94AD9">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E165CE" w14:textId="77777777" w:rsidR="00925147" w:rsidRDefault="00925147" w:rsidP="00130A1D">
      <w:pPr>
        <w:spacing w:after="0" w:line="240" w:lineRule="auto"/>
      </w:pPr>
      <w:r>
        <w:separator/>
      </w:r>
    </w:p>
  </w:endnote>
  <w:endnote w:type="continuationSeparator" w:id="0">
    <w:p w14:paraId="4FFD1E6F" w14:textId="77777777" w:rsidR="00925147" w:rsidRDefault="00925147" w:rsidP="00130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2719762"/>
      <w:docPartObj>
        <w:docPartGallery w:val="Page Numbers (Bottom of Page)"/>
        <w:docPartUnique/>
      </w:docPartObj>
    </w:sdtPr>
    <w:sdtContent>
      <w:p w14:paraId="34592FE9" w14:textId="5DFBCF17" w:rsidR="00130A1D" w:rsidRDefault="00130A1D">
        <w:pPr>
          <w:pStyle w:val="Footer"/>
        </w:pPr>
        <w:r>
          <w:rPr>
            <w:noProof/>
          </w:rPr>
          <mc:AlternateContent>
            <mc:Choice Requires="wps">
              <w:drawing>
                <wp:anchor distT="0" distB="0" distL="114300" distR="114300" simplePos="0" relativeHeight="251659264" behindDoc="0" locked="0" layoutInCell="1" allowOverlap="1" wp14:anchorId="75DC1D04" wp14:editId="198F870D">
                  <wp:simplePos x="0" y="0"/>
                  <wp:positionH relativeFrom="rightMargin">
                    <wp:align>center</wp:align>
                  </wp:positionH>
                  <wp:positionV relativeFrom="bottomMargin">
                    <wp:align>center</wp:align>
                  </wp:positionV>
                  <wp:extent cx="565785" cy="191770"/>
                  <wp:effectExtent l="0" t="0" r="0" b="0"/>
                  <wp:wrapNone/>
                  <wp:docPr id="639417829"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1852115A" w14:textId="77777777" w:rsidR="00130A1D" w:rsidRDefault="00130A1D">
                              <w:pPr>
                                <w:pBdr>
                                  <w:top w:val="single" w:sz="4" w:space="1" w:color="031530" w:themeColor="background1" w:themeShade="7F"/>
                                </w:pBdr>
                                <w:jc w:val="center"/>
                                <w:rPr>
                                  <w:color w:val="629DD1" w:themeColor="accent2"/>
                                </w:rPr>
                              </w:pPr>
                              <w:r>
                                <w:fldChar w:fldCharType="begin"/>
                              </w:r>
                              <w:r>
                                <w:instrText>PAGE   \* MERGEFORMAT</w:instrText>
                              </w:r>
                              <w:r>
                                <w:fldChar w:fldCharType="separate"/>
                              </w:r>
                              <w:r>
                                <w:rPr>
                                  <w:color w:val="629DD1" w:themeColor="accent2"/>
                                </w:rPr>
                                <w:t>2</w:t>
                              </w:r>
                              <w:r>
                                <w:rPr>
                                  <w:color w:val="629DD1"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75DC1D04" id="Rectangle 8" o:spid="_x0000_s1032"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I+V68dsAAAADAQAADwAAAGRycy9kb3ducmV2LnhtbEyPT0vDQBDF&#10;70K/wzIFb3bTVqSmmRQRBPFPo1U8b7PTJJidjdltG799Ry96GXi8x3u/yVaDa9WB+tB4RphOElDE&#10;pbcNVwjvb3cXC1AhGram9UwI3xRglY/OMpNaf+RXOmxipaSEQ2oQ6hi7VOtQ1uRMmPiOWLyd752J&#10;IvtK294cpdy1epYkV9qZhmWhNh3d1lR+bvYOwX98Pdpi7Z61LtZP5f3l/OWhYMTz8XCzBBVpiH9h&#10;+MEXdMiFaev3bINqEeSR+HvFW1xPQW0R5skMdJ7p/+z5CQAA//8DAFBLAQItABQABgAIAAAAIQC2&#10;gziS/gAAAOEBAAATAAAAAAAAAAAAAAAAAAAAAABbQ29udGVudF9UeXBlc10ueG1sUEsBAi0AFAAG&#10;AAgAAAAhADj9If/WAAAAlAEAAAsAAAAAAAAAAAAAAAAALwEAAF9yZWxzLy5yZWxzUEsBAi0AFAAG&#10;AAgAAAAhAEbfW4/lAQAApwMAAA4AAAAAAAAAAAAAAAAALgIAAGRycy9lMm9Eb2MueG1sUEsBAi0A&#10;FAAGAAgAAAAhACPlevHbAAAAAwEAAA8AAAAAAAAAAAAAAAAAPwQAAGRycy9kb3ducmV2LnhtbFBL&#10;BQYAAAAABAAEAPMAAABHBQAAAAA=&#10;" filled="f" fillcolor="#c0504d" stroked="f" strokecolor="#5c83b4" strokeweight="2.25pt">
                  <v:textbox inset=",0,,0">
                    <w:txbxContent>
                      <w:p w14:paraId="1852115A" w14:textId="77777777" w:rsidR="00130A1D" w:rsidRDefault="00130A1D">
                        <w:pPr>
                          <w:pBdr>
                            <w:top w:val="single" w:sz="4" w:space="1" w:color="031530" w:themeColor="background1" w:themeShade="7F"/>
                          </w:pBdr>
                          <w:jc w:val="center"/>
                          <w:rPr>
                            <w:color w:val="629DD1" w:themeColor="accent2"/>
                          </w:rPr>
                        </w:pPr>
                        <w:r>
                          <w:fldChar w:fldCharType="begin"/>
                        </w:r>
                        <w:r>
                          <w:instrText>PAGE   \* MERGEFORMAT</w:instrText>
                        </w:r>
                        <w:r>
                          <w:fldChar w:fldCharType="separate"/>
                        </w:r>
                        <w:r>
                          <w:rPr>
                            <w:color w:val="629DD1" w:themeColor="accent2"/>
                          </w:rPr>
                          <w:t>2</w:t>
                        </w:r>
                        <w:r>
                          <w:rPr>
                            <w:color w:val="629DD1"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9B9C06" w14:textId="77777777" w:rsidR="00925147" w:rsidRDefault="00925147" w:rsidP="00130A1D">
      <w:pPr>
        <w:spacing w:after="0" w:line="240" w:lineRule="auto"/>
      </w:pPr>
      <w:r>
        <w:separator/>
      </w:r>
    </w:p>
  </w:footnote>
  <w:footnote w:type="continuationSeparator" w:id="0">
    <w:p w14:paraId="631F1F64" w14:textId="77777777" w:rsidR="00925147" w:rsidRDefault="00925147" w:rsidP="00130A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0C687F"/>
    <w:multiLevelType w:val="hybridMultilevel"/>
    <w:tmpl w:val="C6D2D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4341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13B"/>
    <w:rsid w:val="00020829"/>
    <w:rsid w:val="00041093"/>
    <w:rsid w:val="00073551"/>
    <w:rsid w:val="00090445"/>
    <w:rsid w:val="000A282B"/>
    <w:rsid w:val="000D1257"/>
    <w:rsid w:val="000D3D07"/>
    <w:rsid w:val="000D4F08"/>
    <w:rsid w:val="00101FFF"/>
    <w:rsid w:val="00125C1B"/>
    <w:rsid w:val="00130A1D"/>
    <w:rsid w:val="00130F27"/>
    <w:rsid w:val="00171684"/>
    <w:rsid w:val="00184DD1"/>
    <w:rsid w:val="00192C04"/>
    <w:rsid w:val="001A199F"/>
    <w:rsid w:val="001A5CE8"/>
    <w:rsid w:val="001B2344"/>
    <w:rsid w:val="001C10CC"/>
    <w:rsid w:val="001D4C7F"/>
    <w:rsid w:val="00201D89"/>
    <w:rsid w:val="002111DA"/>
    <w:rsid w:val="00215E6E"/>
    <w:rsid w:val="00220559"/>
    <w:rsid w:val="00223FBC"/>
    <w:rsid w:val="00224BAC"/>
    <w:rsid w:val="0025706D"/>
    <w:rsid w:val="00271968"/>
    <w:rsid w:val="00296EDB"/>
    <w:rsid w:val="002A239B"/>
    <w:rsid w:val="002A3B8B"/>
    <w:rsid w:val="002C4795"/>
    <w:rsid w:val="00311478"/>
    <w:rsid w:val="00316C0E"/>
    <w:rsid w:val="003250C9"/>
    <w:rsid w:val="00336855"/>
    <w:rsid w:val="00342773"/>
    <w:rsid w:val="00345310"/>
    <w:rsid w:val="0034733A"/>
    <w:rsid w:val="00355A3D"/>
    <w:rsid w:val="00360D1D"/>
    <w:rsid w:val="00373E9F"/>
    <w:rsid w:val="0038777B"/>
    <w:rsid w:val="003A6CF2"/>
    <w:rsid w:val="003B1699"/>
    <w:rsid w:val="003B30AB"/>
    <w:rsid w:val="003C1A69"/>
    <w:rsid w:val="003C7B56"/>
    <w:rsid w:val="003D00A8"/>
    <w:rsid w:val="00401FA7"/>
    <w:rsid w:val="00422649"/>
    <w:rsid w:val="004372C2"/>
    <w:rsid w:val="00452B96"/>
    <w:rsid w:val="00453453"/>
    <w:rsid w:val="004571AF"/>
    <w:rsid w:val="0048363A"/>
    <w:rsid w:val="0049119E"/>
    <w:rsid w:val="00493A36"/>
    <w:rsid w:val="004B6F25"/>
    <w:rsid w:val="004E7B40"/>
    <w:rsid w:val="00536714"/>
    <w:rsid w:val="00555B95"/>
    <w:rsid w:val="005840DD"/>
    <w:rsid w:val="00584197"/>
    <w:rsid w:val="005962AC"/>
    <w:rsid w:val="005A0364"/>
    <w:rsid w:val="005A6A90"/>
    <w:rsid w:val="005B51D8"/>
    <w:rsid w:val="005C60A6"/>
    <w:rsid w:val="005F2EB5"/>
    <w:rsid w:val="006048BB"/>
    <w:rsid w:val="00614AA1"/>
    <w:rsid w:val="006276B8"/>
    <w:rsid w:val="00627720"/>
    <w:rsid w:val="00650BD5"/>
    <w:rsid w:val="006544DC"/>
    <w:rsid w:val="00680E1A"/>
    <w:rsid w:val="00685F23"/>
    <w:rsid w:val="00686155"/>
    <w:rsid w:val="00693D71"/>
    <w:rsid w:val="006C7AAB"/>
    <w:rsid w:val="006F5CA8"/>
    <w:rsid w:val="00716C03"/>
    <w:rsid w:val="007566C6"/>
    <w:rsid w:val="00771402"/>
    <w:rsid w:val="007757F4"/>
    <w:rsid w:val="007C0848"/>
    <w:rsid w:val="007E0BC7"/>
    <w:rsid w:val="007E12BF"/>
    <w:rsid w:val="007E7D0C"/>
    <w:rsid w:val="007F2A04"/>
    <w:rsid w:val="007F5E30"/>
    <w:rsid w:val="00802089"/>
    <w:rsid w:val="008377D4"/>
    <w:rsid w:val="00846A38"/>
    <w:rsid w:val="00856563"/>
    <w:rsid w:val="0089222D"/>
    <w:rsid w:val="008940BC"/>
    <w:rsid w:val="008B4A96"/>
    <w:rsid w:val="008C2F9F"/>
    <w:rsid w:val="00904CD2"/>
    <w:rsid w:val="0091181E"/>
    <w:rsid w:val="00925147"/>
    <w:rsid w:val="00953EAF"/>
    <w:rsid w:val="00971F94"/>
    <w:rsid w:val="009768D1"/>
    <w:rsid w:val="009902D9"/>
    <w:rsid w:val="00993F15"/>
    <w:rsid w:val="00996EA0"/>
    <w:rsid w:val="009A552F"/>
    <w:rsid w:val="009B4E83"/>
    <w:rsid w:val="009E3D32"/>
    <w:rsid w:val="00A027DF"/>
    <w:rsid w:val="00A04643"/>
    <w:rsid w:val="00A06222"/>
    <w:rsid w:val="00A20315"/>
    <w:rsid w:val="00A2548B"/>
    <w:rsid w:val="00A33A98"/>
    <w:rsid w:val="00A36B73"/>
    <w:rsid w:val="00A4036D"/>
    <w:rsid w:val="00A41316"/>
    <w:rsid w:val="00A57B66"/>
    <w:rsid w:val="00A60092"/>
    <w:rsid w:val="00A60A8E"/>
    <w:rsid w:val="00A760DA"/>
    <w:rsid w:val="00A84544"/>
    <w:rsid w:val="00A90384"/>
    <w:rsid w:val="00AA4479"/>
    <w:rsid w:val="00AA6325"/>
    <w:rsid w:val="00AA7B2C"/>
    <w:rsid w:val="00AB0EE0"/>
    <w:rsid w:val="00AB1C88"/>
    <w:rsid w:val="00AD1E22"/>
    <w:rsid w:val="00AD7007"/>
    <w:rsid w:val="00AE0E39"/>
    <w:rsid w:val="00AE27FB"/>
    <w:rsid w:val="00B036AE"/>
    <w:rsid w:val="00B14FE1"/>
    <w:rsid w:val="00B15645"/>
    <w:rsid w:val="00B240F3"/>
    <w:rsid w:val="00B37ED3"/>
    <w:rsid w:val="00B64C70"/>
    <w:rsid w:val="00B712BE"/>
    <w:rsid w:val="00B73D44"/>
    <w:rsid w:val="00B73F4F"/>
    <w:rsid w:val="00B74910"/>
    <w:rsid w:val="00B74AFB"/>
    <w:rsid w:val="00B8033F"/>
    <w:rsid w:val="00B81B12"/>
    <w:rsid w:val="00B93B95"/>
    <w:rsid w:val="00B94AD9"/>
    <w:rsid w:val="00BA795B"/>
    <w:rsid w:val="00BA7FCC"/>
    <w:rsid w:val="00BB2D18"/>
    <w:rsid w:val="00BB7090"/>
    <w:rsid w:val="00BC38F9"/>
    <w:rsid w:val="00BC49C5"/>
    <w:rsid w:val="00BD4B00"/>
    <w:rsid w:val="00BE1632"/>
    <w:rsid w:val="00BE2025"/>
    <w:rsid w:val="00BE2078"/>
    <w:rsid w:val="00BE78AF"/>
    <w:rsid w:val="00BF03AB"/>
    <w:rsid w:val="00BF4CC8"/>
    <w:rsid w:val="00BF526F"/>
    <w:rsid w:val="00C04E2F"/>
    <w:rsid w:val="00C13399"/>
    <w:rsid w:val="00C24E30"/>
    <w:rsid w:val="00C331E1"/>
    <w:rsid w:val="00C42467"/>
    <w:rsid w:val="00C61D5A"/>
    <w:rsid w:val="00C65775"/>
    <w:rsid w:val="00C66E36"/>
    <w:rsid w:val="00CC576C"/>
    <w:rsid w:val="00CC5815"/>
    <w:rsid w:val="00CC753F"/>
    <w:rsid w:val="00CE4D26"/>
    <w:rsid w:val="00CF10DC"/>
    <w:rsid w:val="00D06842"/>
    <w:rsid w:val="00D125F4"/>
    <w:rsid w:val="00D312B3"/>
    <w:rsid w:val="00D82A11"/>
    <w:rsid w:val="00D83D0F"/>
    <w:rsid w:val="00DC087C"/>
    <w:rsid w:val="00DC550E"/>
    <w:rsid w:val="00DD73F1"/>
    <w:rsid w:val="00DE06C2"/>
    <w:rsid w:val="00E004C9"/>
    <w:rsid w:val="00E01ADD"/>
    <w:rsid w:val="00E25C2A"/>
    <w:rsid w:val="00E26A8D"/>
    <w:rsid w:val="00E40C86"/>
    <w:rsid w:val="00E428B5"/>
    <w:rsid w:val="00E478B9"/>
    <w:rsid w:val="00E53C5D"/>
    <w:rsid w:val="00E71099"/>
    <w:rsid w:val="00E760EB"/>
    <w:rsid w:val="00E7792B"/>
    <w:rsid w:val="00E90485"/>
    <w:rsid w:val="00EC5047"/>
    <w:rsid w:val="00ED213B"/>
    <w:rsid w:val="00ED24E2"/>
    <w:rsid w:val="00ED58FD"/>
    <w:rsid w:val="00F231B1"/>
    <w:rsid w:val="00F25412"/>
    <w:rsid w:val="00F42D32"/>
    <w:rsid w:val="00F53183"/>
    <w:rsid w:val="00F80FA0"/>
    <w:rsid w:val="00F83D05"/>
    <w:rsid w:val="00F90E8C"/>
    <w:rsid w:val="00F97B7D"/>
    <w:rsid w:val="00FB41E3"/>
    <w:rsid w:val="00FC34A5"/>
    <w:rsid w:val="00FC7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2B9393"/>
  <w15:chartTrackingRefBased/>
  <w15:docId w15:val="{C371C0A8-82D6-4A9D-BE0A-F8EC5242A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13B"/>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unhideWhenUsed/>
    <w:qFormat/>
    <w:rsid w:val="00ED213B"/>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ED213B"/>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ED213B"/>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ED213B"/>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ED213B"/>
    <w:pPr>
      <w:keepNext/>
      <w:keepLines/>
      <w:spacing w:before="40" w:after="0"/>
      <w:outlineLvl w:val="5"/>
    </w:pPr>
    <w:rPr>
      <w:rFonts w:eastAsiaTheme="majorEastAsia" w:cstheme="majorBidi"/>
      <w:i/>
      <w:iCs/>
      <w:color w:val="ABABAB" w:themeColor="text1" w:themeTint="A6"/>
    </w:rPr>
  </w:style>
  <w:style w:type="paragraph" w:styleId="Heading7">
    <w:name w:val="heading 7"/>
    <w:basedOn w:val="Normal"/>
    <w:next w:val="Normal"/>
    <w:link w:val="Heading7Char"/>
    <w:uiPriority w:val="9"/>
    <w:semiHidden/>
    <w:unhideWhenUsed/>
    <w:qFormat/>
    <w:rsid w:val="00ED213B"/>
    <w:pPr>
      <w:keepNext/>
      <w:keepLines/>
      <w:spacing w:before="40" w:after="0"/>
      <w:outlineLvl w:val="6"/>
    </w:pPr>
    <w:rPr>
      <w:rFonts w:eastAsiaTheme="majorEastAsia" w:cstheme="majorBidi"/>
      <w:color w:val="ABABAB" w:themeColor="text1" w:themeTint="A6"/>
    </w:rPr>
  </w:style>
  <w:style w:type="paragraph" w:styleId="Heading8">
    <w:name w:val="heading 8"/>
    <w:basedOn w:val="Normal"/>
    <w:next w:val="Normal"/>
    <w:link w:val="Heading8Char"/>
    <w:uiPriority w:val="9"/>
    <w:semiHidden/>
    <w:unhideWhenUsed/>
    <w:qFormat/>
    <w:rsid w:val="00ED213B"/>
    <w:pPr>
      <w:keepNext/>
      <w:keepLines/>
      <w:spacing w:after="0"/>
      <w:outlineLvl w:val="7"/>
    </w:pPr>
    <w:rPr>
      <w:rFonts w:eastAsiaTheme="majorEastAsia" w:cstheme="majorBidi"/>
      <w:i/>
      <w:iCs/>
      <w:color w:val="929292" w:themeColor="text1" w:themeTint="D8"/>
    </w:rPr>
  </w:style>
  <w:style w:type="paragraph" w:styleId="Heading9">
    <w:name w:val="heading 9"/>
    <w:basedOn w:val="Normal"/>
    <w:next w:val="Normal"/>
    <w:link w:val="Heading9Char"/>
    <w:uiPriority w:val="9"/>
    <w:semiHidden/>
    <w:unhideWhenUsed/>
    <w:qFormat/>
    <w:rsid w:val="00ED213B"/>
    <w:pPr>
      <w:keepNext/>
      <w:keepLines/>
      <w:spacing w:after="0"/>
      <w:outlineLvl w:val="8"/>
    </w:pPr>
    <w:rPr>
      <w:rFonts w:eastAsiaTheme="majorEastAsia" w:cstheme="majorBidi"/>
      <w:color w:val="929292"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13B"/>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rsid w:val="00ED213B"/>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ED213B"/>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ED213B"/>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ED213B"/>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ED213B"/>
    <w:rPr>
      <w:rFonts w:eastAsiaTheme="majorEastAsia" w:cstheme="majorBidi"/>
      <w:i/>
      <w:iCs/>
      <w:color w:val="ABABAB" w:themeColor="text1" w:themeTint="A6"/>
    </w:rPr>
  </w:style>
  <w:style w:type="character" w:customStyle="1" w:styleId="Heading7Char">
    <w:name w:val="Heading 7 Char"/>
    <w:basedOn w:val="DefaultParagraphFont"/>
    <w:link w:val="Heading7"/>
    <w:uiPriority w:val="9"/>
    <w:semiHidden/>
    <w:rsid w:val="00ED213B"/>
    <w:rPr>
      <w:rFonts w:eastAsiaTheme="majorEastAsia" w:cstheme="majorBidi"/>
      <w:color w:val="ABABAB" w:themeColor="text1" w:themeTint="A6"/>
    </w:rPr>
  </w:style>
  <w:style w:type="character" w:customStyle="1" w:styleId="Heading8Char">
    <w:name w:val="Heading 8 Char"/>
    <w:basedOn w:val="DefaultParagraphFont"/>
    <w:link w:val="Heading8"/>
    <w:uiPriority w:val="9"/>
    <w:semiHidden/>
    <w:rsid w:val="00ED213B"/>
    <w:rPr>
      <w:rFonts w:eastAsiaTheme="majorEastAsia" w:cstheme="majorBidi"/>
      <w:i/>
      <w:iCs/>
      <w:color w:val="929292" w:themeColor="text1" w:themeTint="D8"/>
    </w:rPr>
  </w:style>
  <w:style w:type="character" w:customStyle="1" w:styleId="Heading9Char">
    <w:name w:val="Heading 9 Char"/>
    <w:basedOn w:val="DefaultParagraphFont"/>
    <w:link w:val="Heading9"/>
    <w:uiPriority w:val="9"/>
    <w:semiHidden/>
    <w:rsid w:val="00ED213B"/>
    <w:rPr>
      <w:rFonts w:eastAsiaTheme="majorEastAsia" w:cstheme="majorBidi"/>
      <w:color w:val="929292" w:themeColor="text1" w:themeTint="D8"/>
    </w:rPr>
  </w:style>
  <w:style w:type="paragraph" w:styleId="Title">
    <w:name w:val="Title"/>
    <w:basedOn w:val="Normal"/>
    <w:next w:val="Normal"/>
    <w:link w:val="TitleChar"/>
    <w:uiPriority w:val="10"/>
    <w:qFormat/>
    <w:rsid w:val="00ED21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1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13B"/>
    <w:pPr>
      <w:numPr>
        <w:ilvl w:val="1"/>
      </w:numPr>
    </w:pPr>
    <w:rPr>
      <w:rFonts w:eastAsiaTheme="majorEastAsia" w:cstheme="majorBidi"/>
      <w:color w:val="ABABAB" w:themeColor="text1" w:themeTint="A6"/>
      <w:spacing w:val="15"/>
      <w:sz w:val="28"/>
      <w:szCs w:val="28"/>
    </w:rPr>
  </w:style>
  <w:style w:type="character" w:customStyle="1" w:styleId="SubtitleChar">
    <w:name w:val="Subtitle Char"/>
    <w:basedOn w:val="DefaultParagraphFont"/>
    <w:link w:val="Subtitle"/>
    <w:uiPriority w:val="11"/>
    <w:rsid w:val="00ED213B"/>
    <w:rPr>
      <w:rFonts w:eastAsiaTheme="majorEastAsia" w:cstheme="majorBidi"/>
      <w:color w:val="ABABAB" w:themeColor="text1" w:themeTint="A6"/>
      <w:spacing w:val="15"/>
      <w:sz w:val="28"/>
      <w:szCs w:val="28"/>
    </w:rPr>
  </w:style>
  <w:style w:type="paragraph" w:styleId="Quote">
    <w:name w:val="Quote"/>
    <w:basedOn w:val="Normal"/>
    <w:next w:val="Normal"/>
    <w:link w:val="QuoteChar"/>
    <w:uiPriority w:val="29"/>
    <w:qFormat/>
    <w:rsid w:val="00ED213B"/>
    <w:pPr>
      <w:spacing w:before="160"/>
      <w:jc w:val="center"/>
    </w:pPr>
    <w:rPr>
      <w:i/>
      <w:iCs/>
      <w:color w:val="9F9F9F" w:themeColor="text1" w:themeTint="BF"/>
    </w:rPr>
  </w:style>
  <w:style w:type="character" w:customStyle="1" w:styleId="QuoteChar">
    <w:name w:val="Quote Char"/>
    <w:basedOn w:val="DefaultParagraphFont"/>
    <w:link w:val="Quote"/>
    <w:uiPriority w:val="29"/>
    <w:rsid w:val="00ED213B"/>
    <w:rPr>
      <w:i/>
      <w:iCs/>
      <w:color w:val="9F9F9F" w:themeColor="text1" w:themeTint="BF"/>
    </w:rPr>
  </w:style>
  <w:style w:type="paragraph" w:styleId="ListParagraph">
    <w:name w:val="List Paragraph"/>
    <w:basedOn w:val="Normal"/>
    <w:uiPriority w:val="34"/>
    <w:qFormat/>
    <w:rsid w:val="00ED213B"/>
    <w:pPr>
      <w:ind w:left="720"/>
      <w:contextualSpacing/>
    </w:pPr>
  </w:style>
  <w:style w:type="character" w:styleId="IntenseEmphasis">
    <w:name w:val="Intense Emphasis"/>
    <w:basedOn w:val="DefaultParagraphFont"/>
    <w:uiPriority w:val="21"/>
    <w:qFormat/>
    <w:rsid w:val="00ED213B"/>
    <w:rPr>
      <w:i/>
      <w:iCs/>
      <w:color w:val="374C80" w:themeColor="accent1" w:themeShade="BF"/>
    </w:rPr>
  </w:style>
  <w:style w:type="paragraph" w:styleId="IntenseQuote">
    <w:name w:val="Intense Quote"/>
    <w:basedOn w:val="Normal"/>
    <w:next w:val="Normal"/>
    <w:link w:val="IntenseQuoteChar"/>
    <w:uiPriority w:val="30"/>
    <w:qFormat/>
    <w:rsid w:val="00ED213B"/>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ED213B"/>
    <w:rPr>
      <w:i/>
      <w:iCs/>
      <w:color w:val="374C80" w:themeColor="accent1" w:themeShade="BF"/>
    </w:rPr>
  </w:style>
  <w:style w:type="character" w:styleId="IntenseReference">
    <w:name w:val="Intense Reference"/>
    <w:basedOn w:val="DefaultParagraphFont"/>
    <w:uiPriority w:val="32"/>
    <w:qFormat/>
    <w:rsid w:val="00ED213B"/>
    <w:rPr>
      <w:b/>
      <w:bCs/>
      <w:smallCaps/>
      <w:color w:val="374C80" w:themeColor="accent1" w:themeShade="BF"/>
      <w:spacing w:val="5"/>
    </w:rPr>
  </w:style>
  <w:style w:type="paragraph" w:styleId="NoSpacing">
    <w:name w:val="No Spacing"/>
    <w:link w:val="NoSpacingChar"/>
    <w:uiPriority w:val="1"/>
    <w:qFormat/>
    <w:rsid w:val="00B94AD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94AD9"/>
    <w:rPr>
      <w:rFonts w:eastAsiaTheme="minorEastAsia"/>
      <w:kern w:val="0"/>
      <w:lang w:eastAsia="en-GB"/>
      <w14:ligatures w14:val="none"/>
    </w:rPr>
  </w:style>
  <w:style w:type="paragraph" w:styleId="TOCHeading">
    <w:name w:val="TOC Heading"/>
    <w:basedOn w:val="Heading1"/>
    <w:next w:val="Normal"/>
    <w:uiPriority w:val="39"/>
    <w:unhideWhenUsed/>
    <w:qFormat/>
    <w:rsid w:val="007566C6"/>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130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A1D"/>
  </w:style>
  <w:style w:type="paragraph" w:styleId="Footer">
    <w:name w:val="footer"/>
    <w:basedOn w:val="Normal"/>
    <w:link w:val="FooterChar"/>
    <w:uiPriority w:val="99"/>
    <w:unhideWhenUsed/>
    <w:rsid w:val="00130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A1D"/>
  </w:style>
  <w:style w:type="character" w:styleId="Hyperlink">
    <w:name w:val="Hyperlink"/>
    <w:basedOn w:val="DefaultParagraphFont"/>
    <w:uiPriority w:val="99"/>
    <w:unhideWhenUsed/>
    <w:rsid w:val="003A6CF2"/>
    <w:rPr>
      <w:color w:val="9454C3" w:themeColor="hyperlink"/>
      <w:u w:val="single"/>
    </w:rPr>
  </w:style>
  <w:style w:type="character" w:styleId="UnresolvedMention">
    <w:name w:val="Unresolved Mention"/>
    <w:basedOn w:val="DefaultParagraphFont"/>
    <w:uiPriority w:val="99"/>
    <w:semiHidden/>
    <w:unhideWhenUsed/>
    <w:rsid w:val="003A6CF2"/>
    <w:rPr>
      <w:color w:val="605E5C"/>
      <w:shd w:val="clear" w:color="auto" w:fill="E1DFDD"/>
    </w:rPr>
  </w:style>
  <w:style w:type="paragraph" w:styleId="TOC1">
    <w:name w:val="toc 1"/>
    <w:basedOn w:val="Normal"/>
    <w:next w:val="Normal"/>
    <w:autoRedefine/>
    <w:uiPriority w:val="39"/>
    <w:unhideWhenUsed/>
    <w:rsid w:val="0049119E"/>
    <w:pPr>
      <w:spacing w:after="100"/>
    </w:pPr>
  </w:style>
  <w:style w:type="paragraph" w:styleId="TOC2">
    <w:name w:val="toc 2"/>
    <w:basedOn w:val="Normal"/>
    <w:next w:val="Normal"/>
    <w:autoRedefine/>
    <w:uiPriority w:val="39"/>
    <w:unhideWhenUsed/>
    <w:rsid w:val="0049119E"/>
    <w:pPr>
      <w:spacing w:after="100"/>
      <w:ind w:left="220"/>
    </w:pPr>
  </w:style>
  <w:style w:type="table" w:styleId="TableGrid">
    <w:name w:val="Table Grid"/>
    <w:basedOn w:val="TableNormal"/>
    <w:uiPriority w:val="39"/>
    <w:rsid w:val="004E7B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4">
    <w:name w:val="List Table 5 Dark Accent 4"/>
    <w:basedOn w:val="TableNormal"/>
    <w:uiPriority w:val="50"/>
    <w:rsid w:val="003B30AB"/>
    <w:pPr>
      <w:spacing w:after="0" w:line="240" w:lineRule="auto"/>
    </w:pPr>
    <w:rPr>
      <w:color w:val="072B62" w:themeColor="background1"/>
    </w:rPr>
    <w:tblPr>
      <w:tblStyleRowBandSize w:val="1"/>
      <w:tblStyleColBandSize w:val="1"/>
      <w:tblBorders>
        <w:top w:val="single" w:sz="24" w:space="0" w:color="7F8FA9" w:themeColor="accent4"/>
        <w:left w:val="single" w:sz="24" w:space="0" w:color="7F8FA9" w:themeColor="accent4"/>
        <w:bottom w:val="single" w:sz="24" w:space="0" w:color="7F8FA9" w:themeColor="accent4"/>
        <w:right w:val="single" w:sz="24" w:space="0" w:color="7F8FA9" w:themeColor="accent4"/>
      </w:tblBorders>
    </w:tblPr>
    <w:tcPr>
      <w:shd w:val="clear" w:color="auto" w:fill="7F8FA9" w:themeFill="accent4"/>
    </w:tcPr>
    <w:tblStylePr w:type="firstRow">
      <w:rPr>
        <w:b/>
        <w:bCs/>
      </w:rPr>
      <w:tblPr/>
      <w:tcPr>
        <w:tcBorders>
          <w:bottom w:val="single" w:sz="18" w:space="0" w:color="072B62" w:themeColor="background1"/>
        </w:tcBorders>
      </w:tcPr>
    </w:tblStylePr>
    <w:tblStylePr w:type="lastRow">
      <w:rPr>
        <w:b/>
        <w:bCs/>
      </w:rPr>
      <w:tblPr/>
      <w:tcPr>
        <w:tcBorders>
          <w:top w:val="single" w:sz="4" w:space="0" w:color="072B62" w:themeColor="background1"/>
        </w:tcBorders>
      </w:tcPr>
    </w:tblStylePr>
    <w:tblStylePr w:type="firstCol">
      <w:rPr>
        <w:b/>
        <w:bCs/>
      </w:rPr>
      <w:tblPr/>
      <w:tcPr>
        <w:tcBorders>
          <w:right w:val="single" w:sz="4" w:space="0" w:color="072B62" w:themeColor="background1"/>
        </w:tcBorders>
      </w:tcPr>
    </w:tblStylePr>
    <w:tblStylePr w:type="lastCol">
      <w:rPr>
        <w:b/>
        <w:bCs/>
      </w:rPr>
      <w:tblPr/>
      <w:tcPr>
        <w:tcBorders>
          <w:left w:val="single" w:sz="4" w:space="0" w:color="072B62" w:themeColor="background1"/>
        </w:tcBorders>
      </w:tcPr>
    </w:tblStylePr>
    <w:tblStylePr w:type="band1Vert">
      <w:tblPr/>
      <w:tcPr>
        <w:tcBorders>
          <w:left w:val="single" w:sz="4" w:space="0" w:color="072B62" w:themeColor="background1"/>
          <w:right w:val="single" w:sz="4" w:space="0" w:color="072B62" w:themeColor="background1"/>
        </w:tcBorders>
      </w:tcPr>
    </w:tblStylePr>
    <w:tblStylePr w:type="band2Vert">
      <w:tblPr/>
      <w:tcPr>
        <w:tcBorders>
          <w:left w:val="single" w:sz="4" w:space="0" w:color="072B62" w:themeColor="background1"/>
          <w:right w:val="single" w:sz="4" w:space="0" w:color="072B62" w:themeColor="background1"/>
        </w:tcBorders>
      </w:tcPr>
    </w:tblStylePr>
    <w:tblStylePr w:type="band1Horz">
      <w:tblPr/>
      <w:tcPr>
        <w:tcBorders>
          <w:top w:val="single" w:sz="4" w:space="0" w:color="072B62" w:themeColor="background1"/>
          <w:bottom w:val="single" w:sz="4" w:space="0" w:color="072B62"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Caption">
    <w:name w:val="caption"/>
    <w:basedOn w:val="Normal"/>
    <w:next w:val="Normal"/>
    <w:uiPriority w:val="35"/>
    <w:unhideWhenUsed/>
    <w:qFormat/>
    <w:rsid w:val="00F97B7D"/>
    <w:pPr>
      <w:spacing w:after="200" w:line="240" w:lineRule="auto"/>
    </w:pPr>
    <w:rPr>
      <w:i/>
      <w:iCs/>
      <w:color w:val="242852" w:themeColor="text2"/>
      <w:sz w:val="18"/>
      <w:szCs w:val="18"/>
    </w:rPr>
  </w:style>
  <w:style w:type="paragraph" w:styleId="TableofFigures">
    <w:name w:val="table of figures"/>
    <w:basedOn w:val="Normal"/>
    <w:next w:val="Normal"/>
    <w:uiPriority w:val="99"/>
    <w:unhideWhenUsed/>
    <w:rsid w:val="00B81B1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5472188">
      <w:bodyDiv w:val="1"/>
      <w:marLeft w:val="0"/>
      <w:marRight w:val="0"/>
      <w:marTop w:val="0"/>
      <w:marBottom w:val="0"/>
      <w:divBdr>
        <w:top w:val="none" w:sz="0" w:space="0" w:color="auto"/>
        <w:left w:val="none" w:sz="0" w:space="0" w:color="auto"/>
        <w:bottom w:val="none" w:sz="0" w:space="0" w:color="auto"/>
        <w:right w:val="none" w:sz="0" w:space="0" w:color="auto"/>
      </w:divBdr>
      <w:divsChild>
        <w:div w:id="109394262">
          <w:marLeft w:val="0"/>
          <w:marRight w:val="0"/>
          <w:marTop w:val="0"/>
          <w:marBottom w:val="0"/>
          <w:divBdr>
            <w:top w:val="none" w:sz="0" w:space="0" w:color="auto"/>
            <w:left w:val="none" w:sz="0" w:space="0" w:color="auto"/>
            <w:bottom w:val="none" w:sz="0" w:space="0" w:color="auto"/>
            <w:right w:val="none" w:sz="0" w:space="0" w:color="auto"/>
          </w:divBdr>
        </w:div>
      </w:divsChild>
    </w:div>
    <w:div w:id="1088891354">
      <w:bodyDiv w:val="1"/>
      <w:marLeft w:val="0"/>
      <w:marRight w:val="0"/>
      <w:marTop w:val="0"/>
      <w:marBottom w:val="0"/>
      <w:divBdr>
        <w:top w:val="none" w:sz="0" w:space="0" w:color="auto"/>
        <w:left w:val="none" w:sz="0" w:space="0" w:color="auto"/>
        <w:bottom w:val="none" w:sz="0" w:space="0" w:color="auto"/>
        <w:right w:val="none" w:sz="0" w:space="0" w:color="auto"/>
      </w:divBdr>
      <w:divsChild>
        <w:div w:id="1598059209">
          <w:marLeft w:val="0"/>
          <w:marRight w:val="0"/>
          <w:marTop w:val="0"/>
          <w:marBottom w:val="0"/>
          <w:divBdr>
            <w:top w:val="none" w:sz="0" w:space="0" w:color="auto"/>
            <w:left w:val="none" w:sz="0" w:space="0" w:color="auto"/>
            <w:bottom w:val="none" w:sz="0" w:space="0" w:color="auto"/>
            <w:right w:val="none" w:sz="0" w:space="0" w:color="auto"/>
          </w:divBdr>
        </w:div>
      </w:divsChild>
    </w:div>
    <w:div w:id="1117138215">
      <w:bodyDiv w:val="1"/>
      <w:marLeft w:val="0"/>
      <w:marRight w:val="0"/>
      <w:marTop w:val="0"/>
      <w:marBottom w:val="0"/>
      <w:divBdr>
        <w:top w:val="none" w:sz="0" w:space="0" w:color="auto"/>
        <w:left w:val="none" w:sz="0" w:space="0" w:color="auto"/>
        <w:bottom w:val="none" w:sz="0" w:space="0" w:color="auto"/>
        <w:right w:val="none" w:sz="0" w:space="0" w:color="auto"/>
      </w:divBdr>
      <w:divsChild>
        <w:div w:id="835997963">
          <w:marLeft w:val="0"/>
          <w:marRight w:val="0"/>
          <w:marTop w:val="0"/>
          <w:marBottom w:val="0"/>
          <w:divBdr>
            <w:top w:val="none" w:sz="0" w:space="0" w:color="auto"/>
            <w:left w:val="none" w:sz="0" w:space="0" w:color="auto"/>
            <w:bottom w:val="none" w:sz="0" w:space="0" w:color="auto"/>
            <w:right w:val="none" w:sz="0" w:space="0" w:color="auto"/>
          </w:divBdr>
        </w:div>
      </w:divsChild>
    </w:div>
    <w:div w:id="1280988448">
      <w:bodyDiv w:val="1"/>
      <w:marLeft w:val="0"/>
      <w:marRight w:val="0"/>
      <w:marTop w:val="0"/>
      <w:marBottom w:val="0"/>
      <w:divBdr>
        <w:top w:val="none" w:sz="0" w:space="0" w:color="auto"/>
        <w:left w:val="none" w:sz="0" w:space="0" w:color="auto"/>
        <w:bottom w:val="none" w:sz="0" w:space="0" w:color="auto"/>
        <w:right w:val="none" w:sz="0" w:space="0" w:color="auto"/>
      </w:divBdr>
      <w:divsChild>
        <w:div w:id="1771899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4.gif"/><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onami.com/corporate/en/business/sports.html" TargetMode="External"/><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hyperlink" Target="https://www.puregym.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jpe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2284a026da37d73/Desktop/Charts%20A1%20IBC.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UK vs Japan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United Kingdom</c:v>
                </c:pt>
              </c:strCache>
            </c:strRef>
          </c:tx>
          <c:spPr>
            <a:solidFill>
              <a:schemeClr val="tx2"/>
            </a:soli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Sheet1!$A$2:$A$7</c:f>
              <c:strCache>
                <c:ptCount val="6"/>
                <c:pt idx="0">
                  <c:v>Power Distance</c:v>
                </c:pt>
                <c:pt idx="1">
                  <c:v>Individualism</c:v>
                </c:pt>
                <c:pt idx="2">
                  <c:v>Masculinity</c:v>
                </c:pt>
                <c:pt idx="3">
                  <c:v>Uncertainty Avoidance</c:v>
                </c:pt>
                <c:pt idx="4">
                  <c:v>Long Term Orientation</c:v>
                </c:pt>
                <c:pt idx="5">
                  <c:v>Indulgence</c:v>
                </c:pt>
              </c:strCache>
            </c:strRef>
          </c:cat>
          <c:val>
            <c:numRef>
              <c:f>Sheet1!$B$2:$B$7</c:f>
              <c:numCache>
                <c:formatCode>General</c:formatCode>
                <c:ptCount val="6"/>
                <c:pt idx="0">
                  <c:v>35</c:v>
                </c:pt>
                <c:pt idx="1">
                  <c:v>89</c:v>
                </c:pt>
                <c:pt idx="2">
                  <c:v>66</c:v>
                </c:pt>
                <c:pt idx="3">
                  <c:v>35</c:v>
                </c:pt>
                <c:pt idx="4">
                  <c:v>60</c:v>
                </c:pt>
                <c:pt idx="5">
                  <c:v>69</c:v>
                </c:pt>
              </c:numCache>
            </c:numRef>
          </c:val>
          <c:extLst>
            <c:ext xmlns:c16="http://schemas.microsoft.com/office/drawing/2014/chart" uri="{C3380CC4-5D6E-409C-BE32-E72D297353CC}">
              <c16:uniqueId val="{00000000-3EAF-412F-8DD2-EBCB413B58EF}"/>
            </c:ext>
          </c:extLst>
        </c:ser>
        <c:ser>
          <c:idx val="1"/>
          <c:order val="1"/>
          <c:tx>
            <c:strRef>
              <c:f>Sheet1!$C$1</c:f>
              <c:strCache>
                <c:ptCount val="1"/>
                <c:pt idx="0">
                  <c:v>Japan</c:v>
                </c:pt>
              </c:strCache>
            </c:strRef>
          </c:tx>
          <c:spPr>
            <a:solidFill>
              <a:srgbClr val="C00000"/>
            </a:soli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Sheet1!$A$2:$A$7</c:f>
              <c:strCache>
                <c:ptCount val="6"/>
                <c:pt idx="0">
                  <c:v>Power Distance</c:v>
                </c:pt>
                <c:pt idx="1">
                  <c:v>Individualism</c:v>
                </c:pt>
                <c:pt idx="2">
                  <c:v>Masculinity</c:v>
                </c:pt>
                <c:pt idx="3">
                  <c:v>Uncertainty Avoidance</c:v>
                </c:pt>
                <c:pt idx="4">
                  <c:v>Long Term Orientation</c:v>
                </c:pt>
                <c:pt idx="5">
                  <c:v>Indulgence</c:v>
                </c:pt>
              </c:strCache>
            </c:strRef>
          </c:cat>
          <c:val>
            <c:numRef>
              <c:f>Sheet1!$C$2:$C$7</c:f>
              <c:numCache>
                <c:formatCode>General</c:formatCode>
                <c:ptCount val="6"/>
                <c:pt idx="0">
                  <c:v>54</c:v>
                </c:pt>
                <c:pt idx="1">
                  <c:v>46</c:v>
                </c:pt>
                <c:pt idx="2">
                  <c:v>95</c:v>
                </c:pt>
                <c:pt idx="3">
                  <c:v>92</c:v>
                </c:pt>
                <c:pt idx="4">
                  <c:v>100</c:v>
                </c:pt>
                <c:pt idx="5">
                  <c:v>42</c:v>
                </c:pt>
              </c:numCache>
            </c:numRef>
          </c:val>
          <c:extLst>
            <c:ext xmlns:c16="http://schemas.microsoft.com/office/drawing/2014/chart" uri="{C3380CC4-5D6E-409C-BE32-E72D297353CC}">
              <c16:uniqueId val="{00000001-3EAF-412F-8DD2-EBCB413B58EF}"/>
            </c:ext>
          </c:extLst>
        </c:ser>
        <c:dLbls>
          <c:showLegendKey val="0"/>
          <c:showVal val="1"/>
          <c:showCatName val="0"/>
          <c:showSerName val="0"/>
          <c:showPercent val="0"/>
          <c:showBubbleSize val="0"/>
        </c:dLbls>
        <c:gapWidth val="150"/>
        <c:shape val="box"/>
        <c:axId val="1538656239"/>
        <c:axId val="1538656719"/>
        <c:axId val="0"/>
      </c:bar3DChart>
      <c:catAx>
        <c:axId val="153865623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38656719"/>
        <c:crosses val="autoZero"/>
        <c:auto val="1"/>
        <c:lblAlgn val="ctr"/>
        <c:lblOffset val="100"/>
        <c:noMultiLvlLbl val="0"/>
      </c:catAx>
      <c:valAx>
        <c:axId val="1538656719"/>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386562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1">
  <a:schemeClr val="accent1"/>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Custom 3">
      <a:dk1>
        <a:srgbClr val="7F7F7F"/>
      </a:dk1>
      <a:lt1>
        <a:srgbClr val="072B62"/>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2210803</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12</Pages>
  <Words>2900</Words>
  <Characters>17720</Characters>
  <Application>Microsoft Office Word</Application>
  <DocSecurity>0</DocSecurity>
  <Lines>295</Lines>
  <Paragraphs>115</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20505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Gabriela Malinova (2210803)</dc:creator>
  <cp:keywords/>
  <dc:description/>
  <cp:lastModifiedBy>Gabriela Malinova</cp:lastModifiedBy>
  <cp:revision>203</cp:revision>
  <dcterms:created xsi:type="dcterms:W3CDTF">2024-11-24T10:51:00Z</dcterms:created>
  <dcterms:modified xsi:type="dcterms:W3CDTF">2024-11-24T20:39:00Z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9f2f6208-0eb4-4536-895c-431dcfbf4803</vt:lpwstr>
  </property>
</Properties>
</file>