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4825E7BF" w:rsidR="00763CB3" w:rsidRPr="00876921" w:rsidRDefault="00587737"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GARETH BENNETT</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528553AF" w:rsidR="00763CB3" w:rsidRPr="00876921" w:rsidRDefault="00587737"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2031207</w:t>
            </w: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84FEB4D" w:rsidR="00763CB3" w:rsidRPr="00876921" w:rsidRDefault="00537EDE"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54EC07A6" w:rsidR="00763CB3" w:rsidRPr="00876921" w:rsidRDefault="00ED7181"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w:t>
            </w:r>
            <w:r w:rsidR="00997D3B">
              <w:rPr>
                <w:rFonts w:ascii="Arial" w:eastAsia="Times New Roman" w:hAnsi="Arial" w:cs="Arial"/>
                <w:b/>
                <w:lang w:eastAsia="en-GB"/>
              </w:rPr>
              <w:t>r Rhiannon Sandy</w:t>
            </w: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F403AF" w:rsidRDefault="00763CB3" w:rsidP="006739BE">
            <w:pPr>
              <w:spacing w:before="120" w:after="120" w:line="240" w:lineRule="auto"/>
              <w:jc w:val="both"/>
              <w:rPr>
                <w:rFonts w:ascii="Arial" w:eastAsia="Times New Roman" w:hAnsi="Arial" w:cs="Arial"/>
                <w:b/>
                <w:lang w:eastAsia="en-GB"/>
              </w:rPr>
            </w:pPr>
            <w:r w:rsidRPr="00F403AF">
              <w:rPr>
                <w:rFonts w:ascii="Arial" w:eastAsia="Times New Roman" w:hAnsi="Arial" w:cs="Arial"/>
                <w:b/>
                <w:lang w:eastAsia="en-GB"/>
              </w:rPr>
              <w:t>Submission deadline:</w:t>
            </w:r>
          </w:p>
        </w:tc>
        <w:tc>
          <w:tcPr>
            <w:tcW w:w="3293" w:type="dxa"/>
            <w:shd w:val="clear" w:color="auto" w:fill="auto"/>
          </w:tcPr>
          <w:p w14:paraId="2F128109" w14:textId="780CDF58" w:rsidR="00763CB3" w:rsidRPr="00F403AF" w:rsidRDefault="00EF1971" w:rsidP="006739BE">
            <w:pPr>
              <w:spacing w:before="120" w:after="120" w:line="240" w:lineRule="auto"/>
              <w:jc w:val="both"/>
              <w:rPr>
                <w:rFonts w:asciiTheme="minorBidi" w:eastAsia="Times New Roman" w:hAnsiTheme="minorBidi"/>
                <w:b/>
                <w:lang w:eastAsia="en-GB"/>
              </w:rPr>
            </w:pPr>
            <w:r>
              <w:rPr>
                <w:rFonts w:asciiTheme="minorBidi" w:eastAsia="Times New Roman" w:hAnsiTheme="minorBidi"/>
                <w:b/>
                <w:bCs/>
                <w:color w:val="000000"/>
                <w:lang w:eastAsia="en-GB"/>
              </w:rPr>
              <w:t>7 November</w:t>
            </w:r>
            <w:r w:rsidR="00872AD2" w:rsidRPr="00F403AF">
              <w:rPr>
                <w:rFonts w:asciiTheme="minorBidi" w:eastAsia="Times New Roman" w:hAnsiTheme="minorBidi"/>
                <w:b/>
                <w:bCs/>
                <w:color w:val="000000"/>
                <w:lang w:eastAsia="en-GB"/>
              </w:rPr>
              <w:t xml:space="preserve"> 2022</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0146C972" w:rsidR="00763CB3" w:rsidRPr="00876921" w:rsidRDefault="007A1C99" w:rsidP="007A1C99">
            <w:pPr>
              <w:spacing w:before="120" w:after="120" w:line="240" w:lineRule="auto"/>
              <w:rPr>
                <w:rFonts w:ascii="Arial" w:eastAsia="Times New Roman" w:hAnsi="Arial" w:cs="Arial"/>
                <w:b/>
                <w:bCs/>
                <w:lang w:eastAsia="en-GB"/>
              </w:rPr>
            </w:pPr>
            <w:r>
              <w:rPr>
                <w:rFonts w:ascii="Arial" w:eastAsia="Times New Roman" w:hAnsi="Arial" w:cs="Arial"/>
                <w:b/>
                <w:bCs/>
                <w:lang w:eastAsia="en-GB"/>
              </w:rPr>
              <w:t xml:space="preserve">Wednesday </w:t>
            </w:r>
            <w:r w:rsidR="00EF3019">
              <w:rPr>
                <w:rFonts w:ascii="Arial" w:eastAsia="Times New Roman" w:hAnsi="Arial" w:cs="Arial"/>
                <w:b/>
                <w:bCs/>
                <w:lang w:eastAsia="en-GB"/>
              </w:rPr>
              <w:t>2</w:t>
            </w:r>
            <w:r w:rsidR="00C82B39">
              <w:rPr>
                <w:rFonts w:ascii="Arial" w:eastAsia="Times New Roman" w:hAnsi="Arial" w:cs="Arial"/>
                <w:b/>
                <w:bCs/>
                <w:lang w:eastAsia="en-GB"/>
              </w:rPr>
              <w:t>3</w:t>
            </w:r>
            <w:r w:rsidR="00EF3019">
              <w:rPr>
                <w:rFonts w:ascii="Arial" w:eastAsia="Times New Roman" w:hAnsi="Arial" w:cs="Arial"/>
                <w:b/>
                <w:bCs/>
                <w:lang w:eastAsia="en-GB"/>
              </w:rPr>
              <w:t xml:space="preserve"> November</w:t>
            </w:r>
            <w:r w:rsidR="008247AC">
              <w:rPr>
                <w:rFonts w:ascii="Arial" w:eastAsia="Times New Roman" w:hAnsi="Arial" w:cs="Arial"/>
                <w:b/>
                <w:bCs/>
                <w:lang w:eastAsia="en-GB"/>
              </w:rPr>
              <w:t xml:space="preserve"> 2022</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A74DB80" w14:textId="6E97B2E5" w:rsidR="00844230" w:rsidRPr="00876921" w:rsidRDefault="008247AC" w:rsidP="00DC40E5">
            <w:pPr>
              <w:spacing w:line="240" w:lineRule="auto"/>
              <w:rPr>
                <w:rFonts w:ascii="Arial" w:eastAsia="Times New Roman" w:hAnsi="Arial" w:cs="Arial"/>
                <w:lang w:eastAsia="en-GB"/>
              </w:rPr>
            </w:pPr>
            <w:r w:rsidRPr="00844230">
              <w:rPr>
                <w:rFonts w:ascii="Arial" w:eastAsia="Times New Roman" w:hAnsi="Arial" w:cs="Arial"/>
                <w:lang w:eastAsia="en-GB"/>
              </w:rPr>
              <w:t xml:space="preserve">You should submit this assignment in a Word document. </w:t>
            </w:r>
            <w:r w:rsidR="00763CB3" w:rsidRPr="00844230">
              <w:rPr>
                <w:rFonts w:ascii="Arial" w:eastAsia="Times New Roman" w:hAnsi="Arial" w:cs="Arial"/>
                <w:b/>
                <w:bCs/>
                <w:lang w:eastAsia="en-GB"/>
              </w:rPr>
              <w:t>DO NOT</w:t>
            </w:r>
            <w:r w:rsidR="00763CB3" w:rsidRPr="00844230">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67046DD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referencing:</w:t>
            </w:r>
          </w:p>
        </w:tc>
        <w:tc>
          <w:tcPr>
            <w:tcW w:w="7829" w:type="dxa"/>
            <w:gridSpan w:val="3"/>
            <w:shd w:val="clear" w:color="auto" w:fill="auto"/>
          </w:tcPr>
          <w:p w14:paraId="5D8D14B6" w14:textId="3B92C28E"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sidR="00533DEC">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sidR="00533DEC">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in order to complete this assessment.  </w:t>
            </w:r>
          </w:p>
          <w:p w14:paraId="6250F3A0" w14:textId="3C555EB0" w:rsidR="001B3E18" w:rsidRDefault="001B3E18" w:rsidP="001B3E18">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The university </w:t>
            </w:r>
            <w:r w:rsidR="00066BB5">
              <w:rPr>
                <w:rFonts w:ascii="Arial" w:eastAsia="Times New Roman" w:hAnsi="Arial" w:cs="Arial"/>
                <w:lang w:eastAsia="en-GB"/>
              </w:rPr>
              <w:t>takes</w:t>
            </w:r>
            <w:r>
              <w:rPr>
                <w:rFonts w:ascii="Arial" w:eastAsia="Times New Roman" w:hAnsi="Arial" w:cs="Arial"/>
                <w:lang w:eastAsia="en-GB"/>
              </w:rPr>
              <w:t xml:space="preserve"> p</w:t>
            </w:r>
            <w:r w:rsidRPr="000B2EEB">
              <w:rPr>
                <w:rFonts w:ascii="Arial" w:eastAsia="Times New Roman" w:hAnsi="Arial" w:cs="Arial"/>
                <w:lang w:eastAsia="en-GB"/>
              </w:rPr>
              <w:t>lagiarism very seriously</w:t>
            </w:r>
            <w:r>
              <w:rPr>
                <w:rFonts w:ascii="Arial" w:eastAsia="Times New Roman" w:hAnsi="Arial" w:cs="Arial"/>
                <w:lang w:eastAsia="en-GB"/>
              </w:rPr>
              <w:t>.</w:t>
            </w:r>
          </w:p>
          <w:p w14:paraId="39EFE137" w14:textId="46F6D400" w:rsidR="000F2637" w:rsidRPr="000F2637" w:rsidRDefault="00B61EAE" w:rsidP="000B2EEB">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w:t>
            </w:r>
            <w:r w:rsidR="000F2637">
              <w:rPr>
                <w:rFonts w:ascii="Arial" w:eastAsia="Times New Roman" w:hAnsi="Arial" w:cs="Arial"/>
                <w:b/>
                <w:bCs/>
                <w:lang w:eastAsia="en-GB"/>
              </w:rPr>
              <w:t xml:space="preserve">You must not </w:t>
            </w:r>
            <w:r w:rsidR="000F2637">
              <w:rPr>
                <w:rFonts w:ascii="Arial" w:eastAsia="Times New Roman" w:hAnsi="Arial" w:cs="Arial"/>
                <w:lang w:eastAsia="en-GB"/>
              </w:rPr>
              <w:t xml:space="preserve">use work previously submitted by </w:t>
            </w:r>
            <w:r w:rsidR="000F2637" w:rsidRPr="00B61EAE">
              <w:rPr>
                <w:rFonts w:ascii="Arial" w:eastAsia="Times New Roman" w:hAnsi="Arial" w:cs="Arial"/>
                <w:u w:val="single"/>
                <w:lang w:eastAsia="en-GB"/>
              </w:rPr>
              <w:t>you</w:t>
            </w:r>
            <w:r w:rsidR="000F2637">
              <w:rPr>
                <w:rFonts w:ascii="Arial" w:eastAsia="Times New Roman" w:hAnsi="Arial" w:cs="Arial"/>
                <w:lang w:eastAsia="en-GB"/>
              </w:rPr>
              <w:t xml:space="preserve"> or </w:t>
            </w:r>
            <w:r w:rsidR="000F2637" w:rsidRPr="00B61EAE">
              <w:rPr>
                <w:rFonts w:ascii="Arial" w:eastAsia="Times New Roman" w:hAnsi="Arial" w:cs="Arial"/>
                <w:u w:val="single"/>
                <w:lang w:eastAsia="en-GB"/>
              </w:rPr>
              <w:t>any other student</w:t>
            </w:r>
            <w:r w:rsidR="00E71059">
              <w:rPr>
                <w:rFonts w:ascii="Arial" w:eastAsia="Times New Roman" w:hAnsi="Arial" w:cs="Arial"/>
                <w:lang w:eastAsia="en-GB"/>
              </w:rPr>
              <w:t>, and you are not permitted to share your work with others either now or in the future.</w:t>
            </w:r>
          </w:p>
          <w:p w14:paraId="60DC2E21" w14:textId="015BDD63" w:rsidR="000B2EEB" w:rsidRPr="000B2EEB" w:rsidRDefault="000B2EEB" w:rsidP="00340125">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sidR="00340125">
              <w:rPr>
                <w:rFonts w:ascii="Arial" w:eastAsia="Times New Roman" w:hAnsi="Arial" w:cs="Arial"/>
                <w:b/>
                <w:bCs/>
                <w:lang w:eastAsia="en-GB"/>
              </w:rPr>
              <w:t>.</w:t>
            </w:r>
            <w:r w:rsidRPr="000B2EEB">
              <w:rPr>
                <w:rFonts w:ascii="Arial" w:eastAsia="Times New Roman" w:hAnsi="Arial" w:cs="Arial"/>
                <w:b/>
                <w:bCs/>
                <w:lang w:eastAsia="en-GB"/>
              </w:rPr>
              <w:t> </w:t>
            </w:r>
          </w:p>
          <w:p w14:paraId="20058867" w14:textId="77777777" w:rsidR="00E71059" w:rsidRDefault="00E71059" w:rsidP="001B3E18">
            <w:pPr>
              <w:spacing w:before="120" w:after="120" w:line="240" w:lineRule="auto"/>
              <w:jc w:val="both"/>
              <w:rPr>
                <w:rFonts w:ascii="Arial" w:eastAsia="Times New Roman" w:hAnsi="Arial" w:cs="Arial"/>
                <w:lang w:eastAsia="en-GB"/>
              </w:rPr>
            </w:pPr>
          </w:p>
          <w:p w14:paraId="536CC247" w14:textId="77777777" w:rsidR="001B3E18" w:rsidRDefault="001B3E18" w:rsidP="001B3E18">
            <w:pPr>
              <w:spacing w:before="120" w:after="120" w:line="240" w:lineRule="auto"/>
              <w:jc w:val="both"/>
              <w:rPr>
                <w:rFonts w:ascii="Arial" w:eastAsia="Times New Roman" w:hAnsi="Arial" w:cs="Arial"/>
                <w:lang w:eastAsia="en-GB"/>
              </w:rPr>
            </w:pPr>
          </w:p>
          <w:p w14:paraId="6DA6307A" w14:textId="0F4E8C65" w:rsidR="001B3E18" w:rsidRPr="00876921" w:rsidRDefault="001B3E18" w:rsidP="001B3E18">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1BA7F633" w14:textId="228DD4EB" w:rsidR="00763CB3" w:rsidRPr="00C83F7C" w:rsidRDefault="00763CB3" w:rsidP="00C83F7C">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r w:rsidR="00C83F7C">
              <w:rPr>
                <w:rFonts w:ascii="Arial" w:eastAsia="Times New Roman" w:hAnsi="Arial" w:cs="Arial"/>
                <w:b/>
                <w:lang w:eastAsia="en-GB"/>
              </w:rPr>
              <w:t xml:space="preserve"> </w:t>
            </w:r>
            <w:r w:rsidRPr="00876921">
              <w:rPr>
                <w:rFonts w:ascii="Arial" w:eastAsia="Times New Roman" w:hAnsi="Arial" w:cs="Arial"/>
                <w:b/>
                <w:lang w:eastAsia="en-GB"/>
              </w:rPr>
              <w:t>(from module syllabus)</w:t>
            </w:r>
          </w:p>
        </w:tc>
      </w:tr>
      <w:tr w:rsidR="00763CB3" w:rsidRPr="00175741" w14:paraId="0D1C1E25" w14:textId="77777777" w:rsidTr="0B4505FB">
        <w:tc>
          <w:tcPr>
            <w:tcW w:w="9951" w:type="dxa"/>
            <w:gridSpan w:val="5"/>
          </w:tcPr>
          <w:p w14:paraId="3D5B261D" w14:textId="77777777" w:rsidR="00531A1F" w:rsidRDefault="00531A1F" w:rsidP="00175741">
            <w:pPr>
              <w:spacing w:after="0" w:line="240" w:lineRule="auto"/>
              <w:rPr>
                <w:rFonts w:ascii="Arial" w:eastAsia="Times New Roman" w:hAnsi="Arial" w:cs="Arial"/>
                <w:b/>
                <w:bCs/>
                <w:sz w:val="20"/>
                <w:szCs w:val="20"/>
                <w:lang w:eastAsia="en-GB"/>
              </w:rPr>
            </w:pPr>
          </w:p>
          <w:p w14:paraId="342839C8" w14:textId="76DAA790" w:rsidR="00635FDB" w:rsidRPr="00175741" w:rsidRDefault="00AA3064"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 xml:space="preserve">Maintaining </w:t>
            </w:r>
            <w:r w:rsidR="00635FDB" w:rsidRPr="00175741">
              <w:rPr>
                <w:rFonts w:ascii="Arial" w:eastAsia="Times New Roman" w:hAnsi="Arial" w:cs="Arial"/>
                <w:b/>
                <w:bCs/>
                <w:sz w:val="20"/>
                <w:szCs w:val="20"/>
                <w:lang w:eastAsia="en-GB"/>
              </w:rPr>
              <w:t>Professional Standards</w:t>
            </w:r>
          </w:p>
          <w:p w14:paraId="4CAE9217" w14:textId="077D373A" w:rsidR="00635FDB" w:rsidRPr="00175741"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Compare professional standards requirements within the police service to similar professional organisations</w:t>
            </w:r>
          </w:p>
          <w:p w14:paraId="5E5C6245" w14:textId="0D408ADB" w:rsidR="00635FDB" w:rsidRPr="00175741" w:rsidRDefault="003F7838" w:rsidP="00175741">
            <w:pPr>
              <w:pStyle w:val="ListParagraph"/>
              <w:numPr>
                <w:ilvl w:val="0"/>
                <w:numId w:val="6"/>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Analyse how the police have developed </w:t>
            </w:r>
            <w:r w:rsidR="00635FDB" w:rsidRPr="00175741">
              <w:rPr>
                <w:rFonts w:ascii="Arial" w:eastAsia="Times New Roman" w:hAnsi="Arial" w:cs="Arial"/>
                <w:sz w:val="20"/>
                <w:szCs w:val="20"/>
                <w:lang w:eastAsia="en-GB"/>
              </w:rPr>
              <w:t>policies and procedures to reduce the possibility of professional malpractice and increase community confidence</w:t>
            </w:r>
          </w:p>
          <w:p w14:paraId="1932C969" w14:textId="454E6CB7" w:rsidR="00635FDB" w:rsidRPr="00175741"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Role of independent bodies such as the IOPC or HMICFRS in holding the police accountable </w:t>
            </w:r>
            <w:r w:rsidR="00AF74BB" w:rsidRPr="00175741">
              <w:rPr>
                <w:rFonts w:ascii="Arial" w:eastAsia="Times New Roman" w:hAnsi="Arial" w:cs="Arial"/>
                <w:sz w:val="20"/>
                <w:szCs w:val="20"/>
                <w:lang w:eastAsia="en-GB"/>
              </w:rPr>
              <w:t>to the public</w:t>
            </w:r>
          </w:p>
          <w:p w14:paraId="4C657A8A" w14:textId="4800746F" w:rsidR="00635FDB" w:rsidRPr="00175741" w:rsidRDefault="00AF74B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Examine w</w:t>
            </w:r>
            <w:r w:rsidR="00635FDB" w:rsidRPr="00175741">
              <w:rPr>
                <w:rFonts w:ascii="Arial" w:eastAsia="Times New Roman" w:hAnsi="Arial" w:cs="Arial"/>
                <w:sz w:val="20"/>
                <w:szCs w:val="20"/>
                <w:lang w:eastAsia="en-GB"/>
              </w:rPr>
              <w:t xml:space="preserve">hy people in positions of respect or authority may fail to comply with policies, procedures, protocols or legislation, and commit criminal offences </w:t>
            </w:r>
          </w:p>
          <w:p w14:paraId="6C1ADF37" w14:textId="5FEB1BA1" w:rsidR="00635FDB" w:rsidRPr="00175741" w:rsidRDefault="00D0703C"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Review h</w:t>
            </w:r>
            <w:r w:rsidR="00635FDB" w:rsidRPr="00175741">
              <w:rPr>
                <w:rFonts w:ascii="Arial" w:eastAsia="Times New Roman" w:hAnsi="Arial" w:cs="Arial"/>
                <w:sz w:val="20"/>
                <w:szCs w:val="20"/>
                <w:lang w:eastAsia="en-GB"/>
              </w:rPr>
              <w:t xml:space="preserve">ow </w:t>
            </w:r>
            <w:r w:rsidR="003B2BF9" w:rsidRPr="00175741">
              <w:rPr>
                <w:rFonts w:ascii="Arial" w:eastAsia="Times New Roman" w:hAnsi="Arial" w:cs="Arial"/>
                <w:sz w:val="20"/>
                <w:szCs w:val="20"/>
                <w:lang w:eastAsia="en-GB"/>
              </w:rPr>
              <w:t>previous in</w:t>
            </w:r>
            <w:r w:rsidRPr="00175741">
              <w:rPr>
                <w:rFonts w:ascii="Arial" w:eastAsia="Times New Roman" w:hAnsi="Arial" w:cs="Arial"/>
                <w:sz w:val="20"/>
                <w:szCs w:val="20"/>
                <w:lang w:eastAsia="en-GB"/>
              </w:rPr>
              <w:t>stances</w:t>
            </w:r>
            <w:r w:rsidR="003B2BF9" w:rsidRPr="00175741">
              <w:rPr>
                <w:rFonts w:ascii="Arial" w:eastAsia="Times New Roman" w:hAnsi="Arial" w:cs="Arial"/>
                <w:sz w:val="20"/>
                <w:szCs w:val="20"/>
                <w:lang w:eastAsia="en-GB"/>
              </w:rPr>
              <w:t xml:space="preserve"> of </w:t>
            </w:r>
            <w:r w:rsidR="00635FDB" w:rsidRPr="00175741">
              <w:rPr>
                <w:rFonts w:ascii="Arial" w:eastAsia="Times New Roman" w:hAnsi="Arial" w:cs="Arial"/>
                <w:sz w:val="20"/>
                <w:szCs w:val="20"/>
                <w:lang w:eastAsia="en-GB"/>
              </w:rPr>
              <w:t>misconduct</w:t>
            </w:r>
            <w:r w:rsidR="003B2BF9" w:rsidRPr="00175741">
              <w:rPr>
                <w:rFonts w:ascii="Arial" w:eastAsia="Times New Roman" w:hAnsi="Arial" w:cs="Arial"/>
                <w:sz w:val="20"/>
                <w:szCs w:val="20"/>
                <w:lang w:eastAsia="en-GB"/>
              </w:rPr>
              <w:t>/</w:t>
            </w:r>
            <w:r w:rsidR="00635FDB" w:rsidRPr="00175741">
              <w:rPr>
                <w:rFonts w:ascii="Arial" w:eastAsia="Times New Roman" w:hAnsi="Arial" w:cs="Arial"/>
                <w:sz w:val="20"/>
                <w:szCs w:val="20"/>
                <w:lang w:eastAsia="en-GB"/>
              </w:rPr>
              <w:t>malpractice can influence</w:t>
            </w:r>
            <w:r w:rsidR="000E4329" w:rsidRPr="00175741">
              <w:rPr>
                <w:rFonts w:ascii="Arial" w:eastAsia="Times New Roman" w:hAnsi="Arial" w:cs="Arial"/>
                <w:sz w:val="20"/>
                <w:szCs w:val="20"/>
                <w:lang w:eastAsia="en-GB"/>
              </w:rPr>
              <w:t xml:space="preserve"> </w:t>
            </w:r>
            <w:r w:rsidR="00635FDB" w:rsidRPr="00175741">
              <w:rPr>
                <w:rFonts w:ascii="Arial" w:eastAsia="Times New Roman" w:hAnsi="Arial" w:cs="Arial"/>
                <w:sz w:val="20"/>
                <w:szCs w:val="20"/>
                <w:lang w:eastAsia="en-GB"/>
              </w:rPr>
              <w:t xml:space="preserve">future professional policing </w:t>
            </w:r>
          </w:p>
          <w:p w14:paraId="4AB3179A" w14:textId="6DC67BCD" w:rsidR="00A271BA" w:rsidRDefault="00D0703C"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Review p</w:t>
            </w:r>
            <w:r w:rsidR="00635FDB" w:rsidRPr="00175741">
              <w:rPr>
                <w:rFonts w:ascii="Arial" w:eastAsia="Times New Roman" w:hAnsi="Arial" w:cs="Arial"/>
                <w:sz w:val="20"/>
                <w:szCs w:val="20"/>
                <w:lang w:eastAsia="en-GB"/>
              </w:rPr>
              <w:t>rogress being made within the police service to improve professional standard</w:t>
            </w:r>
          </w:p>
          <w:p w14:paraId="72886786"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1D27292D"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Criminal Justice</w:t>
            </w:r>
          </w:p>
          <w:p w14:paraId="0B3CDEBB" w14:textId="48D6EF11" w:rsidR="00635FDB" w:rsidRPr="00175741" w:rsidRDefault="008E47E0"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Evaluate h</w:t>
            </w:r>
            <w:r w:rsidR="00635FDB" w:rsidRPr="00175741">
              <w:rPr>
                <w:rFonts w:ascii="Arial" w:eastAsia="Times New Roman" w:hAnsi="Arial" w:cs="Arial"/>
                <w:sz w:val="20"/>
                <w:szCs w:val="20"/>
                <w:lang w:eastAsia="en-GB"/>
              </w:rPr>
              <w:t>ow diversity (individual &amp; social) impacts on criminal justice system</w:t>
            </w:r>
          </w:p>
          <w:p w14:paraId="53576031" w14:textId="75F869DA" w:rsidR="00A271BA" w:rsidRDefault="008E47E0"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Engage in e</w:t>
            </w:r>
            <w:r w:rsidR="00635FDB" w:rsidRPr="00175741">
              <w:rPr>
                <w:rFonts w:ascii="Arial" w:eastAsia="Times New Roman" w:hAnsi="Arial" w:cs="Arial"/>
                <w:sz w:val="20"/>
                <w:szCs w:val="20"/>
                <w:lang w:eastAsia="en-GB"/>
              </w:rPr>
              <w:t>ffective partnership/collaboration regarding offender rehabilitation</w:t>
            </w:r>
          </w:p>
          <w:p w14:paraId="5601B8DE"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2A66C787"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Wellbeing &amp; Resilience</w:t>
            </w:r>
          </w:p>
          <w:p w14:paraId="6DC90F02" w14:textId="3122598C" w:rsidR="00B35C42" w:rsidRPr="00175741" w:rsidRDefault="00293127"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Recognise common reactions to trauma within the workplace, and support available to individuals</w:t>
            </w:r>
          </w:p>
          <w:p w14:paraId="037D83C5" w14:textId="1B1E136A" w:rsidR="00A271BA" w:rsidRDefault="00B35C42"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w:t>
            </w:r>
            <w:r w:rsidR="00175741" w:rsidRPr="00175741">
              <w:rPr>
                <w:rFonts w:ascii="Arial" w:eastAsia="Times New Roman" w:hAnsi="Arial" w:cs="Arial"/>
                <w:sz w:val="20"/>
                <w:szCs w:val="20"/>
                <w:lang w:eastAsia="en-GB"/>
              </w:rPr>
              <w:t xml:space="preserve"> the objectives of the</w:t>
            </w:r>
            <w:r w:rsidRPr="00175741">
              <w:rPr>
                <w:rFonts w:ascii="Arial" w:eastAsia="Times New Roman" w:hAnsi="Arial" w:cs="Arial"/>
                <w:sz w:val="20"/>
                <w:szCs w:val="20"/>
                <w:lang w:eastAsia="en-GB"/>
              </w:rPr>
              <w:t xml:space="preserve"> </w:t>
            </w:r>
            <w:r w:rsidR="00175741" w:rsidRPr="00175741">
              <w:rPr>
                <w:rFonts w:ascii="Arial" w:eastAsia="Times New Roman" w:hAnsi="Arial" w:cs="Arial"/>
                <w:sz w:val="20"/>
                <w:szCs w:val="20"/>
                <w:lang w:eastAsia="en-GB"/>
              </w:rPr>
              <w:t>Emergency Service Trauma Intervention Programme (</w:t>
            </w:r>
            <w:r w:rsidRPr="00175741">
              <w:rPr>
                <w:rFonts w:ascii="Arial" w:eastAsia="Times New Roman" w:hAnsi="Arial" w:cs="Arial"/>
                <w:sz w:val="20"/>
                <w:szCs w:val="20"/>
                <w:lang w:eastAsia="en-GB"/>
              </w:rPr>
              <w:t>ESTIP</w:t>
            </w:r>
            <w:r w:rsidR="00175741" w:rsidRPr="00175741">
              <w:rPr>
                <w:rFonts w:ascii="Arial" w:eastAsia="Times New Roman" w:hAnsi="Arial" w:cs="Arial"/>
                <w:sz w:val="20"/>
                <w:szCs w:val="20"/>
                <w:lang w:eastAsia="en-GB"/>
              </w:rPr>
              <w:t>)</w:t>
            </w:r>
            <w:r w:rsidRPr="00175741">
              <w:rPr>
                <w:rFonts w:ascii="Arial" w:eastAsia="Times New Roman" w:hAnsi="Arial" w:cs="Arial"/>
                <w:sz w:val="20"/>
                <w:szCs w:val="20"/>
                <w:lang w:eastAsia="en-GB"/>
              </w:rPr>
              <w:t>, and how this may benefit officers and staff</w:t>
            </w:r>
          </w:p>
          <w:p w14:paraId="6BDB7929"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6D12B1E6"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Communication Skills</w:t>
            </w:r>
          </w:p>
          <w:p w14:paraId="726A0D17" w14:textId="3AF71077" w:rsidR="00635FDB" w:rsidRPr="00175741"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Evaluate and apply a range of theories and practices associated with communication </w:t>
            </w:r>
          </w:p>
          <w:p w14:paraId="69853166" w14:textId="6A562EC8" w:rsidR="00635FDB" w:rsidRPr="00175741" w:rsidRDefault="008122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Develop n</w:t>
            </w:r>
            <w:r w:rsidR="00635FDB" w:rsidRPr="00175741">
              <w:rPr>
                <w:rFonts w:ascii="Arial" w:eastAsia="Times New Roman" w:hAnsi="Arial" w:cs="Arial"/>
                <w:sz w:val="20"/>
                <w:szCs w:val="20"/>
                <w:lang w:eastAsia="en-GB"/>
              </w:rPr>
              <w:t>on-verbal communication skills for use in professional contexts</w:t>
            </w:r>
          </w:p>
          <w:p w14:paraId="61DECA83" w14:textId="5DC407D0" w:rsidR="00A271BA" w:rsidRDefault="008122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the process for c</w:t>
            </w:r>
            <w:r w:rsidR="00635FDB" w:rsidRPr="00175741">
              <w:rPr>
                <w:rFonts w:ascii="Arial" w:eastAsia="Times New Roman" w:hAnsi="Arial" w:cs="Arial"/>
                <w:sz w:val="20"/>
                <w:szCs w:val="20"/>
                <w:lang w:eastAsia="en-GB"/>
              </w:rPr>
              <w:t>onducting an operational briefing</w:t>
            </w:r>
          </w:p>
          <w:p w14:paraId="446CA262"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17166D30"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Public Protection</w:t>
            </w:r>
          </w:p>
          <w:p w14:paraId="52ED39EC" w14:textId="1FAEB87D" w:rsidR="00635FDB" w:rsidRPr="00175741" w:rsidRDefault="00AF0CF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Explain the psychological i</w:t>
            </w:r>
            <w:r w:rsidR="00635FDB" w:rsidRPr="00175741">
              <w:rPr>
                <w:rFonts w:ascii="Arial" w:eastAsia="Times New Roman" w:hAnsi="Arial" w:cs="Arial"/>
                <w:sz w:val="20"/>
                <w:szCs w:val="20"/>
                <w:lang w:eastAsia="en-GB"/>
              </w:rPr>
              <w:t xml:space="preserve">mpact of abuse on victims </w:t>
            </w:r>
          </w:p>
          <w:p w14:paraId="71D40260" w14:textId="1F34CD2A" w:rsidR="00635FDB" w:rsidRPr="00175741" w:rsidRDefault="00AF0CF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Evaluate the effectiveness of c</w:t>
            </w:r>
            <w:r w:rsidR="00635FDB" w:rsidRPr="00175741">
              <w:rPr>
                <w:rFonts w:ascii="Arial" w:eastAsia="Times New Roman" w:hAnsi="Arial" w:cs="Arial"/>
                <w:sz w:val="20"/>
                <w:szCs w:val="20"/>
                <w:lang w:eastAsia="en-GB"/>
              </w:rPr>
              <w:t>urrent public protection practices in investigating public protection incidents</w:t>
            </w:r>
          </w:p>
          <w:p w14:paraId="6D6C0F70" w14:textId="304FC014" w:rsidR="00635FDB" w:rsidRPr="00175741" w:rsidRDefault="00D83D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Assess the r</w:t>
            </w:r>
            <w:r w:rsidR="00635FDB" w:rsidRPr="00175741">
              <w:rPr>
                <w:rFonts w:ascii="Arial" w:eastAsia="Times New Roman" w:hAnsi="Arial" w:cs="Arial"/>
                <w:sz w:val="20"/>
                <w:szCs w:val="20"/>
                <w:lang w:eastAsia="en-GB"/>
              </w:rPr>
              <w:t>ole and impact of MAPPA and use of community intelligence in managing offenders</w:t>
            </w:r>
          </w:p>
          <w:p w14:paraId="6599318C" w14:textId="71818DF4" w:rsidR="00635FDB" w:rsidRPr="00175741" w:rsidRDefault="00D83D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Analyse p</w:t>
            </w:r>
            <w:r w:rsidR="00635FDB" w:rsidRPr="00175741">
              <w:rPr>
                <w:rFonts w:ascii="Arial" w:eastAsia="Times New Roman" w:hAnsi="Arial" w:cs="Arial"/>
                <w:sz w:val="20"/>
                <w:szCs w:val="20"/>
                <w:lang w:eastAsia="en-GB"/>
              </w:rPr>
              <w:t xml:space="preserve">otential links between serious/organised crime and public protection </w:t>
            </w:r>
            <w:r w:rsidRPr="00175741">
              <w:rPr>
                <w:rFonts w:ascii="Arial" w:eastAsia="Times New Roman" w:hAnsi="Arial" w:cs="Arial"/>
                <w:sz w:val="20"/>
                <w:szCs w:val="20"/>
                <w:lang w:eastAsia="en-GB"/>
              </w:rPr>
              <w:t>issues</w:t>
            </w:r>
          </w:p>
          <w:p w14:paraId="410EBD6C" w14:textId="15903AAA" w:rsidR="00635FDB" w:rsidRPr="00175741" w:rsidRDefault="00D83D8D"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Examine instances of m</w:t>
            </w:r>
            <w:r w:rsidR="00635FDB" w:rsidRPr="00175741">
              <w:rPr>
                <w:rFonts w:ascii="Arial" w:eastAsia="Times New Roman" w:hAnsi="Arial" w:cs="Arial"/>
                <w:sz w:val="20"/>
                <w:szCs w:val="20"/>
                <w:lang w:eastAsia="en-GB"/>
              </w:rPr>
              <w:t>isuse of police role/authority/powers to commit sexual offences</w:t>
            </w:r>
          </w:p>
          <w:p w14:paraId="53400AD1" w14:textId="0E787FA5" w:rsidR="00A271BA" w:rsidRDefault="00635FDB"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E</w:t>
            </w:r>
            <w:r w:rsidR="00D83D8D" w:rsidRPr="00175741">
              <w:rPr>
                <w:rFonts w:ascii="Arial" w:eastAsia="Times New Roman" w:hAnsi="Arial" w:cs="Arial"/>
                <w:sz w:val="20"/>
                <w:szCs w:val="20"/>
                <w:lang w:eastAsia="en-GB"/>
              </w:rPr>
              <w:t>valuate the e</w:t>
            </w:r>
            <w:r w:rsidRPr="00175741">
              <w:rPr>
                <w:rFonts w:ascii="Arial" w:eastAsia="Times New Roman" w:hAnsi="Arial" w:cs="Arial"/>
                <w:sz w:val="20"/>
                <w:szCs w:val="20"/>
                <w:lang w:eastAsia="en-GB"/>
              </w:rPr>
              <w:t>ffect of media coverage on public protection policing strategy</w:t>
            </w:r>
          </w:p>
          <w:p w14:paraId="578A3E81"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2F7D1422"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Vulnerability &amp; Risk</w:t>
            </w:r>
          </w:p>
          <w:p w14:paraId="75FA14B0" w14:textId="41599D28" w:rsidR="00635FDB" w:rsidRPr="00175741" w:rsidRDefault="00837FF6"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c</w:t>
            </w:r>
            <w:r w:rsidR="00635FDB" w:rsidRPr="00175741">
              <w:rPr>
                <w:rFonts w:ascii="Arial" w:eastAsia="Times New Roman" w:hAnsi="Arial" w:cs="Arial"/>
                <w:sz w:val="20"/>
                <w:szCs w:val="20"/>
                <w:lang w:eastAsia="en-GB"/>
              </w:rPr>
              <w:t>oncepts and theories of how a person becomes a victim</w:t>
            </w:r>
          </w:p>
          <w:p w14:paraId="15F88CFD" w14:textId="364077E6" w:rsidR="00635FDB" w:rsidRPr="00175741" w:rsidRDefault="00837FF6"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t</w:t>
            </w:r>
            <w:r w:rsidR="00635FDB" w:rsidRPr="00175741">
              <w:rPr>
                <w:rFonts w:ascii="Arial" w:eastAsia="Times New Roman" w:hAnsi="Arial" w:cs="Arial"/>
                <w:sz w:val="20"/>
                <w:szCs w:val="20"/>
                <w:lang w:eastAsia="en-GB"/>
              </w:rPr>
              <w:t>heories about the onset of offending</w:t>
            </w:r>
          </w:p>
          <w:p w14:paraId="7B4592DC" w14:textId="46A2D9F1" w:rsidR="00635FDB" w:rsidRPr="00175741" w:rsidRDefault="00837FF6"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Understand the </w:t>
            </w:r>
            <w:r w:rsidR="00A67CB9" w:rsidRPr="00175741">
              <w:rPr>
                <w:rFonts w:ascii="Arial" w:eastAsia="Times New Roman" w:hAnsi="Arial" w:cs="Arial"/>
                <w:sz w:val="20"/>
                <w:szCs w:val="20"/>
                <w:lang w:eastAsia="en-GB"/>
              </w:rPr>
              <w:t>impact of e</w:t>
            </w:r>
            <w:r w:rsidR="00635FDB" w:rsidRPr="00175741">
              <w:rPr>
                <w:rFonts w:ascii="Arial" w:eastAsia="Times New Roman" w:hAnsi="Arial" w:cs="Arial"/>
                <w:sz w:val="20"/>
                <w:szCs w:val="20"/>
                <w:lang w:eastAsia="en-GB"/>
              </w:rPr>
              <w:t>arly intervention on offending curve</w:t>
            </w:r>
          </w:p>
          <w:p w14:paraId="25CE2C85" w14:textId="6D8CB646" w:rsidR="00A271BA" w:rsidRDefault="00A67CB9" w:rsidP="00175741">
            <w:pPr>
              <w:pStyle w:val="ListParagraph"/>
              <w:numPr>
                <w:ilvl w:val="0"/>
                <w:numId w:val="10"/>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Analyse the developing issue of you</w:t>
            </w:r>
            <w:r w:rsidR="00A271BA" w:rsidRPr="00175741">
              <w:rPr>
                <w:rFonts w:ascii="Arial" w:eastAsia="Times New Roman" w:hAnsi="Arial" w:cs="Arial"/>
                <w:sz w:val="20"/>
                <w:szCs w:val="20"/>
                <w:lang w:eastAsia="en-GB"/>
              </w:rPr>
              <w:t>th</w:t>
            </w:r>
            <w:r w:rsidR="00635FDB" w:rsidRPr="00175741">
              <w:rPr>
                <w:rFonts w:ascii="Arial" w:eastAsia="Times New Roman" w:hAnsi="Arial" w:cs="Arial"/>
                <w:sz w:val="20"/>
                <w:szCs w:val="20"/>
                <w:lang w:eastAsia="en-GB"/>
              </w:rPr>
              <w:t xml:space="preserve"> gangs targeting vulnerable people, or people at risk of harm</w:t>
            </w:r>
          </w:p>
          <w:p w14:paraId="4A398C59"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7EE5393F"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Valuing Difference &amp; Inclusion</w:t>
            </w:r>
          </w:p>
          <w:p w14:paraId="34283D8F" w14:textId="1037A1BC" w:rsidR="00635FDB" w:rsidRPr="00175741" w:rsidRDefault="00A271B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Analyse t</w:t>
            </w:r>
            <w:r w:rsidR="00635FDB" w:rsidRPr="00175741">
              <w:rPr>
                <w:rFonts w:ascii="Arial" w:eastAsia="Times New Roman" w:hAnsi="Arial" w:cs="Arial"/>
                <w:sz w:val="20"/>
                <w:szCs w:val="20"/>
                <w:lang w:eastAsia="en-GB"/>
              </w:rPr>
              <w:t xml:space="preserve">heories and concepts linked to ethics </w:t>
            </w:r>
          </w:p>
          <w:p w14:paraId="15C0208E" w14:textId="1CCA01FC" w:rsidR="00A271BA" w:rsidRDefault="00A271BA"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Critically evaluate the i</w:t>
            </w:r>
            <w:r w:rsidR="00635FDB" w:rsidRPr="00175741">
              <w:rPr>
                <w:rFonts w:ascii="Arial" w:eastAsia="Times New Roman" w:hAnsi="Arial" w:cs="Arial"/>
                <w:sz w:val="20"/>
                <w:szCs w:val="20"/>
                <w:lang w:eastAsia="en-GB"/>
              </w:rPr>
              <w:t>mpact upon policing of differing values, ethics and norms within diverse communities</w:t>
            </w:r>
          </w:p>
          <w:p w14:paraId="0CBAD73F"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63C2C1F6" w14:textId="77777777" w:rsidR="00635FDB" w:rsidRPr="00175741" w:rsidRDefault="00635FDB" w:rsidP="00175741">
            <w:pPr>
              <w:spacing w:after="0" w:line="240" w:lineRule="auto"/>
              <w:rPr>
                <w:rFonts w:ascii="Arial" w:eastAsia="Times New Roman" w:hAnsi="Arial" w:cs="Arial"/>
                <w:b/>
                <w:bCs/>
                <w:sz w:val="20"/>
                <w:szCs w:val="20"/>
                <w:lang w:eastAsia="en-GB"/>
              </w:rPr>
            </w:pPr>
            <w:r w:rsidRPr="00175741">
              <w:rPr>
                <w:rFonts w:ascii="Arial" w:eastAsia="Times New Roman" w:hAnsi="Arial" w:cs="Arial"/>
                <w:b/>
                <w:bCs/>
                <w:sz w:val="20"/>
                <w:szCs w:val="20"/>
                <w:lang w:eastAsia="en-GB"/>
              </w:rPr>
              <w:t>Research Methods &amp; Skills</w:t>
            </w:r>
          </w:p>
          <w:p w14:paraId="6750C911" w14:textId="61C51E59" w:rsidR="00635FDB" w:rsidRPr="00175741" w:rsidRDefault="000210B9"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Understand the importance of p</w:t>
            </w:r>
            <w:r w:rsidR="00635FDB" w:rsidRPr="00175741">
              <w:rPr>
                <w:rFonts w:ascii="Arial" w:eastAsia="Times New Roman" w:hAnsi="Arial" w:cs="Arial"/>
                <w:sz w:val="20"/>
                <w:szCs w:val="20"/>
                <w:lang w:eastAsia="en-GB"/>
              </w:rPr>
              <w:t>lanning research activities</w:t>
            </w:r>
          </w:p>
          <w:p w14:paraId="213E720F" w14:textId="4088831A" w:rsidR="00635FDB" w:rsidRPr="00175741" w:rsidRDefault="000210B9"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Outline the s</w:t>
            </w:r>
            <w:r w:rsidR="00635FDB" w:rsidRPr="00175741">
              <w:rPr>
                <w:rFonts w:ascii="Arial" w:eastAsia="Times New Roman" w:hAnsi="Arial" w:cs="Arial"/>
                <w:sz w:val="20"/>
                <w:szCs w:val="20"/>
                <w:lang w:eastAsia="en-GB"/>
              </w:rPr>
              <w:t>trengths and weaknesses of research methodologies and approaches</w:t>
            </w:r>
          </w:p>
          <w:p w14:paraId="73AA7DF7" w14:textId="0431980B" w:rsidR="00635FDB" w:rsidRPr="00175741" w:rsidRDefault="000210B9"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 xml:space="preserve">Research, </w:t>
            </w:r>
            <w:r w:rsidR="00175741" w:rsidRPr="00175741">
              <w:rPr>
                <w:rFonts w:ascii="Arial" w:eastAsia="Times New Roman" w:hAnsi="Arial" w:cs="Arial"/>
                <w:sz w:val="20"/>
                <w:szCs w:val="20"/>
                <w:lang w:eastAsia="en-GB"/>
              </w:rPr>
              <w:t>analyse and evaluate relevant research publications, and</w:t>
            </w:r>
            <w:r w:rsidR="00635FDB" w:rsidRPr="00175741">
              <w:rPr>
                <w:rFonts w:ascii="Arial" w:eastAsia="Times New Roman" w:hAnsi="Arial" w:cs="Arial"/>
                <w:sz w:val="20"/>
                <w:szCs w:val="20"/>
                <w:lang w:eastAsia="en-GB"/>
              </w:rPr>
              <w:t xml:space="preserve"> qualitative and quantitative data</w:t>
            </w:r>
          </w:p>
          <w:p w14:paraId="554E43D5" w14:textId="77777777" w:rsidR="00635FDB" w:rsidRPr="00175741" w:rsidRDefault="00175741"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lastRenderedPageBreak/>
              <w:t>Demonstrate proficiency in academic writing and presentation, in accordance with ethical protocols</w:t>
            </w:r>
          </w:p>
          <w:p w14:paraId="268818FA" w14:textId="77777777" w:rsidR="00175741" w:rsidRPr="00175741" w:rsidRDefault="00175741"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Demonstrate effective referencing of a wide range of material appropriate to the subject area</w:t>
            </w:r>
          </w:p>
          <w:p w14:paraId="686E9DC2" w14:textId="76E0564A" w:rsidR="00175741" w:rsidRDefault="00175741" w:rsidP="00175741">
            <w:pPr>
              <w:pStyle w:val="ListParagraph"/>
              <w:numPr>
                <w:ilvl w:val="0"/>
                <w:numId w:val="6"/>
              </w:numPr>
              <w:spacing w:after="0" w:line="240" w:lineRule="auto"/>
              <w:rPr>
                <w:rFonts w:ascii="Arial" w:eastAsia="Times New Roman" w:hAnsi="Arial" w:cs="Arial"/>
                <w:sz w:val="20"/>
                <w:szCs w:val="20"/>
                <w:lang w:eastAsia="en-GB"/>
              </w:rPr>
            </w:pPr>
            <w:r w:rsidRPr="00175741">
              <w:rPr>
                <w:rFonts w:ascii="Arial" w:eastAsia="Times New Roman" w:hAnsi="Arial" w:cs="Arial"/>
                <w:sz w:val="20"/>
                <w:szCs w:val="20"/>
                <w:lang w:eastAsia="en-GB"/>
              </w:rPr>
              <w:t>Apply quantitative and qualitative research techniques, including the interpretation of data</w:t>
            </w:r>
          </w:p>
          <w:p w14:paraId="175B3CE3" w14:textId="77777777" w:rsidR="00175741" w:rsidRPr="00175741" w:rsidRDefault="00175741" w:rsidP="00175741">
            <w:pPr>
              <w:pStyle w:val="ListParagraph"/>
              <w:spacing w:after="0" w:line="240" w:lineRule="auto"/>
              <w:rPr>
                <w:rFonts w:ascii="Arial" w:eastAsia="Times New Roman" w:hAnsi="Arial" w:cs="Arial"/>
                <w:sz w:val="20"/>
                <w:szCs w:val="20"/>
                <w:lang w:eastAsia="en-GB"/>
              </w:rPr>
            </w:pPr>
          </w:p>
          <w:p w14:paraId="6E494D01" w14:textId="24583ED1" w:rsidR="00175741" w:rsidRPr="00175741" w:rsidRDefault="00175741" w:rsidP="00175741">
            <w:pPr>
              <w:pStyle w:val="ListParagraph"/>
              <w:spacing w:after="0" w:line="240" w:lineRule="auto"/>
              <w:rPr>
                <w:rFonts w:ascii="Arial" w:eastAsia="Times New Roman" w:hAnsi="Arial" w:cs="Arial"/>
                <w:lang w:eastAsia="en-GB"/>
              </w:rPr>
            </w:pPr>
          </w:p>
        </w:tc>
      </w:tr>
    </w:tbl>
    <w:p w14:paraId="0ABD31CF" w14:textId="77777777" w:rsidR="00763CB3" w:rsidRPr="0017574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Pr="00175741" w:rsidRDefault="0B4505FB" w:rsidP="0B4505FB">
      <w:pPr>
        <w:spacing w:after="0" w:line="240" w:lineRule="auto"/>
        <w:rPr>
          <w:rFonts w:ascii="Arial" w:eastAsia="Times New Roman" w:hAnsi="Arial" w:cs="Arial"/>
          <w:b/>
          <w:bCs/>
          <w:sz w:val="20"/>
          <w:szCs w:val="20"/>
          <w:lang w:eastAsia="en-GB"/>
        </w:rPr>
      </w:pPr>
    </w:p>
    <w:p w14:paraId="3ADEF559" w14:textId="0BF7267F" w:rsidR="0B4505FB" w:rsidRPr="00175741" w:rsidRDefault="0B4505FB" w:rsidP="0B4505FB">
      <w:pPr>
        <w:spacing w:after="0" w:line="240" w:lineRule="auto"/>
        <w:rPr>
          <w:rFonts w:ascii="Arial" w:eastAsia="Times New Roman" w:hAnsi="Arial" w:cs="Arial"/>
          <w:b/>
          <w:bCs/>
          <w:sz w:val="20"/>
          <w:szCs w:val="20"/>
          <w:lang w:eastAsia="en-GB"/>
        </w:rPr>
      </w:pPr>
    </w:p>
    <w:p w14:paraId="3713673F" w14:textId="5F4FD2EE" w:rsidR="0B4505FB" w:rsidRPr="00175741" w:rsidRDefault="0B4505FB" w:rsidP="0B4505FB">
      <w:pPr>
        <w:spacing w:after="0" w:line="240" w:lineRule="auto"/>
        <w:rPr>
          <w:rFonts w:ascii="Arial" w:eastAsia="Times New Roman" w:hAnsi="Arial" w:cs="Arial"/>
          <w:b/>
          <w:bCs/>
          <w:sz w:val="20"/>
          <w:szCs w:val="20"/>
          <w:lang w:eastAsia="en-GB"/>
        </w:rPr>
      </w:pPr>
    </w:p>
    <w:p w14:paraId="409BD129" w14:textId="16F67611" w:rsidR="0B4505FB" w:rsidRPr="00175741" w:rsidRDefault="0B4505FB" w:rsidP="0B4505FB">
      <w:pPr>
        <w:spacing w:after="0" w:line="240" w:lineRule="auto"/>
        <w:rPr>
          <w:rFonts w:ascii="Arial" w:eastAsia="Times New Roman" w:hAnsi="Arial" w:cs="Arial"/>
          <w:b/>
          <w:bCs/>
          <w:sz w:val="20"/>
          <w:szCs w:val="20"/>
          <w:lang w:eastAsia="en-GB"/>
        </w:rPr>
      </w:pPr>
    </w:p>
    <w:p w14:paraId="60EDFE76" w14:textId="77777777" w:rsidR="00175741" w:rsidRPr="00175741" w:rsidRDefault="00175741" w:rsidP="0B4505FB">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6739BE">
        <w:tc>
          <w:tcPr>
            <w:tcW w:w="9781" w:type="dxa"/>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17574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77777777" w:rsidR="008A27A7" w:rsidRDefault="2ED03A9B" w:rsidP="00D6018F">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FE4224">
        <w:rPr>
          <w:rFonts w:ascii="Arial" w:eastAsia="Times New Roman" w:hAnsi="Arial" w:cs="Arial"/>
          <w:b/>
          <w:bCs/>
          <w:lang w:eastAsia="en-GB"/>
        </w:rPr>
        <w:t>4000 word submission in the form of</w:t>
      </w:r>
      <w:r w:rsidRPr="00FE4224">
        <w:rPr>
          <w:rFonts w:ascii="Arial" w:eastAsia="Times New Roman" w:hAnsi="Arial" w:cs="Arial"/>
          <w:b/>
          <w:bCs/>
          <w:lang w:eastAsia="en-GB"/>
        </w:rPr>
        <w:t xml:space="preserve"> </w:t>
      </w:r>
      <w:r w:rsidR="00BC461A" w:rsidRPr="00FE4224">
        <w:rPr>
          <w:rFonts w:ascii="Arial" w:eastAsia="Times New Roman" w:hAnsi="Arial" w:cs="Arial"/>
          <w:b/>
          <w:bCs/>
          <w:lang w:eastAsia="en-GB"/>
        </w:rPr>
        <w:t xml:space="preserve">four </w:t>
      </w:r>
      <w:r w:rsidRPr="00FE4224">
        <w:rPr>
          <w:rFonts w:ascii="Arial" w:eastAsia="Times New Roman" w:hAnsi="Arial" w:cs="Arial"/>
          <w:b/>
          <w:bCs/>
          <w:lang w:eastAsia="en-GB"/>
        </w:rPr>
        <w:t>1000-word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(4 x 1000). </w:t>
      </w:r>
    </w:p>
    <w:p w14:paraId="4C95E16A" w14:textId="0AE9EF56" w:rsidR="00FE4224" w:rsidRDefault="00533DE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6A6FC5C" w14:textId="77777777" w:rsidR="001E376F" w:rsidRDefault="00FE4224" w:rsidP="001E376F">
      <w:pPr>
        <w:spacing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 </w:t>
      </w:r>
    </w:p>
    <w:p w14:paraId="083C0EF0" w14:textId="77777777" w:rsidR="001E376F" w:rsidRDefault="001E376F" w:rsidP="001E376F">
      <w:pPr>
        <w:spacing w:after="0" w:line="240" w:lineRule="auto"/>
        <w:ind w:left="567" w:right="531"/>
        <w:rPr>
          <w:rFonts w:ascii="Arial" w:eastAsia="Times New Roman" w:hAnsi="Arial" w:cs="Arial"/>
          <w:b/>
          <w:bCs/>
          <w:lang w:eastAsia="en-GB"/>
        </w:rPr>
      </w:pPr>
    </w:p>
    <w:p w14:paraId="4CA721B5" w14:textId="17B4A574" w:rsidR="0019429D" w:rsidRPr="001E376F" w:rsidRDefault="001E376F" w:rsidP="00446198">
      <w:pPr>
        <w:spacing w:after="0" w:line="240" w:lineRule="auto"/>
        <w:ind w:right="531"/>
        <w:rPr>
          <w:rFonts w:ascii="Arial" w:eastAsia="Times New Roman" w:hAnsi="Arial" w:cs="Arial"/>
          <w:lang w:eastAsia="en-GB"/>
        </w:rPr>
      </w:pPr>
      <w:r w:rsidRPr="001E376F">
        <w:rPr>
          <w:rFonts w:ascii="Arial" w:eastAsia="Times New Roman" w:hAnsi="Arial" w:cs="Arial"/>
          <w:b/>
          <w:bCs/>
          <w:lang w:eastAsia="en-GB"/>
        </w:rPr>
        <w:t>All of y</w:t>
      </w:r>
      <w:r w:rsidR="0019429D" w:rsidRPr="001E376F">
        <w:rPr>
          <w:rFonts w:ascii="Arial" w:eastAsia="Times New Roman" w:hAnsi="Arial" w:cs="Arial"/>
          <w:b/>
          <w:bCs/>
          <w:lang w:eastAsia="en-GB"/>
        </w:rPr>
        <w:t>our</w:t>
      </w:r>
      <w:r w:rsidR="0019429D">
        <w:rPr>
          <w:rFonts w:ascii="Arial" w:eastAsia="Times New Roman" w:hAnsi="Arial" w:cs="Arial"/>
          <w:b/>
          <w:bCs/>
          <w:lang w:eastAsia="en-GB"/>
        </w:rPr>
        <w:t xml:space="preserve"> answers must be based academic research, not personal experience</w:t>
      </w:r>
      <w:r>
        <w:rPr>
          <w:rFonts w:ascii="Arial" w:eastAsia="Times New Roman" w:hAnsi="Arial" w:cs="Arial"/>
          <w:b/>
          <w:bCs/>
          <w:lang w:eastAsia="en-GB"/>
        </w:rPr>
        <w:t>.</w:t>
      </w:r>
    </w:p>
    <w:p w14:paraId="678295AB" w14:textId="77777777" w:rsidR="001E376F" w:rsidRDefault="001E376F" w:rsidP="00D6018F">
      <w:pPr>
        <w:spacing w:after="0" w:line="276" w:lineRule="auto"/>
        <w:ind w:left="567" w:right="531"/>
        <w:rPr>
          <w:rFonts w:ascii="Arial" w:eastAsia="Times New Roman" w:hAnsi="Arial" w:cs="Arial"/>
          <w:lang w:eastAsia="en-GB"/>
        </w:rPr>
      </w:pPr>
    </w:p>
    <w:p w14:paraId="4ADD6153" w14:textId="1B6C3057" w:rsidR="00BB18E4" w:rsidRDefault="0014198A" w:rsidP="00446198">
      <w:pPr>
        <w:spacing w:after="0" w:line="276" w:lineRule="auto"/>
        <w:ind w:right="531"/>
        <w:rPr>
          <w:rFonts w:ascii="Arial" w:eastAsia="Times New Roman" w:hAnsi="Arial" w:cs="Arial"/>
          <w:i/>
          <w:iCs/>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r w:rsidR="00BC461A" w:rsidRPr="00FE4224">
        <w:rPr>
          <w:rFonts w:ascii="Arial" w:eastAsia="Times New Roman" w:hAnsi="Arial" w:cs="Arial"/>
          <w:b/>
          <w:bCs/>
          <w:lang w:eastAsia="en-GB"/>
        </w:rPr>
        <w:t>1000 word</w:t>
      </w:r>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FE4224">
        <w:rPr>
          <w:rFonts w:ascii="Arial" w:eastAsia="Times New Roman" w:hAnsi="Arial" w:cs="Arial"/>
          <w:b/>
          <w:bCs/>
          <w:lang w:eastAsia="en-GB"/>
        </w:rPr>
        <w:t>each</w:t>
      </w:r>
      <w:r w:rsidR="2ED03A9B" w:rsidRPr="00FE4224">
        <w:rPr>
          <w:rFonts w:ascii="Arial" w:eastAsia="Times New Roman" w:hAnsi="Arial" w:cs="Arial"/>
          <w:lang w:eastAsia="en-GB"/>
        </w:rPr>
        <w:t xml:space="preserve"> </w:t>
      </w:r>
      <w:r w:rsidR="2ED03A9B" w:rsidRPr="0B4505FB">
        <w:rPr>
          <w:rFonts w:ascii="Arial" w:eastAsia="Times New Roman" w:hAnsi="Arial" w:cs="Arial"/>
          <w:lang w:eastAsia="en-GB"/>
        </w:rPr>
        <w:t>of the following titles:</w:t>
      </w:r>
      <w:r w:rsidR="2ED03A9B" w:rsidRPr="0B4505FB">
        <w:rPr>
          <w:rFonts w:ascii="Arial" w:eastAsia="Times New Roman" w:hAnsi="Arial" w:cs="Arial"/>
          <w:i/>
          <w:iCs/>
          <w:lang w:eastAsia="en-GB"/>
        </w:rPr>
        <w:t xml:space="preserve"> </w:t>
      </w:r>
    </w:p>
    <w:p w14:paraId="20873E78" w14:textId="7F74324B" w:rsidR="00446198" w:rsidRDefault="00446198" w:rsidP="00446198">
      <w:pPr>
        <w:spacing w:after="0" w:line="276" w:lineRule="auto"/>
        <w:ind w:right="531"/>
        <w:rPr>
          <w:rFonts w:ascii="Arial" w:eastAsia="Times New Roman" w:hAnsi="Arial" w:cs="Arial"/>
          <w:i/>
          <w:iCs/>
          <w:lang w:eastAsia="en-GB"/>
        </w:rPr>
      </w:pPr>
    </w:p>
    <w:p w14:paraId="27BA69FF" w14:textId="77777777" w:rsidR="00446198" w:rsidRDefault="00446198" w:rsidP="00446198">
      <w:pPr>
        <w:spacing w:after="0" w:line="276" w:lineRule="auto"/>
        <w:ind w:right="531"/>
        <w:rPr>
          <w:rFonts w:ascii="Arial" w:eastAsia="Times New Roman" w:hAnsi="Arial" w:cs="Arial"/>
          <w:lang w:eastAsia="en-GB"/>
        </w:rPr>
      </w:pPr>
    </w:p>
    <w:p w14:paraId="34D88DCE" w14:textId="5B295445" w:rsidR="008A27A7" w:rsidRPr="001B6DB2" w:rsidRDefault="00BC461A" w:rsidP="00446198">
      <w:pPr>
        <w:spacing w:after="0" w:line="276" w:lineRule="auto"/>
        <w:ind w:right="531"/>
        <w:rPr>
          <w:rFonts w:ascii="Arial" w:eastAsia="Times New Roman" w:hAnsi="Arial" w:cs="Arial"/>
          <w:sz w:val="20"/>
          <w:szCs w:val="20"/>
          <w:lang w:eastAsia="en-GB"/>
        </w:rPr>
      </w:pPr>
      <w:r w:rsidRPr="001B6DB2">
        <w:rPr>
          <w:rFonts w:ascii="Arial" w:eastAsia="Times New Roman" w:hAnsi="Arial" w:cs="Arial"/>
          <w:b/>
          <w:bCs/>
          <w:sz w:val="20"/>
          <w:szCs w:val="20"/>
          <w:lang w:eastAsia="en-GB"/>
        </w:rPr>
        <w:t>Essay one</w:t>
      </w:r>
      <w:r w:rsidR="7737B8CD" w:rsidRPr="001B6DB2">
        <w:rPr>
          <w:rFonts w:ascii="Arial" w:eastAsia="Times New Roman" w:hAnsi="Arial" w:cs="Arial"/>
          <w:b/>
          <w:bCs/>
          <w:sz w:val="20"/>
          <w:szCs w:val="20"/>
          <w:lang w:eastAsia="en-GB"/>
        </w:rPr>
        <w:t>:</w:t>
      </w:r>
    </w:p>
    <w:p w14:paraId="747921C9" w14:textId="6827F9BC" w:rsidR="0058768D" w:rsidRPr="001B6DB2" w:rsidRDefault="00681887" w:rsidP="00446198">
      <w:pPr>
        <w:spacing w:after="0" w:line="276" w:lineRule="auto"/>
        <w:ind w:right="531"/>
        <w:rPr>
          <w:rFonts w:ascii="Arial" w:eastAsia="Times New Roman" w:hAnsi="Arial" w:cs="Arial"/>
          <w:sz w:val="20"/>
          <w:szCs w:val="20"/>
          <w:lang w:eastAsia="en-GB"/>
        </w:rPr>
      </w:pPr>
      <w:r w:rsidRPr="001B6DB2">
        <w:rPr>
          <w:rFonts w:ascii="Arial" w:eastAsia="Times New Roman" w:hAnsi="Arial" w:cs="Arial"/>
          <w:sz w:val="20"/>
          <w:szCs w:val="20"/>
          <w:u w:val="single"/>
          <w:lang w:eastAsia="en-GB"/>
        </w:rPr>
        <w:t>Examine</w:t>
      </w:r>
      <w:r w:rsidR="0085556E" w:rsidRPr="001B6DB2">
        <w:rPr>
          <w:rFonts w:ascii="Arial" w:eastAsia="Times New Roman" w:hAnsi="Arial" w:cs="Arial"/>
          <w:sz w:val="20"/>
          <w:szCs w:val="20"/>
          <w:lang w:eastAsia="en-GB"/>
        </w:rPr>
        <w:t xml:space="preserve"> </w:t>
      </w:r>
      <w:r w:rsidR="00445988" w:rsidRPr="001B6DB2">
        <w:rPr>
          <w:rFonts w:ascii="Arial" w:eastAsia="Times New Roman" w:hAnsi="Arial" w:cs="Arial"/>
          <w:sz w:val="20"/>
          <w:szCs w:val="20"/>
          <w:lang w:eastAsia="en-GB"/>
        </w:rPr>
        <w:t xml:space="preserve">how </w:t>
      </w:r>
      <w:r w:rsidR="002D1EED" w:rsidRPr="001B6DB2">
        <w:rPr>
          <w:rFonts w:ascii="Arial" w:eastAsia="Times New Roman" w:hAnsi="Arial" w:cs="Arial"/>
          <w:sz w:val="20"/>
          <w:szCs w:val="20"/>
          <w:lang w:eastAsia="en-GB"/>
        </w:rPr>
        <w:t>prominent cases of police misconduct</w:t>
      </w:r>
      <w:r w:rsidR="004815B5" w:rsidRPr="001B6DB2">
        <w:rPr>
          <w:rFonts w:ascii="Arial" w:eastAsia="Times New Roman" w:hAnsi="Arial" w:cs="Arial"/>
          <w:sz w:val="20"/>
          <w:szCs w:val="20"/>
          <w:lang w:eastAsia="en-GB"/>
        </w:rPr>
        <w:t xml:space="preserve"> or malpractice</w:t>
      </w:r>
      <w:r w:rsidR="002D1EED" w:rsidRPr="001B6DB2">
        <w:rPr>
          <w:rFonts w:ascii="Arial" w:eastAsia="Times New Roman" w:hAnsi="Arial" w:cs="Arial"/>
          <w:sz w:val="20"/>
          <w:szCs w:val="20"/>
          <w:lang w:eastAsia="en-GB"/>
        </w:rPr>
        <w:t xml:space="preserve"> have influenced </w:t>
      </w:r>
      <w:r w:rsidR="00FE2F95" w:rsidRPr="001B6DB2">
        <w:rPr>
          <w:rFonts w:ascii="Arial" w:eastAsia="Times New Roman" w:hAnsi="Arial" w:cs="Arial"/>
          <w:sz w:val="20"/>
          <w:szCs w:val="20"/>
          <w:lang w:eastAsia="en-GB"/>
        </w:rPr>
        <w:t>current professional policing policies</w:t>
      </w:r>
      <w:r w:rsidR="004558ED" w:rsidRPr="001B6DB2">
        <w:rPr>
          <w:rFonts w:ascii="Arial" w:eastAsia="Times New Roman" w:hAnsi="Arial" w:cs="Arial"/>
          <w:sz w:val="20"/>
          <w:szCs w:val="20"/>
          <w:lang w:eastAsia="en-GB"/>
        </w:rPr>
        <w:t xml:space="preserve">. </w:t>
      </w:r>
      <w:r w:rsidR="004558ED" w:rsidRPr="001B6DB2">
        <w:rPr>
          <w:rFonts w:ascii="Arial" w:eastAsia="Times New Roman" w:hAnsi="Arial" w:cs="Arial"/>
          <w:sz w:val="20"/>
          <w:szCs w:val="20"/>
          <w:u w:val="single"/>
          <w:lang w:eastAsia="en-GB"/>
        </w:rPr>
        <w:t>Evaluate</w:t>
      </w:r>
      <w:r w:rsidR="004558ED" w:rsidRPr="001B6DB2">
        <w:rPr>
          <w:rFonts w:ascii="Arial" w:eastAsia="Times New Roman" w:hAnsi="Arial" w:cs="Arial"/>
          <w:sz w:val="20"/>
          <w:szCs w:val="20"/>
          <w:lang w:eastAsia="en-GB"/>
        </w:rPr>
        <w:t xml:space="preserve"> how these policies have increased community confidence in </w:t>
      </w:r>
      <w:r w:rsidR="004762E9" w:rsidRPr="001B6DB2">
        <w:rPr>
          <w:rFonts w:ascii="Arial" w:eastAsia="Times New Roman" w:hAnsi="Arial" w:cs="Arial"/>
          <w:sz w:val="20"/>
          <w:szCs w:val="20"/>
          <w:lang w:eastAsia="en-GB"/>
        </w:rPr>
        <w:t xml:space="preserve">the </w:t>
      </w:r>
      <w:r w:rsidR="004558ED" w:rsidRPr="001B6DB2">
        <w:rPr>
          <w:rFonts w:ascii="Arial" w:eastAsia="Times New Roman" w:hAnsi="Arial" w:cs="Arial"/>
          <w:sz w:val="20"/>
          <w:szCs w:val="20"/>
          <w:lang w:eastAsia="en-GB"/>
        </w:rPr>
        <w:t>police</w:t>
      </w:r>
      <w:r w:rsidR="00D41A2F" w:rsidRPr="001B6DB2">
        <w:rPr>
          <w:rFonts w:ascii="Arial" w:eastAsia="Times New Roman" w:hAnsi="Arial" w:cs="Arial"/>
          <w:sz w:val="20"/>
          <w:szCs w:val="20"/>
          <w:lang w:eastAsia="en-GB"/>
        </w:rPr>
        <w:t xml:space="preserve">, with reference to </w:t>
      </w:r>
      <w:r w:rsidR="001C6FE0" w:rsidRPr="001B6DB2">
        <w:rPr>
          <w:rFonts w:ascii="Arial" w:eastAsia="Times New Roman" w:hAnsi="Arial" w:cs="Arial"/>
          <w:sz w:val="20"/>
          <w:szCs w:val="20"/>
          <w:lang w:eastAsia="en-GB"/>
        </w:rPr>
        <w:t>the Code of Ethics</w:t>
      </w:r>
      <w:r w:rsidR="004558ED" w:rsidRPr="001B6DB2">
        <w:rPr>
          <w:rFonts w:ascii="Arial" w:eastAsia="Times New Roman" w:hAnsi="Arial" w:cs="Arial"/>
          <w:sz w:val="20"/>
          <w:szCs w:val="20"/>
          <w:lang w:eastAsia="en-GB"/>
        </w:rPr>
        <w:t>.</w:t>
      </w:r>
      <w:r w:rsidR="00554EB8" w:rsidRPr="001B6DB2">
        <w:rPr>
          <w:rFonts w:ascii="Arial" w:eastAsia="Times New Roman" w:hAnsi="Arial" w:cs="Arial"/>
          <w:sz w:val="20"/>
          <w:szCs w:val="20"/>
          <w:lang w:eastAsia="en-GB"/>
        </w:rPr>
        <w:t xml:space="preserve"> </w:t>
      </w:r>
    </w:p>
    <w:p w14:paraId="7A61BC52" w14:textId="391BA441" w:rsidR="0085556E" w:rsidRPr="001B6DB2" w:rsidRDefault="00554EB8" w:rsidP="00446198">
      <w:pPr>
        <w:spacing w:after="0" w:line="276" w:lineRule="auto"/>
        <w:ind w:right="531"/>
        <w:rPr>
          <w:rFonts w:ascii="Arial" w:eastAsia="Times New Roman" w:hAnsi="Arial" w:cs="Arial"/>
          <w:sz w:val="20"/>
          <w:szCs w:val="20"/>
          <w:lang w:eastAsia="en-GB"/>
        </w:rPr>
      </w:pPr>
      <w:r w:rsidRPr="001B6DB2">
        <w:rPr>
          <w:rFonts w:ascii="Arial" w:eastAsia="Times New Roman" w:hAnsi="Arial" w:cs="Arial"/>
          <w:sz w:val="20"/>
          <w:szCs w:val="20"/>
          <w:lang w:eastAsia="en-GB"/>
        </w:rPr>
        <w:t>Your answer should be based on academic research rather than personal experience, but you may make reference to relevant case studies.</w:t>
      </w:r>
    </w:p>
    <w:p w14:paraId="416A79EE" w14:textId="558C2F85" w:rsidR="00FE4224" w:rsidRPr="001B6DB2" w:rsidRDefault="00F1240E" w:rsidP="00446198">
      <w:pPr>
        <w:spacing w:after="0" w:line="276" w:lineRule="auto"/>
        <w:ind w:right="531"/>
        <w:rPr>
          <w:rFonts w:ascii="Arial" w:eastAsia="Times New Roman" w:hAnsi="Arial" w:cs="Arial"/>
          <w:sz w:val="20"/>
          <w:szCs w:val="20"/>
          <w:lang w:eastAsia="en-GB"/>
        </w:rPr>
      </w:pPr>
      <w:r w:rsidRPr="001B6DB2">
        <w:rPr>
          <w:rFonts w:ascii="Arial" w:eastAsia="Times New Roman" w:hAnsi="Arial" w:cs="Arial"/>
          <w:b/>
          <w:bCs/>
          <w:sz w:val="20"/>
          <w:szCs w:val="20"/>
          <w:lang w:eastAsia="en-GB"/>
        </w:rPr>
        <w:t>Word limit:</w:t>
      </w:r>
      <w:r w:rsidRPr="001B6DB2">
        <w:rPr>
          <w:rFonts w:ascii="Arial" w:eastAsia="Times New Roman" w:hAnsi="Arial" w:cs="Arial"/>
          <w:sz w:val="20"/>
          <w:szCs w:val="20"/>
          <w:lang w:eastAsia="en-GB"/>
        </w:rPr>
        <w:t xml:space="preserve"> 1000 words.</w:t>
      </w:r>
    </w:p>
    <w:p w14:paraId="7E07F441" w14:textId="123253E2" w:rsidR="00435112" w:rsidRPr="001B6DB2" w:rsidRDefault="00435112" w:rsidP="00D6018F">
      <w:pPr>
        <w:spacing w:after="0" w:line="276" w:lineRule="auto"/>
        <w:ind w:left="567" w:right="531"/>
        <w:rPr>
          <w:rFonts w:ascii="Arial" w:eastAsia="Times New Roman" w:hAnsi="Arial" w:cs="Arial"/>
          <w:sz w:val="20"/>
          <w:szCs w:val="20"/>
          <w:lang w:eastAsia="en-GB"/>
        </w:rPr>
      </w:pPr>
    </w:p>
    <w:p w14:paraId="2F383A45" w14:textId="00B580BF" w:rsidR="00435112" w:rsidRPr="001B6DB2" w:rsidRDefault="007E6C59" w:rsidP="00437263">
      <w:pPr>
        <w:shd w:val="clear" w:color="auto" w:fill="FFFFFF" w:themeFill="background1"/>
        <w:spacing w:after="0" w:line="240" w:lineRule="auto"/>
        <w:ind w:right="531"/>
        <w:rPr>
          <w:rFonts w:ascii="Arial" w:eastAsia="Times New Roman" w:hAnsi="Arial" w:cs="Arial"/>
          <w:sz w:val="20"/>
          <w:szCs w:val="20"/>
          <w:lang w:eastAsia="en-GB"/>
        </w:rPr>
      </w:pPr>
      <w:r w:rsidRPr="001B6DB2">
        <w:rPr>
          <w:rFonts w:ascii="Arial" w:eastAsia="Times New Roman" w:hAnsi="Arial" w:cs="Arial"/>
          <w:sz w:val="20"/>
          <w:szCs w:val="20"/>
          <w:lang w:eastAsia="en-GB"/>
        </w:rPr>
        <w:t>To answer</w:t>
      </w:r>
      <w:r w:rsidR="00435112" w:rsidRPr="001B6DB2">
        <w:rPr>
          <w:rFonts w:ascii="Arial" w:eastAsia="Times New Roman" w:hAnsi="Arial" w:cs="Arial"/>
          <w:sz w:val="20"/>
          <w:szCs w:val="20"/>
          <w:lang w:eastAsia="en-GB"/>
        </w:rPr>
        <w:t xml:space="preserve"> this question, </w:t>
      </w:r>
      <w:r w:rsidRPr="001B6DB2">
        <w:rPr>
          <w:rFonts w:ascii="Arial" w:eastAsia="Times New Roman" w:hAnsi="Arial" w:cs="Arial"/>
          <w:sz w:val="20"/>
          <w:szCs w:val="20"/>
          <w:lang w:eastAsia="en-GB"/>
        </w:rPr>
        <w:t xml:space="preserve">an </w:t>
      </w:r>
      <w:r w:rsidR="00435112" w:rsidRPr="001B6DB2">
        <w:rPr>
          <w:rFonts w:ascii="Arial" w:eastAsia="Times New Roman" w:hAnsi="Arial" w:cs="Arial"/>
          <w:sz w:val="20"/>
          <w:szCs w:val="20"/>
          <w:lang w:eastAsia="en-GB"/>
        </w:rPr>
        <w:t>examin</w:t>
      </w:r>
      <w:r w:rsidRPr="001B6DB2">
        <w:rPr>
          <w:rFonts w:ascii="Arial" w:eastAsia="Times New Roman" w:hAnsi="Arial" w:cs="Arial"/>
          <w:sz w:val="20"/>
          <w:szCs w:val="20"/>
          <w:lang w:eastAsia="en-GB"/>
        </w:rPr>
        <w:t>ation of</w:t>
      </w:r>
      <w:r w:rsidR="00435112" w:rsidRPr="001B6DB2">
        <w:rPr>
          <w:rFonts w:ascii="Arial" w:eastAsia="Times New Roman" w:hAnsi="Arial" w:cs="Arial"/>
          <w:sz w:val="20"/>
          <w:szCs w:val="20"/>
          <w:lang w:eastAsia="en-GB"/>
        </w:rPr>
        <w:t xml:space="preserve"> how prominent cases of police misconduct and malpractices have influenced with current professional policing policies</w:t>
      </w:r>
      <w:r w:rsidRPr="001B6DB2">
        <w:rPr>
          <w:rFonts w:ascii="Arial" w:eastAsia="Times New Roman" w:hAnsi="Arial" w:cs="Arial"/>
          <w:sz w:val="20"/>
          <w:szCs w:val="20"/>
          <w:lang w:eastAsia="en-GB"/>
        </w:rPr>
        <w:t xml:space="preserve"> will be included</w:t>
      </w:r>
      <w:r w:rsidR="00435112" w:rsidRPr="001B6DB2">
        <w:rPr>
          <w:rFonts w:ascii="Arial" w:eastAsia="Times New Roman" w:hAnsi="Arial" w:cs="Arial"/>
          <w:sz w:val="20"/>
          <w:szCs w:val="20"/>
          <w:lang w:eastAsia="en-GB"/>
        </w:rPr>
        <w:t xml:space="preserve">. </w:t>
      </w:r>
      <w:r w:rsidRPr="001B6DB2">
        <w:rPr>
          <w:rFonts w:ascii="Arial" w:eastAsia="Times New Roman" w:hAnsi="Arial" w:cs="Arial"/>
          <w:sz w:val="20"/>
          <w:szCs w:val="20"/>
          <w:lang w:eastAsia="en-GB"/>
        </w:rPr>
        <w:t xml:space="preserve">As will an </w:t>
      </w:r>
      <w:r w:rsidR="00435112" w:rsidRPr="001B6DB2">
        <w:rPr>
          <w:rFonts w:ascii="Arial" w:eastAsia="Times New Roman" w:hAnsi="Arial" w:cs="Arial"/>
          <w:sz w:val="20"/>
          <w:szCs w:val="20"/>
          <w:lang w:eastAsia="en-GB"/>
        </w:rPr>
        <w:t>evaluat</w:t>
      </w:r>
      <w:r w:rsidRPr="001B6DB2">
        <w:rPr>
          <w:rFonts w:ascii="Arial" w:eastAsia="Times New Roman" w:hAnsi="Arial" w:cs="Arial"/>
          <w:sz w:val="20"/>
          <w:szCs w:val="20"/>
          <w:lang w:eastAsia="en-GB"/>
        </w:rPr>
        <w:t>ion of</w:t>
      </w:r>
      <w:r w:rsidR="00435112" w:rsidRPr="001B6DB2">
        <w:rPr>
          <w:rFonts w:ascii="Arial" w:eastAsia="Times New Roman" w:hAnsi="Arial" w:cs="Arial"/>
          <w:sz w:val="20"/>
          <w:szCs w:val="20"/>
          <w:lang w:eastAsia="en-GB"/>
        </w:rPr>
        <w:t xml:space="preserve"> these policies and how they have increased community confidence in the </w:t>
      </w:r>
      <w:r w:rsidR="00B75245" w:rsidRPr="001B6DB2">
        <w:rPr>
          <w:rFonts w:ascii="Arial" w:eastAsia="Times New Roman" w:hAnsi="Arial" w:cs="Arial"/>
          <w:sz w:val="20"/>
          <w:szCs w:val="20"/>
          <w:lang w:eastAsia="en-GB"/>
        </w:rPr>
        <w:t>police,</w:t>
      </w:r>
      <w:r w:rsidR="00435112" w:rsidRPr="001B6DB2">
        <w:rPr>
          <w:rFonts w:ascii="Arial" w:eastAsia="Times New Roman" w:hAnsi="Arial" w:cs="Arial"/>
          <w:sz w:val="20"/>
          <w:szCs w:val="20"/>
          <w:lang w:eastAsia="en-GB"/>
        </w:rPr>
        <w:t xml:space="preserve"> </w:t>
      </w:r>
      <w:r w:rsidRPr="001B6DB2">
        <w:rPr>
          <w:rFonts w:ascii="Arial" w:eastAsia="Times New Roman" w:hAnsi="Arial" w:cs="Arial"/>
          <w:sz w:val="20"/>
          <w:szCs w:val="20"/>
          <w:lang w:eastAsia="en-GB"/>
        </w:rPr>
        <w:t>making</w:t>
      </w:r>
      <w:r w:rsidR="005E3377" w:rsidRPr="001B6DB2">
        <w:rPr>
          <w:rFonts w:ascii="Arial" w:eastAsia="Times New Roman" w:hAnsi="Arial" w:cs="Arial"/>
          <w:sz w:val="20"/>
          <w:szCs w:val="20"/>
          <w:lang w:eastAsia="en-GB"/>
        </w:rPr>
        <w:t xml:space="preserve"> </w:t>
      </w:r>
      <w:r w:rsidR="00435112" w:rsidRPr="001B6DB2">
        <w:rPr>
          <w:rFonts w:ascii="Arial" w:eastAsia="Times New Roman" w:hAnsi="Arial" w:cs="Arial"/>
          <w:sz w:val="20"/>
          <w:szCs w:val="20"/>
          <w:lang w:eastAsia="en-GB"/>
        </w:rPr>
        <w:t>reference to the Code of Ethics</w:t>
      </w:r>
      <w:r w:rsidR="00DB34E6" w:rsidRPr="001B6DB2">
        <w:rPr>
          <w:rFonts w:ascii="Arial" w:eastAsia="Times New Roman" w:hAnsi="Arial" w:cs="Arial"/>
          <w:sz w:val="20"/>
          <w:szCs w:val="20"/>
          <w:lang w:eastAsia="en-GB"/>
        </w:rPr>
        <w:t>, the NDM</w:t>
      </w:r>
      <w:r w:rsidR="00A77199" w:rsidRPr="001B6DB2">
        <w:rPr>
          <w:rFonts w:ascii="Arial" w:eastAsia="Times New Roman" w:hAnsi="Arial" w:cs="Arial"/>
          <w:sz w:val="20"/>
          <w:szCs w:val="20"/>
          <w:lang w:eastAsia="en-GB"/>
        </w:rPr>
        <w:t xml:space="preserve"> and independent bodies</w:t>
      </w:r>
      <w:r w:rsidR="00435112" w:rsidRPr="001B6DB2">
        <w:rPr>
          <w:rFonts w:ascii="Arial" w:eastAsia="Times New Roman" w:hAnsi="Arial" w:cs="Arial"/>
          <w:sz w:val="20"/>
          <w:szCs w:val="20"/>
          <w:lang w:eastAsia="en-GB"/>
        </w:rPr>
        <w:t>.</w:t>
      </w:r>
      <w:r w:rsidR="006E1938" w:rsidRPr="001B6DB2">
        <w:rPr>
          <w:rFonts w:ascii="Arial" w:eastAsia="Times New Roman" w:hAnsi="Arial" w:cs="Arial"/>
          <w:sz w:val="20"/>
          <w:szCs w:val="20"/>
          <w:lang w:eastAsia="en-GB"/>
        </w:rPr>
        <w:t xml:space="preserve"> </w:t>
      </w:r>
    </w:p>
    <w:p w14:paraId="2ED90C4D" w14:textId="57B9AB0E" w:rsidR="005E3377" w:rsidRPr="001B6DB2" w:rsidRDefault="005E3377" w:rsidP="00437263">
      <w:pPr>
        <w:spacing w:after="0" w:line="240" w:lineRule="auto"/>
        <w:ind w:right="531"/>
        <w:rPr>
          <w:rFonts w:ascii="Arial" w:eastAsia="Times New Roman" w:hAnsi="Arial" w:cs="Arial"/>
          <w:sz w:val="20"/>
          <w:szCs w:val="20"/>
          <w:lang w:eastAsia="en-GB"/>
        </w:rPr>
      </w:pPr>
    </w:p>
    <w:p w14:paraId="0B4D7957" w14:textId="67EDD3FF" w:rsidR="000C6D55" w:rsidRPr="001B6DB2" w:rsidRDefault="000C6D55" w:rsidP="00437263">
      <w:pPr>
        <w:spacing w:line="240" w:lineRule="auto"/>
        <w:rPr>
          <w:rFonts w:ascii="Arial" w:hAnsi="Arial" w:cs="Arial"/>
          <w:i/>
          <w:sz w:val="20"/>
          <w:szCs w:val="20"/>
        </w:rPr>
      </w:pPr>
      <w:r w:rsidRPr="001B6DB2">
        <w:rPr>
          <w:rFonts w:ascii="Arial" w:hAnsi="Arial" w:cs="Arial"/>
          <w:sz w:val="20"/>
          <w:szCs w:val="20"/>
        </w:rPr>
        <w:t xml:space="preserve">The Police code of ethics is a code of practice that was introduced by the College of policing. </w:t>
      </w:r>
      <w:r w:rsidR="000E4D17" w:rsidRPr="001B6DB2">
        <w:rPr>
          <w:rFonts w:ascii="Arial" w:hAnsi="Arial" w:cs="Arial"/>
          <w:sz w:val="20"/>
          <w:szCs w:val="20"/>
        </w:rPr>
        <w:t>Following nine policing principles for officers to adhere to, t</w:t>
      </w:r>
      <w:r w:rsidRPr="001B6DB2">
        <w:rPr>
          <w:rFonts w:ascii="Arial" w:hAnsi="Arial" w:cs="Arial"/>
          <w:sz w:val="20"/>
          <w:szCs w:val="20"/>
        </w:rPr>
        <w:t>h</w:t>
      </w:r>
      <w:r w:rsidR="00B73E4D" w:rsidRPr="001B6DB2">
        <w:rPr>
          <w:rFonts w:ascii="Arial" w:hAnsi="Arial" w:cs="Arial"/>
          <w:sz w:val="20"/>
          <w:szCs w:val="20"/>
        </w:rPr>
        <w:t>e code of ethics</w:t>
      </w:r>
      <w:r w:rsidRPr="001B6DB2">
        <w:rPr>
          <w:rFonts w:ascii="Arial" w:hAnsi="Arial" w:cs="Arial"/>
          <w:sz w:val="20"/>
          <w:szCs w:val="20"/>
        </w:rPr>
        <w:t xml:space="preserve"> sets the standard for how Police officers should behave professionally</w:t>
      </w:r>
      <w:r w:rsidR="00210316" w:rsidRPr="001B6DB2">
        <w:rPr>
          <w:rFonts w:ascii="Arial" w:hAnsi="Arial" w:cs="Arial"/>
          <w:sz w:val="20"/>
          <w:szCs w:val="20"/>
        </w:rPr>
        <w:t>,</w:t>
      </w:r>
      <w:r w:rsidRPr="001B6DB2">
        <w:rPr>
          <w:rFonts w:ascii="Arial" w:hAnsi="Arial" w:cs="Arial"/>
          <w:sz w:val="20"/>
          <w:szCs w:val="20"/>
        </w:rPr>
        <w:t xml:space="preserve"> both on and off duty. The code of ethics is central to the National decision model (NDM). The NDM states that</w:t>
      </w:r>
      <w:r w:rsidRPr="001B6DB2">
        <w:rPr>
          <w:rFonts w:ascii="Arial" w:hAnsi="Arial" w:cs="Arial"/>
          <w:i/>
          <w:sz w:val="20"/>
          <w:szCs w:val="20"/>
        </w:rPr>
        <w:t xml:space="preserve"> ‘The National Decision Model (NDM) is suitable for all decisions and should be used by everyone. It can be applied to spontaneous incidents or planned operations, by an individual or team or to both operational and non-operational </w:t>
      </w:r>
      <w:r w:rsidR="00FA08D3" w:rsidRPr="001B6DB2">
        <w:rPr>
          <w:rFonts w:ascii="Arial" w:hAnsi="Arial" w:cs="Arial"/>
          <w:i/>
          <w:sz w:val="20"/>
          <w:szCs w:val="20"/>
        </w:rPr>
        <w:t xml:space="preserve">situations’. </w:t>
      </w:r>
      <w:r w:rsidR="00FA08D3" w:rsidRPr="001B6DB2">
        <w:rPr>
          <w:rFonts w:ascii="Arial" w:hAnsi="Arial" w:cs="Arial"/>
          <w:sz w:val="20"/>
          <w:szCs w:val="20"/>
        </w:rPr>
        <w:t>Key</w:t>
      </w:r>
      <w:r w:rsidRPr="001B6DB2">
        <w:rPr>
          <w:rFonts w:ascii="Arial" w:hAnsi="Arial" w:cs="Arial"/>
          <w:sz w:val="20"/>
          <w:szCs w:val="20"/>
        </w:rPr>
        <w:t xml:space="preserve"> elements </w:t>
      </w:r>
      <w:r w:rsidR="00B75245" w:rsidRPr="001B6DB2">
        <w:rPr>
          <w:rFonts w:ascii="Arial" w:hAnsi="Arial" w:cs="Arial"/>
          <w:sz w:val="20"/>
          <w:szCs w:val="20"/>
        </w:rPr>
        <w:t>of th</w:t>
      </w:r>
      <w:r w:rsidR="000E4D17" w:rsidRPr="001B6DB2">
        <w:rPr>
          <w:rFonts w:ascii="Arial" w:hAnsi="Arial" w:cs="Arial"/>
          <w:sz w:val="20"/>
          <w:szCs w:val="20"/>
        </w:rPr>
        <w:t>e NDM</w:t>
      </w:r>
      <w:r w:rsidR="00B75245" w:rsidRPr="001B6DB2">
        <w:rPr>
          <w:rFonts w:ascii="Arial" w:hAnsi="Arial" w:cs="Arial"/>
          <w:sz w:val="20"/>
          <w:szCs w:val="20"/>
        </w:rPr>
        <w:t xml:space="preserve"> include.</w:t>
      </w:r>
      <w:r w:rsidRPr="001B6DB2">
        <w:rPr>
          <w:rFonts w:ascii="Arial" w:hAnsi="Arial" w:cs="Arial"/>
          <w:sz w:val="20"/>
          <w:szCs w:val="20"/>
        </w:rPr>
        <w:t xml:space="preserve"> Gather</w:t>
      </w:r>
      <w:r w:rsidR="000E4D17" w:rsidRPr="001B6DB2">
        <w:rPr>
          <w:rFonts w:ascii="Arial" w:hAnsi="Arial" w:cs="Arial"/>
          <w:sz w:val="20"/>
          <w:szCs w:val="20"/>
        </w:rPr>
        <w:t>ing</w:t>
      </w:r>
      <w:r w:rsidRPr="001B6DB2">
        <w:rPr>
          <w:rFonts w:ascii="Arial" w:hAnsi="Arial" w:cs="Arial"/>
          <w:sz w:val="20"/>
          <w:szCs w:val="20"/>
        </w:rPr>
        <w:t xml:space="preserve"> information and intelligence</w:t>
      </w:r>
      <w:r w:rsidR="00B75245" w:rsidRPr="001B6DB2">
        <w:rPr>
          <w:rFonts w:ascii="Arial" w:hAnsi="Arial" w:cs="Arial"/>
          <w:sz w:val="20"/>
          <w:szCs w:val="20"/>
        </w:rPr>
        <w:t xml:space="preserve">. </w:t>
      </w:r>
      <w:r w:rsidRPr="001B6DB2">
        <w:rPr>
          <w:rFonts w:ascii="Arial" w:hAnsi="Arial" w:cs="Arial"/>
          <w:sz w:val="20"/>
          <w:szCs w:val="20"/>
        </w:rPr>
        <w:t>Assess</w:t>
      </w:r>
      <w:r w:rsidR="000E4D17" w:rsidRPr="001B6DB2">
        <w:rPr>
          <w:rFonts w:ascii="Arial" w:hAnsi="Arial" w:cs="Arial"/>
          <w:sz w:val="20"/>
          <w:szCs w:val="20"/>
        </w:rPr>
        <w:t>ing</w:t>
      </w:r>
      <w:r w:rsidRPr="001B6DB2">
        <w:rPr>
          <w:rFonts w:ascii="Arial" w:hAnsi="Arial" w:cs="Arial"/>
          <w:sz w:val="20"/>
          <w:szCs w:val="20"/>
        </w:rPr>
        <w:t xml:space="preserve"> threat and risk and develop</w:t>
      </w:r>
      <w:r w:rsidR="000E4D17" w:rsidRPr="001B6DB2">
        <w:rPr>
          <w:rFonts w:ascii="Arial" w:hAnsi="Arial" w:cs="Arial"/>
          <w:sz w:val="20"/>
          <w:szCs w:val="20"/>
        </w:rPr>
        <w:t>ing</w:t>
      </w:r>
      <w:r w:rsidRPr="001B6DB2">
        <w:rPr>
          <w:rFonts w:ascii="Arial" w:hAnsi="Arial" w:cs="Arial"/>
          <w:sz w:val="20"/>
          <w:szCs w:val="20"/>
        </w:rPr>
        <w:t xml:space="preserve"> a working strategy</w:t>
      </w:r>
      <w:r w:rsidR="00B75245" w:rsidRPr="001B6DB2">
        <w:rPr>
          <w:rFonts w:ascii="Arial" w:hAnsi="Arial" w:cs="Arial"/>
          <w:sz w:val="20"/>
          <w:szCs w:val="20"/>
        </w:rPr>
        <w:t xml:space="preserve">. </w:t>
      </w:r>
      <w:r w:rsidRPr="001B6DB2">
        <w:rPr>
          <w:rFonts w:ascii="Arial" w:hAnsi="Arial" w:cs="Arial"/>
          <w:sz w:val="20"/>
          <w:szCs w:val="20"/>
        </w:rPr>
        <w:t>Consider powers and polic</w:t>
      </w:r>
      <w:r w:rsidR="00B75245" w:rsidRPr="001B6DB2">
        <w:rPr>
          <w:rFonts w:ascii="Arial" w:hAnsi="Arial" w:cs="Arial"/>
          <w:sz w:val="20"/>
          <w:szCs w:val="20"/>
        </w:rPr>
        <w:t>y</w:t>
      </w:r>
      <w:r w:rsidR="00744DDB" w:rsidRPr="001B6DB2">
        <w:rPr>
          <w:rFonts w:ascii="Arial" w:hAnsi="Arial" w:cs="Arial"/>
          <w:sz w:val="20"/>
          <w:szCs w:val="20"/>
        </w:rPr>
        <w:t>.</w:t>
      </w:r>
      <w:r w:rsidR="00B75245" w:rsidRPr="001B6DB2">
        <w:rPr>
          <w:rFonts w:ascii="Arial" w:hAnsi="Arial" w:cs="Arial"/>
          <w:sz w:val="20"/>
          <w:szCs w:val="20"/>
        </w:rPr>
        <w:t xml:space="preserve"> </w:t>
      </w:r>
      <w:r w:rsidRPr="001B6DB2">
        <w:rPr>
          <w:rFonts w:ascii="Arial" w:hAnsi="Arial" w:cs="Arial"/>
          <w:sz w:val="20"/>
          <w:szCs w:val="20"/>
        </w:rPr>
        <w:t>Identify options and contingencies</w:t>
      </w:r>
      <w:r w:rsidR="00B75245" w:rsidRPr="001B6DB2">
        <w:rPr>
          <w:rFonts w:ascii="Arial" w:hAnsi="Arial" w:cs="Arial"/>
          <w:sz w:val="20"/>
          <w:szCs w:val="20"/>
        </w:rPr>
        <w:t xml:space="preserve">. </w:t>
      </w:r>
      <w:r w:rsidR="00210316" w:rsidRPr="001B6DB2">
        <w:rPr>
          <w:rFonts w:ascii="Arial" w:hAnsi="Arial" w:cs="Arial"/>
          <w:sz w:val="20"/>
          <w:szCs w:val="20"/>
        </w:rPr>
        <w:t>Act</w:t>
      </w:r>
      <w:r w:rsidRPr="001B6DB2">
        <w:rPr>
          <w:rFonts w:ascii="Arial" w:hAnsi="Arial" w:cs="Arial"/>
          <w:sz w:val="20"/>
          <w:szCs w:val="20"/>
        </w:rPr>
        <w:t xml:space="preserve"> and </w:t>
      </w:r>
      <w:r w:rsidR="000E4D17" w:rsidRPr="001B6DB2">
        <w:rPr>
          <w:rFonts w:ascii="Arial" w:hAnsi="Arial" w:cs="Arial"/>
          <w:sz w:val="20"/>
          <w:szCs w:val="20"/>
        </w:rPr>
        <w:t xml:space="preserve">then </w:t>
      </w:r>
      <w:r w:rsidRPr="001B6DB2">
        <w:rPr>
          <w:rFonts w:ascii="Arial" w:hAnsi="Arial" w:cs="Arial"/>
          <w:sz w:val="20"/>
          <w:szCs w:val="20"/>
        </w:rPr>
        <w:t>review what happened</w:t>
      </w:r>
      <w:r w:rsidR="00B75245" w:rsidRPr="001B6DB2">
        <w:rPr>
          <w:rFonts w:ascii="Arial" w:hAnsi="Arial" w:cs="Arial"/>
          <w:sz w:val="20"/>
          <w:szCs w:val="20"/>
        </w:rPr>
        <w:t>.</w:t>
      </w:r>
      <w:r w:rsidR="00DF2FEF" w:rsidRPr="001B6DB2">
        <w:rPr>
          <w:rFonts w:ascii="Arial" w:hAnsi="Arial" w:cs="Arial"/>
          <w:sz w:val="20"/>
          <w:szCs w:val="20"/>
        </w:rPr>
        <w:t xml:space="preserve"> </w:t>
      </w:r>
      <w:sdt>
        <w:sdtPr>
          <w:rPr>
            <w:rFonts w:ascii="Arial" w:hAnsi="Arial" w:cs="Arial"/>
            <w:sz w:val="20"/>
            <w:szCs w:val="20"/>
          </w:rPr>
          <w:id w:val="2089262429"/>
          <w:citation/>
        </w:sdtPr>
        <w:sdtContent>
          <w:r w:rsidR="001A57C5" w:rsidRPr="001B6DB2">
            <w:rPr>
              <w:rFonts w:ascii="Arial" w:hAnsi="Arial" w:cs="Arial"/>
              <w:sz w:val="20"/>
              <w:szCs w:val="20"/>
            </w:rPr>
            <w:fldChar w:fldCharType="begin"/>
          </w:r>
          <w:r w:rsidR="001A57C5" w:rsidRPr="001B6DB2">
            <w:rPr>
              <w:rFonts w:ascii="Arial" w:hAnsi="Arial" w:cs="Arial"/>
              <w:sz w:val="20"/>
              <w:szCs w:val="20"/>
            </w:rPr>
            <w:instrText xml:space="preserve"> CITATION Col13 \l 2057 </w:instrText>
          </w:r>
          <w:r w:rsidR="001A57C5" w:rsidRPr="001B6DB2">
            <w:rPr>
              <w:rFonts w:ascii="Arial" w:hAnsi="Arial" w:cs="Arial"/>
              <w:sz w:val="20"/>
              <w:szCs w:val="20"/>
            </w:rPr>
            <w:fldChar w:fldCharType="separate"/>
          </w:r>
          <w:r w:rsidR="00D62741" w:rsidRPr="00D62741">
            <w:rPr>
              <w:rFonts w:ascii="Arial" w:hAnsi="Arial" w:cs="Arial"/>
              <w:noProof/>
              <w:sz w:val="20"/>
              <w:szCs w:val="20"/>
            </w:rPr>
            <w:t>(College of policing, 2013)</w:t>
          </w:r>
          <w:r w:rsidR="001A57C5" w:rsidRPr="001B6DB2">
            <w:rPr>
              <w:rFonts w:ascii="Arial" w:hAnsi="Arial" w:cs="Arial"/>
              <w:sz w:val="20"/>
              <w:szCs w:val="20"/>
            </w:rPr>
            <w:fldChar w:fldCharType="end"/>
          </w:r>
        </w:sdtContent>
      </w:sdt>
      <w:r w:rsidR="00DF2FEF" w:rsidRPr="001B6DB2">
        <w:rPr>
          <w:rFonts w:ascii="Arial" w:hAnsi="Arial" w:cs="Arial"/>
          <w:sz w:val="20"/>
          <w:szCs w:val="20"/>
        </w:rPr>
        <w:t xml:space="preserve">. </w:t>
      </w:r>
    </w:p>
    <w:p w14:paraId="46D5BC15" w14:textId="7BEF6D2F" w:rsidR="005103D6" w:rsidRDefault="008A3729" w:rsidP="00437263">
      <w:pPr>
        <w:spacing w:line="240" w:lineRule="auto"/>
        <w:rPr>
          <w:rFonts w:ascii="Arial" w:hAnsi="Arial" w:cs="Arial"/>
          <w:sz w:val="20"/>
          <w:szCs w:val="20"/>
          <w:shd w:val="clear" w:color="auto" w:fill="FFFFFF"/>
        </w:rPr>
      </w:pPr>
      <w:r w:rsidRPr="001B6DB2">
        <w:rPr>
          <w:rFonts w:ascii="Arial" w:hAnsi="Arial" w:cs="Arial"/>
          <w:sz w:val="20"/>
          <w:szCs w:val="20"/>
        </w:rPr>
        <w:t xml:space="preserve">The Brixton riots where around 5,000 people rioted in 1981 was a major turning point for the Police. This </w:t>
      </w:r>
      <w:r w:rsidRPr="001B6DB2">
        <w:rPr>
          <w:rFonts w:ascii="Arial" w:eastAsia="Times New Roman" w:hAnsi="Arial" w:cs="Arial"/>
          <w:sz w:val="20"/>
          <w:szCs w:val="20"/>
          <w:lang w:eastAsia="en-GB"/>
        </w:rPr>
        <w:t xml:space="preserve">case of police misconduct and malpractice followed by the ‘Scarman report’ helped to influence current professional policing policies. </w:t>
      </w:r>
      <w:r w:rsidRPr="001B6DB2">
        <w:rPr>
          <w:rFonts w:ascii="Arial" w:hAnsi="Arial" w:cs="Arial"/>
          <w:sz w:val="20"/>
          <w:szCs w:val="20"/>
          <w:shd w:val="clear" w:color="auto" w:fill="FFFFFF"/>
        </w:rPr>
        <w:t> Lord Scarman was appointed by the home secretary to hold enquiries into the riots. He found that Police officers were sent in prior to Brixton in plain clothes and within 5 days almost 1,000 people were stopped and searched. Scarman found that the stop and search powers were disproportionate and indiscriminate towards black people</w:t>
      </w:r>
      <w:r w:rsidR="00615B44" w:rsidRPr="001B6DB2">
        <w:rPr>
          <w:rFonts w:ascii="Arial" w:hAnsi="Arial" w:cs="Arial"/>
          <w:sz w:val="20"/>
          <w:szCs w:val="20"/>
          <w:shd w:val="clear" w:color="auto" w:fill="FFFFFF"/>
        </w:rPr>
        <w:t xml:space="preserve"> </w:t>
      </w:r>
      <w:sdt>
        <w:sdtPr>
          <w:rPr>
            <w:rFonts w:ascii="Arial" w:hAnsi="Arial" w:cs="Arial"/>
            <w:sz w:val="20"/>
            <w:szCs w:val="20"/>
          </w:rPr>
          <w:id w:val="1124581717"/>
          <w:citation/>
        </w:sdtPr>
        <w:sdtContent>
          <w:r w:rsidR="00D60501" w:rsidRPr="001B6DB2">
            <w:rPr>
              <w:rFonts w:ascii="Arial" w:hAnsi="Arial" w:cs="Arial"/>
              <w:sz w:val="20"/>
              <w:szCs w:val="20"/>
            </w:rPr>
            <w:fldChar w:fldCharType="begin"/>
          </w:r>
          <w:r w:rsidR="00D60501" w:rsidRPr="001B6DB2">
            <w:rPr>
              <w:rFonts w:ascii="Arial" w:hAnsi="Arial" w:cs="Arial"/>
              <w:sz w:val="20"/>
              <w:szCs w:val="20"/>
            </w:rPr>
            <w:instrText xml:space="preserve"> CITATION Lea121 \l 2057 </w:instrText>
          </w:r>
          <w:r w:rsidR="00D60501" w:rsidRPr="001B6DB2">
            <w:rPr>
              <w:rFonts w:ascii="Arial" w:hAnsi="Arial" w:cs="Arial"/>
              <w:sz w:val="20"/>
              <w:szCs w:val="20"/>
            </w:rPr>
            <w:fldChar w:fldCharType="separate"/>
          </w:r>
          <w:r w:rsidR="00D62741" w:rsidRPr="00D62741">
            <w:rPr>
              <w:rFonts w:ascii="Arial" w:hAnsi="Arial" w:cs="Arial"/>
              <w:noProof/>
              <w:sz w:val="20"/>
              <w:szCs w:val="20"/>
            </w:rPr>
            <w:t>(Hallsworth, 2012)</w:t>
          </w:r>
          <w:r w:rsidR="00D60501" w:rsidRPr="001B6DB2">
            <w:rPr>
              <w:rFonts w:ascii="Arial" w:hAnsi="Arial" w:cs="Arial"/>
              <w:sz w:val="20"/>
              <w:szCs w:val="20"/>
            </w:rPr>
            <w:fldChar w:fldCharType="end"/>
          </w:r>
        </w:sdtContent>
      </w:sdt>
      <w:r w:rsidR="00FA08D3" w:rsidRPr="001B6DB2">
        <w:rPr>
          <w:rFonts w:ascii="Arial" w:hAnsi="Arial" w:cs="Arial"/>
          <w:sz w:val="20"/>
          <w:szCs w:val="20"/>
        </w:rPr>
        <w:t xml:space="preserve">. </w:t>
      </w:r>
      <w:r w:rsidR="004C1653" w:rsidRPr="001B6DB2">
        <w:rPr>
          <w:rFonts w:ascii="Arial" w:hAnsi="Arial" w:cs="Arial"/>
          <w:sz w:val="20"/>
          <w:szCs w:val="20"/>
          <w:shd w:val="clear" w:color="auto" w:fill="FFFFFF"/>
        </w:rPr>
        <w:t>Shortly after this in 1984 the Police and Criminal Evidence Act 1984(P</w:t>
      </w:r>
      <w:r w:rsidR="000B5139" w:rsidRPr="001B6DB2">
        <w:rPr>
          <w:rFonts w:ascii="Arial" w:hAnsi="Arial" w:cs="Arial"/>
          <w:sz w:val="20"/>
          <w:szCs w:val="20"/>
          <w:shd w:val="clear" w:color="auto" w:fill="FFFFFF"/>
        </w:rPr>
        <w:t>.</w:t>
      </w:r>
      <w:r w:rsidR="004C1653" w:rsidRPr="001B6DB2">
        <w:rPr>
          <w:rFonts w:ascii="Arial" w:hAnsi="Arial" w:cs="Arial"/>
          <w:sz w:val="20"/>
          <w:szCs w:val="20"/>
          <w:shd w:val="clear" w:color="auto" w:fill="FFFFFF"/>
        </w:rPr>
        <w:t>A</w:t>
      </w:r>
      <w:r w:rsidR="000B5139" w:rsidRPr="001B6DB2">
        <w:rPr>
          <w:rFonts w:ascii="Arial" w:hAnsi="Arial" w:cs="Arial"/>
          <w:sz w:val="20"/>
          <w:szCs w:val="20"/>
          <w:shd w:val="clear" w:color="auto" w:fill="FFFFFF"/>
        </w:rPr>
        <w:t>.</w:t>
      </w:r>
      <w:r w:rsidR="004C1653" w:rsidRPr="001B6DB2">
        <w:rPr>
          <w:rFonts w:ascii="Arial" w:hAnsi="Arial" w:cs="Arial"/>
          <w:sz w:val="20"/>
          <w:szCs w:val="20"/>
          <w:shd w:val="clear" w:color="auto" w:fill="FFFFFF"/>
        </w:rPr>
        <w:t>C</w:t>
      </w:r>
      <w:r w:rsidR="000B5139" w:rsidRPr="001B6DB2">
        <w:rPr>
          <w:rFonts w:ascii="Arial" w:hAnsi="Arial" w:cs="Arial"/>
          <w:sz w:val="20"/>
          <w:szCs w:val="20"/>
          <w:shd w:val="clear" w:color="auto" w:fill="FFFFFF"/>
        </w:rPr>
        <w:t>.</w:t>
      </w:r>
      <w:r w:rsidR="004C1653" w:rsidRPr="001B6DB2">
        <w:rPr>
          <w:rFonts w:ascii="Arial" w:hAnsi="Arial" w:cs="Arial"/>
          <w:sz w:val="20"/>
          <w:szCs w:val="20"/>
          <w:shd w:val="clear" w:color="auto" w:fill="FFFFFF"/>
        </w:rPr>
        <w:t xml:space="preserve">E) came into </w:t>
      </w:r>
      <w:r w:rsidR="000B5139" w:rsidRPr="001B6DB2">
        <w:rPr>
          <w:rFonts w:ascii="Arial" w:hAnsi="Arial" w:cs="Arial"/>
          <w:sz w:val="20"/>
          <w:szCs w:val="20"/>
          <w:shd w:val="clear" w:color="auto" w:fill="FFFFFF"/>
        </w:rPr>
        <w:t>effect which influences current policing procedures</w:t>
      </w:r>
      <w:r w:rsidR="004C1653" w:rsidRPr="001B6DB2">
        <w:rPr>
          <w:rFonts w:ascii="Arial" w:hAnsi="Arial" w:cs="Arial"/>
          <w:sz w:val="20"/>
          <w:szCs w:val="20"/>
          <w:shd w:val="clear" w:color="auto" w:fill="FFFFFF"/>
        </w:rPr>
        <w:t xml:space="preserve">. </w:t>
      </w:r>
    </w:p>
    <w:p w14:paraId="10504450" w14:textId="12905B24" w:rsidR="00D60501" w:rsidRPr="001B6DB2" w:rsidRDefault="004C1653" w:rsidP="00437263">
      <w:pPr>
        <w:spacing w:line="240" w:lineRule="auto"/>
        <w:rPr>
          <w:rFonts w:ascii="Arial" w:hAnsi="Arial" w:cs="Arial"/>
          <w:sz w:val="20"/>
          <w:szCs w:val="20"/>
          <w:shd w:val="clear" w:color="auto" w:fill="FFFFFF"/>
        </w:rPr>
      </w:pPr>
      <w:r w:rsidRPr="001B6DB2">
        <w:rPr>
          <w:rFonts w:ascii="Arial" w:hAnsi="Arial" w:cs="Arial"/>
          <w:sz w:val="20"/>
          <w:szCs w:val="20"/>
          <w:shd w:val="clear" w:color="auto" w:fill="FFFFFF"/>
        </w:rPr>
        <w:t xml:space="preserve">P.A.C.E is still a major part of </w:t>
      </w:r>
      <w:r w:rsidR="000B5139" w:rsidRPr="001B6DB2">
        <w:rPr>
          <w:rFonts w:ascii="Arial" w:hAnsi="Arial" w:cs="Arial"/>
          <w:sz w:val="20"/>
          <w:szCs w:val="20"/>
          <w:shd w:val="clear" w:color="auto" w:fill="FFFFFF"/>
        </w:rPr>
        <w:t>p</w:t>
      </w:r>
      <w:r w:rsidRPr="001B6DB2">
        <w:rPr>
          <w:rFonts w:ascii="Arial" w:hAnsi="Arial" w:cs="Arial"/>
          <w:sz w:val="20"/>
          <w:szCs w:val="20"/>
          <w:shd w:val="clear" w:color="auto" w:fill="FFFFFF"/>
        </w:rPr>
        <w:t xml:space="preserve">olicing today and this act gives Officers the powers to arrest, to search people and property. P.A.C.E covers certain policies and guidelines for Officers to adhere to. These are broken down into codes. </w:t>
      </w:r>
      <w:r w:rsidRPr="001B6DB2">
        <w:rPr>
          <w:rFonts w:ascii="Arial" w:hAnsi="Arial" w:cs="Arial"/>
          <w:sz w:val="20"/>
          <w:szCs w:val="20"/>
          <w:shd w:val="clear" w:color="auto" w:fill="FFFFFF"/>
        </w:rPr>
        <w:lastRenderedPageBreak/>
        <w:t>For example, code A covers the stop and search element of P.A.C.E where Police must record, document and evidence the stop and search encounter</w:t>
      </w:r>
      <w:r w:rsidR="0092221C" w:rsidRPr="001B6DB2">
        <w:rPr>
          <w:rFonts w:ascii="Arial" w:hAnsi="Arial" w:cs="Arial"/>
          <w:sz w:val="20"/>
          <w:szCs w:val="20"/>
          <w:shd w:val="clear" w:color="auto" w:fill="FFFFFF"/>
        </w:rPr>
        <w:t xml:space="preserve"> </w:t>
      </w:r>
      <w:sdt>
        <w:sdtPr>
          <w:rPr>
            <w:rFonts w:ascii="Arial" w:hAnsi="Arial" w:cs="Arial"/>
            <w:sz w:val="20"/>
            <w:szCs w:val="20"/>
            <w:shd w:val="clear" w:color="auto" w:fill="FFFFFF"/>
          </w:rPr>
          <w:id w:val="-1904520170"/>
          <w:citation/>
        </w:sdtPr>
        <w:sdtContent>
          <w:r w:rsidR="00E14315" w:rsidRPr="001B6DB2">
            <w:rPr>
              <w:rFonts w:ascii="Arial" w:hAnsi="Arial" w:cs="Arial"/>
              <w:sz w:val="20"/>
              <w:szCs w:val="20"/>
              <w:shd w:val="clear" w:color="auto" w:fill="FFFFFF"/>
            </w:rPr>
            <w:fldChar w:fldCharType="begin"/>
          </w:r>
          <w:r w:rsidR="00E14315" w:rsidRPr="001B6DB2">
            <w:rPr>
              <w:rFonts w:ascii="Arial" w:hAnsi="Arial" w:cs="Arial"/>
              <w:sz w:val="20"/>
              <w:szCs w:val="20"/>
              <w:shd w:val="clear" w:color="auto" w:fill="FFFFFF"/>
            </w:rPr>
            <w:instrText xml:space="preserve"> CITATION Pro21 \l 2057 </w:instrText>
          </w:r>
          <w:r w:rsidR="00E14315" w:rsidRPr="001B6DB2">
            <w:rPr>
              <w:rFonts w:ascii="Arial" w:hAnsi="Arial" w:cs="Arial"/>
              <w:sz w:val="20"/>
              <w:szCs w:val="20"/>
              <w:shd w:val="clear" w:color="auto" w:fill="FFFFFF"/>
            </w:rPr>
            <w:fldChar w:fldCharType="separate"/>
          </w:r>
          <w:r w:rsidR="00D62741" w:rsidRPr="00D62741">
            <w:rPr>
              <w:rFonts w:ascii="Arial" w:hAnsi="Arial" w:cs="Arial"/>
              <w:noProof/>
              <w:sz w:val="20"/>
              <w:szCs w:val="20"/>
              <w:shd w:val="clear" w:color="auto" w:fill="FFFFFF"/>
            </w:rPr>
            <w:t>(Bryant, 2021)</w:t>
          </w:r>
          <w:r w:rsidR="00E14315" w:rsidRPr="001B6DB2">
            <w:rPr>
              <w:rFonts w:ascii="Arial" w:hAnsi="Arial" w:cs="Arial"/>
              <w:sz w:val="20"/>
              <w:szCs w:val="20"/>
              <w:shd w:val="clear" w:color="auto" w:fill="FFFFFF"/>
            </w:rPr>
            <w:fldChar w:fldCharType="end"/>
          </w:r>
        </w:sdtContent>
      </w:sdt>
      <w:r w:rsidR="0092221C" w:rsidRPr="001B6DB2">
        <w:rPr>
          <w:rFonts w:ascii="Arial" w:hAnsi="Arial" w:cs="Arial"/>
          <w:sz w:val="20"/>
          <w:szCs w:val="20"/>
          <w:shd w:val="clear" w:color="auto" w:fill="FFFFFF"/>
        </w:rPr>
        <w:t xml:space="preserve">. </w:t>
      </w:r>
      <w:r w:rsidRPr="001B6DB2">
        <w:rPr>
          <w:rFonts w:ascii="Arial" w:hAnsi="Arial" w:cs="Arial"/>
          <w:sz w:val="20"/>
          <w:szCs w:val="20"/>
          <w:shd w:val="clear" w:color="auto" w:fill="FFFFFF"/>
        </w:rPr>
        <w:t xml:space="preserve">Through this act being brought in it will </w:t>
      </w:r>
      <w:r w:rsidR="000B5139" w:rsidRPr="001B6DB2">
        <w:rPr>
          <w:rFonts w:ascii="Arial" w:hAnsi="Arial" w:cs="Arial"/>
          <w:sz w:val="20"/>
          <w:szCs w:val="20"/>
          <w:shd w:val="clear" w:color="auto" w:fill="FFFFFF"/>
        </w:rPr>
        <w:t xml:space="preserve">provide </w:t>
      </w:r>
      <w:r w:rsidRPr="001B6DB2">
        <w:rPr>
          <w:rFonts w:ascii="Arial" w:hAnsi="Arial" w:cs="Arial"/>
          <w:sz w:val="20"/>
          <w:szCs w:val="20"/>
          <w:shd w:val="clear" w:color="auto" w:fill="FFFFFF"/>
        </w:rPr>
        <w:t xml:space="preserve">clear guidelines for what is justifiable and proportionate. </w:t>
      </w:r>
      <w:r w:rsidR="000B5139" w:rsidRPr="001B6DB2">
        <w:rPr>
          <w:rFonts w:ascii="Arial" w:hAnsi="Arial" w:cs="Arial"/>
          <w:sz w:val="20"/>
          <w:szCs w:val="20"/>
          <w:shd w:val="clear" w:color="auto" w:fill="FFFFFF"/>
        </w:rPr>
        <w:t xml:space="preserve">This </w:t>
      </w:r>
      <w:r w:rsidR="00615B44" w:rsidRPr="001B6DB2">
        <w:rPr>
          <w:rFonts w:ascii="Arial" w:hAnsi="Arial" w:cs="Arial"/>
          <w:sz w:val="20"/>
          <w:szCs w:val="20"/>
          <w:shd w:val="clear" w:color="auto" w:fill="FFFFFF"/>
        </w:rPr>
        <w:t>has aided</w:t>
      </w:r>
      <w:r w:rsidR="000B5139" w:rsidRPr="001B6DB2">
        <w:rPr>
          <w:rFonts w:ascii="Arial" w:hAnsi="Arial" w:cs="Arial"/>
          <w:sz w:val="20"/>
          <w:szCs w:val="20"/>
          <w:shd w:val="clear" w:color="auto" w:fill="FFFFFF"/>
        </w:rPr>
        <w:t xml:space="preserve"> Police accountability and improve</w:t>
      </w:r>
      <w:r w:rsidR="00615B44" w:rsidRPr="001B6DB2">
        <w:rPr>
          <w:rFonts w:ascii="Arial" w:hAnsi="Arial" w:cs="Arial"/>
          <w:sz w:val="20"/>
          <w:szCs w:val="20"/>
          <w:shd w:val="clear" w:color="auto" w:fill="FFFFFF"/>
        </w:rPr>
        <w:t>d</w:t>
      </w:r>
      <w:r w:rsidR="000B5139" w:rsidRPr="001B6DB2">
        <w:rPr>
          <w:rFonts w:ascii="Arial" w:hAnsi="Arial" w:cs="Arial"/>
          <w:sz w:val="20"/>
          <w:szCs w:val="20"/>
          <w:shd w:val="clear" w:color="auto" w:fill="FFFFFF"/>
        </w:rPr>
        <w:t xml:space="preserve"> public confidence.</w:t>
      </w:r>
      <w:r w:rsidR="0096474F" w:rsidRPr="001B6DB2">
        <w:rPr>
          <w:rFonts w:ascii="Arial" w:hAnsi="Arial" w:cs="Arial"/>
          <w:sz w:val="20"/>
          <w:szCs w:val="20"/>
          <w:shd w:val="clear" w:color="auto" w:fill="FFFFFF"/>
        </w:rPr>
        <w:t xml:space="preserve"> </w:t>
      </w:r>
      <w:r w:rsidR="00615B44" w:rsidRPr="001B6DB2">
        <w:rPr>
          <w:rFonts w:ascii="Arial" w:hAnsi="Arial" w:cs="Arial"/>
          <w:sz w:val="20"/>
          <w:szCs w:val="20"/>
          <w:shd w:val="clear" w:color="auto" w:fill="FFFFFF"/>
        </w:rPr>
        <w:t xml:space="preserve">Another example of how </w:t>
      </w:r>
      <w:r w:rsidR="00615B44" w:rsidRPr="001B6DB2">
        <w:rPr>
          <w:rFonts w:ascii="Arial" w:eastAsia="Times New Roman" w:hAnsi="Arial" w:cs="Arial"/>
          <w:sz w:val="20"/>
          <w:szCs w:val="20"/>
          <w:lang w:eastAsia="en-GB"/>
        </w:rPr>
        <w:t xml:space="preserve">previous instances of misconduct/malpractice has influenced future professional policing was </w:t>
      </w:r>
      <w:r w:rsidR="00615B44" w:rsidRPr="001B6DB2">
        <w:rPr>
          <w:rFonts w:ascii="Arial" w:hAnsi="Arial" w:cs="Arial"/>
          <w:sz w:val="20"/>
          <w:szCs w:val="20"/>
        </w:rPr>
        <w:t>in 2014, U.S.A</w:t>
      </w:r>
      <w:r w:rsidR="00E14315" w:rsidRPr="001B6DB2">
        <w:rPr>
          <w:rFonts w:ascii="Arial" w:hAnsi="Arial" w:cs="Arial"/>
          <w:sz w:val="20"/>
          <w:szCs w:val="20"/>
        </w:rPr>
        <w:t xml:space="preserve"> - </w:t>
      </w:r>
      <w:r w:rsidR="00615B44" w:rsidRPr="001B6DB2">
        <w:rPr>
          <w:rFonts w:ascii="Arial" w:hAnsi="Arial" w:cs="Arial"/>
          <w:sz w:val="20"/>
          <w:szCs w:val="20"/>
        </w:rPr>
        <w:t>Missouri when an 18-year-old African American was shot by a police officer, in the middle of the day and outside the reach of video cameras.</w:t>
      </w:r>
      <w:r w:rsidR="00E24FD6" w:rsidRPr="001B6DB2">
        <w:rPr>
          <w:rFonts w:ascii="Arial" w:hAnsi="Arial" w:cs="Arial"/>
          <w:sz w:val="20"/>
          <w:szCs w:val="20"/>
        </w:rPr>
        <w:t xml:space="preserve"> </w:t>
      </w:r>
      <w:r w:rsidR="00C21236" w:rsidRPr="001B6DB2">
        <w:rPr>
          <w:rFonts w:ascii="Arial" w:hAnsi="Arial" w:cs="Arial"/>
          <w:sz w:val="20"/>
          <w:szCs w:val="20"/>
        </w:rPr>
        <w:t xml:space="preserve">In the U.S.A and the U.K after this, body worn videos came in for Police forces to restore trust in policing through transparency and helping to promote positive interactions with the Police and the public. The use of body worn cameras is a </w:t>
      </w:r>
      <w:r w:rsidR="00891D5A" w:rsidRPr="001B6DB2">
        <w:rPr>
          <w:rFonts w:ascii="Arial" w:hAnsi="Arial" w:cs="Arial"/>
          <w:sz w:val="20"/>
          <w:szCs w:val="20"/>
        </w:rPr>
        <w:t xml:space="preserve">new modern </w:t>
      </w:r>
      <w:r w:rsidR="00C21236" w:rsidRPr="001B6DB2">
        <w:rPr>
          <w:rFonts w:ascii="Arial" w:hAnsi="Arial" w:cs="Arial"/>
          <w:sz w:val="20"/>
          <w:szCs w:val="20"/>
        </w:rPr>
        <w:t>way of enforcing the code of ethics with Police officers</w:t>
      </w:r>
      <w:r w:rsidR="00891D5A" w:rsidRPr="001B6DB2">
        <w:rPr>
          <w:rFonts w:ascii="Arial" w:hAnsi="Arial" w:cs="Arial"/>
          <w:sz w:val="20"/>
          <w:szCs w:val="20"/>
        </w:rPr>
        <w:t xml:space="preserve"> b</w:t>
      </w:r>
      <w:r w:rsidR="00C21236" w:rsidRPr="001B6DB2">
        <w:rPr>
          <w:rFonts w:ascii="Arial" w:hAnsi="Arial" w:cs="Arial"/>
          <w:sz w:val="20"/>
          <w:szCs w:val="20"/>
        </w:rPr>
        <w:t xml:space="preserve">eing accountable and making transparent choices on the evidence. </w:t>
      </w:r>
      <w:sdt>
        <w:sdtPr>
          <w:rPr>
            <w:rFonts w:ascii="Arial" w:hAnsi="Arial" w:cs="Arial"/>
            <w:sz w:val="20"/>
            <w:szCs w:val="20"/>
          </w:rPr>
          <w:id w:val="1694877298"/>
          <w:citation/>
        </w:sdtPr>
        <w:sdtContent>
          <w:r w:rsidR="0072690C" w:rsidRPr="001B6DB2">
            <w:rPr>
              <w:rFonts w:ascii="Arial" w:hAnsi="Arial" w:cs="Arial"/>
              <w:sz w:val="20"/>
              <w:szCs w:val="20"/>
            </w:rPr>
            <w:fldChar w:fldCharType="begin"/>
          </w:r>
          <w:r w:rsidR="0072690C" w:rsidRPr="001B6DB2">
            <w:rPr>
              <w:rFonts w:ascii="Arial" w:hAnsi="Arial" w:cs="Arial"/>
              <w:sz w:val="20"/>
              <w:szCs w:val="20"/>
            </w:rPr>
            <w:instrText xml:space="preserve"> CITATION Cou15 \l 2057 </w:instrText>
          </w:r>
          <w:r w:rsidR="0072690C" w:rsidRPr="001B6DB2">
            <w:rPr>
              <w:rFonts w:ascii="Arial" w:hAnsi="Arial" w:cs="Arial"/>
              <w:sz w:val="20"/>
              <w:szCs w:val="20"/>
            </w:rPr>
            <w:fldChar w:fldCharType="separate"/>
          </w:r>
          <w:r w:rsidR="00D62741" w:rsidRPr="00D62741">
            <w:rPr>
              <w:rFonts w:ascii="Arial" w:hAnsi="Arial" w:cs="Arial"/>
              <w:noProof/>
              <w:sz w:val="20"/>
              <w:szCs w:val="20"/>
            </w:rPr>
            <w:t>(Coudert, 2015)</w:t>
          </w:r>
          <w:r w:rsidR="0072690C" w:rsidRPr="001B6DB2">
            <w:rPr>
              <w:rFonts w:ascii="Arial" w:hAnsi="Arial" w:cs="Arial"/>
              <w:sz w:val="20"/>
              <w:szCs w:val="20"/>
            </w:rPr>
            <w:fldChar w:fldCharType="end"/>
          </w:r>
        </w:sdtContent>
      </w:sdt>
    </w:p>
    <w:p w14:paraId="57EE3DFA" w14:textId="5857C34D" w:rsidR="00B91427" w:rsidRDefault="00454040" w:rsidP="00437263">
      <w:pPr>
        <w:spacing w:line="240" w:lineRule="auto"/>
        <w:rPr>
          <w:rFonts w:ascii="Arial" w:hAnsi="Arial" w:cs="Arial"/>
          <w:sz w:val="20"/>
          <w:szCs w:val="20"/>
        </w:rPr>
      </w:pPr>
      <w:r w:rsidRPr="001B6DB2">
        <w:rPr>
          <w:rFonts w:ascii="Arial" w:hAnsi="Arial" w:cs="Arial"/>
          <w:sz w:val="20"/>
          <w:szCs w:val="20"/>
          <w:shd w:val="clear" w:color="auto" w:fill="FFFFFF"/>
        </w:rPr>
        <w:t xml:space="preserve">HMICFRS promotes improvements for Police </w:t>
      </w:r>
      <w:r w:rsidR="00FB01E5" w:rsidRPr="001B6DB2">
        <w:rPr>
          <w:rFonts w:ascii="Arial" w:hAnsi="Arial" w:cs="Arial"/>
          <w:sz w:val="20"/>
          <w:szCs w:val="20"/>
          <w:shd w:val="clear" w:color="auto" w:fill="FFFFFF"/>
        </w:rPr>
        <w:t>to</w:t>
      </w:r>
      <w:r w:rsidRPr="001B6DB2">
        <w:rPr>
          <w:rFonts w:ascii="Arial" w:hAnsi="Arial" w:cs="Arial"/>
          <w:sz w:val="20"/>
          <w:szCs w:val="20"/>
          <w:shd w:val="clear" w:color="auto" w:fill="FFFFFF"/>
        </w:rPr>
        <w:t xml:space="preserve"> make the public safer. They inspect Police forces </w:t>
      </w:r>
      <w:r w:rsidR="00E14315" w:rsidRPr="001B6DB2">
        <w:rPr>
          <w:rFonts w:ascii="Arial" w:hAnsi="Arial" w:cs="Arial"/>
          <w:sz w:val="20"/>
          <w:szCs w:val="20"/>
          <w:shd w:val="clear" w:color="auto" w:fill="FFFFFF"/>
        </w:rPr>
        <w:t>across</w:t>
      </w:r>
      <w:r w:rsidRPr="001B6DB2">
        <w:rPr>
          <w:rFonts w:ascii="Arial" w:hAnsi="Arial" w:cs="Arial"/>
          <w:sz w:val="20"/>
          <w:szCs w:val="20"/>
          <w:shd w:val="clear" w:color="auto" w:fill="FFFFFF"/>
        </w:rPr>
        <w:t xml:space="preserve"> England and Wales and use their expertise to make recommendations for improvement. HMICFRS has no powers to give orders for change. However, they can make recommendations to the chief constable, police and crime commissioners and the home secretary who can take positive action </w:t>
      </w:r>
      <w:r w:rsidR="00406399" w:rsidRPr="001B6DB2">
        <w:rPr>
          <w:rFonts w:ascii="Arial" w:hAnsi="Arial" w:cs="Arial"/>
          <w:sz w:val="20"/>
          <w:szCs w:val="20"/>
          <w:shd w:val="clear" w:color="auto" w:fill="FFFFFF"/>
        </w:rPr>
        <w:t>because of</w:t>
      </w:r>
      <w:r w:rsidRPr="001B6DB2">
        <w:rPr>
          <w:rFonts w:ascii="Arial" w:hAnsi="Arial" w:cs="Arial"/>
          <w:sz w:val="20"/>
          <w:szCs w:val="20"/>
          <w:shd w:val="clear" w:color="auto" w:fill="FFFFFF"/>
        </w:rPr>
        <w:t xml:space="preserve"> their recommendations. </w:t>
      </w:r>
      <w:r w:rsidR="006E2DEA" w:rsidRPr="001B6DB2">
        <w:rPr>
          <w:rFonts w:ascii="Arial" w:hAnsi="Arial" w:cs="Arial"/>
          <w:sz w:val="20"/>
          <w:szCs w:val="20"/>
          <w:shd w:val="clear" w:color="auto" w:fill="FFFFFF"/>
        </w:rPr>
        <w:t>HMICFRS gives PEEL</w:t>
      </w:r>
      <w:r w:rsidR="00866BFC" w:rsidRPr="001B6DB2">
        <w:rPr>
          <w:rFonts w:ascii="Arial" w:hAnsi="Arial" w:cs="Arial"/>
          <w:sz w:val="20"/>
          <w:szCs w:val="20"/>
          <w:shd w:val="clear" w:color="auto" w:fill="FFFFFF"/>
        </w:rPr>
        <w:t xml:space="preserve"> </w:t>
      </w:r>
      <w:r w:rsidR="006E2DEA" w:rsidRPr="001B6DB2">
        <w:rPr>
          <w:rFonts w:ascii="Arial" w:hAnsi="Arial" w:cs="Arial"/>
          <w:sz w:val="20"/>
          <w:szCs w:val="20"/>
          <w:shd w:val="clear" w:color="auto" w:fill="FFFFFF"/>
        </w:rPr>
        <w:t xml:space="preserve">(police effectiveness, </w:t>
      </w:r>
      <w:r w:rsidR="00FB01E5" w:rsidRPr="001B6DB2">
        <w:rPr>
          <w:rFonts w:ascii="Arial" w:hAnsi="Arial" w:cs="Arial"/>
          <w:sz w:val="20"/>
          <w:szCs w:val="20"/>
          <w:shd w:val="clear" w:color="auto" w:fill="FFFFFF"/>
        </w:rPr>
        <w:t>efficiency,</w:t>
      </w:r>
      <w:r w:rsidR="006E2DEA" w:rsidRPr="001B6DB2">
        <w:rPr>
          <w:rFonts w:ascii="Arial" w:hAnsi="Arial" w:cs="Arial"/>
          <w:sz w:val="20"/>
          <w:szCs w:val="20"/>
          <w:shd w:val="clear" w:color="auto" w:fill="FFFFFF"/>
        </w:rPr>
        <w:t xml:space="preserve"> and legitimacy) assessments on each force in England and Wales</w:t>
      </w:r>
      <w:r w:rsidR="006E1938" w:rsidRPr="001B6DB2">
        <w:rPr>
          <w:rFonts w:ascii="Arial" w:hAnsi="Arial" w:cs="Arial"/>
          <w:sz w:val="20"/>
          <w:szCs w:val="20"/>
          <w:shd w:val="clear" w:color="auto" w:fill="FFFFFF"/>
        </w:rPr>
        <w:t xml:space="preserve"> </w:t>
      </w:r>
      <w:sdt>
        <w:sdtPr>
          <w:rPr>
            <w:rFonts w:ascii="Arial" w:hAnsi="Arial" w:cs="Arial"/>
            <w:sz w:val="20"/>
            <w:szCs w:val="20"/>
            <w:shd w:val="clear" w:color="auto" w:fill="FFFFFF"/>
          </w:rPr>
          <w:id w:val="1117249326"/>
          <w:citation/>
        </w:sdtPr>
        <w:sdtContent>
          <w:r w:rsidR="006E1938" w:rsidRPr="001B6DB2">
            <w:rPr>
              <w:rFonts w:ascii="Arial" w:hAnsi="Arial" w:cs="Arial"/>
              <w:sz w:val="20"/>
              <w:szCs w:val="20"/>
              <w:shd w:val="clear" w:color="auto" w:fill="FFFFFF"/>
            </w:rPr>
            <w:fldChar w:fldCharType="begin"/>
          </w:r>
          <w:r w:rsidR="0092221C" w:rsidRPr="001B6DB2">
            <w:rPr>
              <w:rFonts w:ascii="Arial" w:hAnsi="Arial" w:cs="Arial"/>
              <w:sz w:val="20"/>
              <w:szCs w:val="20"/>
              <w:shd w:val="clear" w:color="auto" w:fill="FFFFFF"/>
            </w:rPr>
            <w:instrText xml:space="preserve">CITATION htt211 \l 2057 </w:instrText>
          </w:r>
          <w:r w:rsidR="006E1938" w:rsidRPr="001B6DB2">
            <w:rPr>
              <w:rFonts w:ascii="Arial" w:hAnsi="Arial" w:cs="Arial"/>
              <w:sz w:val="20"/>
              <w:szCs w:val="20"/>
              <w:shd w:val="clear" w:color="auto" w:fill="FFFFFF"/>
            </w:rPr>
            <w:fldChar w:fldCharType="separate"/>
          </w:r>
          <w:r w:rsidR="00D62741" w:rsidRPr="00D62741">
            <w:rPr>
              <w:rFonts w:ascii="Arial" w:hAnsi="Arial" w:cs="Arial"/>
              <w:noProof/>
              <w:sz w:val="20"/>
              <w:szCs w:val="20"/>
              <w:shd w:val="clear" w:color="auto" w:fill="FFFFFF"/>
            </w:rPr>
            <w:t>(HMICFRS, 2021)</w:t>
          </w:r>
          <w:r w:rsidR="006E1938" w:rsidRPr="001B6DB2">
            <w:rPr>
              <w:rFonts w:ascii="Arial" w:hAnsi="Arial" w:cs="Arial"/>
              <w:sz w:val="20"/>
              <w:szCs w:val="20"/>
              <w:shd w:val="clear" w:color="auto" w:fill="FFFFFF"/>
            </w:rPr>
            <w:fldChar w:fldCharType="end"/>
          </w:r>
        </w:sdtContent>
      </w:sdt>
      <w:r w:rsidR="00FA08D3" w:rsidRPr="001B6DB2">
        <w:rPr>
          <w:rFonts w:ascii="Arial" w:hAnsi="Arial" w:cs="Arial"/>
          <w:sz w:val="20"/>
          <w:szCs w:val="20"/>
          <w:shd w:val="clear" w:color="auto" w:fill="FFFFFF"/>
        </w:rPr>
        <w:t>.</w:t>
      </w:r>
      <w:r w:rsidR="00FA08D3" w:rsidRPr="001B6DB2">
        <w:rPr>
          <w:rFonts w:ascii="Arial" w:hAnsi="Arial" w:cs="Arial"/>
          <w:sz w:val="20"/>
          <w:szCs w:val="20"/>
        </w:rPr>
        <w:t xml:space="preserve"> </w:t>
      </w:r>
      <w:r w:rsidR="006E2DEA" w:rsidRPr="001B6DB2">
        <w:rPr>
          <w:rFonts w:ascii="Arial" w:hAnsi="Arial" w:cs="Arial"/>
          <w:sz w:val="20"/>
          <w:szCs w:val="20"/>
        </w:rPr>
        <w:t>The PEEL assessments</w:t>
      </w:r>
      <w:r w:rsidR="0081544A" w:rsidRPr="001B6DB2">
        <w:rPr>
          <w:rFonts w:ascii="Arial" w:hAnsi="Arial" w:cs="Arial"/>
          <w:sz w:val="20"/>
          <w:szCs w:val="20"/>
        </w:rPr>
        <w:t xml:space="preserve"> that HMICFRS use,</w:t>
      </w:r>
      <w:r w:rsidR="006E2DEA" w:rsidRPr="001B6DB2">
        <w:rPr>
          <w:rFonts w:ascii="Arial" w:hAnsi="Arial" w:cs="Arial"/>
          <w:sz w:val="20"/>
          <w:szCs w:val="20"/>
        </w:rPr>
        <w:t xml:space="preserve"> have followed on from Sir Robert Peel who founded the Metropolitan Police and in 1829, </w:t>
      </w:r>
      <w:r w:rsidR="00B91427">
        <w:rPr>
          <w:rFonts w:ascii="Arial" w:hAnsi="Arial" w:cs="Arial"/>
          <w:sz w:val="20"/>
          <w:szCs w:val="20"/>
        </w:rPr>
        <w:t xml:space="preserve">when </w:t>
      </w:r>
      <w:r w:rsidR="006E2DEA" w:rsidRPr="001B6DB2">
        <w:rPr>
          <w:rFonts w:ascii="Arial" w:hAnsi="Arial" w:cs="Arial"/>
          <w:sz w:val="20"/>
          <w:szCs w:val="20"/>
        </w:rPr>
        <w:t xml:space="preserve">the Peelian principles were developed. These 9 principles are still in place today. </w:t>
      </w:r>
      <w:r w:rsidR="00333F5E" w:rsidRPr="001B6DB2">
        <w:rPr>
          <w:rFonts w:ascii="Arial" w:hAnsi="Arial" w:cs="Arial"/>
          <w:sz w:val="20"/>
          <w:szCs w:val="20"/>
        </w:rPr>
        <w:t>The Police are expected to hold a higher standard of behaviour than general members of the public and these Policing principles are dependent on the public’s approval of the</w:t>
      </w:r>
      <w:r w:rsidR="006F3D48" w:rsidRPr="001B6DB2">
        <w:rPr>
          <w:rFonts w:ascii="Arial" w:hAnsi="Arial" w:cs="Arial"/>
          <w:sz w:val="20"/>
          <w:szCs w:val="20"/>
        </w:rPr>
        <w:t xml:space="preserve"> Police</w:t>
      </w:r>
      <w:r w:rsidR="00333F5E" w:rsidRPr="001B6DB2">
        <w:rPr>
          <w:rFonts w:ascii="Arial" w:hAnsi="Arial" w:cs="Arial"/>
          <w:sz w:val="20"/>
          <w:szCs w:val="20"/>
        </w:rPr>
        <w:t xml:space="preserve"> actions. Although these will help </w:t>
      </w:r>
      <w:r w:rsidR="006F3D48" w:rsidRPr="001B6DB2">
        <w:rPr>
          <w:rFonts w:ascii="Arial" w:hAnsi="Arial" w:cs="Arial"/>
          <w:sz w:val="20"/>
          <w:szCs w:val="20"/>
        </w:rPr>
        <w:t>public confidence in the Police</w:t>
      </w:r>
      <w:r w:rsidR="00333F5E" w:rsidRPr="001B6DB2">
        <w:rPr>
          <w:rFonts w:ascii="Arial" w:hAnsi="Arial" w:cs="Arial"/>
          <w:sz w:val="20"/>
          <w:szCs w:val="20"/>
        </w:rPr>
        <w:t>, when cases of Police misconduct occur e.g., Sarah Everard case this will dent the confidence the Police have in the public in particular reporting sexual assaults and investigations</w:t>
      </w:r>
      <w:r w:rsidR="00FB01E5" w:rsidRPr="001B6DB2">
        <w:rPr>
          <w:rFonts w:ascii="Arial" w:hAnsi="Arial" w:cs="Arial"/>
          <w:sz w:val="20"/>
          <w:szCs w:val="20"/>
        </w:rPr>
        <w:t xml:space="preserve"> </w:t>
      </w:r>
      <w:sdt>
        <w:sdtPr>
          <w:rPr>
            <w:rFonts w:ascii="Arial" w:hAnsi="Arial" w:cs="Arial"/>
            <w:sz w:val="20"/>
            <w:szCs w:val="20"/>
          </w:rPr>
          <w:id w:val="-647974155"/>
          <w:citation/>
        </w:sdtPr>
        <w:sdtContent>
          <w:r w:rsidR="00FB01E5" w:rsidRPr="001B6DB2">
            <w:rPr>
              <w:rFonts w:ascii="Arial" w:hAnsi="Arial" w:cs="Arial"/>
              <w:sz w:val="20"/>
              <w:szCs w:val="20"/>
            </w:rPr>
            <w:fldChar w:fldCharType="begin"/>
          </w:r>
          <w:r w:rsidR="00FB01E5" w:rsidRPr="001B6DB2">
            <w:rPr>
              <w:rFonts w:ascii="Arial" w:hAnsi="Arial" w:cs="Arial"/>
              <w:sz w:val="20"/>
              <w:szCs w:val="20"/>
            </w:rPr>
            <w:instrText xml:space="preserve"> CITATION Ste21 \l 2057 </w:instrText>
          </w:r>
          <w:r w:rsidR="00FB01E5" w:rsidRPr="001B6DB2">
            <w:rPr>
              <w:rFonts w:ascii="Arial" w:hAnsi="Arial" w:cs="Arial"/>
              <w:sz w:val="20"/>
              <w:szCs w:val="20"/>
            </w:rPr>
            <w:fldChar w:fldCharType="separate"/>
          </w:r>
          <w:r w:rsidR="00D62741" w:rsidRPr="00D62741">
            <w:rPr>
              <w:rFonts w:ascii="Arial" w:hAnsi="Arial" w:cs="Arial"/>
              <w:noProof/>
              <w:sz w:val="20"/>
              <w:szCs w:val="20"/>
            </w:rPr>
            <w:t>(Cooper, 2021)</w:t>
          </w:r>
          <w:r w:rsidR="00FB01E5" w:rsidRPr="001B6DB2">
            <w:rPr>
              <w:rFonts w:ascii="Arial" w:hAnsi="Arial" w:cs="Arial"/>
              <w:sz w:val="20"/>
              <w:szCs w:val="20"/>
            </w:rPr>
            <w:fldChar w:fldCharType="end"/>
          </w:r>
        </w:sdtContent>
      </w:sdt>
      <w:r w:rsidR="0096474F" w:rsidRPr="001B6DB2">
        <w:rPr>
          <w:rFonts w:ascii="Arial" w:hAnsi="Arial" w:cs="Arial"/>
          <w:sz w:val="20"/>
          <w:szCs w:val="20"/>
        </w:rPr>
        <w:t>.</w:t>
      </w:r>
      <w:r w:rsidR="001B6DB2">
        <w:rPr>
          <w:rFonts w:ascii="Arial" w:hAnsi="Arial" w:cs="Arial"/>
          <w:sz w:val="20"/>
          <w:szCs w:val="20"/>
        </w:rPr>
        <w:t xml:space="preserve"> </w:t>
      </w:r>
    </w:p>
    <w:p w14:paraId="2A0B2D8C" w14:textId="1AA72368" w:rsidR="00D1001F" w:rsidRPr="001B6DB2" w:rsidRDefault="00AA2A6D" w:rsidP="00437263">
      <w:pPr>
        <w:spacing w:line="240" w:lineRule="auto"/>
        <w:rPr>
          <w:rFonts w:ascii="Arial" w:hAnsi="Arial" w:cs="Arial"/>
          <w:sz w:val="20"/>
          <w:szCs w:val="20"/>
        </w:rPr>
      </w:pPr>
      <w:r w:rsidRPr="001B6DB2">
        <w:rPr>
          <w:rFonts w:ascii="Arial" w:hAnsi="Arial" w:cs="Arial"/>
          <w:sz w:val="20"/>
          <w:szCs w:val="20"/>
          <w:shd w:val="clear" w:color="auto" w:fill="FFFFFF"/>
        </w:rPr>
        <w:t xml:space="preserve">Police complaints in England and Wales </w:t>
      </w:r>
      <w:r w:rsidR="00613F25" w:rsidRPr="001B6DB2">
        <w:rPr>
          <w:rFonts w:ascii="Arial" w:hAnsi="Arial" w:cs="Arial"/>
          <w:sz w:val="20"/>
          <w:szCs w:val="20"/>
          <w:shd w:val="clear" w:color="auto" w:fill="FFFFFF"/>
        </w:rPr>
        <w:t>are</w:t>
      </w:r>
      <w:r w:rsidRPr="001B6DB2">
        <w:rPr>
          <w:rFonts w:ascii="Arial" w:hAnsi="Arial" w:cs="Arial"/>
          <w:sz w:val="20"/>
          <w:szCs w:val="20"/>
          <w:shd w:val="clear" w:color="auto" w:fill="FFFFFF"/>
        </w:rPr>
        <w:t xml:space="preserve"> overseen by the IOPC</w:t>
      </w:r>
      <w:r w:rsidR="00A77199" w:rsidRPr="001B6DB2">
        <w:rPr>
          <w:rFonts w:ascii="Arial" w:hAnsi="Arial" w:cs="Arial"/>
          <w:sz w:val="20"/>
          <w:szCs w:val="20"/>
          <w:shd w:val="clear" w:color="auto" w:fill="FFFFFF"/>
        </w:rPr>
        <w:t xml:space="preserve"> </w:t>
      </w:r>
      <w:r w:rsidRPr="001B6DB2">
        <w:rPr>
          <w:rFonts w:ascii="Arial" w:hAnsi="Arial" w:cs="Arial"/>
          <w:sz w:val="20"/>
          <w:szCs w:val="20"/>
          <w:shd w:val="clear" w:color="auto" w:fill="FFFFFF"/>
        </w:rPr>
        <w:t xml:space="preserve">(Independent Office for Police Conduct). The IOPC set the standard by which the police handle complaints and are sued to influence changing in policing. </w:t>
      </w:r>
      <w:r w:rsidR="00A24ECD" w:rsidRPr="001B6DB2">
        <w:rPr>
          <w:rFonts w:ascii="Arial" w:hAnsi="Arial" w:cs="Arial"/>
          <w:sz w:val="20"/>
          <w:szCs w:val="20"/>
          <w:shd w:val="clear" w:color="auto" w:fill="FFFFFF"/>
        </w:rPr>
        <w:t xml:space="preserve">IOPC gathers evidence and reviews Police policies. The IOPC </w:t>
      </w:r>
      <w:r w:rsidR="001B6DB2">
        <w:rPr>
          <w:rFonts w:ascii="Arial" w:hAnsi="Arial" w:cs="Arial"/>
          <w:sz w:val="20"/>
          <w:szCs w:val="20"/>
          <w:shd w:val="clear" w:color="auto" w:fill="FFFFFF"/>
        </w:rPr>
        <w:t>will review the evidence and</w:t>
      </w:r>
      <w:r w:rsidR="00A24ECD" w:rsidRPr="001B6DB2">
        <w:rPr>
          <w:rFonts w:ascii="Arial" w:hAnsi="Arial" w:cs="Arial"/>
          <w:sz w:val="20"/>
          <w:szCs w:val="20"/>
          <w:shd w:val="clear" w:color="auto" w:fill="FFFFFF"/>
        </w:rPr>
        <w:t xml:space="preserve"> decide on a suitable outcome. </w:t>
      </w:r>
      <w:r w:rsidRPr="001B6DB2">
        <w:rPr>
          <w:rFonts w:ascii="Arial" w:hAnsi="Arial" w:cs="Arial"/>
          <w:sz w:val="20"/>
          <w:szCs w:val="20"/>
          <w:shd w:val="clear" w:color="auto" w:fill="FFFFFF"/>
        </w:rPr>
        <w:t>They have recently conducted investigation of complaints into exploitation and sexual abuse in Rotherham, South Yorkshire</w:t>
      </w:r>
      <w:r w:rsidR="004A6AAE" w:rsidRPr="001B6DB2">
        <w:rPr>
          <w:rFonts w:ascii="Arial" w:hAnsi="Arial" w:cs="Arial"/>
          <w:sz w:val="20"/>
          <w:szCs w:val="20"/>
          <w:shd w:val="clear" w:color="auto" w:fill="FFFFFF"/>
        </w:rPr>
        <w:t xml:space="preserve"> between 1997 and 2013,</w:t>
      </w:r>
      <w:r w:rsidRPr="001B6DB2">
        <w:rPr>
          <w:rFonts w:ascii="Arial" w:hAnsi="Arial" w:cs="Arial"/>
          <w:sz w:val="20"/>
          <w:szCs w:val="20"/>
          <w:shd w:val="clear" w:color="auto" w:fill="FFFFFF"/>
        </w:rPr>
        <w:t xml:space="preserve"> which was published in June 2022. 8 cases were made for officers to answer for misconduct and 6 for gross misconduct.</w:t>
      </w:r>
      <w:r w:rsidR="004A6AAE" w:rsidRPr="001B6DB2">
        <w:rPr>
          <w:rFonts w:ascii="Arial" w:hAnsi="Arial" w:cs="Arial"/>
          <w:sz w:val="20"/>
          <w:szCs w:val="20"/>
          <w:shd w:val="clear" w:color="auto" w:fill="FFFFFF"/>
        </w:rPr>
        <w:t xml:space="preserve"> They found that officers were not able to deal with child sexual abuse and exploitation, the Police did not recognise the survivors of these crimes as victims. The Police have dealt with these issues and have shown commitment to ensure this does not occur in the future</w:t>
      </w:r>
      <w:r w:rsidR="00A24ECD" w:rsidRPr="001B6DB2">
        <w:rPr>
          <w:rFonts w:ascii="Arial" w:hAnsi="Arial" w:cs="Arial"/>
          <w:sz w:val="20"/>
          <w:szCs w:val="20"/>
          <w:shd w:val="clear" w:color="auto" w:fill="FFFFFF"/>
        </w:rPr>
        <w:t xml:space="preserve"> </w:t>
      </w:r>
      <w:sdt>
        <w:sdtPr>
          <w:rPr>
            <w:rFonts w:ascii="Arial" w:hAnsi="Arial" w:cs="Arial"/>
            <w:sz w:val="20"/>
            <w:szCs w:val="20"/>
            <w:shd w:val="clear" w:color="auto" w:fill="FFFFFF"/>
          </w:rPr>
          <w:id w:val="1952966721"/>
          <w:citation/>
        </w:sdtPr>
        <w:sdtContent>
          <w:r w:rsidR="00F84FA1" w:rsidRPr="001B6DB2">
            <w:rPr>
              <w:rFonts w:ascii="Arial" w:hAnsi="Arial" w:cs="Arial"/>
              <w:sz w:val="20"/>
              <w:szCs w:val="20"/>
              <w:shd w:val="clear" w:color="auto" w:fill="FFFFFF"/>
            </w:rPr>
            <w:fldChar w:fldCharType="begin"/>
          </w:r>
          <w:r w:rsidR="00613F25" w:rsidRPr="001B6DB2">
            <w:rPr>
              <w:rFonts w:ascii="Arial" w:hAnsi="Arial" w:cs="Arial"/>
              <w:sz w:val="20"/>
              <w:szCs w:val="20"/>
              <w:shd w:val="clear" w:color="auto" w:fill="FFFFFF"/>
            </w:rPr>
            <w:instrText xml:space="preserve">CITATION htt20 \l 2057 </w:instrText>
          </w:r>
          <w:r w:rsidR="00F84FA1" w:rsidRPr="001B6DB2">
            <w:rPr>
              <w:rFonts w:ascii="Arial" w:hAnsi="Arial" w:cs="Arial"/>
              <w:sz w:val="20"/>
              <w:szCs w:val="20"/>
              <w:shd w:val="clear" w:color="auto" w:fill="FFFFFF"/>
            </w:rPr>
            <w:fldChar w:fldCharType="separate"/>
          </w:r>
          <w:r w:rsidR="00D62741" w:rsidRPr="00D62741">
            <w:rPr>
              <w:rFonts w:ascii="Arial" w:hAnsi="Arial" w:cs="Arial"/>
              <w:noProof/>
              <w:sz w:val="20"/>
              <w:szCs w:val="20"/>
              <w:shd w:val="clear" w:color="auto" w:fill="FFFFFF"/>
            </w:rPr>
            <w:t>(IOPC, 2020)</w:t>
          </w:r>
          <w:r w:rsidR="00F84FA1" w:rsidRPr="001B6DB2">
            <w:rPr>
              <w:rFonts w:ascii="Arial" w:hAnsi="Arial" w:cs="Arial"/>
              <w:sz w:val="20"/>
              <w:szCs w:val="20"/>
              <w:shd w:val="clear" w:color="auto" w:fill="FFFFFF"/>
            </w:rPr>
            <w:fldChar w:fldCharType="end"/>
          </w:r>
        </w:sdtContent>
      </w:sdt>
      <w:r w:rsidR="00446198" w:rsidRPr="001B6DB2">
        <w:rPr>
          <w:rFonts w:ascii="Arial" w:hAnsi="Arial" w:cs="Arial"/>
          <w:sz w:val="20"/>
          <w:szCs w:val="20"/>
          <w:shd w:val="clear" w:color="auto" w:fill="FFFFFF"/>
        </w:rPr>
        <w:t xml:space="preserve">. </w:t>
      </w:r>
      <w:r w:rsidR="00D862DC" w:rsidRPr="001B6DB2">
        <w:rPr>
          <w:rFonts w:ascii="Arial" w:eastAsia="Times New Roman" w:hAnsi="Arial" w:cs="Arial"/>
          <w:sz w:val="20"/>
          <w:szCs w:val="20"/>
          <w:lang w:eastAsia="en-GB"/>
        </w:rPr>
        <w:t>Unfortunately</w:t>
      </w:r>
      <w:r w:rsidR="001735E7" w:rsidRPr="001B6DB2">
        <w:rPr>
          <w:rFonts w:ascii="Arial" w:eastAsia="Times New Roman" w:hAnsi="Arial" w:cs="Arial"/>
          <w:sz w:val="20"/>
          <w:szCs w:val="20"/>
          <w:lang w:eastAsia="en-GB"/>
        </w:rPr>
        <w:t>, many Police officers within the Police forces across England and Wales have failed to comply with policies and committed criminal offences. A strain theory by Robert K.</w:t>
      </w:r>
      <w:r w:rsidR="00F84FA1" w:rsidRPr="001B6DB2">
        <w:rPr>
          <w:rFonts w:ascii="Arial" w:eastAsia="Times New Roman" w:hAnsi="Arial" w:cs="Arial"/>
          <w:sz w:val="20"/>
          <w:szCs w:val="20"/>
          <w:lang w:eastAsia="en-GB"/>
        </w:rPr>
        <w:t xml:space="preserve"> </w:t>
      </w:r>
      <w:r w:rsidR="001735E7" w:rsidRPr="001B6DB2">
        <w:rPr>
          <w:rFonts w:ascii="Arial" w:eastAsia="Times New Roman" w:hAnsi="Arial" w:cs="Arial"/>
          <w:sz w:val="20"/>
          <w:szCs w:val="20"/>
          <w:lang w:eastAsia="en-GB"/>
        </w:rPr>
        <w:t xml:space="preserve">Merton explains that according to Nicole Rafter’s textbook, pressures of society forces people to commit crimes to </w:t>
      </w:r>
      <w:r w:rsidR="00A178DC" w:rsidRPr="001B6DB2">
        <w:rPr>
          <w:rFonts w:ascii="Arial" w:eastAsia="Times New Roman" w:hAnsi="Arial" w:cs="Arial"/>
          <w:sz w:val="20"/>
          <w:szCs w:val="20"/>
          <w:lang w:eastAsia="en-GB"/>
        </w:rPr>
        <w:t>lead</w:t>
      </w:r>
      <w:r w:rsidR="001735E7" w:rsidRPr="001B6DB2">
        <w:rPr>
          <w:rFonts w:ascii="Arial" w:eastAsia="Times New Roman" w:hAnsi="Arial" w:cs="Arial"/>
          <w:sz w:val="20"/>
          <w:szCs w:val="20"/>
          <w:lang w:eastAsia="en-GB"/>
        </w:rPr>
        <w:t xml:space="preserve"> a rich lifestyle. This along with the stress factors associated with </w:t>
      </w:r>
      <w:r w:rsidR="00A178DC" w:rsidRPr="001B6DB2">
        <w:rPr>
          <w:rFonts w:ascii="Arial" w:eastAsia="Times New Roman" w:hAnsi="Arial" w:cs="Arial"/>
          <w:sz w:val="20"/>
          <w:szCs w:val="20"/>
          <w:lang w:eastAsia="en-GB"/>
        </w:rPr>
        <w:t xml:space="preserve">the Police, </w:t>
      </w:r>
      <w:r w:rsidR="001735E7" w:rsidRPr="001B6DB2">
        <w:rPr>
          <w:rFonts w:ascii="Arial" w:eastAsia="Times New Roman" w:hAnsi="Arial" w:cs="Arial"/>
          <w:sz w:val="20"/>
          <w:szCs w:val="20"/>
          <w:lang w:eastAsia="en-GB"/>
        </w:rPr>
        <w:t>working a</w:t>
      </w:r>
      <w:r w:rsidR="00A178DC" w:rsidRPr="001B6DB2">
        <w:rPr>
          <w:rFonts w:ascii="Arial" w:eastAsia="Times New Roman" w:hAnsi="Arial" w:cs="Arial"/>
          <w:sz w:val="20"/>
          <w:szCs w:val="20"/>
          <w:lang w:eastAsia="en-GB"/>
        </w:rPr>
        <w:t>t</w:t>
      </w:r>
      <w:r w:rsidR="001735E7" w:rsidRPr="001B6DB2">
        <w:rPr>
          <w:rFonts w:ascii="Arial" w:eastAsia="Times New Roman" w:hAnsi="Arial" w:cs="Arial"/>
          <w:sz w:val="20"/>
          <w:szCs w:val="20"/>
          <w:lang w:eastAsia="en-GB"/>
        </w:rPr>
        <w:t xml:space="preserve"> high pace, </w:t>
      </w:r>
      <w:r w:rsidR="00A178DC" w:rsidRPr="001B6DB2">
        <w:rPr>
          <w:rFonts w:ascii="Arial" w:eastAsia="Times New Roman" w:hAnsi="Arial" w:cs="Arial"/>
          <w:sz w:val="20"/>
          <w:szCs w:val="20"/>
          <w:lang w:eastAsia="en-GB"/>
        </w:rPr>
        <w:t xml:space="preserve">and an </w:t>
      </w:r>
      <w:r w:rsidR="001735E7" w:rsidRPr="001B6DB2">
        <w:rPr>
          <w:rFonts w:ascii="Arial" w:eastAsia="Times New Roman" w:hAnsi="Arial" w:cs="Arial"/>
          <w:sz w:val="20"/>
          <w:szCs w:val="20"/>
          <w:lang w:eastAsia="en-GB"/>
        </w:rPr>
        <w:t>emotional job</w:t>
      </w:r>
      <w:r w:rsidR="00A178DC" w:rsidRPr="001B6DB2">
        <w:rPr>
          <w:rFonts w:ascii="Arial" w:eastAsia="Times New Roman" w:hAnsi="Arial" w:cs="Arial"/>
          <w:sz w:val="20"/>
          <w:szCs w:val="20"/>
          <w:lang w:eastAsia="en-GB"/>
        </w:rPr>
        <w:t xml:space="preserve"> with mental health concerns</w:t>
      </w:r>
      <w:r w:rsidR="001735E7" w:rsidRPr="001B6DB2">
        <w:rPr>
          <w:rFonts w:ascii="Arial" w:eastAsia="Times New Roman" w:hAnsi="Arial" w:cs="Arial"/>
          <w:sz w:val="20"/>
          <w:szCs w:val="20"/>
          <w:lang w:eastAsia="en-GB"/>
        </w:rPr>
        <w:t xml:space="preserve"> could lead Officers to want for a different lifestyle with more financial reward and less emotional strain </w:t>
      </w:r>
      <w:sdt>
        <w:sdtPr>
          <w:rPr>
            <w:rFonts w:ascii="Arial" w:eastAsia="Times New Roman" w:hAnsi="Arial" w:cs="Arial"/>
            <w:sz w:val="20"/>
            <w:szCs w:val="20"/>
            <w:lang w:eastAsia="en-GB"/>
          </w:rPr>
          <w:id w:val="2082027734"/>
          <w:citation/>
        </w:sdtPr>
        <w:sdtContent>
          <w:r w:rsidR="00F84FA1" w:rsidRPr="001B6DB2">
            <w:rPr>
              <w:rFonts w:ascii="Arial" w:eastAsia="Times New Roman" w:hAnsi="Arial" w:cs="Arial"/>
              <w:sz w:val="20"/>
              <w:szCs w:val="20"/>
              <w:lang w:eastAsia="en-GB"/>
            </w:rPr>
            <w:fldChar w:fldCharType="begin"/>
          </w:r>
          <w:r w:rsidR="00F84FA1" w:rsidRPr="001B6DB2">
            <w:rPr>
              <w:rFonts w:ascii="Arial" w:eastAsia="Times New Roman" w:hAnsi="Arial" w:cs="Arial"/>
              <w:sz w:val="20"/>
              <w:szCs w:val="20"/>
              <w:lang w:eastAsia="en-GB"/>
            </w:rPr>
            <w:instrText xml:space="preserve"> CITATION Rob19 \l 2057 </w:instrText>
          </w:r>
          <w:r w:rsidR="00F84FA1" w:rsidRPr="001B6DB2">
            <w:rPr>
              <w:rFonts w:ascii="Arial" w:eastAsia="Times New Roman" w:hAnsi="Arial" w:cs="Arial"/>
              <w:sz w:val="20"/>
              <w:szCs w:val="20"/>
              <w:lang w:eastAsia="en-GB"/>
            </w:rPr>
            <w:fldChar w:fldCharType="separate"/>
          </w:r>
          <w:r w:rsidR="00D62741" w:rsidRPr="00D62741">
            <w:rPr>
              <w:rFonts w:ascii="Arial" w:eastAsia="Times New Roman" w:hAnsi="Arial" w:cs="Arial"/>
              <w:noProof/>
              <w:sz w:val="20"/>
              <w:szCs w:val="20"/>
              <w:lang w:eastAsia="en-GB"/>
            </w:rPr>
            <w:t>(Robert.K.Merton, 2019)</w:t>
          </w:r>
          <w:r w:rsidR="00F84FA1" w:rsidRPr="001B6DB2">
            <w:rPr>
              <w:rFonts w:ascii="Arial" w:eastAsia="Times New Roman" w:hAnsi="Arial" w:cs="Arial"/>
              <w:sz w:val="20"/>
              <w:szCs w:val="20"/>
              <w:lang w:eastAsia="en-GB"/>
            </w:rPr>
            <w:fldChar w:fldCharType="end"/>
          </w:r>
        </w:sdtContent>
      </w:sdt>
      <w:r w:rsidR="0096474F" w:rsidRPr="001B6DB2">
        <w:rPr>
          <w:rFonts w:ascii="Arial" w:eastAsia="Times New Roman" w:hAnsi="Arial" w:cs="Arial"/>
          <w:sz w:val="20"/>
          <w:szCs w:val="20"/>
          <w:lang w:eastAsia="en-GB"/>
        </w:rPr>
        <w:t>.</w:t>
      </w:r>
    </w:p>
    <w:p w14:paraId="75606DAE" w14:textId="31F41FCF" w:rsidR="001B6DB2" w:rsidRPr="001B6DB2" w:rsidRDefault="001B6DB2" w:rsidP="00437263">
      <w:pPr>
        <w:spacing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To conclude, the NDM provides a framework for officers to make their decisions and each decision must be made with the best intentions for those involved. If those decisions are not made in line with the code of ethics and are not ethical then the IOPC will review these decisions and possible severe cases of misconduct. </w:t>
      </w:r>
      <w:r w:rsidRPr="001B6DB2">
        <w:rPr>
          <w:rFonts w:ascii="Arial" w:hAnsi="Arial" w:cs="Arial"/>
          <w:sz w:val="20"/>
          <w:szCs w:val="20"/>
        </w:rPr>
        <w:t>The NDM and code of ethics provide an overview of what is expected professionally from police officers however this still leaves a range of options which officers could use that might be incorrect in the circumstances</w:t>
      </w:r>
      <w:r>
        <w:rPr>
          <w:rFonts w:ascii="Arial" w:hAnsi="Arial" w:cs="Arial"/>
          <w:sz w:val="20"/>
          <w:szCs w:val="20"/>
        </w:rPr>
        <w:t xml:space="preserve"> </w:t>
      </w:r>
      <w:r>
        <w:rPr>
          <w:rFonts w:ascii="Arial" w:eastAsia="Times New Roman" w:hAnsi="Arial" w:cs="Arial"/>
          <w:sz w:val="20"/>
          <w:szCs w:val="20"/>
          <w:lang w:eastAsia="en-GB"/>
        </w:rPr>
        <w:t>P.A.C.E provides an effective framework and policing policy for officers and provides efficient guidelines for officers to follow to ensure that the community has confidence in their police force. The Peelian principles and the Brixton riots are cases that provide issues that are still prevalent in today’s society and learning from these lessons of the past is vital to maintaining current</w:t>
      </w:r>
      <w:r w:rsidRPr="001B6DB2">
        <w:rPr>
          <w:rFonts w:ascii="Arial" w:eastAsia="Times New Roman" w:hAnsi="Arial" w:cs="Arial"/>
          <w:sz w:val="20"/>
          <w:szCs w:val="20"/>
          <w:lang w:eastAsia="en-GB"/>
        </w:rPr>
        <w:t xml:space="preserve"> professional policing policies</w:t>
      </w:r>
      <w:r>
        <w:rPr>
          <w:rFonts w:ascii="Arial" w:eastAsia="Times New Roman" w:hAnsi="Arial" w:cs="Arial"/>
          <w:sz w:val="20"/>
          <w:szCs w:val="20"/>
          <w:lang w:eastAsia="en-GB"/>
        </w:rPr>
        <w:t xml:space="preserve"> and community confidence.</w:t>
      </w:r>
    </w:p>
    <w:p w14:paraId="43BC2E09" w14:textId="7CDF6016" w:rsidR="00A178DC" w:rsidRPr="001B6DB2" w:rsidRDefault="00A178DC" w:rsidP="00437263">
      <w:pPr>
        <w:spacing w:line="240" w:lineRule="auto"/>
        <w:rPr>
          <w:rFonts w:ascii="Arial" w:eastAsia="Times New Roman" w:hAnsi="Arial" w:cs="Arial"/>
          <w:sz w:val="20"/>
          <w:szCs w:val="20"/>
          <w:lang w:eastAsia="en-GB"/>
        </w:rPr>
      </w:pPr>
    </w:p>
    <w:p w14:paraId="05790A81" w14:textId="1E0E248B" w:rsidR="008A3729" w:rsidRPr="001B6DB2" w:rsidRDefault="00210316" w:rsidP="00437263">
      <w:pPr>
        <w:spacing w:line="240" w:lineRule="auto"/>
        <w:rPr>
          <w:rFonts w:ascii="Arial" w:eastAsia="Times New Roman" w:hAnsi="Arial" w:cs="Arial"/>
          <w:sz w:val="20"/>
          <w:szCs w:val="20"/>
          <w:lang w:eastAsia="en-GB"/>
        </w:rPr>
      </w:pPr>
      <w:r w:rsidRPr="001B6DB2">
        <w:rPr>
          <w:rFonts w:ascii="Arial" w:eastAsia="Times New Roman" w:hAnsi="Arial" w:cs="Arial"/>
          <w:sz w:val="20"/>
          <w:szCs w:val="20"/>
          <w:lang w:eastAsia="en-GB"/>
        </w:rPr>
        <w:t xml:space="preserve">Word count - </w:t>
      </w:r>
      <w:r w:rsidR="001B6DB2">
        <w:rPr>
          <w:rFonts w:ascii="Arial" w:eastAsia="Times New Roman" w:hAnsi="Arial" w:cs="Arial"/>
          <w:sz w:val="20"/>
          <w:szCs w:val="20"/>
          <w:lang w:eastAsia="en-GB"/>
        </w:rPr>
        <w:t>108</w:t>
      </w:r>
      <w:r w:rsidR="00B91427">
        <w:rPr>
          <w:rFonts w:ascii="Arial" w:eastAsia="Times New Roman" w:hAnsi="Arial" w:cs="Arial"/>
          <w:sz w:val="20"/>
          <w:szCs w:val="20"/>
          <w:lang w:eastAsia="en-GB"/>
        </w:rPr>
        <w:t>3</w:t>
      </w:r>
    </w:p>
    <w:p w14:paraId="4D2F39EF" w14:textId="0A68C610" w:rsidR="008A3729" w:rsidRPr="001B6DB2" w:rsidRDefault="008A3729" w:rsidP="00437263">
      <w:pPr>
        <w:spacing w:line="240" w:lineRule="auto"/>
        <w:rPr>
          <w:rFonts w:ascii="Arial" w:eastAsia="Times New Roman" w:hAnsi="Arial" w:cs="Arial"/>
          <w:sz w:val="20"/>
          <w:szCs w:val="20"/>
          <w:lang w:eastAsia="en-GB"/>
        </w:rPr>
      </w:pPr>
    </w:p>
    <w:p w14:paraId="08E42410" w14:textId="77777777" w:rsidR="005E3377" w:rsidRPr="001B6DB2" w:rsidRDefault="005E3377" w:rsidP="00437263">
      <w:pPr>
        <w:spacing w:after="0" w:line="240" w:lineRule="auto"/>
        <w:ind w:right="531"/>
        <w:rPr>
          <w:rFonts w:ascii="Arial" w:eastAsia="Times New Roman" w:hAnsi="Arial" w:cs="Arial"/>
          <w:b/>
          <w:bCs/>
          <w:i/>
          <w:iCs/>
          <w:sz w:val="20"/>
          <w:szCs w:val="20"/>
          <w:lang w:eastAsia="en-GB"/>
        </w:rPr>
      </w:pPr>
    </w:p>
    <w:p w14:paraId="5F341D06" w14:textId="6D4A6B7C" w:rsidR="00435112" w:rsidRPr="001B6DB2" w:rsidRDefault="00435112" w:rsidP="00437263">
      <w:pPr>
        <w:spacing w:after="0" w:line="240" w:lineRule="auto"/>
        <w:ind w:left="567" w:right="531"/>
        <w:rPr>
          <w:rFonts w:ascii="Arial" w:eastAsia="Times New Roman" w:hAnsi="Arial" w:cs="Arial"/>
          <w:b/>
          <w:bCs/>
          <w:i/>
          <w:iCs/>
          <w:sz w:val="20"/>
          <w:szCs w:val="20"/>
          <w:lang w:eastAsia="en-GB"/>
        </w:rPr>
      </w:pPr>
    </w:p>
    <w:p w14:paraId="159E1ABF" w14:textId="6D74D62B" w:rsidR="00446198" w:rsidRPr="001B6DB2" w:rsidRDefault="00446198" w:rsidP="00437263">
      <w:pPr>
        <w:overflowPunct w:val="0"/>
        <w:autoSpaceDE w:val="0"/>
        <w:autoSpaceDN w:val="0"/>
        <w:adjustRightInd w:val="0"/>
        <w:spacing w:after="0" w:line="240" w:lineRule="auto"/>
        <w:ind w:left="567" w:right="531"/>
        <w:textAlignment w:val="baseline"/>
        <w:rPr>
          <w:rFonts w:ascii="Arial" w:eastAsia="Times New Roman" w:hAnsi="Arial" w:cs="Arial"/>
          <w:b/>
          <w:bCs/>
          <w:sz w:val="20"/>
          <w:szCs w:val="20"/>
          <w:lang w:eastAsia="en-GB"/>
        </w:rPr>
      </w:pPr>
    </w:p>
    <w:p w14:paraId="5C3B649F" w14:textId="57CC171B" w:rsidR="008A27A7" w:rsidRPr="001B6DB2" w:rsidRDefault="00BC461A"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r w:rsidRPr="001B6DB2">
        <w:rPr>
          <w:rFonts w:ascii="Arial" w:eastAsia="Times New Roman" w:hAnsi="Arial" w:cs="Arial"/>
          <w:b/>
          <w:bCs/>
          <w:sz w:val="20"/>
          <w:szCs w:val="20"/>
          <w:lang w:eastAsia="en-GB"/>
        </w:rPr>
        <w:t>Essay two</w:t>
      </w:r>
      <w:r w:rsidR="2D4F8166" w:rsidRPr="001B6DB2">
        <w:rPr>
          <w:rFonts w:ascii="Arial" w:eastAsia="Times New Roman" w:hAnsi="Arial" w:cs="Arial"/>
          <w:b/>
          <w:bCs/>
          <w:sz w:val="20"/>
          <w:szCs w:val="20"/>
          <w:lang w:eastAsia="en-GB"/>
        </w:rPr>
        <w:t>:</w:t>
      </w:r>
      <w:r w:rsidR="2D4F8166" w:rsidRPr="001B6DB2">
        <w:rPr>
          <w:rFonts w:ascii="Arial" w:eastAsia="Times New Roman" w:hAnsi="Arial" w:cs="Arial"/>
          <w:sz w:val="20"/>
          <w:szCs w:val="20"/>
          <w:lang w:eastAsia="en-GB"/>
        </w:rPr>
        <w:t xml:space="preserve"> </w:t>
      </w:r>
    </w:p>
    <w:p w14:paraId="70C9F4FC" w14:textId="6303902F" w:rsidR="0058768D" w:rsidRPr="001B6DB2" w:rsidRDefault="001D4030"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u w:val="single"/>
          <w:lang w:eastAsia="en-GB"/>
        </w:rPr>
      </w:pPr>
      <w:r w:rsidRPr="001B6DB2">
        <w:rPr>
          <w:rFonts w:ascii="Arial" w:eastAsia="Times New Roman" w:hAnsi="Arial" w:cs="Arial"/>
          <w:sz w:val="20"/>
          <w:szCs w:val="20"/>
          <w:u w:val="single"/>
          <w:lang w:eastAsia="en-GB"/>
        </w:rPr>
        <w:t>Examine</w:t>
      </w:r>
      <w:r w:rsidRPr="001B6DB2">
        <w:rPr>
          <w:rFonts w:ascii="Arial" w:eastAsia="Times New Roman" w:hAnsi="Arial" w:cs="Arial"/>
          <w:sz w:val="20"/>
          <w:szCs w:val="20"/>
          <w:lang w:eastAsia="en-GB"/>
        </w:rPr>
        <w:t xml:space="preserve"> </w:t>
      </w:r>
      <w:r w:rsidR="00C34CDB" w:rsidRPr="001B6DB2">
        <w:rPr>
          <w:rFonts w:ascii="Arial" w:eastAsia="Times New Roman" w:hAnsi="Arial" w:cs="Arial"/>
          <w:sz w:val="20"/>
          <w:szCs w:val="20"/>
          <w:lang w:eastAsia="en-GB"/>
        </w:rPr>
        <w:t xml:space="preserve">why certain groups might be vulnerable to being targeted by </w:t>
      </w:r>
      <w:r w:rsidR="006C699F" w:rsidRPr="001B6DB2">
        <w:rPr>
          <w:rFonts w:ascii="Arial" w:eastAsia="Times New Roman" w:hAnsi="Arial" w:cs="Arial"/>
          <w:sz w:val="20"/>
          <w:szCs w:val="20"/>
          <w:lang w:eastAsia="en-GB"/>
        </w:rPr>
        <w:t xml:space="preserve">Serious and Organised Crime </w:t>
      </w:r>
      <w:r w:rsidR="00644F13" w:rsidRPr="001B6DB2">
        <w:rPr>
          <w:rFonts w:ascii="Arial" w:eastAsia="Times New Roman" w:hAnsi="Arial" w:cs="Arial"/>
          <w:sz w:val="20"/>
          <w:szCs w:val="20"/>
          <w:lang w:eastAsia="en-GB"/>
        </w:rPr>
        <w:t>Groups and</w:t>
      </w:r>
      <w:r w:rsidR="000D683C" w:rsidRPr="001B6DB2">
        <w:rPr>
          <w:rFonts w:ascii="Arial" w:eastAsia="Times New Roman" w:hAnsi="Arial" w:cs="Arial"/>
          <w:sz w:val="20"/>
          <w:szCs w:val="20"/>
          <w:lang w:eastAsia="en-GB"/>
        </w:rPr>
        <w:t xml:space="preserve"> </w:t>
      </w:r>
      <w:r w:rsidR="00F941A0" w:rsidRPr="001B6DB2">
        <w:rPr>
          <w:rFonts w:ascii="Arial" w:eastAsia="Times New Roman" w:hAnsi="Arial" w:cs="Arial"/>
          <w:sz w:val="20"/>
          <w:szCs w:val="20"/>
          <w:u w:val="single"/>
          <w:lang w:eastAsia="en-GB"/>
        </w:rPr>
        <w:t>analyse</w:t>
      </w:r>
      <w:r w:rsidR="00F941A0" w:rsidRPr="001B6DB2">
        <w:rPr>
          <w:rFonts w:ascii="Arial" w:eastAsia="Times New Roman" w:hAnsi="Arial" w:cs="Arial"/>
          <w:sz w:val="20"/>
          <w:szCs w:val="20"/>
          <w:lang w:eastAsia="en-GB"/>
        </w:rPr>
        <w:t xml:space="preserve"> the effectiveness of </w:t>
      </w:r>
      <w:r w:rsidR="00AB12C0" w:rsidRPr="001B6DB2">
        <w:rPr>
          <w:rFonts w:ascii="Arial" w:eastAsia="Times New Roman" w:hAnsi="Arial" w:cs="Arial"/>
          <w:sz w:val="20"/>
          <w:szCs w:val="20"/>
          <w:lang w:eastAsia="en-GB"/>
        </w:rPr>
        <w:t>police practices to investigate such issues</w:t>
      </w:r>
      <w:r w:rsidR="00C34CDB" w:rsidRPr="001B6DB2">
        <w:rPr>
          <w:rFonts w:ascii="Arial" w:eastAsia="Times New Roman" w:hAnsi="Arial" w:cs="Arial"/>
          <w:sz w:val="20"/>
          <w:szCs w:val="20"/>
          <w:lang w:eastAsia="en-GB"/>
        </w:rPr>
        <w:t>.</w:t>
      </w:r>
    </w:p>
    <w:p w14:paraId="62A34F91" w14:textId="7212C47F" w:rsidR="00CE7B78" w:rsidRPr="001B6DB2" w:rsidRDefault="00554EB8"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r w:rsidRPr="001B6DB2">
        <w:rPr>
          <w:rFonts w:ascii="Arial" w:eastAsia="Times New Roman" w:hAnsi="Arial" w:cs="Arial"/>
          <w:sz w:val="20"/>
          <w:szCs w:val="20"/>
          <w:lang w:eastAsia="en-GB"/>
        </w:rPr>
        <w:t>Your answer should be based on academic research rather than personal experience.</w:t>
      </w:r>
    </w:p>
    <w:p w14:paraId="421F4A18" w14:textId="04B975AE" w:rsidR="00FB6C83" w:rsidRPr="001B6DB2" w:rsidRDefault="00FB6C83" w:rsidP="00437263">
      <w:pPr>
        <w:spacing w:after="0" w:line="240" w:lineRule="auto"/>
        <w:ind w:right="531"/>
        <w:rPr>
          <w:rFonts w:ascii="Arial" w:eastAsia="Times New Roman" w:hAnsi="Arial" w:cs="Arial"/>
          <w:sz w:val="20"/>
          <w:szCs w:val="20"/>
          <w:lang w:eastAsia="en-GB"/>
        </w:rPr>
      </w:pPr>
      <w:r w:rsidRPr="001B6DB2">
        <w:rPr>
          <w:rFonts w:ascii="Arial" w:eastAsia="Times New Roman" w:hAnsi="Arial" w:cs="Arial"/>
          <w:b/>
          <w:bCs/>
          <w:sz w:val="20"/>
          <w:szCs w:val="20"/>
          <w:lang w:eastAsia="en-GB"/>
        </w:rPr>
        <w:t xml:space="preserve">Word limit: </w:t>
      </w:r>
      <w:r w:rsidRPr="001B6DB2">
        <w:rPr>
          <w:rFonts w:ascii="Arial" w:eastAsia="Times New Roman" w:hAnsi="Arial" w:cs="Arial"/>
          <w:sz w:val="20"/>
          <w:szCs w:val="20"/>
          <w:lang w:eastAsia="en-GB"/>
        </w:rPr>
        <w:t>1000 words.</w:t>
      </w:r>
    </w:p>
    <w:p w14:paraId="59E45732" w14:textId="27F201D7" w:rsidR="00210316" w:rsidRPr="001B6DB2" w:rsidRDefault="00210316" w:rsidP="00437263">
      <w:pPr>
        <w:spacing w:after="0" w:line="240" w:lineRule="auto"/>
        <w:ind w:left="567" w:right="531"/>
        <w:rPr>
          <w:rFonts w:ascii="Arial" w:eastAsia="Times New Roman" w:hAnsi="Arial" w:cs="Arial"/>
          <w:sz w:val="20"/>
          <w:szCs w:val="20"/>
          <w:lang w:eastAsia="en-GB"/>
        </w:rPr>
      </w:pPr>
    </w:p>
    <w:p w14:paraId="0A3D656F" w14:textId="3C274322" w:rsidR="00210316" w:rsidRPr="001B6DB2" w:rsidRDefault="007E6C59" w:rsidP="00437263">
      <w:pPr>
        <w:spacing w:after="0" w:line="240" w:lineRule="auto"/>
        <w:ind w:right="531"/>
        <w:rPr>
          <w:rFonts w:ascii="Arial" w:eastAsia="Times New Roman" w:hAnsi="Arial" w:cs="Arial"/>
          <w:sz w:val="20"/>
          <w:szCs w:val="20"/>
          <w:lang w:eastAsia="en-GB"/>
        </w:rPr>
      </w:pPr>
      <w:r w:rsidRPr="001B6DB2">
        <w:rPr>
          <w:rFonts w:ascii="Arial" w:eastAsia="Times New Roman" w:hAnsi="Arial" w:cs="Arial"/>
          <w:sz w:val="20"/>
          <w:szCs w:val="20"/>
          <w:lang w:eastAsia="en-GB"/>
        </w:rPr>
        <w:lastRenderedPageBreak/>
        <w:t>To answer</w:t>
      </w:r>
      <w:r w:rsidR="0006777C" w:rsidRPr="001B6DB2">
        <w:rPr>
          <w:rFonts w:ascii="Arial" w:eastAsia="Times New Roman" w:hAnsi="Arial" w:cs="Arial"/>
          <w:sz w:val="20"/>
          <w:szCs w:val="20"/>
          <w:lang w:eastAsia="en-GB"/>
        </w:rPr>
        <w:t xml:space="preserve"> this </w:t>
      </w:r>
      <w:r w:rsidR="00E51E86" w:rsidRPr="001B6DB2">
        <w:rPr>
          <w:rFonts w:ascii="Arial" w:eastAsia="Times New Roman" w:hAnsi="Arial" w:cs="Arial"/>
          <w:sz w:val="20"/>
          <w:szCs w:val="20"/>
          <w:lang w:eastAsia="en-GB"/>
        </w:rPr>
        <w:t>question,</w:t>
      </w:r>
      <w:r w:rsidR="0006777C" w:rsidRPr="001B6DB2">
        <w:rPr>
          <w:rFonts w:ascii="Arial" w:eastAsia="Times New Roman" w:hAnsi="Arial" w:cs="Arial"/>
          <w:sz w:val="20"/>
          <w:szCs w:val="20"/>
          <w:lang w:eastAsia="en-GB"/>
        </w:rPr>
        <w:t xml:space="preserve"> </w:t>
      </w:r>
      <w:r w:rsidRPr="001B6DB2">
        <w:rPr>
          <w:rFonts w:ascii="Arial" w:eastAsia="Times New Roman" w:hAnsi="Arial" w:cs="Arial"/>
          <w:sz w:val="20"/>
          <w:szCs w:val="20"/>
          <w:lang w:eastAsia="en-GB"/>
        </w:rPr>
        <w:t xml:space="preserve">an examination of </w:t>
      </w:r>
      <w:r w:rsidR="00ED38E3" w:rsidRPr="001B6DB2">
        <w:rPr>
          <w:rFonts w:ascii="Arial" w:eastAsia="Times New Roman" w:hAnsi="Arial" w:cs="Arial"/>
          <w:sz w:val="20"/>
          <w:szCs w:val="20"/>
          <w:lang w:eastAsia="en-GB"/>
        </w:rPr>
        <w:t>definition of serious and organised crime groups, the</w:t>
      </w:r>
      <w:r w:rsidR="00E51E86" w:rsidRPr="001B6DB2">
        <w:rPr>
          <w:rFonts w:ascii="Arial" w:eastAsia="Times New Roman" w:hAnsi="Arial" w:cs="Arial"/>
          <w:sz w:val="20"/>
          <w:szCs w:val="20"/>
          <w:lang w:eastAsia="en-GB"/>
        </w:rPr>
        <w:t xml:space="preserve"> impact of serious and organised crime groups, the police’s approach to a person’s vulnerability, the effect of ACEs, the age</w:t>
      </w:r>
      <w:r w:rsidR="00FF6F86" w:rsidRPr="001B6DB2">
        <w:rPr>
          <w:rFonts w:ascii="Arial" w:eastAsia="Times New Roman" w:hAnsi="Arial" w:cs="Arial"/>
          <w:sz w:val="20"/>
          <w:szCs w:val="20"/>
          <w:lang w:eastAsia="en-GB"/>
        </w:rPr>
        <w:t>-</w:t>
      </w:r>
      <w:r w:rsidR="00E51E86" w:rsidRPr="001B6DB2">
        <w:rPr>
          <w:rFonts w:ascii="Arial" w:eastAsia="Times New Roman" w:hAnsi="Arial" w:cs="Arial"/>
          <w:sz w:val="20"/>
          <w:szCs w:val="20"/>
          <w:lang w:eastAsia="en-GB"/>
        </w:rPr>
        <w:t>crime curve and some of the practices that the police use to investigate these issues</w:t>
      </w:r>
      <w:r w:rsidRPr="001B6DB2">
        <w:rPr>
          <w:rFonts w:ascii="Arial" w:eastAsia="Times New Roman" w:hAnsi="Arial" w:cs="Arial"/>
          <w:sz w:val="20"/>
          <w:szCs w:val="20"/>
          <w:lang w:eastAsia="en-GB"/>
        </w:rPr>
        <w:t xml:space="preserve"> will be included</w:t>
      </w:r>
      <w:r w:rsidR="00E51E86" w:rsidRPr="001B6DB2">
        <w:rPr>
          <w:rFonts w:ascii="Arial" w:eastAsia="Times New Roman" w:hAnsi="Arial" w:cs="Arial"/>
          <w:sz w:val="20"/>
          <w:szCs w:val="20"/>
          <w:lang w:eastAsia="en-GB"/>
        </w:rPr>
        <w:t xml:space="preserve">. </w:t>
      </w:r>
      <w:r w:rsidRPr="001B6DB2">
        <w:rPr>
          <w:rFonts w:ascii="Arial" w:eastAsia="Times New Roman" w:hAnsi="Arial" w:cs="Arial"/>
          <w:sz w:val="20"/>
          <w:szCs w:val="20"/>
          <w:lang w:eastAsia="en-GB"/>
        </w:rPr>
        <w:t xml:space="preserve">This will be gathered from a variety of sources including </w:t>
      </w:r>
      <w:r w:rsidR="00E51E86" w:rsidRPr="001B6DB2">
        <w:rPr>
          <w:rFonts w:ascii="Arial" w:eastAsia="Times New Roman" w:hAnsi="Arial" w:cs="Arial"/>
          <w:sz w:val="20"/>
          <w:szCs w:val="20"/>
          <w:lang w:eastAsia="en-GB"/>
        </w:rPr>
        <w:t>websites and journals</w:t>
      </w:r>
      <w:r w:rsidRPr="001B6DB2">
        <w:rPr>
          <w:rFonts w:ascii="Arial" w:eastAsia="Times New Roman" w:hAnsi="Arial" w:cs="Arial"/>
          <w:sz w:val="20"/>
          <w:szCs w:val="20"/>
          <w:lang w:eastAsia="en-GB"/>
        </w:rPr>
        <w:t xml:space="preserve"> that have been</w:t>
      </w:r>
      <w:r w:rsidR="00E51E86" w:rsidRPr="001B6DB2">
        <w:rPr>
          <w:rFonts w:ascii="Arial" w:eastAsia="Times New Roman" w:hAnsi="Arial" w:cs="Arial"/>
          <w:sz w:val="20"/>
          <w:szCs w:val="20"/>
          <w:lang w:eastAsia="en-GB"/>
        </w:rPr>
        <w:t xml:space="preserve"> located </w:t>
      </w:r>
      <w:r w:rsidR="00FF6F86" w:rsidRPr="001B6DB2">
        <w:rPr>
          <w:rFonts w:ascii="Arial" w:eastAsia="Times New Roman" w:hAnsi="Arial" w:cs="Arial"/>
          <w:sz w:val="20"/>
          <w:szCs w:val="20"/>
          <w:lang w:eastAsia="en-GB"/>
        </w:rPr>
        <w:t>on</w:t>
      </w:r>
      <w:r w:rsidR="00E51E86" w:rsidRPr="001B6DB2">
        <w:rPr>
          <w:rFonts w:ascii="Arial" w:eastAsia="Times New Roman" w:hAnsi="Arial" w:cs="Arial"/>
          <w:sz w:val="20"/>
          <w:szCs w:val="20"/>
          <w:lang w:eastAsia="en-GB"/>
        </w:rPr>
        <w:t xml:space="preserve"> the internet.</w:t>
      </w:r>
    </w:p>
    <w:p w14:paraId="62258912" w14:textId="55086B61" w:rsidR="00444910" w:rsidRPr="001B6DB2" w:rsidRDefault="00444910" w:rsidP="00437263">
      <w:pPr>
        <w:spacing w:after="0" w:line="240" w:lineRule="auto"/>
        <w:ind w:right="531"/>
        <w:rPr>
          <w:rFonts w:ascii="Arial" w:eastAsia="Times New Roman" w:hAnsi="Arial" w:cs="Arial"/>
          <w:sz w:val="20"/>
          <w:szCs w:val="20"/>
          <w:lang w:eastAsia="en-GB"/>
        </w:rPr>
      </w:pPr>
    </w:p>
    <w:p w14:paraId="713DC36B" w14:textId="4B3739E9" w:rsidR="00B91427" w:rsidRDefault="00444910" w:rsidP="00437263">
      <w:pPr>
        <w:spacing w:after="0" w:line="240" w:lineRule="auto"/>
        <w:ind w:right="531"/>
        <w:rPr>
          <w:rFonts w:ascii="Arial" w:hAnsi="Arial" w:cs="Arial"/>
          <w:sz w:val="20"/>
          <w:szCs w:val="20"/>
        </w:rPr>
      </w:pPr>
      <w:r w:rsidRPr="001B6DB2">
        <w:rPr>
          <w:rFonts w:ascii="Arial" w:eastAsia="Times New Roman" w:hAnsi="Arial" w:cs="Arial"/>
          <w:sz w:val="20"/>
          <w:szCs w:val="20"/>
          <w:lang w:eastAsia="en-GB"/>
        </w:rPr>
        <w:t xml:space="preserve">Serious and organised crime groups is defined as people working together on a regular basis for planned and co-ordinated criminal behaviour. </w:t>
      </w:r>
      <w:r w:rsidR="00C84D92" w:rsidRPr="001B6DB2">
        <w:rPr>
          <w:rFonts w:ascii="Arial" w:eastAsia="Times New Roman" w:hAnsi="Arial" w:cs="Arial"/>
          <w:sz w:val="20"/>
          <w:szCs w:val="20"/>
          <w:lang w:eastAsia="en-GB"/>
        </w:rPr>
        <w:t xml:space="preserve">In 2013 it was estimated that in the UK there is 36,000 organised criminals and 5,300 groups. </w:t>
      </w:r>
      <w:r w:rsidRPr="001B6DB2">
        <w:rPr>
          <w:rFonts w:ascii="Arial" w:eastAsia="Times New Roman" w:hAnsi="Arial" w:cs="Arial"/>
          <w:sz w:val="20"/>
          <w:szCs w:val="20"/>
          <w:lang w:eastAsia="en-GB"/>
        </w:rPr>
        <w:t xml:space="preserve">Serious and organised crime groups is an issue that harms local communities </w:t>
      </w:r>
      <w:sdt>
        <w:sdtPr>
          <w:rPr>
            <w:rFonts w:ascii="Arial" w:hAnsi="Arial" w:cs="Arial"/>
            <w:sz w:val="20"/>
            <w:szCs w:val="20"/>
          </w:rPr>
          <w:id w:val="1150173123"/>
          <w:citation/>
        </w:sdtPr>
        <w:sdtContent>
          <w:r w:rsidR="00446198" w:rsidRPr="001B6DB2">
            <w:rPr>
              <w:rFonts w:ascii="Arial" w:hAnsi="Arial" w:cs="Arial"/>
              <w:sz w:val="20"/>
              <w:szCs w:val="20"/>
            </w:rPr>
            <w:fldChar w:fldCharType="begin"/>
          </w:r>
          <w:r w:rsidR="00446198" w:rsidRPr="001B6DB2">
            <w:rPr>
              <w:rFonts w:ascii="Arial" w:hAnsi="Arial" w:cs="Arial"/>
              <w:sz w:val="20"/>
              <w:szCs w:val="20"/>
            </w:rPr>
            <w:instrText xml:space="preserve">CITATION www22 \l 2057 </w:instrText>
          </w:r>
          <w:r w:rsidR="00446198" w:rsidRPr="001B6DB2">
            <w:rPr>
              <w:rFonts w:ascii="Arial" w:hAnsi="Arial" w:cs="Arial"/>
              <w:sz w:val="20"/>
              <w:szCs w:val="20"/>
            </w:rPr>
            <w:fldChar w:fldCharType="separate"/>
          </w:r>
          <w:r w:rsidR="00D62741" w:rsidRPr="00D62741">
            <w:rPr>
              <w:rFonts w:ascii="Arial" w:hAnsi="Arial" w:cs="Arial"/>
              <w:noProof/>
              <w:sz w:val="20"/>
              <w:szCs w:val="20"/>
            </w:rPr>
            <w:t>(CPS, 2022)</w:t>
          </w:r>
          <w:r w:rsidR="00446198" w:rsidRPr="001B6DB2">
            <w:rPr>
              <w:rFonts w:ascii="Arial" w:hAnsi="Arial" w:cs="Arial"/>
              <w:sz w:val="20"/>
              <w:szCs w:val="20"/>
            </w:rPr>
            <w:fldChar w:fldCharType="end"/>
          </w:r>
        </w:sdtContent>
      </w:sdt>
      <w:r w:rsidR="00446198" w:rsidRPr="001B6DB2">
        <w:rPr>
          <w:rFonts w:ascii="Arial" w:eastAsia="Times New Roman" w:hAnsi="Arial" w:cs="Arial"/>
          <w:sz w:val="20"/>
          <w:szCs w:val="20"/>
          <w:lang w:eastAsia="en-GB"/>
        </w:rPr>
        <w:t xml:space="preserve">. </w:t>
      </w:r>
      <w:r w:rsidR="003F2D0F" w:rsidRPr="001B6DB2">
        <w:rPr>
          <w:rFonts w:ascii="Arial" w:hAnsi="Arial" w:cs="Arial"/>
          <w:sz w:val="20"/>
          <w:szCs w:val="20"/>
        </w:rPr>
        <w:t>South Wales Police use a regional organised crime unit (ROCU) to investigate serious and organised crime. ROCU look to prevent people from engaging in such crime, protect individuals, prepare for when such crimes occur and pursue offenders of serious crime</w:t>
      </w:r>
      <w:sdt>
        <w:sdtPr>
          <w:rPr>
            <w:rFonts w:ascii="Arial" w:hAnsi="Arial" w:cs="Arial"/>
            <w:sz w:val="20"/>
            <w:szCs w:val="20"/>
          </w:rPr>
          <w:id w:val="1697738530"/>
          <w:citation/>
        </w:sdtPr>
        <w:sdtContent>
          <w:r w:rsidR="003F2D0F" w:rsidRPr="001B6DB2">
            <w:rPr>
              <w:rFonts w:ascii="Arial" w:hAnsi="Arial" w:cs="Arial"/>
              <w:sz w:val="20"/>
              <w:szCs w:val="20"/>
            </w:rPr>
            <w:fldChar w:fldCharType="begin"/>
          </w:r>
          <w:r w:rsidR="003F2D0F" w:rsidRPr="001B6DB2">
            <w:rPr>
              <w:rFonts w:ascii="Arial" w:hAnsi="Arial" w:cs="Arial"/>
              <w:sz w:val="20"/>
              <w:szCs w:val="20"/>
            </w:rPr>
            <w:instrText xml:space="preserve"> CITATION Sou19 \l 2057 </w:instrText>
          </w:r>
          <w:r w:rsidR="003F2D0F" w:rsidRPr="001B6DB2">
            <w:rPr>
              <w:rFonts w:ascii="Arial" w:hAnsi="Arial" w:cs="Arial"/>
              <w:sz w:val="20"/>
              <w:szCs w:val="20"/>
            </w:rPr>
            <w:fldChar w:fldCharType="separate"/>
          </w:r>
          <w:r w:rsidR="00D62741">
            <w:rPr>
              <w:rFonts w:ascii="Arial" w:hAnsi="Arial" w:cs="Arial"/>
              <w:noProof/>
              <w:sz w:val="20"/>
              <w:szCs w:val="20"/>
            </w:rPr>
            <w:t xml:space="preserve"> </w:t>
          </w:r>
          <w:r w:rsidR="00D62741" w:rsidRPr="00D62741">
            <w:rPr>
              <w:rFonts w:ascii="Arial" w:hAnsi="Arial" w:cs="Arial"/>
              <w:noProof/>
              <w:sz w:val="20"/>
              <w:szCs w:val="20"/>
            </w:rPr>
            <w:t>(ROCU, 2019)</w:t>
          </w:r>
          <w:r w:rsidR="003F2D0F" w:rsidRPr="001B6DB2">
            <w:rPr>
              <w:rFonts w:ascii="Arial" w:hAnsi="Arial" w:cs="Arial"/>
              <w:sz w:val="20"/>
              <w:szCs w:val="20"/>
            </w:rPr>
            <w:fldChar w:fldCharType="end"/>
          </w:r>
        </w:sdtContent>
      </w:sdt>
      <w:r w:rsidR="003F2D0F" w:rsidRPr="001B6DB2">
        <w:rPr>
          <w:rFonts w:ascii="Arial" w:hAnsi="Arial" w:cs="Arial"/>
          <w:sz w:val="20"/>
          <w:szCs w:val="20"/>
        </w:rPr>
        <w:t>. ROCU run operations</w:t>
      </w:r>
      <w:r w:rsidR="00097DD9">
        <w:rPr>
          <w:rFonts w:ascii="Arial" w:hAnsi="Arial" w:cs="Arial"/>
          <w:sz w:val="20"/>
          <w:szCs w:val="20"/>
        </w:rPr>
        <w:t xml:space="preserve"> that have helped </w:t>
      </w:r>
      <w:r w:rsidR="003F2D0F" w:rsidRPr="001B6DB2">
        <w:rPr>
          <w:rFonts w:ascii="Arial" w:hAnsi="Arial" w:cs="Arial"/>
          <w:sz w:val="20"/>
          <w:szCs w:val="20"/>
        </w:rPr>
        <w:t>to disrupt concerns about vulnerability and disrupted serious and organised crime groups</w:t>
      </w:r>
      <w:sdt>
        <w:sdtPr>
          <w:rPr>
            <w:rFonts w:ascii="Arial" w:hAnsi="Arial" w:cs="Arial"/>
            <w:sz w:val="20"/>
            <w:szCs w:val="20"/>
          </w:rPr>
          <w:id w:val="-2090297807"/>
          <w:citation/>
        </w:sdtPr>
        <w:sdtContent>
          <w:r w:rsidR="003F2D0F" w:rsidRPr="001B6DB2">
            <w:rPr>
              <w:rFonts w:ascii="Arial" w:hAnsi="Arial" w:cs="Arial"/>
              <w:sz w:val="20"/>
              <w:szCs w:val="20"/>
            </w:rPr>
            <w:fldChar w:fldCharType="begin"/>
          </w:r>
          <w:r w:rsidR="003F2D0F" w:rsidRPr="001B6DB2">
            <w:rPr>
              <w:rFonts w:ascii="Arial" w:hAnsi="Arial" w:cs="Arial"/>
              <w:sz w:val="20"/>
              <w:szCs w:val="20"/>
            </w:rPr>
            <w:instrText xml:space="preserve"> CITATION HMI17 \l 2057 </w:instrText>
          </w:r>
          <w:r w:rsidR="003F2D0F" w:rsidRPr="001B6DB2">
            <w:rPr>
              <w:rFonts w:ascii="Arial" w:hAnsi="Arial" w:cs="Arial"/>
              <w:sz w:val="20"/>
              <w:szCs w:val="20"/>
            </w:rPr>
            <w:fldChar w:fldCharType="separate"/>
          </w:r>
          <w:r w:rsidR="00D62741">
            <w:rPr>
              <w:rFonts w:ascii="Arial" w:hAnsi="Arial" w:cs="Arial"/>
              <w:noProof/>
              <w:sz w:val="20"/>
              <w:szCs w:val="20"/>
            </w:rPr>
            <w:t xml:space="preserve"> </w:t>
          </w:r>
          <w:r w:rsidR="00D62741" w:rsidRPr="00D62741">
            <w:rPr>
              <w:rFonts w:ascii="Arial" w:hAnsi="Arial" w:cs="Arial"/>
              <w:noProof/>
              <w:sz w:val="20"/>
              <w:szCs w:val="20"/>
            </w:rPr>
            <w:t>(HMIC, 2017)</w:t>
          </w:r>
          <w:r w:rsidR="003F2D0F" w:rsidRPr="001B6DB2">
            <w:rPr>
              <w:rFonts w:ascii="Arial" w:hAnsi="Arial" w:cs="Arial"/>
              <w:sz w:val="20"/>
              <w:szCs w:val="20"/>
            </w:rPr>
            <w:fldChar w:fldCharType="end"/>
          </w:r>
        </w:sdtContent>
      </w:sdt>
      <w:r w:rsidR="003F2D0F" w:rsidRPr="001B6DB2">
        <w:rPr>
          <w:rFonts w:ascii="Arial" w:hAnsi="Arial" w:cs="Arial"/>
          <w:sz w:val="20"/>
          <w:szCs w:val="20"/>
        </w:rPr>
        <w:t>.</w:t>
      </w:r>
      <w:r w:rsidR="003F2D0F">
        <w:rPr>
          <w:rFonts w:ascii="Arial" w:hAnsi="Arial" w:cs="Arial"/>
          <w:sz w:val="20"/>
          <w:szCs w:val="20"/>
        </w:rPr>
        <w:t xml:space="preserve"> </w:t>
      </w:r>
    </w:p>
    <w:p w14:paraId="6757E118" w14:textId="2DDEA414" w:rsidR="00157A72" w:rsidRPr="001B6DB2" w:rsidRDefault="00645759" w:rsidP="00437263">
      <w:pPr>
        <w:spacing w:after="0" w:line="240" w:lineRule="auto"/>
        <w:ind w:right="531"/>
        <w:rPr>
          <w:rFonts w:ascii="Arial" w:eastAsia="Times New Roman" w:hAnsi="Arial" w:cs="Arial"/>
          <w:sz w:val="20"/>
          <w:szCs w:val="20"/>
          <w:lang w:eastAsia="en-GB"/>
        </w:rPr>
      </w:pPr>
      <w:r w:rsidRPr="001B6DB2">
        <w:rPr>
          <w:rFonts w:ascii="Arial" w:eastAsia="Times New Roman" w:hAnsi="Arial" w:cs="Arial"/>
          <w:sz w:val="20"/>
          <w:szCs w:val="20"/>
          <w:lang w:eastAsia="en-GB"/>
        </w:rPr>
        <w:t xml:space="preserve">South Wales Police </w:t>
      </w:r>
      <w:r w:rsidR="00906461" w:rsidRPr="001B6DB2">
        <w:rPr>
          <w:rFonts w:ascii="Arial" w:eastAsia="Times New Roman" w:hAnsi="Arial" w:cs="Arial"/>
          <w:sz w:val="20"/>
          <w:szCs w:val="20"/>
          <w:lang w:eastAsia="en-GB"/>
        </w:rPr>
        <w:t>use</w:t>
      </w:r>
      <w:r w:rsidRPr="001B6DB2">
        <w:rPr>
          <w:rFonts w:ascii="Arial" w:eastAsia="Times New Roman" w:hAnsi="Arial" w:cs="Arial"/>
          <w:sz w:val="20"/>
          <w:szCs w:val="20"/>
          <w:lang w:eastAsia="en-GB"/>
        </w:rPr>
        <w:t xml:space="preserve"> the THRIVE approach when defining </w:t>
      </w:r>
      <w:r w:rsidR="007175D2" w:rsidRPr="001B6DB2">
        <w:rPr>
          <w:rFonts w:ascii="Arial" w:eastAsia="Times New Roman" w:hAnsi="Arial" w:cs="Arial"/>
          <w:sz w:val="20"/>
          <w:szCs w:val="20"/>
          <w:lang w:eastAsia="en-GB"/>
        </w:rPr>
        <w:t xml:space="preserve">a person’s </w:t>
      </w:r>
      <w:r w:rsidRPr="001B6DB2">
        <w:rPr>
          <w:rFonts w:ascii="Arial" w:eastAsia="Times New Roman" w:hAnsi="Arial" w:cs="Arial"/>
          <w:sz w:val="20"/>
          <w:szCs w:val="20"/>
          <w:lang w:eastAsia="en-GB"/>
        </w:rPr>
        <w:t xml:space="preserve">vulnerability. Threat, harm, risk, investigation, </w:t>
      </w:r>
      <w:r w:rsidR="008D2C70" w:rsidRPr="001B6DB2">
        <w:rPr>
          <w:rFonts w:ascii="Arial" w:eastAsia="Times New Roman" w:hAnsi="Arial" w:cs="Arial"/>
          <w:sz w:val="20"/>
          <w:szCs w:val="20"/>
          <w:lang w:eastAsia="en-GB"/>
        </w:rPr>
        <w:t>vulnerability,</w:t>
      </w:r>
      <w:r w:rsidRPr="001B6DB2">
        <w:rPr>
          <w:rFonts w:ascii="Arial" w:eastAsia="Times New Roman" w:hAnsi="Arial" w:cs="Arial"/>
          <w:sz w:val="20"/>
          <w:szCs w:val="20"/>
          <w:lang w:eastAsia="en-GB"/>
        </w:rPr>
        <w:t xml:space="preserve"> and engagement. </w:t>
      </w:r>
      <w:r w:rsidR="00E51E86" w:rsidRPr="001B6DB2">
        <w:rPr>
          <w:rFonts w:ascii="Arial" w:eastAsia="Times New Roman" w:hAnsi="Arial" w:cs="Arial"/>
          <w:sz w:val="20"/>
          <w:szCs w:val="20"/>
          <w:lang w:eastAsia="en-GB"/>
        </w:rPr>
        <w:t>The THRIVE approach defines a person as vulnerable</w:t>
      </w:r>
      <w:r w:rsidRPr="001B6DB2">
        <w:rPr>
          <w:rFonts w:ascii="Arial" w:eastAsia="Times New Roman" w:hAnsi="Arial" w:cs="Arial"/>
          <w:sz w:val="20"/>
          <w:szCs w:val="20"/>
          <w:lang w:eastAsia="en-GB"/>
        </w:rPr>
        <w:t xml:space="preserve"> ‘a person is vulnerable, if </w:t>
      </w:r>
      <w:r w:rsidR="003F2D0F" w:rsidRPr="001B6DB2">
        <w:rPr>
          <w:rFonts w:ascii="Arial" w:eastAsia="Times New Roman" w:hAnsi="Arial" w:cs="Arial"/>
          <w:sz w:val="20"/>
          <w:szCs w:val="20"/>
          <w:lang w:eastAsia="en-GB"/>
        </w:rPr>
        <w:t>because of</w:t>
      </w:r>
      <w:r w:rsidRPr="001B6DB2">
        <w:rPr>
          <w:rFonts w:ascii="Arial" w:eastAsia="Times New Roman" w:hAnsi="Arial" w:cs="Arial"/>
          <w:sz w:val="20"/>
          <w:szCs w:val="20"/>
          <w:lang w:eastAsia="en-GB"/>
        </w:rPr>
        <w:t xml:space="preserve"> their situation or circumstances, they are unable to take care or protect themselves, or others, from harm or exploitation</w:t>
      </w:r>
      <w:r w:rsidR="00B91427" w:rsidRPr="00B91427">
        <w:rPr>
          <w:rFonts w:ascii="Arial" w:eastAsia="Times New Roman" w:hAnsi="Arial" w:cs="Arial"/>
          <w:sz w:val="20"/>
          <w:szCs w:val="20"/>
          <w:lang w:eastAsia="en-GB"/>
        </w:rPr>
        <w:t xml:space="preserve"> </w:t>
      </w:r>
      <w:sdt>
        <w:sdtPr>
          <w:rPr>
            <w:rFonts w:ascii="Arial" w:eastAsia="Times New Roman" w:hAnsi="Arial" w:cs="Arial"/>
            <w:sz w:val="20"/>
            <w:szCs w:val="20"/>
            <w:lang w:eastAsia="en-GB"/>
          </w:rPr>
          <w:id w:val="2004998317"/>
          <w:citation/>
        </w:sdtPr>
        <w:sdtContent>
          <w:r w:rsidR="00B91427" w:rsidRPr="001B6DB2">
            <w:rPr>
              <w:rFonts w:ascii="Arial" w:eastAsia="Times New Roman" w:hAnsi="Arial" w:cs="Arial"/>
              <w:sz w:val="20"/>
              <w:szCs w:val="20"/>
              <w:lang w:eastAsia="en-GB"/>
            </w:rPr>
            <w:fldChar w:fldCharType="begin"/>
          </w:r>
          <w:r w:rsidR="00B91427" w:rsidRPr="001B6DB2">
            <w:rPr>
              <w:rFonts w:ascii="Arial" w:eastAsia="Times New Roman" w:hAnsi="Arial" w:cs="Arial"/>
              <w:sz w:val="20"/>
              <w:szCs w:val="20"/>
              <w:lang w:eastAsia="en-GB"/>
            </w:rPr>
            <w:instrText xml:space="preserve"> CITATION Col21 \l 2057 </w:instrText>
          </w:r>
          <w:r w:rsidR="00B91427" w:rsidRPr="001B6DB2">
            <w:rPr>
              <w:rFonts w:ascii="Arial" w:eastAsia="Times New Roman" w:hAnsi="Arial" w:cs="Arial"/>
              <w:sz w:val="20"/>
              <w:szCs w:val="20"/>
              <w:lang w:eastAsia="en-GB"/>
            </w:rPr>
            <w:fldChar w:fldCharType="separate"/>
          </w:r>
          <w:r w:rsidR="00D62741" w:rsidRPr="00D62741">
            <w:rPr>
              <w:rFonts w:ascii="Arial" w:eastAsia="Times New Roman" w:hAnsi="Arial" w:cs="Arial"/>
              <w:noProof/>
              <w:sz w:val="20"/>
              <w:szCs w:val="20"/>
              <w:lang w:eastAsia="en-GB"/>
            </w:rPr>
            <w:t>(College of Police, 2021)</w:t>
          </w:r>
          <w:r w:rsidR="00B91427" w:rsidRPr="001B6DB2">
            <w:rPr>
              <w:rFonts w:ascii="Arial" w:eastAsia="Times New Roman" w:hAnsi="Arial" w:cs="Arial"/>
              <w:sz w:val="20"/>
              <w:szCs w:val="20"/>
              <w:lang w:eastAsia="en-GB"/>
            </w:rPr>
            <w:fldChar w:fldCharType="end"/>
          </w:r>
        </w:sdtContent>
      </w:sdt>
      <w:r w:rsidRPr="001B6DB2">
        <w:rPr>
          <w:rFonts w:ascii="Arial" w:eastAsia="Times New Roman" w:hAnsi="Arial" w:cs="Arial"/>
          <w:sz w:val="20"/>
          <w:szCs w:val="20"/>
          <w:lang w:eastAsia="en-GB"/>
        </w:rPr>
        <w:t>’</w:t>
      </w:r>
      <w:r w:rsidR="004C58FF" w:rsidRPr="001B6DB2">
        <w:rPr>
          <w:rFonts w:ascii="Arial" w:eastAsia="Times New Roman" w:hAnsi="Arial" w:cs="Arial"/>
          <w:sz w:val="20"/>
          <w:szCs w:val="20"/>
          <w:lang w:eastAsia="en-GB"/>
        </w:rPr>
        <w:t xml:space="preserve">. When using the THRIVE approach </w:t>
      </w:r>
      <w:r w:rsidR="000D5FD3" w:rsidRPr="001B6DB2">
        <w:rPr>
          <w:rFonts w:ascii="Arial" w:eastAsia="Times New Roman" w:hAnsi="Arial" w:cs="Arial"/>
          <w:sz w:val="20"/>
          <w:szCs w:val="20"/>
          <w:lang w:eastAsia="en-GB"/>
        </w:rPr>
        <w:t>o</w:t>
      </w:r>
      <w:r w:rsidR="004C58FF" w:rsidRPr="001B6DB2">
        <w:rPr>
          <w:rFonts w:ascii="Arial" w:eastAsia="Times New Roman" w:hAnsi="Arial" w:cs="Arial"/>
          <w:sz w:val="20"/>
          <w:szCs w:val="20"/>
          <w:lang w:eastAsia="en-GB"/>
        </w:rPr>
        <w:t>fficers and staff will identify an individual’s vulnerability</w:t>
      </w:r>
      <w:r w:rsidR="009C5B9C">
        <w:rPr>
          <w:rFonts w:ascii="Arial" w:eastAsia="Times New Roman" w:hAnsi="Arial" w:cs="Arial"/>
          <w:sz w:val="20"/>
          <w:szCs w:val="20"/>
          <w:lang w:eastAsia="en-GB"/>
        </w:rPr>
        <w:t xml:space="preserve"> and</w:t>
      </w:r>
      <w:r w:rsidR="004C58FF" w:rsidRPr="001B6DB2">
        <w:rPr>
          <w:rFonts w:ascii="Arial" w:eastAsia="Times New Roman" w:hAnsi="Arial" w:cs="Arial"/>
          <w:sz w:val="20"/>
          <w:szCs w:val="20"/>
          <w:lang w:eastAsia="en-GB"/>
        </w:rPr>
        <w:t xml:space="preserve"> understand how these vulnerabilities create harm or </w:t>
      </w:r>
      <w:r w:rsidR="000D5FD3" w:rsidRPr="001B6DB2">
        <w:rPr>
          <w:rFonts w:ascii="Arial" w:eastAsia="Times New Roman" w:hAnsi="Arial" w:cs="Arial"/>
          <w:sz w:val="20"/>
          <w:szCs w:val="20"/>
          <w:lang w:eastAsia="en-GB"/>
        </w:rPr>
        <w:t xml:space="preserve">a </w:t>
      </w:r>
      <w:r w:rsidR="004C58FF" w:rsidRPr="001B6DB2">
        <w:rPr>
          <w:rFonts w:ascii="Arial" w:eastAsia="Times New Roman" w:hAnsi="Arial" w:cs="Arial"/>
          <w:sz w:val="20"/>
          <w:szCs w:val="20"/>
          <w:lang w:eastAsia="en-GB"/>
        </w:rPr>
        <w:t>risk of harm.</w:t>
      </w:r>
      <w:r w:rsidR="007175D2" w:rsidRPr="001B6DB2">
        <w:rPr>
          <w:rFonts w:ascii="Arial" w:eastAsia="Times New Roman" w:hAnsi="Arial" w:cs="Arial"/>
          <w:sz w:val="20"/>
          <w:szCs w:val="20"/>
          <w:lang w:eastAsia="en-GB"/>
        </w:rPr>
        <w:t xml:space="preserve"> </w:t>
      </w:r>
      <w:r w:rsidR="004C58FF" w:rsidRPr="001B6DB2">
        <w:rPr>
          <w:rFonts w:ascii="Arial" w:eastAsia="Times New Roman" w:hAnsi="Arial" w:cs="Arial"/>
          <w:sz w:val="20"/>
          <w:szCs w:val="20"/>
          <w:lang w:eastAsia="en-GB"/>
        </w:rPr>
        <w:t>Assess the level of harm or risk of harm</w:t>
      </w:r>
      <w:r w:rsidR="007175D2" w:rsidRPr="001B6DB2">
        <w:rPr>
          <w:rFonts w:ascii="Arial" w:eastAsia="Times New Roman" w:hAnsi="Arial" w:cs="Arial"/>
          <w:sz w:val="20"/>
          <w:szCs w:val="20"/>
          <w:lang w:eastAsia="en-GB"/>
        </w:rPr>
        <w:t xml:space="preserve"> and </w:t>
      </w:r>
      <w:r w:rsidR="00157A72" w:rsidRPr="001B6DB2">
        <w:rPr>
          <w:rFonts w:ascii="Arial" w:eastAsia="Times New Roman" w:hAnsi="Arial" w:cs="Arial"/>
          <w:sz w:val="20"/>
          <w:szCs w:val="20"/>
          <w:lang w:eastAsia="en-GB"/>
        </w:rPr>
        <w:t>act</w:t>
      </w:r>
      <w:r w:rsidR="004C58FF" w:rsidRPr="001B6DB2">
        <w:rPr>
          <w:rFonts w:ascii="Arial" w:eastAsia="Times New Roman" w:hAnsi="Arial" w:cs="Arial"/>
          <w:sz w:val="20"/>
          <w:szCs w:val="20"/>
          <w:lang w:eastAsia="en-GB"/>
        </w:rPr>
        <w:t xml:space="preserve"> if required, </w:t>
      </w:r>
      <w:r w:rsidR="000D5FD3" w:rsidRPr="001B6DB2">
        <w:rPr>
          <w:rFonts w:ascii="Arial" w:eastAsia="Times New Roman" w:hAnsi="Arial" w:cs="Arial"/>
          <w:sz w:val="20"/>
          <w:szCs w:val="20"/>
          <w:lang w:eastAsia="en-GB"/>
        </w:rPr>
        <w:t xml:space="preserve">understanding the importance in </w:t>
      </w:r>
      <w:r w:rsidR="004C58FF" w:rsidRPr="001B6DB2">
        <w:rPr>
          <w:rFonts w:ascii="Arial" w:eastAsia="Times New Roman" w:hAnsi="Arial" w:cs="Arial"/>
          <w:sz w:val="20"/>
          <w:szCs w:val="20"/>
          <w:lang w:eastAsia="en-GB"/>
        </w:rPr>
        <w:t>involving partners</w:t>
      </w:r>
      <w:r w:rsidR="000D5FD3" w:rsidRPr="001B6DB2">
        <w:rPr>
          <w:rFonts w:ascii="Arial" w:eastAsia="Times New Roman" w:hAnsi="Arial" w:cs="Arial"/>
          <w:sz w:val="20"/>
          <w:szCs w:val="20"/>
          <w:lang w:eastAsia="en-GB"/>
        </w:rPr>
        <w:t xml:space="preserve">, </w:t>
      </w:r>
      <w:r w:rsidR="004C58FF" w:rsidRPr="001B6DB2">
        <w:rPr>
          <w:rFonts w:ascii="Arial" w:eastAsia="Times New Roman" w:hAnsi="Arial" w:cs="Arial"/>
          <w:sz w:val="20"/>
          <w:szCs w:val="20"/>
          <w:lang w:eastAsia="en-GB"/>
        </w:rPr>
        <w:t>they have the relevant skills and resources</w:t>
      </w:r>
      <w:r w:rsidR="007175D2" w:rsidRPr="001B6DB2">
        <w:rPr>
          <w:rFonts w:ascii="Arial" w:eastAsia="Times New Roman" w:hAnsi="Arial" w:cs="Arial"/>
          <w:sz w:val="20"/>
          <w:szCs w:val="20"/>
          <w:lang w:eastAsia="en-GB"/>
        </w:rPr>
        <w:t xml:space="preserve"> to deal with the person in the most </w:t>
      </w:r>
      <w:r w:rsidR="00906461" w:rsidRPr="001B6DB2">
        <w:rPr>
          <w:rFonts w:ascii="Arial" w:eastAsia="Times New Roman" w:hAnsi="Arial" w:cs="Arial"/>
          <w:sz w:val="20"/>
          <w:szCs w:val="20"/>
          <w:lang w:eastAsia="en-GB"/>
        </w:rPr>
        <w:t>efficiently</w:t>
      </w:r>
      <w:r w:rsidR="00B91427">
        <w:rPr>
          <w:rFonts w:ascii="Arial" w:eastAsia="Times New Roman" w:hAnsi="Arial" w:cs="Arial"/>
          <w:sz w:val="20"/>
          <w:szCs w:val="20"/>
          <w:lang w:eastAsia="en-GB"/>
        </w:rPr>
        <w:t xml:space="preserve"> (Ibid.)</w:t>
      </w:r>
      <w:r w:rsidR="007B6BB4" w:rsidRPr="001B6DB2">
        <w:rPr>
          <w:rFonts w:ascii="Arial" w:eastAsia="Times New Roman" w:hAnsi="Arial" w:cs="Arial"/>
          <w:sz w:val="20"/>
          <w:szCs w:val="20"/>
          <w:lang w:eastAsia="en-GB"/>
        </w:rPr>
        <w:t>.</w:t>
      </w:r>
    </w:p>
    <w:p w14:paraId="20ADB565" w14:textId="174F9FA4" w:rsidR="00527677" w:rsidRDefault="002F1280" w:rsidP="00437263">
      <w:pPr>
        <w:spacing w:before="240" w:after="0" w:line="240" w:lineRule="auto"/>
        <w:ind w:right="531"/>
        <w:rPr>
          <w:rFonts w:ascii="Arial" w:hAnsi="Arial" w:cs="Arial"/>
          <w:sz w:val="20"/>
          <w:szCs w:val="20"/>
        </w:rPr>
      </w:pPr>
      <w:r w:rsidRPr="001B6DB2">
        <w:rPr>
          <w:rFonts w:ascii="Arial" w:hAnsi="Arial" w:cs="Arial"/>
          <w:sz w:val="20"/>
          <w:szCs w:val="20"/>
        </w:rPr>
        <w:t>A victim is defined as ‘</w:t>
      </w:r>
      <w:r w:rsidRPr="001B6DB2">
        <w:rPr>
          <w:rFonts w:ascii="Arial" w:hAnsi="Arial" w:cs="Arial"/>
          <w:i/>
          <w:iCs/>
          <w:sz w:val="20"/>
          <w:szCs w:val="20"/>
        </w:rPr>
        <w:t>someone who has been harmed, physically, mentally, emotionally, or financially by a crim or is a close relative of someone who has died as a result of a crime’</w:t>
      </w:r>
      <w:r w:rsidR="007B6BB4" w:rsidRPr="001B6DB2">
        <w:rPr>
          <w:rFonts w:ascii="Arial" w:hAnsi="Arial" w:cs="Arial"/>
          <w:sz w:val="20"/>
          <w:szCs w:val="20"/>
        </w:rPr>
        <w:t xml:space="preserve"> </w:t>
      </w:r>
      <w:sdt>
        <w:sdtPr>
          <w:rPr>
            <w:rFonts w:ascii="Arial" w:hAnsi="Arial" w:cs="Arial"/>
            <w:sz w:val="20"/>
            <w:szCs w:val="20"/>
          </w:rPr>
          <w:id w:val="1073925762"/>
          <w:citation/>
        </w:sdtPr>
        <w:sdtContent>
          <w:r w:rsidR="007B6BB4" w:rsidRPr="001B6DB2">
            <w:rPr>
              <w:rFonts w:ascii="Arial" w:hAnsi="Arial" w:cs="Arial"/>
              <w:sz w:val="20"/>
              <w:szCs w:val="20"/>
            </w:rPr>
            <w:fldChar w:fldCharType="begin"/>
          </w:r>
          <w:r w:rsidR="007B6BB4" w:rsidRPr="001B6DB2">
            <w:rPr>
              <w:rFonts w:ascii="Arial" w:hAnsi="Arial" w:cs="Arial"/>
              <w:sz w:val="20"/>
              <w:szCs w:val="20"/>
            </w:rPr>
            <w:instrText xml:space="preserve"> CITATION SWP22 \l 2057 </w:instrText>
          </w:r>
          <w:r w:rsidR="007B6BB4" w:rsidRPr="001B6DB2">
            <w:rPr>
              <w:rFonts w:ascii="Arial" w:hAnsi="Arial" w:cs="Arial"/>
              <w:sz w:val="20"/>
              <w:szCs w:val="20"/>
            </w:rPr>
            <w:fldChar w:fldCharType="separate"/>
          </w:r>
          <w:r w:rsidR="00D62741" w:rsidRPr="00D62741">
            <w:rPr>
              <w:rFonts w:ascii="Arial" w:hAnsi="Arial" w:cs="Arial"/>
              <w:noProof/>
              <w:sz w:val="20"/>
              <w:szCs w:val="20"/>
            </w:rPr>
            <w:t>(SWP advice, 2022)</w:t>
          </w:r>
          <w:r w:rsidR="007B6BB4" w:rsidRPr="001B6DB2">
            <w:rPr>
              <w:rFonts w:ascii="Arial" w:hAnsi="Arial" w:cs="Arial"/>
              <w:sz w:val="20"/>
              <w:szCs w:val="20"/>
            </w:rPr>
            <w:fldChar w:fldCharType="end"/>
          </w:r>
        </w:sdtContent>
      </w:sdt>
      <w:r w:rsidR="00446198" w:rsidRPr="001B6DB2">
        <w:rPr>
          <w:rFonts w:ascii="Arial" w:hAnsi="Arial" w:cs="Arial"/>
          <w:sz w:val="20"/>
          <w:szCs w:val="20"/>
        </w:rPr>
        <w:t xml:space="preserve">. </w:t>
      </w:r>
      <w:r w:rsidR="00527677" w:rsidRPr="001B6DB2">
        <w:rPr>
          <w:rFonts w:ascii="Arial" w:hAnsi="Arial" w:cs="Arial"/>
          <w:sz w:val="20"/>
          <w:szCs w:val="20"/>
        </w:rPr>
        <w:t xml:space="preserve">Through research it was found that there are four theories developed to how someone vulnerable becomes a victim of crime.  </w:t>
      </w:r>
      <w:r w:rsidR="00EB4B7B" w:rsidRPr="001B6DB2">
        <w:rPr>
          <w:rFonts w:ascii="Arial" w:hAnsi="Arial" w:cs="Arial"/>
          <w:sz w:val="20"/>
          <w:szCs w:val="20"/>
        </w:rPr>
        <w:t>The first</w:t>
      </w:r>
      <w:r w:rsidRPr="001B6DB2">
        <w:rPr>
          <w:rFonts w:ascii="Arial" w:hAnsi="Arial" w:cs="Arial"/>
          <w:sz w:val="20"/>
          <w:szCs w:val="20"/>
        </w:rPr>
        <w:t xml:space="preserve"> theory</w:t>
      </w:r>
      <w:r w:rsidR="00EB4B7B" w:rsidRPr="001B6DB2">
        <w:rPr>
          <w:rFonts w:ascii="Arial" w:hAnsi="Arial" w:cs="Arial"/>
          <w:sz w:val="20"/>
          <w:szCs w:val="20"/>
        </w:rPr>
        <w:t xml:space="preserve"> is the </w:t>
      </w:r>
      <w:r w:rsidR="00157A72" w:rsidRPr="001B6DB2">
        <w:rPr>
          <w:rFonts w:ascii="Arial" w:hAnsi="Arial" w:cs="Arial"/>
          <w:sz w:val="20"/>
          <w:szCs w:val="20"/>
        </w:rPr>
        <w:t>‘</w:t>
      </w:r>
      <w:r w:rsidR="00157A72" w:rsidRPr="001B6DB2">
        <w:rPr>
          <w:rFonts w:ascii="Arial" w:hAnsi="Arial" w:cs="Arial"/>
          <w:i/>
          <w:iCs/>
          <w:sz w:val="20"/>
          <w:szCs w:val="20"/>
        </w:rPr>
        <w:t>victim precipitation theory’</w:t>
      </w:r>
      <w:r w:rsidR="00157A72" w:rsidRPr="001B6DB2">
        <w:rPr>
          <w:rFonts w:ascii="Arial" w:hAnsi="Arial" w:cs="Arial"/>
          <w:sz w:val="20"/>
          <w:szCs w:val="20"/>
        </w:rPr>
        <w:t xml:space="preserve"> This </w:t>
      </w:r>
      <w:r w:rsidR="006A101E" w:rsidRPr="001B6DB2">
        <w:rPr>
          <w:rFonts w:ascii="Arial" w:hAnsi="Arial" w:cs="Arial"/>
          <w:sz w:val="20"/>
          <w:szCs w:val="20"/>
        </w:rPr>
        <w:t>indicates</w:t>
      </w:r>
      <w:r w:rsidR="00157A72" w:rsidRPr="001B6DB2">
        <w:rPr>
          <w:rFonts w:ascii="Arial" w:hAnsi="Arial" w:cs="Arial"/>
          <w:sz w:val="20"/>
          <w:szCs w:val="20"/>
        </w:rPr>
        <w:t xml:space="preserve"> that the victim could initiate the criminal act for them to become a victim by unconsciously </w:t>
      </w:r>
      <w:r w:rsidR="00FF6F86" w:rsidRPr="001B6DB2">
        <w:rPr>
          <w:rFonts w:ascii="Arial" w:hAnsi="Arial" w:cs="Arial"/>
          <w:sz w:val="20"/>
          <w:szCs w:val="20"/>
        </w:rPr>
        <w:t>exhibiting behaviours</w:t>
      </w:r>
      <w:r w:rsidR="00157A72" w:rsidRPr="001B6DB2">
        <w:rPr>
          <w:rFonts w:ascii="Arial" w:hAnsi="Arial" w:cs="Arial"/>
          <w:sz w:val="20"/>
          <w:szCs w:val="20"/>
        </w:rPr>
        <w:t xml:space="preserve"> that could instigate </w:t>
      </w:r>
      <w:r w:rsidR="00FF6F86" w:rsidRPr="001B6DB2">
        <w:rPr>
          <w:rFonts w:ascii="Arial" w:hAnsi="Arial" w:cs="Arial"/>
          <w:sz w:val="20"/>
          <w:szCs w:val="20"/>
        </w:rPr>
        <w:t>an</w:t>
      </w:r>
      <w:r w:rsidR="00157A72" w:rsidRPr="001B6DB2">
        <w:rPr>
          <w:rFonts w:ascii="Arial" w:hAnsi="Arial" w:cs="Arial"/>
          <w:sz w:val="20"/>
          <w:szCs w:val="20"/>
        </w:rPr>
        <w:t xml:space="preserve"> offence. The ‘lifestyle</w:t>
      </w:r>
      <w:r w:rsidR="00157A72" w:rsidRPr="001B6DB2">
        <w:rPr>
          <w:rFonts w:ascii="Arial" w:hAnsi="Arial" w:cs="Arial"/>
          <w:i/>
          <w:iCs/>
          <w:sz w:val="20"/>
          <w:szCs w:val="20"/>
        </w:rPr>
        <w:t xml:space="preserve"> theory’</w:t>
      </w:r>
      <w:r w:rsidR="00BD3BD4" w:rsidRPr="001B6DB2">
        <w:rPr>
          <w:rFonts w:ascii="Arial" w:hAnsi="Arial" w:cs="Arial"/>
          <w:i/>
          <w:iCs/>
          <w:sz w:val="20"/>
          <w:szCs w:val="20"/>
        </w:rPr>
        <w:t xml:space="preserve"> </w:t>
      </w:r>
      <w:r w:rsidR="006A101E" w:rsidRPr="001B6DB2">
        <w:rPr>
          <w:rFonts w:ascii="Arial" w:hAnsi="Arial" w:cs="Arial"/>
          <w:sz w:val="20"/>
          <w:szCs w:val="20"/>
        </w:rPr>
        <w:t>suggests</w:t>
      </w:r>
      <w:r w:rsidR="00BD3BD4" w:rsidRPr="001B6DB2">
        <w:rPr>
          <w:rFonts w:ascii="Arial" w:hAnsi="Arial" w:cs="Arial"/>
          <w:sz w:val="20"/>
          <w:szCs w:val="20"/>
        </w:rPr>
        <w:t xml:space="preserve"> that people are targeted because of their lifestyle choices</w:t>
      </w:r>
      <w:r w:rsidR="00B91427" w:rsidRPr="00B91427">
        <w:rPr>
          <w:rFonts w:ascii="Arial" w:hAnsi="Arial" w:cs="Arial"/>
          <w:sz w:val="20"/>
          <w:szCs w:val="20"/>
        </w:rPr>
        <w:t xml:space="preserve"> </w:t>
      </w:r>
      <w:sdt>
        <w:sdtPr>
          <w:rPr>
            <w:rFonts w:ascii="Arial" w:hAnsi="Arial" w:cs="Arial"/>
            <w:sz w:val="20"/>
            <w:szCs w:val="20"/>
          </w:rPr>
          <w:id w:val="-1559007400"/>
          <w:citation/>
        </w:sdtPr>
        <w:sdtContent>
          <w:r w:rsidR="00B91427" w:rsidRPr="001B6DB2">
            <w:rPr>
              <w:rFonts w:ascii="Arial" w:hAnsi="Arial" w:cs="Arial"/>
              <w:sz w:val="20"/>
              <w:szCs w:val="20"/>
            </w:rPr>
            <w:fldChar w:fldCharType="begin"/>
          </w:r>
          <w:r w:rsidR="00B91427" w:rsidRPr="001B6DB2">
            <w:rPr>
              <w:rFonts w:ascii="Arial" w:hAnsi="Arial" w:cs="Arial"/>
              <w:sz w:val="20"/>
              <w:szCs w:val="20"/>
            </w:rPr>
            <w:instrText xml:space="preserve">CITATION LAI22 \l 2057 </w:instrText>
          </w:r>
          <w:r w:rsidR="00B91427" w:rsidRPr="001B6DB2">
            <w:rPr>
              <w:rFonts w:ascii="Arial" w:hAnsi="Arial" w:cs="Arial"/>
              <w:sz w:val="20"/>
              <w:szCs w:val="20"/>
            </w:rPr>
            <w:fldChar w:fldCharType="separate"/>
          </w:r>
          <w:r w:rsidR="00D62741" w:rsidRPr="00D62741">
            <w:rPr>
              <w:rFonts w:ascii="Arial" w:hAnsi="Arial" w:cs="Arial"/>
              <w:noProof/>
              <w:sz w:val="20"/>
              <w:szCs w:val="20"/>
            </w:rPr>
            <w:t>(Harper, 2022)</w:t>
          </w:r>
          <w:r w:rsidR="00B91427" w:rsidRPr="001B6DB2">
            <w:rPr>
              <w:rFonts w:ascii="Arial" w:hAnsi="Arial" w:cs="Arial"/>
              <w:sz w:val="20"/>
              <w:szCs w:val="20"/>
            </w:rPr>
            <w:fldChar w:fldCharType="end"/>
          </w:r>
        </w:sdtContent>
      </w:sdt>
      <w:r w:rsidR="00BD3BD4" w:rsidRPr="001B6DB2">
        <w:rPr>
          <w:rFonts w:ascii="Arial" w:hAnsi="Arial" w:cs="Arial"/>
          <w:sz w:val="20"/>
          <w:szCs w:val="20"/>
        </w:rPr>
        <w:t>. Taking drugs, associating with known criminals etc. Their behaviour causes them to be at higher risk of victimisation. The ‘deviant place theory’ suggests that greater exposure to dangerous places</w:t>
      </w:r>
      <w:r w:rsidR="00822BA0" w:rsidRPr="001B6DB2">
        <w:rPr>
          <w:rFonts w:ascii="Arial" w:hAnsi="Arial" w:cs="Arial"/>
          <w:sz w:val="20"/>
          <w:szCs w:val="20"/>
        </w:rPr>
        <w:t xml:space="preserve"> will result in a higher likelihood to become a victim. Spending time around places that have serious organised crime groups present means that people are more likely to become a victim of crime there. The last theory looks at ‘</w:t>
      </w:r>
      <w:r w:rsidR="00822BA0" w:rsidRPr="001B6DB2">
        <w:rPr>
          <w:rFonts w:ascii="Arial" w:hAnsi="Arial" w:cs="Arial"/>
          <w:i/>
          <w:iCs/>
          <w:sz w:val="20"/>
          <w:szCs w:val="20"/>
        </w:rPr>
        <w:t>routine activity theory’</w:t>
      </w:r>
      <w:r w:rsidR="00FF6F86" w:rsidRPr="001B6DB2">
        <w:rPr>
          <w:rFonts w:ascii="Arial" w:hAnsi="Arial" w:cs="Arial"/>
          <w:i/>
          <w:iCs/>
          <w:sz w:val="20"/>
          <w:szCs w:val="20"/>
        </w:rPr>
        <w:t>.</w:t>
      </w:r>
      <w:r w:rsidR="00822BA0" w:rsidRPr="001B6DB2">
        <w:rPr>
          <w:rFonts w:ascii="Arial" w:hAnsi="Arial" w:cs="Arial"/>
          <w:sz w:val="20"/>
          <w:szCs w:val="20"/>
        </w:rPr>
        <w:t xml:space="preserve"> The availability of suitable targets, absence of capable guardians and the presence of motivated offenders, it states that if one or more of these are missing then there is a higher likelihood of victimisation. </w:t>
      </w:r>
      <w:r w:rsidR="003F3F68" w:rsidRPr="001B6DB2">
        <w:rPr>
          <w:rFonts w:ascii="Arial" w:hAnsi="Arial" w:cs="Arial"/>
          <w:sz w:val="20"/>
          <w:szCs w:val="20"/>
        </w:rPr>
        <w:t xml:space="preserve">An intervention that reduces vulnerability could reduce the likelihood of a crime occurring. </w:t>
      </w:r>
      <w:r w:rsidR="006A101E" w:rsidRPr="001B6DB2">
        <w:rPr>
          <w:rFonts w:ascii="Arial" w:hAnsi="Arial" w:cs="Arial"/>
          <w:sz w:val="20"/>
          <w:szCs w:val="20"/>
        </w:rPr>
        <w:t xml:space="preserve">These theories and concepts of how someone can become a victim </w:t>
      </w:r>
      <w:r w:rsidR="003F3F68" w:rsidRPr="001B6DB2">
        <w:rPr>
          <w:rFonts w:ascii="Arial" w:hAnsi="Arial" w:cs="Arial"/>
          <w:sz w:val="20"/>
          <w:szCs w:val="20"/>
        </w:rPr>
        <w:t>shows</w:t>
      </w:r>
      <w:r w:rsidR="006A101E" w:rsidRPr="001B6DB2">
        <w:rPr>
          <w:rFonts w:ascii="Arial" w:hAnsi="Arial" w:cs="Arial"/>
          <w:sz w:val="20"/>
          <w:szCs w:val="20"/>
        </w:rPr>
        <w:t xml:space="preserve"> that they could become a victim either through no fault of their own or through decisions and lifestyle choices they have made themselves</w:t>
      </w:r>
      <w:r w:rsidR="00B91427">
        <w:rPr>
          <w:rFonts w:ascii="Arial" w:hAnsi="Arial" w:cs="Arial"/>
          <w:sz w:val="20"/>
          <w:szCs w:val="20"/>
        </w:rPr>
        <w:t xml:space="preserve"> (Ibid.)</w:t>
      </w:r>
      <w:r w:rsidR="00446198" w:rsidRPr="001B6DB2">
        <w:rPr>
          <w:rFonts w:ascii="Arial" w:hAnsi="Arial" w:cs="Arial"/>
          <w:sz w:val="20"/>
          <w:szCs w:val="20"/>
        </w:rPr>
        <w:t>.</w:t>
      </w:r>
    </w:p>
    <w:p w14:paraId="0DE8E178" w14:textId="77777777" w:rsidR="00437263" w:rsidRPr="001B6DB2" w:rsidRDefault="00437263" w:rsidP="00437263">
      <w:pPr>
        <w:spacing w:after="0" w:line="240" w:lineRule="auto"/>
        <w:ind w:right="531"/>
        <w:rPr>
          <w:rFonts w:ascii="Arial" w:hAnsi="Arial" w:cs="Arial"/>
          <w:sz w:val="20"/>
          <w:szCs w:val="20"/>
        </w:rPr>
      </w:pPr>
    </w:p>
    <w:p w14:paraId="7D56ACE9" w14:textId="44E95DBC" w:rsidR="005103D6" w:rsidRDefault="00FF6F86" w:rsidP="00437263">
      <w:pPr>
        <w:overflowPunct w:val="0"/>
        <w:autoSpaceDE w:val="0"/>
        <w:autoSpaceDN w:val="0"/>
        <w:adjustRightInd w:val="0"/>
        <w:spacing w:after="0" w:line="240" w:lineRule="auto"/>
        <w:ind w:right="531"/>
        <w:textAlignment w:val="baseline"/>
        <w:rPr>
          <w:rFonts w:ascii="Arial" w:hAnsi="Arial" w:cs="Arial"/>
          <w:sz w:val="20"/>
          <w:szCs w:val="20"/>
        </w:rPr>
      </w:pPr>
      <w:r w:rsidRPr="001B6DB2">
        <w:rPr>
          <w:rFonts w:ascii="Arial" w:eastAsia="Times New Roman" w:hAnsi="Arial" w:cs="Arial"/>
          <w:sz w:val="20"/>
          <w:szCs w:val="20"/>
          <w:lang w:eastAsia="en-GB"/>
        </w:rPr>
        <w:t>A</w:t>
      </w:r>
      <w:r w:rsidR="00F75276" w:rsidRPr="001B6DB2">
        <w:rPr>
          <w:rFonts w:ascii="Arial" w:eastAsia="Times New Roman" w:hAnsi="Arial" w:cs="Arial"/>
          <w:sz w:val="20"/>
          <w:szCs w:val="20"/>
          <w:lang w:eastAsia="en-GB"/>
        </w:rPr>
        <w:t xml:space="preserve"> research paper completed in Scotland between 1989 and 2011, shows the age to crime curve. </w:t>
      </w:r>
      <w:r w:rsidR="005D046E">
        <w:rPr>
          <w:rFonts w:ascii="Arial" w:eastAsia="Times New Roman" w:hAnsi="Arial" w:cs="Arial"/>
          <w:sz w:val="20"/>
          <w:szCs w:val="20"/>
          <w:lang w:eastAsia="en-GB"/>
        </w:rPr>
        <w:t>T</w:t>
      </w:r>
      <w:r w:rsidR="00F75276" w:rsidRPr="001B6DB2">
        <w:rPr>
          <w:rFonts w:ascii="Arial" w:eastAsia="Times New Roman" w:hAnsi="Arial" w:cs="Arial"/>
          <w:sz w:val="20"/>
          <w:szCs w:val="20"/>
          <w:lang w:eastAsia="en-GB"/>
        </w:rPr>
        <w:t xml:space="preserve">his identifies a person </w:t>
      </w:r>
      <w:r w:rsidR="005D046E">
        <w:rPr>
          <w:rFonts w:ascii="Arial" w:eastAsia="Times New Roman" w:hAnsi="Arial" w:cs="Arial"/>
          <w:sz w:val="20"/>
          <w:szCs w:val="20"/>
          <w:lang w:eastAsia="en-GB"/>
        </w:rPr>
        <w:t xml:space="preserve">that </w:t>
      </w:r>
      <w:r w:rsidR="00F75276" w:rsidRPr="001B6DB2">
        <w:rPr>
          <w:rFonts w:ascii="Arial" w:eastAsia="Times New Roman" w:hAnsi="Arial" w:cs="Arial"/>
          <w:sz w:val="20"/>
          <w:szCs w:val="20"/>
          <w:lang w:eastAsia="en-GB"/>
        </w:rPr>
        <w:t xml:space="preserve">is more likely to become involved in serious and organised crime groups and other criminal activity at a younger age. People who begin offending before the age of 14 are more likely to engage in violent offending. As </w:t>
      </w:r>
      <w:r w:rsidR="005D046E">
        <w:rPr>
          <w:rFonts w:ascii="Arial" w:eastAsia="Times New Roman" w:hAnsi="Arial" w:cs="Arial"/>
          <w:sz w:val="20"/>
          <w:szCs w:val="20"/>
          <w:lang w:eastAsia="en-GB"/>
        </w:rPr>
        <w:t>they age,</w:t>
      </w:r>
      <w:r w:rsidR="00F75276" w:rsidRPr="001B6DB2">
        <w:rPr>
          <w:rFonts w:ascii="Arial" w:eastAsia="Times New Roman" w:hAnsi="Arial" w:cs="Arial"/>
          <w:sz w:val="20"/>
          <w:szCs w:val="20"/>
          <w:lang w:eastAsia="en-GB"/>
        </w:rPr>
        <w:t xml:space="preserve"> the likelihood of them being involved in crime becomes less. This research shows that the younger generation are more likely to be offenders and/or more likely to be vulnerable to other people’s influences</w:t>
      </w:r>
      <w:sdt>
        <w:sdtPr>
          <w:rPr>
            <w:rFonts w:ascii="Arial" w:eastAsia="Times New Roman" w:hAnsi="Arial" w:cs="Arial"/>
            <w:sz w:val="20"/>
            <w:szCs w:val="20"/>
            <w:lang w:eastAsia="en-GB"/>
          </w:rPr>
          <w:id w:val="-2141265231"/>
          <w:citation/>
        </w:sdtPr>
        <w:sdtContent>
          <w:r w:rsidR="000A6322" w:rsidRPr="001B6DB2">
            <w:rPr>
              <w:rFonts w:ascii="Arial" w:eastAsia="Times New Roman" w:hAnsi="Arial" w:cs="Arial"/>
              <w:sz w:val="20"/>
              <w:szCs w:val="20"/>
              <w:lang w:eastAsia="en-GB"/>
            </w:rPr>
            <w:fldChar w:fldCharType="begin"/>
          </w:r>
          <w:r w:rsidR="000A6322" w:rsidRPr="001B6DB2">
            <w:rPr>
              <w:rFonts w:ascii="Arial" w:eastAsia="Times New Roman" w:hAnsi="Arial" w:cs="Arial"/>
              <w:sz w:val="20"/>
              <w:szCs w:val="20"/>
              <w:lang w:eastAsia="en-GB"/>
            </w:rPr>
            <w:instrText xml:space="preserve"> CITATION Ben18 \l 2057 </w:instrText>
          </w:r>
          <w:r w:rsidR="000A6322" w:rsidRPr="001B6DB2">
            <w:rPr>
              <w:rFonts w:ascii="Arial" w:eastAsia="Times New Roman" w:hAnsi="Arial" w:cs="Arial"/>
              <w:sz w:val="20"/>
              <w:szCs w:val="20"/>
              <w:lang w:eastAsia="en-GB"/>
            </w:rPr>
            <w:fldChar w:fldCharType="separate"/>
          </w:r>
          <w:r w:rsidR="00D62741">
            <w:rPr>
              <w:rFonts w:ascii="Arial" w:eastAsia="Times New Roman" w:hAnsi="Arial" w:cs="Arial"/>
              <w:noProof/>
              <w:sz w:val="20"/>
              <w:szCs w:val="20"/>
              <w:lang w:eastAsia="en-GB"/>
            </w:rPr>
            <w:t xml:space="preserve"> </w:t>
          </w:r>
          <w:r w:rsidR="00D62741" w:rsidRPr="00D62741">
            <w:rPr>
              <w:rFonts w:ascii="Arial" w:eastAsia="Times New Roman" w:hAnsi="Arial" w:cs="Arial"/>
              <w:noProof/>
              <w:sz w:val="20"/>
              <w:szCs w:val="20"/>
              <w:lang w:eastAsia="en-GB"/>
            </w:rPr>
            <w:t>(Minton, 2018)</w:t>
          </w:r>
          <w:r w:rsidR="000A6322" w:rsidRPr="001B6DB2">
            <w:rPr>
              <w:rFonts w:ascii="Arial" w:eastAsia="Times New Roman" w:hAnsi="Arial" w:cs="Arial"/>
              <w:sz w:val="20"/>
              <w:szCs w:val="20"/>
              <w:lang w:eastAsia="en-GB"/>
            </w:rPr>
            <w:fldChar w:fldCharType="end"/>
          </w:r>
        </w:sdtContent>
      </w:sdt>
      <w:r w:rsidR="00446198" w:rsidRPr="001B6DB2">
        <w:rPr>
          <w:rFonts w:ascii="Arial" w:eastAsia="Times New Roman" w:hAnsi="Arial" w:cs="Arial"/>
          <w:sz w:val="20"/>
          <w:szCs w:val="20"/>
          <w:lang w:eastAsia="en-GB"/>
        </w:rPr>
        <w:t xml:space="preserve">. </w:t>
      </w:r>
      <w:r w:rsidR="00906461" w:rsidRPr="001B6DB2">
        <w:rPr>
          <w:rFonts w:ascii="Arial" w:eastAsia="Times New Roman" w:hAnsi="Arial" w:cs="Arial"/>
          <w:sz w:val="20"/>
          <w:szCs w:val="20"/>
          <w:lang w:eastAsia="en-GB"/>
        </w:rPr>
        <w:t xml:space="preserve">The younger generation is </w:t>
      </w:r>
      <w:r w:rsidR="006A101E" w:rsidRPr="001B6DB2">
        <w:rPr>
          <w:rFonts w:ascii="Arial" w:eastAsia="Times New Roman" w:hAnsi="Arial" w:cs="Arial"/>
          <w:sz w:val="20"/>
          <w:szCs w:val="20"/>
          <w:lang w:eastAsia="en-GB"/>
        </w:rPr>
        <w:t xml:space="preserve">vulnerable </w:t>
      </w:r>
      <w:r w:rsidR="000A3036" w:rsidRPr="001B6DB2">
        <w:rPr>
          <w:rFonts w:ascii="Arial" w:eastAsia="Times New Roman" w:hAnsi="Arial" w:cs="Arial"/>
          <w:sz w:val="20"/>
          <w:szCs w:val="20"/>
          <w:lang w:eastAsia="en-GB"/>
        </w:rPr>
        <w:t>and at risk to</w:t>
      </w:r>
      <w:r w:rsidR="006A101E" w:rsidRPr="001B6DB2">
        <w:rPr>
          <w:rFonts w:ascii="Arial" w:eastAsia="Times New Roman" w:hAnsi="Arial" w:cs="Arial"/>
          <w:sz w:val="20"/>
          <w:szCs w:val="20"/>
          <w:lang w:eastAsia="en-GB"/>
        </w:rPr>
        <w:t xml:space="preserve"> being targeted by </w:t>
      </w:r>
      <w:r w:rsidR="00906461" w:rsidRPr="001B6DB2">
        <w:rPr>
          <w:rFonts w:ascii="Arial" w:eastAsia="Times New Roman" w:hAnsi="Arial" w:cs="Arial"/>
          <w:sz w:val="20"/>
          <w:szCs w:val="20"/>
          <w:lang w:eastAsia="en-GB"/>
        </w:rPr>
        <w:t>s</w:t>
      </w:r>
      <w:r w:rsidR="006A101E" w:rsidRPr="001B6DB2">
        <w:rPr>
          <w:rFonts w:ascii="Arial" w:eastAsia="Times New Roman" w:hAnsi="Arial" w:cs="Arial"/>
          <w:sz w:val="20"/>
          <w:szCs w:val="20"/>
          <w:lang w:eastAsia="en-GB"/>
        </w:rPr>
        <w:t xml:space="preserve">erious and </w:t>
      </w:r>
      <w:r w:rsidR="00906461" w:rsidRPr="001B6DB2">
        <w:rPr>
          <w:rFonts w:ascii="Arial" w:eastAsia="Times New Roman" w:hAnsi="Arial" w:cs="Arial"/>
          <w:sz w:val="20"/>
          <w:szCs w:val="20"/>
          <w:lang w:eastAsia="en-GB"/>
        </w:rPr>
        <w:t>o</w:t>
      </w:r>
      <w:r w:rsidR="006A101E" w:rsidRPr="001B6DB2">
        <w:rPr>
          <w:rFonts w:ascii="Arial" w:eastAsia="Times New Roman" w:hAnsi="Arial" w:cs="Arial"/>
          <w:sz w:val="20"/>
          <w:szCs w:val="20"/>
          <w:lang w:eastAsia="en-GB"/>
        </w:rPr>
        <w:t xml:space="preserve">rganised </w:t>
      </w:r>
      <w:r w:rsidR="00906461" w:rsidRPr="001B6DB2">
        <w:rPr>
          <w:rFonts w:ascii="Arial" w:eastAsia="Times New Roman" w:hAnsi="Arial" w:cs="Arial"/>
          <w:sz w:val="20"/>
          <w:szCs w:val="20"/>
          <w:lang w:eastAsia="en-GB"/>
        </w:rPr>
        <w:t>c</w:t>
      </w:r>
      <w:r w:rsidR="006A101E" w:rsidRPr="001B6DB2">
        <w:rPr>
          <w:rFonts w:ascii="Arial" w:eastAsia="Times New Roman" w:hAnsi="Arial" w:cs="Arial"/>
          <w:sz w:val="20"/>
          <w:szCs w:val="20"/>
          <w:lang w:eastAsia="en-GB"/>
        </w:rPr>
        <w:t xml:space="preserve">rime </w:t>
      </w:r>
      <w:r w:rsidR="00906461" w:rsidRPr="001B6DB2">
        <w:rPr>
          <w:rFonts w:ascii="Arial" w:eastAsia="Times New Roman" w:hAnsi="Arial" w:cs="Arial"/>
          <w:sz w:val="20"/>
          <w:szCs w:val="20"/>
          <w:lang w:eastAsia="en-GB"/>
        </w:rPr>
        <w:t>g</w:t>
      </w:r>
      <w:r w:rsidR="006A101E" w:rsidRPr="001B6DB2">
        <w:rPr>
          <w:rFonts w:ascii="Arial" w:eastAsia="Times New Roman" w:hAnsi="Arial" w:cs="Arial"/>
          <w:sz w:val="20"/>
          <w:szCs w:val="20"/>
          <w:lang w:eastAsia="en-GB"/>
        </w:rPr>
        <w:t xml:space="preserve">roups. </w:t>
      </w:r>
      <w:r w:rsidR="00463BF7" w:rsidRPr="001B6DB2">
        <w:rPr>
          <w:rFonts w:ascii="Arial" w:eastAsia="Times New Roman" w:hAnsi="Arial" w:cs="Arial"/>
          <w:sz w:val="20"/>
          <w:szCs w:val="20"/>
          <w:lang w:eastAsia="en-GB"/>
        </w:rPr>
        <w:t>ACE’s (adverse childhood experiences)</w:t>
      </w:r>
      <w:r w:rsidR="007E7F28" w:rsidRPr="001B6DB2">
        <w:rPr>
          <w:rFonts w:ascii="Arial" w:eastAsia="Times New Roman" w:hAnsi="Arial" w:cs="Arial"/>
          <w:sz w:val="20"/>
          <w:szCs w:val="20"/>
          <w:lang w:eastAsia="en-GB"/>
        </w:rPr>
        <w:t xml:space="preserve"> </w:t>
      </w:r>
      <w:r w:rsidR="00C774BE" w:rsidRPr="001B6DB2">
        <w:rPr>
          <w:rFonts w:ascii="Arial" w:eastAsia="Times New Roman" w:hAnsi="Arial" w:cs="Arial"/>
          <w:sz w:val="20"/>
          <w:szCs w:val="20"/>
          <w:lang w:eastAsia="en-GB"/>
        </w:rPr>
        <w:t xml:space="preserve">are experiences </w:t>
      </w:r>
      <w:r w:rsidR="007E7F28" w:rsidRPr="001B6DB2">
        <w:rPr>
          <w:rFonts w:ascii="Arial" w:eastAsia="Times New Roman" w:hAnsi="Arial" w:cs="Arial"/>
          <w:sz w:val="20"/>
          <w:szCs w:val="20"/>
          <w:lang w:eastAsia="en-GB"/>
        </w:rPr>
        <w:t xml:space="preserve">that occur during </w:t>
      </w:r>
      <w:r w:rsidR="00C774BE" w:rsidRPr="001B6DB2">
        <w:rPr>
          <w:rFonts w:ascii="Arial" w:eastAsia="Times New Roman" w:hAnsi="Arial" w:cs="Arial"/>
          <w:sz w:val="20"/>
          <w:szCs w:val="20"/>
          <w:lang w:eastAsia="en-GB"/>
        </w:rPr>
        <w:t>people’s</w:t>
      </w:r>
      <w:r w:rsidR="007E7F28" w:rsidRPr="001B6DB2">
        <w:rPr>
          <w:rFonts w:ascii="Arial" w:eastAsia="Times New Roman" w:hAnsi="Arial" w:cs="Arial"/>
          <w:sz w:val="20"/>
          <w:szCs w:val="20"/>
          <w:lang w:eastAsia="en-GB"/>
        </w:rPr>
        <w:t xml:space="preserve"> childhood</w:t>
      </w:r>
      <w:r w:rsidR="00463BF7" w:rsidRPr="001B6DB2">
        <w:rPr>
          <w:rFonts w:ascii="Arial" w:eastAsia="Times New Roman" w:hAnsi="Arial" w:cs="Arial"/>
          <w:sz w:val="20"/>
          <w:szCs w:val="20"/>
          <w:lang w:eastAsia="en-GB"/>
        </w:rPr>
        <w:t xml:space="preserve">. </w:t>
      </w:r>
      <w:r w:rsidRPr="001B6DB2">
        <w:rPr>
          <w:rFonts w:ascii="Arial" w:eastAsia="Times New Roman" w:hAnsi="Arial" w:cs="Arial"/>
          <w:sz w:val="20"/>
          <w:szCs w:val="20"/>
          <w:lang w:eastAsia="en-GB"/>
        </w:rPr>
        <w:t>E</w:t>
      </w:r>
      <w:r w:rsidR="00463BF7" w:rsidRPr="001B6DB2">
        <w:rPr>
          <w:rFonts w:ascii="Arial" w:eastAsia="Times New Roman" w:hAnsi="Arial" w:cs="Arial"/>
          <w:sz w:val="20"/>
          <w:szCs w:val="20"/>
          <w:lang w:eastAsia="en-GB"/>
        </w:rPr>
        <w:t>xamples of ACE’s are, experiencing domestic abuse, emotional abuse, living with someone who abused alcohol or drugs and losing a parent</w:t>
      </w:r>
      <w:r w:rsidR="005D046E">
        <w:rPr>
          <w:rFonts w:ascii="Arial" w:eastAsia="Times New Roman" w:hAnsi="Arial" w:cs="Arial"/>
          <w:sz w:val="20"/>
          <w:szCs w:val="20"/>
          <w:lang w:eastAsia="en-GB"/>
        </w:rPr>
        <w:t xml:space="preserve">. </w:t>
      </w:r>
      <w:r w:rsidR="00463BF7" w:rsidRPr="001B6DB2">
        <w:rPr>
          <w:rFonts w:ascii="Arial" w:eastAsia="Times New Roman" w:hAnsi="Arial" w:cs="Arial"/>
          <w:sz w:val="20"/>
          <w:szCs w:val="20"/>
          <w:lang w:eastAsia="en-GB"/>
        </w:rPr>
        <w:t xml:space="preserve">Public </w:t>
      </w:r>
      <w:r w:rsidR="00906461" w:rsidRPr="001B6DB2">
        <w:rPr>
          <w:rFonts w:ascii="Arial" w:eastAsia="Times New Roman" w:hAnsi="Arial" w:cs="Arial"/>
          <w:sz w:val="20"/>
          <w:szCs w:val="20"/>
          <w:lang w:eastAsia="en-GB"/>
        </w:rPr>
        <w:t>h</w:t>
      </w:r>
      <w:r w:rsidR="00463BF7" w:rsidRPr="001B6DB2">
        <w:rPr>
          <w:rFonts w:ascii="Arial" w:eastAsia="Times New Roman" w:hAnsi="Arial" w:cs="Arial"/>
          <w:sz w:val="20"/>
          <w:szCs w:val="20"/>
          <w:lang w:eastAsia="en-GB"/>
        </w:rPr>
        <w:t xml:space="preserve">ealth Wales published a study in 2016 that stated that 47% of adults in Wales have suffered at least one ACE in their childhood. In this study they found that </w:t>
      </w:r>
      <w:r w:rsidR="00EB4B7B" w:rsidRPr="001B6DB2">
        <w:rPr>
          <w:rFonts w:ascii="Arial" w:eastAsia="Times New Roman" w:hAnsi="Arial" w:cs="Arial"/>
          <w:sz w:val="20"/>
          <w:szCs w:val="20"/>
          <w:lang w:eastAsia="en-GB"/>
        </w:rPr>
        <w:t xml:space="preserve">experiencing </w:t>
      </w:r>
      <w:r w:rsidR="00C774BE" w:rsidRPr="001B6DB2">
        <w:rPr>
          <w:rFonts w:ascii="Arial" w:eastAsia="Times New Roman" w:hAnsi="Arial" w:cs="Arial"/>
          <w:sz w:val="20"/>
          <w:szCs w:val="20"/>
          <w:lang w:eastAsia="en-GB"/>
        </w:rPr>
        <w:t>ACE’s</w:t>
      </w:r>
      <w:r w:rsidR="00EB4B7B" w:rsidRPr="001B6DB2">
        <w:rPr>
          <w:rFonts w:ascii="Arial" w:eastAsia="Times New Roman" w:hAnsi="Arial" w:cs="Arial"/>
          <w:sz w:val="20"/>
          <w:szCs w:val="20"/>
          <w:lang w:eastAsia="en-GB"/>
        </w:rPr>
        <w:t xml:space="preserve"> can make individuals more</w:t>
      </w:r>
      <w:r w:rsidRPr="001B6DB2">
        <w:rPr>
          <w:rFonts w:ascii="Arial" w:eastAsia="Times New Roman" w:hAnsi="Arial" w:cs="Arial"/>
          <w:sz w:val="20"/>
          <w:szCs w:val="20"/>
          <w:lang w:eastAsia="en-GB"/>
        </w:rPr>
        <w:t xml:space="preserve"> vulnerable and more</w:t>
      </w:r>
      <w:r w:rsidR="00EB4B7B" w:rsidRPr="001B6DB2">
        <w:rPr>
          <w:rFonts w:ascii="Arial" w:eastAsia="Times New Roman" w:hAnsi="Arial" w:cs="Arial"/>
          <w:sz w:val="20"/>
          <w:szCs w:val="20"/>
          <w:lang w:eastAsia="en-GB"/>
        </w:rPr>
        <w:t xml:space="preserve"> likely to be involved in crime</w:t>
      </w:r>
      <w:r w:rsidR="00C465B0" w:rsidRPr="001B6DB2">
        <w:rPr>
          <w:rFonts w:ascii="Arial" w:eastAsia="Times New Roman" w:hAnsi="Arial" w:cs="Arial"/>
          <w:sz w:val="20"/>
          <w:szCs w:val="20"/>
          <w:lang w:eastAsia="en-GB"/>
        </w:rPr>
        <w:t xml:space="preserve"> </w:t>
      </w:r>
      <w:sdt>
        <w:sdtPr>
          <w:rPr>
            <w:rFonts w:ascii="Arial" w:eastAsia="Times New Roman" w:hAnsi="Arial" w:cs="Arial"/>
            <w:sz w:val="20"/>
            <w:szCs w:val="20"/>
            <w:lang w:eastAsia="en-GB"/>
          </w:rPr>
          <w:id w:val="1621259579"/>
          <w:citation/>
        </w:sdtPr>
        <w:sdtContent>
          <w:r w:rsidR="00C465B0" w:rsidRPr="001B6DB2">
            <w:rPr>
              <w:rFonts w:ascii="Arial" w:eastAsia="Times New Roman" w:hAnsi="Arial" w:cs="Arial"/>
              <w:sz w:val="20"/>
              <w:szCs w:val="20"/>
              <w:lang w:eastAsia="en-GB"/>
            </w:rPr>
            <w:fldChar w:fldCharType="begin"/>
          </w:r>
          <w:r w:rsidR="00C465B0" w:rsidRPr="001B6DB2">
            <w:rPr>
              <w:rFonts w:ascii="Arial" w:eastAsia="Times New Roman" w:hAnsi="Arial" w:cs="Arial"/>
              <w:sz w:val="20"/>
              <w:szCs w:val="20"/>
              <w:lang w:eastAsia="en-GB"/>
            </w:rPr>
            <w:instrText xml:space="preserve">CITATION www18 \l 2057 </w:instrText>
          </w:r>
          <w:r w:rsidR="00C465B0" w:rsidRPr="001B6DB2">
            <w:rPr>
              <w:rFonts w:ascii="Arial" w:eastAsia="Times New Roman" w:hAnsi="Arial" w:cs="Arial"/>
              <w:sz w:val="20"/>
              <w:szCs w:val="20"/>
              <w:lang w:eastAsia="en-GB"/>
            </w:rPr>
            <w:fldChar w:fldCharType="separate"/>
          </w:r>
          <w:r w:rsidR="00D62741" w:rsidRPr="00D62741">
            <w:rPr>
              <w:rFonts w:ascii="Arial" w:eastAsia="Times New Roman" w:hAnsi="Arial" w:cs="Arial"/>
              <w:noProof/>
              <w:sz w:val="20"/>
              <w:szCs w:val="20"/>
              <w:lang w:eastAsia="en-GB"/>
            </w:rPr>
            <w:t>(NHS, 2018)</w:t>
          </w:r>
          <w:r w:rsidR="00C465B0" w:rsidRPr="001B6DB2">
            <w:rPr>
              <w:rFonts w:ascii="Arial" w:eastAsia="Times New Roman" w:hAnsi="Arial" w:cs="Arial"/>
              <w:sz w:val="20"/>
              <w:szCs w:val="20"/>
              <w:lang w:eastAsia="en-GB"/>
            </w:rPr>
            <w:fldChar w:fldCharType="end"/>
          </w:r>
        </w:sdtContent>
      </w:sdt>
      <w:r w:rsidR="00EB4B7B" w:rsidRPr="001B6DB2">
        <w:rPr>
          <w:rFonts w:ascii="Arial" w:eastAsia="Times New Roman" w:hAnsi="Arial" w:cs="Arial"/>
          <w:sz w:val="20"/>
          <w:szCs w:val="20"/>
          <w:lang w:eastAsia="en-GB"/>
        </w:rPr>
        <w:t xml:space="preserve">. </w:t>
      </w:r>
      <w:r w:rsidR="00D1001F" w:rsidRPr="001B6DB2">
        <w:rPr>
          <w:rFonts w:ascii="Arial" w:eastAsia="Times New Roman" w:hAnsi="Arial" w:cs="Arial"/>
          <w:sz w:val="20"/>
          <w:szCs w:val="20"/>
          <w:lang w:eastAsia="en-GB"/>
        </w:rPr>
        <w:t xml:space="preserve"> </w:t>
      </w:r>
      <w:r w:rsidR="00DA14B3" w:rsidRPr="001B6DB2">
        <w:rPr>
          <w:rFonts w:ascii="Arial" w:hAnsi="Arial" w:cs="Arial"/>
          <w:sz w:val="20"/>
          <w:szCs w:val="20"/>
        </w:rPr>
        <w:t xml:space="preserve">South Wales Police have practices in place to investigate these issues with the people we are dealing with. Everyone receives ACE’s training either face to face or as an online training programme which they are required to complete. </w:t>
      </w:r>
      <w:r w:rsidR="005D046E">
        <w:rPr>
          <w:rFonts w:ascii="Arial" w:hAnsi="Arial" w:cs="Arial"/>
          <w:sz w:val="20"/>
          <w:szCs w:val="20"/>
        </w:rPr>
        <w:t>In 2017 the</w:t>
      </w:r>
      <w:r w:rsidR="00CF2068" w:rsidRPr="001B6DB2">
        <w:rPr>
          <w:rFonts w:ascii="Arial" w:hAnsi="Arial" w:cs="Arial"/>
          <w:sz w:val="20"/>
          <w:szCs w:val="20"/>
        </w:rPr>
        <w:t xml:space="preserve"> NHS and </w:t>
      </w:r>
      <w:r w:rsidR="005D046E">
        <w:rPr>
          <w:rFonts w:ascii="Arial" w:hAnsi="Arial" w:cs="Arial"/>
          <w:sz w:val="20"/>
          <w:szCs w:val="20"/>
        </w:rPr>
        <w:t>t</w:t>
      </w:r>
      <w:r w:rsidR="00CF2068" w:rsidRPr="001B6DB2">
        <w:rPr>
          <w:rFonts w:ascii="Arial" w:hAnsi="Arial" w:cs="Arial"/>
          <w:sz w:val="20"/>
          <w:szCs w:val="20"/>
        </w:rPr>
        <w:t xml:space="preserve">he Police and Crime </w:t>
      </w:r>
      <w:r w:rsidR="007E7F28" w:rsidRPr="001B6DB2">
        <w:rPr>
          <w:rFonts w:ascii="Arial" w:hAnsi="Arial" w:cs="Arial"/>
          <w:sz w:val="20"/>
          <w:szCs w:val="20"/>
        </w:rPr>
        <w:t xml:space="preserve">commissioner helped to highlight the importance of </w:t>
      </w:r>
      <w:r w:rsidR="005D046E">
        <w:rPr>
          <w:rFonts w:ascii="Arial" w:hAnsi="Arial" w:cs="Arial"/>
          <w:sz w:val="20"/>
          <w:szCs w:val="20"/>
        </w:rPr>
        <w:t>o</w:t>
      </w:r>
      <w:r w:rsidR="007E7F28" w:rsidRPr="001B6DB2">
        <w:rPr>
          <w:rFonts w:ascii="Arial" w:hAnsi="Arial" w:cs="Arial"/>
          <w:sz w:val="20"/>
          <w:szCs w:val="20"/>
        </w:rPr>
        <w:t>fficers dealing with those experiencing ACEs. T</w:t>
      </w:r>
      <w:r w:rsidR="007744BE">
        <w:rPr>
          <w:rFonts w:ascii="Arial" w:hAnsi="Arial" w:cs="Arial"/>
          <w:sz w:val="20"/>
          <w:szCs w:val="20"/>
        </w:rPr>
        <w:t xml:space="preserve">hey made recommendations for </w:t>
      </w:r>
      <w:r w:rsidR="007E7F28" w:rsidRPr="001B6DB2">
        <w:rPr>
          <w:rFonts w:ascii="Arial" w:hAnsi="Arial" w:cs="Arial"/>
          <w:sz w:val="20"/>
          <w:szCs w:val="20"/>
        </w:rPr>
        <w:t>early intervention approach</w:t>
      </w:r>
      <w:r w:rsidR="007744BE">
        <w:rPr>
          <w:rFonts w:ascii="Arial" w:hAnsi="Arial" w:cs="Arial"/>
          <w:sz w:val="20"/>
          <w:szCs w:val="20"/>
        </w:rPr>
        <w:t xml:space="preserve"> towards vulnerability using</w:t>
      </w:r>
      <w:r w:rsidR="007E7F28" w:rsidRPr="001B6DB2">
        <w:rPr>
          <w:rFonts w:ascii="Arial" w:hAnsi="Arial" w:cs="Arial"/>
          <w:sz w:val="20"/>
          <w:szCs w:val="20"/>
        </w:rPr>
        <w:t xml:space="preserve"> neighbourhood policing teams to work with partners at the earliest opportunities.</w:t>
      </w:r>
      <w:r w:rsidR="00527369" w:rsidRPr="001B6DB2">
        <w:rPr>
          <w:rFonts w:ascii="Arial" w:hAnsi="Arial" w:cs="Arial"/>
          <w:sz w:val="20"/>
          <w:szCs w:val="20"/>
        </w:rPr>
        <w:t xml:space="preserve"> They aided in improving the PPN</w:t>
      </w:r>
      <w:r w:rsidR="005D046E">
        <w:rPr>
          <w:rFonts w:ascii="Arial" w:hAnsi="Arial" w:cs="Arial"/>
          <w:sz w:val="20"/>
          <w:szCs w:val="20"/>
        </w:rPr>
        <w:t xml:space="preserve"> </w:t>
      </w:r>
      <w:r w:rsidR="005D046E" w:rsidRPr="001B6DB2">
        <w:rPr>
          <w:rFonts w:ascii="Arial" w:hAnsi="Arial" w:cs="Arial"/>
          <w:sz w:val="20"/>
          <w:szCs w:val="20"/>
        </w:rPr>
        <w:t>(public protection notice)</w:t>
      </w:r>
      <w:r w:rsidR="00527369" w:rsidRPr="001B6DB2">
        <w:rPr>
          <w:rFonts w:ascii="Arial" w:hAnsi="Arial" w:cs="Arial"/>
          <w:sz w:val="20"/>
          <w:szCs w:val="20"/>
        </w:rPr>
        <w:t xml:space="preserve"> process to developing an ACE informed assessment. Aiding an earlier approach to decision making for the vulnerable</w:t>
      </w:r>
      <w:sdt>
        <w:sdtPr>
          <w:rPr>
            <w:rFonts w:ascii="Arial" w:hAnsi="Arial" w:cs="Arial"/>
            <w:sz w:val="20"/>
            <w:szCs w:val="20"/>
          </w:rPr>
          <w:id w:val="-1244417696"/>
          <w:citation/>
        </w:sdtPr>
        <w:sdtContent>
          <w:r w:rsidR="00C465B0" w:rsidRPr="001B6DB2">
            <w:rPr>
              <w:rFonts w:ascii="Arial" w:hAnsi="Arial" w:cs="Arial"/>
              <w:sz w:val="20"/>
              <w:szCs w:val="20"/>
            </w:rPr>
            <w:fldChar w:fldCharType="begin"/>
          </w:r>
          <w:r w:rsidR="00C465B0" w:rsidRPr="001B6DB2">
            <w:rPr>
              <w:rFonts w:ascii="Arial" w:hAnsi="Arial" w:cs="Arial"/>
              <w:sz w:val="20"/>
              <w:szCs w:val="20"/>
            </w:rPr>
            <w:instrText xml:space="preserve"> CITATION DrK17 \l 2057 </w:instrText>
          </w:r>
          <w:r w:rsidR="00C465B0" w:rsidRPr="001B6DB2">
            <w:rPr>
              <w:rFonts w:ascii="Arial" w:hAnsi="Arial" w:cs="Arial"/>
              <w:sz w:val="20"/>
              <w:szCs w:val="20"/>
            </w:rPr>
            <w:fldChar w:fldCharType="separate"/>
          </w:r>
          <w:r w:rsidR="00D62741">
            <w:rPr>
              <w:rFonts w:ascii="Arial" w:hAnsi="Arial" w:cs="Arial"/>
              <w:noProof/>
              <w:sz w:val="20"/>
              <w:szCs w:val="20"/>
            </w:rPr>
            <w:t xml:space="preserve"> </w:t>
          </w:r>
          <w:r w:rsidR="00D62741" w:rsidRPr="00D62741">
            <w:rPr>
              <w:rFonts w:ascii="Arial" w:hAnsi="Arial" w:cs="Arial"/>
              <w:noProof/>
              <w:sz w:val="20"/>
              <w:szCs w:val="20"/>
            </w:rPr>
            <w:t>(Dr Kat Ford, 2017)</w:t>
          </w:r>
          <w:r w:rsidR="00C465B0" w:rsidRPr="001B6DB2">
            <w:rPr>
              <w:rFonts w:ascii="Arial" w:hAnsi="Arial" w:cs="Arial"/>
              <w:sz w:val="20"/>
              <w:szCs w:val="20"/>
            </w:rPr>
            <w:fldChar w:fldCharType="end"/>
          </w:r>
        </w:sdtContent>
      </w:sdt>
      <w:r w:rsidR="00446198" w:rsidRPr="001B6DB2">
        <w:rPr>
          <w:rFonts w:ascii="Arial" w:hAnsi="Arial" w:cs="Arial"/>
          <w:sz w:val="20"/>
          <w:szCs w:val="20"/>
        </w:rPr>
        <w:t xml:space="preserve">. </w:t>
      </w:r>
    </w:p>
    <w:p w14:paraId="4F9FE3EE" w14:textId="77777777" w:rsidR="005103D6" w:rsidRDefault="005103D6" w:rsidP="00437263">
      <w:pPr>
        <w:overflowPunct w:val="0"/>
        <w:autoSpaceDE w:val="0"/>
        <w:autoSpaceDN w:val="0"/>
        <w:adjustRightInd w:val="0"/>
        <w:spacing w:after="0" w:line="240" w:lineRule="auto"/>
        <w:ind w:right="531"/>
        <w:textAlignment w:val="baseline"/>
        <w:rPr>
          <w:rFonts w:ascii="Arial" w:hAnsi="Arial" w:cs="Arial"/>
          <w:sz w:val="20"/>
          <w:szCs w:val="20"/>
        </w:rPr>
      </w:pPr>
    </w:p>
    <w:p w14:paraId="378DE60D" w14:textId="7285059C" w:rsidR="0004050D" w:rsidRPr="001B6DB2" w:rsidRDefault="00CF2068"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r w:rsidRPr="001B6DB2">
        <w:rPr>
          <w:rFonts w:ascii="Arial" w:hAnsi="Arial" w:cs="Arial"/>
          <w:sz w:val="20"/>
          <w:szCs w:val="20"/>
        </w:rPr>
        <w:t xml:space="preserve">The PPN form is an effective Police practice to investigate vulnerability. Police use this to identify factors of vulnerability </w:t>
      </w:r>
      <w:r w:rsidR="007E7F28" w:rsidRPr="001B6DB2">
        <w:rPr>
          <w:rFonts w:ascii="Arial" w:hAnsi="Arial" w:cs="Arial"/>
          <w:sz w:val="20"/>
          <w:szCs w:val="20"/>
        </w:rPr>
        <w:t>and</w:t>
      </w:r>
      <w:r w:rsidR="005D046E">
        <w:rPr>
          <w:rFonts w:ascii="Arial" w:hAnsi="Arial" w:cs="Arial"/>
          <w:sz w:val="20"/>
          <w:szCs w:val="20"/>
        </w:rPr>
        <w:t xml:space="preserve"> document</w:t>
      </w:r>
      <w:r w:rsidR="007E7F28" w:rsidRPr="001B6DB2">
        <w:rPr>
          <w:rFonts w:ascii="Arial" w:hAnsi="Arial" w:cs="Arial"/>
          <w:sz w:val="20"/>
          <w:szCs w:val="20"/>
        </w:rPr>
        <w:t xml:space="preserve"> their safeguarding concerns</w:t>
      </w:r>
      <w:r w:rsidRPr="001B6DB2">
        <w:rPr>
          <w:rFonts w:ascii="Arial" w:hAnsi="Arial" w:cs="Arial"/>
          <w:sz w:val="20"/>
          <w:szCs w:val="20"/>
        </w:rPr>
        <w:t>. This information</w:t>
      </w:r>
      <w:r w:rsidR="00DF6661" w:rsidRPr="001B6DB2">
        <w:rPr>
          <w:rFonts w:ascii="Arial" w:hAnsi="Arial" w:cs="Arial"/>
          <w:sz w:val="20"/>
          <w:szCs w:val="20"/>
        </w:rPr>
        <w:t xml:space="preserve"> goes to the public protection department and</w:t>
      </w:r>
      <w:r w:rsidRPr="001B6DB2">
        <w:rPr>
          <w:rFonts w:ascii="Arial" w:hAnsi="Arial" w:cs="Arial"/>
          <w:sz w:val="20"/>
          <w:szCs w:val="20"/>
        </w:rPr>
        <w:t xml:space="preserve"> is shared with partner agencies </w:t>
      </w:r>
      <w:r w:rsidR="005D046E" w:rsidRPr="001B6DB2">
        <w:rPr>
          <w:rFonts w:ascii="Arial" w:hAnsi="Arial" w:cs="Arial"/>
          <w:sz w:val="20"/>
          <w:szCs w:val="20"/>
        </w:rPr>
        <w:t>e.g.,</w:t>
      </w:r>
      <w:r w:rsidR="005D046E">
        <w:rPr>
          <w:rFonts w:ascii="Arial" w:hAnsi="Arial" w:cs="Arial"/>
          <w:sz w:val="20"/>
          <w:szCs w:val="20"/>
        </w:rPr>
        <w:t xml:space="preserve"> </w:t>
      </w:r>
      <w:r w:rsidRPr="001B6DB2">
        <w:rPr>
          <w:rFonts w:ascii="Arial" w:hAnsi="Arial" w:cs="Arial"/>
          <w:sz w:val="20"/>
          <w:szCs w:val="20"/>
        </w:rPr>
        <w:t xml:space="preserve">social services who can help support </w:t>
      </w:r>
      <w:r w:rsidR="00C82E9E" w:rsidRPr="001B6DB2">
        <w:rPr>
          <w:rFonts w:ascii="Arial" w:hAnsi="Arial" w:cs="Arial"/>
          <w:sz w:val="20"/>
          <w:szCs w:val="20"/>
        </w:rPr>
        <w:t xml:space="preserve">and safeguard </w:t>
      </w:r>
      <w:r w:rsidRPr="001B6DB2">
        <w:rPr>
          <w:rFonts w:ascii="Arial" w:hAnsi="Arial" w:cs="Arial"/>
          <w:sz w:val="20"/>
          <w:szCs w:val="20"/>
        </w:rPr>
        <w:t>those most at risk.</w:t>
      </w:r>
      <w:r w:rsidR="007E7F28" w:rsidRPr="001B6DB2">
        <w:rPr>
          <w:rFonts w:ascii="Arial" w:hAnsi="Arial" w:cs="Arial"/>
          <w:sz w:val="20"/>
          <w:szCs w:val="20"/>
        </w:rPr>
        <w:t xml:space="preserve"> The PPN also help</w:t>
      </w:r>
      <w:r w:rsidR="00FF6F86" w:rsidRPr="001B6DB2">
        <w:rPr>
          <w:rFonts w:ascii="Arial" w:hAnsi="Arial" w:cs="Arial"/>
          <w:sz w:val="20"/>
          <w:szCs w:val="20"/>
        </w:rPr>
        <w:t>s</w:t>
      </w:r>
      <w:r w:rsidR="007E7F28" w:rsidRPr="001B6DB2">
        <w:rPr>
          <w:rFonts w:ascii="Arial" w:hAnsi="Arial" w:cs="Arial"/>
          <w:sz w:val="20"/>
          <w:szCs w:val="20"/>
        </w:rPr>
        <w:t xml:space="preserve"> Police </w:t>
      </w:r>
      <w:r w:rsidR="00665A51" w:rsidRPr="001B6DB2">
        <w:rPr>
          <w:rFonts w:ascii="Arial" w:hAnsi="Arial" w:cs="Arial"/>
          <w:sz w:val="20"/>
          <w:szCs w:val="20"/>
        </w:rPr>
        <w:t>decide vulnerability</w:t>
      </w:r>
      <w:r w:rsidR="007E7F28" w:rsidRPr="001B6DB2">
        <w:rPr>
          <w:rFonts w:ascii="Arial" w:hAnsi="Arial" w:cs="Arial"/>
          <w:sz w:val="20"/>
          <w:szCs w:val="20"/>
        </w:rPr>
        <w:t xml:space="preserve"> using the THRIVE approach</w:t>
      </w:r>
      <w:r w:rsidR="005D046E">
        <w:rPr>
          <w:rFonts w:ascii="Arial" w:hAnsi="Arial" w:cs="Arial"/>
          <w:sz w:val="20"/>
          <w:szCs w:val="20"/>
        </w:rPr>
        <w:t>,</w:t>
      </w:r>
      <w:r w:rsidR="00EA4D53" w:rsidRPr="001B6DB2">
        <w:rPr>
          <w:rFonts w:ascii="Arial" w:hAnsi="Arial" w:cs="Arial"/>
          <w:sz w:val="20"/>
          <w:szCs w:val="20"/>
        </w:rPr>
        <w:t xml:space="preserve"> aiding in those vulnerable receiving the best possible support through multi-agency working</w:t>
      </w:r>
      <w:r w:rsidR="00B91427" w:rsidRPr="00B91427">
        <w:rPr>
          <w:rFonts w:ascii="Arial" w:hAnsi="Arial" w:cs="Arial"/>
          <w:sz w:val="20"/>
          <w:szCs w:val="20"/>
        </w:rPr>
        <w:t xml:space="preserve"> </w:t>
      </w:r>
      <w:sdt>
        <w:sdtPr>
          <w:rPr>
            <w:rFonts w:ascii="Arial" w:hAnsi="Arial" w:cs="Arial"/>
            <w:sz w:val="20"/>
            <w:szCs w:val="20"/>
          </w:rPr>
          <w:id w:val="531610580"/>
          <w:citation/>
        </w:sdtPr>
        <w:sdtContent>
          <w:r w:rsidR="00B91427" w:rsidRPr="001B6DB2">
            <w:rPr>
              <w:rFonts w:ascii="Arial" w:hAnsi="Arial" w:cs="Arial"/>
              <w:sz w:val="20"/>
              <w:szCs w:val="20"/>
            </w:rPr>
            <w:fldChar w:fldCharType="begin"/>
          </w:r>
          <w:r w:rsidR="00B91427" w:rsidRPr="001B6DB2">
            <w:rPr>
              <w:rFonts w:ascii="Arial" w:hAnsi="Arial" w:cs="Arial"/>
              <w:sz w:val="20"/>
              <w:szCs w:val="20"/>
            </w:rPr>
            <w:instrText xml:space="preserve"> CITATION Ter22 \l 2057 </w:instrText>
          </w:r>
          <w:r w:rsidR="00B91427" w:rsidRPr="001B6DB2">
            <w:rPr>
              <w:rFonts w:ascii="Arial" w:hAnsi="Arial" w:cs="Arial"/>
              <w:sz w:val="20"/>
              <w:szCs w:val="20"/>
            </w:rPr>
            <w:fldChar w:fldCharType="separate"/>
          </w:r>
          <w:r w:rsidR="00D62741" w:rsidRPr="00D62741">
            <w:rPr>
              <w:rFonts w:ascii="Arial" w:hAnsi="Arial" w:cs="Arial"/>
              <w:noProof/>
              <w:sz w:val="20"/>
              <w:szCs w:val="20"/>
            </w:rPr>
            <w:t>(Shaw, 2022)</w:t>
          </w:r>
          <w:r w:rsidR="00B91427" w:rsidRPr="001B6DB2">
            <w:rPr>
              <w:rFonts w:ascii="Arial" w:hAnsi="Arial" w:cs="Arial"/>
              <w:sz w:val="20"/>
              <w:szCs w:val="20"/>
            </w:rPr>
            <w:fldChar w:fldCharType="end"/>
          </w:r>
        </w:sdtContent>
      </w:sdt>
      <w:r w:rsidR="00EA4D53" w:rsidRPr="001B6DB2">
        <w:rPr>
          <w:rFonts w:ascii="Arial" w:hAnsi="Arial" w:cs="Arial"/>
          <w:sz w:val="20"/>
          <w:szCs w:val="20"/>
        </w:rPr>
        <w:t>.</w:t>
      </w:r>
      <w:r w:rsidR="00446198" w:rsidRPr="001B6DB2">
        <w:rPr>
          <w:rFonts w:ascii="Arial" w:hAnsi="Arial" w:cs="Arial"/>
          <w:sz w:val="20"/>
          <w:szCs w:val="20"/>
        </w:rPr>
        <w:t xml:space="preserve"> </w:t>
      </w:r>
      <w:r w:rsidR="00D926C0" w:rsidRPr="001B6DB2">
        <w:rPr>
          <w:rFonts w:ascii="Arial" w:hAnsi="Arial" w:cs="Arial"/>
          <w:sz w:val="20"/>
          <w:szCs w:val="20"/>
        </w:rPr>
        <w:t>The Police’s early help</w:t>
      </w:r>
      <w:r w:rsidR="007E7F28" w:rsidRPr="001B6DB2">
        <w:rPr>
          <w:rFonts w:ascii="Arial" w:hAnsi="Arial" w:cs="Arial"/>
          <w:sz w:val="20"/>
          <w:szCs w:val="20"/>
        </w:rPr>
        <w:t xml:space="preserve"> programme is another way of investigating vulnerability.</w:t>
      </w:r>
      <w:r w:rsidR="00D926C0" w:rsidRPr="001B6DB2">
        <w:rPr>
          <w:rFonts w:ascii="Arial" w:hAnsi="Arial" w:cs="Arial"/>
          <w:sz w:val="20"/>
          <w:szCs w:val="20"/>
        </w:rPr>
        <w:t xml:space="preserve"> Officers can make a direct referral to local </w:t>
      </w:r>
      <w:r w:rsidR="00D926C0" w:rsidRPr="001B6DB2">
        <w:rPr>
          <w:rFonts w:ascii="Arial" w:hAnsi="Arial" w:cs="Arial"/>
          <w:sz w:val="20"/>
          <w:szCs w:val="20"/>
        </w:rPr>
        <w:lastRenderedPageBreak/>
        <w:t xml:space="preserve">authorities. This </w:t>
      </w:r>
      <w:r w:rsidR="009C5B9C">
        <w:rPr>
          <w:rFonts w:ascii="Arial" w:hAnsi="Arial" w:cs="Arial"/>
          <w:sz w:val="20"/>
          <w:szCs w:val="20"/>
        </w:rPr>
        <w:t>is</w:t>
      </w:r>
      <w:r w:rsidR="00D926C0" w:rsidRPr="001B6DB2">
        <w:rPr>
          <w:rFonts w:ascii="Arial" w:hAnsi="Arial" w:cs="Arial"/>
          <w:sz w:val="20"/>
          <w:szCs w:val="20"/>
        </w:rPr>
        <w:t xml:space="preserve"> picked up by a social care professional </w:t>
      </w:r>
      <w:r w:rsidR="003F2D0F">
        <w:rPr>
          <w:rFonts w:ascii="Arial" w:hAnsi="Arial" w:cs="Arial"/>
          <w:sz w:val="20"/>
          <w:szCs w:val="20"/>
        </w:rPr>
        <w:t>to</w:t>
      </w:r>
      <w:r w:rsidR="00D926C0" w:rsidRPr="001B6DB2">
        <w:rPr>
          <w:rFonts w:ascii="Arial" w:hAnsi="Arial" w:cs="Arial"/>
          <w:sz w:val="20"/>
          <w:szCs w:val="20"/>
        </w:rPr>
        <w:t xml:space="preserve"> start a support intervention for them to help improve their quality of life. The programme aims to protect those in need and ensure that </w:t>
      </w:r>
      <w:r w:rsidR="009B6294" w:rsidRPr="001B6DB2">
        <w:rPr>
          <w:rFonts w:ascii="Arial" w:hAnsi="Arial" w:cs="Arial"/>
          <w:sz w:val="20"/>
          <w:szCs w:val="20"/>
        </w:rPr>
        <w:t>they</w:t>
      </w:r>
      <w:r w:rsidR="00D926C0" w:rsidRPr="001B6DB2">
        <w:rPr>
          <w:rFonts w:ascii="Arial" w:hAnsi="Arial" w:cs="Arial"/>
          <w:sz w:val="20"/>
          <w:szCs w:val="20"/>
        </w:rPr>
        <w:t xml:space="preserve"> get the right help as early as possible before their situation worsens</w:t>
      </w:r>
      <w:r w:rsidR="00B91427">
        <w:rPr>
          <w:rFonts w:ascii="Arial" w:hAnsi="Arial" w:cs="Arial"/>
          <w:sz w:val="20"/>
          <w:szCs w:val="20"/>
        </w:rPr>
        <w:t xml:space="preserve"> (Ibid.)</w:t>
      </w:r>
      <w:r w:rsidR="00446198" w:rsidRPr="001B6DB2">
        <w:rPr>
          <w:rFonts w:ascii="Arial" w:hAnsi="Arial" w:cs="Arial"/>
          <w:sz w:val="20"/>
          <w:szCs w:val="20"/>
        </w:rPr>
        <w:t xml:space="preserve">. </w:t>
      </w:r>
    </w:p>
    <w:p w14:paraId="410250FF" w14:textId="3666707A" w:rsidR="00BF278D" w:rsidRPr="001B6DB2" w:rsidRDefault="00BF278D" w:rsidP="00437263">
      <w:pPr>
        <w:overflowPunct w:val="0"/>
        <w:autoSpaceDE w:val="0"/>
        <w:autoSpaceDN w:val="0"/>
        <w:adjustRightInd w:val="0"/>
        <w:spacing w:after="0" w:line="240" w:lineRule="auto"/>
        <w:ind w:right="531"/>
        <w:textAlignment w:val="baseline"/>
        <w:rPr>
          <w:rFonts w:ascii="Arial" w:hAnsi="Arial" w:cs="Arial"/>
          <w:sz w:val="20"/>
          <w:szCs w:val="20"/>
        </w:rPr>
      </w:pPr>
    </w:p>
    <w:p w14:paraId="48D0609A" w14:textId="549F9C6F" w:rsidR="00527369" w:rsidRPr="001B6DB2" w:rsidRDefault="005D046E" w:rsidP="00437263">
      <w:pPr>
        <w:overflowPunct w:val="0"/>
        <w:autoSpaceDE w:val="0"/>
        <w:autoSpaceDN w:val="0"/>
        <w:adjustRightInd w:val="0"/>
        <w:spacing w:after="0" w:line="240" w:lineRule="auto"/>
        <w:ind w:right="531"/>
        <w:textAlignment w:val="baseline"/>
        <w:rPr>
          <w:rFonts w:ascii="Arial" w:hAnsi="Arial" w:cs="Arial"/>
          <w:sz w:val="20"/>
          <w:szCs w:val="20"/>
        </w:rPr>
      </w:pPr>
      <w:r>
        <w:rPr>
          <w:rFonts w:ascii="Arial" w:hAnsi="Arial" w:cs="Arial"/>
          <w:sz w:val="20"/>
          <w:szCs w:val="20"/>
        </w:rPr>
        <w:t xml:space="preserve">To conclude the age to crime curve provides a good concept of offending however </w:t>
      </w:r>
      <w:r>
        <w:rPr>
          <w:rFonts w:ascii="Arial" w:eastAsia="Times New Roman" w:hAnsi="Arial" w:cs="Arial"/>
          <w:sz w:val="20"/>
          <w:szCs w:val="20"/>
          <w:lang w:eastAsia="en-GB"/>
        </w:rPr>
        <w:t>a</w:t>
      </w:r>
      <w:r w:rsidRPr="001B6DB2">
        <w:rPr>
          <w:rFonts w:ascii="Arial" w:eastAsia="Times New Roman" w:hAnsi="Arial" w:cs="Arial"/>
          <w:sz w:val="20"/>
          <w:szCs w:val="20"/>
          <w:lang w:eastAsia="en-GB"/>
        </w:rPr>
        <w:t xml:space="preserve"> limitation </w:t>
      </w:r>
      <w:r w:rsidR="0031348F">
        <w:rPr>
          <w:rFonts w:ascii="Arial" w:eastAsia="Times New Roman" w:hAnsi="Arial" w:cs="Arial"/>
          <w:sz w:val="20"/>
          <w:szCs w:val="20"/>
          <w:lang w:eastAsia="en-GB"/>
        </w:rPr>
        <w:t>to</w:t>
      </w:r>
      <w:r w:rsidRPr="001B6DB2">
        <w:rPr>
          <w:rFonts w:ascii="Arial" w:eastAsia="Times New Roman" w:hAnsi="Arial" w:cs="Arial"/>
          <w:sz w:val="20"/>
          <w:szCs w:val="20"/>
          <w:lang w:eastAsia="en-GB"/>
        </w:rPr>
        <w:t xml:space="preserve"> this study is that they have not analysed the crime curve separately for men and women, this is just for males</w:t>
      </w:r>
      <w:r>
        <w:rPr>
          <w:rFonts w:ascii="Arial" w:eastAsia="Times New Roman" w:hAnsi="Arial" w:cs="Arial"/>
          <w:sz w:val="20"/>
          <w:szCs w:val="20"/>
          <w:lang w:eastAsia="en-GB"/>
        </w:rPr>
        <w:t>.</w:t>
      </w:r>
      <w:r w:rsidR="0031348F">
        <w:rPr>
          <w:rFonts w:ascii="Arial" w:eastAsia="Times New Roman" w:hAnsi="Arial" w:cs="Arial"/>
          <w:sz w:val="20"/>
          <w:szCs w:val="20"/>
          <w:lang w:eastAsia="en-GB"/>
        </w:rPr>
        <w:t xml:space="preserve"> Through ACEs training it appears that this along with the early intervention approach could be an effective measure to help support those at risk of becoming part of serious and organised crime groups. At present though there this little research to suggest if these new interventions are or are not successful.</w:t>
      </w:r>
    </w:p>
    <w:p w14:paraId="3534CFCD" w14:textId="624EEB1B" w:rsidR="00D926C0" w:rsidRPr="001B6DB2" w:rsidRDefault="00D926C0"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p>
    <w:p w14:paraId="089E5882" w14:textId="3DB623B5" w:rsidR="00FF6F86" w:rsidRPr="001B6DB2" w:rsidRDefault="00FF6F86"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p>
    <w:p w14:paraId="0F849E3D" w14:textId="7589FA6F" w:rsidR="00FF6F86" w:rsidRPr="001B6DB2" w:rsidRDefault="007744BE"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r>
        <w:rPr>
          <w:rFonts w:ascii="Arial" w:eastAsia="Times New Roman" w:hAnsi="Arial" w:cs="Arial"/>
          <w:sz w:val="20"/>
          <w:szCs w:val="20"/>
          <w:lang w:eastAsia="en-GB"/>
        </w:rPr>
        <w:t>Word count - 1100</w:t>
      </w:r>
    </w:p>
    <w:p w14:paraId="2B681502" w14:textId="52FAACE4" w:rsidR="00FF6F86" w:rsidRPr="001B6DB2" w:rsidRDefault="00FF6F86"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p>
    <w:p w14:paraId="75C78562" w14:textId="025509A6" w:rsidR="00FF6F86" w:rsidRPr="001B6DB2" w:rsidRDefault="00FF6F86"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p>
    <w:p w14:paraId="135FE153" w14:textId="6053F396" w:rsidR="00FF6F86" w:rsidRPr="001B6DB2" w:rsidRDefault="00FF6F86"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p>
    <w:p w14:paraId="0FB4A872" w14:textId="20AEE6EC" w:rsidR="00FF6F86" w:rsidRPr="001B6DB2" w:rsidRDefault="00FF6F86"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p>
    <w:p w14:paraId="70DDA67A" w14:textId="03E1B381" w:rsidR="00FF6F86" w:rsidRPr="001B6DB2" w:rsidRDefault="00FF6F86"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p>
    <w:p w14:paraId="04B010B1" w14:textId="717D0BF2" w:rsidR="0004050D" w:rsidRPr="001B6DB2" w:rsidRDefault="0004050D"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p>
    <w:p w14:paraId="65404536" w14:textId="6DAC2406" w:rsidR="0004050D" w:rsidRPr="001B6DB2" w:rsidRDefault="0004050D"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p>
    <w:p w14:paraId="7FEEDA3C" w14:textId="77777777" w:rsidR="0004050D" w:rsidRPr="001B6DB2" w:rsidRDefault="0004050D"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p>
    <w:p w14:paraId="7DEC513D" w14:textId="77777777" w:rsidR="00FE4224" w:rsidRPr="001B6DB2" w:rsidRDefault="00FE4224"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p>
    <w:p w14:paraId="043A30F3" w14:textId="216BA93D" w:rsidR="008A27A7" w:rsidRPr="001B6DB2" w:rsidRDefault="00BC461A" w:rsidP="00437263">
      <w:pPr>
        <w:spacing w:after="0" w:line="240" w:lineRule="auto"/>
        <w:ind w:right="531"/>
        <w:rPr>
          <w:rFonts w:ascii="Arial" w:eastAsia="Times New Roman" w:hAnsi="Arial" w:cs="Arial"/>
          <w:b/>
          <w:bCs/>
          <w:sz w:val="20"/>
          <w:szCs w:val="20"/>
          <w:lang w:eastAsia="en-GB"/>
        </w:rPr>
      </w:pPr>
      <w:r w:rsidRPr="001B6DB2">
        <w:rPr>
          <w:rFonts w:ascii="Arial" w:eastAsia="Times New Roman" w:hAnsi="Arial" w:cs="Arial"/>
          <w:b/>
          <w:bCs/>
          <w:sz w:val="20"/>
          <w:szCs w:val="20"/>
          <w:lang w:eastAsia="en-GB"/>
        </w:rPr>
        <w:t>Essay three</w:t>
      </w:r>
      <w:r w:rsidR="681A8323" w:rsidRPr="001B6DB2">
        <w:rPr>
          <w:rFonts w:ascii="Arial" w:eastAsia="Times New Roman" w:hAnsi="Arial" w:cs="Arial"/>
          <w:b/>
          <w:bCs/>
          <w:sz w:val="20"/>
          <w:szCs w:val="20"/>
          <w:lang w:eastAsia="en-GB"/>
        </w:rPr>
        <w:t>:</w:t>
      </w:r>
      <w:r w:rsidR="008A27A7" w:rsidRPr="001B6DB2">
        <w:rPr>
          <w:rFonts w:ascii="Arial" w:eastAsia="Times New Roman" w:hAnsi="Arial" w:cs="Arial"/>
          <w:b/>
          <w:bCs/>
          <w:sz w:val="20"/>
          <w:szCs w:val="20"/>
          <w:lang w:eastAsia="en-GB"/>
        </w:rPr>
        <w:t xml:space="preserve"> </w:t>
      </w:r>
    </w:p>
    <w:p w14:paraId="24223317" w14:textId="55AEA32D" w:rsidR="00C76BAA" w:rsidRPr="001B6DB2" w:rsidRDefault="0006581A" w:rsidP="00437263">
      <w:pPr>
        <w:spacing w:after="0" w:line="240" w:lineRule="auto"/>
        <w:ind w:right="531"/>
        <w:rPr>
          <w:rFonts w:ascii="Arial" w:eastAsia="Times New Roman" w:hAnsi="Arial" w:cs="Arial"/>
          <w:sz w:val="20"/>
          <w:szCs w:val="20"/>
          <w:lang w:eastAsia="en-GB"/>
        </w:rPr>
      </w:pPr>
      <w:r w:rsidRPr="001B6DB2">
        <w:rPr>
          <w:rFonts w:ascii="Arial" w:eastAsia="Times New Roman" w:hAnsi="Arial" w:cs="Arial"/>
          <w:sz w:val="20"/>
          <w:szCs w:val="20"/>
          <w:u w:val="single"/>
          <w:lang w:eastAsia="en-GB"/>
        </w:rPr>
        <w:t>Assess</w:t>
      </w:r>
      <w:r w:rsidRPr="001B6DB2">
        <w:rPr>
          <w:rFonts w:ascii="Arial" w:eastAsia="Times New Roman" w:hAnsi="Arial" w:cs="Arial"/>
          <w:sz w:val="20"/>
          <w:szCs w:val="20"/>
          <w:lang w:eastAsia="en-GB"/>
        </w:rPr>
        <w:t xml:space="preserve"> the </w:t>
      </w:r>
      <w:r w:rsidR="00BD794E" w:rsidRPr="001B6DB2">
        <w:rPr>
          <w:rFonts w:ascii="Arial" w:eastAsia="Times New Roman" w:hAnsi="Arial" w:cs="Arial"/>
          <w:sz w:val="20"/>
          <w:szCs w:val="20"/>
          <w:lang w:eastAsia="en-GB"/>
        </w:rPr>
        <w:t xml:space="preserve">role of MAPPA </w:t>
      </w:r>
      <w:r w:rsidR="008B2E5A" w:rsidRPr="001B6DB2">
        <w:rPr>
          <w:rFonts w:ascii="Arial" w:eastAsia="Times New Roman" w:hAnsi="Arial" w:cs="Arial"/>
          <w:sz w:val="20"/>
          <w:szCs w:val="20"/>
          <w:lang w:eastAsia="en-GB"/>
        </w:rPr>
        <w:t xml:space="preserve">in managing </w:t>
      </w:r>
      <w:r w:rsidR="005B468C" w:rsidRPr="001B6DB2">
        <w:rPr>
          <w:rFonts w:ascii="Arial" w:eastAsia="Times New Roman" w:hAnsi="Arial" w:cs="Arial"/>
          <w:sz w:val="20"/>
          <w:szCs w:val="20"/>
          <w:lang w:eastAsia="en-GB"/>
        </w:rPr>
        <w:t>offenders and</w:t>
      </w:r>
      <w:r w:rsidR="00E25D8A" w:rsidRPr="001B6DB2">
        <w:rPr>
          <w:rFonts w:ascii="Arial" w:eastAsia="Times New Roman" w:hAnsi="Arial" w:cs="Arial"/>
          <w:sz w:val="20"/>
          <w:szCs w:val="20"/>
          <w:lang w:eastAsia="en-GB"/>
        </w:rPr>
        <w:t xml:space="preserve"> </w:t>
      </w:r>
      <w:r w:rsidR="00E25D8A" w:rsidRPr="001B6DB2">
        <w:rPr>
          <w:rFonts w:ascii="Arial" w:eastAsia="Times New Roman" w:hAnsi="Arial" w:cs="Arial"/>
          <w:sz w:val="20"/>
          <w:szCs w:val="20"/>
          <w:u w:val="single"/>
          <w:lang w:eastAsia="en-GB"/>
        </w:rPr>
        <w:t>evaluate</w:t>
      </w:r>
      <w:r w:rsidR="00E25D8A" w:rsidRPr="001B6DB2">
        <w:rPr>
          <w:rFonts w:ascii="Arial" w:eastAsia="Times New Roman" w:hAnsi="Arial" w:cs="Arial"/>
          <w:sz w:val="20"/>
          <w:szCs w:val="20"/>
          <w:lang w:eastAsia="en-GB"/>
        </w:rPr>
        <w:t xml:space="preserve"> </w:t>
      </w:r>
      <w:r w:rsidR="00CE0760" w:rsidRPr="001B6DB2">
        <w:rPr>
          <w:rFonts w:ascii="Arial" w:eastAsia="Times New Roman" w:hAnsi="Arial" w:cs="Arial"/>
          <w:sz w:val="20"/>
          <w:szCs w:val="20"/>
          <w:lang w:eastAsia="en-GB"/>
        </w:rPr>
        <w:t>the effectiveness of current police practices to investigate public protection incidents</w:t>
      </w:r>
      <w:r w:rsidR="00DF75F0" w:rsidRPr="001B6DB2">
        <w:rPr>
          <w:rFonts w:ascii="Arial" w:eastAsia="Times New Roman" w:hAnsi="Arial" w:cs="Arial"/>
          <w:sz w:val="20"/>
          <w:szCs w:val="20"/>
          <w:lang w:eastAsia="en-GB"/>
        </w:rPr>
        <w:t xml:space="preserve"> involving violent and sexual offences.</w:t>
      </w:r>
    </w:p>
    <w:p w14:paraId="57997602" w14:textId="03B4BBEC" w:rsidR="00510191" w:rsidRPr="001B6DB2" w:rsidRDefault="00E84AE1"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r w:rsidRPr="001B6DB2">
        <w:rPr>
          <w:rFonts w:ascii="Arial" w:eastAsia="Times New Roman" w:hAnsi="Arial" w:cs="Arial"/>
          <w:sz w:val="20"/>
          <w:szCs w:val="20"/>
          <w:lang w:eastAsia="en-GB"/>
        </w:rPr>
        <w:t>You must use academic research to support your answer.</w:t>
      </w:r>
    </w:p>
    <w:p w14:paraId="456A54EF" w14:textId="7438322B" w:rsidR="00FB6C83" w:rsidRPr="001B6DB2" w:rsidRDefault="00FB6C83" w:rsidP="00437263">
      <w:pPr>
        <w:spacing w:after="0" w:line="240" w:lineRule="auto"/>
        <w:ind w:right="531"/>
        <w:rPr>
          <w:rFonts w:ascii="Arial" w:eastAsia="Times New Roman" w:hAnsi="Arial" w:cs="Arial"/>
          <w:sz w:val="20"/>
          <w:szCs w:val="20"/>
          <w:lang w:eastAsia="en-GB"/>
        </w:rPr>
      </w:pPr>
      <w:r w:rsidRPr="001B6DB2">
        <w:rPr>
          <w:rFonts w:ascii="Arial" w:eastAsia="Times New Roman" w:hAnsi="Arial" w:cs="Arial"/>
          <w:b/>
          <w:bCs/>
          <w:sz w:val="20"/>
          <w:szCs w:val="20"/>
          <w:lang w:eastAsia="en-GB"/>
        </w:rPr>
        <w:t xml:space="preserve">Word limit: </w:t>
      </w:r>
      <w:r w:rsidRPr="001B6DB2">
        <w:rPr>
          <w:rFonts w:ascii="Arial" w:eastAsia="Times New Roman" w:hAnsi="Arial" w:cs="Arial"/>
          <w:sz w:val="20"/>
          <w:szCs w:val="20"/>
          <w:lang w:eastAsia="en-GB"/>
        </w:rPr>
        <w:t>1000 words.</w:t>
      </w:r>
    </w:p>
    <w:p w14:paraId="1C7E6276" w14:textId="65D7E8A0" w:rsidR="00FE7504" w:rsidRPr="001B6DB2" w:rsidRDefault="00FE7504" w:rsidP="00437263">
      <w:pPr>
        <w:spacing w:after="0" w:line="240" w:lineRule="auto"/>
        <w:ind w:left="-567" w:right="531"/>
        <w:rPr>
          <w:rFonts w:ascii="Arial" w:eastAsia="Times New Roman" w:hAnsi="Arial" w:cs="Arial"/>
          <w:sz w:val="20"/>
          <w:szCs w:val="20"/>
          <w:lang w:eastAsia="en-GB"/>
        </w:rPr>
      </w:pPr>
    </w:p>
    <w:p w14:paraId="0AA11DF4" w14:textId="02B23CE5" w:rsidR="00EB243F" w:rsidRPr="001B6DB2" w:rsidRDefault="00C45F86" w:rsidP="00437263">
      <w:pPr>
        <w:spacing w:after="0" w:line="240" w:lineRule="auto"/>
        <w:ind w:right="531"/>
        <w:rPr>
          <w:rFonts w:ascii="Arial" w:eastAsia="Times New Roman" w:hAnsi="Arial" w:cs="Arial"/>
          <w:sz w:val="20"/>
          <w:szCs w:val="20"/>
          <w:lang w:eastAsia="en-GB"/>
        </w:rPr>
      </w:pPr>
      <w:r w:rsidRPr="001B6DB2">
        <w:rPr>
          <w:rFonts w:ascii="Arial" w:eastAsia="Times New Roman" w:hAnsi="Arial" w:cs="Arial"/>
          <w:sz w:val="20"/>
          <w:szCs w:val="20"/>
          <w:lang w:eastAsia="en-GB"/>
        </w:rPr>
        <w:t>To answer</w:t>
      </w:r>
      <w:r w:rsidR="00EB243F" w:rsidRPr="001B6DB2">
        <w:rPr>
          <w:rFonts w:ascii="Arial" w:eastAsia="Times New Roman" w:hAnsi="Arial" w:cs="Arial"/>
          <w:sz w:val="20"/>
          <w:szCs w:val="20"/>
          <w:lang w:eastAsia="en-GB"/>
        </w:rPr>
        <w:t xml:space="preserve"> this question, </w:t>
      </w:r>
      <w:r w:rsidR="006A3984" w:rsidRPr="001B6DB2">
        <w:rPr>
          <w:rFonts w:ascii="Arial" w:eastAsia="Times New Roman" w:hAnsi="Arial" w:cs="Arial"/>
          <w:sz w:val="20"/>
          <w:szCs w:val="20"/>
          <w:lang w:eastAsia="en-GB"/>
        </w:rPr>
        <w:t xml:space="preserve">MAPPA and </w:t>
      </w:r>
      <w:r w:rsidR="00E14315" w:rsidRPr="001B6DB2">
        <w:rPr>
          <w:rFonts w:ascii="Arial" w:eastAsia="Times New Roman" w:hAnsi="Arial" w:cs="Arial"/>
          <w:sz w:val="20"/>
          <w:szCs w:val="20"/>
          <w:lang w:eastAsia="en-GB"/>
        </w:rPr>
        <w:t>its</w:t>
      </w:r>
      <w:r w:rsidR="006A3984" w:rsidRPr="001B6DB2">
        <w:rPr>
          <w:rFonts w:ascii="Arial" w:eastAsia="Times New Roman" w:hAnsi="Arial" w:cs="Arial"/>
          <w:sz w:val="20"/>
          <w:szCs w:val="20"/>
          <w:lang w:eastAsia="en-GB"/>
        </w:rPr>
        <w:t xml:space="preserve"> role, police practices that are used to investigate public protection incidents involving violent and sexual offences and the effectiveness of these practices</w:t>
      </w:r>
      <w:r w:rsidRPr="001B6DB2">
        <w:rPr>
          <w:rFonts w:ascii="Arial" w:eastAsia="Times New Roman" w:hAnsi="Arial" w:cs="Arial"/>
          <w:sz w:val="20"/>
          <w:szCs w:val="20"/>
          <w:lang w:eastAsia="en-GB"/>
        </w:rPr>
        <w:t xml:space="preserve"> are assessed</w:t>
      </w:r>
      <w:r w:rsidR="006A3984" w:rsidRPr="001B6DB2">
        <w:rPr>
          <w:rFonts w:ascii="Arial" w:eastAsia="Times New Roman" w:hAnsi="Arial" w:cs="Arial"/>
          <w:sz w:val="20"/>
          <w:szCs w:val="20"/>
          <w:lang w:eastAsia="en-GB"/>
        </w:rPr>
        <w:t>.</w:t>
      </w:r>
    </w:p>
    <w:p w14:paraId="6677B20F" w14:textId="18F6CBC2" w:rsidR="00EB243F" w:rsidRPr="001B6DB2" w:rsidRDefault="00EB243F" w:rsidP="00437263">
      <w:pPr>
        <w:spacing w:after="0" w:line="240" w:lineRule="auto"/>
        <w:ind w:right="531"/>
        <w:rPr>
          <w:rFonts w:ascii="Arial" w:eastAsia="Times New Roman" w:hAnsi="Arial" w:cs="Arial"/>
          <w:sz w:val="20"/>
          <w:szCs w:val="20"/>
          <w:lang w:eastAsia="en-GB"/>
        </w:rPr>
      </w:pPr>
    </w:p>
    <w:p w14:paraId="260A29A3" w14:textId="0B25954B" w:rsidR="0004050D" w:rsidRDefault="00877F61" w:rsidP="00437263">
      <w:pPr>
        <w:spacing w:after="0" w:line="240" w:lineRule="auto"/>
        <w:ind w:right="531"/>
        <w:rPr>
          <w:rFonts w:ascii="Arial" w:eastAsia="Times New Roman" w:hAnsi="Arial" w:cs="Arial"/>
          <w:sz w:val="20"/>
          <w:szCs w:val="20"/>
          <w:lang w:eastAsia="en-GB"/>
        </w:rPr>
      </w:pPr>
      <w:r w:rsidRPr="001B6DB2">
        <w:rPr>
          <w:rFonts w:ascii="Arial" w:eastAsia="Times New Roman" w:hAnsi="Arial" w:cs="Arial"/>
          <w:sz w:val="20"/>
          <w:szCs w:val="20"/>
          <w:lang w:eastAsia="en-GB"/>
        </w:rPr>
        <w:t>The establishment of MAPPA (multi-agency, public protection arrangements) was set up in 200</w:t>
      </w:r>
      <w:r w:rsidR="0052043C" w:rsidRPr="001B6DB2">
        <w:rPr>
          <w:rFonts w:ascii="Arial" w:eastAsia="Times New Roman" w:hAnsi="Arial" w:cs="Arial"/>
          <w:sz w:val="20"/>
          <w:szCs w:val="20"/>
          <w:lang w:eastAsia="en-GB"/>
        </w:rPr>
        <w:t>1</w:t>
      </w:r>
      <w:r w:rsidRPr="001B6DB2">
        <w:rPr>
          <w:rFonts w:ascii="Arial" w:eastAsia="Times New Roman" w:hAnsi="Arial" w:cs="Arial"/>
          <w:sz w:val="20"/>
          <w:szCs w:val="20"/>
          <w:lang w:eastAsia="en-GB"/>
        </w:rPr>
        <w:t xml:space="preserve"> through the criminal justice act</w:t>
      </w:r>
      <w:r w:rsidR="0052043C" w:rsidRPr="001B6DB2">
        <w:rPr>
          <w:rFonts w:ascii="Arial" w:eastAsia="Times New Roman" w:hAnsi="Arial" w:cs="Arial"/>
          <w:sz w:val="20"/>
          <w:szCs w:val="20"/>
          <w:lang w:eastAsia="en-GB"/>
        </w:rPr>
        <w:t xml:space="preserve"> 2000</w:t>
      </w:r>
      <w:r w:rsidRPr="001B6DB2">
        <w:rPr>
          <w:rFonts w:ascii="Arial" w:eastAsia="Times New Roman" w:hAnsi="Arial" w:cs="Arial"/>
          <w:sz w:val="20"/>
          <w:szCs w:val="20"/>
          <w:lang w:eastAsia="en-GB"/>
        </w:rPr>
        <w:t xml:space="preserve">. </w:t>
      </w:r>
      <w:r w:rsidR="00A6311B" w:rsidRPr="001B6DB2">
        <w:rPr>
          <w:rFonts w:ascii="Arial" w:eastAsia="Times New Roman" w:hAnsi="Arial" w:cs="Arial"/>
          <w:sz w:val="20"/>
          <w:szCs w:val="20"/>
          <w:lang w:eastAsia="en-GB"/>
        </w:rPr>
        <w:t>T</w:t>
      </w:r>
      <w:r w:rsidR="009D601D" w:rsidRPr="001B6DB2">
        <w:rPr>
          <w:rFonts w:ascii="Arial" w:eastAsia="Times New Roman" w:hAnsi="Arial" w:cs="Arial"/>
          <w:sz w:val="20"/>
          <w:szCs w:val="20"/>
          <w:lang w:eastAsia="en-GB"/>
        </w:rPr>
        <w:t>his operates</w:t>
      </w:r>
      <w:r w:rsidR="00EB243F" w:rsidRPr="001B6DB2">
        <w:rPr>
          <w:rFonts w:ascii="Arial" w:eastAsia="Times New Roman" w:hAnsi="Arial" w:cs="Arial"/>
          <w:sz w:val="20"/>
          <w:szCs w:val="20"/>
          <w:lang w:eastAsia="en-GB"/>
        </w:rPr>
        <w:t xml:space="preserve"> </w:t>
      </w:r>
      <w:r w:rsidR="00A6311B" w:rsidRPr="001B6DB2">
        <w:rPr>
          <w:rFonts w:ascii="Arial" w:eastAsia="Times New Roman" w:hAnsi="Arial" w:cs="Arial"/>
          <w:sz w:val="20"/>
          <w:szCs w:val="20"/>
          <w:lang w:eastAsia="en-GB"/>
        </w:rPr>
        <w:t>in every justice area within Wales and England. MAPPA</w:t>
      </w:r>
      <w:r w:rsidR="009D601D" w:rsidRPr="001B6DB2">
        <w:rPr>
          <w:rFonts w:ascii="Arial" w:eastAsia="Times New Roman" w:hAnsi="Arial" w:cs="Arial"/>
          <w:sz w:val="20"/>
          <w:szCs w:val="20"/>
          <w:lang w:eastAsia="en-GB"/>
        </w:rPr>
        <w:t>’s main</w:t>
      </w:r>
      <w:r w:rsidR="00A6311B" w:rsidRPr="001B6DB2">
        <w:rPr>
          <w:rFonts w:ascii="Arial" w:eastAsia="Times New Roman" w:hAnsi="Arial" w:cs="Arial"/>
          <w:sz w:val="20"/>
          <w:szCs w:val="20"/>
          <w:lang w:eastAsia="en-GB"/>
        </w:rPr>
        <w:t xml:space="preserve"> </w:t>
      </w:r>
      <w:r w:rsidR="00EB243F" w:rsidRPr="001B6DB2">
        <w:rPr>
          <w:rFonts w:ascii="Arial" w:eastAsia="Times New Roman" w:hAnsi="Arial" w:cs="Arial"/>
          <w:sz w:val="20"/>
          <w:szCs w:val="20"/>
          <w:lang w:eastAsia="en-GB"/>
        </w:rPr>
        <w:t xml:space="preserve">aim </w:t>
      </w:r>
      <w:r w:rsidR="009D601D" w:rsidRPr="001B6DB2">
        <w:rPr>
          <w:rFonts w:ascii="Arial" w:eastAsia="Times New Roman" w:hAnsi="Arial" w:cs="Arial"/>
          <w:sz w:val="20"/>
          <w:szCs w:val="20"/>
          <w:lang w:eastAsia="en-GB"/>
        </w:rPr>
        <w:t xml:space="preserve">is </w:t>
      </w:r>
      <w:r w:rsidR="00EB243F" w:rsidRPr="001B6DB2">
        <w:rPr>
          <w:rFonts w:ascii="Arial" w:eastAsia="Times New Roman" w:hAnsi="Arial" w:cs="Arial"/>
          <w:sz w:val="20"/>
          <w:szCs w:val="20"/>
          <w:lang w:eastAsia="en-GB"/>
        </w:rPr>
        <w:t>to protect the public from serious harm from sexual and violent offenders.</w:t>
      </w:r>
      <w:r w:rsidR="00A6311B" w:rsidRPr="001B6DB2">
        <w:rPr>
          <w:rFonts w:ascii="Arial" w:eastAsia="Times New Roman" w:hAnsi="Arial" w:cs="Arial"/>
          <w:sz w:val="20"/>
          <w:szCs w:val="20"/>
          <w:lang w:eastAsia="en-GB"/>
        </w:rPr>
        <w:t xml:space="preserve"> </w:t>
      </w:r>
      <w:r w:rsidR="000277BE" w:rsidRPr="001B6DB2">
        <w:rPr>
          <w:rFonts w:ascii="Arial" w:eastAsia="Times New Roman" w:hAnsi="Arial" w:cs="Arial"/>
          <w:sz w:val="20"/>
          <w:szCs w:val="20"/>
          <w:lang w:eastAsia="en-GB"/>
        </w:rPr>
        <w:t xml:space="preserve">The offenders that </w:t>
      </w:r>
      <w:r w:rsidR="00A6311B" w:rsidRPr="001B6DB2">
        <w:rPr>
          <w:rFonts w:ascii="Arial" w:eastAsia="Times New Roman" w:hAnsi="Arial" w:cs="Arial"/>
          <w:sz w:val="20"/>
          <w:szCs w:val="20"/>
          <w:lang w:eastAsia="en-GB"/>
        </w:rPr>
        <w:t>MAPPA</w:t>
      </w:r>
      <w:r w:rsidR="000277BE" w:rsidRPr="001B6DB2">
        <w:rPr>
          <w:rFonts w:ascii="Arial" w:eastAsia="Times New Roman" w:hAnsi="Arial" w:cs="Arial"/>
          <w:sz w:val="20"/>
          <w:szCs w:val="20"/>
          <w:lang w:eastAsia="en-GB"/>
        </w:rPr>
        <w:t xml:space="preserve"> manages are categorised. Category 1 is for registered sexual offenders; category 2 is for violent offenders and other sexual offenders and category 3 is for </w:t>
      </w:r>
      <w:r w:rsidR="009D601D" w:rsidRPr="001B6DB2">
        <w:rPr>
          <w:rFonts w:ascii="Arial" w:eastAsia="Times New Roman" w:hAnsi="Arial" w:cs="Arial"/>
          <w:sz w:val="20"/>
          <w:szCs w:val="20"/>
          <w:lang w:eastAsia="en-GB"/>
        </w:rPr>
        <w:t xml:space="preserve">all </w:t>
      </w:r>
      <w:r w:rsidR="000277BE" w:rsidRPr="001B6DB2">
        <w:rPr>
          <w:rFonts w:ascii="Arial" w:eastAsia="Times New Roman" w:hAnsi="Arial" w:cs="Arial"/>
          <w:sz w:val="20"/>
          <w:szCs w:val="20"/>
          <w:lang w:eastAsia="en-GB"/>
        </w:rPr>
        <w:t>other</w:t>
      </w:r>
      <w:r w:rsidR="00A509B1" w:rsidRPr="001B6DB2">
        <w:rPr>
          <w:rFonts w:ascii="Arial" w:eastAsia="Times New Roman" w:hAnsi="Arial" w:cs="Arial"/>
          <w:sz w:val="20"/>
          <w:szCs w:val="20"/>
          <w:lang w:eastAsia="en-GB"/>
        </w:rPr>
        <w:t xml:space="preserve"> offenders who require multi-agency management</w:t>
      </w:r>
      <w:r w:rsidR="000277BE" w:rsidRPr="001B6DB2">
        <w:rPr>
          <w:rFonts w:ascii="Arial" w:eastAsia="Times New Roman" w:hAnsi="Arial" w:cs="Arial"/>
          <w:sz w:val="20"/>
          <w:szCs w:val="20"/>
          <w:lang w:eastAsia="en-GB"/>
        </w:rPr>
        <w:t xml:space="preserve">. MAPPA use four pillars to manage </w:t>
      </w:r>
      <w:r w:rsidR="009D601D" w:rsidRPr="001B6DB2">
        <w:rPr>
          <w:rFonts w:ascii="Arial" w:eastAsia="Times New Roman" w:hAnsi="Arial" w:cs="Arial"/>
          <w:sz w:val="20"/>
          <w:szCs w:val="20"/>
          <w:lang w:eastAsia="en-GB"/>
        </w:rPr>
        <w:t xml:space="preserve">this </w:t>
      </w:r>
      <w:r w:rsidR="000277BE" w:rsidRPr="001B6DB2">
        <w:rPr>
          <w:rFonts w:ascii="Arial" w:eastAsia="Times New Roman" w:hAnsi="Arial" w:cs="Arial"/>
          <w:sz w:val="20"/>
          <w:szCs w:val="20"/>
          <w:lang w:eastAsia="en-GB"/>
        </w:rPr>
        <w:t>risk. These are supervision, monitoring and control, victim safety and interventions and treatment.</w:t>
      </w:r>
      <w:r w:rsidR="005F6A97" w:rsidRPr="001B6DB2">
        <w:rPr>
          <w:rFonts w:ascii="Arial" w:hAnsi="Arial" w:cs="Arial"/>
          <w:sz w:val="20"/>
          <w:szCs w:val="20"/>
        </w:rPr>
        <w:t xml:space="preserve"> </w:t>
      </w:r>
      <w:r w:rsidR="000277BE" w:rsidRPr="001B6DB2">
        <w:rPr>
          <w:rFonts w:ascii="Arial" w:eastAsia="Times New Roman" w:hAnsi="Arial" w:cs="Arial"/>
          <w:sz w:val="20"/>
          <w:szCs w:val="20"/>
          <w:lang w:eastAsia="en-GB"/>
        </w:rPr>
        <w:t xml:space="preserve">To manage the risk </w:t>
      </w:r>
      <w:r w:rsidR="005B468C" w:rsidRPr="001B6DB2">
        <w:rPr>
          <w:rFonts w:ascii="Arial" w:eastAsia="Times New Roman" w:hAnsi="Arial" w:cs="Arial"/>
          <w:sz w:val="20"/>
          <w:szCs w:val="20"/>
          <w:lang w:eastAsia="en-GB"/>
        </w:rPr>
        <w:t>several</w:t>
      </w:r>
      <w:r w:rsidR="000277BE" w:rsidRPr="001B6DB2">
        <w:rPr>
          <w:rFonts w:ascii="Arial" w:eastAsia="Times New Roman" w:hAnsi="Arial" w:cs="Arial"/>
          <w:sz w:val="20"/>
          <w:szCs w:val="20"/>
          <w:lang w:eastAsia="en-GB"/>
        </w:rPr>
        <w:t xml:space="preserve"> different </w:t>
      </w:r>
      <w:r w:rsidR="005B468C" w:rsidRPr="001B6DB2">
        <w:rPr>
          <w:rFonts w:ascii="Arial" w:eastAsia="Times New Roman" w:hAnsi="Arial" w:cs="Arial"/>
          <w:sz w:val="20"/>
          <w:szCs w:val="20"/>
          <w:lang w:eastAsia="en-GB"/>
        </w:rPr>
        <w:t>agencies,</w:t>
      </w:r>
      <w:r w:rsidR="000277BE" w:rsidRPr="001B6DB2">
        <w:rPr>
          <w:rFonts w:ascii="Arial" w:eastAsia="Times New Roman" w:hAnsi="Arial" w:cs="Arial"/>
          <w:sz w:val="20"/>
          <w:szCs w:val="20"/>
          <w:lang w:eastAsia="en-GB"/>
        </w:rPr>
        <w:t xml:space="preserve"> contribute towards the pillars of risk </w:t>
      </w:r>
      <w:r w:rsidR="005B468C" w:rsidRPr="001B6DB2">
        <w:rPr>
          <w:rFonts w:ascii="Arial" w:eastAsia="Times New Roman" w:hAnsi="Arial" w:cs="Arial"/>
          <w:sz w:val="20"/>
          <w:szCs w:val="20"/>
          <w:lang w:eastAsia="en-GB"/>
        </w:rPr>
        <w:t>management</w:t>
      </w:r>
      <w:r w:rsidR="000277BE" w:rsidRPr="001B6DB2">
        <w:rPr>
          <w:rFonts w:ascii="Arial" w:eastAsia="Times New Roman" w:hAnsi="Arial" w:cs="Arial"/>
          <w:sz w:val="20"/>
          <w:szCs w:val="20"/>
          <w:lang w:eastAsia="en-GB"/>
        </w:rPr>
        <w:t xml:space="preserve">. </w:t>
      </w:r>
      <w:r w:rsidR="00A509B1" w:rsidRPr="001B6DB2">
        <w:rPr>
          <w:rFonts w:ascii="Arial" w:eastAsia="Times New Roman" w:hAnsi="Arial" w:cs="Arial"/>
          <w:sz w:val="20"/>
          <w:szCs w:val="20"/>
          <w:lang w:eastAsia="en-GB"/>
        </w:rPr>
        <w:t>T</w:t>
      </w:r>
      <w:r w:rsidR="000277BE" w:rsidRPr="001B6DB2">
        <w:rPr>
          <w:rFonts w:ascii="Arial" w:eastAsia="Times New Roman" w:hAnsi="Arial" w:cs="Arial"/>
          <w:sz w:val="20"/>
          <w:szCs w:val="20"/>
          <w:lang w:eastAsia="en-GB"/>
        </w:rPr>
        <w:t>he police,</w:t>
      </w:r>
      <w:r w:rsidR="005B468C" w:rsidRPr="001B6DB2">
        <w:rPr>
          <w:rFonts w:ascii="Arial" w:eastAsia="Times New Roman" w:hAnsi="Arial" w:cs="Arial"/>
          <w:sz w:val="20"/>
          <w:szCs w:val="20"/>
          <w:lang w:eastAsia="en-GB"/>
        </w:rPr>
        <w:t xml:space="preserve"> probation, </w:t>
      </w:r>
      <w:r w:rsidR="00446198" w:rsidRPr="001B6DB2">
        <w:rPr>
          <w:rFonts w:ascii="Arial" w:eastAsia="Times New Roman" w:hAnsi="Arial" w:cs="Arial"/>
          <w:sz w:val="20"/>
          <w:szCs w:val="20"/>
          <w:lang w:eastAsia="en-GB"/>
        </w:rPr>
        <w:t>housing,</w:t>
      </w:r>
      <w:r w:rsidR="005B468C" w:rsidRPr="001B6DB2">
        <w:rPr>
          <w:rFonts w:ascii="Arial" w:eastAsia="Times New Roman" w:hAnsi="Arial" w:cs="Arial"/>
          <w:sz w:val="20"/>
          <w:szCs w:val="20"/>
          <w:lang w:eastAsia="en-GB"/>
        </w:rPr>
        <w:t xml:space="preserve"> and the prison service</w:t>
      </w:r>
      <w:r w:rsidR="00A509B1" w:rsidRPr="001B6DB2">
        <w:rPr>
          <w:rFonts w:ascii="Arial" w:eastAsia="Times New Roman" w:hAnsi="Arial" w:cs="Arial"/>
          <w:sz w:val="20"/>
          <w:szCs w:val="20"/>
          <w:lang w:eastAsia="en-GB"/>
        </w:rPr>
        <w:t xml:space="preserve"> form the responsible authority in each justice area</w:t>
      </w:r>
      <w:sdt>
        <w:sdtPr>
          <w:rPr>
            <w:rFonts w:ascii="Arial" w:eastAsia="Times New Roman" w:hAnsi="Arial" w:cs="Arial"/>
            <w:sz w:val="20"/>
            <w:szCs w:val="20"/>
            <w:lang w:eastAsia="en-GB"/>
          </w:rPr>
          <w:id w:val="-1203234695"/>
          <w:citation/>
        </w:sdtPr>
        <w:sdtContent>
          <w:r w:rsidR="00691D7C" w:rsidRPr="001B6DB2">
            <w:rPr>
              <w:rFonts w:ascii="Arial" w:eastAsia="Times New Roman" w:hAnsi="Arial" w:cs="Arial"/>
              <w:sz w:val="20"/>
              <w:szCs w:val="20"/>
              <w:lang w:eastAsia="en-GB"/>
            </w:rPr>
            <w:fldChar w:fldCharType="begin"/>
          </w:r>
          <w:r w:rsidR="00691D7C" w:rsidRPr="001B6DB2">
            <w:rPr>
              <w:rFonts w:ascii="Arial" w:eastAsia="Times New Roman" w:hAnsi="Arial" w:cs="Arial"/>
              <w:sz w:val="20"/>
              <w:szCs w:val="20"/>
              <w:lang w:eastAsia="en-GB"/>
            </w:rPr>
            <w:instrText xml:space="preserve">CITATION www14 \l 2057 </w:instrText>
          </w:r>
          <w:r w:rsidR="00691D7C" w:rsidRPr="001B6DB2">
            <w:rPr>
              <w:rFonts w:ascii="Arial" w:eastAsia="Times New Roman" w:hAnsi="Arial" w:cs="Arial"/>
              <w:sz w:val="20"/>
              <w:szCs w:val="20"/>
              <w:lang w:eastAsia="en-GB"/>
            </w:rPr>
            <w:fldChar w:fldCharType="separate"/>
          </w:r>
          <w:r w:rsidR="00D62741">
            <w:rPr>
              <w:rFonts w:ascii="Arial" w:eastAsia="Times New Roman" w:hAnsi="Arial" w:cs="Arial"/>
              <w:noProof/>
              <w:sz w:val="20"/>
              <w:szCs w:val="20"/>
              <w:lang w:eastAsia="en-GB"/>
            </w:rPr>
            <w:t xml:space="preserve"> </w:t>
          </w:r>
          <w:r w:rsidR="00D62741" w:rsidRPr="00D62741">
            <w:rPr>
              <w:rFonts w:ascii="Arial" w:eastAsia="Times New Roman" w:hAnsi="Arial" w:cs="Arial"/>
              <w:noProof/>
              <w:sz w:val="20"/>
              <w:szCs w:val="20"/>
              <w:lang w:eastAsia="en-GB"/>
            </w:rPr>
            <w:t>(Gov.uk, 2014)</w:t>
          </w:r>
          <w:r w:rsidR="00691D7C" w:rsidRPr="001B6DB2">
            <w:rPr>
              <w:rFonts w:ascii="Arial" w:eastAsia="Times New Roman" w:hAnsi="Arial" w:cs="Arial"/>
              <w:sz w:val="20"/>
              <w:szCs w:val="20"/>
              <w:lang w:eastAsia="en-GB"/>
            </w:rPr>
            <w:fldChar w:fldCharType="end"/>
          </w:r>
        </w:sdtContent>
      </w:sdt>
      <w:r w:rsidR="0096474F" w:rsidRPr="001B6DB2">
        <w:rPr>
          <w:rFonts w:ascii="Arial" w:eastAsia="Times New Roman" w:hAnsi="Arial" w:cs="Arial"/>
          <w:sz w:val="20"/>
          <w:szCs w:val="20"/>
          <w:lang w:eastAsia="en-GB"/>
        </w:rPr>
        <w:t>.</w:t>
      </w:r>
    </w:p>
    <w:p w14:paraId="2AAF0937" w14:textId="77777777" w:rsidR="00B91427" w:rsidRPr="001B6DB2" w:rsidRDefault="00B91427" w:rsidP="00437263">
      <w:pPr>
        <w:spacing w:after="0" w:line="240" w:lineRule="auto"/>
        <w:ind w:right="531"/>
        <w:rPr>
          <w:rFonts w:ascii="Arial" w:eastAsia="Times New Roman" w:hAnsi="Arial" w:cs="Arial"/>
          <w:sz w:val="20"/>
          <w:szCs w:val="20"/>
          <w:lang w:eastAsia="en-GB"/>
        </w:rPr>
      </w:pPr>
    </w:p>
    <w:p w14:paraId="092CB99F" w14:textId="330EBD17" w:rsidR="00B91427" w:rsidRDefault="00BF3F30" w:rsidP="00437263">
      <w:pPr>
        <w:spacing w:after="0" w:line="240" w:lineRule="auto"/>
        <w:ind w:right="531"/>
        <w:rPr>
          <w:rFonts w:ascii="Arial" w:hAnsi="Arial" w:cs="Arial"/>
          <w:sz w:val="20"/>
          <w:szCs w:val="20"/>
        </w:rPr>
      </w:pPr>
      <w:r w:rsidRPr="001B6DB2">
        <w:rPr>
          <w:rFonts w:ascii="Arial" w:hAnsi="Arial" w:cs="Arial"/>
          <w:sz w:val="20"/>
          <w:szCs w:val="20"/>
        </w:rPr>
        <w:t>Neighbourhood police teams</w:t>
      </w:r>
      <w:r w:rsidR="00B7226E" w:rsidRPr="001B6DB2">
        <w:rPr>
          <w:rFonts w:ascii="Arial" w:hAnsi="Arial" w:cs="Arial"/>
          <w:sz w:val="20"/>
          <w:szCs w:val="20"/>
        </w:rPr>
        <w:t xml:space="preserve"> and response units</w:t>
      </w:r>
      <w:r w:rsidRPr="001B6DB2">
        <w:rPr>
          <w:rFonts w:ascii="Arial" w:hAnsi="Arial" w:cs="Arial"/>
          <w:sz w:val="20"/>
          <w:szCs w:val="20"/>
        </w:rPr>
        <w:t xml:space="preserve"> help to gather community intelligence and awareness. Local information</w:t>
      </w:r>
      <w:r w:rsidR="00B7226E" w:rsidRPr="001B6DB2">
        <w:rPr>
          <w:rFonts w:ascii="Arial" w:hAnsi="Arial" w:cs="Arial"/>
          <w:sz w:val="20"/>
          <w:szCs w:val="20"/>
        </w:rPr>
        <w:t xml:space="preserve"> and intelligence</w:t>
      </w:r>
      <w:r w:rsidRPr="001B6DB2">
        <w:rPr>
          <w:rFonts w:ascii="Arial" w:hAnsi="Arial" w:cs="Arial"/>
          <w:sz w:val="20"/>
          <w:szCs w:val="20"/>
        </w:rPr>
        <w:t xml:space="preserve"> </w:t>
      </w:r>
      <w:r w:rsidR="0052043C" w:rsidRPr="001B6DB2">
        <w:rPr>
          <w:rFonts w:ascii="Arial" w:hAnsi="Arial" w:cs="Arial"/>
          <w:sz w:val="20"/>
          <w:szCs w:val="20"/>
        </w:rPr>
        <w:t xml:space="preserve">from </w:t>
      </w:r>
      <w:r w:rsidRPr="001B6DB2">
        <w:rPr>
          <w:rFonts w:ascii="Arial" w:hAnsi="Arial" w:cs="Arial"/>
          <w:sz w:val="20"/>
          <w:szCs w:val="20"/>
        </w:rPr>
        <w:t>within the community and sharing this</w:t>
      </w:r>
      <w:r w:rsidR="009D601D" w:rsidRPr="001B6DB2">
        <w:rPr>
          <w:rFonts w:ascii="Arial" w:hAnsi="Arial" w:cs="Arial"/>
          <w:sz w:val="20"/>
          <w:szCs w:val="20"/>
        </w:rPr>
        <w:t xml:space="preserve"> information</w:t>
      </w:r>
      <w:r w:rsidRPr="001B6DB2">
        <w:rPr>
          <w:rFonts w:ascii="Arial" w:hAnsi="Arial" w:cs="Arial"/>
          <w:sz w:val="20"/>
          <w:szCs w:val="20"/>
        </w:rPr>
        <w:t xml:space="preserve"> is vital</w:t>
      </w:r>
      <w:r w:rsidR="00A509B1" w:rsidRPr="001B6DB2">
        <w:rPr>
          <w:rFonts w:ascii="Arial" w:hAnsi="Arial" w:cs="Arial"/>
          <w:sz w:val="20"/>
          <w:szCs w:val="20"/>
        </w:rPr>
        <w:t xml:space="preserve"> in helping to manage offenders and their risk level</w:t>
      </w:r>
      <w:r w:rsidRPr="001B6DB2">
        <w:rPr>
          <w:rFonts w:ascii="Arial" w:hAnsi="Arial" w:cs="Arial"/>
          <w:sz w:val="20"/>
          <w:szCs w:val="20"/>
        </w:rPr>
        <w:t xml:space="preserve">. </w:t>
      </w:r>
      <w:r w:rsidR="00E9513B" w:rsidRPr="001B6DB2">
        <w:rPr>
          <w:rFonts w:ascii="Arial" w:hAnsi="Arial" w:cs="Arial"/>
          <w:sz w:val="20"/>
          <w:szCs w:val="20"/>
        </w:rPr>
        <w:t>A significant flaw to this is the staffing numbers and high workload on each officer, even the neighbourhood teams struggle to gather and develop relationships within the community as competently as they could</w:t>
      </w:r>
      <w:r w:rsidR="00B91427" w:rsidRPr="00B91427">
        <w:rPr>
          <w:rFonts w:ascii="Arial" w:hAnsi="Arial" w:cs="Arial"/>
          <w:sz w:val="20"/>
          <w:szCs w:val="20"/>
        </w:rPr>
        <w:t xml:space="preserve"> </w:t>
      </w:r>
      <w:sdt>
        <w:sdtPr>
          <w:rPr>
            <w:rFonts w:ascii="Arial" w:hAnsi="Arial" w:cs="Arial"/>
            <w:sz w:val="20"/>
            <w:szCs w:val="20"/>
          </w:rPr>
          <w:id w:val="-1878915512"/>
          <w:citation/>
        </w:sdtPr>
        <w:sdtContent>
          <w:r w:rsidR="00B91427" w:rsidRPr="001B6DB2">
            <w:rPr>
              <w:rFonts w:ascii="Arial" w:hAnsi="Arial" w:cs="Arial"/>
              <w:sz w:val="20"/>
              <w:szCs w:val="20"/>
            </w:rPr>
            <w:fldChar w:fldCharType="begin"/>
          </w:r>
          <w:r w:rsidR="00B91427" w:rsidRPr="001B6DB2">
            <w:rPr>
              <w:rFonts w:ascii="Arial" w:hAnsi="Arial" w:cs="Arial"/>
              <w:sz w:val="20"/>
              <w:szCs w:val="20"/>
            </w:rPr>
            <w:instrText xml:space="preserve"> CITATION Jus22 \l 2057 </w:instrText>
          </w:r>
          <w:r w:rsidR="00B91427" w:rsidRPr="001B6DB2">
            <w:rPr>
              <w:rFonts w:ascii="Arial" w:hAnsi="Arial" w:cs="Arial"/>
              <w:sz w:val="20"/>
              <w:szCs w:val="20"/>
            </w:rPr>
            <w:fldChar w:fldCharType="separate"/>
          </w:r>
          <w:r w:rsidR="00D62741" w:rsidRPr="00D62741">
            <w:rPr>
              <w:rFonts w:ascii="Arial" w:hAnsi="Arial" w:cs="Arial"/>
              <w:noProof/>
              <w:sz w:val="20"/>
              <w:szCs w:val="20"/>
            </w:rPr>
            <w:t>(Justin Russell, 2022)</w:t>
          </w:r>
          <w:r w:rsidR="00B91427" w:rsidRPr="001B6DB2">
            <w:rPr>
              <w:rFonts w:ascii="Arial" w:hAnsi="Arial" w:cs="Arial"/>
              <w:sz w:val="20"/>
              <w:szCs w:val="20"/>
            </w:rPr>
            <w:fldChar w:fldCharType="end"/>
          </w:r>
        </w:sdtContent>
      </w:sdt>
      <w:r w:rsidR="00E9513B" w:rsidRPr="001B6DB2">
        <w:rPr>
          <w:rFonts w:ascii="Arial" w:hAnsi="Arial" w:cs="Arial"/>
          <w:sz w:val="20"/>
          <w:szCs w:val="20"/>
        </w:rPr>
        <w:t xml:space="preserve">. </w:t>
      </w:r>
      <w:r w:rsidR="0052043C" w:rsidRPr="001B6DB2">
        <w:rPr>
          <w:rFonts w:ascii="Arial" w:hAnsi="Arial" w:cs="Arial"/>
          <w:sz w:val="20"/>
          <w:szCs w:val="20"/>
        </w:rPr>
        <w:t>Twenty years on from MAPPA beginning</w:t>
      </w:r>
      <w:r w:rsidR="005F6A97" w:rsidRPr="001B6DB2">
        <w:rPr>
          <w:rFonts w:ascii="Arial" w:hAnsi="Arial" w:cs="Arial"/>
          <w:sz w:val="20"/>
          <w:szCs w:val="20"/>
        </w:rPr>
        <w:t>,</w:t>
      </w:r>
      <w:r w:rsidR="0052043C" w:rsidRPr="001B6DB2">
        <w:rPr>
          <w:rFonts w:ascii="Arial" w:hAnsi="Arial" w:cs="Arial"/>
          <w:sz w:val="20"/>
          <w:szCs w:val="20"/>
        </w:rPr>
        <w:t xml:space="preserve"> the justice inspectorate looked at </w:t>
      </w:r>
      <w:r w:rsidR="00E14315" w:rsidRPr="001B6DB2">
        <w:rPr>
          <w:rFonts w:ascii="Arial" w:hAnsi="Arial" w:cs="Arial"/>
          <w:sz w:val="20"/>
          <w:szCs w:val="20"/>
        </w:rPr>
        <w:t>its</w:t>
      </w:r>
      <w:r w:rsidR="0052043C" w:rsidRPr="001B6DB2">
        <w:rPr>
          <w:rFonts w:ascii="Arial" w:hAnsi="Arial" w:cs="Arial"/>
          <w:sz w:val="20"/>
          <w:szCs w:val="20"/>
        </w:rPr>
        <w:t xml:space="preserve"> success and it shows the growth of nominals on category </w:t>
      </w:r>
      <w:r w:rsidR="00446198" w:rsidRPr="001B6DB2">
        <w:rPr>
          <w:rFonts w:ascii="Arial" w:hAnsi="Arial" w:cs="Arial"/>
          <w:sz w:val="20"/>
          <w:szCs w:val="20"/>
        </w:rPr>
        <w:t>1,</w:t>
      </w:r>
      <w:r w:rsidR="0052043C" w:rsidRPr="001B6DB2">
        <w:rPr>
          <w:rFonts w:ascii="Arial" w:hAnsi="Arial" w:cs="Arial"/>
          <w:sz w:val="20"/>
          <w:szCs w:val="20"/>
        </w:rPr>
        <w:t xml:space="preserve"> and they found within the police force the workloads of the police unit for </w:t>
      </w:r>
      <w:r w:rsidR="0052043C" w:rsidRPr="001B6DB2">
        <w:rPr>
          <w:rFonts w:ascii="Arial" w:hAnsi="Arial" w:cs="Arial"/>
          <w:sz w:val="20"/>
          <w:szCs w:val="20"/>
          <w:shd w:val="clear" w:color="auto" w:fill="FFFFFF"/>
        </w:rPr>
        <w:t>the management of sexual or violent offenders (MOSOVO)</w:t>
      </w:r>
      <w:r w:rsidR="0052043C" w:rsidRPr="001B6DB2">
        <w:rPr>
          <w:rFonts w:ascii="Arial" w:hAnsi="Arial" w:cs="Arial"/>
          <w:sz w:val="20"/>
          <w:szCs w:val="20"/>
        </w:rPr>
        <w:t xml:space="preserve"> and </w:t>
      </w:r>
      <w:r w:rsidR="00831665" w:rsidRPr="001B6DB2">
        <w:rPr>
          <w:rFonts w:ascii="Arial" w:hAnsi="Arial" w:cs="Arial"/>
          <w:sz w:val="20"/>
          <w:szCs w:val="20"/>
        </w:rPr>
        <w:t>other</w:t>
      </w:r>
      <w:r w:rsidR="0052043C" w:rsidRPr="001B6DB2">
        <w:rPr>
          <w:rFonts w:ascii="Arial" w:hAnsi="Arial" w:cs="Arial"/>
          <w:sz w:val="20"/>
          <w:szCs w:val="20"/>
        </w:rPr>
        <w:t xml:space="preserve"> units were high and, in some forces, excessive</w:t>
      </w:r>
      <w:r w:rsidR="00831665" w:rsidRPr="001B6DB2">
        <w:rPr>
          <w:rFonts w:ascii="Arial" w:hAnsi="Arial" w:cs="Arial"/>
          <w:sz w:val="20"/>
          <w:szCs w:val="20"/>
        </w:rPr>
        <w:t>. Due to the high work load they found this had decreased the effective management of offenders. They positively stated that ‘MAPPA nominals were managed through performance meetings, which then fed into the overall force oversight and performance’</w:t>
      </w:r>
      <w:r w:rsidR="00B91427">
        <w:rPr>
          <w:rFonts w:ascii="Arial" w:hAnsi="Arial" w:cs="Arial"/>
          <w:sz w:val="20"/>
          <w:szCs w:val="20"/>
        </w:rPr>
        <w:t xml:space="preserve"> (Ibid.)</w:t>
      </w:r>
      <w:r w:rsidR="00446198" w:rsidRPr="001B6DB2">
        <w:rPr>
          <w:rFonts w:ascii="Arial" w:hAnsi="Arial" w:cs="Arial"/>
          <w:sz w:val="20"/>
          <w:szCs w:val="20"/>
        </w:rPr>
        <w:t>.</w:t>
      </w:r>
      <w:r w:rsidR="00D1001F" w:rsidRPr="001B6DB2">
        <w:rPr>
          <w:rFonts w:ascii="Arial" w:hAnsi="Arial" w:cs="Arial"/>
          <w:sz w:val="20"/>
          <w:szCs w:val="20"/>
        </w:rPr>
        <w:t xml:space="preserve"> </w:t>
      </w:r>
    </w:p>
    <w:p w14:paraId="24DA8D88" w14:textId="77777777" w:rsidR="00B91427" w:rsidRDefault="00B91427" w:rsidP="00437263">
      <w:pPr>
        <w:spacing w:after="0" w:line="240" w:lineRule="auto"/>
        <w:ind w:right="531"/>
        <w:rPr>
          <w:rFonts w:ascii="Arial" w:hAnsi="Arial" w:cs="Arial"/>
          <w:sz w:val="20"/>
          <w:szCs w:val="20"/>
        </w:rPr>
      </w:pPr>
    </w:p>
    <w:p w14:paraId="69E050C8" w14:textId="009008F5" w:rsidR="00437263" w:rsidRDefault="00ED60E3" w:rsidP="00437263">
      <w:pPr>
        <w:spacing w:after="0" w:line="240" w:lineRule="auto"/>
        <w:ind w:right="531"/>
        <w:rPr>
          <w:rFonts w:ascii="Arial" w:hAnsi="Arial" w:cs="Arial"/>
          <w:sz w:val="20"/>
          <w:szCs w:val="20"/>
        </w:rPr>
      </w:pPr>
      <w:r w:rsidRPr="001B6DB2">
        <w:rPr>
          <w:rFonts w:ascii="Arial" w:hAnsi="Arial" w:cs="Arial"/>
          <w:sz w:val="20"/>
          <w:szCs w:val="20"/>
        </w:rPr>
        <w:t xml:space="preserve">The </w:t>
      </w:r>
      <w:r w:rsidRPr="001B6DB2">
        <w:rPr>
          <w:rFonts w:ascii="Arial" w:hAnsi="Arial" w:cs="Arial"/>
          <w:sz w:val="20"/>
          <w:szCs w:val="20"/>
          <w:shd w:val="clear" w:color="auto" w:fill="FFFFFF"/>
        </w:rPr>
        <w:t xml:space="preserve">management of sexual or violent offenders (MOSOVO) </w:t>
      </w:r>
      <w:r w:rsidRPr="001B6DB2">
        <w:rPr>
          <w:rFonts w:ascii="Arial" w:eastAsia="Times New Roman" w:hAnsi="Arial" w:cs="Arial"/>
          <w:sz w:val="20"/>
          <w:szCs w:val="20"/>
          <w:lang w:eastAsia="en-GB"/>
        </w:rPr>
        <w:t>is a current police practice that is used to investigate incidents involving violent and sexual offences. MOSOVO manages registered sexual offenders</w:t>
      </w:r>
      <w:r w:rsidR="00857ED8" w:rsidRPr="001B6DB2">
        <w:rPr>
          <w:rFonts w:ascii="Arial" w:eastAsia="Times New Roman" w:hAnsi="Arial" w:cs="Arial"/>
          <w:sz w:val="20"/>
          <w:szCs w:val="20"/>
          <w:lang w:eastAsia="en-GB"/>
        </w:rPr>
        <w:t xml:space="preserve"> </w:t>
      </w:r>
      <w:r w:rsidRPr="001B6DB2">
        <w:rPr>
          <w:rFonts w:ascii="Arial" w:eastAsia="Times New Roman" w:hAnsi="Arial" w:cs="Arial"/>
          <w:sz w:val="20"/>
          <w:szCs w:val="20"/>
          <w:lang w:eastAsia="en-GB"/>
        </w:rPr>
        <w:t>(RSO) under MAPPA category 1 and also registered violent offenders (RVO). A registered violent offender is someone who has been given a violent offender order</w:t>
      </w:r>
      <w:r w:rsidR="00857ED8" w:rsidRPr="001B6DB2">
        <w:rPr>
          <w:rFonts w:ascii="Arial" w:eastAsia="Times New Roman" w:hAnsi="Arial" w:cs="Arial"/>
          <w:sz w:val="20"/>
          <w:szCs w:val="20"/>
          <w:lang w:eastAsia="en-GB"/>
        </w:rPr>
        <w:t xml:space="preserve"> </w:t>
      </w:r>
      <w:r w:rsidRPr="001B6DB2">
        <w:rPr>
          <w:rFonts w:ascii="Arial" w:eastAsia="Times New Roman" w:hAnsi="Arial" w:cs="Arial"/>
          <w:sz w:val="20"/>
          <w:szCs w:val="20"/>
          <w:lang w:eastAsia="en-GB"/>
        </w:rPr>
        <w:t>(VOO) under the criminal justice and immigration act in 2008.</w:t>
      </w:r>
      <w:r w:rsidR="00B91427">
        <w:rPr>
          <w:rFonts w:ascii="Arial" w:eastAsia="Times New Roman" w:hAnsi="Arial" w:cs="Arial"/>
          <w:sz w:val="20"/>
          <w:szCs w:val="20"/>
          <w:lang w:eastAsia="en-GB"/>
        </w:rPr>
        <w:t xml:space="preserve"> </w:t>
      </w:r>
      <w:r w:rsidRPr="001B6DB2">
        <w:rPr>
          <w:rFonts w:ascii="Arial" w:eastAsia="Times New Roman" w:hAnsi="Arial" w:cs="Arial"/>
          <w:sz w:val="20"/>
          <w:szCs w:val="20"/>
          <w:lang w:eastAsia="en-GB"/>
        </w:rPr>
        <w:t xml:space="preserve">Registered violent offenders are subject to police management for the duration set of the order and will have a visor record. VISOR </w:t>
      </w:r>
      <w:r w:rsidR="00857ED8" w:rsidRPr="001B6DB2">
        <w:rPr>
          <w:rFonts w:ascii="Arial" w:eastAsia="Times New Roman" w:hAnsi="Arial" w:cs="Arial"/>
          <w:sz w:val="20"/>
          <w:szCs w:val="20"/>
          <w:lang w:eastAsia="en-GB"/>
        </w:rPr>
        <w:t xml:space="preserve">is also known as the dangerous persons database and when their case is not an active MAPPA case this information can be archived and retrieved later </w:t>
      </w:r>
      <w:r w:rsidRPr="001B6DB2">
        <w:rPr>
          <w:rFonts w:ascii="Arial" w:eastAsia="Times New Roman" w:hAnsi="Arial" w:cs="Arial"/>
          <w:sz w:val="20"/>
          <w:szCs w:val="20"/>
          <w:lang w:eastAsia="en-GB"/>
        </w:rPr>
        <w:t xml:space="preserve"> </w:t>
      </w:r>
      <w:sdt>
        <w:sdtPr>
          <w:rPr>
            <w:rFonts w:ascii="Arial" w:eastAsia="Times New Roman" w:hAnsi="Arial" w:cs="Arial"/>
            <w:sz w:val="20"/>
            <w:szCs w:val="20"/>
            <w:lang w:eastAsia="en-GB"/>
          </w:rPr>
          <w:id w:val="-1653900333"/>
          <w:citation/>
        </w:sdtPr>
        <w:sdtContent>
          <w:r w:rsidR="00C37F18" w:rsidRPr="001B6DB2">
            <w:rPr>
              <w:rFonts w:ascii="Arial" w:eastAsia="Times New Roman" w:hAnsi="Arial" w:cs="Arial"/>
              <w:sz w:val="20"/>
              <w:szCs w:val="20"/>
              <w:lang w:eastAsia="en-GB"/>
            </w:rPr>
            <w:fldChar w:fldCharType="begin"/>
          </w:r>
          <w:r w:rsidR="00C37F18" w:rsidRPr="001B6DB2">
            <w:rPr>
              <w:rFonts w:ascii="Arial" w:eastAsia="Times New Roman" w:hAnsi="Arial" w:cs="Arial"/>
              <w:sz w:val="20"/>
              <w:szCs w:val="20"/>
              <w:lang w:eastAsia="en-GB"/>
            </w:rPr>
            <w:instrText xml:space="preserve">CITATION Col20 \l 2057 </w:instrText>
          </w:r>
          <w:r w:rsidR="00C37F18" w:rsidRPr="001B6DB2">
            <w:rPr>
              <w:rFonts w:ascii="Arial" w:eastAsia="Times New Roman" w:hAnsi="Arial" w:cs="Arial"/>
              <w:sz w:val="20"/>
              <w:szCs w:val="20"/>
              <w:lang w:eastAsia="en-GB"/>
            </w:rPr>
            <w:fldChar w:fldCharType="separate"/>
          </w:r>
          <w:r w:rsidR="00D62741" w:rsidRPr="00D62741">
            <w:rPr>
              <w:rFonts w:ascii="Arial" w:eastAsia="Times New Roman" w:hAnsi="Arial" w:cs="Arial"/>
              <w:noProof/>
              <w:sz w:val="20"/>
              <w:szCs w:val="20"/>
              <w:lang w:eastAsia="en-GB"/>
            </w:rPr>
            <w:t>(Policing, 2020)</w:t>
          </w:r>
          <w:r w:rsidR="00C37F18" w:rsidRPr="001B6DB2">
            <w:rPr>
              <w:rFonts w:ascii="Arial" w:eastAsia="Times New Roman" w:hAnsi="Arial" w:cs="Arial"/>
              <w:sz w:val="20"/>
              <w:szCs w:val="20"/>
              <w:lang w:eastAsia="en-GB"/>
            </w:rPr>
            <w:fldChar w:fldCharType="end"/>
          </w:r>
        </w:sdtContent>
      </w:sdt>
      <w:r w:rsidR="00446198" w:rsidRPr="001B6DB2">
        <w:rPr>
          <w:rFonts w:ascii="Arial" w:eastAsia="Times New Roman" w:hAnsi="Arial" w:cs="Arial"/>
          <w:sz w:val="20"/>
          <w:szCs w:val="20"/>
          <w:lang w:eastAsia="en-GB"/>
        </w:rPr>
        <w:t xml:space="preserve">. </w:t>
      </w:r>
      <w:r w:rsidR="00857ED8" w:rsidRPr="001B6DB2">
        <w:rPr>
          <w:rFonts w:ascii="Arial" w:hAnsi="Arial" w:cs="Arial"/>
          <w:sz w:val="20"/>
          <w:szCs w:val="20"/>
        </w:rPr>
        <w:t xml:space="preserve">A journal article published in 2020 states that an increase in prosecutions and a decrease in the policing budget which has been </w:t>
      </w:r>
      <w:r w:rsidR="00857ED8" w:rsidRPr="001B6DB2">
        <w:rPr>
          <w:rFonts w:ascii="Arial" w:hAnsi="Arial" w:cs="Arial"/>
          <w:sz w:val="20"/>
          <w:szCs w:val="20"/>
        </w:rPr>
        <w:lastRenderedPageBreak/>
        <w:t>cut by an average of 22% across Wales and England has made an impact on the workloads of police teams who manage registered sexual offenders</w:t>
      </w:r>
      <w:r w:rsidR="00437263">
        <w:rPr>
          <w:rFonts w:ascii="Arial" w:hAnsi="Arial" w:cs="Arial"/>
          <w:sz w:val="20"/>
          <w:szCs w:val="20"/>
        </w:rPr>
        <w:t xml:space="preserve"> (Ibid.)</w:t>
      </w:r>
      <w:r w:rsidR="00857ED8" w:rsidRPr="001B6DB2">
        <w:rPr>
          <w:rFonts w:ascii="Arial" w:hAnsi="Arial" w:cs="Arial"/>
          <w:sz w:val="20"/>
          <w:szCs w:val="20"/>
        </w:rPr>
        <w:t xml:space="preserve">. </w:t>
      </w:r>
    </w:p>
    <w:p w14:paraId="45923F90" w14:textId="77777777" w:rsidR="00437263" w:rsidRDefault="00437263" w:rsidP="00437263">
      <w:pPr>
        <w:spacing w:after="0" w:line="240" w:lineRule="auto"/>
        <w:ind w:right="531"/>
        <w:rPr>
          <w:rFonts w:ascii="Arial" w:hAnsi="Arial" w:cs="Arial"/>
          <w:sz w:val="20"/>
          <w:szCs w:val="20"/>
        </w:rPr>
      </w:pPr>
    </w:p>
    <w:p w14:paraId="4A7458F7" w14:textId="5BDED458" w:rsidR="00C37F18" w:rsidRPr="001B6DB2" w:rsidRDefault="00857ED8" w:rsidP="00437263">
      <w:pPr>
        <w:spacing w:after="0" w:line="240" w:lineRule="auto"/>
        <w:ind w:right="531"/>
        <w:rPr>
          <w:rFonts w:ascii="Arial" w:hAnsi="Arial" w:cs="Arial"/>
          <w:sz w:val="20"/>
          <w:szCs w:val="20"/>
        </w:rPr>
      </w:pPr>
      <w:r w:rsidRPr="001B6DB2">
        <w:rPr>
          <w:rFonts w:ascii="Arial" w:eastAsia="Times New Roman" w:hAnsi="Arial" w:cs="Arial"/>
          <w:sz w:val="20"/>
          <w:szCs w:val="20"/>
          <w:lang w:eastAsia="en-GB"/>
        </w:rPr>
        <w:t xml:space="preserve">The effect of media coverage on public protection policing strategy and in particular on sexual offences has led to strong feelings of fear and crimes of a sexual nature has developed into an area of public concern. </w:t>
      </w:r>
      <w:r w:rsidR="005F6A97" w:rsidRPr="001B6DB2">
        <w:rPr>
          <w:rFonts w:ascii="Arial" w:eastAsia="Times New Roman" w:hAnsi="Arial" w:cs="Arial"/>
          <w:sz w:val="20"/>
          <w:szCs w:val="20"/>
          <w:lang w:eastAsia="en-GB"/>
        </w:rPr>
        <w:t>Police officers have had to assume other roles due to budget cuts, that would have originally been assumed by other agencies such as NHS</w:t>
      </w:r>
      <w:r w:rsidR="00437263" w:rsidRPr="00437263">
        <w:rPr>
          <w:rFonts w:ascii="Arial" w:eastAsia="Times New Roman" w:hAnsi="Arial" w:cs="Arial"/>
          <w:sz w:val="20"/>
          <w:szCs w:val="20"/>
          <w:lang w:eastAsia="en-GB"/>
        </w:rPr>
        <w:t xml:space="preserve"> </w:t>
      </w:r>
      <w:sdt>
        <w:sdtPr>
          <w:rPr>
            <w:rFonts w:ascii="Arial" w:eastAsia="Times New Roman" w:hAnsi="Arial" w:cs="Arial"/>
            <w:sz w:val="20"/>
            <w:szCs w:val="20"/>
            <w:lang w:eastAsia="en-GB"/>
          </w:rPr>
          <w:id w:val="769283783"/>
          <w:citation/>
        </w:sdtPr>
        <w:sdtContent>
          <w:r w:rsidR="00437263" w:rsidRPr="001B6DB2">
            <w:rPr>
              <w:rFonts w:ascii="Arial" w:eastAsia="Times New Roman" w:hAnsi="Arial" w:cs="Arial"/>
              <w:sz w:val="20"/>
              <w:szCs w:val="20"/>
              <w:lang w:eastAsia="en-GB"/>
            </w:rPr>
            <w:fldChar w:fldCharType="begin"/>
          </w:r>
          <w:r w:rsidR="00437263" w:rsidRPr="001B6DB2">
            <w:rPr>
              <w:rFonts w:ascii="Arial" w:eastAsia="Times New Roman" w:hAnsi="Arial" w:cs="Arial"/>
              <w:sz w:val="20"/>
              <w:szCs w:val="20"/>
              <w:lang w:eastAsia="en-GB"/>
            </w:rPr>
            <w:instrText xml:space="preserve"> CITATION Nat18 \l 2057 </w:instrText>
          </w:r>
          <w:r w:rsidR="00437263" w:rsidRPr="001B6DB2">
            <w:rPr>
              <w:rFonts w:ascii="Arial" w:eastAsia="Times New Roman" w:hAnsi="Arial" w:cs="Arial"/>
              <w:sz w:val="20"/>
              <w:szCs w:val="20"/>
              <w:lang w:eastAsia="en-GB"/>
            </w:rPr>
            <w:fldChar w:fldCharType="separate"/>
          </w:r>
          <w:r w:rsidR="00D62741" w:rsidRPr="00D62741">
            <w:rPr>
              <w:rFonts w:ascii="Arial" w:eastAsia="Times New Roman" w:hAnsi="Arial" w:cs="Arial"/>
              <w:noProof/>
              <w:sz w:val="20"/>
              <w:szCs w:val="20"/>
              <w:lang w:eastAsia="en-GB"/>
            </w:rPr>
            <w:t>(Natalie Mann, 2018)</w:t>
          </w:r>
          <w:r w:rsidR="00437263" w:rsidRPr="001B6DB2">
            <w:rPr>
              <w:rFonts w:ascii="Arial" w:eastAsia="Times New Roman" w:hAnsi="Arial" w:cs="Arial"/>
              <w:sz w:val="20"/>
              <w:szCs w:val="20"/>
              <w:lang w:eastAsia="en-GB"/>
            </w:rPr>
            <w:fldChar w:fldCharType="end"/>
          </w:r>
        </w:sdtContent>
      </w:sdt>
      <w:r w:rsidR="005F6A97" w:rsidRPr="001B6DB2">
        <w:rPr>
          <w:rFonts w:ascii="Arial" w:eastAsia="Times New Roman" w:hAnsi="Arial" w:cs="Arial"/>
          <w:sz w:val="20"/>
          <w:szCs w:val="20"/>
          <w:lang w:eastAsia="en-GB"/>
        </w:rPr>
        <w:t>. This has meant a drain on resources for the MOSOVO team and an over reliance from sexual offenders on them to perform tasks outside of their remit. The journal also suggests that officers be trained to keep up to date with changes in technology as the rate of sexual offending via digital forums and social media has developed rapidly</w:t>
      </w:r>
      <w:r w:rsidR="00437263">
        <w:rPr>
          <w:rFonts w:ascii="Arial" w:eastAsia="Times New Roman" w:hAnsi="Arial" w:cs="Arial"/>
          <w:sz w:val="20"/>
          <w:szCs w:val="20"/>
          <w:lang w:eastAsia="en-GB"/>
        </w:rPr>
        <w:t xml:space="preserve"> (Ibid.)</w:t>
      </w:r>
      <w:r w:rsidR="0096474F" w:rsidRPr="001B6DB2">
        <w:rPr>
          <w:rFonts w:ascii="Arial" w:eastAsia="Times New Roman" w:hAnsi="Arial" w:cs="Arial"/>
          <w:sz w:val="20"/>
          <w:szCs w:val="20"/>
          <w:lang w:eastAsia="en-GB"/>
        </w:rPr>
        <w:t>.</w:t>
      </w:r>
    </w:p>
    <w:p w14:paraId="1CAB00CF" w14:textId="674AC436" w:rsidR="00831665" w:rsidRPr="001B6DB2" w:rsidRDefault="00831665" w:rsidP="00437263">
      <w:pPr>
        <w:spacing w:after="0" w:line="240" w:lineRule="auto"/>
        <w:ind w:right="531"/>
        <w:rPr>
          <w:rFonts w:ascii="Arial" w:hAnsi="Arial" w:cs="Arial"/>
          <w:sz w:val="20"/>
          <w:szCs w:val="20"/>
        </w:rPr>
      </w:pPr>
    </w:p>
    <w:p w14:paraId="1E66124E" w14:textId="6F2E40D0" w:rsidR="00EB243F" w:rsidRDefault="006A3984" w:rsidP="00437263">
      <w:pPr>
        <w:spacing w:after="0" w:line="240" w:lineRule="auto"/>
        <w:ind w:right="531"/>
        <w:rPr>
          <w:rFonts w:ascii="Arial" w:eastAsia="Times New Roman" w:hAnsi="Arial" w:cs="Arial"/>
          <w:sz w:val="20"/>
          <w:szCs w:val="20"/>
          <w:lang w:eastAsia="en-GB"/>
        </w:rPr>
      </w:pPr>
      <w:r w:rsidRPr="001B6DB2">
        <w:rPr>
          <w:rFonts w:ascii="Arial" w:hAnsi="Arial" w:cs="Arial"/>
          <w:sz w:val="20"/>
          <w:szCs w:val="20"/>
          <w:shd w:val="clear" w:color="auto" w:fill="FFFFFF"/>
        </w:rPr>
        <w:t>A practice Police can issue to violent offenders is domestic violence protection notices (DVPN) and domestic violence protection orders (DVPO). DVPNs prevent the offender from having contact with the victim or returning for up to 48 hours and during this timeframe an application would need to be made for a DVPO. The DVPO which there will be a further period of no contact for up to 28 days</w:t>
      </w:r>
      <w:sdt>
        <w:sdtPr>
          <w:rPr>
            <w:rFonts w:ascii="Arial" w:hAnsi="Arial" w:cs="Arial"/>
            <w:sz w:val="20"/>
            <w:szCs w:val="20"/>
            <w:shd w:val="clear" w:color="auto" w:fill="FFFFFF"/>
          </w:rPr>
          <w:id w:val="1506631307"/>
          <w:citation/>
        </w:sdtPr>
        <w:sdtContent>
          <w:r w:rsidR="00466D85" w:rsidRPr="001B6DB2">
            <w:rPr>
              <w:rFonts w:ascii="Arial" w:hAnsi="Arial" w:cs="Arial"/>
              <w:sz w:val="20"/>
              <w:szCs w:val="20"/>
              <w:shd w:val="clear" w:color="auto" w:fill="FFFFFF"/>
            </w:rPr>
            <w:fldChar w:fldCharType="begin"/>
          </w:r>
          <w:r w:rsidR="00466D85" w:rsidRPr="001B6DB2">
            <w:rPr>
              <w:rFonts w:ascii="Arial" w:hAnsi="Arial" w:cs="Arial"/>
              <w:sz w:val="20"/>
              <w:szCs w:val="20"/>
              <w:shd w:val="clear" w:color="auto" w:fill="FFFFFF"/>
            </w:rPr>
            <w:instrText xml:space="preserve"> CITATION Pro211 \l 2057 </w:instrText>
          </w:r>
          <w:r w:rsidR="00466D85" w:rsidRPr="001B6DB2">
            <w:rPr>
              <w:rFonts w:ascii="Arial" w:hAnsi="Arial" w:cs="Arial"/>
              <w:sz w:val="20"/>
              <w:szCs w:val="20"/>
              <w:shd w:val="clear" w:color="auto" w:fill="FFFFFF"/>
            </w:rPr>
            <w:fldChar w:fldCharType="separate"/>
          </w:r>
          <w:r w:rsidR="00D62741">
            <w:rPr>
              <w:rFonts w:ascii="Arial" w:hAnsi="Arial" w:cs="Arial"/>
              <w:noProof/>
              <w:sz w:val="20"/>
              <w:szCs w:val="20"/>
              <w:shd w:val="clear" w:color="auto" w:fill="FFFFFF"/>
            </w:rPr>
            <w:t xml:space="preserve"> </w:t>
          </w:r>
          <w:r w:rsidR="00D62741" w:rsidRPr="00D62741">
            <w:rPr>
              <w:rFonts w:ascii="Arial" w:hAnsi="Arial" w:cs="Arial"/>
              <w:noProof/>
              <w:sz w:val="20"/>
              <w:szCs w:val="20"/>
              <w:shd w:val="clear" w:color="auto" w:fill="FFFFFF"/>
            </w:rPr>
            <w:t>(Bryant, 2021)</w:t>
          </w:r>
          <w:r w:rsidR="00466D85" w:rsidRPr="001B6DB2">
            <w:rPr>
              <w:rFonts w:ascii="Arial" w:hAnsi="Arial" w:cs="Arial"/>
              <w:sz w:val="20"/>
              <w:szCs w:val="20"/>
              <w:shd w:val="clear" w:color="auto" w:fill="FFFFFF"/>
            </w:rPr>
            <w:fldChar w:fldCharType="end"/>
          </w:r>
        </w:sdtContent>
      </w:sdt>
      <w:r w:rsidR="00446198" w:rsidRPr="001B6DB2">
        <w:rPr>
          <w:rFonts w:ascii="Arial" w:hAnsi="Arial" w:cs="Arial"/>
          <w:sz w:val="20"/>
          <w:szCs w:val="20"/>
          <w:shd w:val="clear" w:color="auto" w:fill="FFFFFF"/>
        </w:rPr>
        <w:t xml:space="preserve">. </w:t>
      </w:r>
      <w:r w:rsidR="00877F61" w:rsidRPr="001B6DB2">
        <w:rPr>
          <w:rFonts w:ascii="Arial" w:eastAsia="Times New Roman" w:hAnsi="Arial" w:cs="Arial"/>
          <w:sz w:val="20"/>
          <w:szCs w:val="20"/>
          <w:lang w:eastAsia="en-GB"/>
        </w:rPr>
        <w:t>One Police practice to investigate public protection incidents involving violent and sexual offences is ‘Operation Hydrant’. This operation</w:t>
      </w:r>
      <w:r w:rsidR="00905409" w:rsidRPr="001B6DB2">
        <w:rPr>
          <w:rFonts w:ascii="Arial" w:eastAsia="Times New Roman" w:hAnsi="Arial" w:cs="Arial"/>
          <w:sz w:val="20"/>
          <w:szCs w:val="20"/>
          <w:lang w:eastAsia="en-GB"/>
        </w:rPr>
        <w:t xml:space="preserve"> was set up in 2020 by south Wales police and</w:t>
      </w:r>
      <w:r w:rsidR="00877F61" w:rsidRPr="001B6DB2">
        <w:rPr>
          <w:rFonts w:ascii="Arial" w:eastAsia="Times New Roman" w:hAnsi="Arial" w:cs="Arial"/>
          <w:sz w:val="20"/>
          <w:szCs w:val="20"/>
          <w:lang w:eastAsia="en-GB"/>
        </w:rPr>
        <w:t xml:space="preserve"> helped to co-ordinate multiple non-recent child sexual abuse investigations across Wales. For the majority this covers cases where victims have come forward at a later stage in their life and reported abuse from when they were children</w:t>
      </w:r>
      <w:r w:rsidR="00437263" w:rsidRPr="00437263">
        <w:rPr>
          <w:rFonts w:ascii="Arial" w:eastAsia="Times New Roman" w:hAnsi="Arial" w:cs="Arial"/>
          <w:sz w:val="20"/>
          <w:szCs w:val="20"/>
          <w:lang w:eastAsia="en-GB"/>
        </w:rPr>
        <w:t xml:space="preserve"> </w:t>
      </w:r>
      <w:sdt>
        <w:sdtPr>
          <w:rPr>
            <w:rFonts w:ascii="Arial" w:eastAsia="Times New Roman" w:hAnsi="Arial" w:cs="Arial"/>
            <w:sz w:val="20"/>
            <w:szCs w:val="20"/>
            <w:lang w:eastAsia="en-GB"/>
          </w:rPr>
          <w:id w:val="-559025562"/>
          <w:citation/>
        </w:sdtPr>
        <w:sdtContent>
          <w:r w:rsidR="00437263" w:rsidRPr="001B6DB2">
            <w:rPr>
              <w:rFonts w:ascii="Arial" w:eastAsia="Times New Roman" w:hAnsi="Arial" w:cs="Arial"/>
              <w:sz w:val="20"/>
              <w:szCs w:val="20"/>
              <w:lang w:eastAsia="en-GB"/>
            </w:rPr>
            <w:fldChar w:fldCharType="begin"/>
          </w:r>
          <w:r w:rsidR="00437263" w:rsidRPr="001B6DB2">
            <w:rPr>
              <w:rFonts w:ascii="Arial" w:eastAsia="Times New Roman" w:hAnsi="Arial" w:cs="Arial"/>
              <w:sz w:val="20"/>
              <w:szCs w:val="20"/>
              <w:lang w:eastAsia="en-GB"/>
            </w:rPr>
            <w:instrText xml:space="preserve">CITATION Col15 \l 2057 </w:instrText>
          </w:r>
          <w:r w:rsidR="00437263" w:rsidRPr="001B6DB2">
            <w:rPr>
              <w:rFonts w:ascii="Arial" w:eastAsia="Times New Roman" w:hAnsi="Arial" w:cs="Arial"/>
              <w:sz w:val="20"/>
              <w:szCs w:val="20"/>
              <w:lang w:eastAsia="en-GB"/>
            </w:rPr>
            <w:fldChar w:fldCharType="separate"/>
          </w:r>
          <w:r w:rsidR="00D62741" w:rsidRPr="00D62741">
            <w:rPr>
              <w:rFonts w:ascii="Arial" w:eastAsia="Times New Roman" w:hAnsi="Arial" w:cs="Arial"/>
              <w:noProof/>
              <w:sz w:val="20"/>
              <w:szCs w:val="20"/>
              <w:lang w:eastAsia="en-GB"/>
            </w:rPr>
            <w:t>(Polcing, 2020)</w:t>
          </w:r>
          <w:r w:rsidR="00437263" w:rsidRPr="001B6DB2">
            <w:rPr>
              <w:rFonts w:ascii="Arial" w:eastAsia="Times New Roman" w:hAnsi="Arial" w:cs="Arial"/>
              <w:sz w:val="20"/>
              <w:szCs w:val="20"/>
              <w:lang w:eastAsia="en-GB"/>
            </w:rPr>
            <w:fldChar w:fldCharType="end"/>
          </w:r>
        </w:sdtContent>
      </w:sdt>
      <w:r w:rsidR="00877F61" w:rsidRPr="001B6DB2">
        <w:rPr>
          <w:rFonts w:ascii="Arial" w:eastAsia="Times New Roman" w:hAnsi="Arial" w:cs="Arial"/>
          <w:sz w:val="20"/>
          <w:szCs w:val="20"/>
          <w:lang w:eastAsia="en-GB"/>
        </w:rPr>
        <w:t>.</w:t>
      </w:r>
      <w:r w:rsidR="00905409" w:rsidRPr="001B6DB2">
        <w:rPr>
          <w:rFonts w:ascii="Arial" w:eastAsia="Times New Roman" w:hAnsi="Arial" w:cs="Arial"/>
          <w:sz w:val="20"/>
          <w:szCs w:val="20"/>
          <w:lang w:eastAsia="en-GB"/>
        </w:rPr>
        <w:t xml:space="preserve"> Within the operation they cover the investigation of the offence, set parameters for the investigation, plan interviewing and liaise with the crown prosecution service. Part of ‘</w:t>
      </w:r>
      <w:r w:rsidR="00991599" w:rsidRPr="001B6DB2">
        <w:rPr>
          <w:rFonts w:ascii="Arial" w:eastAsia="Times New Roman" w:hAnsi="Arial" w:cs="Arial"/>
          <w:sz w:val="20"/>
          <w:szCs w:val="20"/>
          <w:lang w:eastAsia="en-GB"/>
        </w:rPr>
        <w:t>Operation</w:t>
      </w:r>
      <w:r w:rsidR="00905409" w:rsidRPr="001B6DB2">
        <w:rPr>
          <w:rFonts w:ascii="Arial" w:eastAsia="Times New Roman" w:hAnsi="Arial" w:cs="Arial"/>
          <w:sz w:val="20"/>
          <w:szCs w:val="20"/>
          <w:lang w:eastAsia="en-GB"/>
        </w:rPr>
        <w:t xml:space="preserve"> Hydrant is to act as a centre of knowledge and expertise for others. As this is an operation only two years </w:t>
      </w:r>
      <w:r w:rsidR="00991599" w:rsidRPr="001B6DB2">
        <w:rPr>
          <w:rFonts w:ascii="Arial" w:eastAsia="Times New Roman" w:hAnsi="Arial" w:cs="Arial"/>
          <w:sz w:val="20"/>
          <w:szCs w:val="20"/>
          <w:lang w:eastAsia="en-GB"/>
        </w:rPr>
        <w:t>old</w:t>
      </w:r>
      <w:r w:rsidR="00905409" w:rsidRPr="001B6DB2">
        <w:rPr>
          <w:rFonts w:ascii="Arial" w:eastAsia="Times New Roman" w:hAnsi="Arial" w:cs="Arial"/>
          <w:sz w:val="20"/>
          <w:szCs w:val="20"/>
          <w:lang w:eastAsia="en-GB"/>
        </w:rPr>
        <w:t xml:space="preserve"> it </w:t>
      </w:r>
      <w:r w:rsidR="00991599" w:rsidRPr="001B6DB2">
        <w:rPr>
          <w:rFonts w:ascii="Arial" w:eastAsia="Times New Roman" w:hAnsi="Arial" w:cs="Arial"/>
          <w:sz w:val="20"/>
          <w:szCs w:val="20"/>
          <w:lang w:eastAsia="en-GB"/>
        </w:rPr>
        <w:t>is difficult to understand the effectiveness under review, however the core principle set through this should provide an efficient practice in dealing with public protection incidents effectively</w:t>
      </w:r>
      <w:r w:rsidR="00437263">
        <w:rPr>
          <w:rFonts w:ascii="Arial" w:eastAsia="Times New Roman" w:hAnsi="Arial" w:cs="Arial"/>
          <w:sz w:val="20"/>
          <w:szCs w:val="20"/>
          <w:lang w:eastAsia="en-GB"/>
        </w:rPr>
        <w:t xml:space="preserve"> (Ibid.)</w:t>
      </w:r>
      <w:r w:rsidR="0096474F" w:rsidRPr="001B6DB2">
        <w:rPr>
          <w:rFonts w:ascii="Arial" w:eastAsia="Times New Roman" w:hAnsi="Arial" w:cs="Arial"/>
          <w:sz w:val="20"/>
          <w:szCs w:val="20"/>
          <w:lang w:eastAsia="en-GB"/>
        </w:rPr>
        <w:t>.</w:t>
      </w:r>
    </w:p>
    <w:p w14:paraId="7B39C069" w14:textId="77777777" w:rsidR="00437263" w:rsidRPr="001B6DB2" w:rsidRDefault="00437263" w:rsidP="00437263">
      <w:pPr>
        <w:spacing w:after="0" w:line="240" w:lineRule="auto"/>
        <w:ind w:right="531"/>
        <w:rPr>
          <w:rFonts w:ascii="Arial" w:hAnsi="Arial" w:cs="Arial"/>
          <w:sz w:val="20"/>
          <w:szCs w:val="20"/>
          <w:shd w:val="clear" w:color="auto" w:fill="FFFFFF"/>
        </w:rPr>
      </w:pPr>
    </w:p>
    <w:p w14:paraId="5FAD9D93" w14:textId="45E19FC9" w:rsidR="0000616A" w:rsidRDefault="000A3036" w:rsidP="00437263">
      <w:pPr>
        <w:spacing w:after="0" w:line="240" w:lineRule="auto"/>
        <w:ind w:right="531"/>
        <w:rPr>
          <w:rFonts w:ascii="Arial" w:hAnsi="Arial" w:cs="Arial"/>
          <w:sz w:val="20"/>
          <w:szCs w:val="20"/>
          <w:shd w:val="clear" w:color="auto" w:fill="FFFFFF"/>
        </w:rPr>
      </w:pPr>
      <w:r w:rsidRPr="001B6DB2">
        <w:rPr>
          <w:rFonts w:ascii="Arial" w:hAnsi="Arial" w:cs="Arial"/>
          <w:sz w:val="20"/>
          <w:szCs w:val="20"/>
        </w:rPr>
        <w:t>Another practice used by the police to investigate violent and sexual offences is to impose on an offender</w:t>
      </w:r>
      <w:r w:rsidR="00466D85" w:rsidRPr="001B6DB2">
        <w:rPr>
          <w:rFonts w:ascii="Arial" w:hAnsi="Arial" w:cs="Arial"/>
          <w:sz w:val="20"/>
          <w:szCs w:val="20"/>
        </w:rPr>
        <w:t>,</w:t>
      </w:r>
      <w:r w:rsidRPr="001B6DB2">
        <w:rPr>
          <w:rFonts w:ascii="Arial" w:hAnsi="Arial" w:cs="Arial"/>
          <w:sz w:val="20"/>
          <w:szCs w:val="20"/>
        </w:rPr>
        <w:t xml:space="preserve"> bail conditions after he has been arrested and interviewed. The offender will be required to comply with these conditions over a minimum of 28 days. The conditions could be not to contact the victim by any means or simply not to attend a certain plac</w:t>
      </w:r>
      <w:r w:rsidR="0000616A" w:rsidRPr="001B6DB2">
        <w:rPr>
          <w:rFonts w:ascii="Arial" w:hAnsi="Arial" w:cs="Arial"/>
          <w:sz w:val="20"/>
          <w:szCs w:val="20"/>
        </w:rPr>
        <w:t>e, the conditions should help t</w:t>
      </w:r>
      <w:r w:rsidR="006A3984" w:rsidRPr="001B6DB2">
        <w:rPr>
          <w:rFonts w:ascii="Arial" w:hAnsi="Arial" w:cs="Arial"/>
          <w:sz w:val="20"/>
          <w:szCs w:val="20"/>
        </w:rPr>
        <w:t>o</w:t>
      </w:r>
      <w:r w:rsidR="0000616A" w:rsidRPr="001B6DB2">
        <w:rPr>
          <w:rFonts w:ascii="Arial" w:hAnsi="Arial" w:cs="Arial"/>
          <w:sz w:val="20"/>
          <w:szCs w:val="20"/>
        </w:rPr>
        <w:t xml:space="preserve"> safeguard the victim</w:t>
      </w:r>
      <w:r w:rsidRPr="001B6DB2">
        <w:rPr>
          <w:rFonts w:ascii="Arial" w:hAnsi="Arial" w:cs="Arial"/>
          <w:sz w:val="20"/>
          <w:szCs w:val="20"/>
        </w:rPr>
        <w:t>. ‘</w:t>
      </w:r>
      <w:r w:rsidRPr="001B6DB2">
        <w:rPr>
          <w:rFonts w:ascii="Arial" w:hAnsi="Arial" w:cs="Arial"/>
          <w:i/>
          <w:iCs/>
          <w:sz w:val="20"/>
          <w:szCs w:val="20"/>
          <w:shd w:val="clear" w:color="auto" w:fill="FFFFFF"/>
        </w:rPr>
        <w:t xml:space="preserve">PACE establishes that pre-charge bail conditions are necessary to manage risks posed by the suspect to the victim or wider community’ </w:t>
      </w:r>
      <w:r w:rsidRPr="001B6DB2">
        <w:rPr>
          <w:rFonts w:ascii="Arial" w:hAnsi="Arial" w:cs="Arial"/>
          <w:sz w:val="20"/>
          <w:szCs w:val="20"/>
          <w:shd w:val="clear" w:color="auto" w:fill="FFFFFF"/>
        </w:rPr>
        <w:t xml:space="preserve">The police then can use this </w:t>
      </w:r>
      <w:r w:rsidR="0000616A" w:rsidRPr="001B6DB2">
        <w:rPr>
          <w:rFonts w:ascii="Arial" w:hAnsi="Arial" w:cs="Arial"/>
          <w:sz w:val="20"/>
          <w:szCs w:val="20"/>
          <w:shd w:val="clear" w:color="auto" w:fill="FFFFFF"/>
        </w:rPr>
        <w:t>period</w:t>
      </w:r>
      <w:r w:rsidRPr="001B6DB2">
        <w:rPr>
          <w:rFonts w:ascii="Arial" w:hAnsi="Arial" w:cs="Arial"/>
          <w:sz w:val="20"/>
          <w:szCs w:val="20"/>
          <w:shd w:val="clear" w:color="auto" w:fill="FFFFFF"/>
        </w:rPr>
        <w:t xml:space="preserve"> to investigate the offence further, establish and carry out any further lines of enquiry</w:t>
      </w:r>
      <w:r w:rsidR="0000616A" w:rsidRPr="001B6DB2">
        <w:rPr>
          <w:rFonts w:ascii="Arial" w:hAnsi="Arial" w:cs="Arial"/>
          <w:sz w:val="20"/>
          <w:szCs w:val="20"/>
          <w:shd w:val="clear" w:color="auto" w:fill="FFFFFF"/>
        </w:rPr>
        <w:t xml:space="preserve"> </w:t>
      </w:r>
      <w:sdt>
        <w:sdtPr>
          <w:rPr>
            <w:rFonts w:ascii="Arial" w:hAnsi="Arial" w:cs="Arial"/>
            <w:sz w:val="20"/>
            <w:szCs w:val="20"/>
            <w:shd w:val="clear" w:color="auto" w:fill="FFFFFF"/>
          </w:rPr>
          <w:id w:val="-1874296423"/>
          <w:citation/>
        </w:sdtPr>
        <w:sdtContent>
          <w:r w:rsidR="00ED3592" w:rsidRPr="001B6DB2">
            <w:rPr>
              <w:rFonts w:ascii="Arial" w:hAnsi="Arial" w:cs="Arial"/>
              <w:sz w:val="20"/>
              <w:szCs w:val="20"/>
              <w:shd w:val="clear" w:color="auto" w:fill="FFFFFF"/>
            </w:rPr>
            <w:fldChar w:fldCharType="begin"/>
          </w:r>
          <w:r w:rsidR="00ED3592" w:rsidRPr="001B6DB2">
            <w:rPr>
              <w:rFonts w:ascii="Arial" w:hAnsi="Arial" w:cs="Arial"/>
              <w:sz w:val="20"/>
              <w:szCs w:val="20"/>
              <w:shd w:val="clear" w:color="auto" w:fill="FFFFFF"/>
            </w:rPr>
            <w:instrText xml:space="preserve"> CITATION Gov22 \l 2057 </w:instrText>
          </w:r>
          <w:r w:rsidR="00ED3592" w:rsidRPr="001B6DB2">
            <w:rPr>
              <w:rFonts w:ascii="Arial" w:hAnsi="Arial" w:cs="Arial"/>
              <w:sz w:val="20"/>
              <w:szCs w:val="20"/>
              <w:shd w:val="clear" w:color="auto" w:fill="FFFFFF"/>
            </w:rPr>
            <w:fldChar w:fldCharType="separate"/>
          </w:r>
          <w:r w:rsidR="00D62741" w:rsidRPr="00D62741">
            <w:rPr>
              <w:rFonts w:ascii="Arial" w:hAnsi="Arial" w:cs="Arial"/>
              <w:noProof/>
              <w:sz w:val="20"/>
              <w:szCs w:val="20"/>
              <w:shd w:val="clear" w:color="auto" w:fill="FFFFFF"/>
            </w:rPr>
            <w:t>(Gov.uk, 2022)</w:t>
          </w:r>
          <w:r w:rsidR="00ED3592" w:rsidRPr="001B6DB2">
            <w:rPr>
              <w:rFonts w:ascii="Arial" w:hAnsi="Arial" w:cs="Arial"/>
              <w:sz w:val="20"/>
              <w:szCs w:val="20"/>
              <w:shd w:val="clear" w:color="auto" w:fill="FFFFFF"/>
            </w:rPr>
            <w:fldChar w:fldCharType="end"/>
          </w:r>
        </w:sdtContent>
      </w:sdt>
      <w:r w:rsidR="00446198" w:rsidRPr="001B6DB2">
        <w:rPr>
          <w:rFonts w:ascii="Arial" w:hAnsi="Arial" w:cs="Arial"/>
          <w:sz w:val="20"/>
          <w:szCs w:val="20"/>
          <w:shd w:val="clear" w:color="auto" w:fill="FFFFFF"/>
        </w:rPr>
        <w:t>.</w:t>
      </w:r>
    </w:p>
    <w:p w14:paraId="1809872C" w14:textId="40934F7E" w:rsidR="009C5B9C" w:rsidRDefault="009C5B9C" w:rsidP="00437263">
      <w:pPr>
        <w:spacing w:after="0" w:line="240" w:lineRule="auto"/>
        <w:ind w:right="531"/>
        <w:rPr>
          <w:rFonts w:ascii="Arial" w:hAnsi="Arial" w:cs="Arial"/>
          <w:sz w:val="20"/>
          <w:szCs w:val="20"/>
          <w:shd w:val="clear" w:color="auto" w:fill="FFFFFF"/>
        </w:rPr>
      </w:pPr>
    </w:p>
    <w:p w14:paraId="6E5D6A90" w14:textId="0EF33E00" w:rsidR="009C5B9C" w:rsidRPr="001B6DB2" w:rsidRDefault="009C5B9C" w:rsidP="00437263">
      <w:pPr>
        <w:spacing w:after="0" w:line="240" w:lineRule="auto"/>
        <w:ind w:right="531"/>
        <w:rPr>
          <w:rFonts w:ascii="Arial" w:hAnsi="Arial" w:cs="Arial"/>
          <w:sz w:val="20"/>
          <w:szCs w:val="20"/>
        </w:rPr>
      </w:pPr>
      <w:r>
        <w:rPr>
          <w:rFonts w:ascii="Arial" w:hAnsi="Arial" w:cs="Arial"/>
          <w:sz w:val="20"/>
          <w:szCs w:val="20"/>
          <w:shd w:val="clear" w:color="auto" w:fill="FFFFFF"/>
        </w:rPr>
        <w:t>To conclude</w:t>
      </w:r>
      <w:r w:rsidR="00082FA9">
        <w:rPr>
          <w:rFonts w:ascii="Arial" w:hAnsi="Arial" w:cs="Arial"/>
          <w:sz w:val="20"/>
          <w:szCs w:val="20"/>
          <w:shd w:val="clear" w:color="auto" w:fill="FFFFFF"/>
        </w:rPr>
        <w:t>, high workloads were found within MAPPA and in some areas and forces these were excessive. This meant the effective management of those offenders</w:t>
      </w:r>
      <w:r w:rsidR="00F9573B">
        <w:rPr>
          <w:rFonts w:ascii="Arial" w:hAnsi="Arial" w:cs="Arial"/>
          <w:sz w:val="20"/>
          <w:szCs w:val="20"/>
          <w:shd w:val="clear" w:color="auto" w:fill="FFFFFF"/>
        </w:rPr>
        <w:t xml:space="preserve"> had been sub-standard. It Was found that MAPPAs nominals were positively managed through performance meetings. </w:t>
      </w:r>
      <w:r w:rsidR="00082FA9">
        <w:rPr>
          <w:rFonts w:ascii="Arial" w:hAnsi="Arial" w:cs="Arial"/>
          <w:sz w:val="20"/>
          <w:szCs w:val="20"/>
          <w:shd w:val="clear" w:color="auto" w:fill="FFFFFF"/>
        </w:rPr>
        <w:t xml:space="preserve"> </w:t>
      </w:r>
      <w:r w:rsidR="00F9573B">
        <w:rPr>
          <w:rFonts w:ascii="Arial" w:hAnsi="Arial" w:cs="Arial"/>
          <w:sz w:val="20"/>
          <w:szCs w:val="20"/>
          <w:shd w:val="clear" w:color="auto" w:fill="FFFFFF"/>
        </w:rPr>
        <w:t>I</w:t>
      </w:r>
      <w:r w:rsidR="00082FA9">
        <w:rPr>
          <w:rFonts w:ascii="Arial" w:hAnsi="Arial" w:cs="Arial"/>
          <w:sz w:val="20"/>
          <w:szCs w:val="20"/>
          <w:shd w:val="clear" w:color="auto" w:fill="FFFFFF"/>
        </w:rPr>
        <w:t>t is evident that</w:t>
      </w:r>
      <w:r>
        <w:rPr>
          <w:rFonts w:ascii="Arial" w:hAnsi="Arial" w:cs="Arial"/>
          <w:sz w:val="20"/>
          <w:szCs w:val="20"/>
          <w:shd w:val="clear" w:color="auto" w:fill="FFFFFF"/>
        </w:rPr>
        <w:t xml:space="preserve"> </w:t>
      </w:r>
      <w:r w:rsidR="00082FA9">
        <w:rPr>
          <w:rFonts w:ascii="Arial" w:hAnsi="Arial" w:cs="Arial"/>
          <w:sz w:val="20"/>
          <w:szCs w:val="20"/>
          <w:shd w:val="clear" w:color="auto" w:fill="FFFFFF"/>
        </w:rPr>
        <w:t xml:space="preserve">the budget cuts and the increase in prosecutions have had an adverse effect on MAPPAs productivity. Due to these budget cuts the police are taking up other roles within the community, this would affect their ability to </w:t>
      </w:r>
      <w:r w:rsidR="00082FA9">
        <w:rPr>
          <w:rFonts w:ascii="Arial" w:eastAsia="Times New Roman" w:hAnsi="Arial" w:cs="Arial"/>
          <w:sz w:val="20"/>
          <w:szCs w:val="20"/>
          <w:lang w:eastAsia="en-GB"/>
        </w:rPr>
        <w:t xml:space="preserve">competently </w:t>
      </w:r>
      <w:r w:rsidR="00082FA9" w:rsidRPr="001B6DB2">
        <w:rPr>
          <w:rFonts w:ascii="Arial" w:eastAsia="Times New Roman" w:hAnsi="Arial" w:cs="Arial"/>
          <w:sz w:val="20"/>
          <w:szCs w:val="20"/>
          <w:lang w:eastAsia="en-GB"/>
        </w:rPr>
        <w:t>investigate public protection incidents involving violent and sexual offences</w:t>
      </w:r>
      <w:r w:rsidR="00082FA9">
        <w:rPr>
          <w:rFonts w:ascii="Arial" w:hAnsi="Arial" w:cs="Arial"/>
          <w:sz w:val="20"/>
          <w:szCs w:val="20"/>
          <w:shd w:val="clear" w:color="auto" w:fill="FFFFFF"/>
        </w:rPr>
        <w:t>. Bail conditions though can help to provide officers with time to investigate these offences proactively.</w:t>
      </w:r>
    </w:p>
    <w:p w14:paraId="266DC9E2" w14:textId="2A45D782" w:rsidR="0000616A" w:rsidRPr="001B6DB2" w:rsidRDefault="0000616A" w:rsidP="00437263">
      <w:pPr>
        <w:spacing w:after="0" w:line="240" w:lineRule="auto"/>
        <w:ind w:right="531"/>
        <w:rPr>
          <w:rFonts w:ascii="Arial" w:hAnsi="Arial" w:cs="Arial"/>
          <w:sz w:val="20"/>
          <w:szCs w:val="20"/>
          <w:shd w:val="clear" w:color="auto" w:fill="FFFFFF"/>
        </w:rPr>
      </w:pPr>
    </w:p>
    <w:p w14:paraId="2B19CE58" w14:textId="2D92099C" w:rsidR="0000616A" w:rsidRPr="001B6DB2" w:rsidRDefault="002B5E20" w:rsidP="00437263">
      <w:pPr>
        <w:spacing w:after="0" w:line="240" w:lineRule="auto"/>
        <w:ind w:right="531"/>
        <w:rPr>
          <w:rFonts w:ascii="Arial" w:hAnsi="Arial" w:cs="Arial"/>
          <w:sz w:val="20"/>
          <w:szCs w:val="20"/>
        </w:rPr>
      </w:pPr>
      <w:r w:rsidRPr="001B6DB2">
        <w:rPr>
          <w:rFonts w:ascii="Arial" w:hAnsi="Arial" w:cs="Arial"/>
          <w:sz w:val="20"/>
          <w:szCs w:val="20"/>
        </w:rPr>
        <w:t xml:space="preserve">Word count - </w:t>
      </w:r>
      <w:r w:rsidR="007744BE">
        <w:rPr>
          <w:rFonts w:ascii="Arial" w:hAnsi="Arial" w:cs="Arial"/>
          <w:sz w:val="20"/>
          <w:szCs w:val="20"/>
        </w:rPr>
        <w:t>1051</w:t>
      </w:r>
    </w:p>
    <w:p w14:paraId="7762CF69" w14:textId="0A3F103C" w:rsidR="00FE642A" w:rsidRPr="001B6DB2" w:rsidRDefault="00FE642A" w:rsidP="00437263">
      <w:pPr>
        <w:spacing w:after="0" w:line="240" w:lineRule="auto"/>
        <w:ind w:left="567" w:right="531"/>
        <w:rPr>
          <w:rFonts w:ascii="Arial" w:hAnsi="Arial" w:cs="Arial"/>
          <w:sz w:val="20"/>
          <w:szCs w:val="20"/>
        </w:rPr>
      </w:pPr>
    </w:p>
    <w:p w14:paraId="594A161C" w14:textId="3999D6A0" w:rsidR="00FE642A" w:rsidRPr="001B6DB2" w:rsidRDefault="00FE642A" w:rsidP="00437263">
      <w:pPr>
        <w:spacing w:after="0" w:line="240" w:lineRule="auto"/>
        <w:ind w:left="567" w:right="531"/>
        <w:rPr>
          <w:rFonts w:ascii="Arial" w:hAnsi="Arial" w:cs="Arial"/>
          <w:sz w:val="20"/>
          <w:szCs w:val="20"/>
        </w:rPr>
      </w:pPr>
    </w:p>
    <w:p w14:paraId="507C9C64" w14:textId="578891AD" w:rsidR="00E51E86" w:rsidRPr="001B6DB2" w:rsidRDefault="00E51E86" w:rsidP="00437263">
      <w:pPr>
        <w:spacing w:after="0" w:line="240" w:lineRule="auto"/>
        <w:ind w:left="567" w:right="531"/>
        <w:rPr>
          <w:rFonts w:ascii="Arial" w:hAnsi="Arial" w:cs="Arial"/>
          <w:sz w:val="20"/>
          <w:szCs w:val="20"/>
        </w:rPr>
      </w:pPr>
    </w:p>
    <w:p w14:paraId="2D498286" w14:textId="77777777" w:rsidR="00E51E86" w:rsidRPr="001B6DB2" w:rsidRDefault="00E51E86" w:rsidP="00437263">
      <w:pPr>
        <w:spacing w:after="0" w:line="240" w:lineRule="auto"/>
        <w:ind w:left="567" w:right="531"/>
        <w:rPr>
          <w:rFonts w:ascii="Arial" w:eastAsia="Times New Roman" w:hAnsi="Arial" w:cs="Arial"/>
          <w:sz w:val="20"/>
          <w:szCs w:val="20"/>
          <w:lang w:eastAsia="en-GB"/>
        </w:rPr>
      </w:pPr>
    </w:p>
    <w:p w14:paraId="5BC9AAAD" w14:textId="15817CE7" w:rsidR="008A27A7" w:rsidRPr="001B6DB2" w:rsidRDefault="00BC461A"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r w:rsidRPr="001B6DB2">
        <w:rPr>
          <w:rFonts w:ascii="Arial" w:eastAsia="Times New Roman" w:hAnsi="Arial" w:cs="Arial"/>
          <w:b/>
          <w:bCs/>
          <w:sz w:val="20"/>
          <w:szCs w:val="20"/>
          <w:lang w:eastAsia="en-GB"/>
        </w:rPr>
        <w:t>Essay four</w:t>
      </w:r>
      <w:r w:rsidR="3F863814" w:rsidRPr="001B6DB2">
        <w:rPr>
          <w:rFonts w:ascii="Arial" w:eastAsia="Times New Roman" w:hAnsi="Arial" w:cs="Arial"/>
          <w:b/>
          <w:bCs/>
          <w:sz w:val="20"/>
          <w:szCs w:val="20"/>
          <w:lang w:eastAsia="en-GB"/>
        </w:rPr>
        <w:t>:</w:t>
      </w:r>
      <w:r w:rsidR="008A27A7" w:rsidRPr="001B6DB2">
        <w:rPr>
          <w:rFonts w:ascii="Arial" w:eastAsia="Times New Roman" w:hAnsi="Arial" w:cs="Arial"/>
          <w:sz w:val="20"/>
          <w:szCs w:val="20"/>
          <w:lang w:eastAsia="en-GB"/>
        </w:rPr>
        <w:t xml:space="preserve"> </w:t>
      </w:r>
    </w:p>
    <w:p w14:paraId="6A68562E" w14:textId="60A5BCE8" w:rsidR="00F43C4D" w:rsidRPr="001B6DB2" w:rsidRDefault="009060F5" w:rsidP="00437263">
      <w:pPr>
        <w:overflowPunct w:val="0"/>
        <w:autoSpaceDE w:val="0"/>
        <w:autoSpaceDN w:val="0"/>
        <w:adjustRightInd w:val="0"/>
        <w:spacing w:after="0" w:line="240" w:lineRule="auto"/>
        <w:ind w:right="531"/>
        <w:textAlignment w:val="baseline"/>
        <w:rPr>
          <w:rFonts w:ascii="Arial" w:eastAsia="Times New Roman" w:hAnsi="Arial" w:cs="Arial"/>
          <w:sz w:val="20"/>
          <w:szCs w:val="20"/>
          <w:lang w:eastAsia="en-GB"/>
        </w:rPr>
      </w:pPr>
      <w:r w:rsidRPr="001B6DB2">
        <w:rPr>
          <w:rFonts w:ascii="Arial" w:eastAsia="Times New Roman" w:hAnsi="Arial" w:cs="Arial"/>
          <w:sz w:val="20"/>
          <w:szCs w:val="20"/>
          <w:u w:val="single"/>
          <w:lang w:eastAsia="en-GB"/>
        </w:rPr>
        <w:t>Critically evaluate</w:t>
      </w:r>
      <w:r w:rsidRPr="001B6DB2">
        <w:rPr>
          <w:rFonts w:ascii="Arial" w:eastAsia="Times New Roman" w:hAnsi="Arial" w:cs="Arial"/>
          <w:sz w:val="20"/>
          <w:szCs w:val="20"/>
          <w:lang w:eastAsia="en-GB"/>
        </w:rPr>
        <w:t xml:space="preserve"> </w:t>
      </w:r>
      <w:r w:rsidR="00607B84" w:rsidRPr="001B6DB2">
        <w:rPr>
          <w:rFonts w:ascii="Arial" w:eastAsia="Times New Roman" w:hAnsi="Arial" w:cs="Arial"/>
          <w:sz w:val="20"/>
          <w:szCs w:val="20"/>
          <w:lang w:eastAsia="en-GB"/>
        </w:rPr>
        <w:t>the impact of early intervention on young offenders, and young people at risk of becoming involved in gangs.</w:t>
      </w:r>
      <w:r w:rsidR="00A90466" w:rsidRPr="001B6DB2">
        <w:rPr>
          <w:rFonts w:ascii="Arial" w:eastAsia="Times New Roman" w:hAnsi="Arial" w:cs="Arial"/>
          <w:sz w:val="20"/>
          <w:szCs w:val="20"/>
          <w:lang w:eastAsia="en-GB"/>
        </w:rPr>
        <w:t xml:space="preserve"> </w:t>
      </w:r>
      <w:r w:rsidR="00A90466" w:rsidRPr="001B6DB2">
        <w:rPr>
          <w:rFonts w:ascii="Arial" w:eastAsia="Times New Roman" w:hAnsi="Arial" w:cs="Arial"/>
          <w:sz w:val="20"/>
          <w:szCs w:val="20"/>
          <w:u w:val="single"/>
          <w:lang w:eastAsia="en-GB"/>
        </w:rPr>
        <w:t>Assess</w:t>
      </w:r>
      <w:r w:rsidR="00A90466" w:rsidRPr="001B6DB2">
        <w:rPr>
          <w:rFonts w:ascii="Arial" w:eastAsia="Times New Roman" w:hAnsi="Arial" w:cs="Arial"/>
          <w:sz w:val="20"/>
          <w:szCs w:val="20"/>
          <w:lang w:eastAsia="en-GB"/>
        </w:rPr>
        <w:t xml:space="preserve"> the effectiveness of partnership approaches to </w:t>
      </w:r>
      <w:r w:rsidR="00AC6CEB" w:rsidRPr="001B6DB2">
        <w:rPr>
          <w:rFonts w:ascii="Arial" w:eastAsia="Times New Roman" w:hAnsi="Arial" w:cs="Arial"/>
          <w:sz w:val="20"/>
          <w:szCs w:val="20"/>
          <w:lang w:eastAsia="en-GB"/>
        </w:rPr>
        <w:t xml:space="preserve">prevent </w:t>
      </w:r>
      <w:r w:rsidR="005D1F17" w:rsidRPr="001B6DB2">
        <w:rPr>
          <w:rFonts w:ascii="Arial" w:eastAsia="Times New Roman" w:hAnsi="Arial" w:cs="Arial"/>
          <w:sz w:val="20"/>
          <w:szCs w:val="20"/>
          <w:lang w:eastAsia="en-GB"/>
        </w:rPr>
        <w:t>or deter involvement in gang-related activity</w:t>
      </w:r>
      <w:r w:rsidR="00A90466" w:rsidRPr="001B6DB2">
        <w:rPr>
          <w:rFonts w:ascii="Arial" w:eastAsia="Times New Roman" w:hAnsi="Arial" w:cs="Arial"/>
          <w:sz w:val="20"/>
          <w:szCs w:val="20"/>
          <w:lang w:eastAsia="en-GB"/>
        </w:rPr>
        <w:t>.</w:t>
      </w:r>
    </w:p>
    <w:p w14:paraId="1CE8FB6F" w14:textId="2FAC3C7D" w:rsidR="00E84AE1" w:rsidRPr="001B6DB2" w:rsidRDefault="00E84AE1" w:rsidP="00437263">
      <w:pPr>
        <w:overflowPunct w:val="0"/>
        <w:autoSpaceDE w:val="0"/>
        <w:autoSpaceDN w:val="0"/>
        <w:adjustRightInd w:val="0"/>
        <w:spacing w:after="0" w:line="240" w:lineRule="auto"/>
        <w:ind w:right="531"/>
        <w:textAlignment w:val="baseline"/>
        <w:rPr>
          <w:rFonts w:ascii="Arial" w:eastAsia="Times New Roman" w:hAnsi="Arial" w:cs="Arial"/>
          <w:i/>
          <w:iCs/>
          <w:sz w:val="20"/>
          <w:szCs w:val="20"/>
          <w:lang w:eastAsia="en-GB"/>
        </w:rPr>
      </w:pPr>
      <w:r w:rsidRPr="001B6DB2">
        <w:rPr>
          <w:rFonts w:ascii="Arial" w:eastAsia="Times New Roman" w:hAnsi="Arial" w:cs="Arial"/>
          <w:sz w:val="20"/>
          <w:szCs w:val="20"/>
          <w:lang w:eastAsia="en-GB"/>
        </w:rPr>
        <w:t>Rather than relying on personal experience, support your answer with relevant evidence drawn from academic sources.</w:t>
      </w:r>
    </w:p>
    <w:p w14:paraId="1B4922FA" w14:textId="352BA59A" w:rsidR="00FB6C83" w:rsidRPr="001B6DB2" w:rsidRDefault="00FB6C83" w:rsidP="00437263">
      <w:pPr>
        <w:spacing w:after="0" w:line="240" w:lineRule="auto"/>
        <w:ind w:right="531"/>
        <w:rPr>
          <w:rFonts w:ascii="Arial" w:eastAsia="Times New Roman" w:hAnsi="Arial" w:cs="Arial"/>
          <w:sz w:val="20"/>
          <w:szCs w:val="20"/>
          <w:lang w:eastAsia="en-GB"/>
        </w:rPr>
      </w:pPr>
      <w:r w:rsidRPr="001B6DB2">
        <w:rPr>
          <w:rFonts w:ascii="Arial" w:eastAsia="Times New Roman" w:hAnsi="Arial" w:cs="Arial"/>
          <w:b/>
          <w:bCs/>
          <w:sz w:val="20"/>
          <w:szCs w:val="20"/>
          <w:lang w:eastAsia="en-GB"/>
        </w:rPr>
        <w:t xml:space="preserve">Word limit: </w:t>
      </w:r>
      <w:r w:rsidRPr="001B6DB2">
        <w:rPr>
          <w:rFonts w:ascii="Arial" w:eastAsia="Times New Roman" w:hAnsi="Arial" w:cs="Arial"/>
          <w:sz w:val="20"/>
          <w:szCs w:val="20"/>
          <w:lang w:eastAsia="en-GB"/>
        </w:rPr>
        <w:t>1000 words.</w:t>
      </w:r>
    </w:p>
    <w:p w14:paraId="64427988" w14:textId="4DA3805F" w:rsidR="00562B02" w:rsidRPr="001B6DB2" w:rsidRDefault="00562B02" w:rsidP="00437263">
      <w:pPr>
        <w:spacing w:after="0" w:line="240" w:lineRule="auto"/>
        <w:ind w:left="567" w:right="531"/>
        <w:rPr>
          <w:rFonts w:ascii="Arial" w:eastAsia="Times New Roman" w:hAnsi="Arial" w:cs="Arial"/>
          <w:sz w:val="20"/>
          <w:szCs w:val="20"/>
          <w:lang w:eastAsia="en-GB"/>
        </w:rPr>
      </w:pPr>
    </w:p>
    <w:p w14:paraId="6883736E" w14:textId="3A2A98B2" w:rsidR="002B5E20" w:rsidRPr="001B6DB2" w:rsidRDefault="002B5E20" w:rsidP="00437263">
      <w:pPr>
        <w:spacing w:after="0" w:line="240" w:lineRule="auto"/>
        <w:ind w:right="531"/>
        <w:rPr>
          <w:rFonts w:ascii="Arial" w:hAnsi="Arial" w:cs="Arial"/>
          <w:sz w:val="20"/>
          <w:szCs w:val="20"/>
        </w:rPr>
      </w:pPr>
    </w:p>
    <w:p w14:paraId="363B5E0E" w14:textId="56AA6B47" w:rsidR="0032722A" w:rsidRPr="001B6DB2" w:rsidRDefault="00A4395C" w:rsidP="00437263">
      <w:pPr>
        <w:spacing w:after="0" w:line="240" w:lineRule="auto"/>
        <w:ind w:right="531"/>
        <w:rPr>
          <w:rFonts w:ascii="Arial" w:hAnsi="Arial" w:cs="Arial"/>
          <w:sz w:val="20"/>
          <w:szCs w:val="20"/>
        </w:rPr>
      </w:pPr>
      <w:r w:rsidRPr="001B6DB2">
        <w:rPr>
          <w:rFonts w:ascii="Arial" w:hAnsi="Arial" w:cs="Arial"/>
          <w:sz w:val="20"/>
          <w:szCs w:val="20"/>
        </w:rPr>
        <w:t>To answer</w:t>
      </w:r>
      <w:r w:rsidR="002B5E20" w:rsidRPr="001B6DB2">
        <w:rPr>
          <w:rFonts w:ascii="Arial" w:hAnsi="Arial" w:cs="Arial"/>
          <w:sz w:val="20"/>
          <w:szCs w:val="20"/>
        </w:rPr>
        <w:t xml:space="preserve"> this question</w:t>
      </w:r>
      <w:r w:rsidR="001F6B10" w:rsidRPr="001B6DB2">
        <w:rPr>
          <w:rFonts w:ascii="Arial" w:hAnsi="Arial" w:cs="Arial"/>
          <w:sz w:val="20"/>
          <w:szCs w:val="20"/>
        </w:rPr>
        <w:t>,</w:t>
      </w:r>
      <w:r w:rsidR="002B5E20" w:rsidRPr="001B6DB2">
        <w:rPr>
          <w:rFonts w:ascii="Arial" w:hAnsi="Arial" w:cs="Arial"/>
          <w:sz w:val="20"/>
          <w:szCs w:val="20"/>
        </w:rPr>
        <w:t xml:space="preserve"> </w:t>
      </w:r>
      <w:r w:rsidR="00D8145A" w:rsidRPr="001B6DB2">
        <w:rPr>
          <w:rFonts w:ascii="Arial" w:hAnsi="Arial" w:cs="Arial"/>
          <w:sz w:val="20"/>
          <w:szCs w:val="20"/>
        </w:rPr>
        <w:t xml:space="preserve">the definition of early intervention, the definition of gangs, </w:t>
      </w:r>
      <w:r w:rsidR="00C02350" w:rsidRPr="001B6DB2">
        <w:rPr>
          <w:rFonts w:ascii="Arial" w:hAnsi="Arial" w:cs="Arial"/>
          <w:sz w:val="20"/>
          <w:szCs w:val="20"/>
        </w:rPr>
        <w:t xml:space="preserve">statistics of young people involved in gangs, </w:t>
      </w:r>
      <w:r w:rsidR="00D8145A" w:rsidRPr="001B6DB2">
        <w:rPr>
          <w:rFonts w:ascii="Arial" w:hAnsi="Arial" w:cs="Arial"/>
          <w:sz w:val="20"/>
          <w:szCs w:val="20"/>
        </w:rPr>
        <w:t>South Wales police</w:t>
      </w:r>
      <w:r w:rsidR="00C02350" w:rsidRPr="001B6DB2">
        <w:rPr>
          <w:rFonts w:ascii="Arial" w:hAnsi="Arial" w:cs="Arial"/>
          <w:sz w:val="20"/>
          <w:szCs w:val="20"/>
        </w:rPr>
        <w:t>’s</w:t>
      </w:r>
      <w:r w:rsidR="00D8145A" w:rsidRPr="001B6DB2">
        <w:rPr>
          <w:rFonts w:ascii="Arial" w:hAnsi="Arial" w:cs="Arial"/>
          <w:sz w:val="20"/>
          <w:szCs w:val="20"/>
        </w:rPr>
        <w:t xml:space="preserve"> use of gang injunctions, the multi-agency approach to safeguarding those at risk</w:t>
      </w:r>
      <w:r w:rsidRPr="001B6DB2">
        <w:rPr>
          <w:rFonts w:ascii="Arial" w:hAnsi="Arial" w:cs="Arial"/>
          <w:sz w:val="20"/>
          <w:szCs w:val="20"/>
        </w:rPr>
        <w:t xml:space="preserve"> and</w:t>
      </w:r>
      <w:r w:rsidR="00D8145A" w:rsidRPr="001B6DB2">
        <w:rPr>
          <w:rFonts w:ascii="Arial" w:hAnsi="Arial" w:cs="Arial"/>
          <w:sz w:val="20"/>
          <w:szCs w:val="20"/>
        </w:rPr>
        <w:t xml:space="preserve"> the Police multi-disciplinary approach</w:t>
      </w:r>
      <w:r w:rsidR="00C02350" w:rsidRPr="001B6DB2">
        <w:rPr>
          <w:rFonts w:ascii="Arial" w:hAnsi="Arial" w:cs="Arial"/>
          <w:sz w:val="20"/>
          <w:szCs w:val="20"/>
        </w:rPr>
        <w:t xml:space="preserve"> </w:t>
      </w:r>
      <w:r w:rsidRPr="001B6DB2">
        <w:rPr>
          <w:rFonts w:ascii="Arial" w:hAnsi="Arial" w:cs="Arial"/>
          <w:sz w:val="20"/>
          <w:szCs w:val="20"/>
        </w:rPr>
        <w:t>will be evaluated.</w:t>
      </w:r>
    </w:p>
    <w:p w14:paraId="3CA6BB6E" w14:textId="64FCAE8E" w:rsidR="002B5E20" w:rsidRPr="001B6DB2" w:rsidRDefault="002B5E20" w:rsidP="00437263">
      <w:pPr>
        <w:spacing w:after="0" w:line="240" w:lineRule="auto"/>
        <w:ind w:right="531"/>
        <w:rPr>
          <w:rFonts w:ascii="Arial" w:hAnsi="Arial" w:cs="Arial"/>
          <w:b/>
          <w:bCs/>
          <w:sz w:val="20"/>
          <w:szCs w:val="20"/>
        </w:rPr>
      </w:pPr>
    </w:p>
    <w:p w14:paraId="73B3A4E1" w14:textId="4DC9462C" w:rsidR="002B5E20" w:rsidRPr="001B6DB2" w:rsidRDefault="002B5E20" w:rsidP="00437263">
      <w:pPr>
        <w:spacing w:after="0" w:line="240" w:lineRule="auto"/>
        <w:ind w:right="531"/>
        <w:rPr>
          <w:rFonts w:ascii="Arial" w:hAnsi="Arial" w:cs="Arial"/>
          <w:sz w:val="20"/>
          <w:szCs w:val="20"/>
        </w:rPr>
      </w:pPr>
    </w:p>
    <w:p w14:paraId="01364DCE" w14:textId="34F43F43" w:rsidR="00ED3592" w:rsidRPr="001B6DB2" w:rsidRDefault="00106E04" w:rsidP="00437263">
      <w:pPr>
        <w:spacing w:after="0" w:line="240" w:lineRule="auto"/>
        <w:ind w:right="531"/>
        <w:rPr>
          <w:rFonts w:ascii="Arial" w:hAnsi="Arial" w:cs="Arial"/>
          <w:sz w:val="20"/>
          <w:szCs w:val="20"/>
        </w:rPr>
      </w:pPr>
      <w:r w:rsidRPr="001B6DB2">
        <w:rPr>
          <w:rFonts w:ascii="Arial" w:hAnsi="Arial" w:cs="Arial"/>
          <w:sz w:val="20"/>
          <w:szCs w:val="20"/>
        </w:rPr>
        <w:t>The definition of e</w:t>
      </w:r>
      <w:r w:rsidR="002B5E20" w:rsidRPr="001B6DB2">
        <w:rPr>
          <w:rFonts w:ascii="Arial" w:hAnsi="Arial" w:cs="Arial"/>
          <w:sz w:val="20"/>
          <w:szCs w:val="20"/>
        </w:rPr>
        <w:t xml:space="preserve">arly intervention is </w:t>
      </w:r>
      <w:r w:rsidRPr="001B6DB2">
        <w:rPr>
          <w:rFonts w:ascii="Arial" w:hAnsi="Arial" w:cs="Arial"/>
          <w:sz w:val="20"/>
          <w:szCs w:val="20"/>
        </w:rPr>
        <w:t>positively intervening with</w:t>
      </w:r>
      <w:r w:rsidR="002B5E20" w:rsidRPr="001B6DB2">
        <w:rPr>
          <w:rFonts w:ascii="Arial" w:hAnsi="Arial" w:cs="Arial"/>
          <w:sz w:val="20"/>
          <w:szCs w:val="20"/>
        </w:rPr>
        <w:t xml:space="preserve"> children and young people who are at risk</w:t>
      </w:r>
      <w:r w:rsidR="00426C20" w:rsidRPr="001B6DB2">
        <w:rPr>
          <w:rFonts w:ascii="Arial" w:hAnsi="Arial" w:cs="Arial"/>
          <w:sz w:val="20"/>
          <w:szCs w:val="20"/>
        </w:rPr>
        <w:t xml:space="preserve"> or vulnerable to involvement in crime</w:t>
      </w:r>
      <w:r w:rsidR="002B5E20" w:rsidRPr="001B6DB2">
        <w:rPr>
          <w:rFonts w:ascii="Arial" w:hAnsi="Arial" w:cs="Arial"/>
          <w:sz w:val="20"/>
          <w:szCs w:val="20"/>
        </w:rPr>
        <w:t xml:space="preserve"> at the earliest opportunity</w:t>
      </w:r>
      <w:r w:rsidRPr="001B6DB2">
        <w:rPr>
          <w:rFonts w:ascii="Arial" w:hAnsi="Arial" w:cs="Arial"/>
          <w:sz w:val="20"/>
          <w:szCs w:val="20"/>
        </w:rPr>
        <w:t xml:space="preserve">. Early intervention can provide family support and </w:t>
      </w:r>
      <w:r w:rsidRPr="001B6DB2">
        <w:rPr>
          <w:rFonts w:ascii="Arial" w:hAnsi="Arial" w:cs="Arial"/>
          <w:sz w:val="20"/>
          <w:szCs w:val="20"/>
        </w:rPr>
        <w:lastRenderedPageBreak/>
        <w:t>help improve their educational performance. The aim</w:t>
      </w:r>
      <w:r w:rsidR="00F26441" w:rsidRPr="001B6DB2">
        <w:rPr>
          <w:rFonts w:ascii="Arial" w:hAnsi="Arial" w:cs="Arial"/>
          <w:sz w:val="20"/>
          <w:szCs w:val="20"/>
        </w:rPr>
        <w:t xml:space="preserve"> behind intervening at the earliest point</w:t>
      </w:r>
      <w:r w:rsidRPr="001B6DB2">
        <w:rPr>
          <w:rFonts w:ascii="Arial" w:hAnsi="Arial" w:cs="Arial"/>
          <w:sz w:val="20"/>
          <w:szCs w:val="20"/>
        </w:rPr>
        <w:t xml:space="preserve"> is to encourage better behaviour, create more opportunities and help them develop skills to reach their potential. </w:t>
      </w:r>
      <w:r w:rsidR="00F26441" w:rsidRPr="001B6DB2">
        <w:rPr>
          <w:rFonts w:ascii="Arial" w:hAnsi="Arial" w:cs="Arial"/>
          <w:sz w:val="20"/>
          <w:szCs w:val="20"/>
        </w:rPr>
        <w:t xml:space="preserve"> The Police could be the first professional an individual or family will </w:t>
      </w:r>
      <w:r w:rsidR="0092221C" w:rsidRPr="001B6DB2">
        <w:rPr>
          <w:rFonts w:ascii="Arial" w:hAnsi="Arial" w:cs="Arial"/>
          <w:sz w:val="20"/>
          <w:szCs w:val="20"/>
        </w:rPr>
        <w:t>encounter</w:t>
      </w:r>
      <w:r w:rsidR="00F26441" w:rsidRPr="001B6DB2">
        <w:rPr>
          <w:rFonts w:ascii="Arial" w:hAnsi="Arial" w:cs="Arial"/>
          <w:sz w:val="20"/>
          <w:szCs w:val="20"/>
        </w:rPr>
        <w:t xml:space="preserve"> and from there the Police must identify any signs of an individual or family that is struggling and signpost these to the relevant agencies. The relevant agencies will then work in partnership to deliver the best outcome for those at risk </w:t>
      </w:r>
      <w:sdt>
        <w:sdtPr>
          <w:rPr>
            <w:rFonts w:ascii="Arial" w:hAnsi="Arial" w:cs="Arial"/>
            <w:sz w:val="20"/>
            <w:szCs w:val="20"/>
          </w:rPr>
          <w:id w:val="358705668"/>
          <w:citation/>
        </w:sdtPr>
        <w:sdtContent>
          <w:r w:rsidR="00ED3592" w:rsidRPr="001B6DB2">
            <w:rPr>
              <w:rFonts w:ascii="Arial" w:hAnsi="Arial" w:cs="Arial"/>
              <w:sz w:val="20"/>
              <w:szCs w:val="20"/>
            </w:rPr>
            <w:fldChar w:fldCharType="begin"/>
          </w:r>
          <w:r w:rsidR="00ED3592" w:rsidRPr="001B6DB2">
            <w:rPr>
              <w:rFonts w:ascii="Arial" w:hAnsi="Arial" w:cs="Arial"/>
              <w:sz w:val="20"/>
              <w:szCs w:val="20"/>
            </w:rPr>
            <w:instrText xml:space="preserve">CITATION You22 \l 2057 </w:instrText>
          </w:r>
          <w:r w:rsidR="00ED3592" w:rsidRPr="001B6DB2">
            <w:rPr>
              <w:rFonts w:ascii="Arial" w:hAnsi="Arial" w:cs="Arial"/>
              <w:sz w:val="20"/>
              <w:szCs w:val="20"/>
            </w:rPr>
            <w:fldChar w:fldCharType="separate"/>
          </w:r>
          <w:r w:rsidR="00D62741" w:rsidRPr="00D62741">
            <w:rPr>
              <w:rFonts w:ascii="Arial" w:hAnsi="Arial" w:cs="Arial"/>
              <w:noProof/>
              <w:sz w:val="20"/>
              <w:szCs w:val="20"/>
            </w:rPr>
            <w:t>(Commission, 2022)</w:t>
          </w:r>
          <w:r w:rsidR="00ED3592" w:rsidRPr="001B6DB2">
            <w:rPr>
              <w:rFonts w:ascii="Arial" w:hAnsi="Arial" w:cs="Arial"/>
              <w:sz w:val="20"/>
              <w:szCs w:val="20"/>
            </w:rPr>
            <w:fldChar w:fldCharType="end"/>
          </w:r>
        </w:sdtContent>
      </w:sdt>
      <w:r w:rsidR="0092221C" w:rsidRPr="001B6DB2">
        <w:rPr>
          <w:rFonts w:ascii="Arial" w:hAnsi="Arial" w:cs="Arial"/>
          <w:sz w:val="20"/>
          <w:szCs w:val="20"/>
        </w:rPr>
        <w:t>.</w:t>
      </w:r>
    </w:p>
    <w:p w14:paraId="08D1C81D" w14:textId="72F6C6D1" w:rsidR="002B5E20" w:rsidRPr="001B6DB2" w:rsidRDefault="002B5E20" w:rsidP="00437263">
      <w:pPr>
        <w:spacing w:after="0" w:line="240" w:lineRule="auto"/>
        <w:ind w:right="531"/>
        <w:rPr>
          <w:rFonts w:ascii="Arial" w:hAnsi="Arial" w:cs="Arial"/>
          <w:sz w:val="20"/>
          <w:szCs w:val="20"/>
        </w:rPr>
      </w:pPr>
    </w:p>
    <w:p w14:paraId="5CAF7B0D" w14:textId="73195CCE" w:rsidR="00437263" w:rsidRDefault="000418E8" w:rsidP="00437263">
      <w:pPr>
        <w:spacing w:after="0" w:line="240" w:lineRule="auto"/>
        <w:ind w:right="531"/>
        <w:rPr>
          <w:rFonts w:ascii="Arial" w:hAnsi="Arial" w:cs="Arial"/>
          <w:sz w:val="20"/>
          <w:szCs w:val="20"/>
        </w:rPr>
      </w:pPr>
      <w:r w:rsidRPr="001B6DB2">
        <w:rPr>
          <w:rFonts w:ascii="Arial" w:hAnsi="Arial" w:cs="Arial"/>
          <w:sz w:val="20"/>
          <w:szCs w:val="20"/>
        </w:rPr>
        <w:t>The definition of a ‘gang’ as defined by s34(5) of the policing and crime act 2009 is a group that consists of at least three people, uses a name, or has any other identifiable characteristic and is associated with a particular area</w:t>
      </w:r>
      <w:sdt>
        <w:sdtPr>
          <w:rPr>
            <w:rFonts w:ascii="Arial" w:hAnsi="Arial" w:cs="Arial"/>
            <w:sz w:val="20"/>
            <w:szCs w:val="20"/>
          </w:rPr>
          <w:id w:val="1801179680"/>
          <w:citation/>
        </w:sdtPr>
        <w:sdtContent>
          <w:r w:rsidR="00466D85" w:rsidRPr="001B6DB2">
            <w:rPr>
              <w:rFonts w:ascii="Arial" w:hAnsi="Arial" w:cs="Arial"/>
              <w:sz w:val="20"/>
              <w:szCs w:val="20"/>
            </w:rPr>
            <w:fldChar w:fldCharType="begin"/>
          </w:r>
          <w:r w:rsidR="00466D85" w:rsidRPr="001B6DB2">
            <w:rPr>
              <w:rFonts w:ascii="Arial" w:hAnsi="Arial" w:cs="Arial"/>
              <w:sz w:val="20"/>
              <w:szCs w:val="20"/>
            </w:rPr>
            <w:instrText xml:space="preserve"> CITATION Pro212 \l 2057 </w:instrText>
          </w:r>
          <w:r w:rsidR="00466D85" w:rsidRPr="001B6DB2">
            <w:rPr>
              <w:rFonts w:ascii="Arial" w:hAnsi="Arial" w:cs="Arial"/>
              <w:sz w:val="20"/>
              <w:szCs w:val="20"/>
            </w:rPr>
            <w:fldChar w:fldCharType="separate"/>
          </w:r>
          <w:r w:rsidR="00D62741">
            <w:rPr>
              <w:rFonts w:ascii="Arial" w:hAnsi="Arial" w:cs="Arial"/>
              <w:noProof/>
              <w:sz w:val="20"/>
              <w:szCs w:val="20"/>
            </w:rPr>
            <w:t xml:space="preserve"> </w:t>
          </w:r>
          <w:r w:rsidR="00D62741" w:rsidRPr="00D62741">
            <w:rPr>
              <w:rFonts w:ascii="Arial" w:hAnsi="Arial" w:cs="Arial"/>
              <w:noProof/>
              <w:sz w:val="20"/>
              <w:szCs w:val="20"/>
            </w:rPr>
            <w:t>(Bryant, 2021)</w:t>
          </w:r>
          <w:r w:rsidR="00466D85" w:rsidRPr="001B6DB2">
            <w:rPr>
              <w:rFonts w:ascii="Arial" w:hAnsi="Arial" w:cs="Arial"/>
              <w:sz w:val="20"/>
              <w:szCs w:val="20"/>
            </w:rPr>
            <w:fldChar w:fldCharType="end"/>
          </w:r>
        </w:sdtContent>
      </w:sdt>
      <w:r w:rsidR="0096474F" w:rsidRPr="001B6DB2">
        <w:rPr>
          <w:rFonts w:ascii="Arial" w:hAnsi="Arial" w:cs="Arial"/>
          <w:sz w:val="20"/>
          <w:szCs w:val="20"/>
        </w:rPr>
        <w:t xml:space="preserve">. </w:t>
      </w:r>
      <w:r w:rsidR="00726A6B" w:rsidRPr="001B6DB2">
        <w:rPr>
          <w:rFonts w:ascii="Arial" w:hAnsi="Arial" w:cs="Arial"/>
          <w:sz w:val="20"/>
          <w:szCs w:val="20"/>
        </w:rPr>
        <w:t xml:space="preserve">Although a gang may offer protection and a sense of belonging to some disadvantaged children and young people, it is usually concerned with crime. Gang members can be those most at risk from mental health </w:t>
      </w:r>
      <w:r w:rsidR="001B472F" w:rsidRPr="001B6DB2">
        <w:rPr>
          <w:rFonts w:ascii="Arial" w:hAnsi="Arial" w:cs="Arial"/>
          <w:sz w:val="20"/>
          <w:szCs w:val="20"/>
        </w:rPr>
        <w:t xml:space="preserve">issues or drug </w:t>
      </w:r>
      <w:r w:rsidR="003A23B7" w:rsidRPr="001B6DB2">
        <w:rPr>
          <w:rFonts w:ascii="Arial" w:hAnsi="Arial" w:cs="Arial"/>
          <w:sz w:val="20"/>
          <w:szCs w:val="20"/>
        </w:rPr>
        <w:t>dependencies</w:t>
      </w:r>
      <w:r w:rsidR="001B472F" w:rsidRPr="001B6DB2">
        <w:rPr>
          <w:rFonts w:ascii="Arial" w:hAnsi="Arial" w:cs="Arial"/>
          <w:sz w:val="20"/>
          <w:szCs w:val="20"/>
        </w:rPr>
        <w:t>.</w:t>
      </w:r>
      <w:r w:rsidR="003A23B7" w:rsidRPr="001B6DB2">
        <w:rPr>
          <w:rFonts w:ascii="Arial" w:hAnsi="Arial" w:cs="Arial"/>
          <w:sz w:val="20"/>
          <w:szCs w:val="20"/>
        </w:rPr>
        <w:t xml:space="preserve"> A </w:t>
      </w:r>
      <w:r w:rsidR="003A23B7" w:rsidRPr="001B6DB2">
        <w:rPr>
          <w:rFonts w:ascii="Arial" w:hAnsi="Arial" w:cs="Arial"/>
          <w:sz w:val="20"/>
          <w:szCs w:val="20"/>
          <w:shd w:val="clear" w:color="auto" w:fill="FFFFFF"/>
        </w:rPr>
        <w:t>Crime Survey conducted within the national archives for England and Wales estimated the proportion of children aged 10-15 who were involved with gangs and the proportion of adults aged 16-24 who were involved with gangs. They stated that 0.5% of children aged 10-15 were in a gang and that 0.7% of adults aged 16-24 were involved with a gang. This shows a particularly high number of people living within England and Wales are actively involved with gangs</w:t>
      </w:r>
      <w:r w:rsidR="00040912" w:rsidRPr="001B6DB2">
        <w:rPr>
          <w:rFonts w:ascii="Arial" w:hAnsi="Arial" w:cs="Arial"/>
          <w:sz w:val="20"/>
          <w:szCs w:val="20"/>
          <w:shd w:val="clear" w:color="auto" w:fill="FFFFFF"/>
        </w:rPr>
        <w:t xml:space="preserve"> </w:t>
      </w:r>
      <w:sdt>
        <w:sdtPr>
          <w:rPr>
            <w:rFonts w:ascii="Arial" w:hAnsi="Arial" w:cs="Arial"/>
            <w:sz w:val="20"/>
            <w:szCs w:val="20"/>
            <w:shd w:val="clear" w:color="auto" w:fill="FFFFFF"/>
          </w:rPr>
          <w:id w:val="-1899270426"/>
          <w:citation/>
        </w:sdtPr>
        <w:sdtContent>
          <w:r w:rsidR="00040912" w:rsidRPr="001B6DB2">
            <w:rPr>
              <w:rFonts w:ascii="Arial" w:hAnsi="Arial" w:cs="Arial"/>
              <w:sz w:val="20"/>
              <w:szCs w:val="20"/>
              <w:shd w:val="clear" w:color="auto" w:fill="FFFFFF"/>
            </w:rPr>
            <w:fldChar w:fldCharType="begin"/>
          </w:r>
          <w:r w:rsidR="00040912" w:rsidRPr="001B6DB2">
            <w:rPr>
              <w:rFonts w:ascii="Arial" w:hAnsi="Arial" w:cs="Arial"/>
              <w:sz w:val="20"/>
              <w:szCs w:val="20"/>
              <w:shd w:val="clear" w:color="auto" w:fill="FFFFFF"/>
            </w:rPr>
            <w:instrText xml:space="preserve"> CITATION The14 \l 2057 </w:instrText>
          </w:r>
          <w:r w:rsidR="00040912" w:rsidRPr="001B6DB2">
            <w:rPr>
              <w:rFonts w:ascii="Arial" w:hAnsi="Arial" w:cs="Arial"/>
              <w:sz w:val="20"/>
              <w:szCs w:val="20"/>
              <w:shd w:val="clear" w:color="auto" w:fill="FFFFFF"/>
            </w:rPr>
            <w:fldChar w:fldCharType="separate"/>
          </w:r>
          <w:r w:rsidR="00D62741" w:rsidRPr="00D62741">
            <w:rPr>
              <w:rFonts w:ascii="Arial" w:hAnsi="Arial" w:cs="Arial"/>
              <w:noProof/>
              <w:sz w:val="20"/>
              <w:szCs w:val="20"/>
              <w:shd w:val="clear" w:color="auto" w:fill="FFFFFF"/>
            </w:rPr>
            <w:t>(The national archives, 2014)</w:t>
          </w:r>
          <w:r w:rsidR="00040912" w:rsidRPr="001B6DB2">
            <w:rPr>
              <w:rFonts w:ascii="Arial" w:hAnsi="Arial" w:cs="Arial"/>
              <w:sz w:val="20"/>
              <w:szCs w:val="20"/>
              <w:shd w:val="clear" w:color="auto" w:fill="FFFFFF"/>
            </w:rPr>
            <w:fldChar w:fldCharType="end"/>
          </w:r>
        </w:sdtContent>
      </w:sdt>
      <w:r w:rsidR="0092221C" w:rsidRPr="001B6DB2">
        <w:rPr>
          <w:rFonts w:ascii="Arial" w:hAnsi="Arial" w:cs="Arial"/>
          <w:sz w:val="20"/>
          <w:szCs w:val="20"/>
        </w:rPr>
        <w:t xml:space="preserve">. </w:t>
      </w:r>
    </w:p>
    <w:p w14:paraId="3EC5026B" w14:textId="77777777" w:rsidR="00437263" w:rsidRDefault="00437263" w:rsidP="00437263">
      <w:pPr>
        <w:spacing w:after="0" w:line="240" w:lineRule="auto"/>
        <w:ind w:right="531"/>
        <w:rPr>
          <w:rFonts w:ascii="Arial" w:hAnsi="Arial" w:cs="Arial"/>
          <w:sz w:val="20"/>
          <w:szCs w:val="20"/>
        </w:rPr>
      </w:pPr>
    </w:p>
    <w:p w14:paraId="36C5C1C1" w14:textId="21DA241E" w:rsidR="008A79AA" w:rsidRDefault="00726A6B" w:rsidP="00437263">
      <w:pPr>
        <w:spacing w:after="0" w:line="240" w:lineRule="auto"/>
        <w:ind w:right="531"/>
        <w:rPr>
          <w:rFonts w:ascii="Arial" w:hAnsi="Arial" w:cs="Arial"/>
          <w:sz w:val="20"/>
          <w:szCs w:val="20"/>
        </w:rPr>
      </w:pPr>
      <w:r w:rsidRPr="001B6DB2">
        <w:rPr>
          <w:rFonts w:ascii="Arial" w:hAnsi="Arial" w:cs="Arial"/>
          <w:sz w:val="20"/>
          <w:szCs w:val="20"/>
        </w:rPr>
        <w:t>Within an</w:t>
      </w:r>
      <w:r w:rsidR="00D8145A" w:rsidRPr="001B6DB2">
        <w:rPr>
          <w:rFonts w:ascii="Arial" w:hAnsi="Arial" w:cs="Arial"/>
          <w:sz w:val="20"/>
          <w:szCs w:val="20"/>
        </w:rPr>
        <w:t xml:space="preserve"> essay on what works with gangs, James C. Howell states that</w:t>
      </w:r>
      <w:r w:rsidR="00446198" w:rsidRPr="001B6DB2">
        <w:rPr>
          <w:rFonts w:ascii="Arial" w:eastAsia="Times New Roman" w:hAnsi="Arial" w:cs="Arial"/>
          <w:sz w:val="20"/>
          <w:szCs w:val="20"/>
          <w:lang w:eastAsia="en-GB"/>
        </w:rPr>
        <w:t xml:space="preserve"> </w:t>
      </w:r>
      <w:r w:rsidR="00D8145A" w:rsidRPr="001B6DB2">
        <w:rPr>
          <w:rFonts w:ascii="Arial" w:hAnsi="Arial" w:cs="Arial"/>
          <w:sz w:val="20"/>
          <w:szCs w:val="20"/>
          <w:shd w:val="clear" w:color="auto" w:fill="FFFFFF"/>
        </w:rPr>
        <w:t>‘</w:t>
      </w:r>
      <w:r w:rsidR="00D8145A" w:rsidRPr="001B6DB2">
        <w:rPr>
          <w:rFonts w:ascii="Arial" w:hAnsi="Arial" w:cs="Arial"/>
          <w:i/>
          <w:iCs/>
          <w:sz w:val="20"/>
          <w:szCs w:val="20"/>
          <w:shd w:val="clear" w:color="auto" w:fill="FFFFFF"/>
        </w:rPr>
        <w:t>Each community needs to assess its existing gang activity, prepare a strategic plan that fits its specific gang problem, and develop a continuum of programs and activities that parallels youths’ gang involvement over time.</w:t>
      </w:r>
      <w:r w:rsidR="00D8145A" w:rsidRPr="001B6DB2">
        <w:rPr>
          <w:rFonts w:ascii="Arial" w:hAnsi="Arial" w:cs="Arial"/>
          <w:sz w:val="20"/>
          <w:szCs w:val="20"/>
          <w:shd w:val="clear" w:color="auto" w:fill="FFFFFF"/>
        </w:rPr>
        <w:t>’</w:t>
      </w:r>
      <w:r w:rsidR="008A79AA" w:rsidRPr="001B6DB2">
        <w:rPr>
          <w:rFonts w:ascii="Arial" w:hAnsi="Arial" w:cs="Arial"/>
          <w:sz w:val="20"/>
          <w:szCs w:val="20"/>
          <w:shd w:val="clear" w:color="auto" w:fill="FFFFFF"/>
        </w:rPr>
        <w:t xml:space="preserve"> This community approach is what the Police aim to accomplish with other agencies to provide the best plan and service to young people involved within these gangs. Having many working together, striving to achieve the best results. This essay states that three areas are key, </w:t>
      </w:r>
      <w:r w:rsidR="008A79AA" w:rsidRPr="001B6DB2">
        <w:rPr>
          <w:rFonts w:ascii="Arial" w:eastAsia="Times New Roman" w:hAnsi="Arial" w:cs="Arial"/>
          <w:i/>
          <w:iCs/>
          <w:sz w:val="20"/>
          <w:szCs w:val="20"/>
          <w:lang w:eastAsia="en-GB"/>
        </w:rPr>
        <w:t>Prevention</w:t>
      </w:r>
      <w:r w:rsidR="008A79AA" w:rsidRPr="001B6DB2">
        <w:rPr>
          <w:rFonts w:ascii="Arial" w:eastAsia="Times New Roman" w:hAnsi="Arial" w:cs="Arial"/>
          <w:sz w:val="20"/>
          <w:szCs w:val="20"/>
          <w:lang w:eastAsia="en-GB"/>
        </w:rPr>
        <w:t xml:space="preserve"> programs to target youths at risk of gang involvement, </w:t>
      </w:r>
      <w:r w:rsidR="008A79AA" w:rsidRPr="001B6DB2">
        <w:rPr>
          <w:rFonts w:ascii="Arial" w:eastAsia="Times New Roman" w:hAnsi="Arial" w:cs="Arial"/>
          <w:i/>
          <w:iCs/>
          <w:sz w:val="20"/>
          <w:szCs w:val="20"/>
          <w:lang w:eastAsia="en-GB"/>
        </w:rPr>
        <w:t>Intervention</w:t>
      </w:r>
      <w:r w:rsidR="008A79AA" w:rsidRPr="001B6DB2">
        <w:rPr>
          <w:rFonts w:ascii="Arial" w:eastAsia="Times New Roman" w:hAnsi="Arial" w:cs="Arial"/>
          <w:sz w:val="20"/>
          <w:szCs w:val="20"/>
          <w:lang w:eastAsia="en-GB"/>
        </w:rPr>
        <w:t> programs to provide sanctions and services for younger youths who are actively involved in gangs</w:t>
      </w:r>
      <w:r w:rsidRPr="001B6DB2">
        <w:rPr>
          <w:rFonts w:ascii="Arial" w:eastAsia="Times New Roman" w:hAnsi="Arial" w:cs="Arial"/>
          <w:sz w:val="20"/>
          <w:szCs w:val="20"/>
          <w:lang w:eastAsia="en-GB"/>
        </w:rPr>
        <w:t xml:space="preserve"> and</w:t>
      </w:r>
      <w:r w:rsidR="00437263">
        <w:rPr>
          <w:rFonts w:ascii="Arial" w:eastAsia="Times New Roman" w:hAnsi="Arial" w:cs="Arial"/>
          <w:sz w:val="20"/>
          <w:szCs w:val="20"/>
          <w:lang w:eastAsia="en-GB"/>
        </w:rPr>
        <w:t xml:space="preserve"> </w:t>
      </w:r>
      <w:r w:rsidR="008A79AA" w:rsidRPr="001B6DB2">
        <w:rPr>
          <w:rFonts w:ascii="Arial" w:eastAsia="Times New Roman" w:hAnsi="Arial" w:cs="Arial"/>
          <w:i/>
          <w:iCs/>
          <w:sz w:val="20"/>
          <w:szCs w:val="20"/>
          <w:lang w:eastAsia="en-GB"/>
        </w:rPr>
        <w:t>Suppression</w:t>
      </w:r>
      <w:r w:rsidR="008A79AA" w:rsidRPr="001B6DB2">
        <w:rPr>
          <w:rFonts w:ascii="Arial" w:eastAsia="Times New Roman" w:hAnsi="Arial" w:cs="Arial"/>
          <w:sz w:val="20"/>
          <w:szCs w:val="20"/>
          <w:lang w:eastAsia="en-GB"/>
        </w:rPr>
        <w:t> strategies to target the most violent gangs and the criminally active gang members by law enforcement</w:t>
      </w:r>
      <w:r w:rsidR="00BD082C" w:rsidRPr="001B6DB2">
        <w:rPr>
          <w:rFonts w:ascii="Arial" w:eastAsia="Times New Roman" w:hAnsi="Arial" w:cs="Arial"/>
          <w:sz w:val="20"/>
          <w:szCs w:val="20"/>
          <w:lang w:eastAsia="en-GB"/>
        </w:rPr>
        <w:t xml:space="preserve"> </w:t>
      </w:r>
      <w:sdt>
        <w:sdtPr>
          <w:rPr>
            <w:rFonts w:ascii="Arial" w:eastAsia="Times New Roman" w:hAnsi="Arial" w:cs="Arial"/>
            <w:sz w:val="20"/>
            <w:szCs w:val="20"/>
            <w:lang w:eastAsia="en-GB"/>
          </w:rPr>
          <w:id w:val="-417489785"/>
          <w:citation/>
        </w:sdtPr>
        <w:sdtContent>
          <w:r w:rsidR="00BD082C" w:rsidRPr="001B6DB2">
            <w:rPr>
              <w:rFonts w:ascii="Arial" w:eastAsia="Times New Roman" w:hAnsi="Arial" w:cs="Arial"/>
              <w:sz w:val="20"/>
              <w:szCs w:val="20"/>
              <w:lang w:eastAsia="en-GB"/>
            </w:rPr>
            <w:fldChar w:fldCharType="begin"/>
          </w:r>
          <w:r w:rsidR="00BD082C" w:rsidRPr="001B6DB2">
            <w:rPr>
              <w:rFonts w:ascii="Arial" w:eastAsia="Times New Roman" w:hAnsi="Arial" w:cs="Arial"/>
              <w:sz w:val="20"/>
              <w:szCs w:val="20"/>
              <w:lang w:eastAsia="en-GB"/>
            </w:rPr>
            <w:instrText xml:space="preserve"> CITATION Jam18 \l 2057 </w:instrText>
          </w:r>
          <w:r w:rsidR="00BD082C" w:rsidRPr="001B6DB2">
            <w:rPr>
              <w:rFonts w:ascii="Arial" w:eastAsia="Times New Roman" w:hAnsi="Arial" w:cs="Arial"/>
              <w:sz w:val="20"/>
              <w:szCs w:val="20"/>
              <w:lang w:eastAsia="en-GB"/>
            </w:rPr>
            <w:fldChar w:fldCharType="separate"/>
          </w:r>
          <w:r w:rsidR="00D62741" w:rsidRPr="00D62741">
            <w:rPr>
              <w:rFonts w:ascii="Arial" w:eastAsia="Times New Roman" w:hAnsi="Arial" w:cs="Arial"/>
              <w:noProof/>
              <w:sz w:val="20"/>
              <w:szCs w:val="20"/>
              <w:lang w:eastAsia="en-GB"/>
            </w:rPr>
            <w:t>(C.Howell, 2018)</w:t>
          </w:r>
          <w:r w:rsidR="00BD082C" w:rsidRPr="001B6DB2">
            <w:rPr>
              <w:rFonts w:ascii="Arial" w:eastAsia="Times New Roman" w:hAnsi="Arial" w:cs="Arial"/>
              <w:sz w:val="20"/>
              <w:szCs w:val="20"/>
              <w:lang w:eastAsia="en-GB"/>
            </w:rPr>
            <w:fldChar w:fldCharType="end"/>
          </w:r>
        </w:sdtContent>
      </w:sdt>
      <w:r w:rsidR="008A79AA" w:rsidRPr="001B6DB2">
        <w:rPr>
          <w:rFonts w:ascii="Arial" w:eastAsia="Times New Roman" w:hAnsi="Arial" w:cs="Arial"/>
          <w:sz w:val="20"/>
          <w:szCs w:val="20"/>
          <w:lang w:eastAsia="en-GB"/>
        </w:rPr>
        <w:t>.</w:t>
      </w:r>
      <w:r w:rsidRPr="001B6DB2">
        <w:rPr>
          <w:rFonts w:ascii="Arial" w:hAnsi="Arial" w:cs="Arial"/>
          <w:sz w:val="20"/>
          <w:szCs w:val="20"/>
        </w:rPr>
        <w:t xml:space="preserve"> </w:t>
      </w:r>
    </w:p>
    <w:p w14:paraId="7E6C49E2" w14:textId="77777777" w:rsidR="00437263" w:rsidRPr="001B6DB2" w:rsidRDefault="00437263" w:rsidP="00437263">
      <w:pPr>
        <w:spacing w:after="0" w:line="240" w:lineRule="auto"/>
        <w:ind w:right="531"/>
        <w:rPr>
          <w:rFonts w:ascii="Arial" w:hAnsi="Arial" w:cs="Arial"/>
          <w:sz w:val="20"/>
          <w:szCs w:val="20"/>
        </w:rPr>
      </w:pPr>
    </w:p>
    <w:p w14:paraId="550E7948" w14:textId="2A10C211" w:rsidR="00ED3592" w:rsidRPr="001B6DB2" w:rsidRDefault="00EF3E48" w:rsidP="00437263">
      <w:pPr>
        <w:spacing w:after="0" w:line="240" w:lineRule="auto"/>
        <w:ind w:right="531"/>
        <w:jc w:val="both"/>
        <w:rPr>
          <w:rFonts w:ascii="Arial" w:eastAsia="Times New Roman" w:hAnsi="Arial" w:cs="Arial"/>
          <w:sz w:val="20"/>
          <w:szCs w:val="20"/>
          <w:lang w:eastAsia="en-GB"/>
        </w:rPr>
      </w:pPr>
      <w:r w:rsidRPr="001B6DB2">
        <w:rPr>
          <w:rFonts w:ascii="Arial" w:hAnsi="Arial" w:cs="Arial"/>
          <w:sz w:val="20"/>
          <w:szCs w:val="20"/>
        </w:rPr>
        <w:t xml:space="preserve">South Wales Police use a ‘gang injunction’ </w:t>
      </w:r>
      <w:r w:rsidR="0092221C" w:rsidRPr="001B6DB2">
        <w:rPr>
          <w:rFonts w:ascii="Arial" w:hAnsi="Arial" w:cs="Arial"/>
          <w:sz w:val="20"/>
          <w:szCs w:val="20"/>
        </w:rPr>
        <w:t>to</w:t>
      </w:r>
      <w:r w:rsidRPr="001B6DB2">
        <w:rPr>
          <w:rFonts w:ascii="Arial" w:hAnsi="Arial" w:cs="Arial"/>
          <w:sz w:val="20"/>
          <w:szCs w:val="20"/>
        </w:rPr>
        <w:t xml:space="preserve"> </w:t>
      </w:r>
      <w:r w:rsidRPr="001B6DB2">
        <w:rPr>
          <w:rFonts w:ascii="Arial" w:eastAsia="Times New Roman" w:hAnsi="Arial" w:cs="Arial"/>
          <w:sz w:val="20"/>
          <w:szCs w:val="20"/>
          <w:lang w:eastAsia="en-GB"/>
        </w:rPr>
        <w:t xml:space="preserve">deter a person’s involvement in gang-related activity. The gang injunction can be used to prevent a person associating with gang members in public, posting anything on social media any videos that promote the gang or posting any details of gang meet ups online. </w:t>
      </w:r>
      <w:sdt>
        <w:sdtPr>
          <w:rPr>
            <w:rFonts w:ascii="Arial" w:eastAsia="Times New Roman" w:hAnsi="Arial" w:cs="Arial"/>
            <w:sz w:val="20"/>
            <w:szCs w:val="20"/>
            <w:lang w:eastAsia="en-GB"/>
          </w:rPr>
          <w:id w:val="326180068"/>
          <w:citation/>
        </w:sdtPr>
        <w:sdtContent>
          <w:r w:rsidR="00AD0B01" w:rsidRPr="001B6DB2">
            <w:rPr>
              <w:rFonts w:ascii="Arial" w:eastAsia="Times New Roman" w:hAnsi="Arial" w:cs="Arial"/>
              <w:sz w:val="20"/>
              <w:szCs w:val="20"/>
              <w:lang w:eastAsia="en-GB"/>
            </w:rPr>
            <w:fldChar w:fldCharType="begin"/>
          </w:r>
          <w:r w:rsidR="00AD0B01" w:rsidRPr="001B6DB2">
            <w:rPr>
              <w:rFonts w:ascii="Arial" w:eastAsia="Times New Roman" w:hAnsi="Arial" w:cs="Arial"/>
              <w:sz w:val="20"/>
              <w:szCs w:val="20"/>
              <w:lang w:eastAsia="en-GB"/>
            </w:rPr>
            <w:instrText xml:space="preserve"> CITATION Pro213 \l 2057 </w:instrText>
          </w:r>
          <w:r w:rsidR="00AD0B01" w:rsidRPr="001B6DB2">
            <w:rPr>
              <w:rFonts w:ascii="Arial" w:eastAsia="Times New Roman" w:hAnsi="Arial" w:cs="Arial"/>
              <w:sz w:val="20"/>
              <w:szCs w:val="20"/>
              <w:lang w:eastAsia="en-GB"/>
            </w:rPr>
            <w:fldChar w:fldCharType="separate"/>
          </w:r>
          <w:r w:rsidR="00D62741" w:rsidRPr="00D62741">
            <w:rPr>
              <w:rFonts w:ascii="Arial" w:eastAsia="Times New Roman" w:hAnsi="Arial" w:cs="Arial"/>
              <w:noProof/>
              <w:sz w:val="20"/>
              <w:szCs w:val="20"/>
              <w:lang w:eastAsia="en-GB"/>
            </w:rPr>
            <w:t>(Bryant, 2021)</w:t>
          </w:r>
          <w:r w:rsidR="00AD0B01" w:rsidRPr="001B6DB2">
            <w:rPr>
              <w:rFonts w:ascii="Arial" w:eastAsia="Times New Roman" w:hAnsi="Arial" w:cs="Arial"/>
              <w:sz w:val="20"/>
              <w:szCs w:val="20"/>
              <w:lang w:eastAsia="en-GB"/>
            </w:rPr>
            <w:fldChar w:fldCharType="end"/>
          </w:r>
        </w:sdtContent>
      </w:sdt>
      <w:r w:rsidR="00FA08D3" w:rsidRPr="001B6DB2">
        <w:rPr>
          <w:rFonts w:ascii="Arial" w:eastAsia="Times New Roman" w:hAnsi="Arial" w:cs="Arial"/>
          <w:sz w:val="20"/>
          <w:szCs w:val="20"/>
          <w:lang w:eastAsia="en-GB"/>
        </w:rPr>
        <w:t xml:space="preserve">. </w:t>
      </w:r>
      <w:r w:rsidRPr="001B6DB2">
        <w:rPr>
          <w:rFonts w:ascii="Arial" w:eastAsia="Times New Roman" w:hAnsi="Arial" w:cs="Arial"/>
          <w:sz w:val="20"/>
          <w:szCs w:val="20"/>
          <w:lang w:eastAsia="en-GB"/>
        </w:rPr>
        <w:t>A study on the effectiveness of gang injunctions was used i</w:t>
      </w:r>
      <w:r w:rsidR="00D8145A" w:rsidRPr="001B6DB2">
        <w:rPr>
          <w:rFonts w:ascii="Arial" w:eastAsia="Times New Roman" w:hAnsi="Arial" w:cs="Arial"/>
          <w:sz w:val="20"/>
          <w:szCs w:val="20"/>
          <w:lang w:eastAsia="en-GB"/>
        </w:rPr>
        <w:t xml:space="preserve">n Merseyside, UK over a </w:t>
      </w:r>
      <w:r w:rsidR="00AA4EDB" w:rsidRPr="001B6DB2">
        <w:rPr>
          <w:rFonts w:ascii="Arial" w:eastAsia="Times New Roman" w:hAnsi="Arial" w:cs="Arial"/>
          <w:sz w:val="20"/>
          <w:szCs w:val="20"/>
          <w:lang w:eastAsia="en-GB"/>
        </w:rPr>
        <w:t>36-month</w:t>
      </w:r>
      <w:r w:rsidR="00D8145A" w:rsidRPr="001B6DB2">
        <w:rPr>
          <w:rFonts w:ascii="Arial" w:eastAsia="Times New Roman" w:hAnsi="Arial" w:cs="Arial"/>
          <w:sz w:val="20"/>
          <w:szCs w:val="20"/>
          <w:lang w:eastAsia="en-GB"/>
        </w:rPr>
        <w:t xml:space="preserve"> period on 36 gang members</w:t>
      </w:r>
      <w:r w:rsidRPr="001B6DB2">
        <w:rPr>
          <w:rFonts w:ascii="Arial" w:eastAsia="Times New Roman" w:hAnsi="Arial" w:cs="Arial"/>
          <w:sz w:val="20"/>
          <w:szCs w:val="20"/>
          <w:lang w:eastAsia="en-GB"/>
        </w:rPr>
        <w:t xml:space="preserve">. In this study they found that </w:t>
      </w:r>
      <w:r w:rsidR="00D8145A" w:rsidRPr="001B6DB2">
        <w:rPr>
          <w:rFonts w:ascii="Arial" w:eastAsia="Times New Roman" w:hAnsi="Arial" w:cs="Arial"/>
          <w:sz w:val="20"/>
          <w:szCs w:val="20"/>
          <w:lang w:eastAsia="en-GB"/>
        </w:rPr>
        <w:t xml:space="preserve">the individual offending rate/count had dropped by 70%, the </w:t>
      </w:r>
      <w:r w:rsidR="00D8145A" w:rsidRPr="001B6DB2">
        <w:rPr>
          <w:rFonts w:ascii="Arial" w:hAnsi="Arial" w:cs="Arial"/>
          <w:sz w:val="20"/>
          <w:szCs w:val="20"/>
          <w:shd w:val="clear" w:color="auto" w:fill="FCFCFC"/>
        </w:rPr>
        <w:t>offences dropped by 74% in the 3 years after the injunctions had been issued and victimisation of the gang members in their 3-year post-injunction period dropped by 60% compared to the pre-injunction period. They concluded that ‘The evidence for the effectiveness of gang injunctions in reducing crime harm is stronger than the evidence for most police practices. There is no evidence in this study of these injunctions causing crime to increase’</w:t>
      </w:r>
      <w:r w:rsidR="00D8145A" w:rsidRPr="001B6DB2">
        <w:rPr>
          <w:rFonts w:ascii="Arial" w:hAnsi="Arial" w:cs="Arial"/>
          <w:sz w:val="20"/>
          <w:szCs w:val="20"/>
        </w:rPr>
        <w:t xml:space="preserve"> </w:t>
      </w:r>
      <w:sdt>
        <w:sdtPr>
          <w:rPr>
            <w:rFonts w:ascii="Arial" w:hAnsi="Arial" w:cs="Arial"/>
            <w:sz w:val="20"/>
            <w:szCs w:val="20"/>
          </w:rPr>
          <w:id w:val="-777722228"/>
          <w:citation/>
        </w:sdtPr>
        <w:sdtContent>
          <w:r w:rsidR="00ED3592" w:rsidRPr="001B6DB2">
            <w:rPr>
              <w:rFonts w:ascii="Arial" w:hAnsi="Arial" w:cs="Arial"/>
              <w:sz w:val="20"/>
              <w:szCs w:val="20"/>
            </w:rPr>
            <w:fldChar w:fldCharType="begin"/>
          </w:r>
          <w:r w:rsidR="00144C23">
            <w:rPr>
              <w:rFonts w:ascii="Arial" w:hAnsi="Arial" w:cs="Arial"/>
              <w:sz w:val="20"/>
              <w:szCs w:val="20"/>
            </w:rPr>
            <w:instrText xml:space="preserve">CITATION Ric17 \l 2057 </w:instrText>
          </w:r>
          <w:r w:rsidR="00ED3592" w:rsidRPr="001B6DB2">
            <w:rPr>
              <w:rFonts w:ascii="Arial" w:hAnsi="Arial" w:cs="Arial"/>
              <w:sz w:val="20"/>
              <w:szCs w:val="20"/>
            </w:rPr>
            <w:fldChar w:fldCharType="separate"/>
          </w:r>
          <w:r w:rsidR="00D62741" w:rsidRPr="00D62741">
            <w:rPr>
              <w:rFonts w:ascii="Arial" w:hAnsi="Arial" w:cs="Arial"/>
              <w:noProof/>
              <w:sz w:val="20"/>
              <w:szCs w:val="20"/>
            </w:rPr>
            <w:t>(Richard Carr, 2017)</w:t>
          </w:r>
          <w:r w:rsidR="00ED3592" w:rsidRPr="001B6DB2">
            <w:rPr>
              <w:rFonts w:ascii="Arial" w:hAnsi="Arial" w:cs="Arial"/>
              <w:sz w:val="20"/>
              <w:szCs w:val="20"/>
            </w:rPr>
            <w:fldChar w:fldCharType="end"/>
          </w:r>
        </w:sdtContent>
      </w:sdt>
      <w:r w:rsidR="00446198" w:rsidRPr="001B6DB2">
        <w:rPr>
          <w:rFonts w:ascii="Arial" w:hAnsi="Arial" w:cs="Arial"/>
          <w:sz w:val="20"/>
          <w:szCs w:val="20"/>
        </w:rPr>
        <w:t>.</w:t>
      </w:r>
    </w:p>
    <w:p w14:paraId="0FEF9A6E" w14:textId="76041C0A" w:rsidR="002B5E20" w:rsidRPr="001B6DB2" w:rsidRDefault="002B5E20" w:rsidP="00437263">
      <w:pPr>
        <w:spacing w:after="0" w:line="240" w:lineRule="auto"/>
        <w:ind w:right="531"/>
        <w:rPr>
          <w:rFonts w:ascii="Arial" w:hAnsi="Arial" w:cs="Arial"/>
          <w:sz w:val="20"/>
          <w:szCs w:val="20"/>
        </w:rPr>
      </w:pPr>
    </w:p>
    <w:p w14:paraId="0A23B094" w14:textId="683A7A8B" w:rsidR="004D1803" w:rsidRPr="001B6DB2" w:rsidRDefault="00350BBE" w:rsidP="00437263">
      <w:pPr>
        <w:spacing w:after="0" w:line="240" w:lineRule="auto"/>
        <w:ind w:right="531"/>
        <w:rPr>
          <w:rFonts w:ascii="Arial" w:hAnsi="Arial" w:cs="Arial"/>
          <w:sz w:val="20"/>
          <w:szCs w:val="20"/>
        </w:rPr>
      </w:pPr>
      <w:r w:rsidRPr="001B6DB2">
        <w:rPr>
          <w:rFonts w:ascii="Arial" w:hAnsi="Arial" w:cs="Arial"/>
          <w:sz w:val="20"/>
          <w:szCs w:val="20"/>
        </w:rPr>
        <w:t xml:space="preserve">South Wales police work in conjunction with </w:t>
      </w:r>
      <w:r w:rsidR="00A94B17" w:rsidRPr="001B6DB2">
        <w:rPr>
          <w:rFonts w:ascii="Arial" w:hAnsi="Arial" w:cs="Arial"/>
          <w:sz w:val="20"/>
          <w:szCs w:val="20"/>
        </w:rPr>
        <w:t xml:space="preserve">local organisations to aide </w:t>
      </w:r>
      <w:r w:rsidRPr="001B6DB2">
        <w:rPr>
          <w:rFonts w:ascii="Arial" w:hAnsi="Arial" w:cs="Arial"/>
          <w:sz w:val="20"/>
          <w:szCs w:val="20"/>
        </w:rPr>
        <w:t>MASH (Multi agency safeguarding hub). ‘</w:t>
      </w:r>
      <w:r w:rsidRPr="001B6DB2">
        <w:rPr>
          <w:rFonts w:ascii="Arial" w:hAnsi="Arial" w:cs="Arial"/>
          <w:sz w:val="20"/>
          <w:szCs w:val="20"/>
          <w:shd w:val="clear" w:color="auto" w:fill="FFFFFF"/>
        </w:rPr>
        <w:t>MASH provides the opportunity for a higher standard of safeguarding by professionals with more information to make better decisions. Enabling professionals to protect the most vulnerable young people from harm at the earliest opportunity’</w:t>
      </w:r>
      <w:sdt>
        <w:sdtPr>
          <w:rPr>
            <w:rFonts w:ascii="Arial" w:hAnsi="Arial" w:cs="Arial"/>
            <w:sz w:val="20"/>
            <w:szCs w:val="20"/>
            <w:shd w:val="clear" w:color="auto" w:fill="FFFFFF"/>
          </w:rPr>
          <w:id w:val="37935994"/>
          <w:citation/>
        </w:sdtPr>
        <w:sdtContent>
          <w:r w:rsidR="00ED3592" w:rsidRPr="001B6DB2">
            <w:rPr>
              <w:rFonts w:ascii="Arial" w:hAnsi="Arial" w:cs="Arial"/>
              <w:sz w:val="20"/>
              <w:szCs w:val="20"/>
              <w:shd w:val="clear" w:color="auto" w:fill="FFFFFF"/>
            </w:rPr>
            <w:fldChar w:fldCharType="begin"/>
          </w:r>
          <w:r w:rsidR="00ED3592" w:rsidRPr="001B6DB2">
            <w:rPr>
              <w:rFonts w:ascii="Arial" w:hAnsi="Arial" w:cs="Arial"/>
              <w:sz w:val="20"/>
              <w:szCs w:val="20"/>
              <w:shd w:val="clear" w:color="auto" w:fill="FFFFFF"/>
            </w:rPr>
            <w:instrText xml:space="preserve"> CITATION Bri22 \l 2057 </w:instrText>
          </w:r>
          <w:r w:rsidR="00ED3592" w:rsidRPr="001B6DB2">
            <w:rPr>
              <w:rFonts w:ascii="Arial" w:hAnsi="Arial" w:cs="Arial"/>
              <w:sz w:val="20"/>
              <w:szCs w:val="20"/>
              <w:shd w:val="clear" w:color="auto" w:fill="FFFFFF"/>
            </w:rPr>
            <w:fldChar w:fldCharType="separate"/>
          </w:r>
          <w:r w:rsidR="00D62741">
            <w:rPr>
              <w:rFonts w:ascii="Arial" w:hAnsi="Arial" w:cs="Arial"/>
              <w:noProof/>
              <w:sz w:val="20"/>
              <w:szCs w:val="20"/>
              <w:shd w:val="clear" w:color="auto" w:fill="FFFFFF"/>
            </w:rPr>
            <w:t xml:space="preserve"> </w:t>
          </w:r>
          <w:r w:rsidR="00D62741" w:rsidRPr="00D62741">
            <w:rPr>
              <w:rFonts w:ascii="Arial" w:hAnsi="Arial" w:cs="Arial"/>
              <w:noProof/>
              <w:sz w:val="20"/>
              <w:szCs w:val="20"/>
              <w:shd w:val="clear" w:color="auto" w:fill="FFFFFF"/>
            </w:rPr>
            <w:t>(Council, 2022)</w:t>
          </w:r>
          <w:r w:rsidR="00ED3592" w:rsidRPr="001B6DB2">
            <w:rPr>
              <w:rFonts w:ascii="Arial" w:hAnsi="Arial" w:cs="Arial"/>
              <w:sz w:val="20"/>
              <w:szCs w:val="20"/>
              <w:shd w:val="clear" w:color="auto" w:fill="FFFFFF"/>
            </w:rPr>
            <w:fldChar w:fldCharType="end"/>
          </w:r>
        </w:sdtContent>
      </w:sdt>
      <w:r w:rsidR="0096474F" w:rsidRPr="001B6DB2">
        <w:rPr>
          <w:rFonts w:ascii="Arial" w:hAnsi="Arial" w:cs="Arial"/>
          <w:sz w:val="20"/>
          <w:szCs w:val="20"/>
          <w:shd w:val="clear" w:color="auto" w:fill="FFFFFF"/>
        </w:rPr>
        <w:t>.</w:t>
      </w:r>
      <w:r w:rsidR="00AD0B01" w:rsidRPr="001B6DB2">
        <w:rPr>
          <w:rFonts w:ascii="Arial" w:hAnsi="Arial" w:cs="Arial"/>
          <w:sz w:val="20"/>
          <w:szCs w:val="20"/>
          <w:shd w:val="clear" w:color="auto" w:fill="FFFFFF"/>
        </w:rPr>
        <w:t xml:space="preserve"> </w:t>
      </w:r>
      <w:r w:rsidRPr="001B6DB2">
        <w:rPr>
          <w:rFonts w:ascii="Arial" w:hAnsi="Arial" w:cs="Arial"/>
          <w:sz w:val="20"/>
          <w:szCs w:val="20"/>
        </w:rPr>
        <w:t xml:space="preserve">MASH work with the South Wales police public protection unit, local councils, health boards and probation. </w:t>
      </w:r>
      <w:r w:rsidR="00F67F7D" w:rsidRPr="001B6DB2">
        <w:rPr>
          <w:rFonts w:ascii="Arial" w:hAnsi="Arial" w:cs="Arial"/>
          <w:sz w:val="20"/>
          <w:szCs w:val="20"/>
        </w:rPr>
        <w:t>MASH</w:t>
      </w:r>
      <w:r w:rsidRPr="001B6DB2">
        <w:rPr>
          <w:rFonts w:ascii="Arial" w:hAnsi="Arial" w:cs="Arial"/>
          <w:sz w:val="20"/>
          <w:szCs w:val="20"/>
        </w:rPr>
        <w:t xml:space="preserve"> advise on safeguarding requirements in support of criminal investigations, risk assess all child concern public protection notifications (PPN), share with partner agencies and attend child protection conferences. MASH work together to gain a better outcome for the young person at risk.</w:t>
      </w:r>
      <w:r w:rsidR="0092221C" w:rsidRPr="001B6DB2">
        <w:rPr>
          <w:rFonts w:ascii="Arial" w:hAnsi="Arial" w:cs="Arial"/>
          <w:sz w:val="20"/>
          <w:szCs w:val="20"/>
        </w:rPr>
        <w:t xml:space="preserve"> </w:t>
      </w:r>
      <w:r w:rsidR="004D1803" w:rsidRPr="001B6DB2">
        <w:rPr>
          <w:rFonts w:ascii="Arial" w:eastAsia="Times New Roman" w:hAnsi="Arial" w:cs="Arial"/>
          <w:sz w:val="20"/>
          <w:szCs w:val="20"/>
          <w:lang w:eastAsia="en-GB"/>
        </w:rPr>
        <w:t>The police work as part of the multi-disciplinary team when working with young people and are usually the first contact to the youth justice system the young person has</w:t>
      </w:r>
      <w:r w:rsidR="0072690C">
        <w:rPr>
          <w:rFonts w:ascii="Arial" w:eastAsia="Times New Roman" w:hAnsi="Arial" w:cs="Arial"/>
          <w:sz w:val="20"/>
          <w:szCs w:val="20"/>
          <w:lang w:eastAsia="en-GB"/>
        </w:rPr>
        <w:t xml:space="preserve"> (Ibid.)</w:t>
      </w:r>
      <w:r w:rsidR="004D1803" w:rsidRPr="001B6DB2">
        <w:rPr>
          <w:rFonts w:ascii="Arial" w:eastAsia="Times New Roman" w:hAnsi="Arial" w:cs="Arial"/>
          <w:sz w:val="20"/>
          <w:szCs w:val="20"/>
          <w:lang w:eastAsia="en-GB"/>
        </w:rPr>
        <w:t xml:space="preserve">. The police have a range of options when dealing with offences committed by young people, although they can still charge the young person there are out of court disposals which can be considered first. These </w:t>
      </w:r>
      <w:r w:rsidR="001F6B10" w:rsidRPr="001B6DB2">
        <w:rPr>
          <w:rFonts w:ascii="Arial" w:eastAsia="Times New Roman" w:hAnsi="Arial" w:cs="Arial"/>
          <w:sz w:val="20"/>
          <w:szCs w:val="20"/>
          <w:lang w:eastAsia="en-GB"/>
        </w:rPr>
        <w:t>are</w:t>
      </w:r>
      <w:r w:rsidR="004D1803" w:rsidRPr="001B6DB2">
        <w:rPr>
          <w:rFonts w:ascii="Arial" w:eastAsia="Times New Roman" w:hAnsi="Arial" w:cs="Arial"/>
          <w:sz w:val="20"/>
          <w:szCs w:val="20"/>
          <w:lang w:eastAsia="en-GB"/>
        </w:rPr>
        <w:t xml:space="preserve"> </w:t>
      </w:r>
      <w:r w:rsidR="001F6B10" w:rsidRPr="001B6DB2">
        <w:rPr>
          <w:rFonts w:ascii="Arial" w:eastAsia="Times New Roman" w:hAnsi="Arial" w:cs="Arial"/>
          <w:sz w:val="20"/>
          <w:szCs w:val="20"/>
          <w:lang w:eastAsia="en-GB"/>
        </w:rPr>
        <w:t>n</w:t>
      </w:r>
      <w:r w:rsidR="004D1803" w:rsidRPr="001B6DB2">
        <w:rPr>
          <w:rFonts w:ascii="Arial" w:eastAsia="Times New Roman" w:hAnsi="Arial" w:cs="Arial"/>
          <w:sz w:val="20"/>
          <w:szCs w:val="20"/>
          <w:lang w:eastAsia="en-GB"/>
        </w:rPr>
        <w:t xml:space="preserve">o further action. Community resolution, </w:t>
      </w:r>
      <w:r w:rsidR="001F6B10" w:rsidRPr="001B6DB2">
        <w:rPr>
          <w:rFonts w:ascii="Arial" w:eastAsia="Times New Roman" w:hAnsi="Arial" w:cs="Arial"/>
          <w:sz w:val="20"/>
          <w:szCs w:val="20"/>
          <w:lang w:eastAsia="en-GB"/>
        </w:rPr>
        <w:t>y</w:t>
      </w:r>
      <w:r w:rsidR="004D1803" w:rsidRPr="001B6DB2">
        <w:rPr>
          <w:rFonts w:ascii="Arial" w:eastAsia="Times New Roman" w:hAnsi="Arial" w:cs="Arial"/>
          <w:sz w:val="20"/>
          <w:szCs w:val="20"/>
          <w:lang w:eastAsia="en-GB"/>
        </w:rPr>
        <w:t xml:space="preserve">outh caution and </w:t>
      </w:r>
      <w:r w:rsidR="001F6B10" w:rsidRPr="001B6DB2">
        <w:rPr>
          <w:rFonts w:ascii="Arial" w:eastAsia="Times New Roman" w:hAnsi="Arial" w:cs="Arial"/>
          <w:sz w:val="20"/>
          <w:szCs w:val="20"/>
          <w:lang w:eastAsia="en-GB"/>
        </w:rPr>
        <w:t>y</w:t>
      </w:r>
      <w:r w:rsidR="004D1803" w:rsidRPr="001B6DB2">
        <w:rPr>
          <w:rFonts w:ascii="Arial" w:eastAsia="Times New Roman" w:hAnsi="Arial" w:cs="Arial"/>
          <w:sz w:val="20"/>
          <w:szCs w:val="20"/>
          <w:lang w:eastAsia="en-GB"/>
        </w:rPr>
        <w:t>outh conditional caution</w:t>
      </w:r>
      <w:r w:rsidR="00834B56" w:rsidRPr="001B6DB2">
        <w:rPr>
          <w:rFonts w:ascii="Arial" w:eastAsia="Times New Roman" w:hAnsi="Arial" w:cs="Arial"/>
          <w:sz w:val="20"/>
          <w:szCs w:val="20"/>
          <w:lang w:eastAsia="en-GB"/>
        </w:rPr>
        <w:t>. Each young person should give an apology and an admission to the offence prior to an out of court disposal being used.</w:t>
      </w:r>
      <w:r w:rsidR="00791F37" w:rsidRPr="001B6DB2">
        <w:rPr>
          <w:rFonts w:ascii="Arial" w:eastAsia="Times New Roman" w:hAnsi="Arial" w:cs="Arial"/>
          <w:sz w:val="20"/>
          <w:szCs w:val="20"/>
          <w:lang w:eastAsia="en-GB"/>
        </w:rPr>
        <w:t xml:space="preserve"> These instances of early action from the Police can</w:t>
      </w:r>
      <w:r w:rsidR="000418E8" w:rsidRPr="001B6DB2">
        <w:rPr>
          <w:rFonts w:ascii="Arial" w:eastAsia="Times New Roman" w:hAnsi="Arial" w:cs="Arial"/>
          <w:sz w:val="20"/>
          <w:szCs w:val="20"/>
          <w:lang w:eastAsia="en-GB"/>
        </w:rPr>
        <w:t xml:space="preserve"> provide an</w:t>
      </w:r>
      <w:r w:rsidR="00791F37" w:rsidRPr="001B6DB2">
        <w:rPr>
          <w:rFonts w:ascii="Arial" w:eastAsia="Times New Roman" w:hAnsi="Arial" w:cs="Arial"/>
          <w:sz w:val="20"/>
          <w:szCs w:val="20"/>
          <w:lang w:eastAsia="en-GB"/>
        </w:rPr>
        <w:t xml:space="preserve"> effective deterrent</w:t>
      </w:r>
      <w:r w:rsidR="000418E8" w:rsidRPr="001B6DB2">
        <w:rPr>
          <w:rFonts w:ascii="Arial" w:eastAsia="Times New Roman" w:hAnsi="Arial" w:cs="Arial"/>
          <w:sz w:val="20"/>
          <w:szCs w:val="20"/>
          <w:lang w:eastAsia="en-GB"/>
        </w:rPr>
        <w:t xml:space="preserve"> to any further involvement in crime</w:t>
      </w:r>
      <w:r w:rsidR="00D62741">
        <w:rPr>
          <w:rFonts w:ascii="Arial" w:eastAsia="Times New Roman" w:hAnsi="Arial" w:cs="Arial"/>
          <w:sz w:val="20"/>
          <w:szCs w:val="20"/>
          <w:lang w:eastAsia="en-GB"/>
        </w:rPr>
        <w:t xml:space="preserve"> </w:t>
      </w:r>
      <w:sdt>
        <w:sdtPr>
          <w:rPr>
            <w:rFonts w:ascii="Arial" w:eastAsia="Times New Roman" w:hAnsi="Arial" w:cs="Arial"/>
            <w:sz w:val="20"/>
            <w:szCs w:val="20"/>
            <w:lang w:eastAsia="en-GB"/>
          </w:rPr>
          <w:id w:val="1508863683"/>
          <w:citation/>
        </w:sdtPr>
        <w:sdtContent>
          <w:r w:rsidR="00D62741">
            <w:rPr>
              <w:rFonts w:ascii="Arial" w:eastAsia="Times New Roman" w:hAnsi="Arial" w:cs="Arial"/>
              <w:sz w:val="20"/>
              <w:szCs w:val="20"/>
              <w:lang w:eastAsia="en-GB"/>
            </w:rPr>
            <w:fldChar w:fldCharType="begin"/>
          </w:r>
          <w:r w:rsidR="00D62741">
            <w:rPr>
              <w:rFonts w:ascii="Arial" w:eastAsia="Times New Roman" w:hAnsi="Arial" w:cs="Arial"/>
              <w:sz w:val="20"/>
              <w:szCs w:val="20"/>
              <w:lang w:eastAsia="en-GB"/>
            </w:rPr>
            <w:instrText xml:space="preserve"> CITATION Dav22 \l 2057 </w:instrText>
          </w:r>
          <w:r w:rsidR="00D62741">
            <w:rPr>
              <w:rFonts w:ascii="Arial" w:eastAsia="Times New Roman" w:hAnsi="Arial" w:cs="Arial"/>
              <w:sz w:val="20"/>
              <w:szCs w:val="20"/>
              <w:lang w:eastAsia="en-GB"/>
            </w:rPr>
            <w:fldChar w:fldCharType="separate"/>
          </w:r>
          <w:r w:rsidR="00D62741" w:rsidRPr="00D62741">
            <w:rPr>
              <w:rFonts w:ascii="Arial" w:eastAsia="Times New Roman" w:hAnsi="Arial" w:cs="Arial"/>
              <w:noProof/>
              <w:sz w:val="20"/>
              <w:szCs w:val="20"/>
              <w:lang w:eastAsia="en-GB"/>
            </w:rPr>
            <w:t>(David Johnston and Glenn Hutton, 2022)</w:t>
          </w:r>
          <w:r w:rsidR="00D62741">
            <w:rPr>
              <w:rFonts w:ascii="Arial" w:eastAsia="Times New Roman" w:hAnsi="Arial" w:cs="Arial"/>
              <w:sz w:val="20"/>
              <w:szCs w:val="20"/>
              <w:lang w:eastAsia="en-GB"/>
            </w:rPr>
            <w:fldChar w:fldCharType="end"/>
          </w:r>
        </w:sdtContent>
      </w:sdt>
      <w:r w:rsidR="00791F37" w:rsidRPr="001B6DB2">
        <w:rPr>
          <w:rFonts w:ascii="Arial" w:eastAsia="Times New Roman" w:hAnsi="Arial" w:cs="Arial"/>
          <w:sz w:val="20"/>
          <w:szCs w:val="20"/>
          <w:lang w:eastAsia="en-GB"/>
        </w:rPr>
        <w:t>.</w:t>
      </w:r>
    </w:p>
    <w:p w14:paraId="1FAA8405" w14:textId="1A5D7A40" w:rsidR="00F464C7" w:rsidRPr="001B6DB2" w:rsidRDefault="00F464C7" w:rsidP="00437263">
      <w:pPr>
        <w:spacing w:after="0" w:line="240" w:lineRule="auto"/>
        <w:ind w:right="531"/>
        <w:rPr>
          <w:rFonts w:ascii="Arial" w:eastAsia="Times New Roman" w:hAnsi="Arial" w:cs="Arial"/>
          <w:sz w:val="20"/>
          <w:szCs w:val="20"/>
          <w:lang w:eastAsia="en-GB"/>
        </w:rPr>
      </w:pPr>
    </w:p>
    <w:p w14:paraId="1936891B" w14:textId="77777777" w:rsidR="004D1803" w:rsidRPr="001B6DB2" w:rsidRDefault="004D1803" w:rsidP="00437263">
      <w:pPr>
        <w:spacing w:after="0" w:line="240" w:lineRule="auto"/>
        <w:ind w:right="531"/>
        <w:rPr>
          <w:rFonts w:ascii="Arial" w:hAnsi="Arial" w:cs="Arial"/>
          <w:sz w:val="20"/>
          <w:szCs w:val="20"/>
          <w:shd w:val="clear" w:color="auto" w:fill="FFFFFF"/>
        </w:rPr>
      </w:pPr>
    </w:p>
    <w:p w14:paraId="7F3C9BD1" w14:textId="4C8AF37A" w:rsidR="004D1803" w:rsidRPr="001B6DB2" w:rsidRDefault="001B472F" w:rsidP="00437263">
      <w:pPr>
        <w:spacing w:after="0" w:line="240" w:lineRule="auto"/>
        <w:ind w:right="531"/>
        <w:rPr>
          <w:rFonts w:ascii="Arial" w:hAnsi="Arial" w:cs="Arial"/>
          <w:sz w:val="20"/>
          <w:szCs w:val="20"/>
          <w:shd w:val="clear" w:color="auto" w:fill="FFFFFF"/>
        </w:rPr>
      </w:pPr>
      <w:r w:rsidRPr="001B6DB2">
        <w:rPr>
          <w:rFonts w:ascii="Arial" w:eastAsia="Times New Roman" w:hAnsi="Arial" w:cs="Arial"/>
          <w:iCs/>
          <w:sz w:val="20"/>
          <w:szCs w:val="20"/>
          <w:lang w:eastAsia="en-GB"/>
        </w:rPr>
        <w:t>In conclusion the approaches by the Police in general and South Wales police as a force appears to be effective although there is little inform</w:t>
      </w:r>
      <w:r w:rsidR="00DB0E50" w:rsidRPr="001B6DB2">
        <w:rPr>
          <w:rFonts w:ascii="Arial" w:eastAsia="Times New Roman" w:hAnsi="Arial" w:cs="Arial"/>
          <w:iCs/>
          <w:sz w:val="20"/>
          <w:szCs w:val="20"/>
          <w:lang w:eastAsia="en-GB"/>
        </w:rPr>
        <w:t>ation regarding the facts of this</w:t>
      </w:r>
      <w:r w:rsidRPr="001B6DB2">
        <w:rPr>
          <w:rFonts w:ascii="Arial" w:eastAsia="Times New Roman" w:hAnsi="Arial" w:cs="Arial"/>
          <w:iCs/>
          <w:sz w:val="20"/>
          <w:szCs w:val="20"/>
          <w:lang w:eastAsia="en-GB"/>
        </w:rPr>
        <w:t xml:space="preserve"> effectiveness. The </w:t>
      </w:r>
      <w:r w:rsidR="00466D85" w:rsidRPr="001B6DB2">
        <w:rPr>
          <w:rFonts w:ascii="Arial" w:eastAsia="Times New Roman" w:hAnsi="Arial" w:cs="Arial"/>
          <w:iCs/>
          <w:sz w:val="20"/>
          <w:szCs w:val="20"/>
          <w:lang w:eastAsia="en-GB"/>
        </w:rPr>
        <w:t>multi-agency</w:t>
      </w:r>
      <w:r w:rsidRPr="001B6DB2">
        <w:rPr>
          <w:rFonts w:ascii="Arial" w:eastAsia="Times New Roman" w:hAnsi="Arial" w:cs="Arial"/>
          <w:iCs/>
          <w:sz w:val="20"/>
          <w:szCs w:val="20"/>
          <w:lang w:eastAsia="en-GB"/>
        </w:rPr>
        <w:t xml:space="preserve"> approach ensures that there </w:t>
      </w:r>
      <w:r w:rsidR="00A4395C" w:rsidRPr="001B6DB2">
        <w:rPr>
          <w:rFonts w:ascii="Arial" w:eastAsia="Times New Roman" w:hAnsi="Arial" w:cs="Arial"/>
          <w:iCs/>
          <w:sz w:val="20"/>
          <w:szCs w:val="20"/>
          <w:lang w:eastAsia="en-GB"/>
        </w:rPr>
        <w:t>are</w:t>
      </w:r>
      <w:r w:rsidRPr="001B6DB2">
        <w:rPr>
          <w:rFonts w:ascii="Arial" w:eastAsia="Times New Roman" w:hAnsi="Arial" w:cs="Arial"/>
          <w:iCs/>
          <w:sz w:val="20"/>
          <w:szCs w:val="20"/>
          <w:lang w:eastAsia="en-GB"/>
        </w:rPr>
        <w:t xml:space="preserve"> many experts involved and their knowledge should help the </w:t>
      </w:r>
      <w:r w:rsidR="00EE093B" w:rsidRPr="001B6DB2">
        <w:rPr>
          <w:rFonts w:ascii="Arial" w:eastAsia="Times New Roman" w:hAnsi="Arial" w:cs="Arial"/>
          <w:iCs/>
          <w:sz w:val="20"/>
          <w:szCs w:val="20"/>
          <w:lang w:eastAsia="en-GB"/>
        </w:rPr>
        <w:t>best-informed</w:t>
      </w:r>
      <w:r w:rsidRPr="001B6DB2">
        <w:rPr>
          <w:rFonts w:ascii="Arial" w:eastAsia="Times New Roman" w:hAnsi="Arial" w:cs="Arial"/>
          <w:iCs/>
          <w:sz w:val="20"/>
          <w:szCs w:val="20"/>
          <w:lang w:eastAsia="en-GB"/>
        </w:rPr>
        <w:t xml:space="preserve"> decision being made.</w:t>
      </w:r>
      <w:r w:rsidR="00DB0E50" w:rsidRPr="001B6DB2">
        <w:rPr>
          <w:rFonts w:ascii="Arial" w:eastAsia="Times New Roman" w:hAnsi="Arial" w:cs="Arial"/>
          <w:iCs/>
          <w:sz w:val="20"/>
          <w:szCs w:val="20"/>
          <w:lang w:eastAsia="en-GB"/>
        </w:rPr>
        <w:t xml:space="preserve"> The gang injunction approach i</w:t>
      </w:r>
      <w:r w:rsidRPr="001B6DB2">
        <w:rPr>
          <w:rFonts w:ascii="Arial" w:eastAsia="Times New Roman" w:hAnsi="Arial" w:cs="Arial"/>
          <w:iCs/>
          <w:sz w:val="20"/>
          <w:szCs w:val="20"/>
          <w:lang w:eastAsia="en-GB"/>
        </w:rPr>
        <w:t>s a</w:t>
      </w:r>
      <w:r w:rsidR="00DB0E50" w:rsidRPr="001B6DB2">
        <w:rPr>
          <w:rFonts w:ascii="Arial" w:eastAsia="Times New Roman" w:hAnsi="Arial" w:cs="Arial"/>
          <w:iCs/>
          <w:sz w:val="20"/>
          <w:szCs w:val="20"/>
          <w:lang w:eastAsia="en-GB"/>
        </w:rPr>
        <w:t>n</w:t>
      </w:r>
      <w:r w:rsidRPr="001B6DB2">
        <w:rPr>
          <w:rFonts w:ascii="Arial" w:eastAsia="Times New Roman" w:hAnsi="Arial" w:cs="Arial"/>
          <w:iCs/>
          <w:sz w:val="20"/>
          <w:szCs w:val="20"/>
          <w:lang w:eastAsia="en-GB"/>
        </w:rPr>
        <w:t xml:space="preserve"> individual </w:t>
      </w:r>
      <w:r w:rsidR="00DB0E50" w:rsidRPr="001B6DB2">
        <w:rPr>
          <w:rFonts w:ascii="Arial" w:eastAsia="Times New Roman" w:hAnsi="Arial" w:cs="Arial"/>
          <w:iCs/>
          <w:sz w:val="20"/>
          <w:szCs w:val="20"/>
          <w:lang w:eastAsia="en-GB"/>
        </w:rPr>
        <w:t>approach of</w:t>
      </w:r>
      <w:r w:rsidRPr="001B6DB2">
        <w:rPr>
          <w:rFonts w:ascii="Arial" w:eastAsia="Times New Roman" w:hAnsi="Arial" w:cs="Arial"/>
          <w:iCs/>
          <w:sz w:val="20"/>
          <w:szCs w:val="20"/>
          <w:lang w:eastAsia="en-GB"/>
        </w:rPr>
        <w:t xml:space="preserve"> success however this will need to be measured across all </w:t>
      </w:r>
      <w:r w:rsidR="00DB0E50" w:rsidRPr="001B6DB2">
        <w:rPr>
          <w:rFonts w:ascii="Arial" w:eastAsia="Times New Roman" w:hAnsi="Arial" w:cs="Arial"/>
          <w:iCs/>
          <w:sz w:val="20"/>
          <w:szCs w:val="20"/>
          <w:lang w:eastAsia="en-GB"/>
        </w:rPr>
        <w:t xml:space="preserve">force </w:t>
      </w:r>
      <w:r w:rsidRPr="001B6DB2">
        <w:rPr>
          <w:rFonts w:ascii="Arial" w:eastAsia="Times New Roman" w:hAnsi="Arial" w:cs="Arial"/>
          <w:iCs/>
          <w:sz w:val="20"/>
          <w:szCs w:val="20"/>
          <w:lang w:eastAsia="en-GB"/>
        </w:rPr>
        <w:t>areas to determine the success of that approach.</w:t>
      </w:r>
      <w:r w:rsidR="003A23B7" w:rsidRPr="001B6DB2">
        <w:rPr>
          <w:rFonts w:ascii="Arial" w:eastAsia="Times New Roman" w:hAnsi="Arial" w:cs="Arial"/>
          <w:iCs/>
          <w:sz w:val="20"/>
          <w:szCs w:val="20"/>
          <w:lang w:eastAsia="en-GB"/>
        </w:rPr>
        <w:t xml:space="preserve"> There </w:t>
      </w:r>
      <w:r w:rsidR="00A4395C" w:rsidRPr="001B6DB2">
        <w:rPr>
          <w:rFonts w:ascii="Arial" w:eastAsia="Times New Roman" w:hAnsi="Arial" w:cs="Arial"/>
          <w:iCs/>
          <w:sz w:val="20"/>
          <w:szCs w:val="20"/>
          <w:lang w:eastAsia="en-GB"/>
        </w:rPr>
        <w:t>are</w:t>
      </w:r>
      <w:r w:rsidR="003A23B7" w:rsidRPr="001B6DB2">
        <w:rPr>
          <w:rFonts w:ascii="Arial" w:eastAsia="Times New Roman" w:hAnsi="Arial" w:cs="Arial"/>
          <w:iCs/>
          <w:sz w:val="20"/>
          <w:szCs w:val="20"/>
          <w:lang w:eastAsia="en-GB"/>
        </w:rPr>
        <w:t xml:space="preserve"> also limitations towards the </w:t>
      </w:r>
      <w:r w:rsidR="003A23B7" w:rsidRPr="001B6DB2">
        <w:rPr>
          <w:rFonts w:ascii="Arial" w:hAnsi="Arial" w:cs="Arial"/>
          <w:sz w:val="20"/>
          <w:szCs w:val="20"/>
          <w:shd w:val="clear" w:color="auto" w:fill="FFFFFF"/>
        </w:rPr>
        <w:t>ONS study as this does not collect statistics relating to the number of active gangs.</w:t>
      </w:r>
    </w:p>
    <w:p w14:paraId="5E76C9EB" w14:textId="0E2D24D3" w:rsidR="00E976D9" w:rsidRPr="001B6DB2" w:rsidRDefault="00E976D9" w:rsidP="00437263">
      <w:pPr>
        <w:spacing w:after="0" w:line="240" w:lineRule="auto"/>
        <w:ind w:right="531"/>
        <w:rPr>
          <w:rFonts w:ascii="Arial" w:hAnsi="Arial" w:cs="Arial"/>
          <w:sz w:val="20"/>
          <w:szCs w:val="20"/>
          <w:shd w:val="clear" w:color="auto" w:fill="FFFFFF"/>
        </w:rPr>
      </w:pPr>
    </w:p>
    <w:p w14:paraId="74EA6E11" w14:textId="600548AC" w:rsidR="00E976D9" w:rsidRDefault="00E976D9" w:rsidP="00F464C7">
      <w:pPr>
        <w:spacing w:after="0" w:line="240" w:lineRule="auto"/>
        <w:ind w:right="531"/>
        <w:rPr>
          <w:rFonts w:ascii="Arial" w:hAnsi="Arial" w:cs="Arial"/>
          <w:sz w:val="20"/>
          <w:szCs w:val="20"/>
          <w:shd w:val="clear" w:color="auto" w:fill="FFFFFF"/>
        </w:rPr>
      </w:pPr>
      <w:r w:rsidRPr="001B6DB2">
        <w:rPr>
          <w:rFonts w:ascii="Arial" w:hAnsi="Arial" w:cs="Arial"/>
          <w:sz w:val="20"/>
          <w:szCs w:val="20"/>
          <w:shd w:val="clear" w:color="auto" w:fill="FFFFFF"/>
        </w:rPr>
        <w:t xml:space="preserve">Word count </w:t>
      </w:r>
      <w:r w:rsidR="00445A73">
        <w:rPr>
          <w:rFonts w:ascii="Arial" w:hAnsi="Arial" w:cs="Arial"/>
          <w:sz w:val="20"/>
          <w:szCs w:val="20"/>
          <w:shd w:val="clear" w:color="auto" w:fill="FFFFFF"/>
        </w:rPr>
        <w:t>–</w:t>
      </w:r>
      <w:r w:rsidRPr="001B6DB2">
        <w:rPr>
          <w:rFonts w:ascii="Arial" w:hAnsi="Arial" w:cs="Arial"/>
          <w:sz w:val="20"/>
          <w:szCs w:val="20"/>
          <w:shd w:val="clear" w:color="auto" w:fill="FFFFFF"/>
        </w:rPr>
        <w:t xml:space="preserve"> </w:t>
      </w:r>
      <w:r w:rsidR="007744BE">
        <w:rPr>
          <w:rFonts w:ascii="Arial" w:hAnsi="Arial" w:cs="Arial"/>
          <w:sz w:val="20"/>
          <w:szCs w:val="20"/>
          <w:shd w:val="clear" w:color="auto" w:fill="FFFFFF"/>
        </w:rPr>
        <w:t>963</w:t>
      </w:r>
      <w:bookmarkStart w:id="0" w:name="_GoBack"/>
      <w:bookmarkEnd w:id="0"/>
    </w:p>
    <w:p w14:paraId="47031DA6" w14:textId="5008767A" w:rsidR="00445A73" w:rsidRDefault="00445A73" w:rsidP="00F464C7">
      <w:pPr>
        <w:spacing w:after="0" w:line="240" w:lineRule="auto"/>
        <w:ind w:right="531"/>
        <w:rPr>
          <w:rFonts w:ascii="Arial" w:hAnsi="Arial" w:cs="Arial"/>
          <w:sz w:val="20"/>
          <w:szCs w:val="20"/>
          <w:shd w:val="clear" w:color="auto" w:fill="FFFFFF"/>
        </w:rPr>
      </w:pPr>
    </w:p>
    <w:p w14:paraId="6FB5FC43" w14:textId="339B7D4B" w:rsidR="00445A73" w:rsidRDefault="00445A73" w:rsidP="00F464C7">
      <w:pPr>
        <w:spacing w:after="0" w:line="240" w:lineRule="auto"/>
        <w:ind w:right="531"/>
        <w:rPr>
          <w:rFonts w:ascii="Arial" w:hAnsi="Arial" w:cs="Arial"/>
          <w:sz w:val="20"/>
          <w:szCs w:val="20"/>
          <w:shd w:val="clear" w:color="auto" w:fill="FFFFFF"/>
        </w:rPr>
      </w:pPr>
    </w:p>
    <w:p w14:paraId="6F226FE6" w14:textId="172BB99A" w:rsidR="00445A73" w:rsidRDefault="00445A73" w:rsidP="00F464C7">
      <w:pPr>
        <w:spacing w:after="0" w:line="240" w:lineRule="auto"/>
        <w:ind w:right="531"/>
        <w:rPr>
          <w:rFonts w:ascii="Arial" w:hAnsi="Arial" w:cs="Arial"/>
          <w:sz w:val="20"/>
          <w:szCs w:val="20"/>
          <w:shd w:val="clear" w:color="auto" w:fill="FFFFFF"/>
        </w:rPr>
      </w:pPr>
    </w:p>
    <w:p w14:paraId="037C03EB" w14:textId="7BA4978A" w:rsidR="00445A73" w:rsidRPr="001B6DB2" w:rsidRDefault="00445A73" w:rsidP="00F464C7">
      <w:pPr>
        <w:spacing w:after="0" w:line="240" w:lineRule="auto"/>
        <w:ind w:right="531"/>
        <w:rPr>
          <w:rFonts w:ascii="Arial" w:eastAsia="Times New Roman" w:hAnsi="Arial" w:cs="Arial"/>
          <w:iCs/>
          <w:sz w:val="20"/>
          <w:szCs w:val="20"/>
          <w:lang w:eastAsia="en-GB"/>
        </w:rPr>
      </w:pPr>
    </w:p>
    <w:p w14:paraId="7DCBFF23" w14:textId="23238E54" w:rsidR="000418E8" w:rsidRPr="001B6DB2" w:rsidRDefault="000418E8" w:rsidP="00F464C7">
      <w:pPr>
        <w:spacing w:after="0" w:line="240" w:lineRule="auto"/>
        <w:ind w:right="531"/>
        <w:rPr>
          <w:rFonts w:ascii="Arial" w:eastAsia="Times New Roman" w:hAnsi="Arial" w:cs="Arial"/>
          <w:i/>
          <w:iCs/>
          <w:sz w:val="20"/>
          <w:szCs w:val="20"/>
          <w:lang w:eastAsia="en-GB"/>
        </w:rPr>
      </w:pPr>
    </w:p>
    <w:p w14:paraId="2617F739" w14:textId="0073FCDC" w:rsidR="00D60501" w:rsidRDefault="00D60501" w:rsidP="00F464C7">
      <w:pPr>
        <w:spacing w:after="0" w:line="240" w:lineRule="auto"/>
        <w:ind w:right="531"/>
        <w:rPr>
          <w:rFonts w:ascii="Arial" w:eastAsia="Times New Roman" w:hAnsi="Arial" w:cs="Arial"/>
          <w:i/>
          <w:iCs/>
          <w:sz w:val="24"/>
          <w:szCs w:val="24"/>
          <w:lang w:eastAsia="en-GB"/>
        </w:rPr>
      </w:pPr>
    </w:p>
    <w:sdt>
      <w:sdtPr>
        <w:rPr>
          <w:rFonts w:asciiTheme="minorHAnsi" w:eastAsiaTheme="minorHAnsi" w:hAnsiTheme="minorHAnsi" w:cstheme="minorBidi"/>
          <w:b w:val="0"/>
          <w:bCs w:val="0"/>
          <w:kern w:val="0"/>
          <w:sz w:val="22"/>
          <w:szCs w:val="22"/>
          <w:lang w:eastAsia="en-US"/>
        </w:rPr>
        <w:id w:val="2072615387"/>
        <w:docPartObj>
          <w:docPartGallery w:val="Bibliographies"/>
          <w:docPartUnique/>
        </w:docPartObj>
      </w:sdtPr>
      <w:sdtContent>
        <w:p w14:paraId="21F0FC8C" w14:textId="3EE6F801" w:rsidR="00AD0B01" w:rsidRDefault="00AD0B01">
          <w:pPr>
            <w:pStyle w:val="Heading1"/>
          </w:pPr>
          <w:r>
            <w:t>Bibliography</w:t>
          </w:r>
        </w:p>
        <w:sdt>
          <w:sdtPr>
            <w:id w:val="111145805"/>
            <w:bibliography/>
          </w:sdtPr>
          <w:sdtContent>
            <w:p w14:paraId="65F863C7" w14:textId="77777777" w:rsidR="00D62741" w:rsidRDefault="00AD0B01" w:rsidP="00D62741">
              <w:pPr>
                <w:pStyle w:val="Bibliography"/>
                <w:rPr>
                  <w:noProof/>
                  <w:sz w:val="24"/>
                  <w:szCs w:val="24"/>
                </w:rPr>
              </w:pPr>
              <w:r>
                <w:fldChar w:fldCharType="begin"/>
              </w:r>
              <w:r>
                <w:instrText xml:space="preserve"> BIBLIOGRAPHY </w:instrText>
              </w:r>
              <w:r>
                <w:fldChar w:fldCharType="separate"/>
              </w:r>
              <w:r w:rsidR="00D62741">
                <w:rPr>
                  <w:noProof/>
                </w:rPr>
                <w:t xml:space="preserve">Bryant, P. R. B. a. S., 2021. Blackstone's handbook for polcing students. In: P. R. B. a. S. Bryant, ed. </w:t>
              </w:r>
              <w:r w:rsidR="00D62741">
                <w:rPr>
                  <w:i/>
                  <w:iCs/>
                  <w:noProof/>
                </w:rPr>
                <w:t xml:space="preserve">Handbook for polcing students. </w:t>
              </w:r>
              <w:r w:rsidR="00D62741">
                <w:rPr>
                  <w:noProof/>
                </w:rPr>
                <w:t>Oxford: Oxford university press, p. 251.</w:t>
              </w:r>
            </w:p>
            <w:p w14:paraId="0518B2B9" w14:textId="77777777" w:rsidR="00D62741" w:rsidRDefault="00D62741" w:rsidP="00D62741">
              <w:pPr>
                <w:pStyle w:val="Bibliography"/>
                <w:rPr>
                  <w:noProof/>
                </w:rPr>
              </w:pPr>
              <w:r>
                <w:rPr>
                  <w:noProof/>
                </w:rPr>
                <w:t xml:space="preserve">Bryant, P. R. B. a. S., 2021. Blackstone's handbook for policing students. In: P. R. B. a. S. Bryant, ed. </w:t>
              </w:r>
              <w:r>
                <w:rPr>
                  <w:i/>
                  <w:iCs/>
                  <w:noProof/>
                </w:rPr>
                <w:t xml:space="preserve">Handbook for Policing students. </w:t>
              </w:r>
              <w:r>
                <w:rPr>
                  <w:noProof/>
                </w:rPr>
                <w:t>Oxford: Oxford university press, p. 301.</w:t>
              </w:r>
            </w:p>
            <w:p w14:paraId="1F8D0620" w14:textId="77777777" w:rsidR="00D62741" w:rsidRDefault="00D62741" w:rsidP="00D62741">
              <w:pPr>
                <w:pStyle w:val="Bibliography"/>
                <w:rPr>
                  <w:noProof/>
                </w:rPr>
              </w:pPr>
              <w:r>
                <w:rPr>
                  <w:noProof/>
                </w:rPr>
                <w:t xml:space="preserve">Bryant, P. R. B. a. S., 2021. Blackstone's handbook for policing students. In: P. R. B. a. S. Bryant, ed. </w:t>
              </w:r>
              <w:r>
                <w:rPr>
                  <w:i/>
                  <w:iCs/>
                  <w:noProof/>
                </w:rPr>
                <w:t xml:space="preserve">Handbook for Polcing students. </w:t>
              </w:r>
              <w:r>
                <w:rPr>
                  <w:noProof/>
                </w:rPr>
                <w:t>Oxford: Oxford university press, p. 250.</w:t>
              </w:r>
            </w:p>
            <w:p w14:paraId="0030C5D5" w14:textId="77777777" w:rsidR="00D62741" w:rsidRDefault="00D62741" w:rsidP="00D62741">
              <w:pPr>
                <w:pStyle w:val="Bibliography"/>
                <w:rPr>
                  <w:noProof/>
                </w:rPr>
              </w:pPr>
              <w:r>
                <w:rPr>
                  <w:noProof/>
                </w:rPr>
                <w:t xml:space="preserve">Bryant, P. R. B. a. S., 2021. Blackstone's handbook for policing stufents. In: P. R. B. a. S. Bryant, ed. </w:t>
              </w:r>
              <w:r>
                <w:rPr>
                  <w:i/>
                  <w:iCs/>
                  <w:noProof/>
                </w:rPr>
                <w:t xml:space="preserve">Handbook for Policing students. </w:t>
              </w:r>
              <w:r>
                <w:rPr>
                  <w:noProof/>
                </w:rPr>
                <w:t>Fifteenth edition ed. Oxford: Oxford university press, pp. 68-69.</w:t>
              </w:r>
            </w:p>
            <w:p w14:paraId="6A222570" w14:textId="77777777" w:rsidR="00D62741" w:rsidRDefault="00D62741" w:rsidP="00D62741">
              <w:pPr>
                <w:pStyle w:val="Bibliography"/>
                <w:rPr>
                  <w:noProof/>
                </w:rPr>
              </w:pPr>
              <w:r>
                <w:rPr>
                  <w:noProof/>
                </w:rPr>
                <w:t xml:space="preserve">C.Howell, J., 2018. What Works With Gangs. </w:t>
              </w:r>
              <w:r>
                <w:rPr>
                  <w:i/>
                  <w:iCs/>
                  <w:noProof/>
                </w:rPr>
                <w:t xml:space="preserve">Criminology &amp; public policy, </w:t>
              </w:r>
              <w:r>
                <w:rPr>
                  <w:noProof/>
                </w:rPr>
                <w:t>17(4), pp. 991-999.</w:t>
              </w:r>
            </w:p>
            <w:p w14:paraId="3B032835" w14:textId="77777777" w:rsidR="00D62741" w:rsidRDefault="00D62741" w:rsidP="00D62741">
              <w:pPr>
                <w:pStyle w:val="Bibliography"/>
                <w:rPr>
                  <w:noProof/>
                </w:rPr>
              </w:pPr>
              <w:r>
                <w:rPr>
                  <w:noProof/>
                </w:rPr>
                <w:t xml:space="preserve">College of Police, 2021. </w:t>
              </w:r>
              <w:r>
                <w:rPr>
                  <w:i/>
                  <w:iCs/>
                  <w:noProof/>
                </w:rPr>
                <w:t xml:space="preserve">www.college.police.uk. </w:t>
              </w:r>
              <w:r>
                <w:rPr>
                  <w:noProof/>
                </w:rPr>
                <w:t xml:space="preserve">[Online] </w:t>
              </w:r>
              <w:r>
                <w:rPr>
                  <w:noProof/>
                </w:rPr>
                <w:br/>
                <w:t xml:space="preserve">Available at: </w:t>
              </w:r>
              <w:r>
                <w:rPr>
                  <w:noProof/>
                  <w:u w:val="single"/>
                </w:rPr>
                <w:t>https://www.college.police.uk/guidance/vulnerability-related-risks/introduction-vulnerability-related-risk</w:t>
              </w:r>
              <w:r>
                <w:rPr>
                  <w:noProof/>
                </w:rPr>
                <w:br/>
                <w:t>[Accessed 30 September 2022].</w:t>
              </w:r>
            </w:p>
            <w:p w14:paraId="032A5E69" w14:textId="77777777" w:rsidR="00D62741" w:rsidRDefault="00D62741" w:rsidP="00D62741">
              <w:pPr>
                <w:pStyle w:val="Bibliography"/>
                <w:rPr>
                  <w:noProof/>
                </w:rPr>
              </w:pPr>
              <w:r>
                <w:rPr>
                  <w:noProof/>
                </w:rPr>
                <w:t xml:space="preserve">College of policing, 2013.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https://www.college.police.uk/app/national-decision-model/national-decision-model?highlight=neighbourhood%20policing</w:t>
              </w:r>
              <w:r>
                <w:rPr>
                  <w:noProof/>
                </w:rPr>
                <w:br/>
                <w:t>[Accessed 12 September 2022].</w:t>
              </w:r>
            </w:p>
            <w:p w14:paraId="0B749DDE" w14:textId="77777777" w:rsidR="00D62741" w:rsidRDefault="00D62741" w:rsidP="00D62741">
              <w:pPr>
                <w:pStyle w:val="Bibliography"/>
                <w:rPr>
                  <w:noProof/>
                </w:rPr>
              </w:pPr>
              <w:r>
                <w:rPr>
                  <w:noProof/>
                </w:rPr>
                <w:t xml:space="preserve">Commission, Y. C., 2022. </w:t>
              </w:r>
              <w:r>
                <w:rPr>
                  <w:i/>
                  <w:iCs/>
                  <w:noProof/>
                </w:rPr>
                <w:t xml:space="preserve">Early intervention. </w:t>
              </w:r>
              <w:r>
                <w:rPr>
                  <w:noProof/>
                </w:rPr>
                <w:t xml:space="preserve">[Online] </w:t>
              </w:r>
              <w:r>
                <w:rPr>
                  <w:noProof/>
                </w:rPr>
                <w:br/>
                <w:t xml:space="preserve">Available at: </w:t>
              </w:r>
              <w:r>
                <w:rPr>
                  <w:noProof/>
                  <w:u w:val="single"/>
                </w:rPr>
                <w:t>https://www.youthcrimecommission.org.uk/early-intervention/</w:t>
              </w:r>
              <w:r>
                <w:rPr>
                  <w:noProof/>
                </w:rPr>
                <w:br/>
                <w:t>[Accessed 18 October 2022].</w:t>
              </w:r>
            </w:p>
            <w:p w14:paraId="13D8F837" w14:textId="77777777" w:rsidR="00D62741" w:rsidRDefault="00D62741" w:rsidP="00D62741">
              <w:pPr>
                <w:pStyle w:val="Bibliography"/>
                <w:rPr>
                  <w:noProof/>
                </w:rPr>
              </w:pPr>
              <w:r>
                <w:rPr>
                  <w:noProof/>
                </w:rPr>
                <w:t xml:space="preserve">Cooper, S., 2021. </w:t>
              </w:r>
              <w:r>
                <w:rPr>
                  <w:i/>
                  <w:iCs/>
                  <w:noProof/>
                </w:rPr>
                <w:t xml:space="preserve">www.policesuccess.co.uk. </w:t>
              </w:r>
              <w:r>
                <w:rPr>
                  <w:noProof/>
                </w:rPr>
                <w:t xml:space="preserve">[Online] </w:t>
              </w:r>
              <w:r>
                <w:rPr>
                  <w:noProof/>
                </w:rPr>
                <w:br/>
                <w:t xml:space="preserve">Available at: </w:t>
              </w:r>
              <w:r>
                <w:rPr>
                  <w:noProof/>
                  <w:u w:val="single"/>
                </w:rPr>
                <w:t>https://www.policesuccess.co.uk/blog/what-are-the-peelian-principles#:~:text=Peelian%20Principle%20The%20%E2%80%98Peelian%20Principles%E2%80%99%20were%20established%20nearly,forming%20part%20of%20the%20PEEL%20inspections%20for%20forces.</w:t>
              </w:r>
              <w:r>
                <w:rPr>
                  <w:noProof/>
                </w:rPr>
                <w:br/>
                <w:t>[Accessed 20 September 2022].</w:t>
              </w:r>
            </w:p>
            <w:p w14:paraId="05B700AF" w14:textId="77777777" w:rsidR="00D62741" w:rsidRDefault="00D62741" w:rsidP="00D62741">
              <w:pPr>
                <w:pStyle w:val="Bibliography"/>
                <w:rPr>
                  <w:noProof/>
                </w:rPr>
              </w:pPr>
              <w:r>
                <w:rPr>
                  <w:noProof/>
                </w:rPr>
                <w:t xml:space="preserve">Coudert, B. &amp;. L. M., 2015. </w:t>
              </w:r>
              <w:r>
                <w:rPr>
                  <w:i/>
                  <w:iCs/>
                  <w:noProof/>
                </w:rPr>
                <w:t xml:space="preserve">www.sciencedirect.com. </w:t>
              </w:r>
              <w:r>
                <w:rPr>
                  <w:noProof/>
                </w:rPr>
                <w:t xml:space="preserve">[Online] </w:t>
              </w:r>
              <w:r>
                <w:rPr>
                  <w:noProof/>
                </w:rPr>
                <w:br/>
                <w:t xml:space="preserve">Available at: </w:t>
              </w:r>
              <w:r>
                <w:rPr>
                  <w:noProof/>
                  <w:u w:val="single"/>
                </w:rPr>
                <w:t>https://www.sciencedirect.com/science/article/abs/pii/S0267364915001454</w:t>
              </w:r>
              <w:r>
                <w:rPr>
                  <w:noProof/>
                </w:rPr>
                <w:br/>
                <w:t>[Accessed 20 September 2022].</w:t>
              </w:r>
            </w:p>
            <w:p w14:paraId="58A1F255" w14:textId="77777777" w:rsidR="00D62741" w:rsidRDefault="00D62741" w:rsidP="00D62741">
              <w:pPr>
                <w:pStyle w:val="Bibliography"/>
                <w:rPr>
                  <w:noProof/>
                </w:rPr>
              </w:pPr>
              <w:r>
                <w:rPr>
                  <w:noProof/>
                </w:rPr>
                <w:t xml:space="preserve">Council, B. C. B., 2022. </w:t>
              </w:r>
              <w:r>
                <w:rPr>
                  <w:i/>
                  <w:iCs/>
                  <w:noProof/>
                </w:rPr>
                <w:t xml:space="preserve">Multi-Agency Safeguarding Hub(MASH). </w:t>
              </w:r>
              <w:r>
                <w:rPr>
                  <w:noProof/>
                </w:rPr>
                <w:t xml:space="preserve">[Online] </w:t>
              </w:r>
              <w:r>
                <w:rPr>
                  <w:noProof/>
                </w:rPr>
                <w:br/>
                <w:t xml:space="preserve">Available at: </w:t>
              </w:r>
              <w:r>
                <w:rPr>
                  <w:noProof/>
                  <w:u w:val="single"/>
                </w:rPr>
                <w:t>https://www.bridgend.gov.uk/residents/social-care-and-wellbeing/multi-agency-safeguarding-hub-mash/</w:t>
              </w:r>
              <w:r>
                <w:rPr>
                  <w:noProof/>
                </w:rPr>
                <w:br/>
                <w:t>[Accessed 20 October 2022].</w:t>
              </w:r>
            </w:p>
            <w:p w14:paraId="57DA8447" w14:textId="77777777" w:rsidR="00D62741" w:rsidRDefault="00D62741" w:rsidP="00D62741">
              <w:pPr>
                <w:pStyle w:val="Bibliography"/>
                <w:rPr>
                  <w:noProof/>
                </w:rPr>
              </w:pPr>
              <w:r>
                <w:rPr>
                  <w:noProof/>
                </w:rPr>
                <w:lastRenderedPageBreak/>
                <w:t xml:space="preserve">CPS, 2022. </w:t>
              </w:r>
              <w:r>
                <w:rPr>
                  <w:i/>
                  <w:iCs/>
                  <w:noProof/>
                </w:rPr>
                <w:t xml:space="preserve">www.cps.gov.uk/. </w:t>
              </w:r>
              <w:r>
                <w:rPr>
                  <w:noProof/>
                </w:rPr>
                <w:t xml:space="preserve">[Online] </w:t>
              </w:r>
              <w:r>
                <w:rPr>
                  <w:noProof/>
                </w:rPr>
                <w:br/>
                <w:t xml:space="preserve">Available at: </w:t>
              </w:r>
              <w:r>
                <w:rPr>
                  <w:noProof/>
                  <w:u w:val="single"/>
                </w:rPr>
                <w:t>https://www.cps.gov.uk/organised-crime-strategy</w:t>
              </w:r>
              <w:r>
                <w:rPr>
                  <w:noProof/>
                </w:rPr>
                <w:br/>
                <w:t>[Accessed 30 September 2022].</w:t>
              </w:r>
            </w:p>
            <w:p w14:paraId="75116E68" w14:textId="77777777" w:rsidR="00D62741" w:rsidRDefault="00D62741" w:rsidP="00D62741">
              <w:pPr>
                <w:pStyle w:val="Bibliography"/>
                <w:rPr>
                  <w:noProof/>
                </w:rPr>
              </w:pPr>
              <w:r>
                <w:rPr>
                  <w:noProof/>
                </w:rPr>
                <w:t xml:space="preserve">David Johnston and Glenn Hutton, 2022. </w:t>
              </w:r>
              <w:r>
                <w:rPr>
                  <w:i/>
                  <w:iCs/>
                  <w:noProof/>
                </w:rPr>
                <w:t xml:space="preserve">Blackstone's Evidence and Procedure. </w:t>
              </w:r>
              <w:r>
                <w:rPr>
                  <w:noProof/>
                </w:rPr>
                <w:t>Twenty fourth edition ed. Oxford: Oxford University press.</w:t>
              </w:r>
            </w:p>
            <w:p w14:paraId="38C58B16" w14:textId="77777777" w:rsidR="00D62741" w:rsidRDefault="00D62741" w:rsidP="00D62741">
              <w:pPr>
                <w:pStyle w:val="Bibliography"/>
                <w:rPr>
                  <w:noProof/>
                </w:rPr>
              </w:pPr>
              <w:r>
                <w:rPr>
                  <w:noProof/>
                </w:rPr>
                <w:t xml:space="preserve">Dr Kat Ford, S. K. J. E. A. N. Z. M. a. J. R., 2017. </w:t>
              </w:r>
              <w:r>
                <w:rPr>
                  <w:i/>
                  <w:iCs/>
                  <w:noProof/>
                </w:rPr>
                <w:t xml:space="preserve">https://phwwhocc.co.uk/. </w:t>
              </w:r>
              <w:r>
                <w:rPr>
                  <w:noProof/>
                </w:rPr>
                <w:t xml:space="preserve">[Online] </w:t>
              </w:r>
              <w:r>
                <w:rPr>
                  <w:noProof/>
                </w:rPr>
                <w:br/>
                <w:t xml:space="preserve">Available at: </w:t>
              </w:r>
              <w:r>
                <w:rPr>
                  <w:noProof/>
                  <w:u w:val="single"/>
                </w:rPr>
                <w:t>https://phwwhocc.co.uk/wp-content/uploads/2020/07/ACEs-Generational-Cycle.pdf</w:t>
              </w:r>
              <w:r>
                <w:rPr>
                  <w:noProof/>
                </w:rPr>
                <w:br/>
                <w:t>[Accessed 16 October 2022].</w:t>
              </w:r>
            </w:p>
            <w:p w14:paraId="0D7595D9" w14:textId="77777777" w:rsidR="00D62741" w:rsidRDefault="00D62741" w:rsidP="00D62741">
              <w:pPr>
                <w:pStyle w:val="Bibliography"/>
                <w:rPr>
                  <w:noProof/>
                </w:rPr>
              </w:pPr>
              <w:r>
                <w:rPr>
                  <w:noProof/>
                </w:rPr>
                <w:t xml:space="preserve">Gov.uk, 2014. </w:t>
              </w:r>
              <w:r>
                <w:rPr>
                  <w:i/>
                  <w:iCs/>
                  <w:noProof/>
                </w:rPr>
                <w:t xml:space="preserve">Multi-agency public protection arrangements (MAPPA): Guidance. </w:t>
              </w:r>
              <w:r>
                <w:rPr>
                  <w:noProof/>
                </w:rPr>
                <w:t xml:space="preserve">[Online] </w:t>
              </w:r>
              <w:r>
                <w:rPr>
                  <w:noProof/>
                </w:rPr>
                <w:br/>
                <w:t xml:space="preserve">Available at: </w:t>
              </w:r>
              <w:r>
                <w:rPr>
                  <w:noProof/>
                  <w:u w:val="single"/>
                </w:rPr>
                <w:t>https://www.gov.uk/government/publications/multi-agency-public-protection-arrangements-mappa-guidance</w:t>
              </w:r>
              <w:r>
                <w:rPr>
                  <w:noProof/>
                </w:rPr>
                <w:br/>
                <w:t>[Accessed 18 October 2022].</w:t>
              </w:r>
            </w:p>
            <w:p w14:paraId="73026AEA" w14:textId="77777777" w:rsidR="00D62741" w:rsidRDefault="00D62741" w:rsidP="00D62741">
              <w:pPr>
                <w:pStyle w:val="Bibliography"/>
                <w:rPr>
                  <w:noProof/>
                </w:rPr>
              </w:pPr>
              <w:r>
                <w:rPr>
                  <w:noProof/>
                </w:rPr>
                <w:t xml:space="preserve">Gov.uk, 2022. </w:t>
              </w:r>
              <w:r>
                <w:rPr>
                  <w:i/>
                  <w:iCs/>
                  <w:noProof/>
                </w:rPr>
                <w:t xml:space="preserve">A duty to protect: Police use of protective measures in cases involving violence against women and girls. </w:t>
              </w:r>
              <w:r>
                <w:rPr>
                  <w:noProof/>
                </w:rPr>
                <w:t xml:space="preserve">[Online] </w:t>
              </w:r>
              <w:r>
                <w:rPr>
                  <w:noProof/>
                </w:rPr>
                <w:br/>
                <w:t xml:space="preserve">Available at: </w:t>
              </w:r>
              <w:r>
                <w:rPr>
                  <w:noProof/>
                  <w:u w:val="single"/>
                </w:rPr>
                <w:t>https://www.gov.uk/government/publications/police-use-of-protective-measures-in-cases-of-violence-against-women-and-girls/a-duty-to-protect-police-use-of-protective-measures-in-cases-involving-violence-against-women-and-girls#our-findings-failure-to-use-d</w:t>
              </w:r>
              <w:r>
                <w:rPr>
                  <w:noProof/>
                </w:rPr>
                <w:br/>
                <w:t>[Accessed 18 October 2022].</w:t>
              </w:r>
            </w:p>
            <w:p w14:paraId="3ECC7EFB" w14:textId="77777777" w:rsidR="00D62741" w:rsidRDefault="00D62741" w:rsidP="00D62741">
              <w:pPr>
                <w:pStyle w:val="Bibliography"/>
                <w:rPr>
                  <w:noProof/>
                </w:rPr>
              </w:pPr>
              <w:r>
                <w:rPr>
                  <w:noProof/>
                </w:rPr>
                <w:t xml:space="preserve">Hallsworth, L. &amp;., 2012. </w:t>
              </w:r>
              <w:r>
                <w:rPr>
                  <w:i/>
                  <w:iCs/>
                  <w:noProof/>
                </w:rPr>
                <w:t xml:space="preserve">www.tandfonline.com. </w:t>
              </w:r>
              <w:r>
                <w:rPr>
                  <w:noProof/>
                </w:rPr>
                <w:t xml:space="preserve">[Online] </w:t>
              </w:r>
              <w:r>
                <w:rPr>
                  <w:noProof/>
                </w:rPr>
                <w:br/>
                <w:t xml:space="preserve">Available at: </w:t>
              </w:r>
              <w:r>
                <w:rPr>
                  <w:noProof/>
                  <w:u w:val="single"/>
                </w:rPr>
                <w:t>https://www.tandfonline.com/doi/abs/10.1080/09627251.2012.671013?journalCode=rcjm20</w:t>
              </w:r>
              <w:r>
                <w:rPr>
                  <w:noProof/>
                </w:rPr>
                <w:br/>
                <w:t>[Accessed 20 September 2022].</w:t>
              </w:r>
            </w:p>
            <w:p w14:paraId="46303348" w14:textId="77777777" w:rsidR="00D62741" w:rsidRDefault="00D62741" w:rsidP="00D62741">
              <w:pPr>
                <w:pStyle w:val="Bibliography"/>
                <w:rPr>
                  <w:noProof/>
                </w:rPr>
              </w:pPr>
              <w:r>
                <w:rPr>
                  <w:noProof/>
                </w:rPr>
                <w:t xml:space="preserve">Harper, L., 2022. </w:t>
              </w:r>
              <w:r>
                <w:rPr>
                  <w:i/>
                  <w:iCs/>
                  <w:noProof/>
                </w:rPr>
                <w:t xml:space="preserve">https://soapboxie.c. </w:t>
              </w:r>
              <w:r>
                <w:rPr>
                  <w:noProof/>
                </w:rPr>
                <w:t xml:space="preserve">[Online] </w:t>
              </w:r>
              <w:r>
                <w:rPr>
                  <w:noProof/>
                </w:rPr>
                <w:br/>
                <w:t xml:space="preserve">Available at: </w:t>
              </w:r>
              <w:r>
                <w:rPr>
                  <w:noProof/>
                  <w:u w:val="single"/>
                </w:rPr>
                <w:t>https://soapboxie.com/government/The-Four-Theories-of-Victimization</w:t>
              </w:r>
              <w:r>
                <w:rPr>
                  <w:noProof/>
                </w:rPr>
                <w:br/>
                <w:t>[Accessed 16 October 2022].</w:t>
              </w:r>
            </w:p>
            <w:p w14:paraId="422C31AA" w14:textId="77777777" w:rsidR="00D62741" w:rsidRDefault="00D62741" w:rsidP="00D62741">
              <w:pPr>
                <w:pStyle w:val="Bibliography"/>
                <w:rPr>
                  <w:noProof/>
                </w:rPr>
              </w:pPr>
              <w:r>
                <w:rPr>
                  <w:noProof/>
                </w:rPr>
                <w:t xml:space="preserve">HMIC, 2017. </w:t>
              </w:r>
              <w:r>
                <w:rPr>
                  <w:i/>
                  <w:iCs/>
                  <w:noProof/>
                </w:rPr>
                <w:t xml:space="preserve">www.justiceinspectorates.gov.uk. </w:t>
              </w:r>
              <w:r>
                <w:rPr>
                  <w:noProof/>
                </w:rPr>
                <w:t xml:space="preserve">[Online] </w:t>
              </w:r>
              <w:r>
                <w:rPr>
                  <w:noProof/>
                </w:rPr>
                <w:br/>
                <w:t xml:space="preserve">Available at: </w:t>
              </w:r>
              <w:r>
                <w:rPr>
                  <w:noProof/>
                  <w:u w:val="single"/>
                </w:rPr>
                <w:t>https://www.justiceinspectorates.gov.uk/hmicfrs/wp-content/uploads/peel-police-effectiveness-2016-south-wales.pdf#:~:text=South%20Wales%20Police%20is%20good%20at%20tackling%20serious,crime%2C%20tackling%20anti-social%20behaviour%20and%20keeping%20people%2</w:t>
              </w:r>
              <w:r>
                <w:rPr>
                  <w:noProof/>
                </w:rPr>
                <w:br/>
                <w:t>[Accessed 18 October 2022].</w:t>
              </w:r>
            </w:p>
            <w:p w14:paraId="347A1ECD" w14:textId="77777777" w:rsidR="00D62741" w:rsidRDefault="00D62741" w:rsidP="00D62741">
              <w:pPr>
                <w:pStyle w:val="Bibliography"/>
                <w:rPr>
                  <w:noProof/>
                </w:rPr>
              </w:pPr>
              <w:r>
                <w:rPr>
                  <w:noProof/>
                </w:rPr>
                <w:t xml:space="preserve">HMICFRS, 2021. </w:t>
              </w:r>
              <w:r>
                <w:rPr>
                  <w:i/>
                  <w:iCs/>
                  <w:noProof/>
                </w:rPr>
                <w:t xml:space="preserve">PEEL assessments 2021/22. </w:t>
              </w:r>
              <w:r>
                <w:rPr>
                  <w:noProof/>
                </w:rPr>
                <w:t xml:space="preserve">[Online] </w:t>
              </w:r>
              <w:r>
                <w:rPr>
                  <w:noProof/>
                </w:rPr>
                <w:br/>
                <w:t xml:space="preserve">Available at: </w:t>
              </w:r>
              <w:r>
                <w:rPr>
                  <w:noProof/>
                  <w:u w:val="single"/>
                </w:rPr>
                <w:t>https://www.justiceinspectorates.gov.uk/hmicfrs/peel-assessments/peel-assessments-2021-22/</w:t>
              </w:r>
              <w:r>
                <w:rPr>
                  <w:noProof/>
                </w:rPr>
                <w:br/>
                <w:t>[Accessed 20 September 2022].</w:t>
              </w:r>
            </w:p>
            <w:p w14:paraId="4BFC625B" w14:textId="77777777" w:rsidR="00D62741" w:rsidRDefault="00D62741" w:rsidP="00D62741">
              <w:pPr>
                <w:pStyle w:val="Bibliography"/>
                <w:rPr>
                  <w:noProof/>
                </w:rPr>
              </w:pPr>
              <w:r>
                <w:rPr>
                  <w:noProof/>
                </w:rPr>
                <w:t xml:space="preserve">IOPC, 2020. </w:t>
              </w:r>
              <w:r>
                <w:rPr>
                  <w:i/>
                  <w:iCs/>
                  <w:noProof/>
                </w:rPr>
                <w:t xml:space="preserve">https://policeconduct.gov.uk/. </w:t>
              </w:r>
              <w:r>
                <w:rPr>
                  <w:noProof/>
                </w:rPr>
                <w:t xml:space="preserve">[Online] </w:t>
              </w:r>
              <w:r>
                <w:rPr>
                  <w:noProof/>
                </w:rPr>
                <w:br/>
                <w:t xml:space="preserve">Available at: </w:t>
              </w:r>
              <w:r>
                <w:rPr>
                  <w:noProof/>
                  <w:u w:val="single"/>
                </w:rPr>
                <w:t>https://policeconduct.gov.uk/</w:t>
              </w:r>
              <w:r>
                <w:rPr>
                  <w:noProof/>
                </w:rPr>
                <w:br/>
                <w:t>[Accessed 20 September 2022].</w:t>
              </w:r>
            </w:p>
            <w:p w14:paraId="2C562CA1" w14:textId="77777777" w:rsidR="00D62741" w:rsidRDefault="00D62741" w:rsidP="00D62741">
              <w:pPr>
                <w:pStyle w:val="Bibliography"/>
                <w:rPr>
                  <w:noProof/>
                </w:rPr>
              </w:pPr>
              <w:r>
                <w:rPr>
                  <w:noProof/>
                </w:rPr>
                <w:t xml:space="preserve">Justin Russell, C. T. W. W., 2022. </w:t>
              </w:r>
              <w:r>
                <w:rPr>
                  <w:i/>
                  <w:iCs/>
                  <w:noProof/>
                </w:rPr>
                <w:t xml:space="preserve">Twenty years on, is MAPPA achieving its objectives?. </w:t>
              </w:r>
              <w:r>
                <w:rPr>
                  <w:noProof/>
                </w:rPr>
                <w:t xml:space="preserve">[Online] </w:t>
              </w:r>
              <w:r>
                <w:rPr>
                  <w:noProof/>
                </w:rPr>
                <w:br/>
                <w:t xml:space="preserve">Available at: </w:t>
              </w:r>
              <w:r>
                <w:rPr>
                  <w:noProof/>
                  <w:u w:val="single"/>
                </w:rPr>
                <w:t>https://www.justiceinspectorates.gov.uk/hmiprobation/wp-content/uploads/sites/5/2022/07/A-joint-thematic-inspection-of-Multi-Agency-Public-Protection-Arrangements.pdf</w:t>
              </w:r>
              <w:r>
                <w:rPr>
                  <w:noProof/>
                </w:rPr>
                <w:br/>
                <w:t>[Accessed 18 October 2022].</w:t>
              </w:r>
            </w:p>
            <w:p w14:paraId="00FAE1BA" w14:textId="77777777" w:rsidR="00D62741" w:rsidRDefault="00D62741" w:rsidP="00D62741">
              <w:pPr>
                <w:pStyle w:val="Bibliography"/>
                <w:rPr>
                  <w:noProof/>
                </w:rPr>
              </w:pPr>
              <w:r>
                <w:rPr>
                  <w:noProof/>
                </w:rPr>
                <w:lastRenderedPageBreak/>
                <w:t xml:space="preserve">Minton, B. M. &amp;. J., 2018. European Journal of criminology. </w:t>
              </w:r>
              <w:r>
                <w:rPr>
                  <w:i/>
                  <w:iCs/>
                  <w:noProof/>
                </w:rPr>
                <w:t>The age–crime curve and the crime drop in Scotland</w:t>
              </w:r>
              <w:r>
                <w:rPr>
                  <w:noProof/>
                </w:rPr>
                <w:t>, Unknown Unknown, pp. 298,300.</w:t>
              </w:r>
            </w:p>
            <w:p w14:paraId="33B249C1" w14:textId="77777777" w:rsidR="00D62741" w:rsidRDefault="00D62741" w:rsidP="00D62741">
              <w:pPr>
                <w:pStyle w:val="Bibliography"/>
                <w:rPr>
                  <w:noProof/>
                </w:rPr>
              </w:pPr>
              <w:r>
                <w:rPr>
                  <w:noProof/>
                </w:rPr>
                <w:t xml:space="preserve">Natalie Mann, P. D. S. L., 2018. Policing. </w:t>
              </w:r>
              <w:r>
                <w:rPr>
                  <w:i/>
                  <w:iCs/>
                  <w:noProof/>
                </w:rPr>
                <w:t xml:space="preserve">Policing in a Time of Austerity: Understanding the Public Protection Paradox through Qualitative Interviews with Police Monitoring Officers, </w:t>
              </w:r>
              <w:r>
                <w:rPr>
                  <w:noProof/>
                </w:rPr>
                <w:t>14(3), pp. 630-642.</w:t>
              </w:r>
            </w:p>
            <w:p w14:paraId="59C438E5" w14:textId="77777777" w:rsidR="00D62741" w:rsidRDefault="00D62741" w:rsidP="00D62741">
              <w:pPr>
                <w:pStyle w:val="Bibliography"/>
                <w:rPr>
                  <w:noProof/>
                </w:rPr>
              </w:pPr>
              <w:r>
                <w:rPr>
                  <w:noProof/>
                </w:rPr>
                <w:t xml:space="preserve">NHS, 2018. </w:t>
              </w:r>
              <w:r>
                <w:rPr>
                  <w:i/>
                  <w:iCs/>
                  <w:noProof/>
                </w:rPr>
                <w:t xml:space="preserve">www.phw.nhs.wales. </w:t>
              </w:r>
              <w:r>
                <w:rPr>
                  <w:noProof/>
                </w:rPr>
                <w:t xml:space="preserve">[Online] </w:t>
              </w:r>
              <w:r>
                <w:rPr>
                  <w:noProof/>
                </w:rPr>
                <w:br/>
                <w:t xml:space="preserve">Available at: </w:t>
              </w:r>
              <w:r>
                <w:rPr>
                  <w:noProof/>
                  <w:u w:val="single"/>
                </w:rPr>
                <w:t>https://phw.nhs.wales/topics/adverse-childhood-experiences/</w:t>
              </w:r>
              <w:r>
                <w:rPr>
                  <w:noProof/>
                </w:rPr>
                <w:br/>
                <w:t>[Accessed 16 October 2022].</w:t>
              </w:r>
            </w:p>
            <w:p w14:paraId="57C78EFB" w14:textId="77777777" w:rsidR="00D62741" w:rsidRDefault="00D62741" w:rsidP="00D62741">
              <w:pPr>
                <w:pStyle w:val="Bibliography"/>
                <w:rPr>
                  <w:noProof/>
                </w:rPr>
              </w:pPr>
              <w:r>
                <w:rPr>
                  <w:noProof/>
                </w:rPr>
                <w:t xml:space="preserve">Polcing, C. o., 2020. </w:t>
              </w:r>
              <w:r>
                <w:rPr>
                  <w:i/>
                  <w:iCs/>
                  <w:noProof/>
                </w:rPr>
                <w:t xml:space="preserve">Operation Hydrant. </w:t>
              </w:r>
              <w:r>
                <w:rPr>
                  <w:noProof/>
                </w:rPr>
                <w:t xml:space="preserve">[Online] </w:t>
              </w:r>
              <w:r>
                <w:rPr>
                  <w:noProof/>
                </w:rPr>
                <w:br/>
                <w:t xml:space="preserve">Available at: </w:t>
              </w:r>
              <w:r>
                <w:rPr>
                  <w:noProof/>
                  <w:u w:val="single"/>
                </w:rPr>
                <w:t>https://www.college.police.uk/app/major-investigation-and-public-protection/operation-hydrant</w:t>
              </w:r>
              <w:r>
                <w:rPr>
                  <w:noProof/>
                </w:rPr>
                <w:br/>
                <w:t>[Accessed 18 October 2022].</w:t>
              </w:r>
            </w:p>
            <w:p w14:paraId="1DC516FE" w14:textId="77777777" w:rsidR="00D62741" w:rsidRDefault="00D62741" w:rsidP="00D62741">
              <w:pPr>
                <w:pStyle w:val="Bibliography"/>
                <w:rPr>
                  <w:noProof/>
                </w:rPr>
              </w:pPr>
              <w:r>
                <w:rPr>
                  <w:noProof/>
                </w:rPr>
                <w:t xml:space="preserve">Policing, C. o., 2020. </w:t>
              </w:r>
              <w:r>
                <w:rPr>
                  <w:i/>
                  <w:iCs/>
                  <w:noProof/>
                </w:rPr>
                <w:t xml:space="preserve">Identification of MOSOVO offenders. </w:t>
              </w:r>
              <w:r>
                <w:rPr>
                  <w:noProof/>
                </w:rPr>
                <w:t xml:space="preserve">[Online] </w:t>
              </w:r>
              <w:r>
                <w:rPr>
                  <w:noProof/>
                </w:rPr>
                <w:br/>
                <w:t xml:space="preserve">Available at: </w:t>
              </w:r>
              <w:r>
                <w:rPr>
                  <w:noProof/>
                  <w:u w:val="single"/>
                </w:rPr>
                <w:t>https://www.college.police.uk/app/major-investigation-and-public-protection/managing-sexual-offenders-and-violent-offenders/identification-mosovo-offenders</w:t>
              </w:r>
              <w:r>
                <w:rPr>
                  <w:noProof/>
                </w:rPr>
                <w:br/>
                <w:t>[Accessed 18 October 2022].</w:t>
              </w:r>
            </w:p>
            <w:p w14:paraId="2D0FBFA7" w14:textId="77777777" w:rsidR="00D62741" w:rsidRDefault="00D62741" w:rsidP="00D62741">
              <w:pPr>
                <w:pStyle w:val="Bibliography"/>
                <w:rPr>
                  <w:noProof/>
                </w:rPr>
              </w:pPr>
              <w:r>
                <w:rPr>
                  <w:noProof/>
                </w:rPr>
                <w:t xml:space="preserve">Richard Carr, M. S. &amp;. J. P., 2017. Do Gang Injunctions Reduce Violent Crime? Four Tests in Merseyside, UK. </w:t>
              </w:r>
              <w:r>
                <w:rPr>
                  <w:i/>
                  <w:iCs/>
                  <w:noProof/>
                </w:rPr>
                <w:t xml:space="preserve">Cambridge Journal of Evidence-Based Policing, </w:t>
              </w:r>
              <w:r>
                <w:rPr>
                  <w:noProof/>
                </w:rPr>
                <w:t>1(1), pp. 195-210.</w:t>
              </w:r>
            </w:p>
            <w:p w14:paraId="5038380B" w14:textId="77777777" w:rsidR="00D62741" w:rsidRDefault="00D62741" w:rsidP="00D62741">
              <w:pPr>
                <w:pStyle w:val="Bibliography"/>
                <w:rPr>
                  <w:noProof/>
                </w:rPr>
              </w:pPr>
              <w:r>
                <w:rPr>
                  <w:noProof/>
                </w:rPr>
                <w:t xml:space="preserve">Robert.K.Merton, 2019. </w:t>
              </w:r>
              <w:r>
                <w:rPr>
                  <w:i/>
                  <w:iCs/>
                  <w:noProof/>
                </w:rPr>
                <w:t xml:space="preserve">An Overview of Strain Theory by Robert K. Merton. </w:t>
              </w:r>
              <w:r>
                <w:rPr>
                  <w:noProof/>
                </w:rPr>
                <w:t xml:space="preserve">[Online] </w:t>
              </w:r>
              <w:r>
                <w:rPr>
                  <w:noProof/>
                </w:rPr>
                <w:br/>
                <w:t xml:space="preserve">Available at: </w:t>
              </w:r>
              <w:r>
                <w:rPr>
                  <w:noProof/>
                  <w:u w:val="single"/>
                </w:rPr>
                <w:t>https://gradesfixer.com/free-essay-examples/an-overview-of-strain-theory-by-robert-k-merton/</w:t>
              </w:r>
              <w:r>
                <w:rPr>
                  <w:noProof/>
                </w:rPr>
                <w:br/>
                <w:t>[Accessed 20 September 2022].</w:t>
              </w:r>
            </w:p>
            <w:p w14:paraId="17CAD7B0" w14:textId="77777777" w:rsidR="00D62741" w:rsidRDefault="00D62741" w:rsidP="00D62741">
              <w:pPr>
                <w:pStyle w:val="Bibliography"/>
                <w:rPr>
                  <w:noProof/>
                </w:rPr>
              </w:pPr>
              <w:r>
                <w:rPr>
                  <w:noProof/>
                </w:rPr>
                <w:t xml:space="preserve">ROCU, S. W., 2019. </w:t>
              </w:r>
              <w:r>
                <w:rPr>
                  <w:i/>
                  <w:iCs/>
                  <w:noProof/>
                </w:rPr>
                <w:t xml:space="preserve">/www.swrocu.police.uk. </w:t>
              </w:r>
              <w:r>
                <w:rPr>
                  <w:noProof/>
                </w:rPr>
                <w:t xml:space="preserve">[Online] </w:t>
              </w:r>
              <w:r>
                <w:rPr>
                  <w:noProof/>
                </w:rPr>
                <w:br/>
                <w:t xml:space="preserve">Available at: </w:t>
              </w:r>
              <w:r>
                <w:rPr>
                  <w:noProof/>
                  <w:u w:val="single"/>
                </w:rPr>
                <w:t>https://www.swrocu.police.uk/about-us/</w:t>
              </w:r>
              <w:r>
                <w:rPr>
                  <w:noProof/>
                </w:rPr>
                <w:br/>
                <w:t>[Accessed 16 October 2022].</w:t>
              </w:r>
            </w:p>
            <w:p w14:paraId="5BC13EAC" w14:textId="77777777" w:rsidR="00D62741" w:rsidRDefault="00D62741" w:rsidP="00D62741">
              <w:pPr>
                <w:pStyle w:val="Bibliography"/>
                <w:rPr>
                  <w:noProof/>
                </w:rPr>
              </w:pPr>
              <w:r>
                <w:rPr>
                  <w:noProof/>
                </w:rPr>
                <w:t xml:space="preserve">Shaw, T., 2022. </w:t>
              </w:r>
              <w:r>
                <w:rPr>
                  <w:i/>
                  <w:iCs/>
                  <w:noProof/>
                </w:rPr>
                <w:t xml:space="preserve">https://bob.swp-rest.police.int/. </w:t>
              </w:r>
              <w:r>
                <w:rPr>
                  <w:noProof/>
                </w:rPr>
                <w:t xml:space="preserve">[Online] </w:t>
              </w:r>
              <w:r>
                <w:rPr>
                  <w:noProof/>
                </w:rPr>
                <w:br/>
                <w:t xml:space="preserve">Available at: </w:t>
              </w:r>
              <w:r>
                <w:rPr>
                  <w:noProof/>
                  <w:u w:val="single"/>
                </w:rPr>
                <w:t>https://bob.swp-rest.police.int/sorce/beacon/singlepageview.aspx?contentType=News&amp;row=1099436&amp;SPVPrimaryMenu=1142&amp;SPVSecondaryMenu=5320&amp;SPVReferrer=Sitesearch</w:t>
              </w:r>
              <w:r>
                <w:rPr>
                  <w:noProof/>
                </w:rPr>
                <w:br/>
                <w:t>[Accessed 18 October 2022].</w:t>
              </w:r>
            </w:p>
            <w:p w14:paraId="1F8E2E1E" w14:textId="77777777" w:rsidR="00D62741" w:rsidRDefault="00D62741" w:rsidP="00D62741">
              <w:pPr>
                <w:pStyle w:val="Bibliography"/>
                <w:rPr>
                  <w:noProof/>
                </w:rPr>
              </w:pPr>
              <w:r>
                <w:rPr>
                  <w:noProof/>
                </w:rPr>
                <w:t xml:space="preserve">SWP advice, 2022. </w:t>
              </w:r>
              <w:r>
                <w:rPr>
                  <w:i/>
                  <w:iCs/>
                  <w:noProof/>
                </w:rPr>
                <w:t xml:space="preserve">www.south-wales.police.uk. </w:t>
              </w:r>
              <w:r>
                <w:rPr>
                  <w:noProof/>
                </w:rPr>
                <w:t xml:space="preserve">[Online] </w:t>
              </w:r>
              <w:r>
                <w:rPr>
                  <w:noProof/>
                </w:rPr>
                <w:br/>
                <w:t xml:space="preserve">Available at: </w:t>
              </w:r>
              <w:r>
                <w:rPr>
                  <w:noProof/>
                  <w:u w:val="single"/>
                </w:rPr>
                <w:t>https://www.south-wales.police.uk/advice/advice-and-information/victim-support/victim-witness-support/#:~:text=Under%20the%20Code%20of%20Practice%2C%20a%20%E2%80%98victim%E2%80%99%20is,has%20died%20as%20a%20result%20of%20a%20crime</w:t>
              </w:r>
              <w:r>
                <w:rPr>
                  <w:noProof/>
                </w:rPr>
                <w:br/>
                <w:t>[Accessed 30 September 2022].</w:t>
              </w:r>
            </w:p>
            <w:p w14:paraId="2C8C0260" w14:textId="77777777" w:rsidR="00D62741" w:rsidRDefault="00D62741" w:rsidP="00D62741">
              <w:pPr>
                <w:pStyle w:val="Bibliography"/>
                <w:rPr>
                  <w:noProof/>
                </w:rPr>
              </w:pPr>
              <w:r>
                <w:rPr>
                  <w:noProof/>
                </w:rPr>
                <w:t xml:space="preserve">The national archives, 2014. </w:t>
              </w:r>
              <w:r>
                <w:rPr>
                  <w:i/>
                  <w:iCs/>
                  <w:noProof/>
                </w:rPr>
                <w:t xml:space="preserve">Published ad hoc data: crime, requests during September 2014. </w:t>
              </w:r>
              <w:r>
                <w:rPr>
                  <w:noProof/>
                </w:rPr>
                <w:t xml:space="preserve">[Online] </w:t>
              </w:r>
              <w:r>
                <w:rPr>
                  <w:noProof/>
                </w:rPr>
                <w:br/>
                <w:t xml:space="preserve">Available at: </w:t>
              </w:r>
              <w:r>
                <w:rPr>
                  <w:noProof/>
                  <w:u w:val="single"/>
                </w:rPr>
                <w:t>https://webarchive.nationalarchives.gov.uk/ukgwa/20160111040804/http:/www.ons.gov.uk/ons/about-ons/business-transparency/freedom-of-information/what-can-i-request/published-ad-hoc-data/crime/september-2014/index.html</w:t>
              </w:r>
              <w:r>
                <w:rPr>
                  <w:noProof/>
                </w:rPr>
                <w:br/>
                <w:t>[Accessed 18 October 2022].</w:t>
              </w:r>
            </w:p>
            <w:p w14:paraId="35155E27" w14:textId="5CF85BCF" w:rsidR="00AD0B01" w:rsidRDefault="00AD0B01" w:rsidP="00D62741">
              <w:r>
                <w:rPr>
                  <w:b/>
                  <w:bCs/>
                  <w:noProof/>
                </w:rPr>
                <w:fldChar w:fldCharType="end"/>
              </w:r>
            </w:p>
          </w:sdtContent>
        </w:sdt>
      </w:sdtContent>
    </w:sdt>
    <w:p w14:paraId="5AC377FD" w14:textId="07AA0E3D" w:rsidR="000A6322" w:rsidRDefault="000A6322" w:rsidP="000A6322"/>
    <w:p w14:paraId="5A4AAA7D" w14:textId="77777777" w:rsidR="004D1803" w:rsidRPr="004D1803" w:rsidRDefault="004D1803" w:rsidP="00F464C7">
      <w:pPr>
        <w:spacing w:after="0" w:line="240" w:lineRule="auto"/>
        <w:ind w:right="531"/>
        <w:rPr>
          <w:rFonts w:ascii="Arial" w:eastAsia="Times New Roman" w:hAnsi="Arial" w:cs="Arial"/>
          <w:i/>
          <w:iCs/>
          <w:sz w:val="24"/>
          <w:szCs w:val="24"/>
          <w:lang w:eastAsia="en-GB"/>
        </w:rPr>
      </w:pPr>
    </w:p>
    <w:p w14:paraId="6FA0162B" w14:textId="77777777" w:rsidR="00E93FAF" w:rsidRPr="00876921" w:rsidRDefault="00E93FAF" w:rsidP="00F464C7">
      <w:pPr>
        <w:spacing w:after="0" w:line="240" w:lineRule="auto"/>
        <w:ind w:right="531"/>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D6018F">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lastRenderedPageBreak/>
              <w:t>GUIDANCE FOR Students IN THE COMPLETION OF TASKS</w:t>
            </w:r>
          </w:p>
        </w:tc>
      </w:tr>
    </w:tbl>
    <w:p w14:paraId="5DFEB912" w14:textId="77777777" w:rsidR="00763CB3" w:rsidRPr="00876921" w:rsidRDefault="00763CB3" w:rsidP="00D6018F">
      <w:pPr>
        <w:spacing w:after="0" w:line="240" w:lineRule="auto"/>
        <w:ind w:left="567" w:right="531"/>
        <w:jc w:val="both"/>
        <w:rPr>
          <w:rFonts w:ascii="Arial" w:eastAsia="Times New Roman" w:hAnsi="Arial" w:cs="Arial"/>
          <w:lang w:eastAsia="en-GB"/>
        </w:rPr>
      </w:pPr>
    </w:p>
    <w:p w14:paraId="100ECB6C"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3B696C6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18FEF156" w14:textId="7827CFA3"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sidR="005C37E6">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governmental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sidR="002D27E5">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should be current and up-to-date, mostly published within the last five years or so, though 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004E34E7" w:rsidRPr="00382491">
        <w:rPr>
          <w:rFonts w:ascii="Arial" w:hAnsi="Arial" w:cs="Arial"/>
          <w:iCs/>
          <w:sz w:val="24"/>
          <w:szCs w:val="24"/>
        </w:rPr>
        <w:t xml:space="preserve">using </w:t>
      </w:r>
      <w:r w:rsidR="004E34E7">
        <w:rPr>
          <w:rFonts w:ascii="Arial" w:hAnsi="Arial" w:cs="Arial"/>
          <w:iCs/>
          <w:sz w:val="24"/>
          <w:szCs w:val="24"/>
        </w:rPr>
        <w:t>Harvard referencing conventions; this includes</w:t>
      </w:r>
      <w:r w:rsidR="004E34E7" w:rsidRPr="00382491">
        <w:rPr>
          <w:rFonts w:ascii="Arial" w:hAnsi="Arial" w:cs="Arial"/>
          <w:iCs/>
          <w:sz w:val="24"/>
          <w:szCs w:val="24"/>
        </w:rPr>
        <w:t xml:space="preserve"> in-text citations and a reference list at the end of your work.</w:t>
      </w:r>
    </w:p>
    <w:p w14:paraId="077D3D46"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34D58357" w14:textId="33095553" w:rsidR="00763CB3" w:rsidRPr="00853CC1"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sidR="00853CC1">
        <w:rPr>
          <w:rFonts w:ascii="Arial" w:eastAsia="Times New Roman" w:hAnsi="Arial" w:cs="Arial"/>
          <w:iCs/>
          <w:sz w:val="24"/>
          <w:szCs w:val="24"/>
          <w:lang w:eastAsia="en-GB"/>
        </w:rPr>
        <w:t xml:space="preserve">the </w:t>
      </w:r>
      <w:r w:rsidRPr="00853CC1">
        <w:rPr>
          <w:rFonts w:ascii="Arial" w:eastAsia="Times New Roman" w:hAnsi="Arial" w:cs="Arial"/>
          <w:iCs/>
          <w:sz w:val="24"/>
          <w:szCs w:val="24"/>
          <w:lang w:eastAsia="en-GB"/>
        </w:rPr>
        <w:t>reading list to help you find relevant sources. Do not use Wikipedia or ‘red top’ newspapers</w:t>
      </w:r>
      <w:r w:rsidR="00853CC1">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sidR="00B52960">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sidR="00B52960">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sidR="00436F68">
        <w:rPr>
          <w:rFonts w:ascii="Arial" w:eastAsia="Times New Roman" w:hAnsi="Arial" w:cs="Arial"/>
          <w:iCs/>
          <w:sz w:val="24"/>
          <w:szCs w:val="24"/>
          <w:lang w:eastAsia="en-GB"/>
        </w:rPr>
        <w:t xml:space="preserve">You must </w:t>
      </w:r>
      <w:r w:rsidR="00B52960">
        <w:rPr>
          <w:rFonts w:ascii="Arial" w:eastAsia="Times New Roman" w:hAnsi="Arial" w:cs="Arial"/>
          <w:iCs/>
          <w:sz w:val="24"/>
          <w:szCs w:val="24"/>
          <w:lang w:eastAsia="en-GB"/>
        </w:rPr>
        <w:t>not</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use</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 xml:space="preserve">or refer to </w:t>
      </w:r>
      <w:r w:rsidR="00436F68">
        <w:rPr>
          <w:rFonts w:ascii="Arial" w:eastAsia="Times New Roman" w:hAnsi="Arial" w:cs="Arial"/>
          <w:iCs/>
          <w:sz w:val="24"/>
          <w:szCs w:val="24"/>
          <w:lang w:eastAsia="en-GB"/>
        </w:rPr>
        <w:t>‘model answers’ produced by essay mills. If in doubt, seek advice from a lecturer or an academic librarian.</w:t>
      </w:r>
    </w:p>
    <w:p w14:paraId="7E1C60BE" w14:textId="1833EFE4" w:rsidR="00763CB3" w:rsidRDefault="00763CB3" w:rsidP="00D6018F">
      <w:pPr>
        <w:spacing w:after="0" w:line="276" w:lineRule="auto"/>
        <w:ind w:left="567" w:right="531"/>
        <w:jc w:val="both"/>
        <w:rPr>
          <w:rFonts w:ascii="Arial" w:eastAsia="Times New Roman" w:hAnsi="Arial" w:cs="Arial"/>
          <w:sz w:val="24"/>
          <w:szCs w:val="24"/>
          <w:lang w:eastAsia="en-GB"/>
        </w:rPr>
      </w:pPr>
    </w:p>
    <w:p w14:paraId="1B86BB46" w14:textId="77777777" w:rsidR="00BE2F4B" w:rsidRPr="00876921" w:rsidRDefault="00BE2F4B" w:rsidP="00D6018F">
      <w:pPr>
        <w:spacing w:after="0" w:line="276" w:lineRule="auto"/>
        <w:ind w:left="567" w:right="531"/>
        <w:jc w:val="both"/>
        <w:rPr>
          <w:rFonts w:ascii="Arial" w:eastAsia="Times New Roman" w:hAnsi="Arial" w:cs="Arial"/>
          <w:sz w:val="24"/>
          <w:szCs w:val="24"/>
          <w:lang w:eastAsia="en-GB"/>
        </w:rPr>
      </w:pPr>
    </w:p>
    <w:p w14:paraId="21B8457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51E1A26" w14:textId="5896F4E5" w:rsidR="00763CB3" w:rsidRPr="00BA1BB9" w:rsidRDefault="00763CB3" w:rsidP="00D6018F">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w:t>
      </w:r>
      <w:r w:rsidR="00465812" w:rsidRPr="00BA1BB9">
        <w:rPr>
          <w:rFonts w:ascii="Arial" w:eastAsia="Times New Roman" w:hAnsi="Arial" w:cs="Arial"/>
          <w:sz w:val="24"/>
          <w:szCs w:val="24"/>
          <w:u w:val="single"/>
          <w:lang w:eastAsia="en-GB"/>
        </w:rPr>
        <w:t xml:space="preserve"> a </w:t>
      </w:r>
      <w:r w:rsidRPr="00BA1BB9">
        <w:rPr>
          <w:rFonts w:ascii="Arial" w:eastAsia="Times New Roman" w:hAnsi="Arial" w:cs="Arial"/>
          <w:sz w:val="24"/>
          <w:szCs w:val="24"/>
          <w:u w:val="single"/>
          <w:lang w:eastAsia="en-GB"/>
        </w:rPr>
        <w:t>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sidR="00465812">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developed; knowledge of the main methods of enquiry in the discipline.  </w:t>
      </w:r>
      <w:r w:rsidRPr="00BA1BB9">
        <w:rPr>
          <w:rFonts w:ascii="Arial" w:eastAsia="Times New Roman" w:hAnsi="Arial" w:cs="Arial"/>
          <w:iCs/>
          <w:sz w:val="24"/>
          <w:szCs w:val="24"/>
          <w:lang w:eastAsia="en-GB"/>
        </w:rPr>
        <w:t xml:space="preserve">Knowledge relates to the facts, information and skills you have acquired through your learning.  </w:t>
      </w:r>
      <w:r w:rsidR="00BA1BB9">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sidR="00B13713">
        <w:rPr>
          <w:rFonts w:ascii="Arial" w:eastAsia="Times New Roman" w:hAnsi="Arial" w:cs="Arial"/>
          <w:iCs/>
          <w:sz w:val="24"/>
          <w:szCs w:val="24"/>
          <w:u w:val="single"/>
          <w:lang w:eastAsia="en-GB"/>
        </w:rPr>
        <w:t>in your own 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4EDDFE18" w14:textId="77777777" w:rsidR="00763CB3" w:rsidRPr="00876921" w:rsidRDefault="00763CB3" w:rsidP="00D6018F">
      <w:pPr>
        <w:spacing w:after="0" w:line="276" w:lineRule="auto"/>
        <w:ind w:left="567" w:right="531"/>
        <w:jc w:val="both"/>
        <w:rPr>
          <w:rFonts w:ascii="Arial" w:eastAsia="Times New Roman" w:hAnsi="Arial" w:cs="Arial"/>
          <w:b/>
          <w:i/>
          <w:sz w:val="24"/>
          <w:szCs w:val="24"/>
          <w:lang w:eastAsia="en-GB"/>
        </w:rPr>
      </w:pPr>
    </w:p>
    <w:p w14:paraId="254C10CC" w14:textId="66B64C0A" w:rsidR="00B7496A" w:rsidRDefault="00763CB3" w:rsidP="00D6018F">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926264">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sidR="00853CC1">
        <w:rPr>
          <w:rFonts w:ascii="Arial" w:eastAsia="Times New Roman" w:hAnsi="Arial" w:cs="Arial"/>
          <w:sz w:val="24"/>
          <w:szCs w:val="24"/>
          <w:lang w:eastAsia="en-GB"/>
        </w:rPr>
        <w:t>the lecture material</w:t>
      </w:r>
      <w:r w:rsidR="00926264">
        <w:rPr>
          <w:rFonts w:ascii="Arial" w:eastAsia="Times New Roman" w:hAnsi="Arial" w:cs="Arial"/>
          <w:sz w:val="24"/>
          <w:szCs w:val="24"/>
          <w:lang w:eastAsia="en-GB"/>
        </w:rPr>
        <w:t>, d</w:t>
      </w:r>
      <w:r w:rsidRPr="00876921">
        <w:rPr>
          <w:rFonts w:ascii="Arial" w:eastAsia="Times New Roman" w:hAnsi="Arial" w:cs="Arial"/>
          <w:sz w:val="24"/>
          <w:szCs w:val="24"/>
          <w:lang w:eastAsia="en-GB"/>
        </w:rPr>
        <w:t>o not simply reproduce</w:t>
      </w:r>
      <w:r w:rsidR="00853CC1">
        <w:rPr>
          <w:rFonts w:ascii="Arial" w:eastAsia="Times New Roman" w:hAnsi="Arial" w:cs="Arial"/>
          <w:sz w:val="24"/>
          <w:szCs w:val="24"/>
          <w:lang w:eastAsia="en-GB"/>
        </w:rPr>
        <w:t xml:space="preserve"> information from the lectures; </w:t>
      </w:r>
      <w:r w:rsidR="00853CC1">
        <w:rPr>
          <w:rFonts w:ascii="Arial" w:eastAsia="Times New Roman" w:hAnsi="Arial" w:cs="Arial"/>
          <w:sz w:val="24"/>
          <w:szCs w:val="24"/>
          <w:lang w:eastAsia="en-GB"/>
        </w:rPr>
        <w:lastRenderedPageBreak/>
        <w:t>you must</w:t>
      </w:r>
      <w:r w:rsidRPr="00876921">
        <w:rPr>
          <w:rFonts w:ascii="Arial" w:eastAsia="Times New Roman" w:hAnsi="Arial" w:cs="Arial"/>
          <w:sz w:val="24"/>
          <w:szCs w:val="24"/>
          <w:lang w:eastAsia="en-GB"/>
        </w:rPr>
        <w:t xml:space="preserve"> show </w:t>
      </w:r>
      <w:r w:rsidR="00853CC1">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sidR="00853CC1">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sidR="00926264">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sidR="00EF3353">
        <w:rPr>
          <w:rFonts w:ascii="Arial" w:eastAsia="Times New Roman" w:hAnsi="Arial" w:cs="Arial"/>
          <w:sz w:val="24"/>
          <w:szCs w:val="24"/>
          <w:lang w:eastAsia="en-GB"/>
        </w:rPr>
        <w:t xml:space="preserve"> </w:t>
      </w:r>
      <w:r w:rsidR="00EF3353" w:rsidRPr="00926264">
        <w:rPr>
          <w:rFonts w:ascii="Arial" w:eastAsia="Times New Roman" w:hAnsi="Arial" w:cs="Arial"/>
          <w:sz w:val="24"/>
          <w:szCs w:val="24"/>
          <w:u w:val="single"/>
          <w:lang w:eastAsia="en-GB"/>
        </w:rPr>
        <w:t>Summarising and paraphrasing</w:t>
      </w:r>
      <w:r w:rsidR="00EF3353">
        <w:rPr>
          <w:rFonts w:ascii="Arial" w:eastAsia="Times New Roman" w:hAnsi="Arial" w:cs="Arial"/>
          <w:sz w:val="24"/>
          <w:szCs w:val="24"/>
          <w:lang w:eastAsia="en-GB"/>
        </w:rPr>
        <w:t xml:space="preserve"> what you have read will demonstrate your knowledge more effectively than simply quoting</w:t>
      </w:r>
      <w:r w:rsidR="00B7496A">
        <w:rPr>
          <w:rFonts w:ascii="Arial" w:eastAsia="Times New Roman" w:hAnsi="Arial" w:cs="Arial"/>
          <w:sz w:val="24"/>
          <w:szCs w:val="24"/>
          <w:lang w:eastAsia="en-GB"/>
        </w:rPr>
        <w:t xml:space="preserve"> the work of others word for word.</w:t>
      </w:r>
    </w:p>
    <w:p w14:paraId="377563A6" w14:textId="1EDF907F" w:rsidR="00D6018F" w:rsidRDefault="00763CB3" w:rsidP="003257EE">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 </w:t>
      </w:r>
    </w:p>
    <w:p w14:paraId="01B71FFF" w14:textId="77777777" w:rsidR="007F099C" w:rsidRPr="00876921" w:rsidRDefault="007F099C" w:rsidP="003257EE">
      <w:pPr>
        <w:spacing w:after="0" w:line="276" w:lineRule="auto"/>
        <w:ind w:left="567" w:right="531"/>
        <w:jc w:val="both"/>
        <w:rPr>
          <w:rFonts w:ascii="Arial" w:eastAsia="Times New Roman" w:hAnsi="Arial" w:cs="Arial"/>
          <w:sz w:val="24"/>
          <w:szCs w:val="24"/>
          <w:lang w:eastAsia="en-GB"/>
        </w:rPr>
      </w:pPr>
    </w:p>
    <w:p w14:paraId="2D74F90A"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4B08432" w14:textId="19865ECC"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evaluation and synthesis. For example, </w:t>
      </w:r>
      <w:r w:rsidR="000D4C22">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information down into parts, make inferences, compile, compare and contrast information.  </w:t>
      </w:r>
      <w:r w:rsidRPr="005E67BB">
        <w:rPr>
          <w:rFonts w:ascii="Arial" w:eastAsia="Times New Roman" w:hAnsi="Arial" w:cs="Arial"/>
          <w:sz w:val="24"/>
          <w:szCs w:val="24"/>
          <w:u w:val="single"/>
          <w:lang w:eastAsia="en-GB"/>
        </w:rPr>
        <w:t xml:space="preserve">This means not just describing </w:t>
      </w:r>
      <w:r w:rsidR="00A52065" w:rsidRPr="005E67BB">
        <w:rPr>
          <w:rFonts w:ascii="Arial" w:eastAsia="Times New Roman" w:hAnsi="Arial" w:cs="Arial"/>
          <w:sz w:val="24"/>
          <w:szCs w:val="24"/>
          <w:u w:val="single"/>
          <w:lang w:eastAsia="en-GB"/>
        </w:rPr>
        <w:t>W</w:t>
      </w:r>
      <w:r w:rsidRPr="005E67BB">
        <w:rPr>
          <w:rFonts w:ascii="Arial" w:eastAsia="Times New Roman" w:hAnsi="Arial" w:cs="Arial"/>
          <w:sz w:val="24"/>
          <w:szCs w:val="24"/>
          <w:u w:val="single"/>
          <w:lang w:eastAsia="en-GB"/>
        </w:rPr>
        <w:t xml:space="preserve">hat </w:t>
      </w:r>
      <w:r w:rsidR="00A52065" w:rsidRPr="005E67BB">
        <w:rPr>
          <w:rFonts w:ascii="Arial" w:eastAsia="Times New Roman" w:hAnsi="Arial" w:cs="Arial"/>
          <w:sz w:val="24"/>
          <w:szCs w:val="24"/>
          <w:u w:val="single"/>
          <w:lang w:eastAsia="en-GB"/>
        </w:rPr>
        <w:t>b</w:t>
      </w:r>
      <w:r w:rsidRPr="005E67BB">
        <w:rPr>
          <w:rFonts w:ascii="Arial" w:eastAsia="Times New Roman" w:hAnsi="Arial" w:cs="Arial"/>
          <w:sz w:val="24"/>
          <w:szCs w:val="24"/>
          <w:u w:val="single"/>
          <w:lang w:eastAsia="en-GB"/>
        </w:rPr>
        <w:t>ut also justifying: Why? How? When? Who? Where? At what cost?</w:t>
      </w:r>
      <w:r w:rsidRPr="00876921">
        <w:rPr>
          <w:rFonts w:ascii="Arial" w:eastAsia="Times New Roman" w:hAnsi="Arial" w:cs="Arial"/>
          <w:sz w:val="24"/>
          <w:szCs w:val="24"/>
          <w:lang w:eastAsia="en-GB"/>
        </w:rPr>
        <w:t xml:space="preserve"> </w:t>
      </w:r>
      <w:r w:rsidR="00A52065">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r w:rsidR="005E67BB">
        <w:rPr>
          <w:rFonts w:ascii="Arial" w:eastAsia="Times New Roman" w:hAnsi="Arial" w:cs="Arial"/>
          <w:sz w:val="24"/>
          <w:szCs w:val="24"/>
          <w:lang w:eastAsia="en-GB"/>
        </w:rPr>
        <w:t>In order to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937C45">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1134E3FC" w14:textId="6D19BA62" w:rsidR="00763CB3" w:rsidRPr="002A5B13" w:rsidRDefault="00763CB3" w:rsidP="00D6018F">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B7496A">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sidR="006C5059">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sidR="006C5059">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00B7496A" w:rsidRPr="006C5059">
        <w:rPr>
          <w:rFonts w:ascii="Arial" w:eastAsia="Times New Roman" w:hAnsi="Arial" w:cs="Arial"/>
          <w:sz w:val="24"/>
          <w:szCs w:val="24"/>
          <w:u w:val="single"/>
          <w:lang w:eastAsia="en-GB"/>
        </w:rPr>
        <w:t>This can be achieved by writing your answer in the third person</w:t>
      </w:r>
      <w:r w:rsidR="00B7496A">
        <w:rPr>
          <w:rFonts w:ascii="Arial" w:eastAsia="Times New Roman" w:hAnsi="Arial" w:cs="Arial"/>
          <w:sz w:val="24"/>
          <w:szCs w:val="24"/>
          <w:lang w:eastAsia="en-GB"/>
        </w:rPr>
        <w:t xml:space="preserve">, </w:t>
      </w:r>
      <w:r w:rsidR="00B7496A">
        <w:rPr>
          <w:rFonts w:ascii="Arial" w:eastAsia="Times New Roman" w:hAnsi="Arial" w:cs="Arial"/>
          <w:i/>
          <w:iCs/>
          <w:sz w:val="24"/>
          <w:szCs w:val="24"/>
          <w:lang w:eastAsia="en-GB"/>
        </w:rPr>
        <w:t>not</w:t>
      </w:r>
      <w:r w:rsidR="00B7496A">
        <w:rPr>
          <w:rFonts w:ascii="Arial" w:eastAsia="Times New Roman" w:hAnsi="Arial" w:cs="Arial"/>
          <w:sz w:val="24"/>
          <w:szCs w:val="24"/>
          <w:lang w:eastAsia="en-GB"/>
        </w:rPr>
        <w:t xml:space="preserve"> the first person as you </w:t>
      </w:r>
      <w:r w:rsidR="002A5B13">
        <w:rPr>
          <w:rFonts w:ascii="Arial" w:eastAsia="Times New Roman" w:hAnsi="Arial" w:cs="Arial"/>
          <w:sz w:val="24"/>
          <w:szCs w:val="24"/>
          <w:lang w:eastAsia="en-GB"/>
        </w:rPr>
        <w:t>would in a reflective person. Academic writing should be objective and impersonal.</w:t>
      </w:r>
    </w:p>
    <w:p w14:paraId="351AF118" w14:textId="7E7FC47F" w:rsidR="00763CB3" w:rsidRDefault="00763CB3" w:rsidP="00D6018F">
      <w:pPr>
        <w:spacing w:after="0" w:line="276" w:lineRule="auto"/>
        <w:ind w:left="567" w:right="531"/>
        <w:jc w:val="both"/>
        <w:rPr>
          <w:rFonts w:ascii="Arial" w:eastAsia="Times New Roman" w:hAnsi="Arial" w:cs="Arial"/>
          <w:b/>
          <w:sz w:val="24"/>
          <w:szCs w:val="24"/>
          <w:lang w:eastAsia="en-GB"/>
        </w:rPr>
      </w:pPr>
    </w:p>
    <w:p w14:paraId="06A23766" w14:textId="77777777" w:rsidR="00BE2F4B" w:rsidRPr="00876921" w:rsidRDefault="00BE2F4B" w:rsidP="00D6018F">
      <w:pPr>
        <w:spacing w:after="0" w:line="276" w:lineRule="auto"/>
        <w:ind w:left="567" w:right="531"/>
        <w:jc w:val="both"/>
        <w:rPr>
          <w:rFonts w:ascii="Arial" w:eastAsia="Times New Roman" w:hAnsi="Arial" w:cs="Arial"/>
          <w:b/>
          <w:sz w:val="24"/>
          <w:szCs w:val="24"/>
          <w:lang w:eastAsia="en-GB"/>
        </w:rPr>
      </w:pPr>
    </w:p>
    <w:p w14:paraId="65A0088C"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7D36A07" w14:textId="094B3ECB"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w:t>
      </w:r>
      <w:r w:rsidR="005855F4">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You should show awareness of the limitations of concepts and theories when applied in particular contexts.</w:t>
      </w:r>
    </w:p>
    <w:p w14:paraId="349789BA"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031C3FC0" w14:textId="3ABF3333" w:rsidR="00763CB3" w:rsidRDefault="00763CB3" w:rsidP="00D6018F">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lastRenderedPageBreak/>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sidR="00BE2F4B">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sidR="00BE2F4B">
        <w:rPr>
          <w:rFonts w:ascii="Arial" w:eastAsia="Times New Roman" w:hAnsi="Arial" w:cs="Arial"/>
          <w:sz w:val="24"/>
          <w:szCs w:val="24"/>
          <w:lang w:eastAsia="en-GB"/>
        </w:rPr>
        <w:t>, but you need to base your answers on your wider reading rather than relying on your personal knowledge and experience.</w:t>
      </w:r>
    </w:p>
    <w:p w14:paraId="1CEB3680" w14:textId="45CAAF38" w:rsidR="003E27F7" w:rsidRDefault="003E27F7" w:rsidP="00D6018F">
      <w:pPr>
        <w:spacing w:after="0" w:line="276" w:lineRule="auto"/>
        <w:ind w:left="567" w:right="531"/>
        <w:jc w:val="both"/>
        <w:rPr>
          <w:rFonts w:ascii="Arial" w:eastAsia="Times New Roman" w:hAnsi="Arial" w:cs="Arial"/>
          <w:sz w:val="24"/>
          <w:szCs w:val="24"/>
          <w:lang w:eastAsia="en-GB"/>
        </w:rPr>
      </w:pPr>
    </w:p>
    <w:p w14:paraId="0BB0D1A3" w14:textId="51A103EE" w:rsidR="009037F9" w:rsidRDefault="009037F9" w:rsidP="00D6018F">
      <w:pPr>
        <w:spacing w:after="0" w:line="276" w:lineRule="auto"/>
        <w:ind w:left="567" w:right="531"/>
        <w:jc w:val="both"/>
        <w:rPr>
          <w:rFonts w:ascii="Arial" w:eastAsia="Times New Roman" w:hAnsi="Arial" w:cs="Arial"/>
          <w:sz w:val="24"/>
          <w:szCs w:val="24"/>
          <w:lang w:eastAsia="en-GB"/>
        </w:rPr>
      </w:pPr>
    </w:p>
    <w:p w14:paraId="292090A9" w14:textId="77777777" w:rsidR="00FD2183" w:rsidRPr="00876921" w:rsidRDefault="00FD2183" w:rsidP="00D6018F">
      <w:pPr>
        <w:spacing w:after="0" w:line="276" w:lineRule="auto"/>
        <w:ind w:left="567" w:right="531"/>
        <w:jc w:val="both"/>
        <w:rPr>
          <w:rFonts w:ascii="Arial" w:eastAsia="Times New Roman" w:hAnsi="Arial" w:cs="Arial"/>
          <w:sz w:val="24"/>
          <w:szCs w:val="24"/>
          <w:lang w:eastAsia="en-GB"/>
        </w:rPr>
      </w:pPr>
    </w:p>
    <w:p w14:paraId="1967F58E"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01576A66" w14:textId="54D07B31"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sidR="0082264F">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D6018F">
      <w:pPr>
        <w:spacing w:after="0" w:line="276" w:lineRule="auto"/>
        <w:ind w:left="567" w:right="531"/>
        <w:jc w:val="both"/>
        <w:rPr>
          <w:rFonts w:ascii="Arial" w:eastAsia="Times New Roman" w:hAnsi="Arial" w:cs="Arial"/>
          <w:sz w:val="24"/>
          <w:szCs w:val="24"/>
          <w:lang w:eastAsia="en-GB"/>
        </w:rPr>
      </w:pPr>
    </w:p>
    <w:p w14:paraId="4622C8D9" w14:textId="65693BC1" w:rsidR="00763CB3" w:rsidRPr="007079E5"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sidR="00BB69CE">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cademic skills to structure your work so that it flows from one logical argument to the next using ‘linking’ words and sentences. Demonstrate effective referencing skills.</w:t>
      </w:r>
      <w:r>
        <w:rPr>
          <w:rFonts w:ascii="Arial" w:eastAsia="Times New Roman" w:hAnsi="Arial" w:cs="Arial"/>
          <w:i/>
          <w:sz w:val="24"/>
          <w:szCs w:val="24"/>
          <w:lang w:eastAsia="en-GB"/>
        </w:rPr>
        <w:t xml:space="preserve"> </w:t>
      </w:r>
      <w:r w:rsidR="007079E5">
        <w:rPr>
          <w:rFonts w:ascii="Arial" w:eastAsia="Times New Roman" w:hAnsi="Arial" w:cs="Arial"/>
          <w:iCs/>
          <w:sz w:val="24"/>
          <w:szCs w:val="24"/>
          <w:lang w:eastAsia="en-GB"/>
        </w:rPr>
        <w:t>Proofread your work to prevent errors such as typos</w:t>
      </w:r>
      <w:r w:rsidR="0078702B">
        <w:rPr>
          <w:rFonts w:ascii="Arial" w:eastAsia="Times New Roman" w:hAnsi="Arial" w:cs="Arial"/>
          <w:iCs/>
          <w:sz w:val="24"/>
          <w:szCs w:val="24"/>
          <w:lang w:eastAsia="en-GB"/>
        </w:rPr>
        <w:t xml:space="preserve"> and unfinished sentences.</w:t>
      </w:r>
    </w:p>
    <w:p w14:paraId="133C4EDB" w14:textId="77777777" w:rsidR="003B1315" w:rsidRPr="00876921" w:rsidRDefault="003B1315" w:rsidP="00D43B41">
      <w:pPr>
        <w:spacing w:after="0" w:line="276" w:lineRule="auto"/>
        <w:ind w:left="567" w:right="-11"/>
        <w:jc w:val="both"/>
        <w:rPr>
          <w:rFonts w:ascii="Arial" w:eastAsia="Times New Roman" w:hAnsi="Arial" w:cs="Arial"/>
          <w:i/>
          <w:sz w:val="24"/>
          <w:szCs w:val="24"/>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7744BE">
          <w:headerReference w:type="even" r:id="rId13"/>
          <w:headerReference w:type="default" r:id="rId14"/>
          <w:footerReference w:type="even" r:id="rId15"/>
          <w:footerReference w:type="default" r:id="rId16"/>
          <w:headerReference w:type="first" r:id="rId17"/>
          <w:footerReference w:type="first" r:id="rId18"/>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7744BE">
          <w:headerReference w:type="even" r:id="rId19"/>
          <w:headerReference w:type="default" r:id="rId20"/>
          <w:footerReference w:type="even" r:id="rId21"/>
          <w:footerReference w:type="default" r:id="rId22"/>
          <w:headerReference w:type="first" r:id="rId23"/>
          <w:footerReference w:type="first" r:id="rId24"/>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 xml:space="preserve">Poor engagement with essential reading. No evidence of wider reading. Reliance on inappropriate sources, and/or indiscriminate use of sources. Heavily reliant on information gained through class contact. Inconsistent and </w:t>
            </w:r>
            <w:r w:rsidRPr="00876921">
              <w:rPr>
                <w:rFonts w:ascii="Arial" w:hAnsi="Arial" w:cs="Arial"/>
                <w:lang w:eastAsia="en-GB"/>
              </w:rPr>
              <w:lastRenderedPageBreak/>
              <w:t>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w:t>
            </w:r>
            <w:r w:rsidRPr="00876921">
              <w:rPr>
                <w:rFonts w:ascii="Arial" w:eastAsia="Arial" w:hAnsi="Arial" w:cs="Arial"/>
                <w:bCs/>
                <w:sz w:val="18"/>
                <w:szCs w:val="18"/>
                <w:lang w:eastAsia="en-GB"/>
              </w:rPr>
              <w:lastRenderedPageBreak/>
              <w:t xml:space="preserve">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 xml:space="preserve">Failure to develop arguments, leading to </w:t>
            </w:r>
            <w:r w:rsidRPr="00876921">
              <w:rPr>
                <w:rFonts w:ascii="Arial" w:hAnsi="Arial" w:cs="Arial"/>
                <w:lang w:eastAsia="en-GB"/>
              </w:rPr>
              <w:lastRenderedPageBreak/>
              <w:t>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w:t>
            </w:r>
            <w:r w:rsidRPr="00876921">
              <w:rPr>
                <w:rFonts w:ascii="Arial" w:hAnsi="Arial" w:cs="Arial"/>
                <w:lang w:eastAsia="en-GB"/>
              </w:rPr>
              <w:lastRenderedPageBreak/>
              <w:t>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evidence to support arguments and judgements but these may be </w:t>
            </w:r>
            <w:r w:rsidRPr="00876921">
              <w:rPr>
                <w:rFonts w:ascii="Arial" w:hAnsi="Arial" w:cs="Arial"/>
                <w:lang w:eastAsia="en-GB"/>
              </w:rPr>
              <w:lastRenderedPageBreak/>
              <w:t>underdeveloped, with a little inconsistency / mis-interpretation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An emerging awareness the limits of their knowledge and ability to use </w:t>
            </w:r>
            <w:r w:rsidRPr="00876921">
              <w:rPr>
                <w:rFonts w:ascii="Arial" w:hAnsi="Arial" w:cs="Arial"/>
                <w:lang w:eastAsia="en-GB"/>
              </w:rPr>
              <w:lastRenderedPageBreak/>
              <w:t>evidence to support the argument though with some tendency to assert/state opinion rather than argue on the basis of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w:t>
            </w:r>
            <w:r w:rsidRPr="00876921">
              <w:rPr>
                <w:rFonts w:ascii="Arial" w:hAnsi="Arial" w:cs="Arial"/>
                <w:lang w:eastAsia="en-GB"/>
              </w:rPr>
              <w:lastRenderedPageBreak/>
              <w:t xml:space="preserve">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w:t>
            </w:r>
            <w:r w:rsidRPr="00876921">
              <w:rPr>
                <w:rFonts w:ascii="Arial" w:hAnsi="Arial" w:cs="Arial"/>
                <w:lang w:eastAsia="en-GB"/>
              </w:rPr>
              <w:lastRenderedPageBreak/>
              <w:t>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Outstanding critical evaluation and analysis of concepts and principles.  Uses evidence exceptionally well to connect ideas, and support highly logical and persuasive, </w:t>
            </w:r>
            <w:r w:rsidRPr="00876921">
              <w:rPr>
                <w:rFonts w:ascii="Arial" w:hAnsi="Arial" w:cs="Arial"/>
                <w:lang w:eastAsia="en-GB"/>
              </w:rPr>
              <w:lastRenderedPageBreak/>
              <w:t>arguments and judgements.</w:t>
            </w:r>
            <w:r w:rsidRPr="00876921">
              <w:rPr>
                <w:lang w:eastAsia="en-GB"/>
              </w:rPr>
              <w:t xml:space="preserve"> </w:t>
            </w:r>
            <w:r w:rsidRPr="00876921">
              <w:rPr>
                <w:rFonts w:ascii="Arial" w:hAnsi="Arial" w:cs="Arial"/>
                <w:lang w:eastAsia="en-GB"/>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 xml:space="preserve">(Apply underlying concepts and principles more widely outside the context in which they were first studied; use a range of established techniques; propose solutions to problems </w:t>
            </w:r>
            <w:r w:rsidRPr="00876921">
              <w:rPr>
                <w:rFonts w:ascii="Arial" w:eastAsia="Arial" w:hAnsi="Arial" w:cs="Arial"/>
                <w:bCs/>
                <w:sz w:val="18"/>
                <w:szCs w:val="18"/>
                <w:lang w:eastAsia="en-GB"/>
              </w:rPr>
              <w:lastRenderedPageBreak/>
              <w:t>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Limited understanding of </w:t>
            </w:r>
            <w:r w:rsidRPr="00876921">
              <w:rPr>
                <w:rFonts w:ascii="Arial" w:hAnsi="Arial" w:cs="Arial"/>
                <w:lang w:eastAsia="en-GB"/>
              </w:rPr>
              <w:lastRenderedPageBreak/>
              <w:t>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Rudimentary application of established methods, materials, tools and/or techniques but without consideration and competence. Flawed appreciation of </w:t>
            </w:r>
            <w:r w:rsidRPr="00876921">
              <w:rPr>
                <w:rFonts w:ascii="Arial" w:hAnsi="Arial" w:cs="Arial"/>
                <w:lang w:eastAsia="en-GB"/>
              </w:rPr>
              <w:lastRenderedPageBreak/>
              <w:t>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Basic appreciation of the context of </w:t>
            </w:r>
            <w:r w:rsidRPr="00876921">
              <w:rPr>
                <w:rFonts w:ascii="Arial" w:hAnsi="Arial" w:cs="Arial"/>
                <w:lang w:eastAsia="en-GB"/>
              </w:rPr>
              <w:lastRenderedPageBreak/>
              <w:t>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Clear appreciation of the context of the application. Mainly </w:t>
            </w:r>
            <w:r w:rsidRPr="00876921">
              <w:rPr>
                <w:rFonts w:ascii="Arial" w:hAnsi="Arial" w:cs="Arial"/>
                <w:lang w:eastAsia="en-GB"/>
              </w:rPr>
              <w:lastRenderedPageBreak/>
              <w:t>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Very good consideration of the context of the application, with perceptive </w:t>
            </w:r>
            <w:r w:rsidRPr="00876921">
              <w:rPr>
                <w:rFonts w:ascii="Arial" w:hAnsi="Arial" w:cs="Arial"/>
                <w:lang w:eastAsia="en-GB"/>
              </w:rPr>
              <w:lastRenderedPageBreak/>
              <w:t>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w:t>
            </w:r>
            <w:r w:rsidRPr="00876921">
              <w:rPr>
                <w:rFonts w:ascii="Arial" w:hAnsi="Arial" w:cs="Arial"/>
                <w:lang w:eastAsia="en-GB"/>
              </w:rPr>
              <w:lastRenderedPageBreak/>
              <w:t xml:space="preserve">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audiences;  the qualities and transferable skills necessary for </w:t>
            </w:r>
            <w:r w:rsidRPr="00876921">
              <w:rPr>
                <w:rFonts w:ascii="Arial" w:hAnsi="Arial" w:cs="Arial"/>
                <w:sz w:val="18"/>
                <w:szCs w:val="18"/>
                <w:lang w:eastAsia="en-GB"/>
              </w:rPr>
              <w:lastRenderedPageBreak/>
              <w:t>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poorly structured, disorganised and/or confusingly expressed. Very weak use of language and/or very inappropriate </w:t>
            </w:r>
            <w:r w:rsidRPr="00876921">
              <w:rPr>
                <w:rFonts w:ascii="Arial" w:hAnsi="Arial" w:cs="Arial"/>
                <w:lang w:eastAsia="en-GB"/>
              </w:rPr>
              <w:lastRenderedPageBreak/>
              <w:t>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w:t>
            </w:r>
            <w:r w:rsidRPr="00876921">
              <w:rPr>
                <w:rFonts w:ascii="Arial" w:hAnsi="Arial" w:cs="Arial"/>
                <w:lang w:eastAsia="en-GB"/>
              </w:rPr>
              <w:lastRenderedPageBreak/>
              <w:t>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w:t>
            </w:r>
            <w:r w:rsidRPr="00876921">
              <w:rPr>
                <w:rFonts w:ascii="Arial" w:hAnsi="Arial" w:cs="Arial"/>
                <w:lang w:eastAsia="en-GB"/>
              </w:rPr>
              <w:lastRenderedPageBreak/>
              <w:t>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t>
            </w:r>
            <w:r w:rsidRPr="00876921">
              <w:rPr>
                <w:rFonts w:ascii="Arial" w:hAnsi="Arial" w:cs="Arial"/>
                <w:lang w:eastAsia="en-GB"/>
              </w:rPr>
              <w:lastRenderedPageBreak/>
              <w:t xml:space="preserve">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w:t>
            </w:r>
            <w:r w:rsidRPr="00876921">
              <w:rPr>
                <w:rFonts w:ascii="Arial" w:hAnsi="Arial" w:cs="Arial"/>
                <w:lang w:eastAsia="en-GB"/>
              </w:rPr>
              <w:lastRenderedPageBreak/>
              <w:t xml:space="preserve">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very fluent and is presented proficiently. Can work autonomously </w:t>
            </w:r>
            <w:r w:rsidRPr="00876921">
              <w:rPr>
                <w:rFonts w:ascii="Arial" w:hAnsi="Arial" w:cs="Arial"/>
                <w:lang w:eastAsia="en-GB"/>
              </w:rPr>
              <w:lastRenderedPageBreak/>
              <w:t>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exceptionally coherent, very fluent and is presented professionally. </w:t>
            </w:r>
            <w:r w:rsidRPr="00876921">
              <w:rPr>
                <w:rFonts w:ascii="Arial" w:hAnsi="Arial" w:cs="Arial"/>
                <w:lang w:eastAsia="en-GB"/>
              </w:rPr>
              <w:lastRenderedPageBreak/>
              <w:t>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4B718945" w:rsidR="00763CB3" w:rsidRDefault="00763CB3" w:rsidP="00763CB3">
      <w:pPr>
        <w:spacing w:after="0" w:line="240" w:lineRule="auto"/>
        <w:rPr>
          <w:rFonts w:ascii="Arial" w:eastAsia="Times New Roman" w:hAnsi="Arial" w:cs="Arial"/>
          <w:sz w:val="20"/>
          <w:szCs w:val="20"/>
          <w:lang w:eastAsia="en-GB"/>
        </w:rPr>
      </w:pPr>
    </w:p>
    <w:p w14:paraId="7E299F10" w14:textId="6B11E8A3" w:rsidR="00D917EB" w:rsidRDefault="00D917EB" w:rsidP="00763CB3">
      <w:pPr>
        <w:spacing w:after="0" w:line="240" w:lineRule="auto"/>
        <w:rPr>
          <w:rFonts w:ascii="Arial" w:eastAsia="Times New Roman" w:hAnsi="Arial" w:cs="Arial"/>
          <w:sz w:val="20"/>
          <w:szCs w:val="20"/>
          <w:lang w:eastAsia="en-GB"/>
        </w:rPr>
      </w:pPr>
    </w:p>
    <w:p w14:paraId="2916A948" w14:textId="6568F091" w:rsidR="00D917EB" w:rsidRDefault="00D917EB" w:rsidP="00763CB3">
      <w:pPr>
        <w:spacing w:after="0" w:line="240" w:lineRule="auto"/>
        <w:rPr>
          <w:rFonts w:ascii="Arial" w:eastAsia="Times New Roman" w:hAnsi="Arial" w:cs="Arial"/>
          <w:sz w:val="20"/>
          <w:szCs w:val="20"/>
          <w:lang w:eastAsia="en-GB"/>
        </w:rPr>
      </w:pPr>
    </w:p>
    <w:p w14:paraId="05E1DA79" w14:textId="77777777" w:rsidR="00D917EB" w:rsidRPr="00876921" w:rsidRDefault="00D917EB" w:rsidP="00763CB3">
      <w:pPr>
        <w:spacing w:after="0" w:line="240" w:lineRule="auto"/>
        <w:rPr>
          <w:rFonts w:ascii="Arial" w:eastAsia="Times New Roman" w:hAnsi="Arial" w:cs="Arial"/>
          <w:sz w:val="20"/>
          <w:szCs w:val="20"/>
          <w:lang w:eastAsia="en-GB"/>
        </w:rPr>
      </w:pPr>
    </w:p>
    <w:sectPr w:rsidR="00D917EB" w:rsidRPr="00876921" w:rsidSect="007744BE">
      <w:headerReference w:type="even" r:id="rId25"/>
      <w:headerReference w:type="default" r:id="rId26"/>
      <w:footerReference w:type="even" r:id="rId27"/>
      <w:footerReference w:type="default" r:id="rId28"/>
      <w:headerReference w:type="first" r:id="rId29"/>
      <w:footerReference w:type="first" r:id="rId30"/>
      <w:pgSz w:w="16834" w:h="11894" w:orient="landscape"/>
      <w:pgMar w:top="720" w:right="720" w:bottom="720" w:left="720" w:header="706" w:footer="706" w:gutter="0"/>
      <w:paperSrc w:first="1" w:other="1"/>
      <w:cols w:space="720"/>
      <w:titlePg/>
      <w:docGrid w:linePitch="299"/>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14054D" w16cex:dateUtc="2022-11-07T22:29:00Z"/>
  <w16cex:commentExtensible w16cex:durableId="2714062E" w16cex:dateUtc="2022-11-07T22:33:00Z"/>
  <w16cex:commentExtensible w16cex:durableId="271408C6" w16cex:dateUtc="2022-11-07T22:44:00Z"/>
  <w16cex:commentExtensible w16cex:durableId="271408E8" w16cex:dateUtc="2022-11-07T22:44:00Z"/>
  <w16cex:commentExtensible w16cex:durableId="27140904" w16cex:dateUtc="2022-11-07T22:4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69C24BE" w16cid:durableId="2714054D"/>
  <w16cid:commentId w16cid:paraId="69CC88E8" w16cid:durableId="2714062E"/>
  <w16cid:commentId w16cid:paraId="43AC1305" w16cid:durableId="271408C6"/>
  <w16cid:commentId w16cid:paraId="1B5B5585" w16cid:durableId="271408E8"/>
  <w16cid:commentId w16cid:paraId="273E267A" w16cid:durableId="27140904"/>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06FC9C" w14:textId="77777777" w:rsidR="0072690C" w:rsidRDefault="0072690C">
      <w:pPr>
        <w:spacing w:after="0" w:line="240" w:lineRule="auto"/>
      </w:pPr>
      <w:r>
        <w:separator/>
      </w:r>
    </w:p>
  </w:endnote>
  <w:endnote w:type="continuationSeparator" w:id="0">
    <w:p w14:paraId="4A4DC2AF" w14:textId="77777777" w:rsidR="0072690C" w:rsidRDefault="007269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B757FA" w14:textId="71E55E7C" w:rsidR="007744BE" w:rsidRDefault="008902EB" w:rsidP="008902EB">
    <w:pPr>
      <w:pStyle w:val="Footer"/>
      <w:rPr>
        <w:color w:val="000000"/>
        <w:sz w:val="17"/>
      </w:rPr>
    </w:pPr>
    <w:bookmarkStart w:id="3" w:name="TITUS1FooterEvenPages"/>
    <w:r>
      <w:rPr>
        <w:color w:val="000000"/>
        <w:sz w:val="17"/>
      </w:rPr>
      <w:t> </w:t>
    </w:r>
  </w:p>
  <w:bookmarkEnd w:id="3" w:displacedByCustomXml="next"/>
  <w:sdt>
    <w:sdtPr>
      <w:id w:val="249778972"/>
      <w:docPartObj>
        <w:docPartGallery w:val="Page Numbers (Bottom of Page)"/>
        <w:docPartUnique/>
      </w:docPartObj>
    </w:sdtPr>
    <w:sdtContent>
      <w:sdt>
        <w:sdtPr>
          <w:id w:val="-1589833087"/>
          <w:docPartObj>
            <w:docPartGallery w:val="Page Numbers (Top of Page)"/>
            <w:docPartUnique/>
          </w:docPartObj>
        </w:sdtPr>
        <w:sdtContent>
          <w:p w14:paraId="180F6792" w14:textId="209AA42B" w:rsidR="007744BE" w:rsidRDefault="007744BE" w:rsidP="007744B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51438F">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1438F">
              <w:rPr>
                <w:b/>
                <w:bCs/>
                <w:noProof/>
              </w:rPr>
              <w:t>19</w:t>
            </w:r>
            <w:r>
              <w:rPr>
                <w:b/>
                <w:bCs/>
                <w:sz w:val="24"/>
                <w:szCs w:val="24"/>
              </w:rPr>
              <w:fldChar w:fldCharType="end"/>
            </w:r>
          </w:p>
        </w:sdtContent>
      </w:sdt>
    </w:sdtContent>
  </w:sdt>
  <w:p w14:paraId="2204F7CD" w14:textId="77777777" w:rsidR="007744BE" w:rsidRDefault="007744BE" w:rsidP="007744BE">
    <w:pPr>
      <w:pStyle w:val="Footer"/>
      <w:jc w:val="right"/>
      <w:rPr>
        <w:sz w:val="16"/>
      </w:rPr>
    </w:pPr>
  </w:p>
  <w:p w14:paraId="0D5C88FA" w14:textId="77777777" w:rsidR="0072690C" w:rsidRDefault="007269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7745A8" w14:textId="71047A6C" w:rsidR="007744BE" w:rsidRDefault="008902EB" w:rsidP="008902EB">
    <w:pPr>
      <w:pStyle w:val="Footer"/>
      <w:rPr>
        <w:color w:val="000000"/>
        <w:sz w:val="17"/>
      </w:rPr>
    </w:pPr>
    <w:bookmarkStart w:id="4" w:name="TITUS1FooterPrimary"/>
    <w:r>
      <w:rPr>
        <w:color w:val="000000"/>
        <w:sz w:val="17"/>
      </w:rPr>
      <w:t> </w:t>
    </w:r>
  </w:p>
  <w:bookmarkEnd w:id="4" w:displacedByCustomXml="next"/>
  <w:sdt>
    <w:sdtPr>
      <w:id w:val="-1796679674"/>
      <w:docPartObj>
        <w:docPartGallery w:val="Page Numbers (Bottom of Page)"/>
        <w:docPartUnique/>
      </w:docPartObj>
    </w:sdtPr>
    <w:sdtContent>
      <w:sdt>
        <w:sdtPr>
          <w:id w:val="1728636285"/>
          <w:docPartObj>
            <w:docPartGallery w:val="Page Numbers (Top of Page)"/>
            <w:docPartUnique/>
          </w:docPartObj>
        </w:sdtPr>
        <w:sdtContent>
          <w:p w14:paraId="4C150C8D" w14:textId="33CB9819" w:rsidR="0072690C" w:rsidRDefault="0072690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51438F">
              <w:rPr>
                <w:b/>
                <w:bCs/>
                <w:noProof/>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1438F">
              <w:rPr>
                <w:b/>
                <w:bCs/>
                <w:noProof/>
              </w:rPr>
              <w:t>19</w:t>
            </w:r>
            <w:r>
              <w:rPr>
                <w:b/>
                <w:bCs/>
                <w:sz w:val="24"/>
                <w:szCs w:val="24"/>
              </w:rPr>
              <w:fldChar w:fldCharType="end"/>
            </w:r>
          </w:p>
        </w:sdtContent>
      </w:sdt>
    </w:sdtContent>
  </w:sdt>
  <w:p w14:paraId="2992B1BC" w14:textId="77777777" w:rsidR="0072690C" w:rsidRDefault="0072690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4E9B34" w14:textId="7B840ACE" w:rsidR="007744BE" w:rsidRDefault="008902EB" w:rsidP="008902EB">
    <w:pPr>
      <w:pStyle w:val="Footer"/>
      <w:rPr>
        <w:color w:val="000000"/>
        <w:sz w:val="17"/>
      </w:rPr>
    </w:pPr>
    <w:bookmarkStart w:id="6" w:name="TITUS1FooterFirstPage"/>
    <w:r>
      <w:rPr>
        <w:color w:val="000000"/>
        <w:sz w:val="17"/>
      </w:rPr>
      <w:t> </w:t>
    </w:r>
  </w:p>
  <w:bookmarkEnd w:id="6" w:displacedByCustomXml="next"/>
  <w:sdt>
    <w:sdtPr>
      <w:id w:val="-33654874"/>
      <w:docPartObj>
        <w:docPartGallery w:val="Page Numbers (Bottom of Page)"/>
        <w:docPartUnique/>
      </w:docPartObj>
    </w:sdtPr>
    <w:sdtContent>
      <w:sdt>
        <w:sdtPr>
          <w:id w:val="-2029557643"/>
          <w:docPartObj>
            <w:docPartGallery w:val="Page Numbers (Top of Page)"/>
            <w:docPartUnique/>
          </w:docPartObj>
        </w:sdtPr>
        <w:sdtContent>
          <w:p w14:paraId="5BE28419" w14:textId="4AC40616" w:rsidR="007744BE" w:rsidRDefault="007744BE" w:rsidP="007744B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8902EB">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902EB">
              <w:rPr>
                <w:b/>
                <w:bCs/>
                <w:noProof/>
              </w:rPr>
              <w:t>19</w:t>
            </w:r>
            <w:r>
              <w:rPr>
                <w:b/>
                <w:bCs/>
                <w:sz w:val="24"/>
                <w:szCs w:val="24"/>
              </w:rPr>
              <w:fldChar w:fldCharType="end"/>
            </w:r>
          </w:p>
        </w:sdtContent>
      </w:sdt>
    </w:sdtContent>
  </w:sdt>
  <w:p w14:paraId="1BF2A593" w14:textId="77777777" w:rsidR="007744BE" w:rsidRDefault="007744BE" w:rsidP="007744BE">
    <w:pPr>
      <w:pStyle w:val="Footer"/>
      <w:jc w:val="right"/>
      <w:rPr>
        <w:sz w:val="16"/>
      </w:rPr>
    </w:pPr>
  </w:p>
  <w:p w14:paraId="4DBBD92B" w14:textId="77777777" w:rsidR="0072690C" w:rsidRDefault="007269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B42730" w14:textId="278EE589" w:rsidR="007744BE" w:rsidRDefault="008902EB" w:rsidP="008902EB">
    <w:pPr>
      <w:pStyle w:val="Footer"/>
      <w:rPr>
        <w:color w:val="000000"/>
        <w:sz w:val="17"/>
      </w:rPr>
    </w:pPr>
    <w:bookmarkStart w:id="9" w:name="TITUS2FooterEvenPages"/>
    <w:r>
      <w:rPr>
        <w:color w:val="000000"/>
        <w:sz w:val="17"/>
      </w:rPr>
      <w:t> </w:t>
    </w:r>
  </w:p>
  <w:bookmarkEnd w:id="9"/>
  <w:p w14:paraId="2A962D6A" w14:textId="77777777" w:rsidR="007744BE" w:rsidRDefault="007744BE" w:rsidP="007744BE">
    <w:pPr>
      <w:pStyle w:val="Footer"/>
      <w:jc w:val="center"/>
    </w:pPr>
  </w:p>
  <w:sdt>
    <w:sdtPr>
      <w:id w:val="928397154"/>
      <w:docPartObj>
        <w:docPartGallery w:val="Page Numbers (Bottom of Page)"/>
        <w:docPartUnique/>
      </w:docPartObj>
    </w:sdtPr>
    <w:sdtContent>
      <w:sdt>
        <w:sdtPr>
          <w:id w:val="-314491901"/>
          <w:docPartObj>
            <w:docPartGallery w:val="Page Numbers (Top of Page)"/>
            <w:docPartUnique/>
          </w:docPartObj>
        </w:sdtPr>
        <w:sdtContent>
          <w:p w14:paraId="715030CE" w14:textId="77777777" w:rsidR="007744BE" w:rsidRDefault="007744BE" w:rsidP="007744B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18</w:t>
            </w:r>
            <w:r>
              <w:rPr>
                <w:b/>
                <w:bCs/>
                <w:sz w:val="24"/>
                <w:szCs w:val="24"/>
              </w:rPr>
              <w:fldChar w:fldCharType="end"/>
            </w:r>
          </w:p>
        </w:sdtContent>
      </w:sdt>
    </w:sdtContent>
  </w:sdt>
  <w:p w14:paraId="2C6D3CE8" w14:textId="77777777" w:rsidR="007744BE" w:rsidRDefault="007744BE" w:rsidP="007744BE">
    <w:pPr>
      <w:pStyle w:val="Footer"/>
      <w:jc w:val="right"/>
      <w:rPr>
        <w:sz w:val="16"/>
      </w:rPr>
    </w:pPr>
  </w:p>
  <w:p w14:paraId="75C663AC" w14:textId="77777777" w:rsidR="007744BE" w:rsidRDefault="007744B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818B09" w14:textId="4C958460" w:rsidR="007744BE" w:rsidRDefault="008902EB" w:rsidP="008902EB">
    <w:pPr>
      <w:pStyle w:val="Footer"/>
      <w:rPr>
        <w:color w:val="000000"/>
        <w:sz w:val="17"/>
      </w:rPr>
    </w:pPr>
    <w:bookmarkStart w:id="10" w:name="TITUS2FooterPrimary"/>
    <w:r>
      <w:rPr>
        <w:color w:val="000000"/>
        <w:sz w:val="17"/>
      </w:rPr>
      <w:t> </w:t>
    </w:r>
  </w:p>
  <w:bookmarkEnd w:id="10"/>
  <w:p w14:paraId="4C37F1DA" w14:textId="77777777" w:rsidR="007744BE" w:rsidRDefault="007744BE">
    <w:pPr>
      <w:pStyle w:val="Footer"/>
      <w:jc w:val="center"/>
    </w:pPr>
  </w:p>
  <w:sdt>
    <w:sdtPr>
      <w:id w:val="-160692753"/>
      <w:docPartObj>
        <w:docPartGallery w:val="Page Numbers (Bottom of Page)"/>
        <w:docPartUnique/>
      </w:docPartObj>
    </w:sdtPr>
    <w:sdtContent>
      <w:sdt>
        <w:sdtPr>
          <w:id w:val="-212736236"/>
          <w:docPartObj>
            <w:docPartGallery w:val="Page Numbers (Top of Page)"/>
            <w:docPartUnique/>
          </w:docPartObj>
        </w:sdtPr>
        <w:sdtContent>
          <w:p w14:paraId="46BFAB5D" w14:textId="77777777" w:rsidR="007744BE" w:rsidRDefault="007744B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18</w:t>
            </w:r>
            <w:r>
              <w:rPr>
                <w:b/>
                <w:bCs/>
                <w:sz w:val="24"/>
                <w:szCs w:val="24"/>
              </w:rPr>
              <w:fldChar w:fldCharType="end"/>
            </w:r>
          </w:p>
        </w:sdtContent>
      </w:sdt>
    </w:sdtContent>
  </w:sdt>
  <w:p w14:paraId="421DF97C" w14:textId="77777777" w:rsidR="007744BE" w:rsidRDefault="007744BE">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9ABE19" w14:textId="70AC1F9F" w:rsidR="007744BE" w:rsidRDefault="008902EB" w:rsidP="008902EB">
    <w:pPr>
      <w:pStyle w:val="Footer"/>
      <w:rPr>
        <w:color w:val="000000"/>
        <w:sz w:val="17"/>
      </w:rPr>
    </w:pPr>
    <w:bookmarkStart w:id="12" w:name="TITUS2FooterFirstPage"/>
    <w:r>
      <w:rPr>
        <w:color w:val="000000"/>
        <w:sz w:val="17"/>
      </w:rPr>
      <w:t> </w:t>
    </w:r>
  </w:p>
  <w:bookmarkEnd w:id="12"/>
  <w:p w14:paraId="04AA74E0" w14:textId="77777777" w:rsidR="007744BE" w:rsidRDefault="007744BE" w:rsidP="007744BE">
    <w:pPr>
      <w:pStyle w:val="Footer"/>
      <w:jc w:val="center"/>
    </w:pPr>
  </w:p>
  <w:sdt>
    <w:sdtPr>
      <w:id w:val="35242310"/>
      <w:docPartObj>
        <w:docPartGallery w:val="Page Numbers (Bottom of Page)"/>
        <w:docPartUnique/>
      </w:docPartObj>
    </w:sdtPr>
    <w:sdtContent>
      <w:sdt>
        <w:sdtPr>
          <w:id w:val="-104120692"/>
          <w:docPartObj>
            <w:docPartGallery w:val="Page Numbers (Top of Page)"/>
            <w:docPartUnique/>
          </w:docPartObj>
        </w:sdtPr>
        <w:sdtContent>
          <w:p w14:paraId="2A7BA60A" w14:textId="5B8F7FD1" w:rsidR="007744BE" w:rsidRDefault="007744BE" w:rsidP="007744B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51438F">
              <w:rPr>
                <w:b/>
                <w:bCs/>
                <w:noProof/>
              </w:rPr>
              <w:t>19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1438F">
              <w:rPr>
                <w:b/>
                <w:bCs/>
                <w:noProof/>
              </w:rPr>
              <w:t>19</w:t>
            </w:r>
            <w:r>
              <w:rPr>
                <w:b/>
                <w:bCs/>
                <w:sz w:val="24"/>
                <w:szCs w:val="24"/>
              </w:rPr>
              <w:fldChar w:fldCharType="end"/>
            </w:r>
          </w:p>
        </w:sdtContent>
      </w:sdt>
    </w:sdtContent>
  </w:sdt>
  <w:p w14:paraId="649DA945" w14:textId="77777777" w:rsidR="007744BE" w:rsidRDefault="007744BE" w:rsidP="007744BE">
    <w:pPr>
      <w:pStyle w:val="Footer"/>
      <w:jc w:val="right"/>
      <w:rPr>
        <w:sz w:val="16"/>
      </w:rPr>
    </w:pPr>
  </w:p>
  <w:p w14:paraId="2F48F022" w14:textId="77777777" w:rsidR="007744BE" w:rsidRDefault="007744B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16BFD9" w14:textId="1BEC5EB4" w:rsidR="007744BE" w:rsidRDefault="008902EB" w:rsidP="008902EB">
    <w:pPr>
      <w:pStyle w:val="Footer"/>
      <w:rPr>
        <w:color w:val="000000"/>
        <w:sz w:val="17"/>
      </w:rPr>
    </w:pPr>
    <w:bookmarkStart w:id="15" w:name="TITUS3FooterEvenPages"/>
    <w:r>
      <w:rPr>
        <w:color w:val="000000"/>
        <w:sz w:val="17"/>
      </w:rPr>
      <w:t> </w:t>
    </w:r>
  </w:p>
  <w:bookmarkEnd w:id="15"/>
  <w:p w14:paraId="3D6447DD" w14:textId="77777777" w:rsidR="007744BE" w:rsidRDefault="007744BE" w:rsidP="007744BE">
    <w:pPr>
      <w:pStyle w:val="Footer"/>
      <w:jc w:val="center"/>
    </w:pPr>
  </w:p>
  <w:sdt>
    <w:sdtPr>
      <w:id w:val="1796176546"/>
      <w:docPartObj>
        <w:docPartGallery w:val="Page Numbers (Bottom of Page)"/>
        <w:docPartUnique/>
      </w:docPartObj>
    </w:sdtPr>
    <w:sdtContent>
      <w:sdt>
        <w:sdtPr>
          <w:id w:val="-166871063"/>
          <w:docPartObj>
            <w:docPartGallery w:val="Page Numbers (Top of Page)"/>
            <w:docPartUnique/>
          </w:docPartObj>
        </w:sdtPr>
        <w:sdtContent>
          <w:p w14:paraId="14CAB8D5" w14:textId="77777777" w:rsidR="007744BE" w:rsidRDefault="007744BE" w:rsidP="007744B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18</w:t>
            </w:r>
            <w:r>
              <w:rPr>
                <w:b/>
                <w:bCs/>
                <w:sz w:val="24"/>
                <w:szCs w:val="24"/>
              </w:rPr>
              <w:fldChar w:fldCharType="end"/>
            </w:r>
          </w:p>
        </w:sdtContent>
      </w:sdt>
    </w:sdtContent>
  </w:sdt>
  <w:p w14:paraId="4021846B" w14:textId="77777777" w:rsidR="007744BE" w:rsidRDefault="007744BE" w:rsidP="007744BE">
    <w:pPr>
      <w:pStyle w:val="Footer"/>
      <w:jc w:val="right"/>
      <w:rPr>
        <w:sz w:val="16"/>
      </w:rPr>
    </w:pPr>
  </w:p>
  <w:p w14:paraId="60E1C9D2" w14:textId="77777777" w:rsidR="007744BE" w:rsidRDefault="007744B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6A99F1" w14:textId="3E080E01" w:rsidR="007744BE" w:rsidRDefault="008902EB" w:rsidP="008902EB">
    <w:pPr>
      <w:pStyle w:val="Footer"/>
      <w:rPr>
        <w:color w:val="000000"/>
        <w:sz w:val="17"/>
      </w:rPr>
    </w:pPr>
    <w:bookmarkStart w:id="16" w:name="TITUS3FooterPrimary"/>
    <w:r>
      <w:rPr>
        <w:color w:val="000000"/>
        <w:sz w:val="17"/>
      </w:rPr>
      <w:t> </w:t>
    </w:r>
  </w:p>
  <w:bookmarkEnd w:id="16"/>
  <w:p w14:paraId="3F2E8121" w14:textId="77777777" w:rsidR="007744BE" w:rsidRDefault="007744BE">
    <w:pPr>
      <w:pStyle w:val="Footer"/>
      <w:jc w:val="center"/>
    </w:pPr>
  </w:p>
  <w:sdt>
    <w:sdtPr>
      <w:id w:val="1066765683"/>
      <w:docPartObj>
        <w:docPartGallery w:val="Page Numbers (Bottom of Page)"/>
        <w:docPartUnique/>
      </w:docPartObj>
    </w:sdtPr>
    <w:sdtContent>
      <w:sdt>
        <w:sdtPr>
          <w:id w:val="-718747638"/>
          <w:docPartObj>
            <w:docPartGallery w:val="Page Numbers (Top of Page)"/>
            <w:docPartUnique/>
          </w:docPartObj>
        </w:sdtPr>
        <w:sdtContent>
          <w:p w14:paraId="66A0A198" w14:textId="77777777" w:rsidR="007744BE" w:rsidRDefault="007744B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18</w:t>
            </w:r>
            <w:r>
              <w:rPr>
                <w:b/>
                <w:bCs/>
                <w:sz w:val="24"/>
                <w:szCs w:val="24"/>
              </w:rPr>
              <w:fldChar w:fldCharType="end"/>
            </w:r>
          </w:p>
        </w:sdtContent>
      </w:sdt>
    </w:sdtContent>
  </w:sdt>
  <w:p w14:paraId="3B64258D" w14:textId="77777777" w:rsidR="007744BE" w:rsidRDefault="007744BE">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2738A9" w14:textId="55D683B4" w:rsidR="007744BE" w:rsidRDefault="008902EB" w:rsidP="008902EB">
    <w:pPr>
      <w:pStyle w:val="Footer"/>
      <w:rPr>
        <w:color w:val="000000"/>
        <w:sz w:val="17"/>
      </w:rPr>
    </w:pPr>
    <w:bookmarkStart w:id="18" w:name="TITUS3FooterFirstPage"/>
    <w:r>
      <w:rPr>
        <w:color w:val="000000"/>
        <w:sz w:val="17"/>
      </w:rPr>
      <w:t> </w:t>
    </w:r>
  </w:p>
  <w:bookmarkEnd w:id="18"/>
  <w:p w14:paraId="2586DF46" w14:textId="77777777" w:rsidR="007744BE" w:rsidRDefault="007744BE" w:rsidP="007744BE">
    <w:pPr>
      <w:pStyle w:val="Footer"/>
      <w:jc w:val="center"/>
    </w:pPr>
  </w:p>
  <w:sdt>
    <w:sdtPr>
      <w:id w:val="1405424393"/>
      <w:docPartObj>
        <w:docPartGallery w:val="Page Numbers (Bottom of Page)"/>
        <w:docPartUnique/>
      </w:docPartObj>
    </w:sdtPr>
    <w:sdtContent>
      <w:sdt>
        <w:sdtPr>
          <w:id w:val="-2086059713"/>
          <w:docPartObj>
            <w:docPartGallery w:val="Page Numbers (Top of Page)"/>
            <w:docPartUnique/>
          </w:docPartObj>
        </w:sdtPr>
        <w:sdtContent>
          <w:p w14:paraId="2BB5A647" w14:textId="77777777" w:rsidR="007744BE" w:rsidRDefault="007744BE" w:rsidP="007744B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18</w:t>
            </w:r>
            <w:r>
              <w:rPr>
                <w:b/>
                <w:bCs/>
                <w:sz w:val="24"/>
                <w:szCs w:val="24"/>
              </w:rPr>
              <w:fldChar w:fldCharType="end"/>
            </w:r>
          </w:p>
        </w:sdtContent>
      </w:sdt>
    </w:sdtContent>
  </w:sdt>
  <w:p w14:paraId="72B8C76F" w14:textId="77777777" w:rsidR="007744BE" w:rsidRDefault="007744BE" w:rsidP="007744BE">
    <w:pPr>
      <w:pStyle w:val="Footer"/>
      <w:jc w:val="right"/>
      <w:rPr>
        <w:sz w:val="16"/>
      </w:rPr>
    </w:pPr>
  </w:p>
  <w:p w14:paraId="0DAEAFFE" w14:textId="77777777" w:rsidR="007744BE" w:rsidRDefault="007744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FB74D7" w14:textId="77777777" w:rsidR="0072690C" w:rsidRDefault="0072690C">
      <w:pPr>
        <w:spacing w:after="0" w:line="240" w:lineRule="auto"/>
      </w:pPr>
      <w:r>
        <w:separator/>
      </w:r>
    </w:p>
  </w:footnote>
  <w:footnote w:type="continuationSeparator" w:id="0">
    <w:p w14:paraId="73C5C16E" w14:textId="77777777" w:rsidR="0072690C" w:rsidRDefault="007269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6CA48E" w14:textId="260883F6" w:rsidR="008902EB" w:rsidRDefault="008902EB" w:rsidP="008902EB">
    <w:pPr>
      <w:pStyle w:val="Header"/>
      <w:rPr>
        <w:color w:val="000000"/>
        <w:sz w:val="17"/>
      </w:rPr>
    </w:pPr>
    <w:bookmarkStart w:id="1" w:name="TITUS1HeaderEvenPages"/>
    <w:r w:rsidRPr="008902EB">
      <w:rPr>
        <w:color w:val="000000"/>
        <w:sz w:val="17"/>
      </w:rPr>
      <w:t> </w:t>
    </w:r>
  </w:p>
  <w:bookmarkEnd w:id="1"/>
  <w:p w14:paraId="0AEF0689" w14:textId="77777777" w:rsidR="008902EB" w:rsidRDefault="008902EB" w:rsidP="008902EB">
    <w:pPr>
      <w:pStyle w:val="Header"/>
    </w:pPr>
  </w:p>
  <w:p w14:paraId="1F99030B" w14:textId="77777777" w:rsidR="007744BE" w:rsidRDefault="007744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8B577B" w14:textId="06FB5087" w:rsidR="0072690C" w:rsidRDefault="008902EB" w:rsidP="008902EB">
    <w:pPr>
      <w:pStyle w:val="Header"/>
      <w:rPr>
        <w:color w:val="000000"/>
        <w:sz w:val="17"/>
      </w:rPr>
    </w:pPr>
    <w:bookmarkStart w:id="2" w:name="TITUS1HeaderPrimary"/>
    <w:r>
      <w:rPr>
        <w:color w:val="000000"/>
        <w:sz w:val="17"/>
      </w:rPr>
      <w:t> </w:t>
    </w:r>
  </w:p>
  <w:bookmarkEnd w:id="2"/>
  <w:p w14:paraId="117F8063" w14:textId="77777777" w:rsidR="007744BE" w:rsidRDefault="007744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623F57" w14:textId="183D2126" w:rsidR="0072690C" w:rsidRDefault="008902EB" w:rsidP="008902EB">
    <w:pPr>
      <w:pStyle w:val="Header"/>
      <w:rPr>
        <w:color w:val="000000"/>
        <w:sz w:val="17"/>
      </w:rPr>
    </w:pPr>
    <w:bookmarkStart w:id="5" w:name="TITUS1HeaderFirstPage"/>
    <w:r>
      <w:rPr>
        <w:color w:val="000000"/>
        <w:sz w:val="17"/>
      </w:rPr>
      <w:t> </w:t>
    </w:r>
  </w:p>
  <w:bookmarkEnd w:id="5"/>
  <w:p w14:paraId="117ACDE3" w14:textId="77777777" w:rsidR="007744BE" w:rsidRDefault="007744B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3BC782" w14:textId="660CD633" w:rsidR="007744BE" w:rsidRDefault="008902EB" w:rsidP="008902EB">
    <w:pPr>
      <w:pStyle w:val="Header"/>
      <w:rPr>
        <w:color w:val="000000"/>
        <w:sz w:val="17"/>
      </w:rPr>
    </w:pPr>
    <w:bookmarkStart w:id="7" w:name="TITUS2HeaderEvenPages"/>
    <w:r>
      <w:rPr>
        <w:color w:val="000000"/>
        <w:sz w:val="17"/>
      </w:rPr>
      <w:t> </w:t>
    </w:r>
  </w:p>
  <w:bookmarkEnd w:id="7"/>
  <w:p w14:paraId="7E8FA632" w14:textId="77777777" w:rsidR="007744BE" w:rsidRDefault="007744BE" w:rsidP="007744BE">
    <w:pPr>
      <w:pStyle w:val="Header"/>
    </w:pPr>
  </w:p>
  <w:p w14:paraId="3E2708FA" w14:textId="77777777" w:rsidR="007744BE" w:rsidRDefault="007744B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C03DE2" w14:textId="6ACF95F1" w:rsidR="007744BE" w:rsidRDefault="008902EB" w:rsidP="008902EB">
    <w:pPr>
      <w:pStyle w:val="Header"/>
      <w:rPr>
        <w:color w:val="000000"/>
        <w:sz w:val="17"/>
      </w:rPr>
    </w:pPr>
    <w:bookmarkStart w:id="8" w:name="TITUS2HeaderPrimary"/>
    <w:r>
      <w:rPr>
        <w:color w:val="000000"/>
        <w:sz w:val="17"/>
      </w:rPr>
      <w:t> </w:t>
    </w:r>
  </w:p>
  <w:bookmarkEnd w:id="8"/>
  <w:p w14:paraId="60C0E2ED" w14:textId="77777777" w:rsidR="007744BE" w:rsidRDefault="007744B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5827F7" w14:textId="42AC44FB" w:rsidR="007744BE" w:rsidRDefault="008902EB" w:rsidP="008902EB">
    <w:pPr>
      <w:pStyle w:val="Header"/>
      <w:rPr>
        <w:color w:val="000000"/>
        <w:sz w:val="17"/>
      </w:rPr>
    </w:pPr>
    <w:bookmarkStart w:id="11" w:name="TITUS2HeaderFirstPage"/>
    <w:r>
      <w:rPr>
        <w:color w:val="000000"/>
        <w:sz w:val="17"/>
      </w:rPr>
      <w:t> </w:t>
    </w:r>
  </w:p>
  <w:bookmarkEnd w:id="11"/>
  <w:p w14:paraId="4158F22D" w14:textId="77777777" w:rsidR="007744BE" w:rsidRDefault="007744BE" w:rsidP="007744BE">
    <w:pPr>
      <w:pStyle w:val="Header"/>
    </w:pPr>
  </w:p>
  <w:p w14:paraId="73FAA6E5" w14:textId="77777777" w:rsidR="007744BE" w:rsidRDefault="007744B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DF4D66" w14:textId="7B929A6A" w:rsidR="007744BE" w:rsidRDefault="008902EB" w:rsidP="008902EB">
    <w:pPr>
      <w:pStyle w:val="Header"/>
      <w:rPr>
        <w:color w:val="000000"/>
        <w:sz w:val="17"/>
      </w:rPr>
    </w:pPr>
    <w:bookmarkStart w:id="13" w:name="TITUS3HeaderEvenPages"/>
    <w:r>
      <w:rPr>
        <w:color w:val="000000"/>
        <w:sz w:val="17"/>
      </w:rPr>
      <w:t> </w:t>
    </w:r>
  </w:p>
  <w:bookmarkEnd w:id="13"/>
  <w:p w14:paraId="4B255A94" w14:textId="77777777" w:rsidR="007744BE" w:rsidRDefault="007744BE" w:rsidP="007744BE">
    <w:pPr>
      <w:pStyle w:val="Header"/>
    </w:pPr>
  </w:p>
  <w:p w14:paraId="66A92C9A" w14:textId="77777777" w:rsidR="007744BE" w:rsidRDefault="007744B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516FA1" w14:textId="7E50A727" w:rsidR="007744BE" w:rsidRDefault="008902EB" w:rsidP="008902EB">
    <w:pPr>
      <w:pStyle w:val="Header"/>
      <w:rPr>
        <w:color w:val="000000"/>
        <w:sz w:val="17"/>
      </w:rPr>
    </w:pPr>
    <w:bookmarkStart w:id="14" w:name="TITUS3HeaderPrimary"/>
    <w:r>
      <w:rPr>
        <w:color w:val="000000"/>
        <w:sz w:val="17"/>
      </w:rPr>
      <w:t> </w:t>
    </w:r>
  </w:p>
  <w:bookmarkEnd w:id="14"/>
  <w:p w14:paraId="02F4A554" w14:textId="77777777" w:rsidR="007744BE" w:rsidRDefault="007744B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1707D6" w14:textId="4B042FE8" w:rsidR="007744BE" w:rsidRDefault="008902EB" w:rsidP="008902EB">
    <w:pPr>
      <w:pStyle w:val="Header"/>
      <w:rPr>
        <w:color w:val="000000"/>
        <w:sz w:val="17"/>
      </w:rPr>
    </w:pPr>
    <w:bookmarkStart w:id="17" w:name="TITUS3HeaderFirstPage"/>
    <w:r>
      <w:rPr>
        <w:color w:val="000000"/>
        <w:sz w:val="17"/>
      </w:rPr>
      <w:t> </w:t>
    </w:r>
  </w:p>
  <w:bookmarkEnd w:id="17"/>
  <w:p w14:paraId="63C71FD1" w14:textId="77777777" w:rsidR="007744BE" w:rsidRDefault="007744BE" w:rsidP="007744BE">
    <w:pPr>
      <w:pStyle w:val="Header"/>
    </w:pPr>
  </w:p>
  <w:p w14:paraId="11F1FE79" w14:textId="77777777" w:rsidR="007744BE" w:rsidRDefault="007744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AB2D77"/>
    <w:multiLevelType w:val="hybridMultilevel"/>
    <w:tmpl w:val="F2763630"/>
    <w:lvl w:ilvl="0" w:tplc="1E589554">
      <w:start w:val="1"/>
      <w:numFmt w:val="bullet"/>
      <w:lvlText w:val="•"/>
      <w:lvlJc w:val="left"/>
      <w:pPr>
        <w:tabs>
          <w:tab w:val="num" w:pos="720"/>
        </w:tabs>
        <w:ind w:left="720" w:hanging="360"/>
      </w:pPr>
      <w:rPr>
        <w:rFonts w:ascii="Arial" w:hAnsi="Arial" w:hint="default"/>
      </w:rPr>
    </w:lvl>
    <w:lvl w:ilvl="1" w:tplc="481E19E8" w:tentative="1">
      <w:start w:val="1"/>
      <w:numFmt w:val="bullet"/>
      <w:lvlText w:val="•"/>
      <w:lvlJc w:val="left"/>
      <w:pPr>
        <w:tabs>
          <w:tab w:val="num" w:pos="1440"/>
        </w:tabs>
        <w:ind w:left="1440" w:hanging="360"/>
      </w:pPr>
      <w:rPr>
        <w:rFonts w:ascii="Arial" w:hAnsi="Arial" w:hint="default"/>
      </w:rPr>
    </w:lvl>
    <w:lvl w:ilvl="2" w:tplc="27649DBC" w:tentative="1">
      <w:start w:val="1"/>
      <w:numFmt w:val="bullet"/>
      <w:lvlText w:val="•"/>
      <w:lvlJc w:val="left"/>
      <w:pPr>
        <w:tabs>
          <w:tab w:val="num" w:pos="2160"/>
        </w:tabs>
        <w:ind w:left="2160" w:hanging="360"/>
      </w:pPr>
      <w:rPr>
        <w:rFonts w:ascii="Arial" w:hAnsi="Arial" w:hint="default"/>
      </w:rPr>
    </w:lvl>
    <w:lvl w:ilvl="3" w:tplc="B2F25A8C" w:tentative="1">
      <w:start w:val="1"/>
      <w:numFmt w:val="bullet"/>
      <w:lvlText w:val="•"/>
      <w:lvlJc w:val="left"/>
      <w:pPr>
        <w:tabs>
          <w:tab w:val="num" w:pos="2880"/>
        </w:tabs>
        <w:ind w:left="2880" w:hanging="360"/>
      </w:pPr>
      <w:rPr>
        <w:rFonts w:ascii="Arial" w:hAnsi="Arial" w:hint="default"/>
      </w:rPr>
    </w:lvl>
    <w:lvl w:ilvl="4" w:tplc="40A0CB04" w:tentative="1">
      <w:start w:val="1"/>
      <w:numFmt w:val="bullet"/>
      <w:lvlText w:val="•"/>
      <w:lvlJc w:val="left"/>
      <w:pPr>
        <w:tabs>
          <w:tab w:val="num" w:pos="3600"/>
        </w:tabs>
        <w:ind w:left="3600" w:hanging="360"/>
      </w:pPr>
      <w:rPr>
        <w:rFonts w:ascii="Arial" w:hAnsi="Arial" w:hint="default"/>
      </w:rPr>
    </w:lvl>
    <w:lvl w:ilvl="5" w:tplc="D0BA0252" w:tentative="1">
      <w:start w:val="1"/>
      <w:numFmt w:val="bullet"/>
      <w:lvlText w:val="•"/>
      <w:lvlJc w:val="left"/>
      <w:pPr>
        <w:tabs>
          <w:tab w:val="num" w:pos="4320"/>
        </w:tabs>
        <w:ind w:left="4320" w:hanging="360"/>
      </w:pPr>
      <w:rPr>
        <w:rFonts w:ascii="Arial" w:hAnsi="Arial" w:hint="default"/>
      </w:rPr>
    </w:lvl>
    <w:lvl w:ilvl="6" w:tplc="549C6BF6" w:tentative="1">
      <w:start w:val="1"/>
      <w:numFmt w:val="bullet"/>
      <w:lvlText w:val="•"/>
      <w:lvlJc w:val="left"/>
      <w:pPr>
        <w:tabs>
          <w:tab w:val="num" w:pos="5040"/>
        </w:tabs>
        <w:ind w:left="5040" w:hanging="360"/>
      </w:pPr>
      <w:rPr>
        <w:rFonts w:ascii="Arial" w:hAnsi="Arial" w:hint="default"/>
      </w:rPr>
    </w:lvl>
    <w:lvl w:ilvl="7" w:tplc="22FEBEE4" w:tentative="1">
      <w:start w:val="1"/>
      <w:numFmt w:val="bullet"/>
      <w:lvlText w:val="•"/>
      <w:lvlJc w:val="left"/>
      <w:pPr>
        <w:tabs>
          <w:tab w:val="num" w:pos="5760"/>
        </w:tabs>
        <w:ind w:left="5760" w:hanging="360"/>
      </w:pPr>
      <w:rPr>
        <w:rFonts w:ascii="Arial" w:hAnsi="Arial" w:hint="default"/>
      </w:rPr>
    </w:lvl>
    <w:lvl w:ilvl="8" w:tplc="E04A34C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6681381"/>
    <w:multiLevelType w:val="hybridMultilevel"/>
    <w:tmpl w:val="DA80EE1A"/>
    <w:lvl w:ilvl="0" w:tplc="06CAAF7A">
      <w:start w:val="1"/>
      <w:numFmt w:val="bullet"/>
      <w:lvlText w:val="•"/>
      <w:lvlJc w:val="left"/>
      <w:pPr>
        <w:tabs>
          <w:tab w:val="num" w:pos="720"/>
        </w:tabs>
        <w:ind w:left="720" w:hanging="360"/>
      </w:pPr>
      <w:rPr>
        <w:rFonts w:ascii="Arial" w:hAnsi="Arial" w:hint="default"/>
      </w:rPr>
    </w:lvl>
    <w:lvl w:ilvl="1" w:tplc="6EC038CE" w:tentative="1">
      <w:start w:val="1"/>
      <w:numFmt w:val="bullet"/>
      <w:lvlText w:val="•"/>
      <w:lvlJc w:val="left"/>
      <w:pPr>
        <w:tabs>
          <w:tab w:val="num" w:pos="1440"/>
        </w:tabs>
        <w:ind w:left="1440" w:hanging="360"/>
      </w:pPr>
      <w:rPr>
        <w:rFonts w:ascii="Arial" w:hAnsi="Arial" w:hint="default"/>
      </w:rPr>
    </w:lvl>
    <w:lvl w:ilvl="2" w:tplc="C548E866" w:tentative="1">
      <w:start w:val="1"/>
      <w:numFmt w:val="bullet"/>
      <w:lvlText w:val="•"/>
      <w:lvlJc w:val="left"/>
      <w:pPr>
        <w:tabs>
          <w:tab w:val="num" w:pos="2160"/>
        </w:tabs>
        <w:ind w:left="2160" w:hanging="360"/>
      </w:pPr>
      <w:rPr>
        <w:rFonts w:ascii="Arial" w:hAnsi="Arial" w:hint="default"/>
      </w:rPr>
    </w:lvl>
    <w:lvl w:ilvl="3" w:tplc="4B4C09B2" w:tentative="1">
      <w:start w:val="1"/>
      <w:numFmt w:val="bullet"/>
      <w:lvlText w:val="•"/>
      <w:lvlJc w:val="left"/>
      <w:pPr>
        <w:tabs>
          <w:tab w:val="num" w:pos="2880"/>
        </w:tabs>
        <w:ind w:left="2880" w:hanging="360"/>
      </w:pPr>
      <w:rPr>
        <w:rFonts w:ascii="Arial" w:hAnsi="Arial" w:hint="default"/>
      </w:rPr>
    </w:lvl>
    <w:lvl w:ilvl="4" w:tplc="468A7336" w:tentative="1">
      <w:start w:val="1"/>
      <w:numFmt w:val="bullet"/>
      <w:lvlText w:val="•"/>
      <w:lvlJc w:val="left"/>
      <w:pPr>
        <w:tabs>
          <w:tab w:val="num" w:pos="3600"/>
        </w:tabs>
        <w:ind w:left="3600" w:hanging="360"/>
      </w:pPr>
      <w:rPr>
        <w:rFonts w:ascii="Arial" w:hAnsi="Arial" w:hint="default"/>
      </w:rPr>
    </w:lvl>
    <w:lvl w:ilvl="5" w:tplc="787A71E6" w:tentative="1">
      <w:start w:val="1"/>
      <w:numFmt w:val="bullet"/>
      <w:lvlText w:val="•"/>
      <w:lvlJc w:val="left"/>
      <w:pPr>
        <w:tabs>
          <w:tab w:val="num" w:pos="4320"/>
        </w:tabs>
        <w:ind w:left="4320" w:hanging="360"/>
      </w:pPr>
      <w:rPr>
        <w:rFonts w:ascii="Arial" w:hAnsi="Arial" w:hint="default"/>
      </w:rPr>
    </w:lvl>
    <w:lvl w:ilvl="6" w:tplc="1664732C" w:tentative="1">
      <w:start w:val="1"/>
      <w:numFmt w:val="bullet"/>
      <w:lvlText w:val="•"/>
      <w:lvlJc w:val="left"/>
      <w:pPr>
        <w:tabs>
          <w:tab w:val="num" w:pos="5040"/>
        </w:tabs>
        <w:ind w:left="5040" w:hanging="360"/>
      </w:pPr>
      <w:rPr>
        <w:rFonts w:ascii="Arial" w:hAnsi="Arial" w:hint="default"/>
      </w:rPr>
    </w:lvl>
    <w:lvl w:ilvl="7" w:tplc="E96C6D1E" w:tentative="1">
      <w:start w:val="1"/>
      <w:numFmt w:val="bullet"/>
      <w:lvlText w:val="•"/>
      <w:lvlJc w:val="left"/>
      <w:pPr>
        <w:tabs>
          <w:tab w:val="num" w:pos="5760"/>
        </w:tabs>
        <w:ind w:left="5760" w:hanging="360"/>
      </w:pPr>
      <w:rPr>
        <w:rFonts w:ascii="Arial" w:hAnsi="Arial" w:hint="default"/>
      </w:rPr>
    </w:lvl>
    <w:lvl w:ilvl="8" w:tplc="7F94AE3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8C97014"/>
    <w:multiLevelType w:val="hybridMultilevel"/>
    <w:tmpl w:val="0E3082F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4CF22167"/>
    <w:multiLevelType w:val="hybridMultilevel"/>
    <w:tmpl w:val="6360CCEA"/>
    <w:lvl w:ilvl="0" w:tplc="E4566594">
      <w:start w:val="1"/>
      <w:numFmt w:val="decimal"/>
      <w:lvlText w:val="%1."/>
      <w:lvlJc w:val="left"/>
      <w:pPr>
        <w:tabs>
          <w:tab w:val="num" w:pos="720"/>
        </w:tabs>
        <w:ind w:left="720" w:hanging="360"/>
      </w:pPr>
    </w:lvl>
    <w:lvl w:ilvl="1" w:tplc="5F3E6346" w:tentative="1">
      <w:start w:val="1"/>
      <w:numFmt w:val="decimal"/>
      <w:lvlText w:val="%2."/>
      <w:lvlJc w:val="left"/>
      <w:pPr>
        <w:tabs>
          <w:tab w:val="num" w:pos="1440"/>
        </w:tabs>
        <w:ind w:left="1440" w:hanging="360"/>
      </w:pPr>
    </w:lvl>
    <w:lvl w:ilvl="2" w:tplc="CFCA248C" w:tentative="1">
      <w:start w:val="1"/>
      <w:numFmt w:val="decimal"/>
      <w:lvlText w:val="%3."/>
      <w:lvlJc w:val="left"/>
      <w:pPr>
        <w:tabs>
          <w:tab w:val="num" w:pos="2160"/>
        </w:tabs>
        <w:ind w:left="2160" w:hanging="360"/>
      </w:pPr>
    </w:lvl>
    <w:lvl w:ilvl="3" w:tplc="8CB688BE" w:tentative="1">
      <w:start w:val="1"/>
      <w:numFmt w:val="decimal"/>
      <w:lvlText w:val="%4."/>
      <w:lvlJc w:val="left"/>
      <w:pPr>
        <w:tabs>
          <w:tab w:val="num" w:pos="2880"/>
        </w:tabs>
        <w:ind w:left="2880" w:hanging="360"/>
      </w:pPr>
    </w:lvl>
    <w:lvl w:ilvl="4" w:tplc="62548478" w:tentative="1">
      <w:start w:val="1"/>
      <w:numFmt w:val="decimal"/>
      <w:lvlText w:val="%5."/>
      <w:lvlJc w:val="left"/>
      <w:pPr>
        <w:tabs>
          <w:tab w:val="num" w:pos="3600"/>
        </w:tabs>
        <w:ind w:left="3600" w:hanging="360"/>
      </w:pPr>
    </w:lvl>
    <w:lvl w:ilvl="5" w:tplc="8662CFE6" w:tentative="1">
      <w:start w:val="1"/>
      <w:numFmt w:val="decimal"/>
      <w:lvlText w:val="%6."/>
      <w:lvlJc w:val="left"/>
      <w:pPr>
        <w:tabs>
          <w:tab w:val="num" w:pos="4320"/>
        </w:tabs>
        <w:ind w:left="4320" w:hanging="360"/>
      </w:pPr>
    </w:lvl>
    <w:lvl w:ilvl="6" w:tplc="21260ABC" w:tentative="1">
      <w:start w:val="1"/>
      <w:numFmt w:val="decimal"/>
      <w:lvlText w:val="%7."/>
      <w:lvlJc w:val="left"/>
      <w:pPr>
        <w:tabs>
          <w:tab w:val="num" w:pos="5040"/>
        </w:tabs>
        <w:ind w:left="5040" w:hanging="360"/>
      </w:pPr>
    </w:lvl>
    <w:lvl w:ilvl="7" w:tplc="4B043EE2" w:tentative="1">
      <w:start w:val="1"/>
      <w:numFmt w:val="decimal"/>
      <w:lvlText w:val="%8."/>
      <w:lvlJc w:val="left"/>
      <w:pPr>
        <w:tabs>
          <w:tab w:val="num" w:pos="5760"/>
        </w:tabs>
        <w:ind w:left="5760" w:hanging="360"/>
      </w:pPr>
    </w:lvl>
    <w:lvl w:ilvl="8" w:tplc="ADB0ABD4" w:tentative="1">
      <w:start w:val="1"/>
      <w:numFmt w:val="decimal"/>
      <w:lvlText w:val="%9."/>
      <w:lvlJc w:val="left"/>
      <w:pPr>
        <w:tabs>
          <w:tab w:val="num" w:pos="6480"/>
        </w:tabs>
        <w:ind w:left="6480" w:hanging="360"/>
      </w:pPr>
    </w:lvl>
  </w:abstractNum>
  <w:abstractNum w:abstractNumId="10"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694717"/>
    <w:multiLevelType w:val="hybridMultilevel"/>
    <w:tmpl w:val="EFDE9E30"/>
    <w:lvl w:ilvl="0" w:tplc="274E4AAA">
      <w:start w:val="1"/>
      <w:numFmt w:val="bullet"/>
      <w:lvlText w:val="•"/>
      <w:lvlJc w:val="left"/>
      <w:pPr>
        <w:tabs>
          <w:tab w:val="num" w:pos="720"/>
        </w:tabs>
        <w:ind w:left="720" w:hanging="360"/>
      </w:pPr>
      <w:rPr>
        <w:rFonts w:ascii="Arial" w:hAnsi="Arial" w:hint="default"/>
      </w:rPr>
    </w:lvl>
    <w:lvl w:ilvl="1" w:tplc="E94000C0" w:tentative="1">
      <w:start w:val="1"/>
      <w:numFmt w:val="bullet"/>
      <w:lvlText w:val="•"/>
      <w:lvlJc w:val="left"/>
      <w:pPr>
        <w:tabs>
          <w:tab w:val="num" w:pos="1440"/>
        </w:tabs>
        <w:ind w:left="1440" w:hanging="360"/>
      </w:pPr>
      <w:rPr>
        <w:rFonts w:ascii="Arial" w:hAnsi="Arial" w:hint="default"/>
      </w:rPr>
    </w:lvl>
    <w:lvl w:ilvl="2" w:tplc="2FB470E2" w:tentative="1">
      <w:start w:val="1"/>
      <w:numFmt w:val="bullet"/>
      <w:lvlText w:val="•"/>
      <w:lvlJc w:val="left"/>
      <w:pPr>
        <w:tabs>
          <w:tab w:val="num" w:pos="2160"/>
        </w:tabs>
        <w:ind w:left="2160" w:hanging="360"/>
      </w:pPr>
      <w:rPr>
        <w:rFonts w:ascii="Arial" w:hAnsi="Arial" w:hint="default"/>
      </w:rPr>
    </w:lvl>
    <w:lvl w:ilvl="3" w:tplc="1B8882D6" w:tentative="1">
      <w:start w:val="1"/>
      <w:numFmt w:val="bullet"/>
      <w:lvlText w:val="•"/>
      <w:lvlJc w:val="left"/>
      <w:pPr>
        <w:tabs>
          <w:tab w:val="num" w:pos="2880"/>
        </w:tabs>
        <w:ind w:left="2880" w:hanging="360"/>
      </w:pPr>
      <w:rPr>
        <w:rFonts w:ascii="Arial" w:hAnsi="Arial" w:hint="default"/>
      </w:rPr>
    </w:lvl>
    <w:lvl w:ilvl="4" w:tplc="C19CFE22" w:tentative="1">
      <w:start w:val="1"/>
      <w:numFmt w:val="bullet"/>
      <w:lvlText w:val="•"/>
      <w:lvlJc w:val="left"/>
      <w:pPr>
        <w:tabs>
          <w:tab w:val="num" w:pos="3600"/>
        </w:tabs>
        <w:ind w:left="3600" w:hanging="360"/>
      </w:pPr>
      <w:rPr>
        <w:rFonts w:ascii="Arial" w:hAnsi="Arial" w:hint="default"/>
      </w:rPr>
    </w:lvl>
    <w:lvl w:ilvl="5" w:tplc="F3ACB29E" w:tentative="1">
      <w:start w:val="1"/>
      <w:numFmt w:val="bullet"/>
      <w:lvlText w:val="•"/>
      <w:lvlJc w:val="left"/>
      <w:pPr>
        <w:tabs>
          <w:tab w:val="num" w:pos="4320"/>
        </w:tabs>
        <w:ind w:left="4320" w:hanging="360"/>
      </w:pPr>
      <w:rPr>
        <w:rFonts w:ascii="Arial" w:hAnsi="Arial" w:hint="default"/>
      </w:rPr>
    </w:lvl>
    <w:lvl w:ilvl="6" w:tplc="F1FA8734" w:tentative="1">
      <w:start w:val="1"/>
      <w:numFmt w:val="bullet"/>
      <w:lvlText w:val="•"/>
      <w:lvlJc w:val="left"/>
      <w:pPr>
        <w:tabs>
          <w:tab w:val="num" w:pos="5040"/>
        </w:tabs>
        <w:ind w:left="5040" w:hanging="360"/>
      </w:pPr>
      <w:rPr>
        <w:rFonts w:ascii="Arial" w:hAnsi="Arial" w:hint="default"/>
      </w:rPr>
    </w:lvl>
    <w:lvl w:ilvl="7" w:tplc="4D16D954" w:tentative="1">
      <w:start w:val="1"/>
      <w:numFmt w:val="bullet"/>
      <w:lvlText w:val="•"/>
      <w:lvlJc w:val="left"/>
      <w:pPr>
        <w:tabs>
          <w:tab w:val="num" w:pos="5760"/>
        </w:tabs>
        <w:ind w:left="5760" w:hanging="360"/>
      </w:pPr>
      <w:rPr>
        <w:rFonts w:ascii="Arial" w:hAnsi="Arial" w:hint="default"/>
      </w:rPr>
    </w:lvl>
    <w:lvl w:ilvl="8" w:tplc="EE5493A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5B0E42"/>
    <w:multiLevelType w:val="hybridMultilevel"/>
    <w:tmpl w:val="3C642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9515F0"/>
    <w:multiLevelType w:val="multilevel"/>
    <w:tmpl w:val="AE186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7" w15:restartNumberingAfterBreak="0">
    <w:nsid w:val="7EB96072"/>
    <w:multiLevelType w:val="multilevel"/>
    <w:tmpl w:val="632AA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16"/>
  </w:num>
  <w:num w:numId="3">
    <w:abstractNumId w:val="8"/>
  </w:num>
  <w:num w:numId="4">
    <w:abstractNumId w:val="12"/>
  </w:num>
  <w:num w:numId="5">
    <w:abstractNumId w:val="0"/>
  </w:num>
  <w:num w:numId="6">
    <w:abstractNumId w:val="6"/>
  </w:num>
  <w:num w:numId="7">
    <w:abstractNumId w:val="2"/>
  </w:num>
  <w:num w:numId="8">
    <w:abstractNumId w:val="10"/>
  </w:num>
  <w:num w:numId="9">
    <w:abstractNumId w:val="7"/>
  </w:num>
  <w:num w:numId="10">
    <w:abstractNumId w:val="13"/>
  </w:num>
  <w:num w:numId="11">
    <w:abstractNumId w:val="1"/>
  </w:num>
  <w:num w:numId="12">
    <w:abstractNumId w:val="14"/>
  </w:num>
  <w:num w:numId="13">
    <w:abstractNumId w:val="5"/>
  </w:num>
  <w:num w:numId="14">
    <w:abstractNumId w:val="4"/>
  </w:num>
  <w:num w:numId="15">
    <w:abstractNumId w:val="11"/>
  </w:num>
  <w:num w:numId="16">
    <w:abstractNumId w:val="3"/>
  </w:num>
  <w:num w:numId="17">
    <w:abstractNumId w:val="9"/>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430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0616A"/>
    <w:rsid w:val="00011280"/>
    <w:rsid w:val="000210B9"/>
    <w:rsid w:val="000277BE"/>
    <w:rsid w:val="0004050D"/>
    <w:rsid w:val="00040912"/>
    <w:rsid w:val="000418E8"/>
    <w:rsid w:val="000572A9"/>
    <w:rsid w:val="00065488"/>
    <w:rsid w:val="0006581A"/>
    <w:rsid w:val="00066BB5"/>
    <w:rsid w:val="0006777C"/>
    <w:rsid w:val="000714D6"/>
    <w:rsid w:val="00082FA9"/>
    <w:rsid w:val="00097DD9"/>
    <w:rsid w:val="000A3036"/>
    <w:rsid w:val="000A6322"/>
    <w:rsid w:val="000B2EEB"/>
    <w:rsid w:val="000B39E6"/>
    <w:rsid w:val="000B4A38"/>
    <w:rsid w:val="000B5139"/>
    <w:rsid w:val="000C6D55"/>
    <w:rsid w:val="000D4C22"/>
    <w:rsid w:val="000D5FD3"/>
    <w:rsid w:val="000D683C"/>
    <w:rsid w:val="000E4329"/>
    <w:rsid w:val="000E4D17"/>
    <w:rsid w:val="000F2637"/>
    <w:rsid w:val="001006F8"/>
    <w:rsid w:val="0010249B"/>
    <w:rsid w:val="00106E04"/>
    <w:rsid w:val="00114FCF"/>
    <w:rsid w:val="001159BD"/>
    <w:rsid w:val="0012112B"/>
    <w:rsid w:val="0012297C"/>
    <w:rsid w:val="0014198A"/>
    <w:rsid w:val="00144014"/>
    <w:rsid w:val="00144C23"/>
    <w:rsid w:val="001533D2"/>
    <w:rsid w:val="00157265"/>
    <w:rsid w:val="00157A72"/>
    <w:rsid w:val="00165C65"/>
    <w:rsid w:val="001735E7"/>
    <w:rsid w:val="00175741"/>
    <w:rsid w:val="00180632"/>
    <w:rsid w:val="0018412C"/>
    <w:rsid w:val="0019429D"/>
    <w:rsid w:val="001A0F97"/>
    <w:rsid w:val="001A57C5"/>
    <w:rsid w:val="001B3E18"/>
    <w:rsid w:val="001B472F"/>
    <w:rsid w:val="001B6DB2"/>
    <w:rsid w:val="001C6FE0"/>
    <w:rsid w:val="001D4030"/>
    <w:rsid w:val="001D7F3F"/>
    <w:rsid w:val="001E376F"/>
    <w:rsid w:val="001E5985"/>
    <w:rsid w:val="001F6334"/>
    <w:rsid w:val="001F6B10"/>
    <w:rsid w:val="002025D1"/>
    <w:rsid w:val="00210316"/>
    <w:rsid w:val="002161A0"/>
    <w:rsid w:val="00217DF6"/>
    <w:rsid w:val="00226D02"/>
    <w:rsid w:val="0024320E"/>
    <w:rsid w:val="0025079F"/>
    <w:rsid w:val="00277A15"/>
    <w:rsid w:val="00277EBF"/>
    <w:rsid w:val="0028338C"/>
    <w:rsid w:val="00286627"/>
    <w:rsid w:val="00293127"/>
    <w:rsid w:val="002A5B13"/>
    <w:rsid w:val="002B5E20"/>
    <w:rsid w:val="002C3B45"/>
    <w:rsid w:val="002C458D"/>
    <w:rsid w:val="002D1EED"/>
    <w:rsid w:val="002D27E5"/>
    <w:rsid w:val="002F1280"/>
    <w:rsid w:val="002F3C23"/>
    <w:rsid w:val="00310CD5"/>
    <w:rsid w:val="0031348F"/>
    <w:rsid w:val="0031454A"/>
    <w:rsid w:val="00324328"/>
    <w:rsid w:val="003257EE"/>
    <w:rsid w:val="0032722A"/>
    <w:rsid w:val="00332553"/>
    <w:rsid w:val="003325B3"/>
    <w:rsid w:val="00333F5E"/>
    <w:rsid w:val="00340125"/>
    <w:rsid w:val="00350BBE"/>
    <w:rsid w:val="00351DD5"/>
    <w:rsid w:val="0037241F"/>
    <w:rsid w:val="00394A6C"/>
    <w:rsid w:val="003964BA"/>
    <w:rsid w:val="003A23B7"/>
    <w:rsid w:val="003B1315"/>
    <w:rsid w:val="003B2BF9"/>
    <w:rsid w:val="003B4B5E"/>
    <w:rsid w:val="003C0D03"/>
    <w:rsid w:val="003D395F"/>
    <w:rsid w:val="003E27F7"/>
    <w:rsid w:val="003E6294"/>
    <w:rsid w:val="003F2D0F"/>
    <w:rsid w:val="003F3F68"/>
    <w:rsid w:val="003F7838"/>
    <w:rsid w:val="00403391"/>
    <w:rsid w:val="0040340C"/>
    <w:rsid w:val="00406399"/>
    <w:rsid w:val="00426C20"/>
    <w:rsid w:val="00435112"/>
    <w:rsid w:val="00436F68"/>
    <w:rsid w:val="00437263"/>
    <w:rsid w:val="00444910"/>
    <w:rsid w:val="00445988"/>
    <w:rsid w:val="00445A73"/>
    <w:rsid w:val="00446198"/>
    <w:rsid w:val="00454040"/>
    <w:rsid w:val="004558ED"/>
    <w:rsid w:val="00461E0B"/>
    <w:rsid w:val="00463BF7"/>
    <w:rsid w:val="00465812"/>
    <w:rsid w:val="00466D85"/>
    <w:rsid w:val="004762E9"/>
    <w:rsid w:val="00480C25"/>
    <w:rsid w:val="004815B5"/>
    <w:rsid w:val="00496FCA"/>
    <w:rsid w:val="004A6AAE"/>
    <w:rsid w:val="004A791B"/>
    <w:rsid w:val="004B1057"/>
    <w:rsid w:val="004B7335"/>
    <w:rsid w:val="004C1653"/>
    <w:rsid w:val="004C58FF"/>
    <w:rsid w:val="004D1803"/>
    <w:rsid w:val="004D78BB"/>
    <w:rsid w:val="004E34E7"/>
    <w:rsid w:val="004F622D"/>
    <w:rsid w:val="00505B52"/>
    <w:rsid w:val="00506748"/>
    <w:rsid w:val="00510191"/>
    <w:rsid w:val="005103D6"/>
    <w:rsid w:val="0051438F"/>
    <w:rsid w:val="0052043C"/>
    <w:rsid w:val="00527369"/>
    <w:rsid w:val="00527677"/>
    <w:rsid w:val="00531A1F"/>
    <w:rsid w:val="00533DEC"/>
    <w:rsid w:val="00536896"/>
    <w:rsid w:val="00537EDE"/>
    <w:rsid w:val="00541E81"/>
    <w:rsid w:val="00554EB8"/>
    <w:rsid w:val="00562B02"/>
    <w:rsid w:val="00570D7E"/>
    <w:rsid w:val="00580883"/>
    <w:rsid w:val="005855F4"/>
    <w:rsid w:val="0058768D"/>
    <w:rsid w:val="00587737"/>
    <w:rsid w:val="005A2D8F"/>
    <w:rsid w:val="005B468C"/>
    <w:rsid w:val="005C37E6"/>
    <w:rsid w:val="005D046E"/>
    <w:rsid w:val="005D09EB"/>
    <w:rsid w:val="005D1F17"/>
    <w:rsid w:val="005D3B7B"/>
    <w:rsid w:val="005D6A0C"/>
    <w:rsid w:val="005E3377"/>
    <w:rsid w:val="005E67BB"/>
    <w:rsid w:val="005E6B26"/>
    <w:rsid w:val="005F6A97"/>
    <w:rsid w:val="00604647"/>
    <w:rsid w:val="00607B84"/>
    <w:rsid w:val="00613F25"/>
    <w:rsid w:val="00615510"/>
    <w:rsid w:val="00615B44"/>
    <w:rsid w:val="00627301"/>
    <w:rsid w:val="00635FDB"/>
    <w:rsid w:val="00644F13"/>
    <w:rsid w:val="00645759"/>
    <w:rsid w:val="00650FA1"/>
    <w:rsid w:val="00665A51"/>
    <w:rsid w:val="006739BE"/>
    <w:rsid w:val="00681887"/>
    <w:rsid w:val="00691D7C"/>
    <w:rsid w:val="006A101E"/>
    <w:rsid w:val="006A3984"/>
    <w:rsid w:val="006A60A5"/>
    <w:rsid w:val="006A76E8"/>
    <w:rsid w:val="006B275A"/>
    <w:rsid w:val="006C3C20"/>
    <w:rsid w:val="006C5059"/>
    <w:rsid w:val="006C699F"/>
    <w:rsid w:val="006D255B"/>
    <w:rsid w:val="006E1938"/>
    <w:rsid w:val="006E22FC"/>
    <w:rsid w:val="006E2DEA"/>
    <w:rsid w:val="006F3D48"/>
    <w:rsid w:val="006F49B8"/>
    <w:rsid w:val="006F537C"/>
    <w:rsid w:val="007029F2"/>
    <w:rsid w:val="007079E5"/>
    <w:rsid w:val="007162C5"/>
    <w:rsid w:val="007175D2"/>
    <w:rsid w:val="0072690C"/>
    <w:rsid w:val="00726A6B"/>
    <w:rsid w:val="00744DDB"/>
    <w:rsid w:val="00763CB3"/>
    <w:rsid w:val="007744BE"/>
    <w:rsid w:val="00774E70"/>
    <w:rsid w:val="0078702B"/>
    <w:rsid w:val="00791F37"/>
    <w:rsid w:val="00795C11"/>
    <w:rsid w:val="007A16B0"/>
    <w:rsid w:val="007A1C99"/>
    <w:rsid w:val="007B6BB4"/>
    <w:rsid w:val="007C06EC"/>
    <w:rsid w:val="007C4A95"/>
    <w:rsid w:val="007C6791"/>
    <w:rsid w:val="007E684B"/>
    <w:rsid w:val="007E6C59"/>
    <w:rsid w:val="007E7F28"/>
    <w:rsid w:val="007F099C"/>
    <w:rsid w:val="00800E85"/>
    <w:rsid w:val="008035CF"/>
    <w:rsid w:val="00810ADD"/>
    <w:rsid w:val="0081228D"/>
    <w:rsid w:val="0081544A"/>
    <w:rsid w:val="0082264F"/>
    <w:rsid w:val="00822BA0"/>
    <w:rsid w:val="008247AC"/>
    <w:rsid w:val="00831665"/>
    <w:rsid w:val="00834B56"/>
    <w:rsid w:val="00837FF6"/>
    <w:rsid w:val="00841396"/>
    <w:rsid w:val="00844230"/>
    <w:rsid w:val="00845474"/>
    <w:rsid w:val="00846F01"/>
    <w:rsid w:val="00853CC1"/>
    <w:rsid w:val="0085556E"/>
    <w:rsid w:val="00857ED8"/>
    <w:rsid w:val="00866BFC"/>
    <w:rsid w:val="00872AD2"/>
    <w:rsid w:val="00877F61"/>
    <w:rsid w:val="00881959"/>
    <w:rsid w:val="008902EB"/>
    <w:rsid w:val="00891D5A"/>
    <w:rsid w:val="008957BC"/>
    <w:rsid w:val="008A27A7"/>
    <w:rsid w:val="008A3729"/>
    <w:rsid w:val="008A79AA"/>
    <w:rsid w:val="008B2E5A"/>
    <w:rsid w:val="008B4A6D"/>
    <w:rsid w:val="008D2C70"/>
    <w:rsid w:val="008D6804"/>
    <w:rsid w:val="008E0A16"/>
    <w:rsid w:val="008E47E0"/>
    <w:rsid w:val="008E6525"/>
    <w:rsid w:val="009037F9"/>
    <w:rsid w:val="00905409"/>
    <w:rsid w:val="009060F5"/>
    <w:rsid w:val="00906461"/>
    <w:rsid w:val="00913D13"/>
    <w:rsid w:val="0092221C"/>
    <w:rsid w:val="00926264"/>
    <w:rsid w:val="00931381"/>
    <w:rsid w:val="00934871"/>
    <w:rsid w:val="00934B77"/>
    <w:rsid w:val="00937988"/>
    <w:rsid w:val="00937C45"/>
    <w:rsid w:val="0096070A"/>
    <w:rsid w:val="0096474F"/>
    <w:rsid w:val="009714B8"/>
    <w:rsid w:val="009802C2"/>
    <w:rsid w:val="009910EB"/>
    <w:rsid w:val="00991599"/>
    <w:rsid w:val="00994DE8"/>
    <w:rsid w:val="00997D3B"/>
    <w:rsid w:val="009B363C"/>
    <w:rsid w:val="009B6294"/>
    <w:rsid w:val="009C5B9C"/>
    <w:rsid w:val="009D601D"/>
    <w:rsid w:val="009E27A7"/>
    <w:rsid w:val="009E5BD8"/>
    <w:rsid w:val="009F6D6D"/>
    <w:rsid w:val="00A01DC4"/>
    <w:rsid w:val="00A178DC"/>
    <w:rsid w:val="00A24ECD"/>
    <w:rsid w:val="00A271BA"/>
    <w:rsid w:val="00A4395C"/>
    <w:rsid w:val="00A509B1"/>
    <w:rsid w:val="00A52065"/>
    <w:rsid w:val="00A6311B"/>
    <w:rsid w:val="00A67CB9"/>
    <w:rsid w:val="00A72863"/>
    <w:rsid w:val="00A77199"/>
    <w:rsid w:val="00A81A37"/>
    <w:rsid w:val="00A86BFD"/>
    <w:rsid w:val="00A87654"/>
    <w:rsid w:val="00A90466"/>
    <w:rsid w:val="00A934AC"/>
    <w:rsid w:val="00A94B17"/>
    <w:rsid w:val="00AA2A6D"/>
    <w:rsid w:val="00AA3064"/>
    <w:rsid w:val="00AA4EDB"/>
    <w:rsid w:val="00AB0700"/>
    <w:rsid w:val="00AB12C0"/>
    <w:rsid w:val="00AC6CEB"/>
    <w:rsid w:val="00AD0B01"/>
    <w:rsid w:val="00AD68C8"/>
    <w:rsid w:val="00AF0CFA"/>
    <w:rsid w:val="00AF74BB"/>
    <w:rsid w:val="00B025F3"/>
    <w:rsid w:val="00B109E5"/>
    <w:rsid w:val="00B13713"/>
    <w:rsid w:val="00B21003"/>
    <w:rsid w:val="00B23A49"/>
    <w:rsid w:val="00B35C42"/>
    <w:rsid w:val="00B467B8"/>
    <w:rsid w:val="00B52393"/>
    <w:rsid w:val="00B52960"/>
    <w:rsid w:val="00B57AD4"/>
    <w:rsid w:val="00B61EAE"/>
    <w:rsid w:val="00B7226E"/>
    <w:rsid w:val="00B73E4D"/>
    <w:rsid w:val="00B7496A"/>
    <w:rsid w:val="00B75245"/>
    <w:rsid w:val="00B8393B"/>
    <w:rsid w:val="00B91427"/>
    <w:rsid w:val="00BA1BB9"/>
    <w:rsid w:val="00BB18E4"/>
    <w:rsid w:val="00BB306B"/>
    <w:rsid w:val="00BB69CE"/>
    <w:rsid w:val="00BC461A"/>
    <w:rsid w:val="00BD082C"/>
    <w:rsid w:val="00BD2C83"/>
    <w:rsid w:val="00BD3BD4"/>
    <w:rsid w:val="00BD66DE"/>
    <w:rsid w:val="00BD794E"/>
    <w:rsid w:val="00BE29FA"/>
    <w:rsid w:val="00BE2F4B"/>
    <w:rsid w:val="00BE5412"/>
    <w:rsid w:val="00BF278D"/>
    <w:rsid w:val="00BF3F30"/>
    <w:rsid w:val="00BF4C98"/>
    <w:rsid w:val="00BF5574"/>
    <w:rsid w:val="00BF59AE"/>
    <w:rsid w:val="00C02350"/>
    <w:rsid w:val="00C16FCE"/>
    <w:rsid w:val="00C2084A"/>
    <w:rsid w:val="00C21160"/>
    <w:rsid w:val="00C21236"/>
    <w:rsid w:val="00C314B1"/>
    <w:rsid w:val="00C32765"/>
    <w:rsid w:val="00C34CDB"/>
    <w:rsid w:val="00C37F18"/>
    <w:rsid w:val="00C420F0"/>
    <w:rsid w:val="00C42FE2"/>
    <w:rsid w:val="00C45F86"/>
    <w:rsid w:val="00C465B0"/>
    <w:rsid w:val="00C46F8F"/>
    <w:rsid w:val="00C51E79"/>
    <w:rsid w:val="00C6497F"/>
    <w:rsid w:val="00C71A81"/>
    <w:rsid w:val="00C76BAA"/>
    <w:rsid w:val="00C774BE"/>
    <w:rsid w:val="00C82B39"/>
    <w:rsid w:val="00C82E9E"/>
    <w:rsid w:val="00C83024"/>
    <w:rsid w:val="00C83F7C"/>
    <w:rsid w:val="00C84D92"/>
    <w:rsid w:val="00C96216"/>
    <w:rsid w:val="00C9774E"/>
    <w:rsid w:val="00CB337B"/>
    <w:rsid w:val="00CE0760"/>
    <w:rsid w:val="00CE7B78"/>
    <w:rsid w:val="00CF1D96"/>
    <w:rsid w:val="00CF2068"/>
    <w:rsid w:val="00CF3E5A"/>
    <w:rsid w:val="00CF5B7C"/>
    <w:rsid w:val="00CF7B26"/>
    <w:rsid w:val="00D0440F"/>
    <w:rsid w:val="00D0703C"/>
    <w:rsid w:val="00D1001F"/>
    <w:rsid w:val="00D41A2F"/>
    <w:rsid w:val="00D43B41"/>
    <w:rsid w:val="00D55A26"/>
    <w:rsid w:val="00D6018F"/>
    <w:rsid w:val="00D60501"/>
    <w:rsid w:val="00D62741"/>
    <w:rsid w:val="00D63259"/>
    <w:rsid w:val="00D74EEE"/>
    <w:rsid w:val="00D8145A"/>
    <w:rsid w:val="00D83D8D"/>
    <w:rsid w:val="00D862DC"/>
    <w:rsid w:val="00D91490"/>
    <w:rsid w:val="00D917EB"/>
    <w:rsid w:val="00D926C0"/>
    <w:rsid w:val="00D9619C"/>
    <w:rsid w:val="00DA14B3"/>
    <w:rsid w:val="00DA6172"/>
    <w:rsid w:val="00DB0E50"/>
    <w:rsid w:val="00DB34E6"/>
    <w:rsid w:val="00DB65E1"/>
    <w:rsid w:val="00DC40E5"/>
    <w:rsid w:val="00DD7289"/>
    <w:rsid w:val="00DE2D5D"/>
    <w:rsid w:val="00DF2FEF"/>
    <w:rsid w:val="00DF6661"/>
    <w:rsid w:val="00DF75F0"/>
    <w:rsid w:val="00E03835"/>
    <w:rsid w:val="00E03E8F"/>
    <w:rsid w:val="00E14315"/>
    <w:rsid w:val="00E24FD6"/>
    <w:rsid w:val="00E25D8A"/>
    <w:rsid w:val="00E36969"/>
    <w:rsid w:val="00E51E86"/>
    <w:rsid w:val="00E57026"/>
    <w:rsid w:val="00E656D2"/>
    <w:rsid w:val="00E70F18"/>
    <w:rsid w:val="00E71059"/>
    <w:rsid w:val="00E84AE1"/>
    <w:rsid w:val="00E93FAF"/>
    <w:rsid w:val="00E94350"/>
    <w:rsid w:val="00E9513B"/>
    <w:rsid w:val="00E976D9"/>
    <w:rsid w:val="00EA1DDA"/>
    <w:rsid w:val="00EA4D53"/>
    <w:rsid w:val="00EB243F"/>
    <w:rsid w:val="00EB4B7B"/>
    <w:rsid w:val="00ED3592"/>
    <w:rsid w:val="00ED38E3"/>
    <w:rsid w:val="00ED60E3"/>
    <w:rsid w:val="00ED7181"/>
    <w:rsid w:val="00ED73BD"/>
    <w:rsid w:val="00EE093B"/>
    <w:rsid w:val="00EF1971"/>
    <w:rsid w:val="00EF24FE"/>
    <w:rsid w:val="00EF3019"/>
    <w:rsid w:val="00EF3353"/>
    <w:rsid w:val="00EF3E48"/>
    <w:rsid w:val="00F1240E"/>
    <w:rsid w:val="00F13E9E"/>
    <w:rsid w:val="00F24103"/>
    <w:rsid w:val="00F26441"/>
    <w:rsid w:val="00F26DBD"/>
    <w:rsid w:val="00F27720"/>
    <w:rsid w:val="00F357FB"/>
    <w:rsid w:val="00F403AF"/>
    <w:rsid w:val="00F43C4D"/>
    <w:rsid w:val="00F464C7"/>
    <w:rsid w:val="00F507C5"/>
    <w:rsid w:val="00F66E2A"/>
    <w:rsid w:val="00F67F7D"/>
    <w:rsid w:val="00F75276"/>
    <w:rsid w:val="00F75E2A"/>
    <w:rsid w:val="00F84916"/>
    <w:rsid w:val="00F84FA1"/>
    <w:rsid w:val="00F86348"/>
    <w:rsid w:val="00F941A0"/>
    <w:rsid w:val="00F9573B"/>
    <w:rsid w:val="00FA08D3"/>
    <w:rsid w:val="00FB01E5"/>
    <w:rsid w:val="00FB32CF"/>
    <w:rsid w:val="00FB6C83"/>
    <w:rsid w:val="00FD2183"/>
    <w:rsid w:val="00FE2F95"/>
    <w:rsid w:val="00FE4224"/>
    <w:rsid w:val="00FE642A"/>
    <w:rsid w:val="00FE7504"/>
    <w:rsid w:val="00FF2D69"/>
    <w:rsid w:val="00FF6F86"/>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3009"/>
    <o:shapelayout v:ext="edit">
      <o:idmap v:ext="edit" data="1"/>
    </o:shapelayout>
  </w:shapeDefaults>
  <w:decimalSymbol w:val="."/>
  <w:listSeparator w:val=","/>
  <w14:docId w14:val="62335A80"/>
  <w15:docId w15:val="{167224B9-7CDF-47E9-A756-3124E7AAD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paragraph" w:styleId="Heading1">
    <w:name w:val="heading 1"/>
    <w:basedOn w:val="Normal"/>
    <w:link w:val="Heading1Char"/>
    <w:uiPriority w:val="9"/>
    <w:qFormat/>
    <w:rsid w:val="001D7F3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CommentReference">
    <w:name w:val="annotation reference"/>
    <w:basedOn w:val="DefaultParagraphFont"/>
    <w:uiPriority w:val="99"/>
    <w:semiHidden/>
    <w:unhideWhenUsed/>
    <w:rsid w:val="004D78BB"/>
    <w:rPr>
      <w:sz w:val="16"/>
      <w:szCs w:val="16"/>
    </w:rPr>
  </w:style>
  <w:style w:type="paragraph" w:styleId="CommentText">
    <w:name w:val="annotation text"/>
    <w:basedOn w:val="Normal"/>
    <w:link w:val="CommentTextChar"/>
    <w:uiPriority w:val="99"/>
    <w:semiHidden/>
    <w:unhideWhenUsed/>
    <w:rsid w:val="004D78BB"/>
    <w:pPr>
      <w:spacing w:line="240" w:lineRule="auto"/>
    </w:pPr>
    <w:rPr>
      <w:sz w:val="20"/>
      <w:szCs w:val="20"/>
    </w:rPr>
  </w:style>
  <w:style w:type="character" w:customStyle="1" w:styleId="CommentTextChar">
    <w:name w:val="Comment Text Char"/>
    <w:basedOn w:val="DefaultParagraphFont"/>
    <w:link w:val="CommentText"/>
    <w:uiPriority w:val="99"/>
    <w:semiHidden/>
    <w:rsid w:val="004D78BB"/>
    <w:rPr>
      <w:sz w:val="20"/>
      <w:szCs w:val="20"/>
    </w:rPr>
  </w:style>
  <w:style w:type="paragraph" w:styleId="CommentSubject">
    <w:name w:val="annotation subject"/>
    <w:basedOn w:val="CommentText"/>
    <w:next w:val="CommentText"/>
    <w:link w:val="CommentSubjectChar"/>
    <w:uiPriority w:val="99"/>
    <w:semiHidden/>
    <w:unhideWhenUsed/>
    <w:rsid w:val="004D78BB"/>
    <w:rPr>
      <w:b/>
      <w:bCs/>
    </w:rPr>
  </w:style>
  <w:style w:type="character" w:customStyle="1" w:styleId="CommentSubjectChar">
    <w:name w:val="Comment Subject Char"/>
    <w:basedOn w:val="CommentTextChar"/>
    <w:link w:val="CommentSubject"/>
    <w:uiPriority w:val="99"/>
    <w:semiHidden/>
    <w:rsid w:val="004D78BB"/>
    <w:rPr>
      <w:b/>
      <w:bCs/>
      <w:sz w:val="20"/>
      <w:szCs w:val="20"/>
    </w:rPr>
  </w:style>
  <w:style w:type="character" w:styleId="Hyperlink">
    <w:name w:val="Hyperlink"/>
    <w:basedOn w:val="DefaultParagraphFont"/>
    <w:uiPriority w:val="99"/>
    <w:unhideWhenUsed/>
    <w:rsid w:val="006F49B8"/>
    <w:rPr>
      <w:color w:val="0000FF"/>
      <w:u w:val="single"/>
    </w:rPr>
  </w:style>
  <w:style w:type="paragraph" w:styleId="NormalWeb">
    <w:name w:val="Normal (Web)"/>
    <w:basedOn w:val="Normal"/>
    <w:uiPriority w:val="99"/>
    <w:semiHidden/>
    <w:unhideWhenUsed/>
    <w:rsid w:val="006F49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F86348"/>
    <w:rPr>
      <w:color w:val="605E5C"/>
      <w:shd w:val="clear" w:color="auto" w:fill="E1DFDD"/>
    </w:rPr>
  </w:style>
  <w:style w:type="character" w:styleId="FollowedHyperlink">
    <w:name w:val="FollowedHyperlink"/>
    <w:basedOn w:val="DefaultParagraphFont"/>
    <w:uiPriority w:val="99"/>
    <w:semiHidden/>
    <w:unhideWhenUsed/>
    <w:rsid w:val="0006777C"/>
    <w:rPr>
      <w:color w:val="954F72" w:themeColor="followedHyperlink"/>
      <w:u w:val="single"/>
    </w:rPr>
  </w:style>
  <w:style w:type="character" w:styleId="Strong">
    <w:name w:val="Strong"/>
    <w:basedOn w:val="DefaultParagraphFont"/>
    <w:uiPriority w:val="22"/>
    <w:qFormat/>
    <w:rsid w:val="00C82E9E"/>
    <w:rPr>
      <w:b/>
      <w:bCs/>
    </w:rPr>
  </w:style>
  <w:style w:type="character" w:customStyle="1" w:styleId="Heading1Char">
    <w:name w:val="Heading 1 Char"/>
    <w:basedOn w:val="DefaultParagraphFont"/>
    <w:link w:val="Heading1"/>
    <w:uiPriority w:val="9"/>
    <w:rsid w:val="001D7F3F"/>
    <w:rPr>
      <w:rFonts w:ascii="Times New Roman" w:eastAsia="Times New Roman" w:hAnsi="Times New Roman" w:cs="Times New Roman"/>
      <w:b/>
      <w:bCs/>
      <w:kern w:val="36"/>
      <w:sz w:val="48"/>
      <w:szCs w:val="48"/>
      <w:lang w:eastAsia="en-GB"/>
    </w:rPr>
  </w:style>
  <w:style w:type="character" w:customStyle="1" w:styleId="accordion-tabbedtab-mobile">
    <w:name w:val="accordion-tabbed__tab-mobile"/>
    <w:basedOn w:val="DefaultParagraphFont"/>
    <w:rsid w:val="001D7F3F"/>
  </w:style>
  <w:style w:type="character" w:customStyle="1" w:styleId="comma-separator">
    <w:name w:val="comma-separator"/>
    <w:basedOn w:val="DefaultParagraphFont"/>
    <w:rsid w:val="001D7F3F"/>
  </w:style>
  <w:style w:type="paragraph" w:styleId="Bibliography">
    <w:name w:val="Bibliography"/>
    <w:basedOn w:val="Normal"/>
    <w:next w:val="Normal"/>
    <w:uiPriority w:val="37"/>
    <w:unhideWhenUsed/>
    <w:rsid w:val="000A6322"/>
  </w:style>
  <w:style w:type="character" w:customStyle="1" w:styleId="UnresolvedMention">
    <w:name w:val="Unresolved Mention"/>
    <w:basedOn w:val="DefaultParagraphFont"/>
    <w:uiPriority w:val="99"/>
    <w:semiHidden/>
    <w:unhideWhenUsed/>
    <w:rsid w:val="000405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22908">
      <w:bodyDiv w:val="1"/>
      <w:marLeft w:val="0"/>
      <w:marRight w:val="0"/>
      <w:marTop w:val="0"/>
      <w:marBottom w:val="0"/>
      <w:divBdr>
        <w:top w:val="none" w:sz="0" w:space="0" w:color="auto"/>
        <w:left w:val="none" w:sz="0" w:space="0" w:color="auto"/>
        <w:bottom w:val="none" w:sz="0" w:space="0" w:color="auto"/>
        <w:right w:val="none" w:sz="0" w:space="0" w:color="auto"/>
      </w:divBdr>
    </w:div>
    <w:div w:id="44179758">
      <w:bodyDiv w:val="1"/>
      <w:marLeft w:val="0"/>
      <w:marRight w:val="0"/>
      <w:marTop w:val="0"/>
      <w:marBottom w:val="0"/>
      <w:divBdr>
        <w:top w:val="none" w:sz="0" w:space="0" w:color="auto"/>
        <w:left w:val="none" w:sz="0" w:space="0" w:color="auto"/>
        <w:bottom w:val="none" w:sz="0" w:space="0" w:color="auto"/>
        <w:right w:val="none" w:sz="0" w:space="0" w:color="auto"/>
      </w:divBdr>
    </w:div>
    <w:div w:id="47414400">
      <w:bodyDiv w:val="1"/>
      <w:marLeft w:val="0"/>
      <w:marRight w:val="0"/>
      <w:marTop w:val="0"/>
      <w:marBottom w:val="0"/>
      <w:divBdr>
        <w:top w:val="none" w:sz="0" w:space="0" w:color="auto"/>
        <w:left w:val="none" w:sz="0" w:space="0" w:color="auto"/>
        <w:bottom w:val="none" w:sz="0" w:space="0" w:color="auto"/>
        <w:right w:val="none" w:sz="0" w:space="0" w:color="auto"/>
      </w:divBdr>
      <w:divsChild>
        <w:div w:id="632294948">
          <w:marLeft w:val="360"/>
          <w:marRight w:val="0"/>
          <w:marTop w:val="0"/>
          <w:marBottom w:val="0"/>
          <w:divBdr>
            <w:top w:val="none" w:sz="0" w:space="0" w:color="auto"/>
            <w:left w:val="none" w:sz="0" w:space="0" w:color="auto"/>
            <w:bottom w:val="none" w:sz="0" w:space="0" w:color="auto"/>
            <w:right w:val="none" w:sz="0" w:space="0" w:color="auto"/>
          </w:divBdr>
        </w:div>
        <w:div w:id="1073354486">
          <w:marLeft w:val="360"/>
          <w:marRight w:val="0"/>
          <w:marTop w:val="0"/>
          <w:marBottom w:val="0"/>
          <w:divBdr>
            <w:top w:val="none" w:sz="0" w:space="0" w:color="auto"/>
            <w:left w:val="none" w:sz="0" w:space="0" w:color="auto"/>
            <w:bottom w:val="none" w:sz="0" w:space="0" w:color="auto"/>
            <w:right w:val="none" w:sz="0" w:space="0" w:color="auto"/>
          </w:divBdr>
        </w:div>
      </w:divsChild>
    </w:div>
    <w:div w:id="66416174">
      <w:bodyDiv w:val="1"/>
      <w:marLeft w:val="0"/>
      <w:marRight w:val="0"/>
      <w:marTop w:val="0"/>
      <w:marBottom w:val="0"/>
      <w:divBdr>
        <w:top w:val="none" w:sz="0" w:space="0" w:color="auto"/>
        <w:left w:val="none" w:sz="0" w:space="0" w:color="auto"/>
        <w:bottom w:val="none" w:sz="0" w:space="0" w:color="auto"/>
        <w:right w:val="none" w:sz="0" w:space="0" w:color="auto"/>
      </w:divBdr>
    </w:div>
    <w:div w:id="71006517">
      <w:bodyDiv w:val="1"/>
      <w:marLeft w:val="0"/>
      <w:marRight w:val="0"/>
      <w:marTop w:val="0"/>
      <w:marBottom w:val="0"/>
      <w:divBdr>
        <w:top w:val="none" w:sz="0" w:space="0" w:color="auto"/>
        <w:left w:val="none" w:sz="0" w:space="0" w:color="auto"/>
        <w:bottom w:val="none" w:sz="0" w:space="0" w:color="auto"/>
        <w:right w:val="none" w:sz="0" w:space="0" w:color="auto"/>
      </w:divBdr>
    </w:div>
    <w:div w:id="75253818">
      <w:bodyDiv w:val="1"/>
      <w:marLeft w:val="0"/>
      <w:marRight w:val="0"/>
      <w:marTop w:val="0"/>
      <w:marBottom w:val="0"/>
      <w:divBdr>
        <w:top w:val="none" w:sz="0" w:space="0" w:color="auto"/>
        <w:left w:val="none" w:sz="0" w:space="0" w:color="auto"/>
        <w:bottom w:val="none" w:sz="0" w:space="0" w:color="auto"/>
        <w:right w:val="none" w:sz="0" w:space="0" w:color="auto"/>
      </w:divBdr>
    </w:div>
    <w:div w:id="96802579">
      <w:bodyDiv w:val="1"/>
      <w:marLeft w:val="0"/>
      <w:marRight w:val="0"/>
      <w:marTop w:val="0"/>
      <w:marBottom w:val="0"/>
      <w:divBdr>
        <w:top w:val="none" w:sz="0" w:space="0" w:color="auto"/>
        <w:left w:val="none" w:sz="0" w:space="0" w:color="auto"/>
        <w:bottom w:val="none" w:sz="0" w:space="0" w:color="auto"/>
        <w:right w:val="none" w:sz="0" w:space="0" w:color="auto"/>
      </w:divBdr>
    </w:div>
    <w:div w:id="99303386">
      <w:bodyDiv w:val="1"/>
      <w:marLeft w:val="0"/>
      <w:marRight w:val="0"/>
      <w:marTop w:val="0"/>
      <w:marBottom w:val="0"/>
      <w:divBdr>
        <w:top w:val="none" w:sz="0" w:space="0" w:color="auto"/>
        <w:left w:val="none" w:sz="0" w:space="0" w:color="auto"/>
        <w:bottom w:val="none" w:sz="0" w:space="0" w:color="auto"/>
        <w:right w:val="none" w:sz="0" w:space="0" w:color="auto"/>
      </w:divBdr>
    </w:div>
    <w:div w:id="131364549">
      <w:bodyDiv w:val="1"/>
      <w:marLeft w:val="0"/>
      <w:marRight w:val="0"/>
      <w:marTop w:val="0"/>
      <w:marBottom w:val="0"/>
      <w:divBdr>
        <w:top w:val="none" w:sz="0" w:space="0" w:color="auto"/>
        <w:left w:val="none" w:sz="0" w:space="0" w:color="auto"/>
        <w:bottom w:val="none" w:sz="0" w:space="0" w:color="auto"/>
        <w:right w:val="none" w:sz="0" w:space="0" w:color="auto"/>
      </w:divBdr>
    </w:div>
    <w:div w:id="137692038">
      <w:bodyDiv w:val="1"/>
      <w:marLeft w:val="0"/>
      <w:marRight w:val="0"/>
      <w:marTop w:val="0"/>
      <w:marBottom w:val="0"/>
      <w:divBdr>
        <w:top w:val="none" w:sz="0" w:space="0" w:color="auto"/>
        <w:left w:val="none" w:sz="0" w:space="0" w:color="auto"/>
        <w:bottom w:val="none" w:sz="0" w:space="0" w:color="auto"/>
        <w:right w:val="none" w:sz="0" w:space="0" w:color="auto"/>
      </w:divBdr>
    </w:div>
    <w:div w:id="139032816">
      <w:bodyDiv w:val="1"/>
      <w:marLeft w:val="0"/>
      <w:marRight w:val="0"/>
      <w:marTop w:val="0"/>
      <w:marBottom w:val="0"/>
      <w:divBdr>
        <w:top w:val="none" w:sz="0" w:space="0" w:color="auto"/>
        <w:left w:val="none" w:sz="0" w:space="0" w:color="auto"/>
        <w:bottom w:val="none" w:sz="0" w:space="0" w:color="auto"/>
        <w:right w:val="none" w:sz="0" w:space="0" w:color="auto"/>
      </w:divBdr>
    </w:div>
    <w:div w:id="171265473">
      <w:bodyDiv w:val="1"/>
      <w:marLeft w:val="0"/>
      <w:marRight w:val="0"/>
      <w:marTop w:val="0"/>
      <w:marBottom w:val="0"/>
      <w:divBdr>
        <w:top w:val="none" w:sz="0" w:space="0" w:color="auto"/>
        <w:left w:val="none" w:sz="0" w:space="0" w:color="auto"/>
        <w:bottom w:val="none" w:sz="0" w:space="0" w:color="auto"/>
        <w:right w:val="none" w:sz="0" w:space="0" w:color="auto"/>
      </w:divBdr>
    </w:div>
    <w:div w:id="189147570">
      <w:bodyDiv w:val="1"/>
      <w:marLeft w:val="0"/>
      <w:marRight w:val="0"/>
      <w:marTop w:val="0"/>
      <w:marBottom w:val="0"/>
      <w:divBdr>
        <w:top w:val="none" w:sz="0" w:space="0" w:color="auto"/>
        <w:left w:val="none" w:sz="0" w:space="0" w:color="auto"/>
        <w:bottom w:val="none" w:sz="0" w:space="0" w:color="auto"/>
        <w:right w:val="none" w:sz="0" w:space="0" w:color="auto"/>
      </w:divBdr>
    </w:div>
    <w:div w:id="194195800">
      <w:bodyDiv w:val="1"/>
      <w:marLeft w:val="0"/>
      <w:marRight w:val="0"/>
      <w:marTop w:val="0"/>
      <w:marBottom w:val="0"/>
      <w:divBdr>
        <w:top w:val="none" w:sz="0" w:space="0" w:color="auto"/>
        <w:left w:val="none" w:sz="0" w:space="0" w:color="auto"/>
        <w:bottom w:val="none" w:sz="0" w:space="0" w:color="auto"/>
        <w:right w:val="none" w:sz="0" w:space="0" w:color="auto"/>
      </w:divBdr>
    </w:div>
    <w:div w:id="206142772">
      <w:bodyDiv w:val="1"/>
      <w:marLeft w:val="0"/>
      <w:marRight w:val="0"/>
      <w:marTop w:val="0"/>
      <w:marBottom w:val="0"/>
      <w:divBdr>
        <w:top w:val="none" w:sz="0" w:space="0" w:color="auto"/>
        <w:left w:val="none" w:sz="0" w:space="0" w:color="auto"/>
        <w:bottom w:val="none" w:sz="0" w:space="0" w:color="auto"/>
        <w:right w:val="none" w:sz="0" w:space="0" w:color="auto"/>
      </w:divBdr>
    </w:div>
    <w:div w:id="215775930">
      <w:bodyDiv w:val="1"/>
      <w:marLeft w:val="0"/>
      <w:marRight w:val="0"/>
      <w:marTop w:val="0"/>
      <w:marBottom w:val="0"/>
      <w:divBdr>
        <w:top w:val="none" w:sz="0" w:space="0" w:color="auto"/>
        <w:left w:val="none" w:sz="0" w:space="0" w:color="auto"/>
        <w:bottom w:val="none" w:sz="0" w:space="0" w:color="auto"/>
        <w:right w:val="none" w:sz="0" w:space="0" w:color="auto"/>
      </w:divBdr>
    </w:div>
    <w:div w:id="223489746">
      <w:bodyDiv w:val="1"/>
      <w:marLeft w:val="0"/>
      <w:marRight w:val="0"/>
      <w:marTop w:val="0"/>
      <w:marBottom w:val="0"/>
      <w:divBdr>
        <w:top w:val="none" w:sz="0" w:space="0" w:color="auto"/>
        <w:left w:val="none" w:sz="0" w:space="0" w:color="auto"/>
        <w:bottom w:val="none" w:sz="0" w:space="0" w:color="auto"/>
        <w:right w:val="none" w:sz="0" w:space="0" w:color="auto"/>
      </w:divBdr>
    </w:div>
    <w:div w:id="229115702">
      <w:bodyDiv w:val="1"/>
      <w:marLeft w:val="0"/>
      <w:marRight w:val="0"/>
      <w:marTop w:val="0"/>
      <w:marBottom w:val="0"/>
      <w:divBdr>
        <w:top w:val="none" w:sz="0" w:space="0" w:color="auto"/>
        <w:left w:val="none" w:sz="0" w:space="0" w:color="auto"/>
        <w:bottom w:val="none" w:sz="0" w:space="0" w:color="auto"/>
        <w:right w:val="none" w:sz="0" w:space="0" w:color="auto"/>
      </w:divBdr>
    </w:div>
    <w:div w:id="230430241">
      <w:bodyDiv w:val="1"/>
      <w:marLeft w:val="0"/>
      <w:marRight w:val="0"/>
      <w:marTop w:val="0"/>
      <w:marBottom w:val="0"/>
      <w:divBdr>
        <w:top w:val="none" w:sz="0" w:space="0" w:color="auto"/>
        <w:left w:val="none" w:sz="0" w:space="0" w:color="auto"/>
        <w:bottom w:val="none" w:sz="0" w:space="0" w:color="auto"/>
        <w:right w:val="none" w:sz="0" w:space="0" w:color="auto"/>
      </w:divBdr>
    </w:div>
    <w:div w:id="236326524">
      <w:bodyDiv w:val="1"/>
      <w:marLeft w:val="0"/>
      <w:marRight w:val="0"/>
      <w:marTop w:val="0"/>
      <w:marBottom w:val="0"/>
      <w:divBdr>
        <w:top w:val="none" w:sz="0" w:space="0" w:color="auto"/>
        <w:left w:val="none" w:sz="0" w:space="0" w:color="auto"/>
        <w:bottom w:val="none" w:sz="0" w:space="0" w:color="auto"/>
        <w:right w:val="none" w:sz="0" w:space="0" w:color="auto"/>
      </w:divBdr>
    </w:div>
    <w:div w:id="252666061">
      <w:bodyDiv w:val="1"/>
      <w:marLeft w:val="0"/>
      <w:marRight w:val="0"/>
      <w:marTop w:val="0"/>
      <w:marBottom w:val="0"/>
      <w:divBdr>
        <w:top w:val="none" w:sz="0" w:space="0" w:color="auto"/>
        <w:left w:val="none" w:sz="0" w:space="0" w:color="auto"/>
        <w:bottom w:val="none" w:sz="0" w:space="0" w:color="auto"/>
        <w:right w:val="none" w:sz="0" w:space="0" w:color="auto"/>
      </w:divBdr>
    </w:div>
    <w:div w:id="264850228">
      <w:bodyDiv w:val="1"/>
      <w:marLeft w:val="0"/>
      <w:marRight w:val="0"/>
      <w:marTop w:val="0"/>
      <w:marBottom w:val="0"/>
      <w:divBdr>
        <w:top w:val="none" w:sz="0" w:space="0" w:color="auto"/>
        <w:left w:val="none" w:sz="0" w:space="0" w:color="auto"/>
        <w:bottom w:val="none" w:sz="0" w:space="0" w:color="auto"/>
        <w:right w:val="none" w:sz="0" w:space="0" w:color="auto"/>
      </w:divBdr>
    </w:div>
    <w:div w:id="266935062">
      <w:bodyDiv w:val="1"/>
      <w:marLeft w:val="0"/>
      <w:marRight w:val="0"/>
      <w:marTop w:val="0"/>
      <w:marBottom w:val="0"/>
      <w:divBdr>
        <w:top w:val="none" w:sz="0" w:space="0" w:color="auto"/>
        <w:left w:val="none" w:sz="0" w:space="0" w:color="auto"/>
        <w:bottom w:val="none" w:sz="0" w:space="0" w:color="auto"/>
        <w:right w:val="none" w:sz="0" w:space="0" w:color="auto"/>
      </w:divBdr>
    </w:div>
    <w:div w:id="272983081">
      <w:bodyDiv w:val="1"/>
      <w:marLeft w:val="0"/>
      <w:marRight w:val="0"/>
      <w:marTop w:val="0"/>
      <w:marBottom w:val="0"/>
      <w:divBdr>
        <w:top w:val="none" w:sz="0" w:space="0" w:color="auto"/>
        <w:left w:val="none" w:sz="0" w:space="0" w:color="auto"/>
        <w:bottom w:val="none" w:sz="0" w:space="0" w:color="auto"/>
        <w:right w:val="none" w:sz="0" w:space="0" w:color="auto"/>
      </w:divBdr>
    </w:div>
    <w:div w:id="279846448">
      <w:bodyDiv w:val="1"/>
      <w:marLeft w:val="0"/>
      <w:marRight w:val="0"/>
      <w:marTop w:val="0"/>
      <w:marBottom w:val="0"/>
      <w:divBdr>
        <w:top w:val="none" w:sz="0" w:space="0" w:color="auto"/>
        <w:left w:val="none" w:sz="0" w:space="0" w:color="auto"/>
        <w:bottom w:val="none" w:sz="0" w:space="0" w:color="auto"/>
        <w:right w:val="none" w:sz="0" w:space="0" w:color="auto"/>
      </w:divBdr>
    </w:div>
    <w:div w:id="283343939">
      <w:bodyDiv w:val="1"/>
      <w:marLeft w:val="0"/>
      <w:marRight w:val="0"/>
      <w:marTop w:val="0"/>
      <w:marBottom w:val="0"/>
      <w:divBdr>
        <w:top w:val="none" w:sz="0" w:space="0" w:color="auto"/>
        <w:left w:val="none" w:sz="0" w:space="0" w:color="auto"/>
        <w:bottom w:val="none" w:sz="0" w:space="0" w:color="auto"/>
        <w:right w:val="none" w:sz="0" w:space="0" w:color="auto"/>
      </w:divBdr>
    </w:div>
    <w:div w:id="288390832">
      <w:bodyDiv w:val="1"/>
      <w:marLeft w:val="0"/>
      <w:marRight w:val="0"/>
      <w:marTop w:val="0"/>
      <w:marBottom w:val="0"/>
      <w:divBdr>
        <w:top w:val="none" w:sz="0" w:space="0" w:color="auto"/>
        <w:left w:val="none" w:sz="0" w:space="0" w:color="auto"/>
        <w:bottom w:val="none" w:sz="0" w:space="0" w:color="auto"/>
        <w:right w:val="none" w:sz="0" w:space="0" w:color="auto"/>
      </w:divBdr>
    </w:div>
    <w:div w:id="293022664">
      <w:bodyDiv w:val="1"/>
      <w:marLeft w:val="0"/>
      <w:marRight w:val="0"/>
      <w:marTop w:val="0"/>
      <w:marBottom w:val="0"/>
      <w:divBdr>
        <w:top w:val="none" w:sz="0" w:space="0" w:color="auto"/>
        <w:left w:val="none" w:sz="0" w:space="0" w:color="auto"/>
        <w:bottom w:val="none" w:sz="0" w:space="0" w:color="auto"/>
        <w:right w:val="none" w:sz="0" w:space="0" w:color="auto"/>
      </w:divBdr>
    </w:div>
    <w:div w:id="306250923">
      <w:bodyDiv w:val="1"/>
      <w:marLeft w:val="0"/>
      <w:marRight w:val="0"/>
      <w:marTop w:val="0"/>
      <w:marBottom w:val="0"/>
      <w:divBdr>
        <w:top w:val="none" w:sz="0" w:space="0" w:color="auto"/>
        <w:left w:val="none" w:sz="0" w:space="0" w:color="auto"/>
        <w:bottom w:val="none" w:sz="0" w:space="0" w:color="auto"/>
        <w:right w:val="none" w:sz="0" w:space="0" w:color="auto"/>
      </w:divBdr>
    </w:div>
    <w:div w:id="314651587">
      <w:bodyDiv w:val="1"/>
      <w:marLeft w:val="0"/>
      <w:marRight w:val="0"/>
      <w:marTop w:val="0"/>
      <w:marBottom w:val="0"/>
      <w:divBdr>
        <w:top w:val="none" w:sz="0" w:space="0" w:color="auto"/>
        <w:left w:val="none" w:sz="0" w:space="0" w:color="auto"/>
        <w:bottom w:val="none" w:sz="0" w:space="0" w:color="auto"/>
        <w:right w:val="none" w:sz="0" w:space="0" w:color="auto"/>
      </w:divBdr>
    </w:div>
    <w:div w:id="324208902">
      <w:bodyDiv w:val="1"/>
      <w:marLeft w:val="0"/>
      <w:marRight w:val="0"/>
      <w:marTop w:val="0"/>
      <w:marBottom w:val="0"/>
      <w:divBdr>
        <w:top w:val="none" w:sz="0" w:space="0" w:color="auto"/>
        <w:left w:val="none" w:sz="0" w:space="0" w:color="auto"/>
        <w:bottom w:val="none" w:sz="0" w:space="0" w:color="auto"/>
        <w:right w:val="none" w:sz="0" w:space="0" w:color="auto"/>
      </w:divBdr>
    </w:div>
    <w:div w:id="329984090">
      <w:bodyDiv w:val="1"/>
      <w:marLeft w:val="0"/>
      <w:marRight w:val="0"/>
      <w:marTop w:val="0"/>
      <w:marBottom w:val="0"/>
      <w:divBdr>
        <w:top w:val="none" w:sz="0" w:space="0" w:color="auto"/>
        <w:left w:val="none" w:sz="0" w:space="0" w:color="auto"/>
        <w:bottom w:val="none" w:sz="0" w:space="0" w:color="auto"/>
        <w:right w:val="none" w:sz="0" w:space="0" w:color="auto"/>
      </w:divBdr>
    </w:div>
    <w:div w:id="361709577">
      <w:bodyDiv w:val="1"/>
      <w:marLeft w:val="0"/>
      <w:marRight w:val="0"/>
      <w:marTop w:val="0"/>
      <w:marBottom w:val="0"/>
      <w:divBdr>
        <w:top w:val="none" w:sz="0" w:space="0" w:color="auto"/>
        <w:left w:val="none" w:sz="0" w:space="0" w:color="auto"/>
        <w:bottom w:val="none" w:sz="0" w:space="0" w:color="auto"/>
        <w:right w:val="none" w:sz="0" w:space="0" w:color="auto"/>
      </w:divBdr>
    </w:div>
    <w:div w:id="383601331">
      <w:bodyDiv w:val="1"/>
      <w:marLeft w:val="0"/>
      <w:marRight w:val="0"/>
      <w:marTop w:val="0"/>
      <w:marBottom w:val="0"/>
      <w:divBdr>
        <w:top w:val="none" w:sz="0" w:space="0" w:color="auto"/>
        <w:left w:val="none" w:sz="0" w:space="0" w:color="auto"/>
        <w:bottom w:val="none" w:sz="0" w:space="0" w:color="auto"/>
        <w:right w:val="none" w:sz="0" w:space="0" w:color="auto"/>
      </w:divBdr>
    </w:div>
    <w:div w:id="394354900">
      <w:bodyDiv w:val="1"/>
      <w:marLeft w:val="0"/>
      <w:marRight w:val="0"/>
      <w:marTop w:val="0"/>
      <w:marBottom w:val="0"/>
      <w:divBdr>
        <w:top w:val="none" w:sz="0" w:space="0" w:color="auto"/>
        <w:left w:val="none" w:sz="0" w:space="0" w:color="auto"/>
        <w:bottom w:val="none" w:sz="0" w:space="0" w:color="auto"/>
        <w:right w:val="none" w:sz="0" w:space="0" w:color="auto"/>
      </w:divBdr>
    </w:div>
    <w:div w:id="399253335">
      <w:bodyDiv w:val="1"/>
      <w:marLeft w:val="0"/>
      <w:marRight w:val="0"/>
      <w:marTop w:val="0"/>
      <w:marBottom w:val="0"/>
      <w:divBdr>
        <w:top w:val="none" w:sz="0" w:space="0" w:color="auto"/>
        <w:left w:val="none" w:sz="0" w:space="0" w:color="auto"/>
        <w:bottom w:val="none" w:sz="0" w:space="0" w:color="auto"/>
        <w:right w:val="none" w:sz="0" w:space="0" w:color="auto"/>
      </w:divBdr>
    </w:div>
    <w:div w:id="400450472">
      <w:bodyDiv w:val="1"/>
      <w:marLeft w:val="0"/>
      <w:marRight w:val="0"/>
      <w:marTop w:val="0"/>
      <w:marBottom w:val="0"/>
      <w:divBdr>
        <w:top w:val="none" w:sz="0" w:space="0" w:color="auto"/>
        <w:left w:val="none" w:sz="0" w:space="0" w:color="auto"/>
        <w:bottom w:val="none" w:sz="0" w:space="0" w:color="auto"/>
        <w:right w:val="none" w:sz="0" w:space="0" w:color="auto"/>
      </w:divBdr>
    </w:div>
    <w:div w:id="403529084">
      <w:bodyDiv w:val="1"/>
      <w:marLeft w:val="0"/>
      <w:marRight w:val="0"/>
      <w:marTop w:val="0"/>
      <w:marBottom w:val="0"/>
      <w:divBdr>
        <w:top w:val="none" w:sz="0" w:space="0" w:color="auto"/>
        <w:left w:val="none" w:sz="0" w:space="0" w:color="auto"/>
        <w:bottom w:val="none" w:sz="0" w:space="0" w:color="auto"/>
        <w:right w:val="none" w:sz="0" w:space="0" w:color="auto"/>
      </w:divBdr>
    </w:div>
    <w:div w:id="421411600">
      <w:bodyDiv w:val="1"/>
      <w:marLeft w:val="0"/>
      <w:marRight w:val="0"/>
      <w:marTop w:val="0"/>
      <w:marBottom w:val="0"/>
      <w:divBdr>
        <w:top w:val="none" w:sz="0" w:space="0" w:color="auto"/>
        <w:left w:val="none" w:sz="0" w:space="0" w:color="auto"/>
        <w:bottom w:val="none" w:sz="0" w:space="0" w:color="auto"/>
        <w:right w:val="none" w:sz="0" w:space="0" w:color="auto"/>
      </w:divBdr>
    </w:div>
    <w:div w:id="429662133">
      <w:bodyDiv w:val="1"/>
      <w:marLeft w:val="0"/>
      <w:marRight w:val="0"/>
      <w:marTop w:val="0"/>
      <w:marBottom w:val="0"/>
      <w:divBdr>
        <w:top w:val="none" w:sz="0" w:space="0" w:color="auto"/>
        <w:left w:val="none" w:sz="0" w:space="0" w:color="auto"/>
        <w:bottom w:val="none" w:sz="0" w:space="0" w:color="auto"/>
        <w:right w:val="none" w:sz="0" w:space="0" w:color="auto"/>
      </w:divBdr>
    </w:div>
    <w:div w:id="441385448">
      <w:bodyDiv w:val="1"/>
      <w:marLeft w:val="0"/>
      <w:marRight w:val="0"/>
      <w:marTop w:val="0"/>
      <w:marBottom w:val="0"/>
      <w:divBdr>
        <w:top w:val="none" w:sz="0" w:space="0" w:color="auto"/>
        <w:left w:val="none" w:sz="0" w:space="0" w:color="auto"/>
        <w:bottom w:val="none" w:sz="0" w:space="0" w:color="auto"/>
        <w:right w:val="none" w:sz="0" w:space="0" w:color="auto"/>
      </w:divBdr>
    </w:div>
    <w:div w:id="444885002">
      <w:bodyDiv w:val="1"/>
      <w:marLeft w:val="0"/>
      <w:marRight w:val="0"/>
      <w:marTop w:val="0"/>
      <w:marBottom w:val="0"/>
      <w:divBdr>
        <w:top w:val="none" w:sz="0" w:space="0" w:color="auto"/>
        <w:left w:val="none" w:sz="0" w:space="0" w:color="auto"/>
        <w:bottom w:val="none" w:sz="0" w:space="0" w:color="auto"/>
        <w:right w:val="none" w:sz="0" w:space="0" w:color="auto"/>
      </w:divBdr>
    </w:div>
    <w:div w:id="446969100">
      <w:bodyDiv w:val="1"/>
      <w:marLeft w:val="0"/>
      <w:marRight w:val="0"/>
      <w:marTop w:val="0"/>
      <w:marBottom w:val="0"/>
      <w:divBdr>
        <w:top w:val="none" w:sz="0" w:space="0" w:color="auto"/>
        <w:left w:val="none" w:sz="0" w:space="0" w:color="auto"/>
        <w:bottom w:val="none" w:sz="0" w:space="0" w:color="auto"/>
        <w:right w:val="none" w:sz="0" w:space="0" w:color="auto"/>
      </w:divBdr>
    </w:div>
    <w:div w:id="450707076">
      <w:bodyDiv w:val="1"/>
      <w:marLeft w:val="0"/>
      <w:marRight w:val="0"/>
      <w:marTop w:val="0"/>
      <w:marBottom w:val="0"/>
      <w:divBdr>
        <w:top w:val="none" w:sz="0" w:space="0" w:color="auto"/>
        <w:left w:val="none" w:sz="0" w:space="0" w:color="auto"/>
        <w:bottom w:val="none" w:sz="0" w:space="0" w:color="auto"/>
        <w:right w:val="none" w:sz="0" w:space="0" w:color="auto"/>
      </w:divBdr>
    </w:div>
    <w:div w:id="486018545">
      <w:bodyDiv w:val="1"/>
      <w:marLeft w:val="0"/>
      <w:marRight w:val="0"/>
      <w:marTop w:val="0"/>
      <w:marBottom w:val="0"/>
      <w:divBdr>
        <w:top w:val="none" w:sz="0" w:space="0" w:color="auto"/>
        <w:left w:val="none" w:sz="0" w:space="0" w:color="auto"/>
        <w:bottom w:val="none" w:sz="0" w:space="0" w:color="auto"/>
        <w:right w:val="none" w:sz="0" w:space="0" w:color="auto"/>
      </w:divBdr>
    </w:div>
    <w:div w:id="488138468">
      <w:bodyDiv w:val="1"/>
      <w:marLeft w:val="0"/>
      <w:marRight w:val="0"/>
      <w:marTop w:val="0"/>
      <w:marBottom w:val="0"/>
      <w:divBdr>
        <w:top w:val="none" w:sz="0" w:space="0" w:color="auto"/>
        <w:left w:val="none" w:sz="0" w:space="0" w:color="auto"/>
        <w:bottom w:val="none" w:sz="0" w:space="0" w:color="auto"/>
        <w:right w:val="none" w:sz="0" w:space="0" w:color="auto"/>
      </w:divBdr>
    </w:div>
    <w:div w:id="540366521">
      <w:bodyDiv w:val="1"/>
      <w:marLeft w:val="0"/>
      <w:marRight w:val="0"/>
      <w:marTop w:val="0"/>
      <w:marBottom w:val="0"/>
      <w:divBdr>
        <w:top w:val="none" w:sz="0" w:space="0" w:color="auto"/>
        <w:left w:val="none" w:sz="0" w:space="0" w:color="auto"/>
        <w:bottom w:val="none" w:sz="0" w:space="0" w:color="auto"/>
        <w:right w:val="none" w:sz="0" w:space="0" w:color="auto"/>
      </w:divBdr>
    </w:div>
    <w:div w:id="545072518">
      <w:bodyDiv w:val="1"/>
      <w:marLeft w:val="0"/>
      <w:marRight w:val="0"/>
      <w:marTop w:val="0"/>
      <w:marBottom w:val="0"/>
      <w:divBdr>
        <w:top w:val="none" w:sz="0" w:space="0" w:color="auto"/>
        <w:left w:val="none" w:sz="0" w:space="0" w:color="auto"/>
        <w:bottom w:val="none" w:sz="0" w:space="0" w:color="auto"/>
        <w:right w:val="none" w:sz="0" w:space="0" w:color="auto"/>
      </w:divBdr>
    </w:div>
    <w:div w:id="548566776">
      <w:bodyDiv w:val="1"/>
      <w:marLeft w:val="0"/>
      <w:marRight w:val="0"/>
      <w:marTop w:val="0"/>
      <w:marBottom w:val="0"/>
      <w:divBdr>
        <w:top w:val="none" w:sz="0" w:space="0" w:color="auto"/>
        <w:left w:val="none" w:sz="0" w:space="0" w:color="auto"/>
        <w:bottom w:val="none" w:sz="0" w:space="0" w:color="auto"/>
        <w:right w:val="none" w:sz="0" w:space="0" w:color="auto"/>
      </w:divBdr>
    </w:div>
    <w:div w:id="552423725">
      <w:bodyDiv w:val="1"/>
      <w:marLeft w:val="0"/>
      <w:marRight w:val="0"/>
      <w:marTop w:val="0"/>
      <w:marBottom w:val="0"/>
      <w:divBdr>
        <w:top w:val="none" w:sz="0" w:space="0" w:color="auto"/>
        <w:left w:val="none" w:sz="0" w:space="0" w:color="auto"/>
        <w:bottom w:val="none" w:sz="0" w:space="0" w:color="auto"/>
        <w:right w:val="none" w:sz="0" w:space="0" w:color="auto"/>
      </w:divBdr>
      <w:divsChild>
        <w:div w:id="165438935">
          <w:marLeft w:val="274"/>
          <w:marRight w:val="0"/>
          <w:marTop w:val="0"/>
          <w:marBottom w:val="0"/>
          <w:divBdr>
            <w:top w:val="none" w:sz="0" w:space="0" w:color="auto"/>
            <w:left w:val="none" w:sz="0" w:space="0" w:color="auto"/>
            <w:bottom w:val="none" w:sz="0" w:space="0" w:color="auto"/>
            <w:right w:val="none" w:sz="0" w:space="0" w:color="auto"/>
          </w:divBdr>
        </w:div>
        <w:div w:id="199829352">
          <w:marLeft w:val="274"/>
          <w:marRight w:val="0"/>
          <w:marTop w:val="0"/>
          <w:marBottom w:val="0"/>
          <w:divBdr>
            <w:top w:val="none" w:sz="0" w:space="0" w:color="auto"/>
            <w:left w:val="none" w:sz="0" w:space="0" w:color="auto"/>
            <w:bottom w:val="none" w:sz="0" w:space="0" w:color="auto"/>
            <w:right w:val="none" w:sz="0" w:space="0" w:color="auto"/>
          </w:divBdr>
        </w:div>
        <w:div w:id="631135715">
          <w:marLeft w:val="274"/>
          <w:marRight w:val="0"/>
          <w:marTop w:val="0"/>
          <w:marBottom w:val="0"/>
          <w:divBdr>
            <w:top w:val="none" w:sz="0" w:space="0" w:color="auto"/>
            <w:left w:val="none" w:sz="0" w:space="0" w:color="auto"/>
            <w:bottom w:val="none" w:sz="0" w:space="0" w:color="auto"/>
            <w:right w:val="none" w:sz="0" w:space="0" w:color="auto"/>
          </w:divBdr>
        </w:div>
        <w:div w:id="649485853">
          <w:marLeft w:val="274"/>
          <w:marRight w:val="0"/>
          <w:marTop w:val="0"/>
          <w:marBottom w:val="0"/>
          <w:divBdr>
            <w:top w:val="none" w:sz="0" w:space="0" w:color="auto"/>
            <w:left w:val="none" w:sz="0" w:space="0" w:color="auto"/>
            <w:bottom w:val="none" w:sz="0" w:space="0" w:color="auto"/>
            <w:right w:val="none" w:sz="0" w:space="0" w:color="auto"/>
          </w:divBdr>
        </w:div>
        <w:div w:id="1215848889">
          <w:marLeft w:val="274"/>
          <w:marRight w:val="0"/>
          <w:marTop w:val="0"/>
          <w:marBottom w:val="0"/>
          <w:divBdr>
            <w:top w:val="none" w:sz="0" w:space="0" w:color="auto"/>
            <w:left w:val="none" w:sz="0" w:space="0" w:color="auto"/>
            <w:bottom w:val="none" w:sz="0" w:space="0" w:color="auto"/>
            <w:right w:val="none" w:sz="0" w:space="0" w:color="auto"/>
          </w:divBdr>
        </w:div>
        <w:div w:id="1700355761">
          <w:marLeft w:val="274"/>
          <w:marRight w:val="0"/>
          <w:marTop w:val="0"/>
          <w:marBottom w:val="0"/>
          <w:divBdr>
            <w:top w:val="none" w:sz="0" w:space="0" w:color="auto"/>
            <w:left w:val="none" w:sz="0" w:space="0" w:color="auto"/>
            <w:bottom w:val="none" w:sz="0" w:space="0" w:color="auto"/>
            <w:right w:val="none" w:sz="0" w:space="0" w:color="auto"/>
          </w:divBdr>
        </w:div>
      </w:divsChild>
    </w:div>
    <w:div w:id="557132658">
      <w:bodyDiv w:val="1"/>
      <w:marLeft w:val="0"/>
      <w:marRight w:val="0"/>
      <w:marTop w:val="0"/>
      <w:marBottom w:val="0"/>
      <w:divBdr>
        <w:top w:val="none" w:sz="0" w:space="0" w:color="auto"/>
        <w:left w:val="none" w:sz="0" w:space="0" w:color="auto"/>
        <w:bottom w:val="none" w:sz="0" w:space="0" w:color="auto"/>
        <w:right w:val="none" w:sz="0" w:space="0" w:color="auto"/>
      </w:divBdr>
    </w:div>
    <w:div w:id="572282159">
      <w:bodyDiv w:val="1"/>
      <w:marLeft w:val="0"/>
      <w:marRight w:val="0"/>
      <w:marTop w:val="0"/>
      <w:marBottom w:val="0"/>
      <w:divBdr>
        <w:top w:val="none" w:sz="0" w:space="0" w:color="auto"/>
        <w:left w:val="none" w:sz="0" w:space="0" w:color="auto"/>
        <w:bottom w:val="none" w:sz="0" w:space="0" w:color="auto"/>
        <w:right w:val="none" w:sz="0" w:space="0" w:color="auto"/>
      </w:divBdr>
    </w:div>
    <w:div w:id="579146465">
      <w:bodyDiv w:val="1"/>
      <w:marLeft w:val="0"/>
      <w:marRight w:val="0"/>
      <w:marTop w:val="0"/>
      <w:marBottom w:val="0"/>
      <w:divBdr>
        <w:top w:val="none" w:sz="0" w:space="0" w:color="auto"/>
        <w:left w:val="none" w:sz="0" w:space="0" w:color="auto"/>
        <w:bottom w:val="none" w:sz="0" w:space="0" w:color="auto"/>
        <w:right w:val="none" w:sz="0" w:space="0" w:color="auto"/>
      </w:divBdr>
    </w:div>
    <w:div w:id="590892803">
      <w:bodyDiv w:val="1"/>
      <w:marLeft w:val="0"/>
      <w:marRight w:val="0"/>
      <w:marTop w:val="0"/>
      <w:marBottom w:val="0"/>
      <w:divBdr>
        <w:top w:val="none" w:sz="0" w:space="0" w:color="auto"/>
        <w:left w:val="none" w:sz="0" w:space="0" w:color="auto"/>
        <w:bottom w:val="none" w:sz="0" w:space="0" w:color="auto"/>
        <w:right w:val="none" w:sz="0" w:space="0" w:color="auto"/>
      </w:divBdr>
    </w:div>
    <w:div w:id="626472268">
      <w:bodyDiv w:val="1"/>
      <w:marLeft w:val="0"/>
      <w:marRight w:val="0"/>
      <w:marTop w:val="0"/>
      <w:marBottom w:val="0"/>
      <w:divBdr>
        <w:top w:val="none" w:sz="0" w:space="0" w:color="auto"/>
        <w:left w:val="none" w:sz="0" w:space="0" w:color="auto"/>
        <w:bottom w:val="none" w:sz="0" w:space="0" w:color="auto"/>
        <w:right w:val="none" w:sz="0" w:space="0" w:color="auto"/>
      </w:divBdr>
    </w:div>
    <w:div w:id="635834400">
      <w:bodyDiv w:val="1"/>
      <w:marLeft w:val="0"/>
      <w:marRight w:val="0"/>
      <w:marTop w:val="0"/>
      <w:marBottom w:val="0"/>
      <w:divBdr>
        <w:top w:val="none" w:sz="0" w:space="0" w:color="auto"/>
        <w:left w:val="none" w:sz="0" w:space="0" w:color="auto"/>
        <w:bottom w:val="none" w:sz="0" w:space="0" w:color="auto"/>
        <w:right w:val="none" w:sz="0" w:space="0" w:color="auto"/>
      </w:divBdr>
    </w:div>
    <w:div w:id="647518961">
      <w:bodyDiv w:val="1"/>
      <w:marLeft w:val="0"/>
      <w:marRight w:val="0"/>
      <w:marTop w:val="0"/>
      <w:marBottom w:val="0"/>
      <w:divBdr>
        <w:top w:val="none" w:sz="0" w:space="0" w:color="auto"/>
        <w:left w:val="none" w:sz="0" w:space="0" w:color="auto"/>
        <w:bottom w:val="none" w:sz="0" w:space="0" w:color="auto"/>
        <w:right w:val="none" w:sz="0" w:space="0" w:color="auto"/>
      </w:divBdr>
    </w:div>
    <w:div w:id="652678252">
      <w:bodyDiv w:val="1"/>
      <w:marLeft w:val="0"/>
      <w:marRight w:val="0"/>
      <w:marTop w:val="0"/>
      <w:marBottom w:val="0"/>
      <w:divBdr>
        <w:top w:val="none" w:sz="0" w:space="0" w:color="auto"/>
        <w:left w:val="none" w:sz="0" w:space="0" w:color="auto"/>
        <w:bottom w:val="none" w:sz="0" w:space="0" w:color="auto"/>
        <w:right w:val="none" w:sz="0" w:space="0" w:color="auto"/>
      </w:divBdr>
    </w:div>
    <w:div w:id="653487712">
      <w:bodyDiv w:val="1"/>
      <w:marLeft w:val="0"/>
      <w:marRight w:val="0"/>
      <w:marTop w:val="0"/>
      <w:marBottom w:val="0"/>
      <w:divBdr>
        <w:top w:val="none" w:sz="0" w:space="0" w:color="auto"/>
        <w:left w:val="none" w:sz="0" w:space="0" w:color="auto"/>
        <w:bottom w:val="none" w:sz="0" w:space="0" w:color="auto"/>
        <w:right w:val="none" w:sz="0" w:space="0" w:color="auto"/>
      </w:divBdr>
    </w:div>
    <w:div w:id="655695181">
      <w:bodyDiv w:val="1"/>
      <w:marLeft w:val="0"/>
      <w:marRight w:val="0"/>
      <w:marTop w:val="0"/>
      <w:marBottom w:val="0"/>
      <w:divBdr>
        <w:top w:val="none" w:sz="0" w:space="0" w:color="auto"/>
        <w:left w:val="none" w:sz="0" w:space="0" w:color="auto"/>
        <w:bottom w:val="none" w:sz="0" w:space="0" w:color="auto"/>
        <w:right w:val="none" w:sz="0" w:space="0" w:color="auto"/>
      </w:divBdr>
    </w:div>
    <w:div w:id="664284963">
      <w:bodyDiv w:val="1"/>
      <w:marLeft w:val="0"/>
      <w:marRight w:val="0"/>
      <w:marTop w:val="0"/>
      <w:marBottom w:val="0"/>
      <w:divBdr>
        <w:top w:val="none" w:sz="0" w:space="0" w:color="auto"/>
        <w:left w:val="none" w:sz="0" w:space="0" w:color="auto"/>
        <w:bottom w:val="none" w:sz="0" w:space="0" w:color="auto"/>
        <w:right w:val="none" w:sz="0" w:space="0" w:color="auto"/>
      </w:divBdr>
    </w:div>
    <w:div w:id="668211277">
      <w:bodyDiv w:val="1"/>
      <w:marLeft w:val="0"/>
      <w:marRight w:val="0"/>
      <w:marTop w:val="0"/>
      <w:marBottom w:val="0"/>
      <w:divBdr>
        <w:top w:val="none" w:sz="0" w:space="0" w:color="auto"/>
        <w:left w:val="none" w:sz="0" w:space="0" w:color="auto"/>
        <w:bottom w:val="none" w:sz="0" w:space="0" w:color="auto"/>
        <w:right w:val="none" w:sz="0" w:space="0" w:color="auto"/>
      </w:divBdr>
    </w:div>
    <w:div w:id="676423144">
      <w:bodyDiv w:val="1"/>
      <w:marLeft w:val="0"/>
      <w:marRight w:val="0"/>
      <w:marTop w:val="0"/>
      <w:marBottom w:val="0"/>
      <w:divBdr>
        <w:top w:val="none" w:sz="0" w:space="0" w:color="auto"/>
        <w:left w:val="none" w:sz="0" w:space="0" w:color="auto"/>
        <w:bottom w:val="none" w:sz="0" w:space="0" w:color="auto"/>
        <w:right w:val="none" w:sz="0" w:space="0" w:color="auto"/>
      </w:divBdr>
    </w:div>
    <w:div w:id="694498333">
      <w:bodyDiv w:val="1"/>
      <w:marLeft w:val="0"/>
      <w:marRight w:val="0"/>
      <w:marTop w:val="0"/>
      <w:marBottom w:val="0"/>
      <w:divBdr>
        <w:top w:val="none" w:sz="0" w:space="0" w:color="auto"/>
        <w:left w:val="none" w:sz="0" w:space="0" w:color="auto"/>
        <w:bottom w:val="none" w:sz="0" w:space="0" w:color="auto"/>
        <w:right w:val="none" w:sz="0" w:space="0" w:color="auto"/>
      </w:divBdr>
    </w:div>
    <w:div w:id="699890265">
      <w:bodyDiv w:val="1"/>
      <w:marLeft w:val="0"/>
      <w:marRight w:val="0"/>
      <w:marTop w:val="0"/>
      <w:marBottom w:val="0"/>
      <w:divBdr>
        <w:top w:val="none" w:sz="0" w:space="0" w:color="auto"/>
        <w:left w:val="none" w:sz="0" w:space="0" w:color="auto"/>
        <w:bottom w:val="none" w:sz="0" w:space="0" w:color="auto"/>
        <w:right w:val="none" w:sz="0" w:space="0" w:color="auto"/>
      </w:divBdr>
    </w:div>
    <w:div w:id="700976014">
      <w:bodyDiv w:val="1"/>
      <w:marLeft w:val="0"/>
      <w:marRight w:val="0"/>
      <w:marTop w:val="0"/>
      <w:marBottom w:val="0"/>
      <w:divBdr>
        <w:top w:val="none" w:sz="0" w:space="0" w:color="auto"/>
        <w:left w:val="none" w:sz="0" w:space="0" w:color="auto"/>
        <w:bottom w:val="none" w:sz="0" w:space="0" w:color="auto"/>
        <w:right w:val="none" w:sz="0" w:space="0" w:color="auto"/>
      </w:divBdr>
    </w:div>
    <w:div w:id="716777024">
      <w:bodyDiv w:val="1"/>
      <w:marLeft w:val="0"/>
      <w:marRight w:val="0"/>
      <w:marTop w:val="0"/>
      <w:marBottom w:val="0"/>
      <w:divBdr>
        <w:top w:val="none" w:sz="0" w:space="0" w:color="auto"/>
        <w:left w:val="none" w:sz="0" w:space="0" w:color="auto"/>
        <w:bottom w:val="none" w:sz="0" w:space="0" w:color="auto"/>
        <w:right w:val="none" w:sz="0" w:space="0" w:color="auto"/>
      </w:divBdr>
    </w:div>
    <w:div w:id="738405031">
      <w:bodyDiv w:val="1"/>
      <w:marLeft w:val="0"/>
      <w:marRight w:val="0"/>
      <w:marTop w:val="0"/>
      <w:marBottom w:val="0"/>
      <w:divBdr>
        <w:top w:val="none" w:sz="0" w:space="0" w:color="auto"/>
        <w:left w:val="none" w:sz="0" w:space="0" w:color="auto"/>
        <w:bottom w:val="none" w:sz="0" w:space="0" w:color="auto"/>
        <w:right w:val="none" w:sz="0" w:space="0" w:color="auto"/>
      </w:divBdr>
    </w:div>
    <w:div w:id="750077961">
      <w:bodyDiv w:val="1"/>
      <w:marLeft w:val="0"/>
      <w:marRight w:val="0"/>
      <w:marTop w:val="0"/>
      <w:marBottom w:val="0"/>
      <w:divBdr>
        <w:top w:val="none" w:sz="0" w:space="0" w:color="auto"/>
        <w:left w:val="none" w:sz="0" w:space="0" w:color="auto"/>
        <w:bottom w:val="none" w:sz="0" w:space="0" w:color="auto"/>
        <w:right w:val="none" w:sz="0" w:space="0" w:color="auto"/>
      </w:divBdr>
    </w:div>
    <w:div w:id="762921560">
      <w:bodyDiv w:val="1"/>
      <w:marLeft w:val="0"/>
      <w:marRight w:val="0"/>
      <w:marTop w:val="0"/>
      <w:marBottom w:val="0"/>
      <w:divBdr>
        <w:top w:val="none" w:sz="0" w:space="0" w:color="auto"/>
        <w:left w:val="none" w:sz="0" w:space="0" w:color="auto"/>
        <w:bottom w:val="none" w:sz="0" w:space="0" w:color="auto"/>
        <w:right w:val="none" w:sz="0" w:space="0" w:color="auto"/>
      </w:divBdr>
    </w:div>
    <w:div w:id="773671966">
      <w:bodyDiv w:val="1"/>
      <w:marLeft w:val="0"/>
      <w:marRight w:val="0"/>
      <w:marTop w:val="0"/>
      <w:marBottom w:val="0"/>
      <w:divBdr>
        <w:top w:val="none" w:sz="0" w:space="0" w:color="auto"/>
        <w:left w:val="none" w:sz="0" w:space="0" w:color="auto"/>
        <w:bottom w:val="none" w:sz="0" w:space="0" w:color="auto"/>
        <w:right w:val="none" w:sz="0" w:space="0" w:color="auto"/>
      </w:divBdr>
    </w:div>
    <w:div w:id="776801153">
      <w:bodyDiv w:val="1"/>
      <w:marLeft w:val="0"/>
      <w:marRight w:val="0"/>
      <w:marTop w:val="0"/>
      <w:marBottom w:val="0"/>
      <w:divBdr>
        <w:top w:val="none" w:sz="0" w:space="0" w:color="auto"/>
        <w:left w:val="none" w:sz="0" w:space="0" w:color="auto"/>
        <w:bottom w:val="none" w:sz="0" w:space="0" w:color="auto"/>
        <w:right w:val="none" w:sz="0" w:space="0" w:color="auto"/>
      </w:divBdr>
    </w:div>
    <w:div w:id="783576132">
      <w:bodyDiv w:val="1"/>
      <w:marLeft w:val="0"/>
      <w:marRight w:val="0"/>
      <w:marTop w:val="0"/>
      <w:marBottom w:val="0"/>
      <w:divBdr>
        <w:top w:val="none" w:sz="0" w:space="0" w:color="auto"/>
        <w:left w:val="none" w:sz="0" w:space="0" w:color="auto"/>
        <w:bottom w:val="none" w:sz="0" w:space="0" w:color="auto"/>
        <w:right w:val="none" w:sz="0" w:space="0" w:color="auto"/>
      </w:divBdr>
    </w:div>
    <w:div w:id="797994051">
      <w:bodyDiv w:val="1"/>
      <w:marLeft w:val="0"/>
      <w:marRight w:val="0"/>
      <w:marTop w:val="0"/>
      <w:marBottom w:val="0"/>
      <w:divBdr>
        <w:top w:val="none" w:sz="0" w:space="0" w:color="auto"/>
        <w:left w:val="none" w:sz="0" w:space="0" w:color="auto"/>
        <w:bottom w:val="none" w:sz="0" w:space="0" w:color="auto"/>
        <w:right w:val="none" w:sz="0" w:space="0" w:color="auto"/>
      </w:divBdr>
    </w:div>
    <w:div w:id="798425251">
      <w:bodyDiv w:val="1"/>
      <w:marLeft w:val="0"/>
      <w:marRight w:val="0"/>
      <w:marTop w:val="0"/>
      <w:marBottom w:val="0"/>
      <w:divBdr>
        <w:top w:val="none" w:sz="0" w:space="0" w:color="auto"/>
        <w:left w:val="none" w:sz="0" w:space="0" w:color="auto"/>
        <w:bottom w:val="none" w:sz="0" w:space="0" w:color="auto"/>
        <w:right w:val="none" w:sz="0" w:space="0" w:color="auto"/>
      </w:divBdr>
    </w:div>
    <w:div w:id="822114793">
      <w:bodyDiv w:val="1"/>
      <w:marLeft w:val="0"/>
      <w:marRight w:val="0"/>
      <w:marTop w:val="0"/>
      <w:marBottom w:val="0"/>
      <w:divBdr>
        <w:top w:val="none" w:sz="0" w:space="0" w:color="auto"/>
        <w:left w:val="none" w:sz="0" w:space="0" w:color="auto"/>
        <w:bottom w:val="none" w:sz="0" w:space="0" w:color="auto"/>
        <w:right w:val="none" w:sz="0" w:space="0" w:color="auto"/>
      </w:divBdr>
    </w:div>
    <w:div w:id="827131095">
      <w:bodyDiv w:val="1"/>
      <w:marLeft w:val="0"/>
      <w:marRight w:val="0"/>
      <w:marTop w:val="0"/>
      <w:marBottom w:val="0"/>
      <w:divBdr>
        <w:top w:val="none" w:sz="0" w:space="0" w:color="auto"/>
        <w:left w:val="none" w:sz="0" w:space="0" w:color="auto"/>
        <w:bottom w:val="none" w:sz="0" w:space="0" w:color="auto"/>
        <w:right w:val="none" w:sz="0" w:space="0" w:color="auto"/>
      </w:divBdr>
    </w:div>
    <w:div w:id="831916361">
      <w:bodyDiv w:val="1"/>
      <w:marLeft w:val="0"/>
      <w:marRight w:val="0"/>
      <w:marTop w:val="0"/>
      <w:marBottom w:val="0"/>
      <w:divBdr>
        <w:top w:val="none" w:sz="0" w:space="0" w:color="auto"/>
        <w:left w:val="none" w:sz="0" w:space="0" w:color="auto"/>
        <w:bottom w:val="none" w:sz="0" w:space="0" w:color="auto"/>
        <w:right w:val="none" w:sz="0" w:space="0" w:color="auto"/>
      </w:divBdr>
    </w:div>
    <w:div w:id="833035212">
      <w:bodyDiv w:val="1"/>
      <w:marLeft w:val="0"/>
      <w:marRight w:val="0"/>
      <w:marTop w:val="0"/>
      <w:marBottom w:val="0"/>
      <w:divBdr>
        <w:top w:val="none" w:sz="0" w:space="0" w:color="auto"/>
        <w:left w:val="none" w:sz="0" w:space="0" w:color="auto"/>
        <w:bottom w:val="none" w:sz="0" w:space="0" w:color="auto"/>
        <w:right w:val="none" w:sz="0" w:space="0" w:color="auto"/>
      </w:divBdr>
    </w:div>
    <w:div w:id="839850744">
      <w:bodyDiv w:val="1"/>
      <w:marLeft w:val="0"/>
      <w:marRight w:val="0"/>
      <w:marTop w:val="0"/>
      <w:marBottom w:val="0"/>
      <w:divBdr>
        <w:top w:val="none" w:sz="0" w:space="0" w:color="auto"/>
        <w:left w:val="none" w:sz="0" w:space="0" w:color="auto"/>
        <w:bottom w:val="none" w:sz="0" w:space="0" w:color="auto"/>
        <w:right w:val="none" w:sz="0" w:space="0" w:color="auto"/>
      </w:divBdr>
    </w:div>
    <w:div w:id="844201509">
      <w:bodyDiv w:val="1"/>
      <w:marLeft w:val="0"/>
      <w:marRight w:val="0"/>
      <w:marTop w:val="0"/>
      <w:marBottom w:val="0"/>
      <w:divBdr>
        <w:top w:val="none" w:sz="0" w:space="0" w:color="auto"/>
        <w:left w:val="none" w:sz="0" w:space="0" w:color="auto"/>
        <w:bottom w:val="none" w:sz="0" w:space="0" w:color="auto"/>
        <w:right w:val="none" w:sz="0" w:space="0" w:color="auto"/>
      </w:divBdr>
    </w:div>
    <w:div w:id="855997548">
      <w:bodyDiv w:val="1"/>
      <w:marLeft w:val="0"/>
      <w:marRight w:val="0"/>
      <w:marTop w:val="0"/>
      <w:marBottom w:val="0"/>
      <w:divBdr>
        <w:top w:val="none" w:sz="0" w:space="0" w:color="auto"/>
        <w:left w:val="none" w:sz="0" w:space="0" w:color="auto"/>
        <w:bottom w:val="none" w:sz="0" w:space="0" w:color="auto"/>
        <w:right w:val="none" w:sz="0" w:space="0" w:color="auto"/>
      </w:divBdr>
    </w:div>
    <w:div w:id="870872556">
      <w:bodyDiv w:val="1"/>
      <w:marLeft w:val="0"/>
      <w:marRight w:val="0"/>
      <w:marTop w:val="0"/>
      <w:marBottom w:val="0"/>
      <w:divBdr>
        <w:top w:val="none" w:sz="0" w:space="0" w:color="auto"/>
        <w:left w:val="none" w:sz="0" w:space="0" w:color="auto"/>
        <w:bottom w:val="none" w:sz="0" w:space="0" w:color="auto"/>
        <w:right w:val="none" w:sz="0" w:space="0" w:color="auto"/>
      </w:divBdr>
    </w:div>
    <w:div w:id="923882693">
      <w:bodyDiv w:val="1"/>
      <w:marLeft w:val="0"/>
      <w:marRight w:val="0"/>
      <w:marTop w:val="0"/>
      <w:marBottom w:val="0"/>
      <w:divBdr>
        <w:top w:val="none" w:sz="0" w:space="0" w:color="auto"/>
        <w:left w:val="none" w:sz="0" w:space="0" w:color="auto"/>
        <w:bottom w:val="none" w:sz="0" w:space="0" w:color="auto"/>
        <w:right w:val="none" w:sz="0" w:space="0" w:color="auto"/>
      </w:divBdr>
    </w:div>
    <w:div w:id="936331952">
      <w:bodyDiv w:val="1"/>
      <w:marLeft w:val="0"/>
      <w:marRight w:val="0"/>
      <w:marTop w:val="0"/>
      <w:marBottom w:val="0"/>
      <w:divBdr>
        <w:top w:val="none" w:sz="0" w:space="0" w:color="auto"/>
        <w:left w:val="none" w:sz="0" w:space="0" w:color="auto"/>
        <w:bottom w:val="none" w:sz="0" w:space="0" w:color="auto"/>
        <w:right w:val="none" w:sz="0" w:space="0" w:color="auto"/>
      </w:divBdr>
      <w:divsChild>
        <w:div w:id="6294706">
          <w:marLeft w:val="274"/>
          <w:marRight w:val="0"/>
          <w:marTop w:val="0"/>
          <w:marBottom w:val="0"/>
          <w:divBdr>
            <w:top w:val="none" w:sz="0" w:space="0" w:color="auto"/>
            <w:left w:val="none" w:sz="0" w:space="0" w:color="auto"/>
            <w:bottom w:val="none" w:sz="0" w:space="0" w:color="auto"/>
            <w:right w:val="none" w:sz="0" w:space="0" w:color="auto"/>
          </w:divBdr>
        </w:div>
        <w:div w:id="11495781">
          <w:marLeft w:val="274"/>
          <w:marRight w:val="0"/>
          <w:marTop w:val="0"/>
          <w:marBottom w:val="0"/>
          <w:divBdr>
            <w:top w:val="none" w:sz="0" w:space="0" w:color="auto"/>
            <w:left w:val="none" w:sz="0" w:space="0" w:color="auto"/>
            <w:bottom w:val="none" w:sz="0" w:space="0" w:color="auto"/>
            <w:right w:val="none" w:sz="0" w:space="0" w:color="auto"/>
          </w:divBdr>
        </w:div>
        <w:div w:id="114060146">
          <w:marLeft w:val="274"/>
          <w:marRight w:val="0"/>
          <w:marTop w:val="0"/>
          <w:marBottom w:val="0"/>
          <w:divBdr>
            <w:top w:val="none" w:sz="0" w:space="0" w:color="auto"/>
            <w:left w:val="none" w:sz="0" w:space="0" w:color="auto"/>
            <w:bottom w:val="none" w:sz="0" w:space="0" w:color="auto"/>
            <w:right w:val="none" w:sz="0" w:space="0" w:color="auto"/>
          </w:divBdr>
        </w:div>
        <w:div w:id="196625569">
          <w:marLeft w:val="274"/>
          <w:marRight w:val="0"/>
          <w:marTop w:val="0"/>
          <w:marBottom w:val="0"/>
          <w:divBdr>
            <w:top w:val="none" w:sz="0" w:space="0" w:color="auto"/>
            <w:left w:val="none" w:sz="0" w:space="0" w:color="auto"/>
            <w:bottom w:val="none" w:sz="0" w:space="0" w:color="auto"/>
            <w:right w:val="none" w:sz="0" w:space="0" w:color="auto"/>
          </w:divBdr>
        </w:div>
        <w:div w:id="323047638">
          <w:marLeft w:val="274"/>
          <w:marRight w:val="0"/>
          <w:marTop w:val="0"/>
          <w:marBottom w:val="0"/>
          <w:divBdr>
            <w:top w:val="none" w:sz="0" w:space="0" w:color="auto"/>
            <w:left w:val="none" w:sz="0" w:space="0" w:color="auto"/>
            <w:bottom w:val="none" w:sz="0" w:space="0" w:color="auto"/>
            <w:right w:val="none" w:sz="0" w:space="0" w:color="auto"/>
          </w:divBdr>
        </w:div>
        <w:div w:id="1109080405">
          <w:marLeft w:val="274"/>
          <w:marRight w:val="0"/>
          <w:marTop w:val="0"/>
          <w:marBottom w:val="0"/>
          <w:divBdr>
            <w:top w:val="none" w:sz="0" w:space="0" w:color="auto"/>
            <w:left w:val="none" w:sz="0" w:space="0" w:color="auto"/>
            <w:bottom w:val="none" w:sz="0" w:space="0" w:color="auto"/>
            <w:right w:val="none" w:sz="0" w:space="0" w:color="auto"/>
          </w:divBdr>
        </w:div>
      </w:divsChild>
    </w:div>
    <w:div w:id="951207000">
      <w:bodyDiv w:val="1"/>
      <w:marLeft w:val="0"/>
      <w:marRight w:val="0"/>
      <w:marTop w:val="0"/>
      <w:marBottom w:val="0"/>
      <w:divBdr>
        <w:top w:val="none" w:sz="0" w:space="0" w:color="auto"/>
        <w:left w:val="none" w:sz="0" w:space="0" w:color="auto"/>
        <w:bottom w:val="none" w:sz="0" w:space="0" w:color="auto"/>
        <w:right w:val="none" w:sz="0" w:space="0" w:color="auto"/>
      </w:divBdr>
    </w:div>
    <w:div w:id="1000045047">
      <w:bodyDiv w:val="1"/>
      <w:marLeft w:val="0"/>
      <w:marRight w:val="0"/>
      <w:marTop w:val="0"/>
      <w:marBottom w:val="0"/>
      <w:divBdr>
        <w:top w:val="none" w:sz="0" w:space="0" w:color="auto"/>
        <w:left w:val="none" w:sz="0" w:space="0" w:color="auto"/>
        <w:bottom w:val="none" w:sz="0" w:space="0" w:color="auto"/>
        <w:right w:val="none" w:sz="0" w:space="0" w:color="auto"/>
      </w:divBdr>
    </w:div>
    <w:div w:id="1018434392">
      <w:bodyDiv w:val="1"/>
      <w:marLeft w:val="0"/>
      <w:marRight w:val="0"/>
      <w:marTop w:val="0"/>
      <w:marBottom w:val="0"/>
      <w:divBdr>
        <w:top w:val="none" w:sz="0" w:space="0" w:color="auto"/>
        <w:left w:val="none" w:sz="0" w:space="0" w:color="auto"/>
        <w:bottom w:val="none" w:sz="0" w:space="0" w:color="auto"/>
        <w:right w:val="none" w:sz="0" w:space="0" w:color="auto"/>
      </w:divBdr>
    </w:div>
    <w:div w:id="1023554599">
      <w:bodyDiv w:val="1"/>
      <w:marLeft w:val="0"/>
      <w:marRight w:val="0"/>
      <w:marTop w:val="0"/>
      <w:marBottom w:val="0"/>
      <w:divBdr>
        <w:top w:val="none" w:sz="0" w:space="0" w:color="auto"/>
        <w:left w:val="none" w:sz="0" w:space="0" w:color="auto"/>
        <w:bottom w:val="none" w:sz="0" w:space="0" w:color="auto"/>
        <w:right w:val="none" w:sz="0" w:space="0" w:color="auto"/>
      </w:divBdr>
    </w:div>
    <w:div w:id="1041512690">
      <w:bodyDiv w:val="1"/>
      <w:marLeft w:val="0"/>
      <w:marRight w:val="0"/>
      <w:marTop w:val="0"/>
      <w:marBottom w:val="0"/>
      <w:divBdr>
        <w:top w:val="none" w:sz="0" w:space="0" w:color="auto"/>
        <w:left w:val="none" w:sz="0" w:space="0" w:color="auto"/>
        <w:bottom w:val="none" w:sz="0" w:space="0" w:color="auto"/>
        <w:right w:val="none" w:sz="0" w:space="0" w:color="auto"/>
      </w:divBdr>
    </w:div>
    <w:div w:id="1050035272">
      <w:bodyDiv w:val="1"/>
      <w:marLeft w:val="0"/>
      <w:marRight w:val="0"/>
      <w:marTop w:val="0"/>
      <w:marBottom w:val="0"/>
      <w:divBdr>
        <w:top w:val="none" w:sz="0" w:space="0" w:color="auto"/>
        <w:left w:val="none" w:sz="0" w:space="0" w:color="auto"/>
        <w:bottom w:val="none" w:sz="0" w:space="0" w:color="auto"/>
        <w:right w:val="none" w:sz="0" w:space="0" w:color="auto"/>
      </w:divBdr>
    </w:div>
    <w:div w:id="1069616577">
      <w:bodyDiv w:val="1"/>
      <w:marLeft w:val="0"/>
      <w:marRight w:val="0"/>
      <w:marTop w:val="0"/>
      <w:marBottom w:val="0"/>
      <w:divBdr>
        <w:top w:val="none" w:sz="0" w:space="0" w:color="auto"/>
        <w:left w:val="none" w:sz="0" w:space="0" w:color="auto"/>
        <w:bottom w:val="none" w:sz="0" w:space="0" w:color="auto"/>
        <w:right w:val="none" w:sz="0" w:space="0" w:color="auto"/>
      </w:divBdr>
    </w:div>
    <w:div w:id="1079323795">
      <w:bodyDiv w:val="1"/>
      <w:marLeft w:val="0"/>
      <w:marRight w:val="0"/>
      <w:marTop w:val="0"/>
      <w:marBottom w:val="0"/>
      <w:divBdr>
        <w:top w:val="none" w:sz="0" w:space="0" w:color="auto"/>
        <w:left w:val="none" w:sz="0" w:space="0" w:color="auto"/>
        <w:bottom w:val="none" w:sz="0" w:space="0" w:color="auto"/>
        <w:right w:val="none" w:sz="0" w:space="0" w:color="auto"/>
      </w:divBdr>
    </w:div>
    <w:div w:id="1082139553">
      <w:bodyDiv w:val="1"/>
      <w:marLeft w:val="0"/>
      <w:marRight w:val="0"/>
      <w:marTop w:val="0"/>
      <w:marBottom w:val="0"/>
      <w:divBdr>
        <w:top w:val="none" w:sz="0" w:space="0" w:color="auto"/>
        <w:left w:val="none" w:sz="0" w:space="0" w:color="auto"/>
        <w:bottom w:val="none" w:sz="0" w:space="0" w:color="auto"/>
        <w:right w:val="none" w:sz="0" w:space="0" w:color="auto"/>
      </w:divBdr>
    </w:div>
    <w:div w:id="1088189039">
      <w:bodyDiv w:val="1"/>
      <w:marLeft w:val="0"/>
      <w:marRight w:val="0"/>
      <w:marTop w:val="0"/>
      <w:marBottom w:val="0"/>
      <w:divBdr>
        <w:top w:val="none" w:sz="0" w:space="0" w:color="auto"/>
        <w:left w:val="none" w:sz="0" w:space="0" w:color="auto"/>
        <w:bottom w:val="none" w:sz="0" w:space="0" w:color="auto"/>
        <w:right w:val="none" w:sz="0" w:space="0" w:color="auto"/>
      </w:divBdr>
    </w:div>
    <w:div w:id="1101144860">
      <w:bodyDiv w:val="1"/>
      <w:marLeft w:val="0"/>
      <w:marRight w:val="0"/>
      <w:marTop w:val="0"/>
      <w:marBottom w:val="0"/>
      <w:divBdr>
        <w:top w:val="none" w:sz="0" w:space="0" w:color="auto"/>
        <w:left w:val="none" w:sz="0" w:space="0" w:color="auto"/>
        <w:bottom w:val="none" w:sz="0" w:space="0" w:color="auto"/>
        <w:right w:val="none" w:sz="0" w:space="0" w:color="auto"/>
      </w:divBdr>
    </w:div>
    <w:div w:id="1116028326">
      <w:bodyDiv w:val="1"/>
      <w:marLeft w:val="0"/>
      <w:marRight w:val="0"/>
      <w:marTop w:val="0"/>
      <w:marBottom w:val="0"/>
      <w:divBdr>
        <w:top w:val="none" w:sz="0" w:space="0" w:color="auto"/>
        <w:left w:val="none" w:sz="0" w:space="0" w:color="auto"/>
        <w:bottom w:val="none" w:sz="0" w:space="0" w:color="auto"/>
        <w:right w:val="none" w:sz="0" w:space="0" w:color="auto"/>
      </w:divBdr>
    </w:div>
    <w:div w:id="1122382234">
      <w:bodyDiv w:val="1"/>
      <w:marLeft w:val="0"/>
      <w:marRight w:val="0"/>
      <w:marTop w:val="0"/>
      <w:marBottom w:val="0"/>
      <w:divBdr>
        <w:top w:val="none" w:sz="0" w:space="0" w:color="auto"/>
        <w:left w:val="none" w:sz="0" w:space="0" w:color="auto"/>
        <w:bottom w:val="none" w:sz="0" w:space="0" w:color="auto"/>
        <w:right w:val="none" w:sz="0" w:space="0" w:color="auto"/>
      </w:divBdr>
    </w:div>
    <w:div w:id="1128276460">
      <w:bodyDiv w:val="1"/>
      <w:marLeft w:val="0"/>
      <w:marRight w:val="0"/>
      <w:marTop w:val="0"/>
      <w:marBottom w:val="0"/>
      <w:divBdr>
        <w:top w:val="none" w:sz="0" w:space="0" w:color="auto"/>
        <w:left w:val="none" w:sz="0" w:space="0" w:color="auto"/>
        <w:bottom w:val="none" w:sz="0" w:space="0" w:color="auto"/>
        <w:right w:val="none" w:sz="0" w:space="0" w:color="auto"/>
      </w:divBdr>
    </w:div>
    <w:div w:id="1130903046">
      <w:bodyDiv w:val="1"/>
      <w:marLeft w:val="0"/>
      <w:marRight w:val="0"/>
      <w:marTop w:val="0"/>
      <w:marBottom w:val="0"/>
      <w:divBdr>
        <w:top w:val="none" w:sz="0" w:space="0" w:color="auto"/>
        <w:left w:val="none" w:sz="0" w:space="0" w:color="auto"/>
        <w:bottom w:val="none" w:sz="0" w:space="0" w:color="auto"/>
        <w:right w:val="none" w:sz="0" w:space="0" w:color="auto"/>
      </w:divBdr>
    </w:div>
    <w:div w:id="1145119988">
      <w:bodyDiv w:val="1"/>
      <w:marLeft w:val="0"/>
      <w:marRight w:val="0"/>
      <w:marTop w:val="0"/>
      <w:marBottom w:val="0"/>
      <w:divBdr>
        <w:top w:val="none" w:sz="0" w:space="0" w:color="auto"/>
        <w:left w:val="none" w:sz="0" w:space="0" w:color="auto"/>
        <w:bottom w:val="none" w:sz="0" w:space="0" w:color="auto"/>
        <w:right w:val="none" w:sz="0" w:space="0" w:color="auto"/>
      </w:divBdr>
    </w:div>
    <w:div w:id="1165438617">
      <w:bodyDiv w:val="1"/>
      <w:marLeft w:val="0"/>
      <w:marRight w:val="0"/>
      <w:marTop w:val="0"/>
      <w:marBottom w:val="0"/>
      <w:divBdr>
        <w:top w:val="none" w:sz="0" w:space="0" w:color="auto"/>
        <w:left w:val="none" w:sz="0" w:space="0" w:color="auto"/>
        <w:bottom w:val="none" w:sz="0" w:space="0" w:color="auto"/>
        <w:right w:val="none" w:sz="0" w:space="0" w:color="auto"/>
      </w:divBdr>
    </w:div>
    <w:div w:id="1172378041">
      <w:bodyDiv w:val="1"/>
      <w:marLeft w:val="0"/>
      <w:marRight w:val="0"/>
      <w:marTop w:val="0"/>
      <w:marBottom w:val="0"/>
      <w:divBdr>
        <w:top w:val="none" w:sz="0" w:space="0" w:color="auto"/>
        <w:left w:val="none" w:sz="0" w:space="0" w:color="auto"/>
        <w:bottom w:val="none" w:sz="0" w:space="0" w:color="auto"/>
        <w:right w:val="none" w:sz="0" w:space="0" w:color="auto"/>
      </w:divBdr>
    </w:div>
    <w:div w:id="1210724595">
      <w:bodyDiv w:val="1"/>
      <w:marLeft w:val="0"/>
      <w:marRight w:val="0"/>
      <w:marTop w:val="0"/>
      <w:marBottom w:val="0"/>
      <w:divBdr>
        <w:top w:val="none" w:sz="0" w:space="0" w:color="auto"/>
        <w:left w:val="none" w:sz="0" w:space="0" w:color="auto"/>
        <w:bottom w:val="none" w:sz="0" w:space="0" w:color="auto"/>
        <w:right w:val="none" w:sz="0" w:space="0" w:color="auto"/>
      </w:divBdr>
    </w:div>
    <w:div w:id="1211648932">
      <w:bodyDiv w:val="1"/>
      <w:marLeft w:val="0"/>
      <w:marRight w:val="0"/>
      <w:marTop w:val="0"/>
      <w:marBottom w:val="0"/>
      <w:divBdr>
        <w:top w:val="none" w:sz="0" w:space="0" w:color="auto"/>
        <w:left w:val="none" w:sz="0" w:space="0" w:color="auto"/>
        <w:bottom w:val="none" w:sz="0" w:space="0" w:color="auto"/>
        <w:right w:val="none" w:sz="0" w:space="0" w:color="auto"/>
      </w:divBdr>
    </w:div>
    <w:div w:id="1234196382">
      <w:bodyDiv w:val="1"/>
      <w:marLeft w:val="0"/>
      <w:marRight w:val="0"/>
      <w:marTop w:val="0"/>
      <w:marBottom w:val="0"/>
      <w:divBdr>
        <w:top w:val="none" w:sz="0" w:space="0" w:color="auto"/>
        <w:left w:val="none" w:sz="0" w:space="0" w:color="auto"/>
        <w:bottom w:val="none" w:sz="0" w:space="0" w:color="auto"/>
        <w:right w:val="none" w:sz="0" w:space="0" w:color="auto"/>
      </w:divBdr>
    </w:div>
    <w:div w:id="1238786779">
      <w:bodyDiv w:val="1"/>
      <w:marLeft w:val="0"/>
      <w:marRight w:val="0"/>
      <w:marTop w:val="0"/>
      <w:marBottom w:val="0"/>
      <w:divBdr>
        <w:top w:val="none" w:sz="0" w:space="0" w:color="auto"/>
        <w:left w:val="none" w:sz="0" w:space="0" w:color="auto"/>
        <w:bottom w:val="none" w:sz="0" w:space="0" w:color="auto"/>
        <w:right w:val="none" w:sz="0" w:space="0" w:color="auto"/>
      </w:divBdr>
    </w:div>
    <w:div w:id="1251548726">
      <w:bodyDiv w:val="1"/>
      <w:marLeft w:val="0"/>
      <w:marRight w:val="0"/>
      <w:marTop w:val="0"/>
      <w:marBottom w:val="0"/>
      <w:divBdr>
        <w:top w:val="none" w:sz="0" w:space="0" w:color="auto"/>
        <w:left w:val="none" w:sz="0" w:space="0" w:color="auto"/>
        <w:bottom w:val="none" w:sz="0" w:space="0" w:color="auto"/>
        <w:right w:val="none" w:sz="0" w:space="0" w:color="auto"/>
      </w:divBdr>
    </w:div>
    <w:div w:id="1268385204">
      <w:bodyDiv w:val="1"/>
      <w:marLeft w:val="0"/>
      <w:marRight w:val="0"/>
      <w:marTop w:val="0"/>
      <w:marBottom w:val="0"/>
      <w:divBdr>
        <w:top w:val="none" w:sz="0" w:space="0" w:color="auto"/>
        <w:left w:val="none" w:sz="0" w:space="0" w:color="auto"/>
        <w:bottom w:val="none" w:sz="0" w:space="0" w:color="auto"/>
        <w:right w:val="none" w:sz="0" w:space="0" w:color="auto"/>
      </w:divBdr>
    </w:div>
    <w:div w:id="1282424018">
      <w:bodyDiv w:val="1"/>
      <w:marLeft w:val="0"/>
      <w:marRight w:val="0"/>
      <w:marTop w:val="0"/>
      <w:marBottom w:val="0"/>
      <w:divBdr>
        <w:top w:val="none" w:sz="0" w:space="0" w:color="auto"/>
        <w:left w:val="none" w:sz="0" w:space="0" w:color="auto"/>
        <w:bottom w:val="none" w:sz="0" w:space="0" w:color="auto"/>
        <w:right w:val="none" w:sz="0" w:space="0" w:color="auto"/>
      </w:divBdr>
    </w:div>
    <w:div w:id="1312834462">
      <w:bodyDiv w:val="1"/>
      <w:marLeft w:val="0"/>
      <w:marRight w:val="0"/>
      <w:marTop w:val="0"/>
      <w:marBottom w:val="0"/>
      <w:divBdr>
        <w:top w:val="none" w:sz="0" w:space="0" w:color="auto"/>
        <w:left w:val="none" w:sz="0" w:space="0" w:color="auto"/>
        <w:bottom w:val="none" w:sz="0" w:space="0" w:color="auto"/>
        <w:right w:val="none" w:sz="0" w:space="0" w:color="auto"/>
      </w:divBdr>
    </w:div>
    <w:div w:id="1320039883">
      <w:bodyDiv w:val="1"/>
      <w:marLeft w:val="0"/>
      <w:marRight w:val="0"/>
      <w:marTop w:val="0"/>
      <w:marBottom w:val="0"/>
      <w:divBdr>
        <w:top w:val="none" w:sz="0" w:space="0" w:color="auto"/>
        <w:left w:val="none" w:sz="0" w:space="0" w:color="auto"/>
        <w:bottom w:val="none" w:sz="0" w:space="0" w:color="auto"/>
        <w:right w:val="none" w:sz="0" w:space="0" w:color="auto"/>
      </w:divBdr>
    </w:div>
    <w:div w:id="1321812032">
      <w:bodyDiv w:val="1"/>
      <w:marLeft w:val="0"/>
      <w:marRight w:val="0"/>
      <w:marTop w:val="0"/>
      <w:marBottom w:val="0"/>
      <w:divBdr>
        <w:top w:val="none" w:sz="0" w:space="0" w:color="auto"/>
        <w:left w:val="none" w:sz="0" w:space="0" w:color="auto"/>
        <w:bottom w:val="none" w:sz="0" w:space="0" w:color="auto"/>
        <w:right w:val="none" w:sz="0" w:space="0" w:color="auto"/>
      </w:divBdr>
    </w:div>
    <w:div w:id="1326082138">
      <w:bodyDiv w:val="1"/>
      <w:marLeft w:val="0"/>
      <w:marRight w:val="0"/>
      <w:marTop w:val="0"/>
      <w:marBottom w:val="0"/>
      <w:divBdr>
        <w:top w:val="none" w:sz="0" w:space="0" w:color="auto"/>
        <w:left w:val="none" w:sz="0" w:space="0" w:color="auto"/>
        <w:bottom w:val="none" w:sz="0" w:space="0" w:color="auto"/>
        <w:right w:val="none" w:sz="0" w:space="0" w:color="auto"/>
      </w:divBdr>
    </w:div>
    <w:div w:id="1327443376">
      <w:bodyDiv w:val="1"/>
      <w:marLeft w:val="0"/>
      <w:marRight w:val="0"/>
      <w:marTop w:val="0"/>
      <w:marBottom w:val="0"/>
      <w:divBdr>
        <w:top w:val="none" w:sz="0" w:space="0" w:color="auto"/>
        <w:left w:val="none" w:sz="0" w:space="0" w:color="auto"/>
        <w:bottom w:val="none" w:sz="0" w:space="0" w:color="auto"/>
        <w:right w:val="none" w:sz="0" w:space="0" w:color="auto"/>
      </w:divBdr>
    </w:div>
    <w:div w:id="1327782084">
      <w:bodyDiv w:val="1"/>
      <w:marLeft w:val="0"/>
      <w:marRight w:val="0"/>
      <w:marTop w:val="0"/>
      <w:marBottom w:val="0"/>
      <w:divBdr>
        <w:top w:val="none" w:sz="0" w:space="0" w:color="auto"/>
        <w:left w:val="none" w:sz="0" w:space="0" w:color="auto"/>
        <w:bottom w:val="none" w:sz="0" w:space="0" w:color="auto"/>
        <w:right w:val="none" w:sz="0" w:space="0" w:color="auto"/>
      </w:divBdr>
    </w:div>
    <w:div w:id="1329864793">
      <w:bodyDiv w:val="1"/>
      <w:marLeft w:val="0"/>
      <w:marRight w:val="0"/>
      <w:marTop w:val="0"/>
      <w:marBottom w:val="0"/>
      <w:divBdr>
        <w:top w:val="none" w:sz="0" w:space="0" w:color="auto"/>
        <w:left w:val="none" w:sz="0" w:space="0" w:color="auto"/>
        <w:bottom w:val="none" w:sz="0" w:space="0" w:color="auto"/>
        <w:right w:val="none" w:sz="0" w:space="0" w:color="auto"/>
      </w:divBdr>
    </w:div>
    <w:div w:id="1348755710">
      <w:bodyDiv w:val="1"/>
      <w:marLeft w:val="0"/>
      <w:marRight w:val="0"/>
      <w:marTop w:val="0"/>
      <w:marBottom w:val="0"/>
      <w:divBdr>
        <w:top w:val="none" w:sz="0" w:space="0" w:color="auto"/>
        <w:left w:val="none" w:sz="0" w:space="0" w:color="auto"/>
        <w:bottom w:val="none" w:sz="0" w:space="0" w:color="auto"/>
        <w:right w:val="none" w:sz="0" w:space="0" w:color="auto"/>
      </w:divBdr>
    </w:div>
    <w:div w:id="1351369011">
      <w:bodyDiv w:val="1"/>
      <w:marLeft w:val="0"/>
      <w:marRight w:val="0"/>
      <w:marTop w:val="0"/>
      <w:marBottom w:val="0"/>
      <w:divBdr>
        <w:top w:val="none" w:sz="0" w:space="0" w:color="auto"/>
        <w:left w:val="none" w:sz="0" w:space="0" w:color="auto"/>
        <w:bottom w:val="none" w:sz="0" w:space="0" w:color="auto"/>
        <w:right w:val="none" w:sz="0" w:space="0" w:color="auto"/>
      </w:divBdr>
    </w:div>
    <w:div w:id="1366716443">
      <w:bodyDiv w:val="1"/>
      <w:marLeft w:val="0"/>
      <w:marRight w:val="0"/>
      <w:marTop w:val="0"/>
      <w:marBottom w:val="0"/>
      <w:divBdr>
        <w:top w:val="none" w:sz="0" w:space="0" w:color="auto"/>
        <w:left w:val="none" w:sz="0" w:space="0" w:color="auto"/>
        <w:bottom w:val="none" w:sz="0" w:space="0" w:color="auto"/>
        <w:right w:val="none" w:sz="0" w:space="0" w:color="auto"/>
      </w:divBdr>
    </w:div>
    <w:div w:id="1400592420">
      <w:bodyDiv w:val="1"/>
      <w:marLeft w:val="0"/>
      <w:marRight w:val="0"/>
      <w:marTop w:val="0"/>
      <w:marBottom w:val="0"/>
      <w:divBdr>
        <w:top w:val="none" w:sz="0" w:space="0" w:color="auto"/>
        <w:left w:val="none" w:sz="0" w:space="0" w:color="auto"/>
        <w:bottom w:val="none" w:sz="0" w:space="0" w:color="auto"/>
        <w:right w:val="none" w:sz="0" w:space="0" w:color="auto"/>
      </w:divBdr>
    </w:div>
    <w:div w:id="1413117810">
      <w:bodyDiv w:val="1"/>
      <w:marLeft w:val="0"/>
      <w:marRight w:val="0"/>
      <w:marTop w:val="0"/>
      <w:marBottom w:val="0"/>
      <w:divBdr>
        <w:top w:val="none" w:sz="0" w:space="0" w:color="auto"/>
        <w:left w:val="none" w:sz="0" w:space="0" w:color="auto"/>
        <w:bottom w:val="none" w:sz="0" w:space="0" w:color="auto"/>
        <w:right w:val="none" w:sz="0" w:space="0" w:color="auto"/>
      </w:divBdr>
    </w:div>
    <w:div w:id="1416245178">
      <w:bodyDiv w:val="1"/>
      <w:marLeft w:val="0"/>
      <w:marRight w:val="0"/>
      <w:marTop w:val="0"/>
      <w:marBottom w:val="0"/>
      <w:divBdr>
        <w:top w:val="none" w:sz="0" w:space="0" w:color="auto"/>
        <w:left w:val="none" w:sz="0" w:space="0" w:color="auto"/>
        <w:bottom w:val="none" w:sz="0" w:space="0" w:color="auto"/>
        <w:right w:val="none" w:sz="0" w:space="0" w:color="auto"/>
      </w:divBdr>
    </w:div>
    <w:div w:id="1443451622">
      <w:bodyDiv w:val="1"/>
      <w:marLeft w:val="0"/>
      <w:marRight w:val="0"/>
      <w:marTop w:val="0"/>
      <w:marBottom w:val="0"/>
      <w:divBdr>
        <w:top w:val="none" w:sz="0" w:space="0" w:color="auto"/>
        <w:left w:val="none" w:sz="0" w:space="0" w:color="auto"/>
        <w:bottom w:val="none" w:sz="0" w:space="0" w:color="auto"/>
        <w:right w:val="none" w:sz="0" w:space="0" w:color="auto"/>
      </w:divBdr>
    </w:div>
    <w:div w:id="1447695796">
      <w:bodyDiv w:val="1"/>
      <w:marLeft w:val="0"/>
      <w:marRight w:val="0"/>
      <w:marTop w:val="0"/>
      <w:marBottom w:val="0"/>
      <w:divBdr>
        <w:top w:val="none" w:sz="0" w:space="0" w:color="auto"/>
        <w:left w:val="none" w:sz="0" w:space="0" w:color="auto"/>
        <w:bottom w:val="none" w:sz="0" w:space="0" w:color="auto"/>
        <w:right w:val="none" w:sz="0" w:space="0" w:color="auto"/>
      </w:divBdr>
    </w:div>
    <w:div w:id="1455712885">
      <w:bodyDiv w:val="1"/>
      <w:marLeft w:val="0"/>
      <w:marRight w:val="0"/>
      <w:marTop w:val="0"/>
      <w:marBottom w:val="0"/>
      <w:divBdr>
        <w:top w:val="none" w:sz="0" w:space="0" w:color="auto"/>
        <w:left w:val="none" w:sz="0" w:space="0" w:color="auto"/>
        <w:bottom w:val="none" w:sz="0" w:space="0" w:color="auto"/>
        <w:right w:val="none" w:sz="0" w:space="0" w:color="auto"/>
      </w:divBdr>
    </w:div>
    <w:div w:id="1459375750">
      <w:bodyDiv w:val="1"/>
      <w:marLeft w:val="0"/>
      <w:marRight w:val="0"/>
      <w:marTop w:val="0"/>
      <w:marBottom w:val="0"/>
      <w:divBdr>
        <w:top w:val="none" w:sz="0" w:space="0" w:color="auto"/>
        <w:left w:val="none" w:sz="0" w:space="0" w:color="auto"/>
        <w:bottom w:val="none" w:sz="0" w:space="0" w:color="auto"/>
        <w:right w:val="none" w:sz="0" w:space="0" w:color="auto"/>
      </w:divBdr>
    </w:div>
    <w:div w:id="1459908473">
      <w:bodyDiv w:val="1"/>
      <w:marLeft w:val="0"/>
      <w:marRight w:val="0"/>
      <w:marTop w:val="0"/>
      <w:marBottom w:val="0"/>
      <w:divBdr>
        <w:top w:val="none" w:sz="0" w:space="0" w:color="auto"/>
        <w:left w:val="none" w:sz="0" w:space="0" w:color="auto"/>
        <w:bottom w:val="none" w:sz="0" w:space="0" w:color="auto"/>
        <w:right w:val="none" w:sz="0" w:space="0" w:color="auto"/>
      </w:divBdr>
    </w:div>
    <w:div w:id="1473133281">
      <w:bodyDiv w:val="1"/>
      <w:marLeft w:val="0"/>
      <w:marRight w:val="0"/>
      <w:marTop w:val="0"/>
      <w:marBottom w:val="0"/>
      <w:divBdr>
        <w:top w:val="none" w:sz="0" w:space="0" w:color="auto"/>
        <w:left w:val="none" w:sz="0" w:space="0" w:color="auto"/>
        <w:bottom w:val="none" w:sz="0" w:space="0" w:color="auto"/>
        <w:right w:val="none" w:sz="0" w:space="0" w:color="auto"/>
      </w:divBdr>
    </w:div>
    <w:div w:id="1473668339">
      <w:bodyDiv w:val="1"/>
      <w:marLeft w:val="0"/>
      <w:marRight w:val="0"/>
      <w:marTop w:val="0"/>
      <w:marBottom w:val="0"/>
      <w:divBdr>
        <w:top w:val="none" w:sz="0" w:space="0" w:color="auto"/>
        <w:left w:val="none" w:sz="0" w:space="0" w:color="auto"/>
        <w:bottom w:val="none" w:sz="0" w:space="0" w:color="auto"/>
        <w:right w:val="none" w:sz="0" w:space="0" w:color="auto"/>
      </w:divBdr>
      <w:divsChild>
        <w:div w:id="574978612">
          <w:marLeft w:val="0"/>
          <w:marRight w:val="0"/>
          <w:marTop w:val="0"/>
          <w:marBottom w:val="0"/>
          <w:divBdr>
            <w:top w:val="none" w:sz="0" w:space="0" w:color="auto"/>
            <w:left w:val="none" w:sz="0" w:space="0" w:color="auto"/>
            <w:bottom w:val="none" w:sz="0" w:space="0" w:color="auto"/>
            <w:right w:val="none" w:sz="0" w:space="0" w:color="auto"/>
          </w:divBdr>
          <w:divsChild>
            <w:div w:id="1508640816">
              <w:marLeft w:val="0"/>
              <w:marRight w:val="0"/>
              <w:marTop w:val="0"/>
              <w:marBottom w:val="0"/>
              <w:divBdr>
                <w:top w:val="none" w:sz="0" w:space="0" w:color="auto"/>
                <w:left w:val="none" w:sz="0" w:space="0" w:color="auto"/>
                <w:bottom w:val="none" w:sz="0" w:space="0" w:color="auto"/>
                <w:right w:val="none" w:sz="0" w:space="0" w:color="auto"/>
              </w:divBdr>
              <w:divsChild>
                <w:div w:id="818963011">
                  <w:marLeft w:val="0"/>
                  <w:marRight w:val="0"/>
                  <w:marTop w:val="0"/>
                  <w:marBottom w:val="0"/>
                  <w:divBdr>
                    <w:top w:val="none" w:sz="0" w:space="0" w:color="auto"/>
                    <w:left w:val="none" w:sz="0" w:space="0" w:color="auto"/>
                    <w:bottom w:val="none" w:sz="0" w:space="0" w:color="auto"/>
                    <w:right w:val="none" w:sz="0" w:space="0" w:color="auto"/>
                  </w:divBdr>
                  <w:divsChild>
                    <w:div w:id="90094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9758399">
      <w:bodyDiv w:val="1"/>
      <w:marLeft w:val="0"/>
      <w:marRight w:val="0"/>
      <w:marTop w:val="0"/>
      <w:marBottom w:val="0"/>
      <w:divBdr>
        <w:top w:val="none" w:sz="0" w:space="0" w:color="auto"/>
        <w:left w:val="none" w:sz="0" w:space="0" w:color="auto"/>
        <w:bottom w:val="none" w:sz="0" w:space="0" w:color="auto"/>
        <w:right w:val="none" w:sz="0" w:space="0" w:color="auto"/>
      </w:divBdr>
    </w:div>
    <w:div w:id="1487936483">
      <w:bodyDiv w:val="1"/>
      <w:marLeft w:val="0"/>
      <w:marRight w:val="0"/>
      <w:marTop w:val="0"/>
      <w:marBottom w:val="0"/>
      <w:divBdr>
        <w:top w:val="none" w:sz="0" w:space="0" w:color="auto"/>
        <w:left w:val="none" w:sz="0" w:space="0" w:color="auto"/>
        <w:bottom w:val="none" w:sz="0" w:space="0" w:color="auto"/>
        <w:right w:val="none" w:sz="0" w:space="0" w:color="auto"/>
      </w:divBdr>
    </w:div>
    <w:div w:id="1492675258">
      <w:bodyDiv w:val="1"/>
      <w:marLeft w:val="0"/>
      <w:marRight w:val="0"/>
      <w:marTop w:val="0"/>
      <w:marBottom w:val="0"/>
      <w:divBdr>
        <w:top w:val="none" w:sz="0" w:space="0" w:color="auto"/>
        <w:left w:val="none" w:sz="0" w:space="0" w:color="auto"/>
        <w:bottom w:val="none" w:sz="0" w:space="0" w:color="auto"/>
        <w:right w:val="none" w:sz="0" w:space="0" w:color="auto"/>
      </w:divBdr>
    </w:div>
    <w:div w:id="1515076473">
      <w:bodyDiv w:val="1"/>
      <w:marLeft w:val="0"/>
      <w:marRight w:val="0"/>
      <w:marTop w:val="0"/>
      <w:marBottom w:val="0"/>
      <w:divBdr>
        <w:top w:val="none" w:sz="0" w:space="0" w:color="auto"/>
        <w:left w:val="none" w:sz="0" w:space="0" w:color="auto"/>
        <w:bottom w:val="none" w:sz="0" w:space="0" w:color="auto"/>
        <w:right w:val="none" w:sz="0" w:space="0" w:color="auto"/>
      </w:divBdr>
    </w:div>
    <w:div w:id="1527283512">
      <w:bodyDiv w:val="1"/>
      <w:marLeft w:val="0"/>
      <w:marRight w:val="0"/>
      <w:marTop w:val="0"/>
      <w:marBottom w:val="0"/>
      <w:divBdr>
        <w:top w:val="none" w:sz="0" w:space="0" w:color="auto"/>
        <w:left w:val="none" w:sz="0" w:space="0" w:color="auto"/>
        <w:bottom w:val="none" w:sz="0" w:space="0" w:color="auto"/>
        <w:right w:val="none" w:sz="0" w:space="0" w:color="auto"/>
      </w:divBdr>
    </w:div>
    <w:div w:id="1528328407">
      <w:bodyDiv w:val="1"/>
      <w:marLeft w:val="0"/>
      <w:marRight w:val="0"/>
      <w:marTop w:val="0"/>
      <w:marBottom w:val="0"/>
      <w:divBdr>
        <w:top w:val="none" w:sz="0" w:space="0" w:color="auto"/>
        <w:left w:val="none" w:sz="0" w:space="0" w:color="auto"/>
        <w:bottom w:val="none" w:sz="0" w:space="0" w:color="auto"/>
        <w:right w:val="none" w:sz="0" w:space="0" w:color="auto"/>
      </w:divBdr>
    </w:div>
    <w:div w:id="1531450726">
      <w:bodyDiv w:val="1"/>
      <w:marLeft w:val="0"/>
      <w:marRight w:val="0"/>
      <w:marTop w:val="0"/>
      <w:marBottom w:val="0"/>
      <w:divBdr>
        <w:top w:val="none" w:sz="0" w:space="0" w:color="auto"/>
        <w:left w:val="none" w:sz="0" w:space="0" w:color="auto"/>
        <w:bottom w:val="none" w:sz="0" w:space="0" w:color="auto"/>
        <w:right w:val="none" w:sz="0" w:space="0" w:color="auto"/>
      </w:divBdr>
    </w:div>
    <w:div w:id="1550725562">
      <w:bodyDiv w:val="1"/>
      <w:marLeft w:val="0"/>
      <w:marRight w:val="0"/>
      <w:marTop w:val="0"/>
      <w:marBottom w:val="0"/>
      <w:divBdr>
        <w:top w:val="none" w:sz="0" w:space="0" w:color="auto"/>
        <w:left w:val="none" w:sz="0" w:space="0" w:color="auto"/>
        <w:bottom w:val="none" w:sz="0" w:space="0" w:color="auto"/>
        <w:right w:val="none" w:sz="0" w:space="0" w:color="auto"/>
      </w:divBdr>
    </w:div>
    <w:div w:id="1556117970">
      <w:bodyDiv w:val="1"/>
      <w:marLeft w:val="0"/>
      <w:marRight w:val="0"/>
      <w:marTop w:val="0"/>
      <w:marBottom w:val="0"/>
      <w:divBdr>
        <w:top w:val="none" w:sz="0" w:space="0" w:color="auto"/>
        <w:left w:val="none" w:sz="0" w:space="0" w:color="auto"/>
        <w:bottom w:val="none" w:sz="0" w:space="0" w:color="auto"/>
        <w:right w:val="none" w:sz="0" w:space="0" w:color="auto"/>
      </w:divBdr>
    </w:div>
    <w:div w:id="1560166111">
      <w:bodyDiv w:val="1"/>
      <w:marLeft w:val="0"/>
      <w:marRight w:val="0"/>
      <w:marTop w:val="0"/>
      <w:marBottom w:val="0"/>
      <w:divBdr>
        <w:top w:val="none" w:sz="0" w:space="0" w:color="auto"/>
        <w:left w:val="none" w:sz="0" w:space="0" w:color="auto"/>
        <w:bottom w:val="none" w:sz="0" w:space="0" w:color="auto"/>
        <w:right w:val="none" w:sz="0" w:space="0" w:color="auto"/>
      </w:divBdr>
    </w:div>
    <w:div w:id="1560243128">
      <w:bodyDiv w:val="1"/>
      <w:marLeft w:val="0"/>
      <w:marRight w:val="0"/>
      <w:marTop w:val="0"/>
      <w:marBottom w:val="0"/>
      <w:divBdr>
        <w:top w:val="none" w:sz="0" w:space="0" w:color="auto"/>
        <w:left w:val="none" w:sz="0" w:space="0" w:color="auto"/>
        <w:bottom w:val="none" w:sz="0" w:space="0" w:color="auto"/>
        <w:right w:val="none" w:sz="0" w:space="0" w:color="auto"/>
      </w:divBdr>
    </w:div>
    <w:div w:id="1565070627">
      <w:bodyDiv w:val="1"/>
      <w:marLeft w:val="0"/>
      <w:marRight w:val="0"/>
      <w:marTop w:val="0"/>
      <w:marBottom w:val="0"/>
      <w:divBdr>
        <w:top w:val="none" w:sz="0" w:space="0" w:color="auto"/>
        <w:left w:val="none" w:sz="0" w:space="0" w:color="auto"/>
        <w:bottom w:val="none" w:sz="0" w:space="0" w:color="auto"/>
        <w:right w:val="none" w:sz="0" w:space="0" w:color="auto"/>
      </w:divBdr>
    </w:div>
    <w:div w:id="1568031078">
      <w:bodyDiv w:val="1"/>
      <w:marLeft w:val="0"/>
      <w:marRight w:val="0"/>
      <w:marTop w:val="0"/>
      <w:marBottom w:val="0"/>
      <w:divBdr>
        <w:top w:val="none" w:sz="0" w:space="0" w:color="auto"/>
        <w:left w:val="none" w:sz="0" w:space="0" w:color="auto"/>
        <w:bottom w:val="none" w:sz="0" w:space="0" w:color="auto"/>
        <w:right w:val="none" w:sz="0" w:space="0" w:color="auto"/>
      </w:divBdr>
    </w:div>
    <w:div w:id="1568226501">
      <w:bodyDiv w:val="1"/>
      <w:marLeft w:val="0"/>
      <w:marRight w:val="0"/>
      <w:marTop w:val="0"/>
      <w:marBottom w:val="0"/>
      <w:divBdr>
        <w:top w:val="none" w:sz="0" w:space="0" w:color="auto"/>
        <w:left w:val="none" w:sz="0" w:space="0" w:color="auto"/>
        <w:bottom w:val="none" w:sz="0" w:space="0" w:color="auto"/>
        <w:right w:val="none" w:sz="0" w:space="0" w:color="auto"/>
      </w:divBdr>
    </w:div>
    <w:div w:id="1568764106">
      <w:bodyDiv w:val="1"/>
      <w:marLeft w:val="0"/>
      <w:marRight w:val="0"/>
      <w:marTop w:val="0"/>
      <w:marBottom w:val="0"/>
      <w:divBdr>
        <w:top w:val="none" w:sz="0" w:space="0" w:color="auto"/>
        <w:left w:val="none" w:sz="0" w:space="0" w:color="auto"/>
        <w:bottom w:val="none" w:sz="0" w:space="0" w:color="auto"/>
        <w:right w:val="none" w:sz="0" w:space="0" w:color="auto"/>
      </w:divBdr>
    </w:div>
    <w:div w:id="1584411929">
      <w:bodyDiv w:val="1"/>
      <w:marLeft w:val="0"/>
      <w:marRight w:val="0"/>
      <w:marTop w:val="0"/>
      <w:marBottom w:val="0"/>
      <w:divBdr>
        <w:top w:val="none" w:sz="0" w:space="0" w:color="auto"/>
        <w:left w:val="none" w:sz="0" w:space="0" w:color="auto"/>
        <w:bottom w:val="none" w:sz="0" w:space="0" w:color="auto"/>
        <w:right w:val="none" w:sz="0" w:space="0" w:color="auto"/>
      </w:divBdr>
    </w:div>
    <w:div w:id="1614483975">
      <w:bodyDiv w:val="1"/>
      <w:marLeft w:val="0"/>
      <w:marRight w:val="0"/>
      <w:marTop w:val="0"/>
      <w:marBottom w:val="0"/>
      <w:divBdr>
        <w:top w:val="none" w:sz="0" w:space="0" w:color="auto"/>
        <w:left w:val="none" w:sz="0" w:space="0" w:color="auto"/>
        <w:bottom w:val="none" w:sz="0" w:space="0" w:color="auto"/>
        <w:right w:val="none" w:sz="0" w:space="0" w:color="auto"/>
      </w:divBdr>
    </w:div>
    <w:div w:id="1631594345">
      <w:bodyDiv w:val="1"/>
      <w:marLeft w:val="0"/>
      <w:marRight w:val="0"/>
      <w:marTop w:val="0"/>
      <w:marBottom w:val="0"/>
      <w:divBdr>
        <w:top w:val="none" w:sz="0" w:space="0" w:color="auto"/>
        <w:left w:val="none" w:sz="0" w:space="0" w:color="auto"/>
        <w:bottom w:val="none" w:sz="0" w:space="0" w:color="auto"/>
        <w:right w:val="none" w:sz="0" w:space="0" w:color="auto"/>
      </w:divBdr>
    </w:div>
    <w:div w:id="1639459314">
      <w:bodyDiv w:val="1"/>
      <w:marLeft w:val="0"/>
      <w:marRight w:val="0"/>
      <w:marTop w:val="0"/>
      <w:marBottom w:val="0"/>
      <w:divBdr>
        <w:top w:val="none" w:sz="0" w:space="0" w:color="auto"/>
        <w:left w:val="none" w:sz="0" w:space="0" w:color="auto"/>
        <w:bottom w:val="none" w:sz="0" w:space="0" w:color="auto"/>
        <w:right w:val="none" w:sz="0" w:space="0" w:color="auto"/>
      </w:divBdr>
    </w:div>
    <w:div w:id="1649432981">
      <w:bodyDiv w:val="1"/>
      <w:marLeft w:val="0"/>
      <w:marRight w:val="0"/>
      <w:marTop w:val="0"/>
      <w:marBottom w:val="0"/>
      <w:divBdr>
        <w:top w:val="none" w:sz="0" w:space="0" w:color="auto"/>
        <w:left w:val="none" w:sz="0" w:space="0" w:color="auto"/>
        <w:bottom w:val="none" w:sz="0" w:space="0" w:color="auto"/>
        <w:right w:val="none" w:sz="0" w:space="0" w:color="auto"/>
      </w:divBdr>
    </w:div>
    <w:div w:id="1657151652">
      <w:bodyDiv w:val="1"/>
      <w:marLeft w:val="0"/>
      <w:marRight w:val="0"/>
      <w:marTop w:val="0"/>
      <w:marBottom w:val="0"/>
      <w:divBdr>
        <w:top w:val="none" w:sz="0" w:space="0" w:color="auto"/>
        <w:left w:val="none" w:sz="0" w:space="0" w:color="auto"/>
        <w:bottom w:val="none" w:sz="0" w:space="0" w:color="auto"/>
        <w:right w:val="none" w:sz="0" w:space="0" w:color="auto"/>
      </w:divBdr>
    </w:div>
    <w:div w:id="1670522954">
      <w:bodyDiv w:val="1"/>
      <w:marLeft w:val="0"/>
      <w:marRight w:val="0"/>
      <w:marTop w:val="0"/>
      <w:marBottom w:val="0"/>
      <w:divBdr>
        <w:top w:val="none" w:sz="0" w:space="0" w:color="auto"/>
        <w:left w:val="none" w:sz="0" w:space="0" w:color="auto"/>
        <w:bottom w:val="none" w:sz="0" w:space="0" w:color="auto"/>
        <w:right w:val="none" w:sz="0" w:space="0" w:color="auto"/>
      </w:divBdr>
    </w:div>
    <w:div w:id="1674916704">
      <w:bodyDiv w:val="1"/>
      <w:marLeft w:val="0"/>
      <w:marRight w:val="0"/>
      <w:marTop w:val="0"/>
      <w:marBottom w:val="0"/>
      <w:divBdr>
        <w:top w:val="none" w:sz="0" w:space="0" w:color="auto"/>
        <w:left w:val="none" w:sz="0" w:space="0" w:color="auto"/>
        <w:bottom w:val="none" w:sz="0" w:space="0" w:color="auto"/>
        <w:right w:val="none" w:sz="0" w:space="0" w:color="auto"/>
      </w:divBdr>
    </w:div>
    <w:div w:id="1677924658">
      <w:bodyDiv w:val="1"/>
      <w:marLeft w:val="0"/>
      <w:marRight w:val="0"/>
      <w:marTop w:val="0"/>
      <w:marBottom w:val="0"/>
      <w:divBdr>
        <w:top w:val="none" w:sz="0" w:space="0" w:color="auto"/>
        <w:left w:val="none" w:sz="0" w:space="0" w:color="auto"/>
        <w:bottom w:val="none" w:sz="0" w:space="0" w:color="auto"/>
        <w:right w:val="none" w:sz="0" w:space="0" w:color="auto"/>
      </w:divBdr>
    </w:div>
    <w:div w:id="1680346329">
      <w:bodyDiv w:val="1"/>
      <w:marLeft w:val="0"/>
      <w:marRight w:val="0"/>
      <w:marTop w:val="0"/>
      <w:marBottom w:val="0"/>
      <w:divBdr>
        <w:top w:val="none" w:sz="0" w:space="0" w:color="auto"/>
        <w:left w:val="none" w:sz="0" w:space="0" w:color="auto"/>
        <w:bottom w:val="none" w:sz="0" w:space="0" w:color="auto"/>
        <w:right w:val="none" w:sz="0" w:space="0" w:color="auto"/>
      </w:divBdr>
    </w:div>
    <w:div w:id="1691447262">
      <w:bodyDiv w:val="1"/>
      <w:marLeft w:val="0"/>
      <w:marRight w:val="0"/>
      <w:marTop w:val="0"/>
      <w:marBottom w:val="0"/>
      <w:divBdr>
        <w:top w:val="none" w:sz="0" w:space="0" w:color="auto"/>
        <w:left w:val="none" w:sz="0" w:space="0" w:color="auto"/>
        <w:bottom w:val="none" w:sz="0" w:space="0" w:color="auto"/>
        <w:right w:val="none" w:sz="0" w:space="0" w:color="auto"/>
      </w:divBdr>
    </w:div>
    <w:div w:id="1733769428">
      <w:bodyDiv w:val="1"/>
      <w:marLeft w:val="0"/>
      <w:marRight w:val="0"/>
      <w:marTop w:val="0"/>
      <w:marBottom w:val="0"/>
      <w:divBdr>
        <w:top w:val="none" w:sz="0" w:space="0" w:color="auto"/>
        <w:left w:val="none" w:sz="0" w:space="0" w:color="auto"/>
        <w:bottom w:val="none" w:sz="0" w:space="0" w:color="auto"/>
        <w:right w:val="none" w:sz="0" w:space="0" w:color="auto"/>
      </w:divBdr>
    </w:div>
    <w:div w:id="1734237535">
      <w:bodyDiv w:val="1"/>
      <w:marLeft w:val="0"/>
      <w:marRight w:val="0"/>
      <w:marTop w:val="0"/>
      <w:marBottom w:val="0"/>
      <w:divBdr>
        <w:top w:val="none" w:sz="0" w:space="0" w:color="auto"/>
        <w:left w:val="none" w:sz="0" w:space="0" w:color="auto"/>
        <w:bottom w:val="none" w:sz="0" w:space="0" w:color="auto"/>
        <w:right w:val="none" w:sz="0" w:space="0" w:color="auto"/>
      </w:divBdr>
    </w:div>
    <w:div w:id="1747678956">
      <w:bodyDiv w:val="1"/>
      <w:marLeft w:val="0"/>
      <w:marRight w:val="0"/>
      <w:marTop w:val="0"/>
      <w:marBottom w:val="0"/>
      <w:divBdr>
        <w:top w:val="none" w:sz="0" w:space="0" w:color="auto"/>
        <w:left w:val="none" w:sz="0" w:space="0" w:color="auto"/>
        <w:bottom w:val="none" w:sz="0" w:space="0" w:color="auto"/>
        <w:right w:val="none" w:sz="0" w:space="0" w:color="auto"/>
      </w:divBdr>
    </w:div>
    <w:div w:id="1748845510">
      <w:bodyDiv w:val="1"/>
      <w:marLeft w:val="0"/>
      <w:marRight w:val="0"/>
      <w:marTop w:val="0"/>
      <w:marBottom w:val="0"/>
      <w:divBdr>
        <w:top w:val="none" w:sz="0" w:space="0" w:color="auto"/>
        <w:left w:val="none" w:sz="0" w:space="0" w:color="auto"/>
        <w:bottom w:val="none" w:sz="0" w:space="0" w:color="auto"/>
        <w:right w:val="none" w:sz="0" w:space="0" w:color="auto"/>
      </w:divBdr>
    </w:div>
    <w:div w:id="1754738590">
      <w:bodyDiv w:val="1"/>
      <w:marLeft w:val="0"/>
      <w:marRight w:val="0"/>
      <w:marTop w:val="0"/>
      <w:marBottom w:val="0"/>
      <w:divBdr>
        <w:top w:val="none" w:sz="0" w:space="0" w:color="auto"/>
        <w:left w:val="none" w:sz="0" w:space="0" w:color="auto"/>
        <w:bottom w:val="none" w:sz="0" w:space="0" w:color="auto"/>
        <w:right w:val="none" w:sz="0" w:space="0" w:color="auto"/>
      </w:divBdr>
    </w:div>
    <w:div w:id="1767771344">
      <w:bodyDiv w:val="1"/>
      <w:marLeft w:val="0"/>
      <w:marRight w:val="0"/>
      <w:marTop w:val="0"/>
      <w:marBottom w:val="0"/>
      <w:divBdr>
        <w:top w:val="none" w:sz="0" w:space="0" w:color="auto"/>
        <w:left w:val="none" w:sz="0" w:space="0" w:color="auto"/>
        <w:bottom w:val="none" w:sz="0" w:space="0" w:color="auto"/>
        <w:right w:val="none" w:sz="0" w:space="0" w:color="auto"/>
      </w:divBdr>
    </w:div>
    <w:div w:id="1771853143">
      <w:bodyDiv w:val="1"/>
      <w:marLeft w:val="0"/>
      <w:marRight w:val="0"/>
      <w:marTop w:val="0"/>
      <w:marBottom w:val="0"/>
      <w:divBdr>
        <w:top w:val="none" w:sz="0" w:space="0" w:color="auto"/>
        <w:left w:val="none" w:sz="0" w:space="0" w:color="auto"/>
        <w:bottom w:val="none" w:sz="0" w:space="0" w:color="auto"/>
        <w:right w:val="none" w:sz="0" w:space="0" w:color="auto"/>
      </w:divBdr>
    </w:div>
    <w:div w:id="1787232895">
      <w:bodyDiv w:val="1"/>
      <w:marLeft w:val="0"/>
      <w:marRight w:val="0"/>
      <w:marTop w:val="0"/>
      <w:marBottom w:val="0"/>
      <w:divBdr>
        <w:top w:val="none" w:sz="0" w:space="0" w:color="auto"/>
        <w:left w:val="none" w:sz="0" w:space="0" w:color="auto"/>
        <w:bottom w:val="none" w:sz="0" w:space="0" w:color="auto"/>
        <w:right w:val="none" w:sz="0" w:space="0" w:color="auto"/>
      </w:divBdr>
    </w:div>
    <w:div w:id="1793790342">
      <w:bodyDiv w:val="1"/>
      <w:marLeft w:val="0"/>
      <w:marRight w:val="0"/>
      <w:marTop w:val="0"/>
      <w:marBottom w:val="0"/>
      <w:divBdr>
        <w:top w:val="none" w:sz="0" w:space="0" w:color="auto"/>
        <w:left w:val="none" w:sz="0" w:space="0" w:color="auto"/>
        <w:bottom w:val="none" w:sz="0" w:space="0" w:color="auto"/>
        <w:right w:val="none" w:sz="0" w:space="0" w:color="auto"/>
      </w:divBdr>
    </w:div>
    <w:div w:id="1812281779">
      <w:bodyDiv w:val="1"/>
      <w:marLeft w:val="0"/>
      <w:marRight w:val="0"/>
      <w:marTop w:val="0"/>
      <w:marBottom w:val="0"/>
      <w:divBdr>
        <w:top w:val="none" w:sz="0" w:space="0" w:color="auto"/>
        <w:left w:val="none" w:sz="0" w:space="0" w:color="auto"/>
        <w:bottom w:val="none" w:sz="0" w:space="0" w:color="auto"/>
        <w:right w:val="none" w:sz="0" w:space="0" w:color="auto"/>
      </w:divBdr>
    </w:div>
    <w:div w:id="1817449972">
      <w:bodyDiv w:val="1"/>
      <w:marLeft w:val="0"/>
      <w:marRight w:val="0"/>
      <w:marTop w:val="0"/>
      <w:marBottom w:val="0"/>
      <w:divBdr>
        <w:top w:val="none" w:sz="0" w:space="0" w:color="auto"/>
        <w:left w:val="none" w:sz="0" w:space="0" w:color="auto"/>
        <w:bottom w:val="none" w:sz="0" w:space="0" w:color="auto"/>
        <w:right w:val="none" w:sz="0" w:space="0" w:color="auto"/>
      </w:divBdr>
    </w:div>
    <w:div w:id="1820151150">
      <w:bodyDiv w:val="1"/>
      <w:marLeft w:val="0"/>
      <w:marRight w:val="0"/>
      <w:marTop w:val="0"/>
      <w:marBottom w:val="0"/>
      <w:divBdr>
        <w:top w:val="none" w:sz="0" w:space="0" w:color="auto"/>
        <w:left w:val="none" w:sz="0" w:space="0" w:color="auto"/>
        <w:bottom w:val="none" w:sz="0" w:space="0" w:color="auto"/>
        <w:right w:val="none" w:sz="0" w:space="0" w:color="auto"/>
      </w:divBdr>
    </w:div>
    <w:div w:id="1826051562">
      <w:bodyDiv w:val="1"/>
      <w:marLeft w:val="0"/>
      <w:marRight w:val="0"/>
      <w:marTop w:val="0"/>
      <w:marBottom w:val="0"/>
      <w:divBdr>
        <w:top w:val="none" w:sz="0" w:space="0" w:color="auto"/>
        <w:left w:val="none" w:sz="0" w:space="0" w:color="auto"/>
        <w:bottom w:val="none" w:sz="0" w:space="0" w:color="auto"/>
        <w:right w:val="none" w:sz="0" w:space="0" w:color="auto"/>
      </w:divBdr>
    </w:div>
    <w:div w:id="1833373018">
      <w:bodyDiv w:val="1"/>
      <w:marLeft w:val="0"/>
      <w:marRight w:val="0"/>
      <w:marTop w:val="0"/>
      <w:marBottom w:val="0"/>
      <w:divBdr>
        <w:top w:val="none" w:sz="0" w:space="0" w:color="auto"/>
        <w:left w:val="none" w:sz="0" w:space="0" w:color="auto"/>
        <w:bottom w:val="none" w:sz="0" w:space="0" w:color="auto"/>
        <w:right w:val="none" w:sz="0" w:space="0" w:color="auto"/>
      </w:divBdr>
    </w:div>
    <w:div w:id="1848518165">
      <w:bodyDiv w:val="1"/>
      <w:marLeft w:val="0"/>
      <w:marRight w:val="0"/>
      <w:marTop w:val="0"/>
      <w:marBottom w:val="0"/>
      <w:divBdr>
        <w:top w:val="none" w:sz="0" w:space="0" w:color="auto"/>
        <w:left w:val="none" w:sz="0" w:space="0" w:color="auto"/>
        <w:bottom w:val="none" w:sz="0" w:space="0" w:color="auto"/>
        <w:right w:val="none" w:sz="0" w:space="0" w:color="auto"/>
      </w:divBdr>
    </w:div>
    <w:div w:id="1863396004">
      <w:bodyDiv w:val="1"/>
      <w:marLeft w:val="0"/>
      <w:marRight w:val="0"/>
      <w:marTop w:val="0"/>
      <w:marBottom w:val="0"/>
      <w:divBdr>
        <w:top w:val="none" w:sz="0" w:space="0" w:color="auto"/>
        <w:left w:val="none" w:sz="0" w:space="0" w:color="auto"/>
        <w:bottom w:val="none" w:sz="0" w:space="0" w:color="auto"/>
        <w:right w:val="none" w:sz="0" w:space="0" w:color="auto"/>
      </w:divBdr>
    </w:div>
    <w:div w:id="1873805477">
      <w:bodyDiv w:val="1"/>
      <w:marLeft w:val="0"/>
      <w:marRight w:val="0"/>
      <w:marTop w:val="0"/>
      <w:marBottom w:val="0"/>
      <w:divBdr>
        <w:top w:val="none" w:sz="0" w:space="0" w:color="auto"/>
        <w:left w:val="none" w:sz="0" w:space="0" w:color="auto"/>
        <w:bottom w:val="none" w:sz="0" w:space="0" w:color="auto"/>
        <w:right w:val="none" w:sz="0" w:space="0" w:color="auto"/>
      </w:divBdr>
    </w:div>
    <w:div w:id="1875799828">
      <w:bodyDiv w:val="1"/>
      <w:marLeft w:val="0"/>
      <w:marRight w:val="0"/>
      <w:marTop w:val="0"/>
      <w:marBottom w:val="0"/>
      <w:divBdr>
        <w:top w:val="none" w:sz="0" w:space="0" w:color="auto"/>
        <w:left w:val="none" w:sz="0" w:space="0" w:color="auto"/>
        <w:bottom w:val="none" w:sz="0" w:space="0" w:color="auto"/>
        <w:right w:val="none" w:sz="0" w:space="0" w:color="auto"/>
      </w:divBdr>
    </w:div>
    <w:div w:id="1878397412">
      <w:bodyDiv w:val="1"/>
      <w:marLeft w:val="0"/>
      <w:marRight w:val="0"/>
      <w:marTop w:val="0"/>
      <w:marBottom w:val="0"/>
      <w:divBdr>
        <w:top w:val="none" w:sz="0" w:space="0" w:color="auto"/>
        <w:left w:val="none" w:sz="0" w:space="0" w:color="auto"/>
        <w:bottom w:val="none" w:sz="0" w:space="0" w:color="auto"/>
        <w:right w:val="none" w:sz="0" w:space="0" w:color="auto"/>
      </w:divBdr>
    </w:div>
    <w:div w:id="1897473013">
      <w:bodyDiv w:val="1"/>
      <w:marLeft w:val="0"/>
      <w:marRight w:val="0"/>
      <w:marTop w:val="0"/>
      <w:marBottom w:val="0"/>
      <w:divBdr>
        <w:top w:val="none" w:sz="0" w:space="0" w:color="auto"/>
        <w:left w:val="none" w:sz="0" w:space="0" w:color="auto"/>
        <w:bottom w:val="none" w:sz="0" w:space="0" w:color="auto"/>
        <w:right w:val="none" w:sz="0" w:space="0" w:color="auto"/>
      </w:divBdr>
    </w:div>
    <w:div w:id="1923683228">
      <w:bodyDiv w:val="1"/>
      <w:marLeft w:val="0"/>
      <w:marRight w:val="0"/>
      <w:marTop w:val="0"/>
      <w:marBottom w:val="0"/>
      <w:divBdr>
        <w:top w:val="none" w:sz="0" w:space="0" w:color="auto"/>
        <w:left w:val="none" w:sz="0" w:space="0" w:color="auto"/>
        <w:bottom w:val="none" w:sz="0" w:space="0" w:color="auto"/>
        <w:right w:val="none" w:sz="0" w:space="0" w:color="auto"/>
      </w:divBdr>
    </w:div>
    <w:div w:id="1953855834">
      <w:bodyDiv w:val="1"/>
      <w:marLeft w:val="0"/>
      <w:marRight w:val="0"/>
      <w:marTop w:val="0"/>
      <w:marBottom w:val="0"/>
      <w:divBdr>
        <w:top w:val="none" w:sz="0" w:space="0" w:color="auto"/>
        <w:left w:val="none" w:sz="0" w:space="0" w:color="auto"/>
        <w:bottom w:val="none" w:sz="0" w:space="0" w:color="auto"/>
        <w:right w:val="none" w:sz="0" w:space="0" w:color="auto"/>
      </w:divBdr>
    </w:div>
    <w:div w:id="1957440324">
      <w:bodyDiv w:val="1"/>
      <w:marLeft w:val="0"/>
      <w:marRight w:val="0"/>
      <w:marTop w:val="0"/>
      <w:marBottom w:val="0"/>
      <w:divBdr>
        <w:top w:val="none" w:sz="0" w:space="0" w:color="auto"/>
        <w:left w:val="none" w:sz="0" w:space="0" w:color="auto"/>
        <w:bottom w:val="none" w:sz="0" w:space="0" w:color="auto"/>
        <w:right w:val="none" w:sz="0" w:space="0" w:color="auto"/>
      </w:divBdr>
    </w:div>
    <w:div w:id="1989898720">
      <w:bodyDiv w:val="1"/>
      <w:marLeft w:val="0"/>
      <w:marRight w:val="0"/>
      <w:marTop w:val="0"/>
      <w:marBottom w:val="0"/>
      <w:divBdr>
        <w:top w:val="none" w:sz="0" w:space="0" w:color="auto"/>
        <w:left w:val="none" w:sz="0" w:space="0" w:color="auto"/>
        <w:bottom w:val="none" w:sz="0" w:space="0" w:color="auto"/>
        <w:right w:val="none" w:sz="0" w:space="0" w:color="auto"/>
      </w:divBdr>
    </w:div>
    <w:div w:id="1995184333">
      <w:bodyDiv w:val="1"/>
      <w:marLeft w:val="0"/>
      <w:marRight w:val="0"/>
      <w:marTop w:val="0"/>
      <w:marBottom w:val="0"/>
      <w:divBdr>
        <w:top w:val="none" w:sz="0" w:space="0" w:color="auto"/>
        <w:left w:val="none" w:sz="0" w:space="0" w:color="auto"/>
        <w:bottom w:val="none" w:sz="0" w:space="0" w:color="auto"/>
        <w:right w:val="none" w:sz="0" w:space="0" w:color="auto"/>
      </w:divBdr>
    </w:div>
    <w:div w:id="2008751652">
      <w:bodyDiv w:val="1"/>
      <w:marLeft w:val="0"/>
      <w:marRight w:val="0"/>
      <w:marTop w:val="0"/>
      <w:marBottom w:val="0"/>
      <w:divBdr>
        <w:top w:val="none" w:sz="0" w:space="0" w:color="auto"/>
        <w:left w:val="none" w:sz="0" w:space="0" w:color="auto"/>
        <w:bottom w:val="none" w:sz="0" w:space="0" w:color="auto"/>
        <w:right w:val="none" w:sz="0" w:space="0" w:color="auto"/>
      </w:divBdr>
    </w:div>
    <w:div w:id="2020037874">
      <w:bodyDiv w:val="1"/>
      <w:marLeft w:val="0"/>
      <w:marRight w:val="0"/>
      <w:marTop w:val="0"/>
      <w:marBottom w:val="0"/>
      <w:divBdr>
        <w:top w:val="none" w:sz="0" w:space="0" w:color="auto"/>
        <w:left w:val="none" w:sz="0" w:space="0" w:color="auto"/>
        <w:bottom w:val="none" w:sz="0" w:space="0" w:color="auto"/>
        <w:right w:val="none" w:sz="0" w:space="0" w:color="auto"/>
      </w:divBdr>
    </w:div>
    <w:div w:id="2021160907">
      <w:bodyDiv w:val="1"/>
      <w:marLeft w:val="0"/>
      <w:marRight w:val="0"/>
      <w:marTop w:val="0"/>
      <w:marBottom w:val="0"/>
      <w:divBdr>
        <w:top w:val="none" w:sz="0" w:space="0" w:color="auto"/>
        <w:left w:val="none" w:sz="0" w:space="0" w:color="auto"/>
        <w:bottom w:val="none" w:sz="0" w:space="0" w:color="auto"/>
        <w:right w:val="none" w:sz="0" w:space="0" w:color="auto"/>
      </w:divBdr>
    </w:div>
    <w:div w:id="2021659375">
      <w:bodyDiv w:val="1"/>
      <w:marLeft w:val="0"/>
      <w:marRight w:val="0"/>
      <w:marTop w:val="0"/>
      <w:marBottom w:val="0"/>
      <w:divBdr>
        <w:top w:val="none" w:sz="0" w:space="0" w:color="auto"/>
        <w:left w:val="none" w:sz="0" w:space="0" w:color="auto"/>
        <w:bottom w:val="none" w:sz="0" w:space="0" w:color="auto"/>
        <w:right w:val="none" w:sz="0" w:space="0" w:color="auto"/>
      </w:divBdr>
    </w:div>
    <w:div w:id="2037149562">
      <w:bodyDiv w:val="1"/>
      <w:marLeft w:val="0"/>
      <w:marRight w:val="0"/>
      <w:marTop w:val="0"/>
      <w:marBottom w:val="0"/>
      <w:divBdr>
        <w:top w:val="none" w:sz="0" w:space="0" w:color="auto"/>
        <w:left w:val="none" w:sz="0" w:space="0" w:color="auto"/>
        <w:bottom w:val="none" w:sz="0" w:space="0" w:color="auto"/>
        <w:right w:val="none" w:sz="0" w:space="0" w:color="auto"/>
      </w:divBdr>
    </w:div>
    <w:div w:id="2039428002">
      <w:bodyDiv w:val="1"/>
      <w:marLeft w:val="0"/>
      <w:marRight w:val="0"/>
      <w:marTop w:val="0"/>
      <w:marBottom w:val="0"/>
      <w:divBdr>
        <w:top w:val="none" w:sz="0" w:space="0" w:color="auto"/>
        <w:left w:val="none" w:sz="0" w:space="0" w:color="auto"/>
        <w:bottom w:val="none" w:sz="0" w:space="0" w:color="auto"/>
        <w:right w:val="none" w:sz="0" w:space="0" w:color="auto"/>
      </w:divBdr>
    </w:div>
    <w:div w:id="2051025869">
      <w:bodyDiv w:val="1"/>
      <w:marLeft w:val="0"/>
      <w:marRight w:val="0"/>
      <w:marTop w:val="0"/>
      <w:marBottom w:val="0"/>
      <w:divBdr>
        <w:top w:val="none" w:sz="0" w:space="0" w:color="auto"/>
        <w:left w:val="none" w:sz="0" w:space="0" w:color="auto"/>
        <w:bottom w:val="none" w:sz="0" w:space="0" w:color="auto"/>
        <w:right w:val="none" w:sz="0" w:space="0" w:color="auto"/>
      </w:divBdr>
    </w:div>
    <w:div w:id="2067221312">
      <w:bodyDiv w:val="1"/>
      <w:marLeft w:val="0"/>
      <w:marRight w:val="0"/>
      <w:marTop w:val="0"/>
      <w:marBottom w:val="0"/>
      <w:divBdr>
        <w:top w:val="none" w:sz="0" w:space="0" w:color="auto"/>
        <w:left w:val="none" w:sz="0" w:space="0" w:color="auto"/>
        <w:bottom w:val="none" w:sz="0" w:space="0" w:color="auto"/>
        <w:right w:val="none" w:sz="0" w:space="0" w:color="auto"/>
      </w:divBdr>
    </w:div>
    <w:div w:id="2075856414">
      <w:bodyDiv w:val="1"/>
      <w:marLeft w:val="0"/>
      <w:marRight w:val="0"/>
      <w:marTop w:val="0"/>
      <w:marBottom w:val="0"/>
      <w:divBdr>
        <w:top w:val="none" w:sz="0" w:space="0" w:color="auto"/>
        <w:left w:val="none" w:sz="0" w:space="0" w:color="auto"/>
        <w:bottom w:val="none" w:sz="0" w:space="0" w:color="auto"/>
        <w:right w:val="none" w:sz="0" w:space="0" w:color="auto"/>
      </w:divBdr>
    </w:div>
    <w:div w:id="2078622370">
      <w:bodyDiv w:val="1"/>
      <w:marLeft w:val="0"/>
      <w:marRight w:val="0"/>
      <w:marTop w:val="0"/>
      <w:marBottom w:val="0"/>
      <w:divBdr>
        <w:top w:val="none" w:sz="0" w:space="0" w:color="auto"/>
        <w:left w:val="none" w:sz="0" w:space="0" w:color="auto"/>
        <w:bottom w:val="none" w:sz="0" w:space="0" w:color="auto"/>
        <w:right w:val="none" w:sz="0" w:space="0" w:color="auto"/>
      </w:divBdr>
    </w:div>
    <w:div w:id="2099524456">
      <w:bodyDiv w:val="1"/>
      <w:marLeft w:val="0"/>
      <w:marRight w:val="0"/>
      <w:marTop w:val="0"/>
      <w:marBottom w:val="0"/>
      <w:divBdr>
        <w:top w:val="none" w:sz="0" w:space="0" w:color="auto"/>
        <w:left w:val="none" w:sz="0" w:space="0" w:color="auto"/>
        <w:bottom w:val="none" w:sz="0" w:space="0" w:color="auto"/>
        <w:right w:val="none" w:sz="0" w:space="0" w:color="auto"/>
      </w:divBdr>
    </w:div>
    <w:div w:id="2123957740">
      <w:bodyDiv w:val="1"/>
      <w:marLeft w:val="0"/>
      <w:marRight w:val="0"/>
      <w:marTop w:val="0"/>
      <w:marBottom w:val="0"/>
      <w:divBdr>
        <w:top w:val="none" w:sz="0" w:space="0" w:color="auto"/>
        <w:left w:val="none" w:sz="0" w:space="0" w:color="auto"/>
        <w:bottom w:val="none" w:sz="0" w:space="0" w:color="auto"/>
        <w:right w:val="none" w:sz="0" w:space="0" w:color="auto"/>
      </w:divBdr>
    </w:div>
    <w:div w:id="2124612667">
      <w:bodyDiv w:val="1"/>
      <w:marLeft w:val="0"/>
      <w:marRight w:val="0"/>
      <w:marTop w:val="0"/>
      <w:marBottom w:val="0"/>
      <w:divBdr>
        <w:top w:val="none" w:sz="0" w:space="0" w:color="auto"/>
        <w:left w:val="none" w:sz="0" w:space="0" w:color="auto"/>
        <w:bottom w:val="none" w:sz="0" w:space="0" w:color="auto"/>
        <w:right w:val="none" w:sz="0" w:space="0" w:color="auto"/>
      </w:divBdr>
    </w:div>
    <w:div w:id="21470389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8.xml"/><Relationship Id="rId3" Type="http://schemas.openxmlformats.org/officeDocument/2006/relationships/customXml" Target="../customXml/item3.xml"/><Relationship Id="rId21" Type="http://schemas.openxmlformats.org/officeDocument/2006/relationships/footer" Target="footer4.xml"/><Relationship Id="rId34" Type="http://schemas.microsoft.com/office/2016/09/relationships/commentsIds" Target="commentsIds.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3.xml"/><Relationship Id="rId25" Type="http://schemas.openxmlformats.org/officeDocument/2006/relationships/header" Target="header7.xml"/><Relationship Id="rId33" Type="http://schemas.microsoft.com/office/2018/08/relationships/commentsExtensible" Target="commentsExtensible.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5.xml"/><Relationship Id="rId29"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6.xm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header" Target="header4.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footer" Target="foot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0" ma:contentTypeDescription="Create a new document." ma:contentTypeScope="" ma:versionID="bd7fe89546e88c1657ec510d49df6183">
  <xsd:schema xmlns:xsd="http://www.w3.org/2001/XMLSchema" xmlns:xs="http://www.w3.org/2001/XMLSchema" xmlns:p="http://schemas.microsoft.com/office/2006/metadata/properties" targetNamespace="http://schemas.microsoft.com/office/2006/metadata/properties" ma:root="true" ma:fieldsID="9bd799d62924f98ed4b642cf8f217798">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Lea121</b:Tag>
    <b:SourceType>InternetSite</b:SourceType>
    <b:Guid>{732A9443-74E1-4A50-B489-F1A4163AECAA}</b:Guid>
    <b:Author>
      <b:Author>
        <b:NameList>
          <b:Person>
            <b:Last>Hallsworth</b:Last>
            <b:First>Lea</b:First>
            <b:Middle>&amp;</b:Middle>
          </b:Person>
        </b:NameList>
      </b:Author>
    </b:Author>
    <b:Title>www.tandfonline.com</b:Title>
    <b:Year>2012</b:Year>
    <b:YearAccessed>2022</b:YearAccessed>
    <b:MonthAccessed>September </b:MonthAccessed>
    <b:DayAccessed>20</b:DayAccessed>
    <b:URL>https://www.tandfonline.com/doi/abs/10.1080/09627251.2012.671013?journalCode=rcjm20</b:URL>
    <b:RefOrder>2</b:RefOrder>
  </b:Source>
  <b:Source>
    <b:Tag>Cou15</b:Tag>
    <b:SourceType>InternetSite</b:SourceType>
    <b:Guid>{80CAE5A2-2282-430F-8E9C-E346A650CC21}</b:Guid>
    <b:Author>
      <b:Author>
        <b:NameList>
          <b:Person>
            <b:Last>Coudert</b:Last>
            <b:First>Butin</b:First>
            <b:Middle>&amp; Le Metayer</b:Middle>
          </b:Person>
        </b:NameList>
      </b:Author>
    </b:Author>
    <b:Title>www.sciencedirect.com</b:Title>
    <b:Year>2015</b:Year>
    <b:YearAccessed>2022</b:YearAccessed>
    <b:MonthAccessed>September</b:MonthAccessed>
    <b:DayAccessed>20</b:DayAccessed>
    <b:URL>https://www.sciencedirect.com/science/article/abs/pii/S0267364915001454</b:URL>
    <b:RefOrder>4</b:RefOrder>
  </b:Source>
  <b:Source>
    <b:Tag>Ste21</b:Tag>
    <b:SourceType>InternetSite</b:SourceType>
    <b:Guid>{84C52F66-52EE-4348-B9B9-665E2A4A3C07}</b:Guid>
    <b:Author>
      <b:Author>
        <b:NameList>
          <b:Person>
            <b:Last>Cooper</b:Last>
            <b:First>Steve</b:First>
          </b:Person>
        </b:NameList>
      </b:Author>
    </b:Author>
    <b:Title>www.policesuccess.co.uk</b:Title>
    <b:Year>2021</b:Year>
    <b:YearAccessed>2022</b:YearAccessed>
    <b:MonthAccessed>September</b:MonthAccessed>
    <b:DayAccessed>20</b:DayAccessed>
    <b:URL>https://www.policesuccess.co.uk/blog/what-are-the-peelian-principles#:~:text=Peelian%20Principle%20The%20%E2%80%98Peelian%20Principles%E2%80%99%20were%20established%20nearly,forming%20part%20of%20the%20PEEL%20inspections%20for%20forces.</b:URL>
    <b:RefOrder>6</b:RefOrder>
  </b:Source>
  <b:Source>
    <b:Tag>Rob19</b:Tag>
    <b:SourceType>InternetSite</b:SourceType>
    <b:Guid>{48105DE1-D538-48B5-BC97-6B4B69AE82E3}</b:Guid>
    <b:Title>An Overview of Strain Theory by Robert K. Merton</b:Title>
    <b:Year>2019</b:Year>
    <b:YearAccessed>2022</b:YearAccessed>
    <b:MonthAccessed>September</b:MonthAccessed>
    <b:DayAccessed>20</b:DayAccessed>
    <b:URL>https://gradesfixer.com/free-essay-examples/an-overview-of-strain-theory-by-robert-k-merton/</b:URL>
    <b:Author>
      <b:Author>
        <b:NameList>
          <b:Person>
            <b:Last>Robert.K.Merton</b:Last>
          </b:Person>
        </b:NameList>
      </b:Author>
    </b:Author>
    <b:RefOrder>8</b:RefOrder>
  </b:Source>
  <b:Source>
    <b:Tag>htt20</b:Tag>
    <b:SourceType>InternetSite</b:SourceType>
    <b:Guid>{0C3FB70B-456B-4F5D-BB6D-530248F41C94}</b:Guid>
    <b:Title>https://policeconduct.gov.uk/</b:Title>
    <b:Year>2020</b:Year>
    <b:YearAccessed>2022</b:YearAccessed>
    <b:MonthAccessed>September</b:MonthAccessed>
    <b:DayAccessed>20</b:DayAccessed>
    <b:URL>https://policeconduct.gov.uk/</b:URL>
    <b:Author>
      <b:Author>
        <b:Corporate>IOPC</b:Corporate>
      </b:Author>
    </b:Author>
    <b:RefOrder>7</b:RefOrder>
  </b:Source>
  <b:Source>
    <b:Tag>www22</b:Tag>
    <b:SourceType>InternetSite</b:SourceType>
    <b:Guid>{FA9B7C9E-FE0F-41F2-93D3-6F6A973201DA}</b:Guid>
    <b:Title>www.cps.gov.uk/</b:Title>
    <b:Year>2022</b:Year>
    <b:YearAccessed>2022</b:YearAccessed>
    <b:MonthAccessed>September</b:MonthAccessed>
    <b:DayAccessed>30</b:DayAccessed>
    <b:URL>https://www.cps.gov.uk/organised-crime-strategy</b:URL>
    <b:Author>
      <b:Author>
        <b:Corporate>CPS</b:Corporate>
      </b:Author>
    </b:Author>
    <b:RefOrder>9</b:RefOrder>
  </b:Source>
  <b:Source>
    <b:Tag>Col21</b:Tag>
    <b:SourceType>InternetSite</b:SourceType>
    <b:Guid>{458FA401-763D-46AD-94C1-68A42559966F}</b:Guid>
    <b:Author>
      <b:Author>
        <b:Corporate>College of Police</b:Corporate>
      </b:Author>
    </b:Author>
    <b:Title>www.college.police.uk</b:Title>
    <b:Year>2021</b:Year>
    <b:YearAccessed>2022</b:YearAccessed>
    <b:MonthAccessed>September</b:MonthAccessed>
    <b:DayAccessed>30</b:DayAccessed>
    <b:URL>https://www.college.police.uk/guidance/vulnerability-related-risks/introduction-vulnerability-related-risk</b:URL>
    <b:RefOrder>12</b:RefOrder>
  </b:Source>
  <b:Source>
    <b:Tag>SWP22</b:Tag>
    <b:SourceType>InternetSite</b:SourceType>
    <b:Guid>{E44F6DE4-A899-4DE8-BCF1-03116E74C298}</b:Guid>
    <b:Author>
      <b:Author>
        <b:Corporate>SWP advice</b:Corporate>
      </b:Author>
    </b:Author>
    <b:Title>www.south-wales.police.uk</b:Title>
    <b:Year>2022</b:Year>
    <b:YearAccessed>2022</b:YearAccessed>
    <b:MonthAccessed>September</b:MonthAccessed>
    <b:DayAccessed>30</b:DayAccessed>
    <b:URL>https://www.south-wales.police.uk/advice/advice-and-information/victim-support/victim-witness-support/#:~:text=Under%20the%20Code%20of%20Practice%2C%20a%20%E2%80%98victim%E2%80%99%20is,has%20died%20as%20a%20result%20of%20a%20crime</b:URL>
    <b:RefOrder>13</b:RefOrder>
  </b:Source>
  <b:Source>
    <b:Tag>Ben18</b:Tag>
    <b:SourceType>ArticleInAPeriodical</b:SourceType>
    <b:Guid>{6D5C6544-A592-4142-BECD-F604379B3713}</b:Guid>
    <b:Title>European Journal of criminology</b:Title>
    <b:Year>2018</b:Year>
    <b:Author>
      <b:Author>
        <b:NameList>
          <b:Person>
            <b:Last>Minton</b:Last>
            <b:First>Ben</b:First>
            <b:Middle>Matthews &amp; Jon</b:Middle>
          </b:Person>
        </b:NameList>
      </b:Author>
    </b:Author>
    <b:PeriodicalTitle>The age–crime curve and the crime drop in Scotland</b:PeriodicalTitle>
    <b:Month>Unknown</b:Month>
    <b:Day>Unknown</b:Day>
    <b:Pages>298,300</b:Pages>
    <b:RefOrder>15</b:RefOrder>
  </b:Source>
  <b:Source>
    <b:Tag>www18</b:Tag>
    <b:SourceType>InternetSite</b:SourceType>
    <b:Guid>{178E3070-CBFC-4B1D-A0C3-38BD2CA4B8E4}</b:Guid>
    <b:Title>www.phw.nhs.wales</b:Title>
    <b:Year>2018</b:Year>
    <b:YearAccessed>2022</b:YearAccessed>
    <b:MonthAccessed>October</b:MonthAccessed>
    <b:DayAccessed>16</b:DayAccessed>
    <b:URL>https://phw.nhs.wales/topics/adverse-childhood-experiences/</b:URL>
    <b:Author>
      <b:Author>
        <b:NameList>
          <b:Person>
            <b:Last>NHS</b:Last>
          </b:Person>
        </b:NameList>
      </b:Author>
    </b:Author>
    <b:RefOrder>16</b:RefOrder>
  </b:Source>
  <b:Source>
    <b:Tag>DrK17</b:Tag>
    <b:SourceType>InternetSite</b:SourceType>
    <b:Guid>{AB111100-AE83-4B54-9BB6-5E91C59D8DBB}</b:Guid>
    <b:Author>
      <b:Author>
        <b:NameList>
          <b:Person>
            <b:Last>Dr Kat Ford</b:Last>
            <b:First>Shaun</b:First>
            <b:Middle>Kelly, Jessica Evans, Annemarie Newbury, Zoe Meredith and Janine Roderick</b:Middle>
          </b:Person>
        </b:NameList>
      </b:Author>
    </b:Author>
    <b:Title>https://phwwhocc.co.uk/</b:Title>
    <b:Year>2017</b:Year>
    <b:YearAccessed>2022</b:YearAccessed>
    <b:MonthAccessed>October</b:MonthAccessed>
    <b:DayAccessed>16</b:DayAccessed>
    <b:URL>https://phwwhocc.co.uk/wp-content/uploads/2020/07/ACEs-Generational-Cycle.pdf</b:URL>
    <b:RefOrder>17</b:RefOrder>
  </b:Source>
  <b:Source>
    <b:Tag>Ter22</b:Tag>
    <b:SourceType>InternetSite</b:SourceType>
    <b:Guid>{0857DF95-44D7-406E-95A0-4285B18C4DDC}</b:Guid>
    <b:Author>
      <b:Author>
        <b:NameList>
          <b:Person>
            <b:Last>Shaw</b:Last>
            <b:First>Terina</b:First>
          </b:Person>
        </b:NameList>
      </b:Author>
    </b:Author>
    <b:Title>https://bob.swp-rest.police.int/</b:Title>
    <b:Year>2022</b:Year>
    <b:YearAccessed>2022</b:YearAccessed>
    <b:MonthAccessed>October</b:MonthAccessed>
    <b:DayAccessed>18</b:DayAccessed>
    <b:URL>https://bob.swp-rest.police.int/sorce/beacon/singlepageview.aspx?contentType=News&amp;row=1099436&amp;SPVPrimaryMenu=1142&amp;SPVSecondaryMenu=5320&amp;SPVReferrer=Sitesearch</b:URL>
    <b:RefOrder>18</b:RefOrder>
  </b:Source>
  <b:Source>
    <b:Tag>Sou19</b:Tag>
    <b:SourceType>InternetSite</b:SourceType>
    <b:Guid>{90666647-DB9F-49EA-9A66-551046697E90}</b:Guid>
    <b:Author>
      <b:Author>
        <b:NameList>
          <b:Person>
            <b:Last>ROCU</b:Last>
            <b:First>South</b:First>
            <b:Middle>West</b:Middle>
          </b:Person>
        </b:NameList>
      </b:Author>
    </b:Author>
    <b:Title>/www.swrocu.police.uk</b:Title>
    <b:Year>2019</b:Year>
    <b:YearAccessed>2022</b:YearAccessed>
    <b:MonthAccessed>October</b:MonthAccessed>
    <b:DayAccessed>16</b:DayAccessed>
    <b:URL>https://www.swrocu.police.uk/about-us/</b:URL>
    <b:RefOrder>10</b:RefOrder>
  </b:Source>
  <b:Source>
    <b:Tag>HMI17</b:Tag>
    <b:SourceType>InternetSite</b:SourceType>
    <b:Guid>{81045F52-A905-48AF-968B-AB51BE84D9EE}</b:Guid>
    <b:Author>
      <b:Author>
        <b:NameList>
          <b:Person>
            <b:Last>HMIC</b:Last>
          </b:Person>
        </b:NameList>
      </b:Author>
    </b:Author>
    <b:Title>www.justiceinspectorates.gov.uk</b:Title>
    <b:Year>2017</b:Year>
    <b:YearAccessed>2022</b:YearAccessed>
    <b:MonthAccessed>October</b:MonthAccessed>
    <b:DayAccessed>18</b:DayAccessed>
    <b:URL>https://www.justiceinspectorates.gov.uk/hmicfrs/wp-content/uploads/peel-police-effectiveness-2016-south-wales.pdf#:~:text=South%20Wales%20Police%20is%20good%20at%20tackling%20serious,crime%2C%20tackling%20anti-social%20behaviour%20and%20keeping%20people%2</b:URL>
    <b:RefOrder>11</b:RefOrder>
  </b:Source>
  <b:Source>
    <b:Tag>www14</b:Tag>
    <b:SourceType>DocumentFromInternetSite</b:SourceType>
    <b:Guid>{EF09CD20-9A43-45C8-B178-277CE2F3372D}</b:Guid>
    <b:Title>Multi-agency public protection arrangements (MAPPA): Guidance</b:Title>
    <b:Year>2014</b:Year>
    <b:YearAccessed>2022</b:YearAccessed>
    <b:MonthAccessed>October</b:MonthAccessed>
    <b:DayAccessed>18</b:DayAccessed>
    <b:URL>https://www.gov.uk/government/publications/multi-agency-public-protection-arrangements-mappa-guidance</b:URL>
    <b:Month>March</b:Month>
    <b:Day>21</b:Day>
    <b:Author>
      <b:Author>
        <b:Corporate>Gov.uk</b:Corporate>
      </b:Author>
    </b:Author>
    <b:RefOrder>19</b:RefOrder>
  </b:Source>
  <b:Source>
    <b:Tag>LAI22</b:Tag>
    <b:SourceType>InternetSite</b:SourceType>
    <b:Guid>{0F20BD5B-9E15-4D9D-9C0A-9A69EA22E438}</b:Guid>
    <b:Author>
      <b:Author>
        <b:NameList>
          <b:Person>
            <b:Last>Harper</b:Last>
            <b:First>Laine</b:First>
          </b:Person>
        </b:NameList>
      </b:Author>
    </b:Author>
    <b:Title>https://soapboxie.c</b:Title>
    <b:Year>2022</b:Year>
    <b:YearAccessed>2022</b:YearAccessed>
    <b:MonthAccessed>October</b:MonthAccessed>
    <b:DayAccessed>16</b:DayAccessed>
    <b:URL>https://soapboxie.com/government/The-Four-Theories-of-Victimization</b:URL>
    <b:RefOrder>14</b:RefOrder>
  </b:Source>
  <b:Source>
    <b:Tag>Jus22</b:Tag>
    <b:SourceType>InternetSite</b:SourceType>
    <b:Guid>{97D04385-59D4-4499-B080-FDCEDA29E37A}</b:Guid>
    <b:Title>Twenty years on, is MAPPA achieving its objectives?</b:Title>
    <b:Year>2022</b:Year>
    <b:City>Manchester</b:City>
    <b:Publisher>Her majesty's Inspectorate of Probation</b:Publisher>
    <b:YearAccessed>2022</b:YearAccessed>
    <b:MonthAccessed>October</b:MonthAccessed>
    <b:DayAccessed>18</b:DayAccessed>
    <b:URL>https://www.justiceinspectorates.gov.uk/hmiprobation/wp-content/uploads/sites/5/2022/07/A-joint-thematic-inspection-of-Multi-Agency-Public-Protection-Arrangements.pdf</b:URL>
    <b:Author>
      <b:Author>
        <b:NameList>
          <b:Person>
            <b:Last>Justin Russell</b:Last>
            <b:First>Charlie</b:First>
            <b:Middle>Taylor, Wendy Williams</b:Middle>
          </b:Person>
        </b:NameList>
      </b:Author>
    </b:Author>
    <b:RefOrder>20</b:RefOrder>
  </b:Source>
  <b:Source>
    <b:Tag>Col20</b:Tag>
    <b:SourceType>InternetSite</b:SourceType>
    <b:Guid>{9E370DA3-FEAD-49E7-8185-81A29502E02E}</b:Guid>
    <b:Author>
      <b:Author>
        <b:NameList>
          <b:Person>
            <b:Last>Policing</b:Last>
            <b:First>College</b:First>
            <b:Middle>of</b:Middle>
          </b:Person>
        </b:NameList>
      </b:Author>
    </b:Author>
    <b:Title>Identification of MOSOVO offenders</b:Title>
    <b:Year>2020</b:Year>
    <b:YearAccessed>2022</b:YearAccessed>
    <b:MonthAccessed>October</b:MonthAccessed>
    <b:DayAccessed>18</b:DayAccessed>
    <b:URL>https://www.college.police.uk/app/major-investigation-and-public-protection/managing-sexual-offenders-and-violent-offenders/identification-mosovo-offenders</b:URL>
    <b:RefOrder>21</b:RefOrder>
  </b:Source>
  <b:Source>
    <b:Tag>Nat18</b:Tag>
    <b:SourceType>JournalArticle</b:SourceType>
    <b:Guid>{520BF4FB-B9AD-42B2-9842-FE030DE024AC}</b:Guid>
    <b:Title>Policing</b:Title>
    <b:Year>2018</b:Year>
    <b:Author>
      <b:Author>
        <b:NameList>
          <b:Person>
            <b:Last>Natalie Mann</b:Last>
            <b:First>Priya</b:First>
            <b:Middle>Devendran, Samantha Lundigran</b:Middle>
          </b:Person>
        </b:NameList>
      </b:Author>
    </b:Author>
    <b:JournalName>Policing in a Time of Austerity: Understanding the Public Protection Paradox through Qualitative Interviews with Police Monitoring Officers</b:JournalName>
    <b:Pages>630-642</b:Pages>
    <b:Volume>14</b:Volume>
    <b:Issue>3</b:Issue>
    <b:RefOrder>22</b:RefOrder>
  </b:Source>
  <b:Source>
    <b:Tag>Col15</b:Tag>
    <b:SourceType>InternetSite</b:SourceType>
    <b:Guid>{9EA5387C-E8D5-4092-8B85-6A572C06CBBE}</b:Guid>
    <b:Title>Operation Hydrant</b:Title>
    <b:Year>2020</b:Year>
    <b:Author>
      <b:Author>
        <b:NameList>
          <b:Person>
            <b:Last>Polcing</b:Last>
            <b:First>College</b:First>
            <b:Middle>of</b:Middle>
          </b:Person>
        </b:NameList>
      </b:Author>
    </b:Author>
    <b:YearAccessed>2022</b:YearAccessed>
    <b:MonthAccessed>October</b:MonthAccessed>
    <b:DayAccessed>18</b:DayAccessed>
    <b:URL>https://www.college.police.uk/app/major-investigation-and-public-protection/operation-hydrant</b:URL>
    <b:RefOrder>24</b:RefOrder>
  </b:Source>
  <b:Source>
    <b:Tag>Gov22</b:Tag>
    <b:SourceType>InternetSite</b:SourceType>
    <b:Guid>{CF1AF3CA-DDBD-464E-A79B-30D0A6A5E9F7}</b:Guid>
    <b:Author>
      <b:Author>
        <b:Corporate>Gov.uk</b:Corporate>
      </b:Author>
    </b:Author>
    <b:Title>A duty to protect: Police use of protective measures in cases involving violence against women and girls</b:Title>
    <b:Year>2022</b:Year>
    <b:YearAccessed>2022</b:YearAccessed>
    <b:MonthAccessed>October</b:MonthAccessed>
    <b:DayAccessed>18</b:DayAccessed>
    <b:URL>https://www.gov.uk/government/publications/police-use-of-protective-measures-in-cases-of-violence-against-women-and-girls/a-duty-to-protect-police-use-of-protective-measures-in-cases-involving-violence-against-women-and-girls#our-findings-failure-to-use-d</b:URL>
    <b:RefOrder>25</b:RefOrder>
  </b:Source>
  <b:Source>
    <b:Tag>You22</b:Tag>
    <b:SourceType>InternetSite</b:SourceType>
    <b:Guid>{2C820A17-4C24-4FE2-8AF9-6ECC97CEFDA8}</b:Guid>
    <b:Title>Early intervention</b:Title>
    <b:Year>2022</b:Year>
    <b:YearAccessed>2022</b:YearAccessed>
    <b:MonthAccessed>October</b:MonthAccessed>
    <b:DayAccessed>18</b:DayAccessed>
    <b:URL>https://www.youthcrimecommission.org.uk/early-intervention/</b:URL>
    <b:Author>
      <b:Author>
        <b:NameList>
          <b:Person>
            <b:Last>Commission</b:Last>
            <b:First>Youth</b:First>
            <b:Middle>Crime</b:Middle>
          </b:Person>
        </b:NameList>
      </b:Author>
    </b:Author>
    <b:RefOrder>26</b:RefOrder>
  </b:Source>
  <b:Source>
    <b:Tag>Bri22</b:Tag>
    <b:SourceType>InternetSite</b:SourceType>
    <b:Guid>{938F176B-5310-47F0-A782-B418420F5C38}</b:Guid>
    <b:Title>Multi-Agency Safeguarding Hub(MASH)</b:Title>
    <b:Year>2022</b:Year>
    <b:Author>
      <b:Author>
        <b:NameList>
          <b:Person>
            <b:Last>Council</b:Last>
            <b:First>Bridgend</b:First>
            <b:Middle>County Borough</b:Middle>
          </b:Person>
        </b:NameList>
      </b:Author>
    </b:Author>
    <b:YearAccessed>2022</b:YearAccessed>
    <b:MonthAccessed>October</b:MonthAccessed>
    <b:DayAccessed>20</b:DayAccessed>
    <b:URL>https://www.bridgend.gov.uk/residents/social-care-and-wellbeing/multi-agency-safeguarding-hub-mash/</b:URL>
    <b:RefOrder>32</b:RefOrder>
  </b:Source>
  <b:Source>
    <b:Tag>Pro21</b:Tag>
    <b:SourceType>BookSection</b:SourceType>
    <b:Guid>{13025A5D-AA25-45FB-93AE-870739B34191}</b:Guid>
    <b:Author>
      <b:Author>
        <b:NameList>
          <b:Person>
            <b:Last>Bryant</b:Last>
            <b:First>Professor</b:First>
            <b:Middle>Robin Bryant and Sarah</b:Middle>
          </b:Person>
        </b:NameList>
      </b:Author>
      <b:Editor>
        <b:NameList>
          <b:Person>
            <b:Last>Bryant</b:Last>
            <b:First>Professor</b:First>
            <b:Middle>Robin Bryant and Sarah</b:Middle>
          </b:Person>
        </b:NameList>
      </b:Editor>
    </b:Author>
    <b:Title>Blackstone's handbook for policing stufents</b:Title>
    <b:Year>2021</b:Year>
    <b:City>Oxford</b:City>
    <b:Publisher>Oxford university press</b:Publisher>
    <b:Edition>Fifteenth edition</b:Edition>
    <b:BookTitle>Handbook for Policing students</b:BookTitle>
    <b:Pages>68-69</b:Pages>
    <b:RefOrder>3</b:RefOrder>
  </b:Source>
  <b:Source>
    <b:Tag>Pro211</b:Tag>
    <b:SourceType>BookSection</b:SourceType>
    <b:Guid>{D48764D1-6635-4572-9F89-C57C5380FB0D}</b:Guid>
    <b:Author>
      <b:Author>
        <b:NameList>
          <b:Person>
            <b:Last>Bryant</b:Last>
            <b:First>Professor</b:First>
            <b:Middle>Robin Bryant and Sarah</b:Middle>
          </b:Person>
        </b:NameList>
      </b:Author>
      <b:Editor>
        <b:NameList>
          <b:Person>
            <b:Last>Bryant</b:Last>
            <b:First>Professor</b:First>
            <b:Middle>Robin Bryant and Sarah</b:Middle>
          </b:Person>
        </b:NameList>
      </b:Editor>
    </b:Author>
    <b:Title>Blackstone's handbook for policing students</b:Title>
    <b:BookTitle>Handbook for Policing students</b:BookTitle>
    <b:Year>2021</b:Year>
    <b:Pages>301</b:Pages>
    <b:City>Oxford</b:City>
    <b:Publisher>Oxford university press</b:Publisher>
    <b:RefOrder>23</b:RefOrder>
  </b:Source>
  <b:Source>
    <b:Tag>Pro212</b:Tag>
    <b:SourceType>BookSection</b:SourceType>
    <b:Guid>{6D4C0159-B1BC-46A7-BDA4-AC426DDEB7A1}</b:Guid>
    <b:Author>
      <b:Author>
        <b:NameList>
          <b:Person>
            <b:Last>Bryant</b:Last>
            <b:First>Professor</b:First>
            <b:Middle>Robin Bryant and Sarah</b:Middle>
          </b:Person>
        </b:NameList>
      </b:Author>
      <b:Editor>
        <b:NameList>
          <b:Person>
            <b:Last>Bryant</b:Last>
            <b:First>Professor</b:First>
            <b:Middle>Robin Bryant and Sarah</b:Middle>
          </b:Person>
        </b:NameList>
      </b:Editor>
    </b:Author>
    <b:Title>Blackstone's handbook for policing students</b:Title>
    <b:BookTitle>Handbook for Polcing students</b:BookTitle>
    <b:Year>2021</b:Year>
    <b:Pages>250</b:Pages>
    <b:City>Oxford</b:City>
    <b:Publisher>Oxford university press</b:Publisher>
    <b:RefOrder>27</b:RefOrder>
  </b:Source>
  <b:Source>
    <b:Tag>Pro213</b:Tag>
    <b:SourceType>BookSection</b:SourceType>
    <b:Guid>{5C66F273-EBF5-4A7C-9D74-3642E2B98996}</b:Guid>
    <b:Author>
      <b:Author>
        <b:NameList>
          <b:Person>
            <b:Last>Bryant</b:Last>
            <b:First>Professor</b:First>
            <b:Middle>Robin Bryant and Sarah</b:Middle>
          </b:Person>
        </b:NameList>
      </b:Author>
      <b:Editor>
        <b:NameList>
          <b:Person>
            <b:Last>Bryant</b:Last>
            <b:First>Professor</b:First>
            <b:Middle>Robin Bryant and Sarah</b:Middle>
          </b:Person>
        </b:NameList>
      </b:Editor>
    </b:Author>
    <b:Title>Blackstone's handbook for polcing students</b:Title>
    <b:BookTitle>Handbook for polcing students</b:BookTitle>
    <b:Year>2021</b:Year>
    <b:Pages>251</b:Pages>
    <b:City>Oxford</b:City>
    <b:Publisher>Oxford university press</b:Publisher>
    <b:RefOrder>30</b:RefOrder>
  </b:Source>
  <b:Source>
    <b:Tag>The14</b:Tag>
    <b:SourceType>DocumentFromInternetSite</b:SourceType>
    <b:Guid>{6609A64E-BE5C-4D49-B4B8-B76D7B668A14}</b:Guid>
    <b:Author>
      <b:Author>
        <b:Corporate>The national archives</b:Corporate>
      </b:Author>
    </b:Author>
    <b:Title>Published ad hoc data: crime, requests during September 2014</b:Title>
    <b:Year>2014</b:Year>
    <b:Month>September</b:Month>
    <b:Day>04</b:Day>
    <b:YearAccessed>2022</b:YearAccessed>
    <b:MonthAccessed>October</b:MonthAccessed>
    <b:DayAccessed>18</b:DayAccessed>
    <b:URL>https://webarchive.nationalarchives.gov.uk/ukgwa/20160111040804/http:/www.ons.gov.uk/ons/about-ons/business-transparency/freedom-of-information/what-can-i-request/published-ad-hoc-data/crime/september-2014/index.html</b:URL>
    <b:RefOrder>28</b:RefOrder>
  </b:Source>
  <b:Source>
    <b:Tag>Jam18</b:Tag>
    <b:SourceType>JournalArticle</b:SourceType>
    <b:Guid>{8A42E4A1-5B6D-4DCC-B140-CF91C04900F6}</b:Guid>
    <b:Title>What Works With Gangs</b:Title>
    <b:Year>2018</b:Year>
    <b:Author>
      <b:Author>
        <b:NameList>
          <b:Person>
            <b:Last>C.Howell</b:Last>
            <b:First>James</b:First>
          </b:Person>
        </b:NameList>
      </b:Author>
    </b:Author>
    <b:JournalName>Criminology &amp; public policy</b:JournalName>
    <b:Pages>991-999</b:Pages>
    <b:Volume>17</b:Volume>
    <b:Issue>4</b:Issue>
    <b:RefOrder>29</b:RefOrder>
  </b:Source>
  <b:Source>
    <b:Tag>htt211</b:Tag>
    <b:SourceType>InternetSite</b:SourceType>
    <b:Guid>{8EF9439F-E636-4D9B-8748-9170831AF060}</b:Guid>
    <b:Title>PEEL assessments 2021/22</b:Title>
    <b:Year>2021</b:Year>
    <b:YearAccessed>2022</b:YearAccessed>
    <b:MonthAccessed>September</b:MonthAccessed>
    <b:DayAccessed>20</b:DayAccessed>
    <b:URL>https://www.justiceinspectorates.gov.uk/hmicfrs/peel-assessments/peel-assessments-2021-22/</b:URL>
    <b:Author>
      <b:Author>
        <b:Corporate>HMICFRS</b:Corporate>
      </b:Author>
    </b:Author>
    <b:RefOrder>5</b:RefOrder>
  </b:Source>
  <b:Source>
    <b:Tag>Col13</b:Tag>
    <b:SourceType>InternetSite</b:SourceType>
    <b:Guid>{BFC82A63-8BD8-4FF4-A260-61603E57EFAE}</b:Guid>
    <b:Title>National decision model</b:Title>
    <b:Year>2013</b:Year>
    <b:Author>
      <b:Author>
        <b:Corporate>College of policing</b:Corporate>
      </b:Author>
    </b:Author>
    <b:YearAccessed>2022</b:YearAccessed>
    <b:MonthAccessed>September</b:MonthAccessed>
    <b:DayAccessed>12</b:DayAccessed>
    <b:URL>https://www.college.police.uk/app/national-decision-model/national-decision-model?highlight=neighbourhood%20policing</b:URL>
    <b:RefOrder>1</b:RefOrder>
  </b:Source>
  <b:Source>
    <b:Tag>Ric17</b:Tag>
    <b:SourceType>JournalArticle</b:SourceType>
    <b:Guid>{B377217F-40D5-4A08-AC07-7F7CAEA9396B}</b:Guid>
    <b:Title>Do Gang Injunctions Reduce Violent Crime? Four Tests in Merseyside, UK</b:Title>
    <b:Year>2017</b:Year>
    <b:Author>
      <b:Author>
        <b:NameList>
          <b:Person>
            <b:Last>Richard Carr</b:Last>
            <b:First>Molly</b:First>
            <b:Middle>Slothower &amp; John Parkinson</b:Middle>
          </b:Person>
        </b:NameList>
      </b:Author>
    </b:Author>
    <b:JournalName>Cambridge Journal of Evidence-Based Policing</b:JournalName>
    <b:Pages>195-210</b:Pages>
    <b:Volume>1</b:Volume>
    <b:Issue>1</b:Issue>
    <b:RefOrder>31</b:RefOrder>
  </b:Source>
  <b:Source>
    <b:Tag>Dav22</b:Tag>
    <b:SourceType>Book</b:SourceType>
    <b:Guid>{932FE659-A8FF-474F-AAFF-F25A544DC861}</b:Guid>
    <b:Author>
      <b:Author>
        <b:Corporate>David Johnston and Glenn Hutton</b:Corporate>
      </b:Author>
    </b:Author>
    <b:Title>Blackstone's Evidence and Procedure</b:Title>
    <b:Year>2022</b:Year>
    <b:City>Oxford</b:City>
    <b:Publisher>Oxford University press</b:Publisher>
    <b:Edition>Twenty fourth edition</b:Edition>
    <b:RefOrder>33</b:RefOrder>
  </b:Source>
</b:Sources>
</file>

<file path=customXml/itemProps1.xml><?xml version="1.0" encoding="utf-8"?>
<ds:datastoreItem xmlns:ds="http://schemas.openxmlformats.org/officeDocument/2006/customXml" ds:itemID="{8BD1DE59-5923-40B9-9797-6A9AF311B4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DC7599CB-1ABA-41D7-A3BA-F3F73F81DC64}">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4.xml><?xml version="1.0" encoding="utf-8"?>
<ds:datastoreItem xmlns:ds="http://schemas.openxmlformats.org/officeDocument/2006/customXml" ds:itemID="{15BCF075-6639-4228-8D9A-8EADE70AE6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9237</Words>
  <Characters>52652</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Bennett,Gareth swp8008</cp:lastModifiedBy>
  <cp:revision>2</cp:revision>
  <cp:lastPrinted>2020-03-18T12:27:00Z</cp:lastPrinted>
  <dcterms:created xsi:type="dcterms:W3CDTF">2022-11-07T23:15:00Z</dcterms:created>
  <dcterms:modified xsi:type="dcterms:W3CDTF">2022-11-07T23:15:00Z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2022-07-18T09:51:51Z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b202cc30-9de6-4c48-9952-13ecac4a2f83</vt:lpwstr>
  </property>
  <property fmtid="{D5CDD505-2E9C-101B-9397-08002B2CF9AE}" pid="9" name="MSIP_Label_66cf8fe5-b7b7-4df7-b38d-1c61ac2f6639_ContentBits">
    <vt:lpwstr>0</vt:lpwstr>
  </property>
  <property fmtid="{D5CDD505-2E9C-101B-9397-08002B2CF9AE}" pid="10" name="TitusGUID">
    <vt:lpwstr>acc7c2a6-01e0-4c87-82a9-2fbe0c32e455</vt:lpwstr>
  </property>
  <property fmtid="{D5CDD505-2E9C-101B-9397-08002B2CF9AE}" pid="11" name="Classification">
    <vt:lpwstr>OFFICIAL</vt:lpwstr>
  </property>
  <property fmtid="{D5CDD505-2E9C-101B-9397-08002B2CF9AE}" pid="12" name="Visibility">
    <vt:lpwstr>NOT VISIBLE</vt:lpwstr>
  </property>
</Properties>
</file>