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Title"/>
        <w:jc w:val="center"/>
        <w:rPr/>
      </w:pPr>
      <w:bookmarkStart w:colFirst="0" w:colLast="0" w:name="_hxlkoof5fltv" w:id="0"/>
      <w:bookmarkEnd w:id="0"/>
      <w:r w:rsidDel="00000000" w:rsidR="00000000" w:rsidRPr="00000000">
        <w:rPr>
          <w:rtl w:val="0"/>
        </w:rPr>
        <w:t xml:space="preserve">The Restaurant - Operations &amp; Function Essay</w:t>
      </w:r>
      <w:r w:rsidDel="00000000" w:rsidR="00000000" w:rsidRPr="00000000">
        <w:br w:type="page"/>
      </w:r>
      <w:r w:rsidDel="00000000" w:rsidR="00000000" w:rsidRPr="00000000">
        <w:rPr>
          <w:rtl w:val="0"/>
        </w:rPr>
      </w:r>
    </w:p>
    <w:p w:rsidR="00000000" w:rsidDel="00000000" w:rsidP="00000000" w:rsidRDefault="00000000" w:rsidRPr="00000000" w14:paraId="00000002">
      <w:pPr>
        <w:pStyle w:val="Heading1"/>
        <w:rPr/>
      </w:pPr>
      <w:bookmarkStart w:colFirst="0" w:colLast="0" w:name="_th1mfnjf1l42" w:id="1"/>
      <w:bookmarkEnd w:id="1"/>
      <w:r w:rsidDel="00000000" w:rsidR="00000000" w:rsidRPr="00000000">
        <w:rP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3">
          <w:pPr>
            <w:tabs>
              <w:tab w:val="right" w:leader="none" w:pos="9360"/>
            </w:tabs>
            <w:spacing w:line="480" w:lineRule="auto"/>
            <w:rPr/>
          </w:pPr>
          <w:r w:rsidDel="00000000" w:rsidR="00000000" w:rsidRPr="00000000">
            <w:fldChar w:fldCharType="begin"/>
            <w:instrText xml:space="preserve"> TOC \h \u \z \t "Heading 1,1,Heading 2,2,Heading 3,3,Heading 4,4,Heading 5,5,Heading 6,6,"</w:instrText>
            <w:fldChar w:fldCharType="separate"/>
          </w:r>
          <w:hyperlink w:anchor="_9qotch112xu9">
            <w:r w:rsidDel="00000000" w:rsidR="00000000" w:rsidRPr="00000000">
              <w:rPr>
                <w:color w:val="1155cc"/>
                <w:u w:val="single"/>
                <w:rtl w:val="0"/>
              </w:rPr>
              <w:t xml:space="preserve">Introduction</w:t>
              <w:tab/>
              <w:t xml:space="preserve">3</w:t>
            </w:r>
          </w:hyperlink>
          <w:r w:rsidDel="00000000" w:rsidR="00000000" w:rsidRPr="00000000">
            <w:rPr>
              <w:rtl w:val="0"/>
            </w:rPr>
          </w:r>
        </w:p>
        <w:p w:rsidR="00000000" w:rsidDel="00000000" w:rsidP="00000000" w:rsidRDefault="00000000" w:rsidRPr="00000000" w14:paraId="00000004">
          <w:pPr>
            <w:tabs>
              <w:tab w:val="right" w:leader="none" w:pos="9360"/>
            </w:tabs>
            <w:spacing w:line="480" w:lineRule="auto"/>
            <w:rPr/>
          </w:pPr>
          <w:hyperlink w:anchor="_czf1i83sqfnn">
            <w:r w:rsidDel="00000000" w:rsidR="00000000" w:rsidRPr="00000000">
              <w:rPr>
                <w:color w:val="1155cc"/>
                <w:u w:val="single"/>
                <w:rtl w:val="0"/>
              </w:rPr>
              <w:t xml:space="preserve">Main Body</w:t>
              <w:tab/>
              <w:t xml:space="preserve">4</w:t>
            </w:r>
          </w:hyperlink>
          <w:r w:rsidDel="00000000" w:rsidR="00000000" w:rsidRPr="00000000">
            <w:rPr>
              <w:rtl w:val="0"/>
            </w:rPr>
          </w:r>
        </w:p>
        <w:p w:rsidR="00000000" w:rsidDel="00000000" w:rsidP="00000000" w:rsidRDefault="00000000" w:rsidRPr="00000000" w14:paraId="00000005">
          <w:pPr>
            <w:tabs>
              <w:tab w:val="right" w:leader="none" w:pos="9360"/>
            </w:tabs>
            <w:spacing w:line="480" w:lineRule="auto"/>
            <w:rPr/>
          </w:pPr>
          <w:hyperlink w:anchor="_czu5ko8jevi8">
            <w:r w:rsidDel="00000000" w:rsidR="00000000" w:rsidRPr="00000000">
              <w:rPr>
                <w:color w:val="1155cc"/>
                <w:u w:val="single"/>
                <w:rtl w:val="0"/>
              </w:rPr>
              <w:t xml:space="preserve">Conclusion</w:t>
              <w:tab/>
              <w:t xml:space="preserve">8</w:t>
            </w:r>
          </w:hyperlink>
          <w:r w:rsidDel="00000000" w:rsidR="00000000" w:rsidRPr="00000000">
            <w:rPr>
              <w:rtl w:val="0"/>
            </w:rPr>
          </w:r>
        </w:p>
        <w:p w:rsidR="00000000" w:rsidDel="00000000" w:rsidP="00000000" w:rsidRDefault="00000000" w:rsidRPr="00000000" w14:paraId="00000006">
          <w:pPr>
            <w:tabs>
              <w:tab w:val="right" w:leader="none" w:pos="9360"/>
            </w:tabs>
            <w:spacing w:line="480" w:lineRule="auto"/>
            <w:rPr/>
          </w:pPr>
          <w:hyperlink w:anchor="_ki9ev1385uyr">
            <w:r w:rsidDel="00000000" w:rsidR="00000000" w:rsidRPr="00000000">
              <w:rPr>
                <w:color w:val="1155cc"/>
                <w:u w:val="singl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7">
      <w:pPr>
        <w:rPr/>
      </w:pP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rPr/>
      </w:pPr>
      <w:bookmarkStart w:colFirst="0" w:colLast="0" w:name="_9qotch112xu9" w:id="2"/>
      <w:bookmarkEnd w:id="2"/>
      <w:r w:rsidDel="00000000" w:rsidR="00000000" w:rsidRPr="00000000">
        <w:rPr>
          <w:rtl w:val="0"/>
        </w:rPr>
        <w:t xml:space="preserve">Introduction</w:t>
      </w:r>
    </w:p>
    <w:p w:rsidR="00000000" w:rsidDel="00000000" w:rsidP="00000000" w:rsidRDefault="00000000" w:rsidRPr="00000000" w14:paraId="00000009">
      <w:pPr>
        <w:rPr/>
      </w:pPr>
      <w:r w:rsidDel="00000000" w:rsidR="00000000" w:rsidRPr="00000000">
        <w:rPr>
          <w:rtl w:val="0"/>
        </w:rPr>
        <w:t xml:space="preserve">Food purchasing is an essential task in the restaurant business. It means purchasing required raw materials and ingredients that are required to serve the incoming customers. Food purchasing gets directly affected with these trends in the menu. In addition, there are various external factors and internal factors that also affect food purchasing practices of the restaurant. The procurement managers and the chefs of the restaurants are to take good care of all of these factors for conducting the food purchasing activities. This essay will consider Restuarant Pine from Newcastle in analysing food purchasing trends within the industry. Restaurant Pine is a fine dine restaurant that is being considered one of the emerging fine-dine restaurants from the country. </w:t>
      </w: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pPr>
      <w:bookmarkStart w:colFirst="0" w:colLast="0" w:name="_czf1i83sqfnn" w:id="3"/>
      <w:bookmarkEnd w:id="3"/>
      <w:r w:rsidDel="00000000" w:rsidR="00000000" w:rsidRPr="00000000">
        <w:rPr>
          <w:rtl w:val="0"/>
        </w:rPr>
        <w:t xml:space="preserve">Main Body</w:t>
      </w:r>
    </w:p>
    <w:p w:rsidR="00000000" w:rsidDel="00000000" w:rsidP="00000000" w:rsidRDefault="00000000" w:rsidRPr="00000000" w14:paraId="0000000B">
      <w:pPr>
        <w:rPr/>
      </w:pPr>
      <w:r w:rsidDel="00000000" w:rsidR="00000000" w:rsidRPr="00000000">
        <w:rPr>
          <w:rtl w:val="0"/>
        </w:rPr>
        <w:t xml:space="preserve">Food purchasing is an essential task in the restaurant business. It means purchasing required raw materials and ingredients that are required to serve the incoming customers (Lynn &amp; White, 2019). The managers and the chefs of the restaurant are usually responsible for performing food purchasing activities within the business. These individuals need to have a sound understanding of the demand and supply chain of the business in order to ensure an effective food purchasing plan.</w:t>
      </w:r>
    </w:p>
    <w:p w:rsidR="00000000" w:rsidDel="00000000" w:rsidP="00000000" w:rsidRDefault="00000000" w:rsidRPr="00000000" w14:paraId="0000000C">
      <w:pPr>
        <w:rPr/>
      </w:pPr>
      <w:r w:rsidDel="00000000" w:rsidR="00000000" w:rsidRPr="00000000">
        <w:rPr>
          <w:rtl w:val="0"/>
        </w:rPr>
        <w:t xml:space="preserve">The food purchasing varies from restaurants. Cho et al., (2019) emphasises that irrespective of the scale of operations, the managers and the chefs of the restaurants need to ensure that they are purchasing the right amount of materials and ingredients at the right time and, most importantly, at right prices. This is how the efficiency of this process can be achieved by the individuals. </w:t>
      </w:r>
    </w:p>
    <w:p w:rsidR="00000000" w:rsidDel="00000000" w:rsidP="00000000" w:rsidRDefault="00000000" w:rsidRPr="00000000" w14:paraId="0000000D">
      <w:pPr>
        <w:rPr/>
      </w:pPr>
      <w:r w:rsidDel="00000000" w:rsidR="00000000" w:rsidRPr="00000000">
        <w:rPr>
          <w:rtl w:val="0"/>
        </w:rPr>
        <w:t xml:space="preserve">Now, the menu is the list of items that the restaurant offers to the incoming customers. Menu of a restaurant has a direct relationship with the food purchasing activity of that particular restaurant. In accordance to (Hoffmann et al., 2021), the menu of any restaurant cannot always be constant. Even though there may not be drastic changes within the menu as it has to reflect the specific cuisine of the restaurant, the managers and the chefs still need to bring changes with time as the preference and tastes of the customers change. From here it is easily understandable that the trends in food items and consumption of the customers have an impact on the menu of the restaurants (Nunkoo, 2020). </w:t>
      </w:r>
    </w:p>
    <w:p w:rsidR="00000000" w:rsidDel="00000000" w:rsidP="00000000" w:rsidRDefault="00000000" w:rsidRPr="00000000" w14:paraId="0000000E">
      <w:pPr>
        <w:rPr/>
      </w:pPr>
      <w:r w:rsidDel="00000000" w:rsidR="00000000" w:rsidRPr="00000000">
        <w:rPr>
          <w:rtl w:val="0"/>
        </w:rPr>
        <w:t xml:space="preserve">Food purchasing gets directly affected with these trends in the menu. In addition, there are various external factors and internal factors that also affect food purchasing practices of the restaurant. The procurement managers and the chefs of the restaurants are to take good care of all of these factors for conducting the food purchasing activities.</w:t>
      </w:r>
    </w:p>
    <w:p w:rsidR="00000000" w:rsidDel="00000000" w:rsidP="00000000" w:rsidRDefault="00000000" w:rsidRPr="00000000" w14:paraId="0000000F">
      <w:pPr>
        <w:rPr/>
      </w:pPr>
      <w:r w:rsidDel="00000000" w:rsidR="00000000" w:rsidRPr="00000000">
        <w:rPr>
          <w:rtl w:val="0"/>
        </w:rPr>
        <w:t xml:space="preserve">Lim &amp; Lee (2016) states that the choices and preferences of the diners change and the management of the restaurant needs to comply with that. Compilation of the changes within the menu is the reflection of the preferences of the customers. As a result food purchasing gets changed as well. The reflection of the statements are also being observed in the menu of Pine. The restaurant constantly updates its dining menu in order to offer customers their preferred fine dine foods. The introduction of the new items like Fermented Blackcurrant &amp; Fennel, Brown Butter Herb Sugar Madeleine and Jerusalem Artichoke Cone with Parsley Root are such indications (Restaurant Pine, 2023). </w:t>
      </w:r>
    </w:p>
    <w:p w:rsidR="00000000" w:rsidDel="00000000" w:rsidP="00000000" w:rsidRDefault="00000000" w:rsidRPr="00000000" w14:paraId="00000010">
      <w:pPr>
        <w:rPr/>
      </w:pPr>
      <w:r w:rsidDel="00000000" w:rsidR="00000000" w:rsidRPr="00000000">
        <w:rPr>
          <w:rtl w:val="0"/>
        </w:rPr>
        <w:t xml:space="preserve">It is to note that the management of the restaurant needs to analyse the current favourite orders of the customers in order that the materials and ingredients are sufficiently purchased and stocked in the inventory. The management and the chefs of the restaurants need to apply the resource management strategies. The chefs of the restaurant need to purchase more materials and ingredients of the items that are popular and push more sales for the restaurant (Belgira, 2018). It is to be kept in mind by the managers and the chefs of the restaurants that over purchasing will not only cause more spendings but also will increase the chance of perishability. As a result, 10+/- is the appropriate ratio in food purchasing strategy. For the case of Pine, it has Cured Beef and Dry Aged Pork, Pink Fir &amp; Blood Pudding are one of the few popular items. The management of the restaurant promises the customers in serving fresh foods using quality items. These qualities only get ensured through their food purchasing strategies. Materials like beef, pork, milk and other perishable items are daily being purchased from the local suppliers.</w:t>
      </w:r>
    </w:p>
    <w:p w:rsidR="00000000" w:rsidDel="00000000" w:rsidP="00000000" w:rsidRDefault="00000000" w:rsidRPr="00000000" w14:paraId="00000011">
      <w:pPr>
        <w:rPr/>
      </w:pPr>
      <w:r w:rsidDel="00000000" w:rsidR="00000000" w:rsidRPr="00000000">
        <w:rPr>
          <w:rtl w:val="0"/>
        </w:rPr>
        <w:t xml:space="preserve">Managing supply chains is a critical issue in the hospitality business. The management of the business needs to be efficient in managing this business function in order to maintain the promised quality and to attain cost efficiency (Huang, 2023). The supply chain management system of restaurants deal with the supply of raw materials and other necessary ingredients for the businesses. This business function connects the businesses with the appropriate suppliers. Mainly, the food purchasing activities of the business are associated with the supply chain of the business (Shukla et al., 2020). The chefs and the managers of the restaurants need to be connected with multiple suppliers within the chain in order to ensure smooth and continuous supply of the required materials.</w:t>
      </w:r>
    </w:p>
    <w:p w:rsidR="00000000" w:rsidDel="00000000" w:rsidP="00000000" w:rsidRDefault="00000000" w:rsidRPr="00000000" w14:paraId="00000012">
      <w:pPr>
        <w:rPr/>
      </w:pPr>
      <w:r w:rsidDel="00000000" w:rsidR="00000000" w:rsidRPr="00000000">
        <w:rPr>
          <w:rtl w:val="0"/>
        </w:rPr>
        <w:t xml:space="preserve">The Office for National Statistics (2022) of the UK indicates that the restaurants from the UK are facing various supply chain difficulties in their businesses. This is particularly more common among the small and medium sized businesses. It has been found that these businesses are struggling with an increase in the price of energy. As a result, the restaurants are bound to pay 30% higher prices in availing their regular goods in comparison with prices from the previous years. Besides, the recent Russian-Ukrainian war is also affecting the supply of materials like oil and gas. Restaurant Pine is no exception to this situation. The restaurant has been found to increase its per person full menu price. The current price is £145, which was £120 previously. Similarly, prices have been increased in Chef’s Table experience to £175, which was £145 previously (Restaurant Pine, 2023).</w:t>
      </w:r>
    </w:p>
    <w:p w:rsidR="00000000" w:rsidDel="00000000" w:rsidP="00000000" w:rsidRDefault="00000000" w:rsidRPr="00000000" w14:paraId="00000013">
      <w:pPr>
        <w:rPr/>
      </w:pPr>
      <w:r w:rsidDel="00000000" w:rsidR="00000000" w:rsidRPr="00000000">
        <w:rPr>
          <w:rtl w:val="0"/>
        </w:rPr>
        <w:t xml:space="preserve">According to Szende (2021), when any restaurant faces difficulty within its supply chain, the entire operations of the restaurant gets affected. The reason behind this turbulence is nothing but inability to serve the food to the customers. In restaurant business, the customers are very sensitive. Not being able to satisfy their needs is certainly a nightmare for the business. This is why the management of the business needs to ensure that the suppliers within the supply chain network are providing the restaurant with all the required materials and ingredients (Ridler, 2022). In the UK, restaurants like Pine are facing scarcity of beef and poultry alongside cooking oil and cooking gas. Materials like beef and chicken are key parts of the food items of the restaurant. The management of the restaurant had to avail these materials with higher prices as it did not have an alternative supply chain. Gradually with time, the chefs and the management of the restaurant have developed alternative suppliers. Currently, they are sourcing materials from countries like Turkey, Japan or India.</w:t>
      </w:r>
    </w:p>
    <w:p w:rsidR="00000000" w:rsidDel="00000000" w:rsidP="00000000" w:rsidRDefault="00000000" w:rsidRPr="00000000" w14:paraId="00000014">
      <w:pPr>
        <w:rPr/>
      </w:pPr>
      <w:r w:rsidDel="00000000" w:rsidR="00000000" w:rsidRPr="00000000">
        <w:rPr>
          <w:rtl w:val="0"/>
        </w:rPr>
        <w:t xml:space="preserve">Cho &amp; Yoo (2021) mentions that it is not only food that matters in any restaurant, the people associated with it also matters. There is no scope of denying the statement as these individuals are a great part of this service based organisation. Thus, the management of the business needs to take good care of employees and staff in order to run the business efficiently. With the changes in menu and food purchasing activities, the employees are to be regularly trained. When the employees are not being informed about the changes in menu and services, they cannot serve the incoming customers properly (Yano, 2021). Thus, a bad impression gets created among the customers. </w:t>
      </w:r>
    </w:p>
    <w:p w:rsidR="00000000" w:rsidDel="00000000" w:rsidP="00000000" w:rsidRDefault="00000000" w:rsidRPr="00000000" w14:paraId="00000015">
      <w:pPr>
        <w:rPr/>
      </w:pPr>
      <w:r w:rsidDel="00000000" w:rsidR="00000000" w:rsidRPr="00000000">
        <w:rPr>
          <w:rtl w:val="0"/>
        </w:rPr>
        <w:t xml:space="preserve">Similarly, when the changes are being brought within the menu, food purchasing is also changing. As the chefs are directly associated with food purchasing and cooking, they need to be capable of executing. This is why these individuals are to be intensively trained on a regular basis by the management of the business. The management of the restaurant can organise training like customer management, serving management, pressure handling and cooking improvements for the cooks and the employees (Presslee, 2020). </w:t>
      </w:r>
    </w:p>
    <w:p w:rsidR="00000000" w:rsidDel="00000000" w:rsidP="00000000" w:rsidRDefault="00000000" w:rsidRPr="00000000" w14:paraId="00000016">
      <w:pPr>
        <w:rPr/>
      </w:pPr>
      <w:r w:rsidDel="00000000" w:rsidR="00000000" w:rsidRPr="00000000">
        <w:rPr>
          <w:rtl w:val="0"/>
        </w:rPr>
        <w:t xml:space="preserve">In the case of Restaurant Pine, the management manages a small team of employees and staff. There are 2 chefs and 5 servers and 3 sommeliers. All of them are managed by a manager. The servers and sommeliers are regularly pitched about the changes. Training on pressure management and customer management are being organised twice a year. Industry renowned chefs give on-the-job training the chefs of the restaurant once a year.</w:t>
      </w: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pPr>
      <w:bookmarkStart w:colFirst="0" w:colLast="0" w:name="_czu5ko8jevi8" w:id="4"/>
      <w:bookmarkEnd w:id="4"/>
      <w:r w:rsidDel="00000000" w:rsidR="00000000" w:rsidRPr="00000000">
        <w:rPr>
          <w:rtl w:val="0"/>
        </w:rPr>
        <w:t xml:space="preserve">Conclusion</w:t>
      </w:r>
    </w:p>
    <w:p w:rsidR="00000000" w:rsidDel="00000000" w:rsidP="00000000" w:rsidRDefault="00000000" w:rsidRPr="00000000" w14:paraId="00000018">
      <w:pPr>
        <w:rPr>
          <w:sz w:val="24"/>
          <w:szCs w:val="24"/>
        </w:rPr>
      </w:pPr>
      <w:r w:rsidDel="00000000" w:rsidR="00000000" w:rsidRPr="00000000">
        <w:rPr>
          <w:rtl w:val="0"/>
        </w:rPr>
        <w:t xml:space="preserve">The menu of any restaurant cannot always be constant. Even though there may not be drastic changes within the menu as it has to reflect the specific cuisine of the restaurant, the managers and the chefs still need to bring changes with time as the preference and tastes of the customers change. From here it is easily understandable that the trends in food items and consumption of the customers have an impact on the menu of the restaurants. The management of the restaurant needs to analyse the current favourite orders of the customers in order that the materials and ingredients are sufficiently purchased and stocked in the inventory. The management and the chefs of the restaurants need to apply the resource management strategies. The business needs to take good care of employees and staff in order to run the business efficiently. With the changes in menu and food purchasing activities, the employees are to be regularly trained. When the employees are not being informed about the changes in menu and services, they cannot serve the incoming customers properly</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ki9ev1385uyr" w:id="5"/>
      <w:bookmarkEnd w:id="5"/>
      <w:r w:rsidDel="00000000" w:rsidR="00000000" w:rsidRPr="00000000">
        <w:rPr>
          <w:rtl w:val="0"/>
        </w:rPr>
        <w:t xml:space="preserve">References</w:t>
      </w:r>
    </w:p>
    <w:p w:rsidR="00000000" w:rsidDel="00000000" w:rsidP="00000000" w:rsidRDefault="00000000" w:rsidRPr="00000000" w14:paraId="0000001C">
      <w:pPr>
        <w:spacing w:after="240" w:before="240" w:lineRule="auto"/>
        <w:ind w:left="560" w:firstLine="0"/>
        <w:rPr/>
      </w:pPr>
      <w:r w:rsidDel="00000000" w:rsidR="00000000" w:rsidRPr="00000000">
        <w:rPr>
          <w:rtl w:val="0"/>
        </w:rPr>
        <w:t xml:space="preserve">Belgira, M. M. C. (2018) </w:t>
      </w:r>
      <w:r w:rsidDel="00000000" w:rsidR="00000000" w:rsidRPr="00000000">
        <w:rPr>
          <w:i w:val="1"/>
          <w:rtl w:val="0"/>
        </w:rPr>
        <w:t xml:space="preserve">From menu planning to Cutting Board: A perspective on Home Crest Hotel pre-opening kitchen management</w:t>
      </w:r>
      <w:r w:rsidDel="00000000" w:rsidR="00000000" w:rsidRPr="00000000">
        <w:rPr>
          <w:rtl w:val="0"/>
        </w:rPr>
        <w:t xml:space="preserve">. Littleton, Colorado: Buck Center.</w:t>
      </w:r>
    </w:p>
    <w:p w:rsidR="00000000" w:rsidDel="00000000" w:rsidP="00000000" w:rsidRDefault="00000000" w:rsidRPr="00000000" w14:paraId="0000001D">
      <w:pPr>
        <w:spacing w:after="240" w:before="240" w:lineRule="auto"/>
        <w:ind w:left="560" w:firstLine="0"/>
        <w:rPr/>
      </w:pPr>
      <w:r w:rsidDel="00000000" w:rsidR="00000000" w:rsidRPr="00000000">
        <w:rPr>
          <w:rtl w:val="0"/>
        </w:rPr>
        <w:t xml:space="preserve">Cho, M. and Yoo, J. J.-E. (2021) ‘Customer pressure and restaurant employee green creative behavior: Serial mediation effects of restaurant ethical standards and employee green passion’, </w:t>
      </w:r>
      <w:r w:rsidDel="00000000" w:rsidR="00000000" w:rsidRPr="00000000">
        <w:rPr>
          <w:i w:val="1"/>
          <w:rtl w:val="0"/>
        </w:rPr>
        <w:t xml:space="preserve">International Journal of Contemporary Hospitality Management</w:t>
      </w:r>
      <w:r w:rsidDel="00000000" w:rsidR="00000000" w:rsidRPr="00000000">
        <w:rPr>
          <w:rtl w:val="0"/>
        </w:rPr>
        <w:t xml:space="preserve">, 33(12), pp. 4505–4525. doi: 10.1108/ijchm-06-2021-0697.</w:t>
      </w:r>
    </w:p>
    <w:p w:rsidR="00000000" w:rsidDel="00000000" w:rsidP="00000000" w:rsidRDefault="00000000" w:rsidRPr="00000000" w14:paraId="0000001E">
      <w:pPr>
        <w:spacing w:after="240" w:before="240" w:lineRule="auto"/>
        <w:ind w:left="560" w:firstLine="0"/>
        <w:rPr/>
      </w:pPr>
      <w:r w:rsidDel="00000000" w:rsidR="00000000" w:rsidRPr="00000000">
        <w:rPr>
          <w:rtl w:val="0"/>
        </w:rPr>
        <w:t xml:space="preserve">Cho, M., Bonn, M. A., Giunipero, L. and Divers, J. (2019) ‘Restaurant purchasing skills and the impacts upon strategic purchasing and performance: The roles of supplier integration’, </w:t>
      </w:r>
      <w:r w:rsidDel="00000000" w:rsidR="00000000" w:rsidRPr="00000000">
        <w:rPr>
          <w:i w:val="1"/>
          <w:rtl w:val="0"/>
        </w:rPr>
        <w:t xml:space="preserve">International Journal of Hospitality Management</w:t>
      </w:r>
      <w:r w:rsidDel="00000000" w:rsidR="00000000" w:rsidRPr="00000000">
        <w:rPr>
          <w:rtl w:val="0"/>
        </w:rPr>
        <w:t xml:space="preserve">, 78, pp. 293–303. doi: 10.1016/j.ijhm.2018.09.012.</w:t>
      </w:r>
    </w:p>
    <w:p w:rsidR="00000000" w:rsidDel="00000000" w:rsidP="00000000" w:rsidRDefault="00000000" w:rsidRPr="00000000" w14:paraId="0000001F">
      <w:pPr>
        <w:spacing w:after="240" w:before="240" w:lineRule="auto"/>
        <w:ind w:left="560" w:firstLine="0"/>
        <w:rPr/>
      </w:pPr>
      <w:r w:rsidDel="00000000" w:rsidR="00000000" w:rsidRPr="00000000">
        <w:rPr>
          <w:rtl w:val="0"/>
        </w:rPr>
        <w:t xml:space="preserve">Hoffmann, M. P., Koplinka-Loehr, C. and Eiseman, D. L. (2021) ‘Our food supply’, </w:t>
      </w:r>
      <w:r w:rsidDel="00000000" w:rsidR="00000000" w:rsidRPr="00000000">
        <w:rPr>
          <w:i w:val="1"/>
          <w:rtl w:val="0"/>
        </w:rPr>
        <w:t xml:space="preserve">Our Changing Menu</w:t>
      </w:r>
      <w:r w:rsidDel="00000000" w:rsidR="00000000" w:rsidRPr="00000000">
        <w:rPr>
          <w:rtl w:val="0"/>
        </w:rPr>
        <w:t xml:space="preserve">, pp. 11–13. doi: 10.7591/cornell/9781501754623.003.0002.</w:t>
      </w:r>
    </w:p>
    <w:p w:rsidR="00000000" w:rsidDel="00000000" w:rsidP="00000000" w:rsidRDefault="00000000" w:rsidRPr="00000000" w14:paraId="00000020">
      <w:pPr>
        <w:spacing w:after="240" w:before="240" w:lineRule="auto"/>
        <w:ind w:left="560" w:firstLine="0"/>
        <w:rPr/>
      </w:pPr>
      <w:r w:rsidDel="00000000" w:rsidR="00000000" w:rsidRPr="00000000">
        <w:rPr>
          <w:rtl w:val="0"/>
        </w:rPr>
        <w:t xml:space="preserve">Huang, Y.-C. (2023) ‘Delicious promoter of the restaurant business: Measuring impact of supply chain, Brand Personality and CSR on Brand Equity Development’, </w:t>
      </w:r>
      <w:r w:rsidDel="00000000" w:rsidR="00000000" w:rsidRPr="00000000">
        <w:rPr>
          <w:i w:val="1"/>
          <w:rtl w:val="0"/>
        </w:rPr>
        <w:t xml:space="preserve">Asia Pacific Journal of Marketing and Logistics</w:t>
      </w:r>
      <w:r w:rsidDel="00000000" w:rsidR="00000000" w:rsidRPr="00000000">
        <w:rPr>
          <w:rtl w:val="0"/>
        </w:rPr>
        <w:t xml:space="preserve">. doi: 10.1108/apjml-01-2023-0065.</w:t>
      </w:r>
    </w:p>
    <w:p w:rsidR="00000000" w:rsidDel="00000000" w:rsidP="00000000" w:rsidRDefault="00000000" w:rsidRPr="00000000" w14:paraId="00000021">
      <w:pPr>
        <w:spacing w:after="240" w:before="240" w:lineRule="auto"/>
        <w:ind w:left="560" w:firstLine="0"/>
        <w:rPr/>
      </w:pPr>
      <w:r w:rsidDel="00000000" w:rsidR="00000000" w:rsidRPr="00000000">
        <w:rPr>
          <w:rtl w:val="0"/>
        </w:rPr>
        <w:t xml:space="preserve">Lim, S. and Lee, S.-B. (2016) ‘The effect of diners’ variety-seeking on the relationship among perceived value, customer satisfaction, and loyalty : Focused on casual restaurant diners’, </w:t>
      </w:r>
      <w:r w:rsidDel="00000000" w:rsidR="00000000" w:rsidRPr="00000000">
        <w:rPr>
          <w:i w:val="1"/>
          <w:rtl w:val="0"/>
        </w:rPr>
        <w:t xml:space="preserve">International Journal of Tourism and Hospitality Research</w:t>
      </w:r>
      <w:r w:rsidDel="00000000" w:rsidR="00000000" w:rsidRPr="00000000">
        <w:rPr>
          <w:rtl w:val="0"/>
        </w:rPr>
        <w:t xml:space="preserve">, 30(12), p. 209. doi: 10.21298/ijthr.2016.12.30.12.209.</w:t>
      </w:r>
    </w:p>
    <w:p w:rsidR="00000000" w:rsidDel="00000000" w:rsidP="00000000" w:rsidRDefault="00000000" w:rsidRPr="00000000" w14:paraId="00000022">
      <w:pPr>
        <w:spacing w:after="240" w:before="240" w:lineRule="auto"/>
        <w:ind w:left="560" w:firstLine="0"/>
        <w:rPr/>
      </w:pPr>
      <w:r w:rsidDel="00000000" w:rsidR="00000000" w:rsidRPr="00000000">
        <w:rPr>
          <w:rtl w:val="0"/>
        </w:rPr>
        <w:t xml:space="preserve">Lynn, V. D. W. and White, L. (2019) </w:t>
      </w:r>
      <w:r w:rsidDel="00000000" w:rsidR="00000000" w:rsidRPr="00000000">
        <w:rPr>
          <w:i w:val="1"/>
          <w:rtl w:val="0"/>
        </w:rPr>
        <w:t xml:space="preserve">Hospitality management</w:t>
      </w:r>
      <w:r w:rsidDel="00000000" w:rsidR="00000000" w:rsidRPr="00000000">
        <w:rPr>
          <w:rtl w:val="0"/>
        </w:rPr>
        <w:t xml:space="preserve">. South Melbourne, VIC: Cengage.</w:t>
      </w:r>
    </w:p>
    <w:p w:rsidR="00000000" w:rsidDel="00000000" w:rsidP="00000000" w:rsidRDefault="00000000" w:rsidRPr="00000000" w14:paraId="00000023">
      <w:pPr>
        <w:spacing w:after="240" w:before="240" w:lineRule="auto"/>
        <w:ind w:left="560" w:firstLine="0"/>
        <w:rPr/>
      </w:pPr>
      <w:r w:rsidDel="00000000" w:rsidR="00000000" w:rsidRPr="00000000">
        <w:rPr>
          <w:rtl w:val="0"/>
        </w:rPr>
        <w:t xml:space="preserve">Nunkoo, R. (2020) </w:t>
      </w:r>
      <w:r w:rsidDel="00000000" w:rsidR="00000000" w:rsidRPr="00000000">
        <w:rPr>
          <w:i w:val="1"/>
          <w:rtl w:val="0"/>
        </w:rPr>
        <w:t xml:space="preserve">Handbook of Research Methods for Tourism and hospitality management</w:t>
      </w:r>
      <w:r w:rsidDel="00000000" w:rsidR="00000000" w:rsidRPr="00000000">
        <w:rPr>
          <w:rtl w:val="0"/>
        </w:rPr>
        <w:t xml:space="preserve">. Cheltenham, UK: Edward Elgar Publishing.</w:t>
      </w:r>
    </w:p>
    <w:p w:rsidR="00000000" w:rsidDel="00000000" w:rsidP="00000000" w:rsidRDefault="00000000" w:rsidRPr="00000000" w14:paraId="00000024">
      <w:pPr>
        <w:spacing w:after="240" w:before="240" w:lineRule="auto"/>
        <w:ind w:left="560" w:firstLine="0"/>
        <w:rPr/>
      </w:pPr>
      <w:r w:rsidDel="00000000" w:rsidR="00000000" w:rsidRPr="00000000">
        <w:rPr>
          <w:rtl w:val="0"/>
        </w:rPr>
        <w:t xml:space="preserve">ONS (2022) </w:t>
      </w:r>
      <w:r w:rsidDel="00000000" w:rsidR="00000000" w:rsidRPr="00000000">
        <w:rPr>
          <w:i w:val="1"/>
          <w:rtl w:val="0"/>
        </w:rPr>
        <w:t xml:space="preserve">Recent challenges faced by food and drink businesses and their impact on prices</w:t>
      </w:r>
      <w:r w:rsidDel="00000000" w:rsidR="00000000" w:rsidRPr="00000000">
        <w:rPr>
          <w:rtl w:val="0"/>
        </w:rPr>
        <w:t xml:space="preserve">, </w:t>
      </w:r>
      <w:r w:rsidDel="00000000" w:rsidR="00000000" w:rsidRPr="00000000">
        <w:rPr>
          <w:i w:val="1"/>
          <w:rtl w:val="0"/>
        </w:rPr>
        <w:t xml:space="preserve">Recent challenges faced by food and drink businesses and their impact on prices - Office for National Statistics</w:t>
      </w:r>
      <w:r w:rsidDel="00000000" w:rsidR="00000000" w:rsidRPr="00000000">
        <w:rPr>
          <w:rtl w:val="0"/>
        </w:rPr>
        <w:t xml:space="preserve">. Office for National Statistics. Available at: https://www.ons.gov.uk/businessindustryandtrade/business/businessservices/articles/recentchallengesfacedbyfoodanddrinkbusinessesandtheirimpactonprices/2022-04-04 (Accessed: 25 May 2023).</w:t>
      </w:r>
    </w:p>
    <w:p w:rsidR="00000000" w:rsidDel="00000000" w:rsidP="00000000" w:rsidRDefault="00000000" w:rsidRPr="00000000" w14:paraId="00000025">
      <w:pPr>
        <w:spacing w:after="240" w:before="240" w:lineRule="auto"/>
        <w:ind w:left="560" w:firstLine="0"/>
        <w:rPr/>
      </w:pPr>
      <w:r w:rsidDel="00000000" w:rsidR="00000000" w:rsidRPr="00000000">
        <w:rPr>
          <w:rtl w:val="0"/>
        </w:rPr>
        <w:t xml:space="preserve">Presslee, A. (2020) </w:t>
      </w:r>
      <w:r w:rsidDel="00000000" w:rsidR="00000000" w:rsidRPr="00000000">
        <w:rPr>
          <w:i w:val="1"/>
          <w:rtl w:val="0"/>
        </w:rPr>
        <w:t xml:space="preserve">Employee engagement and performance in fast food restaurants: The effects of team-based recognition.</w:t>
      </w:r>
      <w:r w:rsidDel="00000000" w:rsidR="00000000" w:rsidRPr="00000000">
        <w:rPr>
          <w:rtl w:val="0"/>
        </w:rPr>
        <w:t xml:space="preserve"> doi: 10.26226/morressier.5f0c7d3058e581e69b05cfe4.</w:t>
      </w:r>
    </w:p>
    <w:p w:rsidR="00000000" w:rsidDel="00000000" w:rsidP="00000000" w:rsidRDefault="00000000" w:rsidRPr="00000000" w14:paraId="00000026">
      <w:pPr>
        <w:spacing w:after="240" w:before="240" w:lineRule="auto"/>
        <w:ind w:left="560" w:firstLine="0"/>
        <w:rPr/>
      </w:pPr>
      <w:r w:rsidDel="00000000" w:rsidR="00000000" w:rsidRPr="00000000">
        <w:rPr>
          <w:rtl w:val="0"/>
        </w:rPr>
        <w:t xml:space="preserve">Restaurant Pine (2023) </w:t>
      </w:r>
      <w:r w:rsidDel="00000000" w:rsidR="00000000" w:rsidRPr="00000000">
        <w:rPr>
          <w:i w:val="1"/>
          <w:rtl w:val="0"/>
        </w:rPr>
        <w:t xml:space="preserve">Restaurant</w:t>
      </w:r>
      <w:r w:rsidDel="00000000" w:rsidR="00000000" w:rsidRPr="00000000">
        <w:rPr>
          <w:rtl w:val="0"/>
        </w:rPr>
        <w:t xml:space="preserve">, </w:t>
      </w:r>
      <w:r w:rsidDel="00000000" w:rsidR="00000000" w:rsidRPr="00000000">
        <w:rPr>
          <w:i w:val="1"/>
          <w:rtl w:val="0"/>
        </w:rPr>
        <w:t xml:space="preserve">Restaurant Pine</w:t>
      </w:r>
      <w:r w:rsidDel="00000000" w:rsidR="00000000" w:rsidRPr="00000000">
        <w:rPr>
          <w:rtl w:val="0"/>
        </w:rPr>
        <w:t xml:space="preserve">. Available at: https://www.restaurantpine.co.uk/restaurant (Accessed: 25 May 2023).</w:t>
      </w:r>
    </w:p>
    <w:p w:rsidR="00000000" w:rsidDel="00000000" w:rsidP="00000000" w:rsidRDefault="00000000" w:rsidRPr="00000000" w14:paraId="00000027">
      <w:pPr>
        <w:spacing w:after="240" w:before="240" w:lineRule="auto"/>
        <w:ind w:left="560" w:firstLine="0"/>
        <w:rPr/>
      </w:pPr>
      <w:r w:rsidDel="00000000" w:rsidR="00000000" w:rsidRPr="00000000">
        <w:rPr>
          <w:rtl w:val="0"/>
        </w:rPr>
        <w:t xml:space="preserve">Ridler, G. (2022) </w:t>
      </w:r>
      <w:r w:rsidDel="00000000" w:rsidR="00000000" w:rsidRPr="00000000">
        <w:rPr>
          <w:i w:val="1"/>
          <w:rtl w:val="0"/>
        </w:rPr>
        <w:t xml:space="preserve">Challenges and developments in the food and Drink Supply Chain</w:t>
      </w:r>
      <w:r w:rsidDel="00000000" w:rsidR="00000000" w:rsidRPr="00000000">
        <w:rPr>
          <w:rtl w:val="0"/>
        </w:rPr>
        <w:t xml:space="preserve">, </w:t>
      </w:r>
      <w:r w:rsidDel="00000000" w:rsidR="00000000" w:rsidRPr="00000000">
        <w:rPr>
          <w:i w:val="1"/>
          <w:rtl w:val="0"/>
        </w:rPr>
        <w:t xml:space="preserve">foodmanufacture.co.uk</w:t>
      </w:r>
      <w:r w:rsidDel="00000000" w:rsidR="00000000" w:rsidRPr="00000000">
        <w:rPr>
          <w:rtl w:val="0"/>
        </w:rPr>
        <w:t xml:space="preserve">. Available at: https://www.foodmanufacture.co.uk/Article/2022/10/07/challenges-and-developments-in-the-food-and-drink-supply-chain (Accessed: 25 May 2023).</w:t>
      </w:r>
    </w:p>
    <w:p w:rsidR="00000000" w:rsidDel="00000000" w:rsidP="00000000" w:rsidRDefault="00000000" w:rsidRPr="00000000" w14:paraId="00000028">
      <w:pPr>
        <w:spacing w:after="240" w:before="240" w:lineRule="auto"/>
        <w:ind w:left="560" w:firstLine="0"/>
        <w:rPr/>
      </w:pPr>
      <w:r w:rsidDel="00000000" w:rsidR="00000000" w:rsidRPr="00000000">
        <w:rPr>
          <w:rtl w:val="0"/>
        </w:rPr>
        <w:t xml:space="preserve">Shukla, V., Upadhyay, A. and Khandve, B. (2020) ‘Applications of Green Supply Chain Management in the U.K. restaurant industry’, </w:t>
      </w:r>
      <w:r w:rsidDel="00000000" w:rsidR="00000000" w:rsidRPr="00000000">
        <w:rPr>
          <w:i w:val="1"/>
          <w:rtl w:val="0"/>
        </w:rPr>
        <w:t xml:space="preserve">Sustainable Supply Chains: Strategies, Issues, and Models</w:t>
      </w:r>
      <w:r w:rsidDel="00000000" w:rsidR="00000000" w:rsidRPr="00000000">
        <w:rPr>
          <w:rtl w:val="0"/>
        </w:rPr>
        <w:t xml:space="preserve">, pp. 225–247. doi: 10.1007/978-3-030-48876-5_7.</w:t>
      </w:r>
    </w:p>
    <w:p w:rsidR="00000000" w:rsidDel="00000000" w:rsidP="00000000" w:rsidRDefault="00000000" w:rsidRPr="00000000" w14:paraId="00000029">
      <w:pPr>
        <w:spacing w:after="240" w:before="240" w:lineRule="auto"/>
        <w:ind w:left="560" w:firstLine="0"/>
        <w:rPr/>
      </w:pPr>
      <w:r w:rsidDel="00000000" w:rsidR="00000000" w:rsidRPr="00000000">
        <w:rPr>
          <w:rtl w:val="0"/>
        </w:rPr>
        <w:t xml:space="preserve">Szende, P. (2021) </w:t>
      </w:r>
      <w:r w:rsidDel="00000000" w:rsidR="00000000" w:rsidRPr="00000000">
        <w:rPr>
          <w:i w:val="1"/>
          <w:rtl w:val="0"/>
        </w:rPr>
        <w:t xml:space="preserve">Hospitality Revenue Management: Concepts and Practices</w:t>
      </w:r>
      <w:r w:rsidDel="00000000" w:rsidR="00000000" w:rsidRPr="00000000">
        <w:rPr>
          <w:rtl w:val="0"/>
        </w:rPr>
        <w:t xml:space="preserve">. Palm Bay, FL, USA ; Apple Academic Press.</w:t>
      </w:r>
    </w:p>
    <w:p w:rsidR="00000000" w:rsidDel="00000000" w:rsidP="00000000" w:rsidRDefault="00000000" w:rsidRPr="00000000" w14:paraId="0000002A">
      <w:pPr>
        <w:spacing w:after="240" w:before="240" w:lineRule="auto"/>
        <w:ind w:left="560" w:firstLine="0"/>
        <w:rPr/>
      </w:pPr>
      <w:r w:rsidDel="00000000" w:rsidR="00000000" w:rsidRPr="00000000">
        <w:rPr>
          <w:rtl w:val="0"/>
        </w:rPr>
        <w:t xml:space="preserve">Yano, W. E. R. (2021) </w:t>
      </w:r>
      <w:r w:rsidDel="00000000" w:rsidR="00000000" w:rsidRPr="00000000">
        <w:rPr>
          <w:i w:val="1"/>
          <w:rtl w:val="0"/>
        </w:rPr>
        <w:t xml:space="preserve">Front of the house, back of the House: Race and inequality in the lives of restaurant workers</w:t>
      </w:r>
      <w:r w:rsidDel="00000000" w:rsidR="00000000" w:rsidRPr="00000000">
        <w:rPr>
          <w:rtl w:val="0"/>
        </w:rPr>
        <w:t xml:space="preserve">. New York: New York University Press.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