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472C4" w:themeColor="accent1"/>
          <w:sz w:val="24"/>
          <w:lang w:val="en-GB"/>
        </w:rPr>
        <w:id w:val="-1522475554"/>
        <w:docPartObj>
          <w:docPartGallery w:val="Cover Pages"/>
          <w:docPartUnique/>
        </w:docPartObj>
      </w:sdtPr>
      <w:sdtEndPr>
        <w:rPr>
          <w:color w:val="auto"/>
        </w:rPr>
      </w:sdtEndPr>
      <w:sdtContent>
        <w:p w14:paraId="4436DC89" w14:textId="77777777" w:rsidR="0019014C" w:rsidRDefault="0019014C" w:rsidP="0019014C">
          <w:pPr>
            <w:pStyle w:val="NoSpacing"/>
            <w:spacing w:before="1540" w:after="240"/>
            <w:jc w:val="center"/>
            <w:rPr>
              <w:color w:val="4472C4" w:themeColor="accent1"/>
            </w:rPr>
          </w:pPr>
        </w:p>
        <w:p w14:paraId="07B7522F" w14:textId="77777777" w:rsidR="0019014C" w:rsidRDefault="0019014C" w:rsidP="0019014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ASSIGNMENT: Jurys inn</w:t>
          </w:r>
        </w:p>
        <w:p w14:paraId="1ED88375" w14:textId="77777777" w:rsidR="0019014C" w:rsidRDefault="0019014C" w:rsidP="0019014C">
          <w:pPr>
            <w:pStyle w:val="NoSpacing"/>
            <w:spacing w:before="480"/>
            <w:jc w:val="center"/>
            <w:rPr>
              <w:color w:val="4472C4" w:themeColor="accent1"/>
            </w:rPr>
          </w:pPr>
          <w:r>
            <w:rPr>
              <w:noProof/>
            </w:rPr>
            <mc:AlternateContent>
              <mc:Choice Requires="wps">
                <w:drawing>
                  <wp:anchor distT="0" distB="0" distL="114300" distR="114300" simplePos="0" relativeHeight="251659264" behindDoc="0" locked="0" layoutInCell="1" allowOverlap="1" wp14:anchorId="040F230D" wp14:editId="53C05781">
                    <wp:simplePos x="0" y="0"/>
                    <wp:positionH relativeFrom="margin">
                      <wp:posOffset>266700</wp:posOffset>
                    </wp:positionH>
                    <wp:positionV relativeFrom="paragraph">
                      <wp:posOffset>155575</wp:posOffset>
                    </wp:positionV>
                    <wp:extent cx="5305425" cy="4610100"/>
                    <wp:effectExtent l="0" t="0" r="9525" b="0"/>
                    <wp:wrapNone/>
                    <wp:docPr id="1" name="Text Box 1"/>
                    <wp:cNvGraphicFramePr/>
                    <a:graphic xmlns:a="http://schemas.openxmlformats.org/drawingml/2006/main">
                      <a:graphicData uri="http://schemas.microsoft.com/office/word/2010/wordprocessingShape">
                        <wps:wsp>
                          <wps:cNvSpPr txBox="1"/>
                          <wps:spPr>
                            <a:xfrm>
                              <a:off x="0" y="0"/>
                              <a:ext cx="5305425" cy="4610100"/>
                            </a:xfrm>
                            <a:prstGeom prst="rect">
                              <a:avLst/>
                            </a:prstGeom>
                            <a:solidFill>
                              <a:schemeClr val="lt1"/>
                            </a:solidFill>
                            <a:ln w="6350">
                              <a:noFill/>
                            </a:ln>
                          </wps:spPr>
                          <wps:txbx>
                            <w:txbxContent>
                              <w:p w14:paraId="23227510" w14:textId="77777777" w:rsidR="0019014C" w:rsidRDefault="0019014C" w:rsidP="0019014C">
                                <w:pPr>
                                  <w:jc w:val="center"/>
                                  <w:rPr>
                                    <w:sz w:val="36"/>
                                    <w:szCs w:val="36"/>
                                  </w:rPr>
                                </w:pPr>
                                <w:r>
                                  <w:rPr>
                                    <w:sz w:val="36"/>
                                    <w:szCs w:val="36"/>
                                  </w:rPr>
                                  <w:t>Subject: Financial Management for the Hotel Industry</w:t>
                                </w:r>
                              </w:p>
                              <w:p w14:paraId="7BF1AA78" w14:textId="77777777" w:rsidR="0019014C" w:rsidRDefault="0019014C" w:rsidP="0019014C">
                                <w:pPr>
                                  <w:jc w:val="center"/>
                                  <w:rPr>
                                    <w:sz w:val="36"/>
                                    <w:szCs w:val="36"/>
                                  </w:rPr>
                                </w:pPr>
                              </w:p>
                              <w:p w14:paraId="0125BEA0" w14:textId="77777777" w:rsidR="0019014C" w:rsidRDefault="0019014C" w:rsidP="0019014C">
                                <w:pPr>
                                  <w:jc w:val="center"/>
                                  <w:rPr>
                                    <w:sz w:val="36"/>
                                    <w:szCs w:val="36"/>
                                  </w:rPr>
                                </w:pPr>
                                <w:r>
                                  <w:rPr>
                                    <w:sz w:val="36"/>
                                    <w:szCs w:val="36"/>
                                  </w:rPr>
                                  <w:t>Student’s Name: AKM Baizidur Rahman Khan</w:t>
                                </w:r>
                              </w:p>
                              <w:p w14:paraId="200EAB83" w14:textId="77777777" w:rsidR="0019014C" w:rsidRDefault="0019014C" w:rsidP="0019014C">
                                <w:pPr>
                                  <w:jc w:val="center"/>
                                  <w:rPr>
                                    <w:sz w:val="36"/>
                                    <w:szCs w:val="36"/>
                                  </w:rPr>
                                </w:pPr>
                                <w:r>
                                  <w:rPr>
                                    <w:sz w:val="36"/>
                                    <w:szCs w:val="36"/>
                                  </w:rPr>
                                  <w:t>Student’s ID: 2013237</w:t>
                                </w:r>
                              </w:p>
                              <w:p w14:paraId="6DD67A95" w14:textId="77777777" w:rsidR="0019014C" w:rsidRDefault="0019014C" w:rsidP="0019014C">
                                <w:pPr>
                                  <w:jc w:val="center"/>
                                  <w:rPr>
                                    <w:sz w:val="36"/>
                                    <w:szCs w:val="36"/>
                                  </w:rPr>
                                </w:pPr>
                                <w:r>
                                  <w:rPr>
                                    <w:sz w:val="36"/>
                                    <w:szCs w:val="36"/>
                                  </w:rPr>
                                  <w:t>Module: BMIH 5007</w:t>
                                </w:r>
                              </w:p>
                              <w:p w14:paraId="5829A219" w14:textId="77777777" w:rsidR="0019014C" w:rsidRDefault="0019014C" w:rsidP="0019014C">
                                <w:pPr>
                                  <w:jc w:val="center"/>
                                  <w:rPr>
                                    <w:sz w:val="36"/>
                                    <w:szCs w:val="36"/>
                                  </w:rPr>
                                </w:pPr>
                                <w:r>
                                  <w:rPr>
                                    <w:sz w:val="36"/>
                                    <w:szCs w:val="36"/>
                                  </w:rPr>
                                  <w:t>Lecturer: Dale Clarke</w:t>
                                </w:r>
                              </w:p>
                              <w:p w14:paraId="503C73F8" w14:textId="77777777" w:rsidR="0019014C" w:rsidRDefault="0019014C" w:rsidP="0019014C">
                                <w:pPr>
                                  <w:jc w:val="center"/>
                                  <w:rPr>
                                    <w:sz w:val="36"/>
                                    <w:szCs w:val="36"/>
                                  </w:rPr>
                                </w:pPr>
                              </w:p>
                              <w:p w14:paraId="3A39D799" w14:textId="77777777" w:rsidR="0019014C" w:rsidRDefault="0019014C" w:rsidP="0019014C">
                                <w:pPr>
                                  <w:jc w:val="center"/>
                                  <w:rPr>
                                    <w:sz w:val="36"/>
                                    <w:szCs w:val="36"/>
                                  </w:rPr>
                                </w:pPr>
                                <w:r>
                                  <w:rPr>
                                    <w:sz w:val="36"/>
                                    <w:szCs w:val="36"/>
                                  </w:rPr>
                                  <w:t>Level 5 International Hotel Management</w:t>
                                </w:r>
                              </w:p>
                              <w:p w14:paraId="5810CEA4" w14:textId="77777777" w:rsidR="0019014C" w:rsidRPr="00F46292" w:rsidRDefault="0019014C" w:rsidP="0019014C">
                                <w:pPr>
                                  <w:spacing w:after="0"/>
                                  <w:jc w:val="center"/>
                                  <w:rPr>
                                    <w:rFonts w:ascii="Arial Black" w:hAnsi="Arial Black"/>
                                  </w:rPr>
                                </w:pPr>
                                <w:r>
                                  <w:rPr>
                                    <w:sz w:val="36"/>
                                    <w:szCs w:val="36"/>
                                  </w:rPr>
                                  <w:t>University of Wales Trinity St David, Swansea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0F230D" id="_x0000_t202" coordsize="21600,21600" o:spt="202" path="m,l,21600r21600,l21600,xe">
                    <v:stroke joinstyle="miter"/>
                    <v:path gradientshapeok="t" o:connecttype="rect"/>
                  </v:shapetype>
                  <v:shape id="Text Box 1" o:spid="_x0000_s1026" type="#_x0000_t202" style="position:absolute;left:0;text-align:left;margin-left:21pt;margin-top:12.25pt;width:417.75pt;height:363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" fillcolor="white [3201]" stroked="f" strokeweight=".5pt">
                    <v:textbox>
                      <w:txbxContent>
                        <w:p w14:paraId="23227510" w14:textId="77777777" w:rsidR="0019014C" w:rsidRDefault="0019014C" w:rsidP="0019014C">
                          <w:pPr>
                            <w:jc w:val="center"/>
                            <w:rPr>
                              <w:sz w:val="36"/>
                              <w:szCs w:val="36"/>
                            </w:rPr>
                          </w:pPr>
                          <w:r>
                            <w:rPr>
                              <w:sz w:val="36"/>
                              <w:szCs w:val="36"/>
                            </w:rPr>
                            <w:t>Subject: Financial Management for the Hotel Industry</w:t>
                          </w:r>
                        </w:p>
                        <w:p w14:paraId="7BF1AA78" w14:textId="77777777" w:rsidR="0019014C" w:rsidRDefault="0019014C" w:rsidP="0019014C">
                          <w:pPr>
                            <w:jc w:val="center"/>
                            <w:rPr>
                              <w:sz w:val="36"/>
                              <w:szCs w:val="36"/>
                            </w:rPr>
                          </w:pPr>
                        </w:p>
                        <w:p w14:paraId="0125BEA0" w14:textId="77777777" w:rsidR="0019014C" w:rsidRDefault="0019014C" w:rsidP="0019014C">
                          <w:pPr>
                            <w:jc w:val="center"/>
                            <w:rPr>
                              <w:sz w:val="36"/>
                              <w:szCs w:val="36"/>
                            </w:rPr>
                          </w:pPr>
                          <w:r>
                            <w:rPr>
                              <w:sz w:val="36"/>
                              <w:szCs w:val="36"/>
                            </w:rPr>
                            <w:t>Student’s Name: AKM Baizidur Rahman Khan</w:t>
                          </w:r>
                        </w:p>
                        <w:p w14:paraId="200EAB83" w14:textId="77777777" w:rsidR="0019014C" w:rsidRDefault="0019014C" w:rsidP="0019014C">
                          <w:pPr>
                            <w:jc w:val="center"/>
                            <w:rPr>
                              <w:sz w:val="36"/>
                              <w:szCs w:val="36"/>
                            </w:rPr>
                          </w:pPr>
                          <w:r>
                            <w:rPr>
                              <w:sz w:val="36"/>
                              <w:szCs w:val="36"/>
                            </w:rPr>
                            <w:t>Student’s ID: 2013237</w:t>
                          </w:r>
                        </w:p>
                        <w:p w14:paraId="6DD67A95" w14:textId="77777777" w:rsidR="0019014C" w:rsidRDefault="0019014C" w:rsidP="0019014C">
                          <w:pPr>
                            <w:jc w:val="center"/>
                            <w:rPr>
                              <w:sz w:val="36"/>
                              <w:szCs w:val="36"/>
                            </w:rPr>
                          </w:pPr>
                          <w:r>
                            <w:rPr>
                              <w:sz w:val="36"/>
                              <w:szCs w:val="36"/>
                            </w:rPr>
                            <w:t>Module: BMIH 5007</w:t>
                          </w:r>
                        </w:p>
                        <w:p w14:paraId="5829A219" w14:textId="77777777" w:rsidR="0019014C" w:rsidRDefault="0019014C" w:rsidP="0019014C">
                          <w:pPr>
                            <w:jc w:val="center"/>
                            <w:rPr>
                              <w:sz w:val="36"/>
                              <w:szCs w:val="36"/>
                            </w:rPr>
                          </w:pPr>
                          <w:r>
                            <w:rPr>
                              <w:sz w:val="36"/>
                              <w:szCs w:val="36"/>
                            </w:rPr>
                            <w:t>Lecturer: Dale Clarke</w:t>
                          </w:r>
                        </w:p>
                        <w:p w14:paraId="503C73F8" w14:textId="77777777" w:rsidR="0019014C" w:rsidRDefault="0019014C" w:rsidP="0019014C">
                          <w:pPr>
                            <w:jc w:val="center"/>
                            <w:rPr>
                              <w:sz w:val="36"/>
                              <w:szCs w:val="36"/>
                            </w:rPr>
                          </w:pPr>
                        </w:p>
                        <w:p w14:paraId="3A39D799" w14:textId="77777777" w:rsidR="0019014C" w:rsidRDefault="0019014C" w:rsidP="0019014C">
                          <w:pPr>
                            <w:jc w:val="center"/>
                            <w:rPr>
                              <w:sz w:val="36"/>
                              <w:szCs w:val="36"/>
                            </w:rPr>
                          </w:pPr>
                          <w:r>
                            <w:rPr>
                              <w:sz w:val="36"/>
                              <w:szCs w:val="36"/>
                            </w:rPr>
                            <w:t>Level 5 International Hotel Management</w:t>
                          </w:r>
                        </w:p>
                        <w:p w14:paraId="5810CEA4" w14:textId="77777777" w:rsidR="0019014C" w:rsidRPr="00F46292" w:rsidRDefault="0019014C" w:rsidP="0019014C">
                          <w:pPr>
                            <w:spacing w:after="0"/>
                            <w:jc w:val="center"/>
                            <w:rPr>
                              <w:rFonts w:ascii="Arial Black" w:hAnsi="Arial Black"/>
                            </w:rPr>
                          </w:pPr>
                          <w:r>
                            <w:rPr>
                              <w:sz w:val="36"/>
                              <w:szCs w:val="36"/>
                            </w:rPr>
                            <w:t>University of Wales Trinity St David, Swansea</w:t>
                          </w:r>
                        </w:p>
                      </w:txbxContent>
                    </v:textbox>
                    <w10:wrap anchorx="margin"/>
                  </v:shape>
                </w:pict>
              </mc:Fallback>
            </mc:AlternateContent>
          </w:r>
        </w:p>
        <w:p w14:paraId="7337E3B0" w14:textId="77777777" w:rsidR="0019014C" w:rsidRDefault="0019014C" w:rsidP="0019014C">
          <w:pPr>
            <w:pStyle w:val="Heading1"/>
          </w:pPr>
          <w:r>
            <w:br w:type="page"/>
          </w:r>
          <w:bookmarkStart w:id="0" w:name="_Toc95058883"/>
          <w:r>
            <w:lastRenderedPageBreak/>
            <w:t>Executive Summary</w:t>
          </w:r>
          <w:bookmarkEnd w:id="0"/>
        </w:p>
        <w:p w14:paraId="4226BC04" w14:textId="77777777" w:rsidR="0019014C" w:rsidRDefault="0019014C" w:rsidP="0019014C">
          <w:r>
            <w:t xml:space="preserve">Financial ratios are one of the most useful trends to evaluate the business performance of a company. In this assessment financial ratio calculations for Jurys Inn are being done with the trend analysis of the company associated with profitability analysis, liquidity analysis, and gearing analysis. The second part of the assessment shows the importance of financial ratios and their fluctuations for the management in two parts one is for overall and then for hotel industry specific. And for the last part of this assessment, the benefits and limitations of financial ratios are being shown for the hotel industry where the benefits are most considerable with appropriate information in the financial statement of a company. </w:t>
          </w:r>
        </w:p>
        <w:p w14:paraId="6307C0A4" w14:textId="77777777" w:rsidR="0019014C" w:rsidRDefault="0019014C" w:rsidP="0019014C"/>
        <w:p w14:paraId="3B762F97" w14:textId="77777777" w:rsidR="0019014C" w:rsidRDefault="0019014C" w:rsidP="0019014C"/>
        <w:p w14:paraId="400C8FCB" w14:textId="77777777" w:rsidR="0019014C" w:rsidRDefault="0019014C" w:rsidP="0019014C"/>
        <w:p w14:paraId="3CF533B7" w14:textId="77777777" w:rsidR="0019014C" w:rsidRDefault="0019014C" w:rsidP="0019014C"/>
        <w:p w14:paraId="25CDCC92" w14:textId="77777777" w:rsidR="0019014C" w:rsidRDefault="0019014C" w:rsidP="0019014C"/>
        <w:p w14:paraId="632DD5C1" w14:textId="77777777" w:rsidR="0019014C" w:rsidRDefault="0019014C" w:rsidP="0019014C"/>
        <w:p w14:paraId="706E2959" w14:textId="77777777" w:rsidR="0019014C" w:rsidRDefault="0019014C" w:rsidP="0019014C"/>
        <w:p w14:paraId="4D352C2C" w14:textId="77777777" w:rsidR="0019014C" w:rsidRDefault="0019014C" w:rsidP="0019014C"/>
        <w:p w14:paraId="0BEC831B" w14:textId="77777777" w:rsidR="0019014C" w:rsidRDefault="0019014C" w:rsidP="0019014C"/>
        <w:p w14:paraId="0B6E6499" w14:textId="77777777" w:rsidR="0019014C" w:rsidRDefault="0019014C" w:rsidP="0019014C"/>
        <w:p w14:paraId="2516077E" w14:textId="77777777" w:rsidR="0019014C" w:rsidRDefault="0019014C" w:rsidP="0019014C"/>
        <w:p w14:paraId="592A324E" w14:textId="77777777" w:rsidR="0019014C" w:rsidRDefault="0019014C" w:rsidP="0019014C"/>
        <w:p w14:paraId="42D8C9C1" w14:textId="77777777" w:rsidR="0019014C" w:rsidRDefault="0019014C" w:rsidP="0019014C"/>
        <w:p w14:paraId="11C0CEC7" w14:textId="77777777" w:rsidR="0019014C" w:rsidRDefault="0019014C" w:rsidP="0019014C"/>
        <w:p w14:paraId="2CC95DB8" w14:textId="77777777" w:rsidR="0019014C" w:rsidRDefault="0019014C" w:rsidP="0019014C"/>
        <w:p w14:paraId="441D22E0" w14:textId="77777777" w:rsidR="0019014C" w:rsidRDefault="0019014C" w:rsidP="0019014C"/>
        <w:p w14:paraId="2CCFCCB5" w14:textId="77777777" w:rsidR="0019014C" w:rsidRDefault="0019014C" w:rsidP="0019014C"/>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ascii="Times New Roman" w:hAnsi="Times New Roman"/>
              <w:b/>
              <w:bCs/>
              <w:noProof/>
              <w:sz w:val="24"/>
            </w:rPr>
          </w:sdtEndPr>
          <w:sdtContent>
            <w:p w14:paraId="3AED13B8" w14:textId="77777777" w:rsidR="0019014C" w:rsidRDefault="0019014C" w:rsidP="0019014C">
              <w:pPr>
                <w:pStyle w:val="TOCHeading"/>
              </w:pPr>
              <w:r>
                <w:t>Table of Contents</w:t>
              </w:r>
            </w:p>
            <w:p w14:paraId="341A5D20" w14:textId="77777777" w:rsidR="0019014C" w:rsidRDefault="0019014C" w:rsidP="0019014C">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95058883" w:history="1">
                <w:r w:rsidRPr="003A6590">
                  <w:rPr>
                    <w:rStyle w:val="Hyperlink"/>
                    <w:noProof/>
                  </w:rPr>
                  <w:t>Executive Summary</w:t>
                </w:r>
                <w:r>
                  <w:rPr>
                    <w:noProof/>
                    <w:webHidden/>
                  </w:rPr>
                  <w:tab/>
                </w:r>
                <w:r>
                  <w:rPr>
                    <w:noProof/>
                    <w:webHidden/>
                  </w:rPr>
                  <w:fldChar w:fldCharType="begin"/>
                </w:r>
                <w:r>
                  <w:rPr>
                    <w:noProof/>
                    <w:webHidden/>
                  </w:rPr>
                  <w:instrText xml:space="preserve"> PAGEREF _Toc95058883 \h </w:instrText>
                </w:r>
                <w:r>
                  <w:rPr>
                    <w:noProof/>
                    <w:webHidden/>
                  </w:rPr>
                </w:r>
                <w:r>
                  <w:rPr>
                    <w:noProof/>
                    <w:webHidden/>
                  </w:rPr>
                  <w:fldChar w:fldCharType="separate"/>
                </w:r>
                <w:r>
                  <w:rPr>
                    <w:noProof/>
                    <w:webHidden/>
                  </w:rPr>
                  <w:t>1</w:t>
                </w:r>
                <w:r>
                  <w:rPr>
                    <w:noProof/>
                    <w:webHidden/>
                  </w:rPr>
                  <w:fldChar w:fldCharType="end"/>
                </w:r>
              </w:hyperlink>
            </w:p>
            <w:p w14:paraId="727361F3" w14:textId="77777777" w:rsidR="0019014C" w:rsidRDefault="0019014C" w:rsidP="0019014C">
              <w:pPr>
                <w:pStyle w:val="TOC1"/>
                <w:tabs>
                  <w:tab w:val="right" w:leader="dot" w:pos="9016"/>
                </w:tabs>
                <w:rPr>
                  <w:rFonts w:asciiTheme="minorHAnsi" w:eastAsiaTheme="minorEastAsia" w:hAnsiTheme="minorHAnsi"/>
                  <w:noProof/>
                  <w:sz w:val="22"/>
                  <w:lang w:val="en-US"/>
                </w:rPr>
              </w:pPr>
              <w:hyperlink w:anchor="_Toc95058884" w:history="1">
                <w:r w:rsidRPr="003A6590">
                  <w:rPr>
                    <w:rStyle w:val="Hyperlink"/>
                    <w:noProof/>
                  </w:rPr>
                  <w:t>Introduction</w:t>
                </w:r>
                <w:r>
                  <w:rPr>
                    <w:noProof/>
                    <w:webHidden/>
                  </w:rPr>
                  <w:tab/>
                </w:r>
                <w:r>
                  <w:rPr>
                    <w:noProof/>
                    <w:webHidden/>
                  </w:rPr>
                  <w:fldChar w:fldCharType="begin"/>
                </w:r>
                <w:r>
                  <w:rPr>
                    <w:noProof/>
                    <w:webHidden/>
                  </w:rPr>
                  <w:instrText xml:space="preserve"> PAGEREF _Toc95058884 \h </w:instrText>
                </w:r>
                <w:r>
                  <w:rPr>
                    <w:noProof/>
                    <w:webHidden/>
                  </w:rPr>
                </w:r>
                <w:r>
                  <w:rPr>
                    <w:noProof/>
                    <w:webHidden/>
                  </w:rPr>
                  <w:fldChar w:fldCharType="separate"/>
                </w:r>
                <w:r>
                  <w:rPr>
                    <w:noProof/>
                    <w:webHidden/>
                  </w:rPr>
                  <w:t>3</w:t>
                </w:r>
                <w:r>
                  <w:rPr>
                    <w:noProof/>
                    <w:webHidden/>
                  </w:rPr>
                  <w:fldChar w:fldCharType="end"/>
                </w:r>
              </w:hyperlink>
            </w:p>
            <w:p w14:paraId="4F819280" w14:textId="77777777" w:rsidR="0019014C" w:rsidRDefault="0019014C" w:rsidP="0019014C">
              <w:pPr>
                <w:pStyle w:val="TOC1"/>
                <w:tabs>
                  <w:tab w:val="right" w:leader="dot" w:pos="9016"/>
                </w:tabs>
                <w:rPr>
                  <w:rFonts w:asciiTheme="minorHAnsi" w:eastAsiaTheme="minorEastAsia" w:hAnsiTheme="minorHAnsi"/>
                  <w:noProof/>
                  <w:sz w:val="22"/>
                  <w:lang w:val="en-US"/>
                </w:rPr>
              </w:pPr>
              <w:hyperlink w:anchor="_Toc95058885" w:history="1">
                <w:r w:rsidRPr="003A6590">
                  <w:rPr>
                    <w:rStyle w:val="Hyperlink"/>
                    <w:noProof/>
                  </w:rPr>
                  <w:t>Calculation of financial analysis</w:t>
                </w:r>
                <w:r>
                  <w:rPr>
                    <w:noProof/>
                    <w:webHidden/>
                  </w:rPr>
                  <w:tab/>
                </w:r>
                <w:r>
                  <w:rPr>
                    <w:noProof/>
                    <w:webHidden/>
                  </w:rPr>
                  <w:fldChar w:fldCharType="begin"/>
                </w:r>
                <w:r>
                  <w:rPr>
                    <w:noProof/>
                    <w:webHidden/>
                  </w:rPr>
                  <w:instrText xml:space="preserve"> PAGEREF _Toc95058885 \h </w:instrText>
                </w:r>
                <w:r>
                  <w:rPr>
                    <w:noProof/>
                    <w:webHidden/>
                  </w:rPr>
                </w:r>
                <w:r>
                  <w:rPr>
                    <w:noProof/>
                    <w:webHidden/>
                  </w:rPr>
                  <w:fldChar w:fldCharType="separate"/>
                </w:r>
                <w:r>
                  <w:rPr>
                    <w:noProof/>
                    <w:webHidden/>
                  </w:rPr>
                  <w:t>4</w:t>
                </w:r>
                <w:r>
                  <w:rPr>
                    <w:noProof/>
                    <w:webHidden/>
                  </w:rPr>
                  <w:fldChar w:fldCharType="end"/>
                </w:r>
              </w:hyperlink>
            </w:p>
            <w:p w14:paraId="38DE0FA4" w14:textId="77777777" w:rsidR="0019014C" w:rsidRDefault="0019014C" w:rsidP="0019014C">
              <w:pPr>
                <w:pStyle w:val="TOC1"/>
                <w:tabs>
                  <w:tab w:val="right" w:leader="dot" w:pos="9016"/>
                </w:tabs>
                <w:rPr>
                  <w:rFonts w:asciiTheme="minorHAnsi" w:eastAsiaTheme="minorEastAsia" w:hAnsiTheme="minorHAnsi"/>
                  <w:noProof/>
                  <w:sz w:val="22"/>
                  <w:lang w:val="en-US"/>
                </w:rPr>
              </w:pPr>
              <w:hyperlink w:anchor="_Toc95058886" w:history="1">
                <w:r w:rsidRPr="003A6590">
                  <w:rPr>
                    <w:rStyle w:val="Hyperlink"/>
                    <w:noProof/>
                  </w:rPr>
                  <w:t>Financial Analysis Trends</w:t>
                </w:r>
                <w:r>
                  <w:rPr>
                    <w:noProof/>
                    <w:webHidden/>
                  </w:rPr>
                  <w:tab/>
                </w:r>
                <w:r>
                  <w:rPr>
                    <w:noProof/>
                    <w:webHidden/>
                  </w:rPr>
                  <w:fldChar w:fldCharType="begin"/>
                </w:r>
                <w:r>
                  <w:rPr>
                    <w:noProof/>
                    <w:webHidden/>
                  </w:rPr>
                  <w:instrText xml:space="preserve"> PAGEREF _Toc95058886 \h </w:instrText>
                </w:r>
                <w:r>
                  <w:rPr>
                    <w:noProof/>
                    <w:webHidden/>
                  </w:rPr>
                </w:r>
                <w:r>
                  <w:rPr>
                    <w:noProof/>
                    <w:webHidden/>
                  </w:rPr>
                  <w:fldChar w:fldCharType="separate"/>
                </w:r>
                <w:r>
                  <w:rPr>
                    <w:noProof/>
                    <w:webHidden/>
                  </w:rPr>
                  <w:t>8</w:t>
                </w:r>
                <w:r>
                  <w:rPr>
                    <w:noProof/>
                    <w:webHidden/>
                  </w:rPr>
                  <w:fldChar w:fldCharType="end"/>
                </w:r>
              </w:hyperlink>
            </w:p>
            <w:p w14:paraId="3A0AE9EF" w14:textId="77777777" w:rsidR="0019014C" w:rsidRDefault="0019014C" w:rsidP="0019014C">
              <w:pPr>
                <w:pStyle w:val="TOC2"/>
                <w:tabs>
                  <w:tab w:val="right" w:leader="dot" w:pos="9016"/>
                </w:tabs>
                <w:rPr>
                  <w:rFonts w:asciiTheme="minorHAnsi" w:eastAsiaTheme="minorEastAsia" w:hAnsiTheme="minorHAnsi"/>
                  <w:noProof/>
                  <w:sz w:val="22"/>
                  <w:lang w:val="en-US"/>
                </w:rPr>
              </w:pPr>
              <w:hyperlink w:anchor="_Toc95058887" w:history="1">
                <w:r w:rsidRPr="003A6590">
                  <w:rPr>
                    <w:rStyle w:val="Hyperlink"/>
                    <w:noProof/>
                  </w:rPr>
                  <w:t>Profitability ratios</w:t>
                </w:r>
                <w:r>
                  <w:rPr>
                    <w:noProof/>
                    <w:webHidden/>
                  </w:rPr>
                  <w:tab/>
                </w:r>
                <w:r>
                  <w:rPr>
                    <w:noProof/>
                    <w:webHidden/>
                  </w:rPr>
                  <w:fldChar w:fldCharType="begin"/>
                </w:r>
                <w:r>
                  <w:rPr>
                    <w:noProof/>
                    <w:webHidden/>
                  </w:rPr>
                  <w:instrText xml:space="preserve"> PAGEREF _Toc95058887 \h </w:instrText>
                </w:r>
                <w:r>
                  <w:rPr>
                    <w:noProof/>
                    <w:webHidden/>
                  </w:rPr>
                </w:r>
                <w:r>
                  <w:rPr>
                    <w:noProof/>
                    <w:webHidden/>
                  </w:rPr>
                  <w:fldChar w:fldCharType="separate"/>
                </w:r>
                <w:r>
                  <w:rPr>
                    <w:noProof/>
                    <w:webHidden/>
                  </w:rPr>
                  <w:t>8</w:t>
                </w:r>
                <w:r>
                  <w:rPr>
                    <w:noProof/>
                    <w:webHidden/>
                  </w:rPr>
                  <w:fldChar w:fldCharType="end"/>
                </w:r>
              </w:hyperlink>
            </w:p>
            <w:p w14:paraId="4FBD4A1E" w14:textId="77777777" w:rsidR="0019014C" w:rsidRDefault="0019014C" w:rsidP="0019014C">
              <w:pPr>
                <w:pStyle w:val="TOC2"/>
                <w:tabs>
                  <w:tab w:val="right" w:leader="dot" w:pos="9016"/>
                </w:tabs>
                <w:rPr>
                  <w:rFonts w:asciiTheme="minorHAnsi" w:eastAsiaTheme="minorEastAsia" w:hAnsiTheme="minorHAnsi"/>
                  <w:noProof/>
                  <w:sz w:val="22"/>
                  <w:lang w:val="en-US"/>
                </w:rPr>
              </w:pPr>
              <w:hyperlink w:anchor="_Toc95058888" w:history="1">
                <w:r w:rsidRPr="003A6590">
                  <w:rPr>
                    <w:rStyle w:val="Hyperlink"/>
                    <w:noProof/>
                  </w:rPr>
                  <w:t>Liquidity ratios</w:t>
                </w:r>
                <w:r>
                  <w:rPr>
                    <w:noProof/>
                    <w:webHidden/>
                  </w:rPr>
                  <w:tab/>
                </w:r>
                <w:r>
                  <w:rPr>
                    <w:noProof/>
                    <w:webHidden/>
                  </w:rPr>
                  <w:fldChar w:fldCharType="begin"/>
                </w:r>
                <w:r>
                  <w:rPr>
                    <w:noProof/>
                    <w:webHidden/>
                  </w:rPr>
                  <w:instrText xml:space="preserve"> PAGEREF _Toc95058888 \h </w:instrText>
                </w:r>
                <w:r>
                  <w:rPr>
                    <w:noProof/>
                    <w:webHidden/>
                  </w:rPr>
                </w:r>
                <w:r>
                  <w:rPr>
                    <w:noProof/>
                    <w:webHidden/>
                  </w:rPr>
                  <w:fldChar w:fldCharType="separate"/>
                </w:r>
                <w:r>
                  <w:rPr>
                    <w:noProof/>
                    <w:webHidden/>
                  </w:rPr>
                  <w:t>8</w:t>
                </w:r>
                <w:r>
                  <w:rPr>
                    <w:noProof/>
                    <w:webHidden/>
                  </w:rPr>
                  <w:fldChar w:fldCharType="end"/>
                </w:r>
              </w:hyperlink>
            </w:p>
            <w:p w14:paraId="2BD14800" w14:textId="77777777" w:rsidR="0019014C" w:rsidRDefault="0019014C" w:rsidP="0019014C">
              <w:pPr>
                <w:pStyle w:val="TOC2"/>
                <w:tabs>
                  <w:tab w:val="right" w:leader="dot" w:pos="9016"/>
                </w:tabs>
                <w:rPr>
                  <w:rFonts w:asciiTheme="minorHAnsi" w:eastAsiaTheme="minorEastAsia" w:hAnsiTheme="minorHAnsi"/>
                  <w:noProof/>
                  <w:sz w:val="22"/>
                  <w:lang w:val="en-US"/>
                </w:rPr>
              </w:pPr>
              <w:hyperlink w:anchor="_Toc95058889" w:history="1">
                <w:r w:rsidRPr="003A6590">
                  <w:rPr>
                    <w:rStyle w:val="Hyperlink"/>
                    <w:noProof/>
                  </w:rPr>
                  <w:t>Gearing ratios</w:t>
                </w:r>
                <w:r>
                  <w:rPr>
                    <w:noProof/>
                    <w:webHidden/>
                  </w:rPr>
                  <w:tab/>
                </w:r>
                <w:r>
                  <w:rPr>
                    <w:noProof/>
                    <w:webHidden/>
                  </w:rPr>
                  <w:fldChar w:fldCharType="begin"/>
                </w:r>
                <w:r>
                  <w:rPr>
                    <w:noProof/>
                    <w:webHidden/>
                  </w:rPr>
                  <w:instrText xml:space="preserve"> PAGEREF _Toc95058889 \h </w:instrText>
                </w:r>
                <w:r>
                  <w:rPr>
                    <w:noProof/>
                    <w:webHidden/>
                  </w:rPr>
                </w:r>
                <w:r>
                  <w:rPr>
                    <w:noProof/>
                    <w:webHidden/>
                  </w:rPr>
                  <w:fldChar w:fldCharType="separate"/>
                </w:r>
                <w:r>
                  <w:rPr>
                    <w:noProof/>
                    <w:webHidden/>
                  </w:rPr>
                  <w:t>8</w:t>
                </w:r>
                <w:r>
                  <w:rPr>
                    <w:noProof/>
                    <w:webHidden/>
                  </w:rPr>
                  <w:fldChar w:fldCharType="end"/>
                </w:r>
              </w:hyperlink>
            </w:p>
            <w:p w14:paraId="16C3FF72" w14:textId="77777777" w:rsidR="0019014C" w:rsidRDefault="0019014C" w:rsidP="0019014C">
              <w:pPr>
                <w:pStyle w:val="TOC1"/>
                <w:tabs>
                  <w:tab w:val="right" w:leader="dot" w:pos="9016"/>
                </w:tabs>
                <w:rPr>
                  <w:rFonts w:asciiTheme="minorHAnsi" w:eastAsiaTheme="minorEastAsia" w:hAnsiTheme="minorHAnsi"/>
                  <w:noProof/>
                  <w:sz w:val="22"/>
                  <w:lang w:val="en-US"/>
                </w:rPr>
              </w:pPr>
              <w:hyperlink w:anchor="_Toc95058890" w:history="1">
                <w:r w:rsidRPr="003A6590">
                  <w:rPr>
                    <w:rStyle w:val="Hyperlink"/>
                    <w:noProof/>
                  </w:rPr>
                  <w:t>Importance of Ratio analysis with knowledge for the hotel industry</w:t>
                </w:r>
                <w:r>
                  <w:rPr>
                    <w:noProof/>
                    <w:webHidden/>
                  </w:rPr>
                  <w:tab/>
                </w:r>
                <w:r>
                  <w:rPr>
                    <w:noProof/>
                    <w:webHidden/>
                  </w:rPr>
                  <w:fldChar w:fldCharType="begin"/>
                </w:r>
                <w:r>
                  <w:rPr>
                    <w:noProof/>
                    <w:webHidden/>
                  </w:rPr>
                  <w:instrText xml:space="preserve"> PAGEREF _Toc95058890 \h </w:instrText>
                </w:r>
                <w:r>
                  <w:rPr>
                    <w:noProof/>
                    <w:webHidden/>
                  </w:rPr>
                </w:r>
                <w:r>
                  <w:rPr>
                    <w:noProof/>
                    <w:webHidden/>
                  </w:rPr>
                  <w:fldChar w:fldCharType="separate"/>
                </w:r>
                <w:r>
                  <w:rPr>
                    <w:noProof/>
                    <w:webHidden/>
                  </w:rPr>
                  <w:t>8</w:t>
                </w:r>
                <w:r>
                  <w:rPr>
                    <w:noProof/>
                    <w:webHidden/>
                  </w:rPr>
                  <w:fldChar w:fldCharType="end"/>
                </w:r>
              </w:hyperlink>
            </w:p>
            <w:p w14:paraId="782B6AEA" w14:textId="77777777" w:rsidR="0019014C" w:rsidRDefault="0019014C" w:rsidP="0019014C">
              <w:pPr>
                <w:pStyle w:val="TOC1"/>
                <w:tabs>
                  <w:tab w:val="right" w:leader="dot" w:pos="9016"/>
                </w:tabs>
                <w:rPr>
                  <w:rFonts w:asciiTheme="minorHAnsi" w:eastAsiaTheme="minorEastAsia" w:hAnsiTheme="minorHAnsi"/>
                  <w:noProof/>
                  <w:sz w:val="22"/>
                  <w:lang w:val="en-US"/>
                </w:rPr>
              </w:pPr>
              <w:hyperlink w:anchor="_Toc95058891" w:history="1">
                <w:r w:rsidRPr="003A6590">
                  <w:rPr>
                    <w:rStyle w:val="Hyperlink"/>
                    <w:noProof/>
                  </w:rPr>
                  <w:t>Ratio analysis and the benefits and limitations of ratio analysis</w:t>
                </w:r>
                <w:r>
                  <w:rPr>
                    <w:noProof/>
                    <w:webHidden/>
                  </w:rPr>
                  <w:tab/>
                </w:r>
                <w:r>
                  <w:rPr>
                    <w:noProof/>
                    <w:webHidden/>
                  </w:rPr>
                  <w:fldChar w:fldCharType="begin"/>
                </w:r>
                <w:r>
                  <w:rPr>
                    <w:noProof/>
                    <w:webHidden/>
                  </w:rPr>
                  <w:instrText xml:space="preserve"> PAGEREF _Toc95058891 \h </w:instrText>
                </w:r>
                <w:r>
                  <w:rPr>
                    <w:noProof/>
                    <w:webHidden/>
                  </w:rPr>
                </w:r>
                <w:r>
                  <w:rPr>
                    <w:noProof/>
                    <w:webHidden/>
                  </w:rPr>
                  <w:fldChar w:fldCharType="separate"/>
                </w:r>
                <w:r>
                  <w:rPr>
                    <w:noProof/>
                    <w:webHidden/>
                  </w:rPr>
                  <w:t>9</w:t>
                </w:r>
                <w:r>
                  <w:rPr>
                    <w:noProof/>
                    <w:webHidden/>
                  </w:rPr>
                  <w:fldChar w:fldCharType="end"/>
                </w:r>
              </w:hyperlink>
            </w:p>
            <w:p w14:paraId="34B17D2F" w14:textId="77777777" w:rsidR="0019014C" w:rsidRDefault="0019014C" w:rsidP="0019014C">
              <w:pPr>
                <w:pStyle w:val="TOC1"/>
                <w:tabs>
                  <w:tab w:val="right" w:leader="dot" w:pos="9016"/>
                </w:tabs>
                <w:rPr>
                  <w:rFonts w:asciiTheme="minorHAnsi" w:eastAsiaTheme="minorEastAsia" w:hAnsiTheme="minorHAnsi"/>
                  <w:noProof/>
                  <w:sz w:val="22"/>
                  <w:lang w:val="en-US"/>
                </w:rPr>
              </w:pPr>
              <w:hyperlink w:anchor="_Toc95058892" w:history="1">
                <w:r w:rsidRPr="003A6590">
                  <w:rPr>
                    <w:rStyle w:val="Hyperlink"/>
                    <w:noProof/>
                  </w:rPr>
                  <w:t>Conclusion</w:t>
                </w:r>
                <w:r>
                  <w:rPr>
                    <w:noProof/>
                    <w:webHidden/>
                  </w:rPr>
                  <w:tab/>
                </w:r>
                <w:r>
                  <w:rPr>
                    <w:noProof/>
                    <w:webHidden/>
                  </w:rPr>
                  <w:fldChar w:fldCharType="begin"/>
                </w:r>
                <w:r>
                  <w:rPr>
                    <w:noProof/>
                    <w:webHidden/>
                  </w:rPr>
                  <w:instrText xml:space="preserve"> PAGEREF _Toc95058892 \h </w:instrText>
                </w:r>
                <w:r>
                  <w:rPr>
                    <w:noProof/>
                    <w:webHidden/>
                  </w:rPr>
                </w:r>
                <w:r>
                  <w:rPr>
                    <w:noProof/>
                    <w:webHidden/>
                  </w:rPr>
                  <w:fldChar w:fldCharType="separate"/>
                </w:r>
                <w:r>
                  <w:rPr>
                    <w:noProof/>
                    <w:webHidden/>
                  </w:rPr>
                  <w:t>12</w:t>
                </w:r>
                <w:r>
                  <w:rPr>
                    <w:noProof/>
                    <w:webHidden/>
                  </w:rPr>
                  <w:fldChar w:fldCharType="end"/>
                </w:r>
              </w:hyperlink>
            </w:p>
            <w:p w14:paraId="181C3663" w14:textId="77777777" w:rsidR="0019014C" w:rsidRDefault="0019014C" w:rsidP="0019014C">
              <w:pPr>
                <w:pStyle w:val="TOC1"/>
                <w:tabs>
                  <w:tab w:val="right" w:leader="dot" w:pos="9016"/>
                </w:tabs>
                <w:rPr>
                  <w:rFonts w:asciiTheme="minorHAnsi" w:eastAsiaTheme="minorEastAsia" w:hAnsiTheme="minorHAnsi"/>
                  <w:noProof/>
                  <w:sz w:val="22"/>
                  <w:lang w:val="en-US"/>
                </w:rPr>
              </w:pPr>
              <w:hyperlink w:anchor="_Toc95058893" w:history="1">
                <w:r w:rsidRPr="003A6590">
                  <w:rPr>
                    <w:rStyle w:val="Hyperlink"/>
                    <w:noProof/>
                  </w:rPr>
                  <w:t>Bibliography</w:t>
                </w:r>
                <w:r>
                  <w:rPr>
                    <w:noProof/>
                    <w:webHidden/>
                  </w:rPr>
                  <w:tab/>
                </w:r>
                <w:r>
                  <w:rPr>
                    <w:noProof/>
                    <w:webHidden/>
                  </w:rPr>
                  <w:fldChar w:fldCharType="begin"/>
                </w:r>
                <w:r>
                  <w:rPr>
                    <w:noProof/>
                    <w:webHidden/>
                  </w:rPr>
                  <w:instrText xml:space="preserve"> PAGEREF _Toc95058893 \h </w:instrText>
                </w:r>
                <w:r>
                  <w:rPr>
                    <w:noProof/>
                    <w:webHidden/>
                  </w:rPr>
                </w:r>
                <w:r>
                  <w:rPr>
                    <w:noProof/>
                    <w:webHidden/>
                  </w:rPr>
                  <w:fldChar w:fldCharType="separate"/>
                </w:r>
                <w:r>
                  <w:rPr>
                    <w:noProof/>
                    <w:webHidden/>
                  </w:rPr>
                  <w:t>13</w:t>
                </w:r>
                <w:r>
                  <w:rPr>
                    <w:noProof/>
                    <w:webHidden/>
                  </w:rPr>
                  <w:fldChar w:fldCharType="end"/>
                </w:r>
              </w:hyperlink>
            </w:p>
            <w:p w14:paraId="0D5F444B" w14:textId="77777777" w:rsidR="0019014C" w:rsidRDefault="0019014C" w:rsidP="0019014C">
              <w:r>
                <w:rPr>
                  <w:b/>
                  <w:bCs/>
                  <w:noProof/>
                </w:rPr>
                <w:fldChar w:fldCharType="end"/>
              </w:r>
              <w:r>
                <w:rPr>
                  <w:b/>
                  <w:bCs/>
                  <w:noProof/>
                </w:rPr>
                <w:t xml:space="preserve"> </w:t>
              </w:r>
            </w:p>
          </w:sdtContent>
        </w:sdt>
        <w:p w14:paraId="1ACB99EF" w14:textId="77777777" w:rsidR="0019014C" w:rsidRDefault="0019014C" w:rsidP="0019014C"/>
        <w:p w14:paraId="0FDD3181" w14:textId="77777777" w:rsidR="0019014C" w:rsidRDefault="0019014C" w:rsidP="0019014C"/>
        <w:p w14:paraId="33C0E6E0" w14:textId="77777777" w:rsidR="0019014C" w:rsidRDefault="0019014C" w:rsidP="0019014C"/>
        <w:p w14:paraId="0A65DE05" w14:textId="77777777" w:rsidR="0019014C" w:rsidRDefault="0019014C" w:rsidP="0019014C"/>
        <w:p w14:paraId="0103139A" w14:textId="77777777" w:rsidR="0019014C" w:rsidRDefault="0019014C" w:rsidP="0019014C"/>
        <w:p w14:paraId="6E13ADBF" w14:textId="77777777" w:rsidR="0019014C" w:rsidRDefault="0019014C" w:rsidP="0019014C"/>
        <w:p w14:paraId="03FD5813" w14:textId="77777777" w:rsidR="0019014C" w:rsidRDefault="0019014C" w:rsidP="0019014C"/>
        <w:p w14:paraId="29288E45" w14:textId="77777777" w:rsidR="0019014C" w:rsidRDefault="0019014C" w:rsidP="0019014C"/>
        <w:p w14:paraId="13E6BDD8" w14:textId="77777777" w:rsidR="0019014C" w:rsidRDefault="0019014C" w:rsidP="0019014C"/>
        <w:p w14:paraId="160DB39B" w14:textId="77777777" w:rsidR="0019014C" w:rsidRDefault="0019014C" w:rsidP="0019014C"/>
        <w:p w14:paraId="26AFF443" w14:textId="77777777" w:rsidR="0019014C" w:rsidRDefault="0019014C" w:rsidP="0019014C"/>
        <w:p w14:paraId="473A7599" w14:textId="77777777" w:rsidR="0019014C" w:rsidRDefault="0019014C" w:rsidP="0019014C"/>
        <w:p w14:paraId="28BE3E75" w14:textId="77777777" w:rsidR="0019014C" w:rsidRDefault="0019014C" w:rsidP="0019014C">
          <w:pPr>
            <w:pStyle w:val="Heading1"/>
          </w:pPr>
          <w:bookmarkStart w:id="1" w:name="_Toc95058884"/>
          <w:r>
            <w:lastRenderedPageBreak/>
            <w:t>Introduction</w:t>
          </w:r>
          <w:bookmarkEnd w:id="1"/>
        </w:p>
        <w:p w14:paraId="256EDA1C" w14:textId="77777777" w:rsidR="0019014C" w:rsidRDefault="0019014C" w:rsidP="0019014C">
          <w:r>
            <w:t>A financial ratio</w:t>
          </w:r>
          <w:r w:rsidRPr="00E11A29">
            <w:t xml:space="preserve"> is the assessment of monetary data to arrive at business choices</w:t>
          </w:r>
          <w:r>
            <w:t xml:space="preserve"> is known as financial analysis</w:t>
          </w:r>
          <w:r w:rsidRPr="00E11A29">
            <w:t>. This investigation regularly includes an assessment of both recorded and projected productivity, incomes, and hazard.</w:t>
          </w:r>
          <w:r>
            <w:t xml:space="preserve"> </w:t>
          </w:r>
          <w:r w:rsidRPr="00484251">
            <w:t xml:space="preserve">Examining the monetary and functional state of the association to get qualities and shortcomings assists </w:t>
          </w:r>
          <w:r>
            <w:t xml:space="preserve">the </w:t>
          </w:r>
          <w:r w:rsidRPr="00484251">
            <w:t>initiative with figuring out where enhancements or changes can be made. Fortunately, organization execution data can undoubtedly be gathered through monetary proportions. Monetary proportions use data contained in the budget summary to assess execution viability in key regions</w:t>
          </w:r>
          <w:r>
            <w:t>.  This could show the management efficiency in the hotel and tourism industry. There are also dome limitations of financial ratios. Financial ratios are also a good indicator of the profitability of an inorganization. The net profits can be compared with the industry average of that company to know about the financial position and profitability of the company.</w:t>
          </w:r>
        </w:p>
        <w:p w14:paraId="28B22237" w14:textId="77777777" w:rsidR="0019014C" w:rsidRDefault="0019014C" w:rsidP="0019014C"/>
        <w:p w14:paraId="54D75ABE" w14:textId="77777777" w:rsidR="0019014C" w:rsidRDefault="0019014C" w:rsidP="0019014C"/>
        <w:p w14:paraId="64C0FECB" w14:textId="77777777" w:rsidR="0019014C" w:rsidRDefault="0019014C" w:rsidP="0019014C"/>
        <w:p w14:paraId="5AFB8E6E" w14:textId="77777777" w:rsidR="0019014C" w:rsidRDefault="0019014C" w:rsidP="0019014C"/>
        <w:p w14:paraId="7F94063F" w14:textId="77777777" w:rsidR="0019014C" w:rsidRDefault="0019014C" w:rsidP="0019014C"/>
        <w:p w14:paraId="6CC09B7D" w14:textId="77777777" w:rsidR="0019014C" w:rsidRDefault="0019014C" w:rsidP="0019014C"/>
        <w:p w14:paraId="341A0D50" w14:textId="77777777" w:rsidR="0019014C" w:rsidRDefault="0019014C" w:rsidP="0019014C"/>
        <w:p w14:paraId="667D7620" w14:textId="77777777" w:rsidR="0019014C" w:rsidRDefault="0019014C" w:rsidP="0019014C"/>
        <w:p w14:paraId="76298F13" w14:textId="77777777" w:rsidR="0019014C" w:rsidRDefault="0019014C" w:rsidP="0019014C"/>
        <w:p w14:paraId="3362C9DC" w14:textId="77777777" w:rsidR="0019014C" w:rsidRDefault="0019014C" w:rsidP="0019014C"/>
        <w:p w14:paraId="6FE6BD6F" w14:textId="77777777" w:rsidR="0019014C" w:rsidRDefault="0019014C" w:rsidP="0019014C"/>
        <w:p w14:paraId="01FE343A" w14:textId="77777777" w:rsidR="0019014C" w:rsidRDefault="0019014C" w:rsidP="0019014C"/>
        <w:p w14:paraId="102653F0" w14:textId="77777777" w:rsidR="0019014C" w:rsidRDefault="0019014C" w:rsidP="0019014C"/>
        <w:p w14:paraId="296EE0E1" w14:textId="77777777" w:rsidR="0019014C" w:rsidRDefault="0019014C" w:rsidP="0019014C"/>
        <w:p w14:paraId="1DB5D52F" w14:textId="77777777" w:rsidR="0019014C" w:rsidRDefault="0019014C" w:rsidP="0019014C">
          <w:pPr>
            <w:pStyle w:val="Heading1"/>
          </w:pPr>
          <w:bookmarkStart w:id="2" w:name="_Toc95058885"/>
          <w:r>
            <w:lastRenderedPageBreak/>
            <w:t>Calculation of financial analysis</w:t>
          </w:r>
          <w:bookmarkEnd w:id="2"/>
        </w:p>
        <w:p w14:paraId="63C01D73" w14:textId="77777777" w:rsidR="0019014C" w:rsidRDefault="0019014C" w:rsidP="0019014C">
          <w:r>
            <w:t>The m</w:t>
          </w:r>
          <w:r w:rsidRPr="00E11A29">
            <w:t>onetary investigation is the assessment of monetary data to arrive at business choices</w:t>
          </w:r>
          <w:r>
            <w:t xml:space="preserve"> is known as financial analysis</w:t>
          </w:r>
          <w:r w:rsidRPr="00E11A29">
            <w:t>. This investigation regularly includes an assessment of both recorded and projected productivity, incomes, and hazard. It might bring about the redistribution of assets to or from a business or a particular inner activity</w:t>
          </w:r>
          <w:r>
            <w:t xml:space="preserve"> </w:t>
          </w:r>
          <w:r w:rsidRPr="003A1625">
            <w:t>(</w:t>
          </w:r>
          <w:proofErr w:type="spellStart"/>
          <w:r w:rsidRPr="003A1625">
            <w:t>Antonowicz</w:t>
          </w:r>
          <w:proofErr w:type="spellEnd"/>
          <w:r w:rsidRPr="003A1625">
            <w:t>, 2014)</w:t>
          </w:r>
          <w:r w:rsidRPr="00E11A29">
            <w:t>.</w:t>
          </w:r>
          <w:r>
            <w:t xml:space="preserve"> In this section financial ratios will be calculated of Jurys Inn as per the requirement of this assessment. </w:t>
          </w:r>
        </w:p>
        <w:p w14:paraId="5C36B984" w14:textId="77777777" w:rsidR="0019014C" w:rsidRPr="00333492" w:rsidRDefault="0019014C" w:rsidP="0019014C">
          <w:pPr>
            <w:rPr>
              <w:b/>
              <w:bCs/>
            </w:rPr>
          </w:pPr>
          <w:r w:rsidRPr="00333492">
            <w:rPr>
              <w:b/>
              <w:bCs/>
            </w:rPr>
            <w:t>Profitability Ratios</w:t>
          </w:r>
        </w:p>
        <w:p w14:paraId="3A77D6A5" w14:textId="77777777" w:rsidR="0019014C" w:rsidRDefault="0019014C" w:rsidP="0019014C">
          <w:pPr>
            <w:rPr>
              <w:rFonts w:eastAsiaTheme="minorEastAsia"/>
              <w:iCs/>
              <w:sz w:val="28"/>
              <w:szCs w:val="24"/>
            </w:rPr>
          </w:pPr>
          <w:r>
            <w:t xml:space="preserve">1. Net profit margin (2019) = </w:t>
          </w:r>
          <m:oMath>
            <m:f>
              <m:fPr>
                <m:ctrlPr>
                  <w:rPr>
                    <w:rFonts w:ascii="Cambria Math" w:hAnsi="Cambria Math" w:cs="Times New Roman"/>
                    <w:iCs/>
                    <w:sz w:val="28"/>
                    <w:szCs w:val="24"/>
                  </w:rPr>
                </m:ctrlPr>
              </m:fPr>
              <m:num>
                <m:r>
                  <m:rPr>
                    <m:sty m:val="p"/>
                  </m:rPr>
                  <w:rPr>
                    <w:rFonts w:ascii="Cambria Math" w:hAnsi="Cambria Math" w:cs="Times New Roman"/>
                    <w:sz w:val="28"/>
                    <w:szCs w:val="24"/>
                  </w:rPr>
                  <m:t xml:space="preserve">Net Income </m:t>
                </m:r>
              </m:num>
              <m:den>
                <m:r>
                  <m:rPr>
                    <m:sty m:val="p"/>
                  </m:rPr>
                  <w:rPr>
                    <w:rFonts w:ascii="Cambria Math" w:hAnsi="Cambria Math" w:cs="Times New Roman"/>
                    <w:sz w:val="28"/>
                    <w:szCs w:val="24"/>
                  </w:rPr>
                  <m:t>Net Sales</m:t>
                </m:r>
              </m:den>
            </m:f>
          </m:oMath>
        </w:p>
        <w:p w14:paraId="22723BAE" w14:textId="77777777" w:rsidR="0019014C" w:rsidRDefault="0019014C" w:rsidP="0019014C">
          <w:r>
            <w:t xml:space="preserve">                                             = </w:t>
          </w:r>
          <m:oMath>
            <m:f>
              <m:fPr>
                <m:ctrlPr>
                  <w:rPr>
                    <w:rFonts w:ascii="Cambria Math" w:hAnsi="Cambria Math" w:cs="Times New Roman"/>
                    <w:iCs/>
                    <w:sz w:val="28"/>
                    <w:szCs w:val="24"/>
                  </w:rPr>
                </m:ctrlPr>
              </m:fPr>
              <m:num>
                <m:r>
                  <m:rPr>
                    <m:sty m:val="p"/>
                  </m:rPr>
                  <w:rPr>
                    <w:rFonts w:ascii="Cambria Math" w:hAnsi="Cambria Math" w:cs="Times New Roman"/>
                    <w:sz w:val="28"/>
                    <w:szCs w:val="24"/>
                  </w:rPr>
                  <m:t xml:space="preserve">4008 </m:t>
                </m:r>
              </m:num>
              <m:den>
                <m:r>
                  <m:rPr>
                    <m:sty m:val="p"/>
                  </m:rPr>
                  <w:rPr>
                    <w:rFonts w:ascii="Cambria Math" w:hAnsi="Cambria Math" w:cs="Times New Roman"/>
                    <w:sz w:val="28"/>
                    <w:szCs w:val="24"/>
                  </w:rPr>
                  <m:t>5500</m:t>
                </m:r>
              </m:den>
            </m:f>
          </m:oMath>
        </w:p>
        <w:p w14:paraId="13683D7B" w14:textId="77777777" w:rsidR="0019014C" w:rsidRDefault="0019014C" w:rsidP="0019014C">
          <w:r>
            <w:t xml:space="preserve">                                            = 0.728</w:t>
          </w:r>
        </w:p>
        <w:p w14:paraId="210B6529" w14:textId="77777777" w:rsidR="0019014C" w:rsidRDefault="0019014C" w:rsidP="0019014C">
          <w:r>
            <w:t xml:space="preserve">                                            = 73%  </w:t>
          </w:r>
        </w:p>
        <w:p w14:paraId="4D34A8B1" w14:textId="77777777" w:rsidR="0019014C" w:rsidRDefault="0019014C" w:rsidP="0019014C">
          <w:pPr>
            <w:rPr>
              <w:rFonts w:eastAsiaTheme="minorEastAsia"/>
              <w:iCs/>
              <w:sz w:val="28"/>
              <w:szCs w:val="24"/>
            </w:rPr>
          </w:pPr>
          <w:r>
            <w:t xml:space="preserve">Net profit margin (2020) = </w:t>
          </w:r>
          <m:oMath>
            <m:f>
              <m:fPr>
                <m:ctrlPr>
                  <w:rPr>
                    <w:rFonts w:ascii="Cambria Math" w:hAnsi="Cambria Math" w:cs="Times New Roman"/>
                    <w:iCs/>
                    <w:sz w:val="28"/>
                    <w:szCs w:val="24"/>
                  </w:rPr>
                </m:ctrlPr>
              </m:fPr>
              <m:num>
                <m:r>
                  <m:rPr>
                    <m:sty m:val="p"/>
                  </m:rPr>
                  <w:rPr>
                    <w:rFonts w:ascii="Cambria Math" w:hAnsi="Cambria Math" w:cs="Times New Roman"/>
                    <w:sz w:val="28"/>
                    <w:szCs w:val="24"/>
                  </w:rPr>
                  <m:t xml:space="preserve">Net Income </m:t>
                </m:r>
              </m:num>
              <m:den>
                <m:r>
                  <m:rPr>
                    <m:sty m:val="p"/>
                  </m:rPr>
                  <w:rPr>
                    <w:rFonts w:ascii="Cambria Math" w:hAnsi="Cambria Math" w:cs="Times New Roman"/>
                    <w:sz w:val="28"/>
                    <w:szCs w:val="24"/>
                  </w:rPr>
                  <m:t>Net Sales</m:t>
                </m:r>
              </m:den>
            </m:f>
          </m:oMath>
        </w:p>
        <w:p w14:paraId="78385D1F" w14:textId="77777777" w:rsidR="0019014C" w:rsidRDefault="0019014C" w:rsidP="0019014C">
          <w:r>
            <w:t xml:space="preserve">                                          = </w:t>
          </w:r>
          <m:oMath>
            <m:f>
              <m:fPr>
                <m:ctrlPr>
                  <w:rPr>
                    <w:rFonts w:ascii="Cambria Math" w:hAnsi="Cambria Math" w:cs="Times New Roman"/>
                    <w:iCs/>
                    <w:sz w:val="28"/>
                    <w:szCs w:val="24"/>
                  </w:rPr>
                </m:ctrlPr>
              </m:fPr>
              <m:num>
                <m:r>
                  <m:rPr>
                    <m:sty m:val="p"/>
                  </m:rPr>
                  <w:rPr>
                    <w:rFonts w:ascii="Cambria Math" w:hAnsi="Cambria Math" w:cs="Times New Roman"/>
                    <w:sz w:val="28"/>
                    <w:szCs w:val="24"/>
                  </w:rPr>
                  <m:t>4073</m:t>
                </m:r>
              </m:num>
              <m:den>
                <m:r>
                  <m:rPr>
                    <m:sty m:val="p"/>
                  </m:rPr>
                  <w:rPr>
                    <w:rFonts w:ascii="Cambria Math" w:hAnsi="Cambria Math" w:cs="Times New Roman"/>
                    <w:sz w:val="28"/>
                    <w:szCs w:val="24"/>
                  </w:rPr>
                  <m:t>6000</m:t>
                </m:r>
              </m:den>
            </m:f>
          </m:oMath>
        </w:p>
        <w:p w14:paraId="255971C3" w14:textId="77777777" w:rsidR="0019014C" w:rsidRDefault="0019014C" w:rsidP="0019014C">
          <w:r>
            <w:t xml:space="preserve">                                          = 0.6788</w:t>
          </w:r>
        </w:p>
        <w:p w14:paraId="736E1749" w14:textId="77777777" w:rsidR="0019014C" w:rsidRDefault="0019014C" w:rsidP="0019014C">
          <w:r>
            <w:t xml:space="preserve">                                          = 68%  </w:t>
          </w:r>
        </w:p>
        <w:p w14:paraId="6180365E" w14:textId="77777777" w:rsidR="0019014C" w:rsidRDefault="0019014C" w:rsidP="0019014C">
          <w:pPr>
            <w:rPr>
              <w:rFonts w:eastAsiaTheme="minorEastAsia"/>
              <w:iCs/>
              <w:sz w:val="28"/>
              <w:szCs w:val="24"/>
            </w:rPr>
          </w:pPr>
          <w:r>
            <w:t xml:space="preserve">2. Gross profit margin (2019) = </w:t>
          </w:r>
          <m:oMath>
            <m:f>
              <m:fPr>
                <m:ctrlPr>
                  <w:rPr>
                    <w:rFonts w:ascii="Cambria Math" w:hAnsi="Cambria Math" w:cs="Times New Roman"/>
                    <w:iCs/>
                    <w:sz w:val="28"/>
                    <w:szCs w:val="24"/>
                  </w:rPr>
                </m:ctrlPr>
              </m:fPr>
              <m:num>
                <m:r>
                  <m:rPr>
                    <m:sty m:val="p"/>
                  </m:rPr>
                  <w:rPr>
                    <w:rFonts w:ascii="Cambria Math" w:hAnsi="Cambria Math" w:cs="Times New Roman"/>
                    <w:sz w:val="28"/>
                    <w:szCs w:val="24"/>
                  </w:rPr>
                  <m:t xml:space="preserve">Gross Income </m:t>
                </m:r>
              </m:num>
              <m:den>
                <m:r>
                  <m:rPr>
                    <m:sty m:val="p"/>
                  </m:rPr>
                  <w:rPr>
                    <w:rFonts w:ascii="Cambria Math" w:hAnsi="Cambria Math" w:cs="Times New Roman"/>
                    <w:sz w:val="28"/>
                    <w:szCs w:val="24"/>
                  </w:rPr>
                  <m:t>Net Sales</m:t>
                </m:r>
              </m:den>
            </m:f>
          </m:oMath>
        </w:p>
        <w:p w14:paraId="0EB28EE4" w14:textId="77777777" w:rsidR="0019014C" w:rsidRDefault="0019014C" w:rsidP="0019014C">
          <w:r>
            <w:t xml:space="preserve">                                                = </w:t>
          </w:r>
          <m:oMath>
            <m:f>
              <m:fPr>
                <m:ctrlPr>
                  <w:rPr>
                    <w:rFonts w:ascii="Cambria Math" w:hAnsi="Cambria Math" w:cs="Times New Roman"/>
                    <w:iCs/>
                    <w:sz w:val="28"/>
                    <w:szCs w:val="24"/>
                  </w:rPr>
                </m:ctrlPr>
              </m:fPr>
              <m:num>
                <m:r>
                  <m:rPr>
                    <m:sty m:val="p"/>
                  </m:rPr>
                  <w:rPr>
                    <w:rFonts w:ascii="Cambria Math" w:hAnsi="Cambria Math" w:cs="Times New Roman"/>
                    <w:sz w:val="28"/>
                    <w:szCs w:val="24"/>
                  </w:rPr>
                  <m:t>5050</m:t>
                </m:r>
              </m:num>
              <m:den>
                <m:r>
                  <m:rPr>
                    <m:sty m:val="p"/>
                  </m:rPr>
                  <w:rPr>
                    <w:rFonts w:ascii="Cambria Math" w:hAnsi="Cambria Math" w:cs="Times New Roman"/>
                    <w:sz w:val="28"/>
                    <w:szCs w:val="24"/>
                  </w:rPr>
                  <m:t>5500</m:t>
                </m:r>
              </m:den>
            </m:f>
          </m:oMath>
        </w:p>
        <w:p w14:paraId="73207307" w14:textId="77777777" w:rsidR="0019014C" w:rsidRDefault="0019014C" w:rsidP="0019014C">
          <w:r>
            <w:t xml:space="preserve">                                                = 0.9181</w:t>
          </w:r>
        </w:p>
        <w:p w14:paraId="3EE9C835" w14:textId="77777777" w:rsidR="0019014C" w:rsidRDefault="0019014C" w:rsidP="0019014C">
          <w:r>
            <w:t xml:space="preserve">                                                = 92%  </w:t>
          </w:r>
        </w:p>
        <w:p w14:paraId="29B26C0D" w14:textId="77777777" w:rsidR="0019014C" w:rsidRDefault="0019014C" w:rsidP="0019014C">
          <w:pPr>
            <w:rPr>
              <w:rFonts w:eastAsiaTheme="minorEastAsia"/>
              <w:iCs/>
              <w:sz w:val="28"/>
              <w:szCs w:val="24"/>
            </w:rPr>
          </w:pPr>
          <w:r>
            <w:t xml:space="preserve">Gross profit margin (2020) = </w:t>
          </w:r>
          <m:oMath>
            <m:f>
              <m:fPr>
                <m:ctrlPr>
                  <w:rPr>
                    <w:rFonts w:ascii="Cambria Math" w:hAnsi="Cambria Math" w:cs="Times New Roman"/>
                    <w:iCs/>
                    <w:sz w:val="28"/>
                    <w:szCs w:val="24"/>
                  </w:rPr>
                </m:ctrlPr>
              </m:fPr>
              <m:num>
                <m:r>
                  <m:rPr>
                    <m:sty m:val="p"/>
                  </m:rPr>
                  <w:rPr>
                    <w:rFonts w:ascii="Cambria Math" w:hAnsi="Cambria Math" w:cs="Times New Roman"/>
                    <w:sz w:val="28"/>
                    <w:szCs w:val="24"/>
                  </w:rPr>
                  <m:t xml:space="preserve">Gross Income </m:t>
                </m:r>
              </m:num>
              <m:den>
                <m:r>
                  <m:rPr>
                    <m:sty m:val="p"/>
                  </m:rPr>
                  <w:rPr>
                    <w:rFonts w:ascii="Cambria Math" w:hAnsi="Cambria Math" w:cs="Times New Roman"/>
                    <w:sz w:val="28"/>
                    <w:szCs w:val="24"/>
                  </w:rPr>
                  <m:t>Net Sales</m:t>
                </m:r>
              </m:den>
            </m:f>
          </m:oMath>
        </w:p>
        <w:p w14:paraId="3CE7FD8C" w14:textId="77777777" w:rsidR="0019014C" w:rsidRDefault="0019014C" w:rsidP="0019014C">
          <w:r>
            <w:t xml:space="preserve">                                            = </w:t>
          </w:r>
          <m:oMath>
            <m:f>
              <m:fPr>
                <m:ctrlPr>
                  <w:rPr>
                    <w:rFonts w:ascii="Cambria Math" w:hAnsi="Cambria Math" w:cs="Times New Roman"/>
                    <w:iCs/>
                    <w:sz w:val="28"/>
                    <w:szCs w:val="24"/>
                  </w:rPr>
                </m:ctrlPr>
              </m:fPr>
              <m:num>
                <m:r>
                  <m:rPr>
                    <m:sty m:val="p"/>
                  </m:rPr>
                  <w:rPr>
                    <w:rFonts w:ascii="Cambria Math" w:hAnsi="Cambria Math" w:cs="Times New Roman"/>
                    <w:sz w:val="28"/>
                    <w:szCs w:val="24"/>
                  </w:rPr>
                  <m:t>5150</m:t>
                </m:r>
              </m:num>
              <m:den>
                <m:r>
                  <m:rPr>
                    <m:sty m:val="p"/>
                  </m:rPr>
                  <w:rPr>
                    <w:rFonts w:ascii="Cambria Math" w:hAnsi="Cambria Math" w:cs="Times New Roman"/>
                    <w:sz w:val="28"/>
                    <w:szCs w:val="24"/>
                  </w:rPr>
                  <m:t>6000</m:t>
                </m:r>
              </m:den>
            </m:f>
          </m:oMath>
        </w:p>
        <w:p w14:paraId="2AF6C0FF" w14:textId="77777777" w:rsidR="0019014C" w:rsidRDefault="0019014C" w:rsidP="0019014C">
          <w:r>
            <w:t xml:space="preserve">                                           = 0.8583</w:t>
          </w:r>
        </w:p>
        <w:p w14:paraId="5756C802" w14:textId="77777777" w:rsidR="0019014C" w:rsidRDefault="0019014C" w:rsidP="0019014C">
          <w:r>
            <w:lastRenderedPageBreak/>
            <w:t xml:space="preserve">                                           = 86%  </w:t>
          </w:r>
        </w:p>
        <w:p w14:paraId="3743D89B" w14:textId="77777777" w:rsidR="0019014C" w:rsidRDefault="0019014C" w:rsidP="0019014C">
          <w:pPr>
            <w:rPr>
              <w:rFonts w:eastAsiaTheme="minorEastAsia"/>
              <w:iCs/>
              <w:sz w:val="28"/>
              <w:szCs w:val="24"/>
            </w:rPr>
          </w:pPr>
          <w:r>
            <w:t xml:space="preserve">3. Return on Asset (2019) = </w:t>
          </w:r>
          <m:oMath>
            <m:f>
              <m:fPr>
                <m:ctrlPr>
                  <w:rPr>
                    <w:rFonts w:ascii="Cambria Math" w:hAnsi="Cambria Math" w:cs="Times New Roman"/>
                    <w:iCs/>
                    <w:sz w:val="28"/>
                    <w:szCs w:val="24"/>
                  </w:rPr>
                </m:ctrlPr>
              </m:fPr>
              <m:num>
                <m:r>
                  <m:rPr>
                    <m:sty m:val="p"/>
                  </m:rPr>
                  <w:rPr>
                    <w:rFonts w:ascii="Cambria Math" w:hAnsi="Cambria Math" w:cs="Times New Roman"/>
                    <w:sz w:val="28"/>
                    <w:szCs w:val="24"/>
                  </w:rPr>
                  <m:t xml:space="preserve">Net Income </m:t>
                </m:r>
              </m:num>
              <m:den>
                <m:r>
                  <m:rPr>
                    <m:sty m:val="p"/>
                  </m:rPr>
                  <w:rPr>
                    <w:rFonts w:ascii="Cambria Math" w:hAnsi="Cambria Math" w:cs="Times New Roman"/>
                    <w:sz w:val="28"/>
                    <w:szCs w:val="24"/>
                  </w:rPr>
                  <m:t>Total Asset</m:t>
                </m:r>
              </m:den>
            </m:f>
          </m:oMath>
        </w:p>
        <w:p w14:paraId="40D99105" w14:textId="77777777" w:rsidR="0019014C" w:rsidRDefault="0019014C" w:rsidP="0019014C">
          <w:r>
            <w:t xml:space="preserve">                                            = </w:t>
          </w:r>
          <m:oMath>
            <m:f>
              <m:fPr>
                <m:ctrlPr>
                  <w:rPr>
                    <w:rFonts w:ascii="Cambria Math" w:hAnsi="Cambria Math" w:cs="Times New Roman"/>
                    <w:iCs/>
                    <w:sz w:val="28"/>
                    <w:szCs w:val="24"/>
                  </w:rPr>
                </m:ctrlPr>
              </m:fPr>
              <m:num>
                <m:r>
                  <m:rPr>
                    <m:sty m:val="p"/>
                  </m:rPr>
                  <w:rPr>
                    <w:rFonts w:ascii="Cambria Math" w:hAnsi="Cambria Math" w:cs="Times New Roman"/>
                    <w:sz w:val="28"/>
                    <w:szCs w:val="24"/>
                  </w:rPr>
                  <m:t>4008</m:t>
                </m:r>
              </m:num>
              <m:den>
                <m:r>
                  <m:rPr>
                    <m:sty m:val="p"/>
                  </m:rPr>
                  <w:rPr>
                    <w:rFonts w:ascii="Cambria Math" w:hAnsi="Cambria Math" w:cs="Times New Roman"/>
                    <w:sz w:val="28"/>
                    <w:szCs w:val="24"/>
                  </w:rPr>
                  <m:t>7565</m:t>
                </m:r>
              </m:den>
            </m:f>
          </m:oMath>
        </w:p>
        <w:p w14:paraId="759D3711" w14:textId="77777777" w:rsidR="0019014C" w:rsidRDefault="0019014C" w:rsidP="0019014C">
          <w:r>
            <w:t xml:space="preserve">                                           = 0.5298</w:t>
          </w:r>
        </w:p>
        <w:p w14:paraId="2B56879B" w14:textId="77777777" w:rsidR="0019014C" w:rsidRDefault="0019014C" w:rsidP="0019014C">
          <w:r>
            <w:t xml:space="preserve">                                           = 53%  </w:t>
          </w:r>
        </w:p>
        <w:p w14:paraId="319D05AC" w14:textId="77777777" w:rsidR="0019014C" w:rsidRDefault="0019014C" w:rsidP="0019014C">
          <w:r>
            <w:t xml:space="preserve">* Workings </w:t>
          </w:r>
        </w:p>
        <w:p w14:paraId="6FEF7272" w14:textId="77777777" w:rsidR="0019014C" w:rsidRDefault="0019014C" w:rsidP="0019014C">
          <w:r>
            <w:t>Total asset (2019) = Fixed Asset + Current Asset</w:t>
          </w:r>
        </w:p>
        <w:p w14:paraId="50066CE2" w14:textId="77777777" w:rsidR="0019014C" w:rsidRDefault="0019014C" w:rsidP="0019014C">
          <w:r>
            <w:t xml:space="preserve">                          = 4500 + 3065</w:t>
          </w:r>
        </w:p>
        <w:p w14:paraId="218C027B" w14:textId="77777777" w:rsidR="0019014C" w:rsidRDefault="0019014C" w:rsidP="0019014C">
          <w:r>
            <w:t xml:space="preserve">                          = 7565</w:t>
          </w:r>
        </w:p>
        <w:p w14:paraId="1347DD23" w14:textId="77777777" w:rsidR="0019014C" w:rsidRDefault="0019014C" w:rsidP="0019014C">
          <w:pPr>
            <w:rPr>
              <w:rFonts w:eastAsiaTheme="minorEastAsia"/>
              <w:iCs/>
              <w:sz w:val="28"/>
              <w:szCs w:val="24"/>
            </w:rPr>
          </w:pPr>
          <w:r>
            <w:t xml:space="preserve">Return on Asset (2020) = </w:t>
          </w:r>
          <m:oMath>
            <m:f>
              <m:fPr>
                <m:ctrlPr>
                  <w:rPr>
                    <w:rFonts w:ascii="Cambria Math" w:hAnsi="Cambria Math" w:cs="Times New Roman"/>
                    <w:iCs/>
                    <w:sz w:val="28"/>
                    <w:szCs w:val="24"/>
                  </w:rPr>
                </m:ctrlPr>
              </m:fPr>
              <m:num>
                <m:r>
                  <m:rPr>
                    <m:sty m:val="p"/>
                  </m:rPr>
                  <w:rPr>
                    <w:rFonts w:ascii="Cambria Math" w:hAnsi="Cambria Math" w:cs="Times New Roman"/>
                    <w:sz w:val="28"/>
                    <w:szCs w:val="24"/>
                  </w:rPr>
                  <m:t xml:space="preserve">Net Income </m:t>
                </m:r>
              </m:num>
              <m:den>
                <m:r>
                  <m:rPr>
                    <m:sty m:val="p"/>
                  </m:rPr>
                  <w:rPr>
                    <w:rFonts w:ascii="Cambria Math" w:hAnsi="Cambria Math" w:cs="Times New Roman"/>
                    <w:sz w:val="28"/>
                    <w:szCs w:val="24"/>
                  </w:rPr>
                  <m:t>Total Asset</m:t>
                </m:r>
              </m:den>
            </m:f>
          </m:oMath>
        </w:p>
        <w:p w14:paraId="46FB40E3" w14:textId="77777777" w:rsidR="0019014C" w:rsidRDefault="0019014C" w:rsidP="0019014C">
          <w:r>
            <w:t xml:space="preserve">                                            = </w:t>
          </w:r>
          <m:oMath>
            <m:f>
              <m:fPr>
                <m:ctrlPr>
                  <w:rPr>
                    <w:rFonts w:ascii="Cambria Math" w:hAnsi="Cambria Math" w:cs="Times New Roman"/>
                    <w:iCs/>
                    <w:sz w:val="28"/>
                    <w:szCs w:val="24"/>
                  </w:rPr>
                </m:ctrlPr>
              </m:fPr>
              <m:num>
                <m:r>
                  <m:rPr>
                    <m:sty m:val="p"/>
                  </m:rPr>
                  <w:rPr>
                    <w:rFonts w:ascii="Cambria Math" w:hAnsi="Cambria Math" w:cs="Times New Roman"/>
                    <w:sz w:val="28"/>
                    <w:szCs w:val="24"/>
                  </w:rPr>
                  <m:t>4073</m:t>
                </m:r>
              </m:num>
              <m:den>
                <m:r>
                  <m:rPr>
                    <m:sty m:val="p"/>
                  </m:rPr>
                  <w:rPr>
                    <w:rFonts w:ascii="Cambria Math" w:hAnsi="Cambria Math" w:cs="Times New Roman"/>
                    <w:sz w:val="28"/>
                    <w:szCs w:val="24"/>
                  </w:rPr>
                  <m:t>7890</m:t>
                </m:r>
              </m:den>
            </m:f>
          </m:oMath>
        </w:p>
        <w:p w14:paraId="2FF50EA5" w14:textId="77777777" w:rsidR="0019014C" w:rsidRDefault="0019014C" w:rsidP="0019014C">
          <w:r>
            <w:t xml:space="preserve">                                           = 0.51622</w:t>
          </w:r>
        </w:p>
        <w:p w14:paraId="673FA309" w14:textId="77777777" w:rsidR="0019014C" w:rsidRDefault="0019014C" w:rsidP="0019014C">
          <w:r>
            <w:t xml:space="preserve">                                           = 52%  </w:t>
          </w:r>
        </w:p>
        <w:p w14:paraId="0F5E7AF9" w14:textId="77777777" w:rsidR="0019014C" w:rsidRDefault="0019014C" w:rsidP="0019014C">
          <w:r>
            <w:t xml:space="preserve">* Workings </w:t>
          </w:r>
        </w:p>
        <w:p w14:paraId="36A048BF" w14:textId="77777777" w:rsidR="0019014C" w:rsidRDefault="0019014C" w:rsidP="0019014C">
          <w:r>
            <w:t>Total asset (2020) = Fixed Asset + Current Asset</w:t>
          </w:r>
        </w:p>
        <w:p w14:paraId="3E139A42" w14:textId="77777777" w:rsidR="0019014C" w:rsidRDefault="0019014C" w:rsidP="0019014C">
          <w:r>
            <w:t xml:space="preserve">                          = 4650 + 3240</w:t>
          </w:r>
        </w:p>
        <w:p w14:paraId="1111ABC6" w14:textId="77777777" w:rsidR="0019014C" w:rsidRDefault="0019014C" w:rsidP="0019014C">
          <w:r>
            <w:t xml:space="preserve">                          = 7890</w:t>
          </w:r>
        </w:p>
        <w:p w14:paraId="6DF77D94" w14:textId="77777777" w:rsidR="0019014C" w:rsidRPr="00AE3C0B" w:rsidRDefault="0019014C" w:rsidP="0019014C">
          <w:pPr>
            <w:rPr>
              <w:b/>
              <w:bCs/>
            </w:rPr>
          </w:pPr>
          <w:r w:rsidRPr="00AE3C0B">
            <w:rPr>
              <w:b/>
              <w:bCs/>
            </w:rPr>
            <w:t>Liquidity Ratios</w:t>
          </w:r>
        </w:p>
        <w:p w14:paraId="4A998EE0" w14:textId="77777777" w:rsidR="0019014C" w:rsidRDefault="0019014C" w:rsidP="0019014C">
          <w:pPr>
            <w:rPr>
              <w:rFonts w:eastAsiaTheme="minorEastAsia"/>
              <w:iCs/>
              <w:sz w:val="28"/>
              <w:szCs w:val="24"/>
            </w:rPr>
          </w:pPr>
          <w:r>
            <w:t xml:space="preserve">1.  Current Ratio (2019) = </w:t>
          </w:r>
          <m:oMath>
            <m:f>
              <m:fPr>
                <m:ctrlPr>
                  <w:rPr>
                    <w:rFonts w:ascii="Cambria Math" w:hAnsi="Cambria Math" w:cs="Times New Roman"/>
                    <w:iCs/>
                    <w:sz w:val="28"/>
                    <w:szCs w:val="24"/>
                  </w:rPr>
                </m:ctrlPr>
              </m:fPr>
              <m:num>
                <m:r>
                  <m:rPr>
                    <m:sty m:val="p"/>
                  </m:rPr>
                  <w:rPr>
                    <w:rFonts w:ascii="Cambria Math" w:hAnsi="Cambria Math" w:cs="Times New Roman"/>
                    <w:sz w:val="28"/>
                    <w:szCs w:val="24"/>
                  </w:rPr>
                  <m:t xml:space="preserve">Current Asset </m:t>
                </m:r>
              </m:num>
              <m:den>
                <m:r>
                  <m:rPr>
                    <m:sty m:val="p"/>
                  </m:rPr>
                  <w:rPr>
                    <w:rFonts w:ascii="Cambria Math" w:hAnsi="Cambria Math" w:cs="Times New Roman"/>
                    <w:sz w:val="28"/>
                    <w:szCs w:val="24"/>
                  </w:rPr>
                  <m:t>Current Liabilities</m:t>
                </m:r>
              </m:den>
            </m:f>
          </m:oMath>
        </w:p>
        <w:p w14:paraId="000B07D0" w14:textId="77777777" w:rsidR="0019014C" w:rsidRDefault="0019014C" w:rsidP="0019014C">
          <w:r>
            <w:t xml:space="preserve">                                                = </w:t>
          </w:r>
          <m:oMath>
            <m:f>
              <m:fPr>
                <m:ctrlPr>
                  <w:rPr>
                    <w:rFonts w:ascii="Cambria Math" w:hAnsi="Cambria Math" w:cs="Times New Roman"/>
                    <w:iCs/>
                    <w:sz w:val="28"/>
                    <w:szCs w:val="24"/>
                  </w:rPr>
                </m:ctrlPr>
              </m:fPr>
              <m:num>
                <m:r>
                  <m:rPr>
                    <m:sty m:val="p"/>
                  </m:rPr>
                  <w:rPr>
                    <w:rFonts w:ascii="Cambria Math" w:hAnsi="Cambria Math" w:cs="Times New Roman"/>
                    <w:sz w:val="28"/>
                    <w:szCs w:val="24"/>
                  </w:rPr>
                  <m:t>3065</m:t>
                </m:r>
              </m:num>
              <m:den>
                <m:r>
                  <m:rPr>
                    <m:sty m:val="p"/>
                  </m:rPr>
                  <w:rPr>
                    <w:rFonts w:ascii="Cambria Math" w:hAnsi="Cambria Math" w:cs="Times New Roman"/>
                    <w:sz w:val="28"/>
                    <w:szCs w:val="24"/>
                  </w:rPr>
                  <m:t>1339</m:t>
                </m:r>
              </m:den>
            </m:f>
          </m:oMath>
        </w:p>
        <w:p w14:paraId="42376146" w14:textId="77777777" w:rsidR="0019014C" w:rsidRDefault="0019014C" w:rsidP="0019014C">
          <w:r>
            <w:t xml:space="preserve">                                                = 2.289</w:t>
          </w:r>
        </w:p>
        <w:p w14:paraId="619B826F" w14:textId="77777777" w:rsidR="0019014C" w:rsidRDefault="0019014C" w:rsidP="0019014C">
          <w:r>
            <w:t xml:space="preserve">                                                = 2.29: 1</w:t>
          </w:r>
        </w:p>
        <w:p w14:paraId="25E7D928" w14:textId="77777777" w:rsidR="0019014C" w:rsidRDefault="0019014C" w:rsidP="0019014C">
          <w:pPr>
            <w:rPr>
              <w:rFonts w:eastAsiaTheme="minorEastAsia"/>
              <w:iCs/>
              <w:sz w:val="28"/>
              <w:szCs w:val="24"/>
            </w:rPr>
          </w:pPr>
          <w:r>
            <w:lastRenderedPageBreak/>
            <w:t xml:space="preserve">.  Current Ratio (2020) = </w:t>
          </w:r>
          <m:oMath>
            <m:f>
              <m:fPr>
                <m:ctrlPr>
                  <w:rPr>
                    <w:rFonts w:ascii="Cambria Math" w:hAnsi="Cambria Math" w:cs="Times New Roman"/>
                    <w:iCs/>
                    <w:sz w:val="28"/>
                    <w:szCs w:val="24"/>
                  </w:rPr>
                </m:ctrlPr>
              </m:fPr>
              <m:num>
                <m:r>
                  <m:rPr>
                    <m:sty m:val="p"/>
                  </m:rPr>
                  <w:rPr>
                    <w:rFonts w:ascii="Cambria Math" w:hAnsi="Cambria Math" w:cs="Times New Roman"/>
                    <w:sz w:val="28"/>
                    <w:szCs w:val="24"/>
                  </w:rPr>
                  <m:t xml:space="preserve">Current Asset </m:t>
                </m:r>
              </m:num>
              <m:den>
                <m:r>
                  <m:rPr>
                    <m:sty m:val="p"/>
                  </m:rPr>
                  <w:rPr>
                    <w:rFonts w:ascii="Cambria Math" w:hAnsi="Cambria Math" w:cs="Times New Roman"/>
                    <w:sz w:val="28"/>
                    <w:szCs w:val="24"/>
                  </w:rPr>
                  <m:t>Current Liabilities</m:t>
                </m:r>
              </m:den>
            </m:f>
          </m:oMath>
        </w:p>
        <w:p w14:paraId="4A829E89" w14:textId="77777777" w:rsidR="0019014C" w:rsidRDefault="0019014C" w:rsidP="0019014C">
          <w:r>
            <w:t xml:space="preserve">                                                = </w:t>
          </w:r>
          <m:oMath>
            <m:f>
              <m:fPr>
                <m:ctrlPr>
                  <w:rPr>
                    <w:rFonts w:ascii="Cambria Math" w:hAnsi="Cambria Math" w:cs="Times New Roman"/>
                    <w:iCs/>
                    <w:sz w:val="28"/>
                    <w:szCs w:val="24"/>
                  </w:rPr>
                </m:ctrlPr>
              </m:fPr>
              <m:num>
                <m:r>
                  <m:rPr>
                    <m:sty m:val="p"/>
                  </m:rPr>
                  <w:rPr>
                    <w:rFonts w:ascii="Cambria Math" w:hAnsi="Cambria Math" w:cs="Times New Roman"/>
                    <w:sz w:val="28"/>
                    <w:szCs w:val="24"/>
                  </w:rPr>
                  <m:t>3240</m:t>
                </m:r>
              </m:num>
              <m:den>
                <m:r>
                  <m:rPr>
                    <m:sty m:val="p"/>
                  </m:rPr>
                  <w:rPr>
                    <w:rFonts w:ascii="Cambria Math" w:hAnsi="Cambria Math" w:cs="Times New Roman"/>
                    <w:sz w:val="28"/>
                    <w:szCs w:val="24"/>
                  </w:rPr>
                  <m:t>1616</m:t>
                </m:r>
              </m:den>
            </m:f>
          </m:oMath>
        </w:p>
        <w:p w14:paraId="1008C0CB" w14:textId="77777777" w:rsidR="0019014C" w:rsidRDefault="0019014C" w:rsidP="0019014C">
          <w:r>
            <w:t xml:space="preserve">                                                = 2.0049</w:t>
          </w:r>
        </w:p>
        <w:p w14:paraId="3AD8E91D" w14:textId="77777777" w:rsidR="0019014C" w:rsidRDefault="0019014C" w:rsidP="0019014C">
          <w:r>
            <w:t xml:space="preserve">                                                = 2: 1  </w:t>
          </w:r>
        </w:p>
        <w:p w14:paraId="2E73CE4F" w14:textId="77777777" w:rsidR="0019014C" w:rsidRDefault="0019014C" w:rsidP="0019014C">
          <w:r>
            <w:t xml:space="preserve">2. Liquidity/ Acid Test Ratio (2019) = </w:t>
          </w:r>
          <m:oMath>
            <m:f>
              <m:fPr>
                <m:ctrlPr>
                  <w:rPr>
                    <w:rFonts w:ascii="Cambria Math" w:hAnsi="Cambria Math" w:cs="Times New Roman"/>
                    <w:iCs/>
                    <w:sz w:val="28"/>
                    <w:szCs w:val="24"/>
                  </w:rPr>
                </m:ctrlPr>
              </m:fPr>
              <m:num>
                <m:r>
                  <m:rPr>
                    <m:sty m:val="p"/>
                  </m:rPr>
                  <w:rPr>
                    <w:rFonts w:ascii="Cambria Math" w:hAnsi="Cambria Math" w:cs="Times New Roman"/>
                    <w:sz w:val="28"/>
                    <w:szCs w:val="24"/>
                  </w:rPr>
                  <m:t xml:space="preserve">Liquid Asset </m:t>
                </m:r>
              </m:num>
              <m:den>
                <m:r>
                  <m:rPr>
                    <m:sty m:val="p"/>
                  </m:rPr>
                  <w:rPr>
                    <w:rFonts w:ascii="Cambria Math" w:hAnsi="Cambria Math" w:cs="Times New Roman"/>
                    <w:sz w:val="28"/>
                    <w:szCs w:val="24"/>
                  </w:rPr>
                  <m:t>Current Liabilities</m:t>
                </m:r>
              </m:den>
            </m:f>
          </m:oMath>
        </w:p>
        <w:p w14:paraId="2BBE7F32" w14:textId="77777777" w:rsidR="0019014C" w:rsidRDefault="0019014C" w:rsidP="0019014C">
          <w:r>
            <w:t xml:space="preserve">                                                           = </w:t>
          </w:r>
          <m:oMath>
            <m:f>
              <m:fPr>
                <m:ctrlPr>
                  <w:rPr>
                    <w:rFonts w:ascii="Cambria Math" w:hAnsi="Cambria Math" w:cs="Times New Roman"/>
                    <w:iCs/>
                    <w:sz w:val="28"/>
                    <w:szCs w:val="24"/>
                  </w:rPr>
                </m:ctrlPr>
              </m:fPr>
              <m:num>
                <m:r>
                  <m:rPr>
                    <m:sty m:val="p"/>
                  </m:rPr>
                  <w:rPr>
                    <w:rFonts w:ascii="Cambria Math" w:hAnsi="Cambria Math" w:cs="Times New Roman"/>
                    <w:sz w:val="28"/>
                    <w:szCs w:val="24"/>
                  </w:rPr>
                  <m:t>1615</m:t>
                </m:r>
              </m:num>
              <m:den>
                <m:r>
                  <m:rPr>
                    <m:sty m:val="p"/>
                  </m:rPr>
                  <w:rPr>
                    <w:rFonts w:ascii="Cambria Math" w:hAnsi="Cambria Math" w:cs="Times New Roman"/>
                    <w:sz w:val="28"/>
                    <w:szCs w:val="24"/>
                  </w:rPr>
                  <m:t>1339</m:t>
                </m:r>
              </m:den>
            </m:f>
          </m:oMath>
        </w:p>
        <w:p w14:paraId="46227A7B" w14:textId="77777777" w:rsidR="0019014C" w:rsidRDefault="0019014C" w:rsidP="0019014C">
          <w:r>
            <w:t xml:space="preserve">                                                          = 1.2061</w:t>
          </w:r>
        </w:p>
        <w:p w14:paraId="33C187F1" w14:textId="77777777" w:rsidR="0019014C" w:rsidRDefault="0019014C" w:rsidP="0019014C">
          <w:r>
            <w:t xml:space="preserve">                                                          = 1.2: 1</w:t>
          </w:r>
        </w:p>
        <w:p w14:paraId="2288F86D" w14:textId="77777777" w:rsidR="0019014C" w:rsidRDefault="0019014C" w:rsidP="0019014C">
          <w:r>
            <w:t>* Workings</w:t>
          </w:r>
        </w:p>
        <w:p w14:paraId="7BAF3932" w14:textId="77777777" w:rsidR="0019014C" w:rsidRDefault="0019014C" w:rsidP="0019014C">
          <w:r>
            <w:t xml:space="preserve">Liquid Asset (2019) = Current Asset – Stocks </w:t>
          </w:r>
        </w:p>
        <w:p w14:paraId="0C323DEF" w14:textId="77777777" w:rsidR="0019014C" w:rsidRDefault="0019014C" w:rsidP="0019014C">
          <w:r>
            <w:t xml:space="preserve">                              = 3065 – 1450</w:t>
          </w:r>
        </w:p>
        <w:p w14:paraId="7E7EBC95" w14:textId="77777777" w:rsidR="0019014C" w:rsidRDefault="0019014C" w:rsidP="0019014C">
          <w:r>
            <w:t xml:space="preserve">                              = 1615</w:t>
          </w:r>
        </w:p>
        <w:p w14:paraId="5F159A43" w14:textId="77777777" w:rsidR="0019014C" w:rsidRDefault="0019014C" w:rsidP="0019014C">
          <w:r>
            <w:t xml:space="preserve">Liquidity/ Acid Test Ratio (2020) = </w:t>
          </w:r>
          <m:oMath>
            <m:f>
              <m:fPr>
                <m:ctrlPr>
                  <w:rPr>
                    <w:rFonts w:ascii="Cambria Math" w:hAnsi="Cambria Math" w:cs="Times New Roman"/>
                    <w:iCs/>
                    <w:sz w:val="28"/>
                    <w:szCs w:val="24"/>
                  </w:rPr>
                </m:ctrlPr>
              </m:fPr>
              <m:num>
                <m:r>
                  <m:rPr>
                    <m:sty m:val="p"/>
                  </m:rPr>
                  <w:rPr>
                    <w:rFonts w:ascii="Cambria Math" w:hAnsi="Cambria Math" w:cs="Times New Roman"/>
                    <w:sz w:val="28"/>
                    <w:szCs w:val="24"/>
                  </w:rPr>
                  <m:t xml:space="preserve">Liquid Asset </m:t>
                </m:r>
              </m:num>
              <m:den>
                <m:r>
                  <m:rPr>
                    <m:sty m:val="p"/>
                  </m:rPr>
                  <w:rPr>
                    <w:rFonts w:ascii="Cambria Math" w:hAnsi="Cambria Math" w:cs="Times New Roman"/>
                    <w:sz w:val="28"/>
                    <w:szCs w:val="24"/>
                  </w:rPr>
                  <m:t>Current Liabilities</m:t>
                </m:r>
              </m:den>
            </m:f>
          </m:oMath>
        </w:p>
        <w:p w14:paraId="5ACBD92D" w14:textId="77777777" w:rsidR="0019014C" w:rsidRDefault="0019014C" w:rsidP="0019014C">
          <w:r>
            <w:t xml:space="preserve">                                                           = </w:t>
          </w:r>
          <m:oMath>
            <m:f>
              <m:fPr>
                <m:ctrlPr>
                  <w:rPr>
                    <w:rFonts w:ascii="Cambria Math" w:hAnsi="Cambria Math" w:cs="Times New Roman"/>
                    <w:iCs/>
                    <w:sz w:val="28"/>
                    <w:szCs w:val="24"/>
                  </w:rPr>
                </m:ctrlPr>
              </m:fPr>
              <m:num>
                <m:r>
                  <m:rPr>
                    <m:sty m:val="p"/>
                  </m:rPr>
                  <w:rPr>
                    <w:rFonts w:ascii="Cambria Math" w:hAnsi="Cambria Math" w:cs="Times New Roman"/>
                    <w:sz w:val="28"/>
                    <w:szCs w:val="24"/>
                  </w:rPr>
                  <m:t>1820</m:t>
                </m:r>
              </m:num>
              <m:den>
                <m:r>
                  <m:rPr>
                    <m:sty m:val="p"/>
                  </m:rPr>
                  <w:rPr>
                    <w:rFonts w:ascii="Cambria Math" w:hAnsi="Cambria Math" w:cs="Times New Roman"/>
                    <w:sz w:val="28"/>
                    <w:szCs w:val="24"/>
                  </w:rPr>
                  <m:t>1616</m:t>
                </m:r>
              </m:den>
            </m:f>
          </m:oMath>
        </w:p>
        <w:p w14:paraId="59576F35" w14:textId="77777777" w:rsidR="0019014C" w:rsidRDefault="0019014C" w:rsidP="0019014C">
          <w:r>
            <w:t xml:space="preserve">                                                          = 1.126</w:t>
          </w:r>
        </w:p>
        <w:p w14:paraId="0A52389F" w14:textId="77777777" w:rsidR="0019014C" w:rsidRDefault="0019014C" w:rsidP="0019014C">
          <w:r>
            <w:t xml:space="preserve">                                                          = 1.1: 1</w:t>
          </w:r>
        </w:p>
        <w:p w14:paraId="0F52E29D" w14:textId="77777777" w:rsidR="0019014C" w:rsidRDefault="0019014C" w:rsidP="0019014C">
          <w:r>
            <w:t>* Workings</w:t>
          </w:r>
        </w:p>
        <w:p w14:paraId="79CC5302" w14:textId="77777777" w:rsidR="0019014C" w:rsidRDefault="0019014C" w:rsidP="0019014C">
          <w:r>
            <w:t xml:space="preserve">Liquid Asset (2020) = Current Asset – Stocks </w:t>
          </w:r>
        </w:p>
        <w:p w14:paraId="2E9979D9" w14:textId="77777777" w:rsidR="0019014C" w:rsidRDefault="0019014C" w:rsidP="0019014C">
          <w:r>
            <w:t xml:space="preserve">                              = 3240 – 1420</w:t>
          </w:r>
        </w:p>
        <w:p w14:paraId="50E45911" w14:textId="77777777" w:rsidR="0019014C" w:rsidRDefault="0019014C" w:rsidP="0019014C">
          <w:r>
            <w:t xml:space="preserve">                              = 1820</w:t>
          </w:r>
        </w:p>
        <w:p w14:paraId="6339B5D8" w14:textId="77777777" w:rsidR="0019014C" w:rsidRDefault="0019014C" w:rsidP="0019014C"/>
        <w:p w14:paraId="3802030D" w14:textId="77777777" w:rsidR="0019014C" w:rsidRDefault="0019014C" w:rsidP="0019014C"/>
        <w:p w14:paraId="403BCC8F" w14:textId="77777777" w:rsidR="0019014C" w:rsidRDefault="0019014C" w:rsidP="0019014C">
          <w:r>
            <w:lastRenderedPageBreak/>
            <w:t>3. Working Capital Ratio (2019) = Current Asset – Current Liabilities</w:t>
          </w:r>
        </w:p>
        <w:p w14:paraId="512364B0" w14:textId="77777777" w:rsidR="0019014C" w:rsidRDefault="0019014C" w:rsidP="0019014C">
          <w:r>
            <w:t xml:space="preserve">                                                   = 3065 – 1339</w:t>
          </w:r>
        </w:p>
        <w:p w14:paraId="55DA8C80" w14:textId="77777777" w:rsidR="0019014C" w:rsidRDefault="0019014C" w:rsidP="0019014C">
          <w:r>
            <w:t xml:space="preserve">                                                  = 1726</w:t>
          </w:r>
        </w:p>
        <w:p w14:paraId="3C4CFF2A" w14:textId="77777777" w:rsidR="0019014C" w:rsidRDefault="0019014C" w:rsidP="0019014C">
          <w:r>
            <w:t>Working Capital Ratio (2020) = Current Asset – Current Liabilities</w:t>
          </w:r>
        </w:p>
        <w:p w14:paraId="70E5C0FA" w14:textId="77777777" w:rsidR="0019014C" w:rsidRDefault="0019014C" w:rsidP="0019014C">
          <w:r>
            <w:t xml:space="preserve">                                                = 3240 – 1616</w:t>
          </w:r>
        </w:p>
        <w:p w14:paraId="3929250A" w14:textId="77777777" w:rsidR="0019014C" w:rsidRDefault="0019014C" w:rsidP="0019014C">
          <w:r>
            <w:t xml:space="preserve">                                               = 1624</w:t>
          </w:r>
        </w:p>
        <w:p w14:paraId="7A7ED1F6" w14:textId="77777777" w:rsidR="0019014C" w:rsidRDefault="0019014C" w:rsidP="0019014C">
          <w:r>
            <w:t>Gearing Ratio</w:t>
          </w:r>
        </w:p>
        <w:p w14:paraId="6E49C8B2" w14:textId="77777777" w:rsidR="0019014C" w:rsidRDefault="0019014C" w:rsidP="0019014C">
          <w:r>
            <w:t xml:space="preserve">1. Total Debt to Total Asset Ratio (2019) = </w:t>
          </w:r>
          <m:oMath>
            <m:f>
              <m:fPr>
                <m:ctrlPr>
                  <w:rPr>
                    <w:rFonts w:ascii="Cambria Math" w:hAnsi="Cambria Math" w:cs="Times New Roman"/>
                    <w:iCs/>
                    <w:sz w:val="28"/>
                    <w:szCs w:val="24"/>
                  </w:rPr>
                </m:ctrlPr>
              </m:fPr>
              <m:num>
                <m:r>
                  <m:rPr>
                    <m:sty m:val="p"/>
                  </m:rPr>
                  <w:rPr>
                    <w:rFonts w:ascii="Cambria Math" w:hAnsi="Cambria Math" w:cs="Times New Roman"/>
                    <w:sz w:val="28"/>
                    <w:szCs w:val="24"/>
                  </w:rPr>
                  <m:t xml:space="preserve">Total Debt </m:t>
                </m:r>
              </m:num>
              <m:den>
                <m:r>
                  <m:rPr>
                    <m:sty m:val="p"/>
                  </m:rPr>
                  <w:rPr>
                    <w:rFonts w:ascii="Cambria Math" w:hAnsi="Cambria Math" w:cs="Times New Roman"/>
                    <w:sz w:val="28"/>
                    <w:szCs w:val="24"/>
                  </w:rPr>
                  <m:t>Total Asset</m:t>
                </m:r>
              </m:den>
            </m:f>
          </m:oMath>
        </w:p>
        <w:p w14:paraId="1FA53819" w14:textId="77777777" w:rsidR="0019014C" w:rsidRDefault="0019014C" w:rsidP="0019014C">
          <w:pPr>
            <w:rPr>
              <w:rFonts w:eastAsiaTheme="minorEastAsia"/>
              <w:iCs/>
              <w:sz w:val="32"/>
              <w:szCs w:val="28"/>
            </w:rPr>
          </w:pPr>
          <w:r>
            <w:t xml:space="preserve">                                                              = </w:t>
          </w:r>
          <m:oMath>
            <m:f>
              <m:fPr>
                <m:ctrlPr>
                  <w:rPr>
                    <w:rFonts w:ascii="Cambria Math" w:hAnsi="Cambria Math" w:cs="Times New Roman"/>
                    <w:iCs/>
                    <w:sz w:val="32"/>
                    <w:szCs w:val="28"/>
                  </w:rPr>
                </m:ctrlPr>
              </m:fPr>
              <m:num>
                <m:r>
                  <m:rPr>
                    <m:sty m:val="p"/>
                  </m:rPr>
                  <w:rPr>
                    <w:rFonts w:ascii="Cambria Math" w:hAnsi="Cambria Math" w:cs="Times New Roman"/>
                    <w:sz w:val="28"/>
                    <w:szCs w:val="24"/>
                  </w:rPr>
                  <m:t>1489</m:t>
                </m:r>
                <m:r>
                  <m:rPr>
                    <m:sty m:val="p"/>
                  </m:rPr>
                  <w:rPr>
                    <w:rFonts w:ascii="Cambria Math" w:hAnsi="Cambria Math" w:cs="Times New Roman"/>
                    <w:sz w:val="32"/>
                    <w:szCs w:val="28"/>
                  </w:rPr>
                  <m:t xml:space="preserve"> </m:t>
                </m:r>
              </m:num>
              <m:den>
                <m:r>
                  <m:rPr>
                    <m:sty m:val="p"/>
                  </m:rPr>
                  <w:rPr>
                    <w:rFonts w:ascii="Cambria Math" w:hAnsi="Cambria Math"/>
                    <w:sz w:val="28"/>
                    <w:szCs w:val="24"/>
                  </w:rPr>
                  <m:t>7565</m:t>
                </m:r>
              </m:den>
            </m:f>
          </m:oMath>
        </w:p>
        <w:p w14:paraId="2065CC0F" w14:textId="77777777" w:rsidR="0019014C" w:rsidRDefault="0019014C" w:rsidP="0019014C">
          <w:r>
            <w:t xml:space="preserve">                                                             = 0.1968</w:t>
          </w:r>
        </w:p>
        <w:p w14:paraId="7C521F08" w14:textId="77777777" w:rsidR="0019014C" w:rsidRDefault="0019014C" w:rsidP="0019014C">
          <w:r>
            <w:t xml:space="preserve">                                                             = 20%</w:t>
          </w:r>
        </w:p>
        <w:p w14:paraId="757D6FF6" w14:textId="77777777" w:rsidR="0019014C" w:rsidRDefault="0019014C" w:rsidP="0019014C">
          <w:r>
            <w:t xml:space="preserve">* Workings </w:t>
          </w:r>
        </w:p>
        <w:p w14:paraId="683D2C85" w14:textId="77777777" w:rsidR="0019014C" w:rsidRDefault="0019014C" w:rsidP="0019014C">
          <w:r>
            <w:t>Total Debt (2019) = long Term Liabilities + Current Liabilities</w:t>
          </w:r>
        </w:p>
        <w:p w14:paraId="0DE1E9C6" w14:textId="77777777" w:rsidR="0019014C" w:rsidRDefault="0019014C" w:rsidP="0019014C">
          <w:r>
            <w:t xml:space="preserve">                          = 150 + 1339</w:t>
          </w:r>
        </w:p>
        <w:p w14:paraId="2ED20348" w14:textId="77777777" w:rsidR="0019014C" w:rsidRDefault="0019014C" w:rsidP="0019014C">
          <w:r>
            <w:t xml:space="preserve">                          = 1489</w:t>
          </w:r>
        </w:p>
        <w:p w14:paraId="49D4BD65" w14:textId="77777777" w:rsidR="0019014C" w:rsidRDefault="0019014C" w:rsidP="0019014C">
          <w:r>
            <w:t xml:space="preserve">Total Debt to Total Asset Ratio (2020) = </w:t>
          </w:r>
          <m:oMath>
            <m:f>
              <m:fPr>
                <m:ctrlPr>
                  <w:rPr>
                    <w:rFonts w:ascii="Cambria Math" w:hAnsi="Cambria Math" w:cs="Times New Roman"/>
                    <w:iCs/>
                    <w:sz w:val="28"/>
                    <w:szCs w:val="24"/>
                  </w:rPr>
                </m:ctrlPr>
              </m:fPr>
              <m:num>
                <m:r>
                  <m:rPr>
                    <m:sty m:val="p"/>
                  </m:rPr>
                  <w:rPr>
                    <w:rFonts w:ascii="Cambria Math" w:hAnsi="Cambria Math" w:cs="Times New Roman"/>
                    <w:sz w:val="28"/>
                    <w:szCs w:val="24"/>
                  </w:rPr>
                  <m:t xml:space="preserve">Total Debt </m:t>
                </m:r>
              </m:num>
              <m:den>
                <m:r>
                  <m:rPr>
                    <m:sty m:val="p"/>
                  </m:rPr>
                  <w:rPr>
                    <w:rFonts w:ascii="Cambria Math" w:hAnsi="Cambria Math" w:cs="Times New Roman"/>
                    <w:sz w:val="28"/>
                    <w:szCs w:val="24"/>
                  </w:rPr>
                  <m:t>Total Asset</m:t>
                </m:r>
              </m:den>
            </m:f>
          </m:oMath>
        </w:p>
        <w:p w14:paraId="0172962D" w14:textId="77777777" w:rsidR="0019014C" w:rsidRDefault="0019014C" w:rsidP="0019014C">
          <w:pPr>
            <w:rPr>
              <w:rFonts w:eastAsiaTheme="minorEastAsia"/>
              <w:iCs/>
              <w:sz w:val="32"/>
              <w:szCs w:val="28"/>
            </w:rPr>
          </w:pPr>
          <w:r>
            <w:t xml:space="preserve">                                                              = </w:t>
          </w:r>
          <m:oMath>
            <m:f>
              <m:fPr>
                <m:ctrlPr>
                  <w:rPr>
                    <w:rFonts w:ascii="Cambria Math" w:hAnsi="Cambria Math" w:cs="Times New Roman"/>
                    <w:iCs/>
                    <w:sz w:val="32"/>
                    <w:szCs w:val="28"/>
                  </w:rPr>
                </m:ctrlPr>
              </m:fPr>
              <m:num>
                <m:r>
                  <m:rPr>
                    <m:sty m:val="p"/>
                  </m:rPr>
                  <w:rPr>
                    <w:rFonts w:ascii="Cambria Math" w:hAnsi="Cambria Math" w:cs="Times New Roman"/>
                    <w:sz w:val="28"/>
                    <w:szCs w:val="24"/>
                  </w:rPr>
                  <m:t>1761</m:t>
                </m:r>
                <m:r>
                  <m:rPr>
                    <m:sty m:val="p"/>
                  </m:rPr>
                  <w:rPr>
                    <w:rFonts w:ascii="Cambria Math" w:hAnsi="Cambria Math" w:cs="Times New Roman"/>
                    <w:sz w:val="32"/>
                    <w:szCs w:val="28"/>
                  </w:rPr>
                  <m:t xml:space="preserve"> </m:t>
                </m:r>
              </m:num>
              <m:den>
                <m:r>
                  <m:rPr>
                    <m:sty m:val="p"/>
                  </m:rPr>
                  <w:rPr>
                    <w:rFonts w:ascii="Cambria Math" w:hAnsi="Cambria Math"/>
                    <w:sz w:val="28"/>
                    <w:szCs w:val="24"/>
                  </w:rPr>
                  <m:t>7890</m:t>
                </m:r>
              </m:den>
            </m:f>
          </m:oMath>
        </w:p>
        <w:p w14:paraId="23F7DE98" w14:textId="77777777" w:rsidR="0019014C" w:rsidRDefault="0019014C" w:rsidP="0019014C">
          <w:r>
            <w:t xml:space="preserve">                                                             = 0.2232</w:t>
          </w:r>
        </w:p>
        <w:p w14:paraId="77232111" w14:textId="77777777" w:rsidR="0019014C" w:rsidRDefault="0019014C" w:rsidP="0019014C">
          <w:r>
            <w:t xml:space="preserve">                                                             = 22%</w:t>
          </w:r>
        </w:p>
        <w:p w14:paraId="19B88932" w14:textId="77777777" w:rsidR="0019014C" w:rsidRDefault="0019014C" w:rsidP="0019014C">
          <w:r>
            <w:t xml:space="preserve">* Workings </w:t>
          </w:r>
        </w:p>
        <w:p w14:paraId="5773F058" w14:textId="77777777" w:rsidR="0019014C" w:rsidRDefault="0019014C" w:rsidP="0019014C">
          <w:r>
            <w:t>Total Debt (2020) = long Term Liabilities + Current Liabilities</w:t>
          </w:r>
        </w:p>
        <w:p w14:paraId="15D84E1E" w14:textId="77777777" w:rsidR="0019014C" w:rsidRDefault="0019014C" w:rsidP="0019014C">
          <w:r>
            <w:t xml:space="preserve">                          = 145 + 1616               = 1761                                   </w:t>
          </w:r>
        </w:p>
        <w:p w14:paraId="263988D3" w14:textId="77777777" w:rsidR="0019014C" w:rsidRDefault="0019014C" w:rsidP="0019014C">
          <w:pPr>
            <w:pStyle w:val="Heading1"/>
          </w:pPr>
          <w:bookmarkStart w:id="3" w:name="_Toc95058886"/>
          <w:r>
            <w:lastRenderedPageBreak/>
            <w:t>Financial Analysis Trends</w:t>
          </w:r>
          <w:bookmarkEnd w:id="3"/>
        </w:p>
        <w:p w14:paraId="0842DBC6" w14:textId="77777777" w:rsidR="0019014C" w:rsidRDefault="0019014C" w:rsidP="0019014C">
          <w:pPr>
            <w:pStyle w:val="Heading2"/>
          </w:pPr>
          <w:bookmarkStart w:id="4" w:name="_Toc95058887"/>
          <w:r>
            <w:t>Profitability ratios</w:t>
          </w:r>
          <w:bookmarkEnd w:id="4"/>
        </w:p>
        <w:p w14:paraId="07F5FB99" w14:textId="77777777" w:rsidR="0019014C" w:rsidRDefault="0019014C" w:rsidP="0019014C">
          <w:r>
            <w:t>In this portion of the assessment Net profit margin, gross profit margin, and return on asset is being calculated. The industry average net profit margin for hotels and hospitality is 8% and for gross profit, it is 76%. The calculated net profit for 2019 is 73% and in 2020 it is 68% which is better than the industry average. That means the company is doing well compared to the industry average. But profit is slightly decreasing in 2020 compared to 2019. And for gross profit it is also doing good is it is 92% and 86% respectively. The return on assets is 53% and 52% which indicates that the company is profitable.</w:t>
          </w:r>
        </w:p>
        <w:p w14:paraId="02C1C6B2" w14:textId="77777777" w:rsidR="0019014C" w:rsidRDefault="0019014C" w:rsidP="0019014C">
          <w:pPr>
            <w:pStyle w:val="Heading2"/>
          </w:pPr>
          <w:bookmarkStart w:id="5" w:name="_Toc95058888"/>
          <w:r>
            <w:t>Liquidity ratios</w:t>
          </w:r>
          <w:bookmarkEnd w:id="5"/>
        </w:p>
        <w:p w14:paraId="5EF05149" w14:textId="77777777" w:rsidR="0019014C" w:rsidRDefault="0019014C" w:rsidP="0019014C">
          <w:r>
            <w:t>Liquidity ratios are the indicator of the solvency of the company and how much liquid the company can be in times of need (</w:t>
          </w:r>
          <w:proofErr w:type="spellStart"/>
          <w:r>
            <w:t>Jathurica</w:t>
          </w:r>
          <w:proofErr w:type="spellEnd"/>
          <w:r>
            <w:t xml:space="preserve">, 2018). As Jurys Inn is a hotel company it should also keep the liquidity under consideration. From the above calculations, </w:t>
          </w:r>
          <w:proofErr w:type="gramStart"/>
          <w:r>
            <w:t>it can be seen that the</w:t>
          </w:r>
          <w:proofErr w:type="gramEnd"/>
          <w:r>
            <w:t xml:space="preserve"> current ratio for 2019 is 2.29:1 and for 2020 it is 2.1:1. So it can be said that Jurys Inn is keeping the amount of liquidity that is more than required with better profits it is a great indicator for the company. The quick ratio of Jurys Inn is 1.2:1 and 1.1:1 respectively which indicates that the company is also good in reserving most liquid assets for the company. </w:t>
          </w:r>
        </w:p>
        <w:p w14:paraId="446B4752" w14:textId="77777777" w:rsidR="0019014C" w:rsidRDefault="0019014C" w:rsidP="0019014C">
          <w:pPr>
            <w:pStyle w:val="Heading2"/>
          </w:pPr>
          <w:bookmarkStart w:id="6" w:name="_Toc95058889"/>
          <w:r w:rsidRPr="004D519C">
            <w:t>Gearing</w:t>
          </w:r>
          <w:r>
            <w:t xml:space="preserve"> ratios</w:t>
          </w:r>
          <w:bookmarkEnd w:id="6"/>
        </w:p>
        <w:p w14:paraId="629BF18C" w14:textId="77777777" w:rsidR="0019014C" w:rsidRDefault="0019014C" w:rsidP="0019014C">
          <w:r>
            <w:t xml:space="preserve">Gearing ratios are the leverage calculator for a firm. In the fearing ratio various ratios are calculated to know about the financial position of the firm and how much owner owns it corresponding to debt </w:t>
          </w:r>
          <w:r w:rsidRPr="003A1625">
            <w:t xml:space="preserve">(Putri and </w:t>
          </w:r>
          <w:proofErr w:type="spellStart"/>
          <w:r w:rsidRPr="003A1625">
            <w:t>Septianti</w:t>
          </w:r>
          <w:proofErr w:type="spellEnd"/>
          <w:r w:rsidRPr="003A1625">
            <w:t>, 2020)</w:t>
          </w:r>
          <w:r w:rsidRPr="001C18D7">
            <w:t xml:space="preserve">. </w:t>
          </w:r>
          <w:r>
            <w:t xml:space="preserve">Only debt to the total asset of the leverage ratio is calculated in this section as other information was not available to calculate the rest of the ratios under this. The leverage ratio for 2019 was 20% and for 2020 it is 22% which indicates that the company relies more on assets than debt financing. </w:t>
          </w:r>
        </w:p>
        <w:p w14:paraId="138E831F" w14:textId="77777777" w:rsidR="0019014C" w:rsidRDefault="0019014C" w:rsidP="0019014C">
          <w:pPr>
            <w:pStyle w:val="Heading1"/>
          </w:pPr>
          <w:bookmarkStart w:id="7" w:name="_Toc95058890"/>
          <w:r>
            <w:t>Importance of Ratio analysis with knowledge for the hotel industry</w:t>
          </w:r>
          <w:bookmarkEnd w:id="7"/>
        </w:p>
        <w:p w14:paraId="5D48E805" w14:textId="77777777" w:rsidR="0019014C" w:rsidRDefault="0019014C" w:rsidP="0019014C">
          <w:r w:rsidRPr="00484251">
            <w:t>Monetary proportions use data contained in the budget summary to assess execution viability in key regions</w:t>
          </w:r>
          <w:r>
            <w:t xml:space="preserve">.  This could show the management efficiency in the hotel and tourism industry. There are also dome limitations of financial ratios (Muda, 2014). Financial ratios are also a good indicator of the profitability of an inorganization. The net profits can be compared with the industry average of that </w:t>
          </w:r>
          <w:proofErr w:type="gramStart"/>
          <w:r>
            <w:t>particular company</w:t>
          </w:r>
          <w:proofErr w:type="gramEnd"/>
          <w:r>
            <w:t xml:space="preserve"> to know about the financial position and profitability of the company </w:t>
          </w:r>
          <w:r w:rsidRPr="003A1625">
            <w:t>(Alonso and Guzmán, 2014)</w:t>
          </w:r>
          <w:r w:rsidRPr="00484251">
            <w:t xml:space="preserve">. Here we give an outline of key </w:t>
          </w:r>
          <w:r w:rsidRPr="00484251">
            <w:lastRenderedPageBreak/>
            <w:t>proportions, what they measure, and what esteem they can bring to your association.</w:t>
          </w:r>
          <w:r>
            <w:t xml:space="preserve"> </w:t>
          </w:r>
          <w:r w:rsidRPr="00484251">
            <w:t>Monetary proportions</w:t>
          </w:r>
          <w:r>
            <w:t xml:space="preserve"> or financial ratios</w:t>
          </w:r>
          <w:r w:rsidRPr="00484251">
            <w:t xml:space="preserve"> are significant instruments for quantitative examination. Certain proportions are accessible to assess both short-and long haul monetary and functional execution, making them helpful at recognizing patterns in the business and giving admonition signs when it could be an ideal opportunity to roll out an improvement</w:t>
          </w:r>
          <w:r>
            <w:t xml:space="preserve"> (Lartey, 2013)</w:t>
          </w:r>
          <w:r w:rsidRPr="00484251">
            <w:t>. There are likewise explicit proportions that can gauge significant factors vital for some industr</w:t>
          </w:r>
          <w:r>
            <w:t>ies</w:t>
          </w:r>
          <w:r w:rsidRPr="00484251">
            <w:t>. By assessing specific proportions, a business can benchmark itself against comparative organizations and comprehend its assets, shortcomings, dangers</w:t>
          </w:r>
          <w:r>
            <w:t>,</w:t>
          </w:r>
          <w:r w:rsidRPr="00484251">
            <w:t xml:space="preserve"> and areas of chance</w:t>
          </w:r>
          <w:r>
            <w:t xml:space="preserve"> (</w:t>
          </w:r>
          <w:proofErr w:type="spellStart"/>
          <w:r>
            <w:t>Berkson</w:t>
          </w:r>
          <w:proofErr w:type="spellEnd"/>
          <w:r>
            <w:t>, 1946)</w:t>
          </w:r>
          <w:r w:rsidRPr="00484251">
            <w:t>.</w:t>
          </w:r>
        </w:p>
        <w:p w14:paraId="50F9E4A7" w14:textId="77777777" w:rsidR="0019014C" w:rsidRDefault="0019014C" w:rsidP="0019014C">
          <w:r>
            <w:t xml:space="preserve">In the hotel business, financial ratios can also play a vital role in the performance analysis of the company. If one knows the trends of the financial ratios for example gross profit margin and net profit margin then it can be used to show the performance and effectiveness of the company </w:t>
          </w:r>
          <w:r w:rsidRPr="003A1625">
            <w:t>(</w:t>
          </w:r>
          <w:proofErr w:type="spellStart"/>
          <w:r w:rsidRPr="003A1625">
            <w:t>Nariswari</w:t>
          </w:r>
          <w:proofErr w:type="spellEnd"/>
          <w:r w:rsidRPr="003A1625">
            <w:t xml:space="preserve"> and </w:t>
          </w:r>
          <w:proofErr w:type="spellStart"/>
          <w:r w:rsidRPr="003A1625">
            <w:t>Nugraha</w:t>
          </w:r>
          <w:proofErr w:type="spellEnd"/>
          <w:r w:rsidRPr="003A1625">
            <w:t>, 2020)</w:t>
          </w:r>
          <w:r>
            <w:t>. The profitability of a hotel and tourism industry is based on the number of bookings and profit generated from that booking. So, it can be identified by the inventory turnover ratio used in the financial ratios he instead of stocks the booking will be used as monetary value. The financial ratio for hotel businesses can also calculate the liquidity of the company where 2:1 is the best average for liquidity. And to know the amount of leverage of hotel business debt to equity ratio should be calculated (</w:t>
          </w:r>
          <w:proofErr w:type="spellStart"/>
          <w:r>
            <w:t>Eljelly</w:t>
          </w:r>
          <w:proofErr w:type="spellEnd"/>
          <w:r>
            <w:t xml:space="preserve">, 2014). But only calculations are not a matter of concern here. One should know about the interpretations and trends of financial ratios to evaluate efficiently. So, it is important for the hotel management to know about the financial ratio trend and their factions to evaluate the results of the financial statement. </w:t>
          </w:r>
        </w:p>
        <w:p w14:paraId="1DC5B688" w14:textId="77777777" w:rsidR="0019014C" w:rsidRPr="00D05C0E" w:rsidRDefault="0019014C" w:rsidP="0019014C"/>
        <w:p w14:paraId="44F84D68" w14:textId="77777777" w:rsidR="0019014C" w:rsidRPr="00AA2A91" w:rsidRDefault="0019014C" w:rsidP="0019014C">
          <w:pPr>
            <w:pStyle w:val="Heading1"/>
          </w:pPr>
          <w:bookmarkStart w:id="8" w:name="_Toc95058891"/>
          <w:r>
            <w:t>Ratio analysis and the benefits and limitations of ratio analysis</w:t>
          </w:r>
          <w:bookmarkEnd w:id="8"/>
        </w:p>
        <w:p w14:paraId="04BE6BFF" w14:textId="77777777" w:rsidR="0019014C" w:rsidRDefault="0019014C" w:rsidP="0019014C">
          <w:r>
            <w:t>Ratio analysis is the most used technique to evaluate the financial performance of a company</w:t>
          </w:r>
          <w:r w:rsidRPr="006538D9">
            <w:t xml:space="preserve">. </w:t>
          </w:r>
          <w:r>
            <w:t>The m</w:t>
          </w:r>
          <w:r w:rsidRPr="00E11A29">
            <w:t>onetary investigation is the assessment of monetary data to arrive at business choices</w:t>
          </w:r>
          <w:r>
            <w:t xml:space="preserve"> is known as financial analysis</w:t>
          </w:r>
          <w:r w:rsidRPr="00E11A29">
            <w:t>. This investigation regularly includes an assessment of both recorded and projected productivity, incomes, and hazard. It might bring about the redistribution of assets to or from a business or a particular inner activity</w:t>
          </w:r>
          <w:r>
            <w:t xml:space="preserve"> </w:t>
          </w:r>
          <w:r w:rsidRPr="003A1625">
            <w:t>(International Monetary Fund, 2012)</w:t>
          </w:r>
          <w:r>
            <w:t>. The benefits and limitations of ratio analysis is being discussed below.</w:t>
          </w:r>
        </w:p>
        <w:p w14:paraId="1841C79E" w14:textId="77777777" w:rsidR="0019014C" w:rsidRDefault="0019014C" w:rsidP="0019014C">
          <w:pPr>
            <w:rPr>
              <w:b/>
              <w:bCs/>
            </w:rPr>
          </w:pPr>
        </w:p>
        <w:p w14:paraId="2E93B1CB" w14:textId="77777777" w:rsidR="0019014C" w:rsidRDefault="0019014C" w:rsidP="0019014C">
          <w:pPr>
            <w:rPr>
              <w:b/>
              <w:bCs/>
            </w:rPr>
          </w:pPr>
        </w:p>
        <w:p w14:paraId="731897D4" w14:textId="77777777" w:rsidR="0019014C" w:rsidRPr="001F09E9" w:rsidRDefault="0019014C" w:rsidP="0019014C">
          <w:pPr>
            <w:rPr>
              <w:b/>
              <w:bCs/>
            </w:rPr>
          </w:pPr>
          <w:r w:rsidRPr="001F09E9">
            <w:rPr>
              <w:b/>
              <w:bCs/>
            </w:rPr>
            <w:t>Benefits of Ratio Analysis</w:t>
          </w:r>
        </w:p>
        <w:p w14:paraId="11858D1D" w14:textId="77777777" w:rsidR="0019014C" w:rsidRDefault="0019014C" w:rsidP="0019014C">
          <w:r w:rsidRPr="00172073">
            <w:t xml:space="preserve">There are different sorts of </w:t>
          </w:r>
          <w:r>
            <w:t>benefits of Ratio analysis</w:t>
          </w:r>
          <w:r w:rsidRPr="00172073">
            <w:t>, each clarifying different parts of the organization execution and subsequently</w:t>
          </w:r>
          <w:r>
            <w:t>,</w:t>
          </w:r>
          <w:r w:rsidRPr="00172073">
            <w:t xml:space="preserve"> they enjoy their benefits</w:t>
          </w:r>
          <w:r>
            <w:t xml:space="preserve"> that could be also beneficial for the tourism and hospitality industry (</w:t>
          </w:r>
          <w:proofErr w:type="spellStart"/>
          <w:r>
            <w:t>Edmister</w:t>
          </w:r>
          <w:proofErr w:type="spellEnd"/>
          <w:r>
            <w:t>, 1972)</w:t>
          </w:r>
          <w:r w:rsidRPr="00172073">
            <w:t>. Together, a few proportions help in deciding a general fortress of the organization and the areas of progress.</w:t>
          </w:r>
        </w:p>
        <w:p w14:paraId="4B8356FE" w14:textId="77777777" w:rsidR="0019014C" w:rsidRDefault="0019014C" w:rsidP="0019014C">
          <w:r w:rsidRPr="001F09E9">
            <w:rPr>
              <w:b/>
              <w:bCs/>
            </w:rPr>
            <w:t>Efficiency:</w:t>
          </w:r>
          <w:r>
            <w:t xml:space="preserve"> Ratios</w:t>
          </w:r>
          <w:r w:rsidRPr="00CB0C7D">
            <w:t>, for example, the stock turnover or deals turnover proportions help in seeing how well the organization is utilizing its resources and assets to produce deals or spending stock</w:t>
          </w:r>
          <w:r>
            <w:t xml:space="preserve"> </w:t>
          </w:r>
          <w:r w:rsidRPr="003A1625">
            <w:t xml:space="preserve">(Hussein </w:t>
          </w:r>
          <w:proofErr w:type="spellStart"/>
          <w:r w:rsidRPr="003A1625">
            <w:t>Alsufy</w:t>
          </w:r>
          <w:proofErr w:type="spellEnd"/>
          <w:r w:rsidRPr="003A1625">
            <w:t>, 2019)</w:t>
          </w:r>
          <w:r w:rsidRPr="00CB0C7D">
            <w:t>.</w:t>
          </w:r>
          <w:r>
            <w:t xml:space="preserve"> The efficiency of the company can be measured by the trends in the financial ratio analysis</w:t>
          </w:r>
          <w:r w:rsidRPr="00CB0C7D">
            <w:t>.</w:t>
          </w:r>
          <w:r>
            <w:t xml:space="preserve"> This could show the management efficiency in the hotel and tourism industry. </w:t>
          </w:r>
        </w:p>
        <w:p w14:paraId="08AD36BA" w14:textId="77777777" w:rsidR="0019014C" w:rsidRDefault="0019014C" w:rsidP="0019014C">
          <w:r w:rsidRPr="001F09E9">
            <w:rPr>
              <w:b/>
              <w:bCs/>
            </w:rPr>
            <w:t>Solvency indicator:</w:t>
          </w:r>
          <w:r>
            <w:t xml:space="preserve"> Solvency is the most crucial task to attain for a company. In the hotel, business solvency is a must to </w:t>
          </w:r>
          <w:proofErr w:type="spellStart"/>
          <w:r>
            <w:t>fulfill</w:t>
          </w:r>
          <w:proofErr w:type="spellEnd"/>
          <w:r>
            <w:t xml:space="preserve"> the demands of the customers. the solvency in the hotel business can be attained by maintaining adequate liquidity in the fund. </w:t>
          </w:r>
          <w:r w:rsidRPr="00D85A14">
            <w:t>(</w:t>
          </w:r>
          <w:proofErr w:type="spellStart"/>
          <w:r w:rsidRPr="00D85A14">
            <w:t>Halmaghi</w:t>
          </w:r>
          <w:proofErr w:type="spellEnd"/>
          <w:r w:rsidRPr="00D85A14">
            <w:t xml:space="preserve">, </w:t>
          </w:r>
          <w:proofErr w:type="spellStart"/>
          <w:r w:rsidRPr="00D85A14">
            <w:t>Voica</w:t>
          </w:r>
          <w:proofErr w:type="spellEnd"/>
          <w:r>
            <w:t>,</w:t>
          </w:r>
          <w:r w:rsidRPr="00D85A14">
            <w:t xml:space="preserve"> and </w:t>
          </w:r>
          <w:proofErr w:type="spellStart"/>
          <w:r w:rsidRPr="00D85A14">
            <w:t>Bacila</w:t>
          </w:r>
          <w:proofErr w:type="spellEnd"/>
          <w:r w:rsidRPr="00D85A14">
            <w:t>, 2018)</w:t>
          </w:r>
          <w:r w:rsidRPr="00D055FC">
            <w:t>. These incorporate inclusion proportions, current proportion, speedy proportion, etc.</w:t>
          </w:r>
          <w:r>
            <w:t xml:space="preserve"> which are the indicator for company solvency and insolvency in the tourism industry. </w:t>
          </w:r>
        </w:p>
        <w:p w14:paraId="781938FC" w14:textId="77777777" w:rsidR="0019014C" w:rsidRDefault="0019014C" w:rsidP="0019014C">
          <w:r w:rsidRPr="001F09E9">
            <w:rPr>
              <w:b/>
              <w:bCs/>
            </w:rPr>
            <w:t>Liquidity indicator:</w:t>
          </w:r>
          <w:r>
            <w:t xml:space="preserve"> liquidity is another crucial thing that can be taken under consideration while calculating the financial performance of a company. It is the most effective thing that a hotel business must maintain. Financial ratios regard to liquidity can indicate the solvency and liquidity of a company and help them to increase liquidity (</w:t>
          </w:r>
          <w:proofErr w:type="spellStart"/>
          <w:r>
            <w:t>Chabotar</w:t>
          </w:r>
          <w:proofErr w:type="spellEnd"/>
          <w:r>
            <w:t xml:space="preserve">, 1989). </w:t>
          </w:r>
        </w:p>
        <w:p w14:paraId="7AAC1D52" w14:textId="77777777" w:rsidR="0019014C" w:rsidRDefault="0019014C" w:rsidP="0019014C">
          <w:r w:rsidRPr="001F09E9">
            <w:rPr>
              <w:b/>
              <w:bCs/>
            </w:rPr>
            <w:t>Market performance indicator:</w:t>
          </w:r>
          <w:r>
            <w:t xml:space="preserve"> The market performance of a company is dependent on the financial performance of the company. It can be identified by the ratio analysis. The price </w:t>
          </w:r>
          <w:proofErr w:type="spellStart"/>
          <w:r>
            <w:t>earning</w:t>
          </w:r>
          <w:proofErr w:type="spellEnd"/>
          <w:r>
            <w:t xml:space="preserve"> ratio and income of the stockholders can indicate the market performance of a company (</w:t>
          </w:r>
          <w:proofErr w:type="spellStart"/>
          <w:r>
            <w:t>Tolga</w:t>
          </w:r>
          <w:proofErr w:type="spellEnd"/>
          <w:r>
            <w:t xml:space="preserve">, 2000). It can be applicable to hotel industries also. </w:t>
          </w:r>
        </w:p>
        <w:p w14:paraId="37EDC3B5" w14:textId="77777777" w:rsidR="0019014C" w:rsidRDefault="0019014C" w:rsidP="0019014C">
          <w:r w:rsidRPr="001F09E9">
            <w:rPr>
              <w:b/>
              <w:bCs/>
            </w:rPr>
            <w:t>Profitability indicator:</w:t>
          </w:r>
          <w:r>
            <w:t xml:space="preserve"> Financial ratios are also a good indicator of the profitability of an inorganization. The net profits can be compared with the industry average of that company to know about the financial position and profitability of the company. </w:t>
          </w:r>
          <w:r w:rsidRPr="00D85A14">
            <w:t>(</w:t>
          </w:r>
          <w:proofErr w:type="spellStart"/>
          <w:r w:rsidRPr="00D85A14">
            <w:t>Jefriyanto</w:t>
          </w:r>
          <w:proofErr w:type="spellEnd"/>
          <w:r w:rsidRPr="00D85A14">
            <w:t>, 2021)</w:t>
          </w:r>
          <w:r w:rsidRPr="00536470">
            <w:t>.</w:t>
          </w:r>
          <w:r>
            <w:t xml:space="preserve"> That could be used for the hotel and tourism industry also. </w:t>
          </w:r>
        </w:p>
        <w:p w14:paraId="3779C667" w14:textId="77777777" w:rsidR="0019014C" w:rsidRDefault="0019014C" w:rsidP="0019014C">
          <w:pPr>
            <w:rPr>
              <w:b/>
              <w:bCs/>
            </w:rPr>
          </w:pPr>
        </w:p>
        <w:p w14:paraId="55BD3A7A" w14:textId="77777777" w:rsidR="0019014C" w:rsidRDefault="0019014C" w:rsidP="0019014C">
          <w:pPr>
            <w:rPr>
              <w:b/>
              <w:bCs/>
            </w:rPr>
          </w:pPr>
        </w:p>
        <w:p w14:paraId="57794B16" w14:textId="77777777" w:rsidR="0019014C" w:rsidRDefault="0019014C" w:rsidP="0019014C">
          <w:pPr>
            <w:rPr>
              <w:b/>
              <w:bCs/>
            </w:rPr>
          </w:pPr>
        </w:p>
        <w:p w14:paraId="634272FE" w14:textId="77777777" w:rsidR="0019014C" w:rsidRPr="001F09E9" w:rsidRDefault="0019014C" w:rsidP="0019014C">
          <w:pPr>
            <w:rPr>
              <w:b/>
              <w:bCs/>
            </w:rPr>
          </w:pPr>
          <w:r w:rsidRPr="001F09E9">
            <w:rPr>
              <w:b/>
              <w:bCs/>
            </w:rPr>
            <w:t>Limitations of Ratio Analysis</w:t>
          </w:r>
        </w:p>
        <w:p w14:paraId="0742589D" w14:textId="77777777" w:rsidR="0019014C" w:rsidRDefault="0019014C" w:rsidP="0019014C">
          <w:r w:rsidRPr="00536470">
            <w:t xml:space="preserve">Similarly, as with any monetary examination strategy, there are a few limits of </w:t>
          </w:r>
          <w:r>
            <w:t>Ratio Analysis</w:t>
          </w:r>
          <w:r w:rsidRPr="00536470">
            <w:t>. It is pivotal to know these restrictions to try not to delude ends.</w:t>
          </w:r>
          <w:r>
            <w:t xml:space="preserve"> Some of the limitations of financial ratio analysis for the hotel and tourism industry is being shown below. </w:t>
          </w:r>
        </w:p>
        <w:p w14:paraId="174E2673" w14:textId="77777777" w:rsidR="0019014C" w:rsidRDefault="0019014C" w:rsidP="0019014C">
          <w:r w:rsidRPr="001F09E9">
            <w:rPr>
              <w:b/>
              <w:bCs/>
            </w:rPr>
            <w:t>Deals in historical information:</w:t>
          </w:r>
          <w:r>
            <w:t xml:space="preserve"> The financial ratios deal with historical data only. The financial ratios are calculated with the historical data, and it cannot be a measure of the future of the company. This is a major limitation for the financial ratios (</w:t>
          </w:r>
          <w:proofErr w:type="spellStart"/>
          <w:r>
            <w:t>Lesakova</w:t>
          </w:r>
          <w:proofErr w:type="spellEnd"/>
          <w:r>
            <w:t xml:space="preserve">, 2007). </w:t>
          </w:r>
        </w:p>
        <w:p w14:paraId="2C25D216" w14:textId="77777777" w:rsidR="0019014C" w:rsidRDefault="0019014C" w:rsidP="0019014C">
          <w:r w:rsidRPr="001F09E9">
            <w:rPr>
              <w:b/>
              <w:bCs/>
            </w:rPr>
            <w:t>Inflationary effect:</w:t>
          </w:r>
          <w:r>
            <w:t xml:space="preserve"> inflations and other market-related factors are not taken under consideration while calculating financial ratios and interpreting values also does not </w:t>
          </w:r>
          <w:proofErr w:type="spellStart"/>
          <w:r>
            <w:t>analyze</w:t>
          </w:r>
          <w:proofErr w:type="spellEnd"/>
          <w:r>
            <w:t xml:space="preserve"> market factors.  </w:t>
          </w:r>
          <w:r w:rsidRPr="00D85A14">
            <w:t>(Hussein, Maji</w:t>
          </w:r>
          <w:r>
            <w:t>,</w:t>
          </w:r>
          <w:r w:rsidRPr="00D85A14">
            <w:t xml:space="preserve"> and Panda, 2016)</w:t>
          </w:r>
          <w:r w:rsidRPr="001F09E9">
            <w:t>. Consequently, the numbers across various periods are not tantamount until they are adapted to expansion.</w:t>
          </w:r>
        </w:p>
        <w:p w14:paraId="41F95455" w14:textId="77777777" w:rsidR="0019014C" w:rsidRDefault="0019014C" w:rsidP="0019014C">
          <w:r w:rsidRPr="001F09E9">
            <w:rPr>
              <w:b/>
              <w:bCs/>
            </w:rPr>
            <w:t>Operational changes are not considered</w:t>
          </w:r>
          <w:r>
            <w:t xml:space="preserve">: Change in the operational management of the company cannot be identified by the financial ratio analysis. </w:t>
          </w:r>
          <w:r w:rsidRPr="001F09E9">
            <w:t xml:space="preserve"> Whenever huge functional changes happen, the examination of monetary measurements when the functional change might prompt deceiving decisions about the organization's presen</w:t>
          </w:r>
          <w:r>
            <w:t>ce</w:t>
          </w:r>
          <w:r w:rsidRPr="001F09E9">
            <w:t xml:space="preserve"> and future possibilities</w:t>
          </w:r>
          <w:r>
            <w:t xml:space="preserve"> (</w:t>
          </w:r>
          <w:proofErr w:type="spellStart"/>
          <w:r>
            <w:t>Karale</w:t>
          </w:r>
          <w:proofErr w:type="spellEnd"/>
          <w:r>
            <w:t>, 2020)</w:t>
          </w:r>
          <w:r w:rsidRPr="001F09E9">
            <w:t>.</w:t>
          </w:r>
        </w:p>
        <w:p w14:paraId="15251F84" w14:textId="77777777" w:rsidR="0019014C" w:rsidRDefault="0019014C" w:rsidP="0019014C">
          <w:r w:rsidRPr="001F09E9">
            <w:rPr>
              <w:b/>
              <w:bCs/>
            </w:rPr>
            <w:t xml:space="preserve">Manipulations in financial information </w:t>
          </w:r>
          <w:r>
            <w:rPr>
              <w:b/>
              <w:bCs/>
            </w:rPr>
            <w:t>are</w:t>
          </w:r>
          <w:r w:rsidRPr="001F09E9">
            <w:rPr>
              <w:b/>
              <w:bCs/>
            </w:rPr>
            <w:t xml:space="preserve"> not identified:</w:t>
          </w:r>
          <w:r>
            <w:t xml:space="preserve"> The manipulated financial information cannot be identified in the financial ratios. </w:t>
          </w:r>
          <w:proofErr w:type="gramStart"/>
          <w:r>
            <w:t>So</w:t>
          </w:r>
          <w:proofErr w:type="gramEnd"/>
          <w:r>
            <w:t xml:space="preserve"> manipulation of financial ratios cannot be identified by the evaluator of financial ratios. </w:t>
          </w:r>
          <w:r w:rsidRPr="00D85A14">
            <w:t>(Thrall and Thrall, 2011)</w:t>
          </w:r>
          <w:r w:rsidRPr="001F09E9">
            <w:t xml:space="preserve">. It is vital that an examiner knows about these potential controls and consistently complete broad due tirelessness </w:t>
          </w:r>
          <w:r>
            <w:t>before</w:t>
          </w:r>
          <w:r w:rsidRPr="001F09E9">
            <w:t xml:space="preserve"> arriving at any resolutions.</w:t>
          </w:r>
        </w:p>
        <w:p w14:paraId="4C36CE3D" w14:textId="77777777" w:rsidR="0019014C" w:rsidRDefault="0019014C" w:rsidP="0019014C"/>
        <w:p w14:paraId="6D92D858" w14:textId="77777777" w:rsidR="0019014C" w:rsidRDefault="0019014C" w:rsidP="0019014C"/>
        <w:p w14:paraId="35828E2C" w14:textId="77777777" w:rsidR="0019014C" w:rsidRDefault="0019014C" w:rsidP="0019014C"/>
        <w:p w14:paraId="6C94FE88" w14:textId="77777777" w:rsidR="0019014C" w:rsidRDefault="0019014C" w:rsidP="0019014C"/>
        <w:p w14:paraId="2AF58B5D" w14:textId="77777777" w:rsidR="0019014C" w:rsidRDefault="0019014C" w:rsidP="0019014C"/>
        <w:p w14:paraId="28F02E40" w14:textId="77777777" w:rsidR="0019014C" w:rsidRDefault="0019014C" w:rsidP="0019014C"/>
        <w:p w14:paraId="212B2152" w14:textId="77777777" w:rsidR="0019014C" w:rsidRDefault="0019014C" w:rsidP="0019014C"/>
        <w:p w14:paraId="0EAA18FD" w14:textId="77777777" w:rsidR="0019014C" w:rsidRDefault="0019014C" w:rsidP="0019014C">
          <w:pPr>
            <w:pStyle w:val="Heading1"/>
          </w:pPr>
          <w:bookmarkStart w:id="9" w:name="_Toc95058892"/>
          <w:r>
            <w:lastRenderedPageBreak/>
            <w:t>Conclusion</w:t>
          </w:r>
          <w:bookmarkEnd w:id="9"/>
        </w:p>
        <w:p w14:paraId="2E8D5F5A" w14:textId="77777777" w:rsidR="0019014C" w:rsidRPr="00D05C0E" w:rsidRDefault="0019014C" w:rsidP="0019014C">
          <w:r>
            <w:t xml:space="preserve">The financial statement is the measure of the financial performance of an organization. But it is a lengthy process to look at all the particulars of the financial statement. So, the financial ratio is an effective medium to do that. Financial ratios must be considered while evaluating the condition of the industry. Solvency is the most crucial task to attain for a company. In the hotel, business solvency is a must to fulfil the demands of the customers. the solvency in the hotel business can be attained by maintaining adequate liquidity in the fund. Liquidity is another crucial thing that can be taken under consideration while calculating the financial performance of a company. It is the most effective thing that a hotel business must maintain. In the hotel business, financial ratios can also play a vital role in the performance analysis of the company. But only calculations are not a matter of concern here. One should know about the interpretations and trends of financial ratios to evaluate efficiently. So, the hotel management needs to know about the financial ratio trend and their factions to evaluate the results of the financial statement. </w:t>
          </w:r>
        </w:p>
        <w:p w14:paraId="008FD771" w14:textId="77777777" w:rsidR="0019014C" w:rsidRDefault="0019014C" w:rsidP="0019014C"/>
        <w:p w14:paraId="2948B210" w14:textId="77777777" w:rsidR="0019014C" w:rsidRDefault="0019014C" w:rsidP="0019014C">
          <w:pPr>
            <w:pStyle w:val="Heading1"/>
          </w:pPr>
          <w:bookmarkStart w:id="10" w:name="_Toc95058893"/>
        </w:p>
        <w:p w14:paraId="64E3E980" w14:textId="77777777" w:rsidR="0019014C" w:rsidRDefault="0019014C" w:rsidP="0019014C">
          <w:pPr>
            <w:spacing w:line="259" w:lineRule="auto"/>
            <w:jc w:val="left"/>
            <w:rPr>
              <w:rFonts w:asciiTheme="majorHAnsi" w:eastAsiaTheme="majorEastAsia" w:hAnsiTheme="majorHAnsi" w:cstheme="majorBidi"/>
              <w:color w:val="2F5496" w:themeColor="accent1" w:themeShade="BF"/>
              <w:sz w:val="32"/>
              <w:szCs w:val="32"/>
            </w:rPr>
          </w:pPr>
          <w:r>
            <w:br w:type="page"/>
          </w:r>
        </w:p>
        <w:p w14:paraId="1681C91A" w14:textId="77777777" w:rsidR="0019014C" w:rsidRPr="00AA2A91" w:rsidRDefault="0019014C" w:rsidP="0019014C">
          <w:pPr>
            <w:pStyle w:val="Heading1"/>
          </w:pPr>
          <w:r>
            <w:lastRenderedPageBreak/>
            <w:t>Bibliography</w:t>
          </w:r>
          <w:bookmarkEnd w:id="10"/>
        </w:p>
        <w:p w14:paraId="0C0CB454" w14:textId="77777777" w:rsidR="0019014C" w:rsidRDefault="0019014C" w:rsidP="0019014C">
          <w:pPr>
            <w:rPr>
              <w:szCs w:val="24"/>
            </w:rPr>
          </w:pPr>
          <w:r>
            <w:t xml:space="preserve">Alonso, A. and Guzmán, V. (2014). Monetary Union Viability: A Criterion Proposal. </w:t>
          </w:r>
          <w:proofErr w:type="spellStart"/>
          <w:r>
            <w:rPr>
              <w:i/>
              <w:iCs/>
            </w:rPr>
            <w:t>Metroeconomica</w:t>
          </w:r>
          <w:proofErr w:type="spellEnd"/>
          <w:r>
            <w:t>, 65(4), pp.717–750.</w:t>
          </w:r>
        </w:p>
        <w:p w14:paraId="5E6EB1BC" w14:textId="77777777" w:rsidR="0019014C" w:rsidRDefault="0019014C" w:rsidP="0019014C">
          <w:proofErr w:type="spellStart"/>
          <w:r>
            <w:t>Antonowicz</w:t>
          </w:r>
          <w:proofErr w:type="spellEnd"/>
          <w:r>
            <w:t xml:space="preserve">, P. (2014). The analysis of ranges of variability of selected ratios from a group of assets productivity ratios three years before the declaration of bankruptcy by companies in Poland. </w:t>
          </w:r>
          <w:r>
            <w:rPr>
              <w:i/>
              <w:iCs/>
            </w:rPr>
            <w:t>Business and Economic Horizons</w:t>
          </w:r>
          <w:r>
            <w:t>, 10(3), pp.202–213.</w:t>
          </w:r>
        </w:p>
        <w:p w14:paraId="57A5747A" w14:textId="77777777" w:rsidR="0019014C" w:rsidRPr="00AB5DC7" w:rsidRDefault="0019014C" w:rsidP="0019014C">
          <w:pPr>
            <w:rPr>
              <w:rFonts w:cs="Times New Roman"/>
              <w:sz w:val="32"/>
              <w:szCs w:val="32"/>
            </w:rPr>
          </w:pPr>
          <w:proofErr w:type="spellStart"/>
          <w:r w:rsidRPr="00AB5DC7">
            <w:rPr>
              <w:rFonts w:cs="Times New Roman"/>
              <w:color w:val="222222"/>
              <w:szCs w:val="24"/>
              <w:shd w:val="clear" w:color="auto" w:fill="FFFFFF"/>
            </w:rPr>
            <w:t>Berkson</w:t>
          </w:r>
          <w:proofErr w:type="spellEnd"/>
          <w:r w:rsidRPr="00AB5DC7">
            <w:rPr>
              <w:rFonts w:cs="Times New Roman"/>
              <w:color w:val="222222"/>
              <w:szCs w:val="24"/>
              <w:shd w:val="clear" w:color="auto" w:fill="FFFFFF"/>
            </w:rPr>
            <w:t>, J., 1946. Limitations of the application of fourfold table analysis to hospital data. </w:t>
          </w:r>
          <w:r w:rsidRPr="00AB5DC7">
            <w:rPr>
              <w:rFonts w:cs="Times New Roman"/>
              <w:i/>
              <w:iCs/>
              <w:color w:val="222222"/>
              <w:szCs w:val="24"/>
              <w:shd w:val="clear" w:color="auto" w:fill="FFFFFF"/>
            </w:rPr>
            <w:t>Biometrics Bulletin</w:t>
          </w:r>
          <w:r w:rsidRPr="00AB5DC7">
            <w:rPr>
              <w:rFonts w:cs="Times New Roman"/>
              <w:color w:val="222222"/>
              <w:szCs w:val="24"/>
              <w:shd w:val="clear" w:color="auto" w:fill="FFFFFF"/>
            </w:rPr>
            <w:t>, </w:t>
          </w:r>
          <w:r w:rsidRPr="00AB5DC7">
            <w:rPr>
              <w:rFonts w:cs="Times New Roman"/>
              <w:i/>
              <w:iCs/>
              <w:color w:val="222222"/>
              <w:szCs w:val="24"/>
              <w:shd w:val="clear" w:color="auto" w:fill="FFFFFF"/>
            </w:rPr>
            <w:t>2</w:t>
          </w:r>
          <w:r w:rsidRPr="00AB5DC7">
            <w:rPr>
              <w:rFonts w:cs="Times New Roman"/>
              <w:color w:val="222222"/>
              <w:szCs w:val="24"/>
              <w:shd w:val="clear" w:color="auto" w:fill="FFFFFF"/>
            </w:rPr>
            <w:t>(3), pp.47-53.</w:t>
          </w:r>
        </w:p>
        <w:p w14:paraId="01725DD7" w14:textId="77777777" w:rsidR="0019014C" w:rsidRPr="00AB5DC7" w:rsidRDefault="0019014C" w:rsidP="0019014C">
          <w:pPr>
            <w:rPr>
              <w:rFonts w:cs="Times New Roman"/>
              <w:color w:val="222222"/>
              <w:szCs w:val="24"/>
              <w:shd w:val="clear" w:color="auto" w:fill="FFFFFF"/>
            </w:rPr>
          </w:pPr>
          <w:proofErr w:type="spellStart"/>
          <w:r w:rsidRPr="00AB5DC7">
            <w:rPr>
              <w:rFonts w:cs="Times New Roman"/>
              <w:color w:val="222222"/>
              <w:szCs w:val="24"/>
              <w:shd w:val="clear" w:color="auto" w:fill="FFFFFF"/>
            </w:rPr>
            <w:t>Chabotar</w:t>
          </w:r>
          <w:proofErr w:type="spellEnd"/>
          <w:r w:rsidRPr="00AB5DC7">
            <w:rPr>
              <w:rFonts w:cs="Times New Roman"/>
              <w:color w:val="222222"/>
              <w:szCs w:val="24"/>
              <w:shd w:val="clear" w:color="auto" w:fill="FFFFFF"/>
            </w:rPr>
            <w:t xml:space="preserve">, K.J., 1989. Financial ratio analysis comes to </w:t>
          </w:r>
          <w:proofErr w:type="spellStart"/>
          <w:r w:rsidRPr="00AB5DC7">
            <w:rPr>
              <w:rFonts w:cs="Times New Roman"/>
              <w:color w:val="222222"/>
              <w:szCs w:val="24"/>
              <w:shd w:val="clear" w:color="auto" w:fill="FFFFFF"/>
            </w:rPr>
            <w:t>nonprofits</w:t>
          </w:r>
          <w:proofErr w:type="spellEnd"/>
          <w:r w:rsidRPr="00AB5DC7">
            <w:rPr>
              <w:rFonts w:cs="Times New Roman"/>
              <w:color w:val="222222"/>
              <w:szCs w:val="24"/>
              <w:shd w:val="clear" w:color="auto" w:fill="FFFFFF"/>
            </w:rPr>
            <w:t>. </w:t>
          </w:r>
          <w:r w:rsidRPr="00AB5DC7">
            <w:rPr>
              <w:rFonts w:cs="Times New Roman"/>
              <w:i/>
              <w:iCs/>
              <w:color w:val="222222"/>
              <w:szCs w:val="24"/>
              <w:shd w:val="clear" w:color="auto" w:fill="FFFFFF"/>
            </w:rPr>
            <w:t>The Journal of Higher Education</w:t>
          </w:r>
          <w:r w:rsidRPr="00AB5DC7">
            <w:rPr>
              <w:rFonts w:cs="Times New Roman"/>
              <w:color w:val="222222"/>
              <w:szCs w:val="24"/>
              <w:shd w:val="clear" w:color="auto" w:fill="FFFFFF"/>
            </w:rPr>
            <w:t>, </w:t>
          </w:r>
          <w:r w:rsidRPr="00AB5DC7">
            <w:rPr>
              <w:rFonts w:cs="Times New Roman"/>
              <w:i/>
              <w:iCs/>
              <w:color w:val="222222"/>
              <w:szCs w:val="24"/>
              <w:shd w:val="clear" w:color="auto" w:fill="FFFFFF"/>
            </w:rPr>
            <w:t>60</w:t>
          </w:r>
          <w:r w:rsidRPr="00AB5DC7">
            <w:rPr>
              <w:rFonts w:cs="Times New Roman"/>
              <w:color w:val="222222"/>
              <w:szCs w:val="24"/>
              <w:shd w:val="clear" w:color="auto" w:fill="FFFFFF"/>
            </w:rPr>
            <w:t>(2), pp.188-208.</w:t>
          </w:r>
        </w:p>
        <w:p w14:paraId="1B86BBB4" w14:textId="77777777" w:rsidR="0019014C" w:rsidRPr="00AB5DC7" w:rsidRDefault="0019014C" w:rsidP="0019014C">
          <w:pPr>
            <w:rPr>
              <w:rFonts w:cs="Times New Roman"/>
              <w:color w:val="222222"/>
              <w:szCs w:val="24"/>
              <w:shd w:val="clear" w:color="auto" w:fill="FFFFFF"/>
            </w:rPr>
          </w:pPr>
          <w:proofErr w:type="spellStart"/>
          <w:r w:rsidRPr="00AB5DC7">
            <w:rPr>
              <w:rFonts w:cs="Times New Roman"/>
              <w:color w:val="222222"/>
              <w:szCs w:val="24"/>
              <w:shd w:val="clear" w:color="auto" w:fill="FFFFFF"/>
            </w:rPr>
            <w:t>Edmister</w:t>
          </w:r>
          <w:proofErr w:type="spellEnd"/>
          <w:r w:rsidRPr="00AB5DC7">
            <w:rPr>
              <w:rFonts w:cs="Times New Roman"/>
              <w:color w:val="222222"/>
              <w:szCs w:val="24"/>
              <w:shd w:val="clear" w:color="auto" w:fill="FFFFFF"/>
            </w:rPr>
            <w:t>, R.O., 1972. An empirical test of financial ratio analysis for small business failure prediction. </w:t>
          </w:r>
          <w:r w:rsidRPr="00AB5DC7">
            <w:rPr>
              <w:rFonts w:cs="Times New Roman"/>
              <w:i/>
              <w:iCs/>
              <w:color w:val="222222"/>
              <w:szCs w:val="24"/>
              <w:shd w:val="clear" w:color="auto" w:fill="FFFFFF"/>
            </w:rPr>
            <w:t>Journal of Financial and Quantitative analysis</w:t>
          </w:r>
          <w:r w:rsidRPr="00AB5DC7">
            <w:rPr>
              <w:rFonts w:cs="Times New Roman"/>
              <w:color w:val="222222"/>
              <w:szCs w:val="24"/>
              <w:shd w:val="clear" w:color="auto" w:fill="FFFFFF"/>
            </w:rPr>
            <w:t>, </w:t>
          </w:r>
          <w:r w:rsidRPr="00AB5DC7">
            <w:rPr>
              <w:rFonts w:cs="Times New Roman"/>
              <w:i/>
              <w:iCs/>
              <w:color w:val="222222"/>
              <w:szCs w:val="24"/>
              <w:shd w:val="clear" w:color="auto" w:fill="FFFFFF"/>
            </w:rPr>
            <w:t>7</w:t>
          </w:r>
          <w:r w:rsidRPr="00AB5DC7">
            <w:rPr>
              <w:rFonts w:cs="Times New Roman"/>
              <w:color w:val="222222"/>
              <w:szCs w:val="24"/>
              <w:shd w:val="clear" w:color="auto" w:fill="FFFFFF"/>
            </w:rPr>
            <w:t>(2), pp.1477-1493.</w:t>
          </w:r>
        </w:p>
        <w:p w14:paraId="1ADB9D85" w14:textId="77777777" w:rsidR="0019014C" w:rsidRPr="00AB5DC7" w:rsidRDefault="0019014C" w:rsidP="0019014C">
          <w:pPr>
            <w:rPr>
              <w:rFonts w:cs="Times New Roman"/>
              <w:color w:val="222222"/>
              <w:szCs w:val="24"/>
              <w:shd w:val="clear" w:color="auto" w:fill="FFFFFF"/>
            </w:rPr>
          </w:pPr>
          <w:proofErr w:type="spellStart"/>
          <w:r w:rsidRPr="00AB5DC7">
            <w:rPr>
              <w:rFonts w:cs="Times New Roman"/>
              <w:color w:val="222222"/>
              <w:szCs w:val="24"/>
              <w:shd w:val="clear" w:color="auto" w:fill="FFFFFF"/>
            </w:rPr>
            <w:t>Eljelly</w:t>
          </w:r>
          <w:proofErr w:type="spellEnd"/>
          <w:r w:rsidRPr="00AB5DC7">
            <w:rPr>
              <w:rFonts w:cs="Times New Roman"/>
              <w:color w:val="222222"/>
              <w:szCs w:val="24"/>
              <w:shd w:val="clear" w:color="auto" w:fill="FFFFFF"/>
            </w:rPr>
            <w:t xml:space="preserve">, A.M., 2004. Liquidity‐profitability </w:t>
          </w:r>
          <w:proofErr w:type="spellStart"/>
          <w:r w:rsidRPr="00AB5DC7">
            <w:rPr>
              <w:rFonts w:cs="Times New Roman"/>
              <w:color w:val="222222"/>
              <w:szCs w:val="24"/>
              <w:shd w:val="clear" w:color="auto" w:fill="FFFFFF"/>
            </w:rPr>
            <w:t>tradeoff</w:t>
          </w:r>
          <w:proofErr w:type="spellEnd"/>
          <w:r w:rsidRPr="00AB5DC7">
            <w:rPr>
              <w:rFonts w:cs="Times New Roman"/>
              <w:color w:val="222222"/>
              <w:szCs w:val="24"/>
              <w:shd w:val="clear" w:color="auto" w:fill="FFFFFF"/>
            </w:rPr>
            <w:t>: An empirical investigation in an emerging market. </w:t>
          </w:r>
          <w:r w:rsidRPr="00AB5DC7">
            <w:rPr>
              <w:rFonts w:cs="Times New Roman"/>
              <w:i/>
              <w:iCs/>
              <w:color w:val="222222"/>
              <w:szCs w:val="24"/>
              <w:shd w:val="clear" w:color="auto" w:fill="FFFFFF"/>
            </w:rPr>
            <w:t>International journal of commerce and management</w:t>
          </w:r>
          <w:r w:rsidRPr="00AB5DC7">
            <w:rPr>
              <w:rFonts w:cs="Times New Roman"/>
              <w:color w:val="222222"/>
              <w:szCs w:val="24"/>
              <w:shd w:val="clear" w:color="auto" w:fill="FFFFFF"/>
            </w:rPr>
            <w:t>.</w:t>
          </w:r>
        </w:p>
        <w:p w14:paraId="7636ADF9" w14:textId="77777777" w:rsidR="0019014C" w:rsidRDefault="0019014C" w:rsidP="0019014C">
          <w:proofErr w:type="spellStart"/>
          <w:r>
            <w:t>Halmaghi</w:t>
          </w:r>
          <w:proofErr w:type="spellEnd"/>
          <w:r>
            <w:t xml:space="preserve">, E.-E., </w:t>
          </w:r>
          <w:proofErr w:type="spellStart"/>
          <w:r>
            <w:t>Voica</w:t>
          </w:r>
          <w:proofErr w:type="spellEnd"/>
          <w:r>
            <w:t xml:space="preserve">, A.-C. and </w:t>
          </w:r>
          <w:proofErr w:type="spellStart"/>
          <w:r>
            <w:t>Bacila</w:t>
          </w:r>
          <w:proofErr w:type="spellEnd"/>
          <w:r>
            <w:t xml:space="preserve">, L.-M. (2018). Active Perspectives on the Motivation of Human Resources in Organization to Meet Objectives. </w:t>
          </w:r>
          <w:r>
            <w:rPr>
              <w:i/>
              <w:iCs/>
            </w:rPr>
            <w:t>International conference KNOWLEDGE-BASED ORGANIZATION</w:t>
          </w:r>
          <w:r>
            <w:t>, 24(1), pp.308–313.</w:t>
          </w:r>
        </w:p>
        <w:p w14:paraId="2ABD29EC" w14:textId="77777777" w:rsidR="0019014C" w:rsidRDefault="0019014C" w:rsidP="0019014C">
          <w:r>
            <w:t xml:space="preserve">Hussein </w:t>
          </w:r>
          <w:proofErr w:type="spellStart"/>
          <w:r>
            <w:t>Alsufy</w:t>
          </w:r>
          <w:proofErr w:type="spellEnd"/>
          <w:r>
            <w:t xml:space="preserve">, F.J. (2019). The Impact of Capital Structure Components on the Total Assets Turnover: Evidence from Amman Stock Exchange. </w:t>
          </w:r>
          <w:r>
            <w:rPr>
              <w:i/>
              <w:iCs/>
            </w:rPr>
            <w:t>International Business Research</w:t>
          </w:r>
          <w:r>
            <w:t>, 12(7), p.71.</w:t>
          </w:r>
        </w:p>
        <w:p w14:paraId="35FE19BA" w14:textId="77777777" w:rsidR="0019014C" w:rsidRDefault="0019014C" w:rsidP="0019014C">
          <w:r>
            <w:t xml:space="preserve">Hussein, S.S., Maji, S.G. and Panda, N.M. (2016). The association between budget goal clarity and managerial performance in Iraqi oil refinery: the role of budget goal difficulty and budget participation. </w:t>
          </w:r>
          <w:r>
            <w:rPr>
              <w:i/>
              <w:iCs/>
            </w:rPr>
            <w:t>Middle East J. of Management</w:t>
          </w:r>
          <w:r>
            <w:t>, 3(4), p.343.</w:t>
          </w:r>
        </w:p>
        <w:p w14:paraId="702DC9FC" w14:textId="77777777" w:rsidR="0019014C" w:rsidRDefault="0019014C" w:rsidP="0019014C">
          <w:r>
            <w:t xml:space="preserve">International Monetary Fund (2012). Iceland: Technical Assistance Report on a New Organic Budget Law. </w:t>
          </w:r>
          <w:r>
            <w:rPr>
              <w:i/>
              <w:iCs/>
            </w:rPr>
            <w:t>IMF Staff Country Reports</w:t>
          </w:r>
          <w:r>
            <w:t>, 12(4), p.1.</w:t>
          </w:r>
        </w:p>
        <w:p w14:paraId="27AACB73" w14:textId="77777777" w:rsidR="0019014C" w:rsidRDefault="0019014C" w:rsidP="0019014C">
          <w:proofErr w:type="spellStart"/>
          <w:r>
            <w:t>Jefriyanto</w:t>
          </w:r>
          <w:proofErr w:type="spellEnd"/>
          <w:r>
            <w:t xml:space="preserve">, J. (2021). </w:t>
          </w:r>
          <w:proofErr w:type="spellStart"/>
          <w:r>
            <w:t>Perbandingan</w:t>
          </w:r>
          <w:proofErr w:type="spellEnd"/>
          <w:r>
            <w:t xml:space="preserve"> Return on Asset, Return on Equity, Gross Profit Margin, Operating Profit Margin, dan Net Profit Margin </w:t>
          </w:r>
          <w:proofErr w:type="spellStart"/>
          <w:r>
            <w:t>Sebelum</w:t>
          </w:r>
          <w:proofErr w:type="spellEnd"/>
          <w:r>
            <w:t xml:space="preserve"> dan </w:t>
          </w:r>
          <w:proofErr w:type="spellStart"/>
          <w:r>
            <w:t>Semasa</w:t>
          </w:r>
          <w:proofErr w:type="spellEnd"/>
          <w:r>
            <w:t xml:space="preserve"> COVID-19 Pada PT </w:t>
          </w:r>
          <w:proofErr w:type="spellStart"/>
          <w:r>
            <w:t>Matahari</w:t>
          </w:r>
          <w:proofErr w:type="spellEnd"/>
          <w:r>
            <w:t xml:space="preserve"> Department Store, </w:t>
          </w:r>
          <w:proofErr w:type="spellStart"/>
          <w:r>
            <w:t>Tbk</w:t>
          </w:r>
          <w:proofErr w:type="spellEnd"/>
          <w:r>
            <w:t xml:space="preserve">. </w:t>
          </w:r>
          <w:proofErr w:type="spellStart"/>
          <w:r>
            <w:rPr>
              <w:i/>
              <w:iCs/>
            </w:rPr>
            <w:t>Jurnal</w:t>
          </w:r>
          <w:proofErr w:type="spellEnd"/>
          <w:r>
            <w:rPr>
              <w:i/>
              <w:iCs/>
            </w:rPr>
            <w:t xml:space="preserve"> </w:t>
          </w:r>
          <w:proofErr w:type="spellStart"/>
          <w:r>
            <w:rPr>
              <w:i/>
              <w:iCs/>
            </w:rPr>
            <w:t>Ilmiah</w:t>
          </w:r>
          <w:proofErr w:type="spellEnd"/>
          <w:r>
            <w:rPr>
              <w:i/>
              <w:iCs/>
            </w:rPr>
            <w:t xml:space="preserve"> </w:t>
          </w:r>
          <w:proofErr w:type="spellStart"/>
          <w:r>
            <w:rPr>
              <w:i/>
              <w:iCs/>
            </w:rPr>
            <w:t>Akuntansi</w:t>
          </w:r>
          <w:proofErr w:type="spellEnd"/>
          <w:r>
            <w:rPr>
              <w:i/>
              <w:iCs/>
            </w:rPr>
            <w:t xml:space="preserve"> </w:t>
          </w:r>
          <w:proofErr w:type="spellStart"/>
          <w:r>
            <w:rPr>
              <w:i/>
              <w:iCs/>
            </w:rPr>
            <w:t>Kesatuan</w:t>
          </w:r>
          <w:proofErr w:type="spellEnd"/>
          <w:r>
            <w:t>, 9(1), pp.61–70.</w:t>
          </w:r>
        </w:p>
        <w:p w14:paraId="5E4BBAD7" w14:textId="77777777" w:rsidR="0019014C" w:rsidRPr="00AB5DC7" w:rsidRDefault="0019014C" w:rsidP="0019014C">
          <w:pPr>
            <w:rPr>
              <w:rFonts w:cs="Times New Roman"/>
              <w:color w:val="222222"/>
              <w:szCs w:val="24"/>
              <w:shd w:val="clear" w:color="auto" w:fill="FFFFFF"/>
            </w:rPr>
          </w:pPr>
          <w:proofErr w:type="spellStart"/>
          <w:r w:rsidRPr="00AB5DC7">
            <w:rPr>
              <w:rFonts w:cs="Times New Roman"/>
              <w:color w:val="222222"/>
              <w:szCs w:val="24"/>
              <w:shd w:val="clear" w:color="auto" w:fill="FFFFFF"/>
            </w:rPr>
            <w:lastRenderedPageBreak/>
            <w:t>Kahraman</w:t>
          </w:r>
          <w:proofErr w:type="spellEnd"/>
          <w:r w:rsidRPr="00AB5DC7">
            <w:rPr>
              <w:rFonts w:cs="Times New Roman"/>
              <w:color w:val="222222"/>
              <w:szCs w:val="24"/>
              <w:shd w:val="clear" w:color="auto" w:fill="FFFFFF"/>
            </w:rPr>
            <w:t xml:space="preserve">, C., </w:t>
          </w:r>
          <w:proofErr w:type="spellStart"/>
          <w:r w:rsidRPr="00AB5DC7">
            <w:rPr>
              <w:rFonts w:cs="Times New Roman"/>
              <w:color w:val="222222"/>
              <w:szCs w:val="24"/>
              <w:shd w:val="clear" w:color="auto" w:fill="FFFFFF"/>
            </w:rPr>
            <w:t>Tolga</w:t>
          </w:r>
          <w:proofErr w:type="spellEnd"/>
          <w:r w:rsidRPr="00AB5DC7">
            <w:rPr>
              <w:rFonts w:cs="Times New Roman"/>
              <w:color w:val="222222"/>
              <w:szCs w:val="24"/>
              <w:shd w:val="clear" w:color="auto" w:fill="FFFFFF"/>
            </w:rPr>
            <w:t xml:space="preserve">, E. and </w:t>
          </w:r>
          <w:proofErr w:type="spellStart"/>
          <w:r w:rsidRPr="00AB5DC7">
            <w:rPr>
              <w:rFonts w:cs="Times New Roman"/>
              <w:color w:val="222222"/>
              <w:szCs w:val="24"/>
              <w:shd w:val="clear" w:color="auto" w:fill="FFFFFF"/>
            </w:rPr>
            <w:t>Ulukan</w:t>
          </w:r>
          <w:proofErr w:type="spellEnd"/>
          <w:r w:rsidRPr="00AB5DC7">
            <w:rPr>
              <w:rFonts w:cs="Times New Roman"/>
              <w:color w:val="222222"/>
              <w:szCs w:val="24"/>
              <w:shd w:val="clear" w:color="auto" w:fill="FFFFFF"/>
            </w:rPr>
            <w:t>, Z., 2000. Justification of manufacturing technologies using fuzzy benefit/cost ratio analysis. </w:t>
          </w:r>
          <w:r w:rsidRPr="00AB5DC7">
            <w:rPr>
              <w:rFonts w:cs="Times New Roman"/>
              <w:i/>
              <w:iCs/>
              <w:color w:val="222222"/>
              <w:szCs w:val="24"/>
              <w:shd w:val="clear" w:color="auto" w:fill="FFFFFF"/>
            </w:rPr>
            <w:t>International Journal of Production Economics</w:t>
          </w:r>
          <w:r w:rsidRPr="00AB5DC7">
            <w:rPr>
              <w:rFonts w:cs="Times New Roman"/>
              <w:color w:val="222222"/>
              <w:szCs w:val="24"/>
              <w:shd w:val="clear" w:color="auto" w:fill="FFFFFF"/>
            </w:rPr>
            <w:t>, </w:t>
          </w:r>
          <w:r w:rsidRPr="00AB5DC7">
            <w:rPr>
              <w:rFonts w:cs="Times New Roman"/>
              <w:i/>
              <w:iCs/>
              <w:color w:val="222222"/>
              <w:szCs w:val="24"/>
              <w:shd w:val="clear" w:color="auto" w:fill="FFFFFF"/>
            </w:rPr>
            <w:t>66</w:t>
          </w:r>
          <w:r w:rsidRPr="00AB5DC7">
            <w:rPr>
              <w:rFonts w:cs="Times New Roman"/>
              <w:color w:val="222222"/>
              <w:szCs w:val="24"/>
              <w:shd w:val="clear" w:color="auto" w:fill="FFFFFF"/>
            </w:rPr>
            <w:t>(1), pp.45-52.</w:t>
          </w:r>
        </w:p>
        <w:p w14:paraId="1A4BAF90" w14:textId="77777777" w:rsidR="0019014C" w:rsidRPr="00AB5DC7" w:rsidRDefault="0019014C" w:rsidP="0019014C">
          <w:pPr>
            <w:rPr>
              <w:rFonts w:cs="Times New Roman"/>
              <w:color w:val="222222"/>
              <w:szCs w:val="24"/>
              <w:shd w:val="clear" w:color="auto" w:fill="FFFFFF"/>
            </w:rPr>
          </w:pPr>
          <w:proofErr w:type="spellStart"/>
          <w:r w:rsidRPr="00AB5DC7">
            <w:rPr>
              <w:rFonts w:cs="Times New Roman"/>
              <w:color w:val="222222"/>
              <w:szCs w:val="24"/>
              <w:shd w:val="clear" w:color="auto" w:fill="FFFFFF"/>
            </w:rPr>
            <w:t>Karale</w:t>
          </w:r>
          <w:proofErr w:type="spellEnd"/>
          <w:r w:rsidRPr="00AB5DC7">
            <w:rPr>
              <w:rFonts w:cs="Times New Roman"/>
              <w:color w:val="222222"/>
              <w:szCs w:val="24"/>
              <w:shd w:val="clear" w:color="auto" w:fill="FFFFFF"/>
            </w:rPr>
            <w:t xml:space="preserve">, U., 2020. Financial Statement Analysis: Definition, Meaning and Multi-step Income Statement; Methods of Financial Statement Analysis </w:t>
          </w:r>
          <w:proofErr w:type="gramStart"/>
          <w:r w:rsidRPr="00AB5DC7">
            <w:rPr>
              <w:rFonts w:cs="Times New Roman"/>
              <w:color w:val="222222"/>
              <w:szCs w:val="24"/>
              <w:shd w:val="clear" w:color="auto" w:fill="FFFFFF"/>
            </w:rPr>
            <w:t>Continued..</w:t>
          </w:r>
          <w:proofErr w:type="gramEnd"/>
          <w:r w:rsidRPr="00AB5DC7">
            <w:rPr>
              <w:rFonts w:cs="Times New Roman"/>
              <w:color w:val="222222"/>
              <w:szCs w:val="24"/>
              <w:shd w:val="clear" w:color="auto" w:fill="FFFFFF"/>
            </w:rPr>
            <w:t>; Leverage Ratios; Ratio to Balance Sheet: Simple Sum on Preparation of Balance Sheet</w:t>
          </w:r>
          <w:r>
            <w:rPr>
              <w:rFonts w:cs="Times New Roman"/>
              <w:color w:val="222222"/>
              <w:szCs w:val="24"/>
              <w:shd w:val="clear" w:color="auto" w:fill="FFFFFF"/>
            </w:rPr>
            <w:t>.</w:t>
          </w:r>
        </w:p>
        <w:p w14:paraId="649AD88A" w14:textId="77777777" w:rsidR="0019014C" w:rsidRPr="00AB5DC7" w:rsidRDefault="0019014C" w:rsidP="0019014C">
          <w:pPr>
            <w:rPr>
              <w:rFonts w:cs="Times New Roman"/>
              <w:color w:val="222222"/>
              <w:szCs w:val="24"/>
              <w:shd w:val="clear" w:color="auto" w:fill="FFFFFF"/>
            </w:rPr>
          </w:pPr>
          <w:r w:rsidRPr="00AB5DC7">
            <w:rPr>
              <w:rFonts w:cs="Times New Roman"/>
              <w:color w:val="222222"/>
              <w:szCs w:val="24"/>
              <w:shd w:val="clear" w:color="auto" w:fill="FFFFFF"/>
            </w:rPr>
            <w:t xml:space="preserve">Khaldun, K.I. and Muda, I., 2014. The Influence </w:t>
          </w:r>
          <w:proofErr w:type="gramStart"/>
          <w:r w:rsidRPr="00AB5DC7">
            <w:rPr>
              <w:rFonts w:cs="Times New Roman"/>
              <w:color w:val="222222"/>
              <w:szCs w:val="24"/>
              <w:shd w:val="clear" w:color="auto" w:fill="FFFFFF"/>
            </w:rPr>
            <w:t>Of</w:t>
          </w:r>
          <w:proofErr w:type="gramEnd"/>
          <w:r w:rsidRPr="00AB5DC7">
            <w:rPr>
              <w:rFonts w:cs="Times New Roman"/>
              <w:color w:val="222222"/>
              <w:szCs w:val="24"/>
              <w:shd w:val="clear" w:color="auto" w:fill="FFFFFF"/>
            </w:rPr>
            <w:t xml:space="preserve"> Profitability And Liquidity Ratios On The Growth Of Profit Of Manufacturing Companies A Study Of Food And Beverages Sector Companies Listed On Indonesia Stock Exchange (Period 2010-2012).</w:t>
          </w:r>
        </w:p>
        <w:p w14:paraId="23720CF0" w14:textId="77777777" w:rsidR="0019014C" w:rsidRPr="00AB5DC7" w:rsidRDefault="0019014C" w:rsidP="0019014C">
          <w:pPr>
            <w:rPr>
              <w:rFonts w:cs="Times New Roman"/>
              <w:color w:val="222222"/>
              <w:szCs w:val="24"/>
              <w:shd w:val="clear" w:color="auto" w:fill="FFFFFF"/>
            </w:rPr>
          </w:pPr>
          <w:r w:rsidRPr="00AB5DC7">
            <w:rPr>
              <w:rFonts w:cs="Times New Roman"/>
              <w:color w:val="222222"/>
              <w:szCs w:val="24"/>
              <w:shd w:val="clear" w:color="auto" w:fill="FFFFFF"/>
            </w:rPr>
            <w:t xml:space="preserve">Lartey, V.C., </w:t>
          </w:r>
          <w:proofErr w:type="spellStart"/>
          <w:r w:rsidRPr="00AB5DC7">
            <w:rPr>
              <w:rFonts w:cs="Times New Roman"/>
              <w:color w:val="222222"/>
              <w:szCs w:val="24"/>
              <w:shd w:val="clear" w:color="auto" w:fill="FFFFFF"/>
            </w:rPr>
            <w:t>Antwi</w:t>
          </w:r>
          <w:proofErr w:type="spellEnd"/>
          <w:r w:rsidRPr="00AB5DC7">
            <w:rPr>
              <w:rFonts w:cs="Times New Roman"/>
              <w:color w:val="222222"/>
              <w:szCs w:val="24"/>
              <w:shd w:val="clear" w:color="auto" w:fill="FFFFFF"/>
            </w:rPr>
            <w:t xml:space="preserve">, S. and </w:t>
          </w:r>
          <w:proofErr w:type="spellStart"/>
          <w:r w:rsidRPr="00AB5DC7">
            <w:rPr>
              <w:rFonts w:cs="Times New Roman"/>
              <w:color w:val="222222"/>
              <w:szCs w:val="24"/>
              <w:shd w:val="clear" w:color="auto" w:fill="FFFFFF"/>
            </w:rPr>
            <w:t>Boadi</w:t>
          </w:r>
          <w:proofErr w:type="spellEnd"/>
          <w:r w:rsidRPr="00AB5DC7">
            <w:rPr>
              <w:rFonts w:cs="Times New Roman"/>
              <w:color w:val="222222"/>
              <w:szCs w:val="24"/>
              <w:shd w:val="clear" w:color="auto" w:fill="FFFFFF"/>
            </w:rPr>
            <w:t>, E.K., 2013. The relationship between liquidity and profitability of listed banks in Ghana. </w:t>
          </w:r>
          <w:r w:rsidRPr="00AB5DC7">
            <w:rPr>
              <w:rFonts w:cs="Times New Roman"/>
              <w:i/>
              <w:iCs/>
              <w:color w:val="222222"/>
              <w:szCs w:val="24"/>
              <w:shd w:val="clear" w:color="auto" w:fill="FFFFFF"/>
            </w:rPr>
            <w:t>International Journal of Business and Social Science</w:t>
          </w:r>
          <w:r w:rsidRPr="00AB5DC7">
            <w:rPr>
              <w:rFonts w:cs="Times New Roman"/>
              <w:color w:val="222222"/>
              <w:szCs w:val="24"/>
              <w:shd w:val="clear" w:color="auto" w:fill="FFFFFF"/>
            </w:rPr>
            <w:t>, </w:t>
          </w:r>
          <w:r w:rsidRPr="00AB5DC7">
            <w:rPr>
              <w:rFonts w:cs="Times New Roman"/>
              <w:i/>
              <w:iCs/>
              <w:color w:val="222222"/>
              <w:szCs w:val="24"/>
              <w:shd w:val="clear" w:color="auto" w:fill="FFFFFF"/>
            </w:rPr>
            <w:t>4</w:t>
          </w:r>
          <w:r w:rsidRPr="00AB5DC7">
            <w:rPr>
              <w:rFonts w:cs="Times New Roman"/>
              <w:color w:val="222222"/>
              <w:szCs w:val="24"/>
              <w:shd w:val="clear" w:color="auto" w:fill="FFFFFF"/>
            </w:rPr>
            <w:t>(3).</w:t>
          </w:r>
        </w:p>
        <w:p w14:paraId="69670EC1" w14:textId="77777777" w:rsidR="0019014C" w:rsidRPr="00AB5DC7" w:rsidRDefault="0019014C" w:rsidP="0019014C">
          <w:pPr>
            <w:rPr>
              <w:rFonts w:cs="Times New Roman"/>
              <w:color w:val="222222"/>
              <w:szCs w:val="24"/>
              <w:shd w:val="clear" w:color="auto" w:fill="FFFFFF"/>
            </w:rPr>
          </w:pPr>
          <w:proofErr w:type="spellStart"/>
          <w:r w:rsidRPr="00AB5DC7">
            <w:rPr>
              <w:rFonts w:cs="Times New Roman"/>
              <w:color w:val="222222"/>
              <w:szCs w:val="24"/>
              <w:shd w:val="clear" w:color="auto" w:fill="FFFFFF"/>
            </w:rPr>
            <w:t>Lesakova</w:t>
          </w:r>
          <w:proofErr w:type="spellEnd"/>
          <w:r w:rsidRPr="00AB5DC7">
            <w:rPr>
              <w:rFonts w:cs="Times New Roman"/>
              <w:color w:val="222222"/>
              <w:szCs w:val="24"/>
              <w:shd w:val="clear" w:color="auto" w:fill="FFFFFF"/>
            </w:rPr>
            <w:t>, L., 2007, June. Uses and limitations of profitability ratio analysis in managerial practice. In </w:t>
          </w:r>
          <w:r w:rsidRPr="00AB5DC7">
            <w:rPr>
              <w:rFonts w:cs="Times New Roman"/>
              <w:i/>
              <w:iCs/>
              <w:color w:val="222222"/>
              <w:szCs w:val="24"/>
              <w:shd w:val="clear" w:color="auto" w:fill="FFFFFF"/>
            </w:rPr>
            <w:t xml:space="preserve">International Conference on Management, </w:t>
          </w:r>
          <w:proofErr w:type="gramStart"/>
          <w:r w:rsidRPr="00AB5DC7">
            <w:rPr>
              <w:rFonts w:cs="Times New Roman"/>
              <w:i/>
              <w:iCs/>
              <w:color w:val="222222"/>
              <w:szCs w:val="24"/>
              <w:shd w:val="clear" w:color="auto" w:fill="FFFFFF"/>
            </w:rPr>
            <w:t>Enterprise</w:t>
          </w:r>
          <w:proofErr w:type="gramEnd"/>
          <w:r w:rsidRPr="00AB5DC7">
            <w:rPr>
              <w:rFonts w:cs="Times New Roman"/>
              <w:i/>
              <w:iCs/>
              <w:color w:val="222222"/>
              <w:szCs w:val="24"/>
              <w:shd w:val="clear" w:color="auto" w:fill="FFFFFF"/>
            </w:rPr>
            <w:t xml:space="preserve"> and Benchmarking</w:t>
          </w:r>
          <w:r w:rsidRPr="00AB5DC7">
            <w:rPr>
              <w:rFonts w:cs="Times New Roman"/>
              <w:color w:val="222222"/>
              <w:szCs w:val="24"/>
              <w:shd w:val="clear" w:color="auto" w:fill="FFFFFF"/>
            </w:rPr>
            <w:t> (pp. 1-2).</w:t>
          </w:r>
        </w:p>
        <w:p w14:paraId="31ADEB77" w14:textId="77777777" w:rsidR="0019014C" w:rsidRPr="00AB5DC7" w:rsidRDefault="0019014C" w:rsidP="0019014C">
          <w:pPr>
            <w:rPr>
              <w:rFonts w:cs="Times New Roman"/>
              <w:color w:val="222222"/>
              <w:szCs w:val="24"/>
              <w:shd w:val="clear" w:color="auto" w:fill="FFFFFF"/>
            </w:rPr>
          </w:pPr>
          <w:proofErr w:type="spellStart"/>
          <w:r w:rsidRPr="00AB5DC7">
            <w:rPr>
              <w:rFonts w:cs="Times New Roman"/>
              <w:color w:val="222222"/>
              <w:szCs w:val="24"/>
              <w:shd w:val="clear" w:color="auto" w:fill="FFFFFF"/>
            </w:rPr>
            <w:t>Madushanka</w:t>
          </w:r>
          <w:proofErr w:type="spellEnd"/>
          <w:r w:rsidRPr="00AB5DC7">
            <w:rPr>
              <w:rFonts w:cs="Times New Roman"/>
              <w:color w:val="222222"/>
              <w:szCs w:val="24"/>
              <w:shd w:val="clear" w:color="auto" w:fill="FFFFFF"/>
            </w:rPr>
            <w:t xml:space="preserve">, K.H.I. and </w:t>
          </w:r>
          <w:proofErr w:type="spellStart"/>
          <w:r w:rsidRPr="00AB5DC7">
            <w:rPr>
              <w:rFonts w:cs="Times New Roman"/>
              <w:color w:val="222222"/>
              <w:szCs w:val="24"/>
              <w:shd w:val="clear" w:color="auto" w:fill="FFFFFF"/>
            </w:rPr>
            <w:t>Jathurika</w:t>
          </w:r>
          <w:proofErr w:type="spellEnd"/>
          <w:r w:rsidRPr="00AB5DC7">
            <w:rPr>
              <w:rFonts w:cs="Times New Roman"/>
              <w:color w:val="222222"/>
              <w:szCs w:val="24"/>
              <w:shd w:val="clear" w:color="auto" w:fill="FFFFFF"/>
            </w:rPr>
            <w:t>, M., 2018. The impact of liquidity ratios on profitability. </w:t>
          </w:r>
          <w:r w:rsidRPr="00AB5DC7">
            <w:rPr>
              <w:rFonts w:cs="Times New Roman"/>
              <w:i/>
              <w:iCs/>
              <w:color w:val="222222"/>
              <w:szCs w:val="24"/>
              <w:shd w:val="clear" w:color="auto" w:fill="FFFFFF"/>
            </w:rPr>
            <w:t>International Research Journal of Advanced Engineering and Science</w:t>
          </w:r>
          <w:r w:rsidRPr="00AB5DC7">
            <w:rPr>
              <w:rFonts w:cs="Times New Roman"/>
              <w:color w:val="222222"/>
              <w:szCs w:val="24"/>
              <w:shd w:val="clear" w:color="auto" w:fill="FFFFFF"/>
            </w:rPr>
            <w:t>, </w:t>
          </w:r>
          <w:r w:rsidRPr="00AB5DC7">
            <w:rPr>
              <w:rFonts w:cs="Times New Roman"/>
              <w:i/>
              <w:iCs/>
              <w:color w:val="222222"/>
              <w:szCs w:val="24"/>
              <w:shd w:val="clear" w:color="auto" w:fill="FFFFFF"/>
            </w:rPr>
            <w:t>3</w:t>
          </w:r>
          <w:r w:rsidRPr="00AB5DC7">
            <w:rPr>
              <w:rFonts w:cs="Times New Roman"/>
              <w:color w:val="222222"/>
              <w:szCs w:val="24"/>
              <w:shd w:val="clear" w:color="auto" w:fill="FFFFFF"/>
            </w:rPr>
            <w:t>(4), pp.157-161.</w:t>
          </w:r>
        </w:p>
        <w:p w14:paraId="782EF68A" w14:textId="77777777" w:rsidR="0019014C" w:rsidRDefault="0019014C" w:rsidP="0019014C">
          <w:proofErr w:type="spellStart"/>
          <w:r>
            <w:t>Nariswari</w:t>
          </w:r>
          <w:proofErr w:type="spellEnd"/>
          <w:r>
            <w:t xml:space="preserve">, T.N. and </w:t>
          </w:r>
          <w:proofErr w:type="spellStart"/>
          <w:r>
            <w:t>Nugraha</w:t>
          </w:r>
          <w:proofErr w:type="spellEnd"/>
          <w:r>
            <w:t xml:space="preserve">, N.M. (2020). Profit </w:t>
          </w:r>
          <w:proofErr w:type="gramStart"/>
          <w:r>
            <w:t>Growth :</w:t>
          </w:r>
          <w:proofErr w:type="gramEnd"/>
          <w:r>
            <w:t xml:space="preserve"> Impact of Net Profit Margin, Gross Profit Margin and Total </w:t>
          </w:r>
          <w:proofErr w:type="spellStart"/>
          <w:r>
            <w:t>Assests</w:t>
          </w:r>
          <w:proofErr w:type="spellEnd"/>
          <w:r>
            <w:t xml:space="preserve"> Turnover. </w:t>
          </w:r>
          <w:r>
            <w:rPr>
              <w:i/>
              <w:iCs/>
            </w:rPr>
            <w:t>International Journal of Finance &amp; Banking Studies (2147-4486)</w:t>
          </w:r>
          <w:r>
            <w:t>, 9(4), pp.87–96.</w:t>
          </w:r>
        </w:p>
        <w:p w14:paraId="3CB502D2" w14:textId="77777777" w:rsidR="0019014C" w:rsidRDefault="0019014C" w:rsidP="0019014C">
          <w:r>
            <w:t xml:space="preserve">Putri, N.K. and </w:t>
          </w:r>
          <w:proofErr w:type="spellStart"/>
          <w:r>
            <w:t>Septianti</w:t>
          </w:r>
          <w:proofErr w:type="spellEnd"/>
          <w:r>
            <w:t xml:space="preserve">, D. (2020). PENGARUH RETURN ON ASSETS RETURN ON EQUITY DEBT TO EQUITY RATIO DAN BOOK VALUE PER SHARE TERHADAP HARGA SAHAM. </w:t>
          </w:r>
          <w:proofErr w:type="gramStart"/>
          <w:r>
            <w:rPr>
              <w:i/>
              <w:iCs/>
            </w:rPr>
            <w:t>BALANCE :</w:t>
          </w:r>
          <w:proofErr w:type="gramEnd"/>
          <w:r>
            <w:rPr>
              <w:i/>
              <w:iCs/>
            </w:rPr>
            <w:t xml:space="preserve"> JURNAL AKUNTANSI DAN BISNIS</w:t>
          </w:r>
          <w:r>
            <w:t>, 5(2), p.145.</w:t>
          </w:r>
        </w:p>
        <w:p w14:paraId="073A0158" w14:textId="77777777" w:rsidR="0019014C" w:rsidRDefault="0019014C" w:rsidP="0019014C">
          <w:r>
            <w:t xml:space="preserve">Thrall, G.I. and Thrall, S. (2011). DATA, METHODS, AND TECHNOLOGY: DATA RESOURCES FOR REAL ESTATE AND BUSINESS GEOGRAPHY MARKET ANALYSIS: A COMPREHENSIVE STRUCTURED ANNOTATED BIBLIOGRAPHY, VERSION 2.0. </w:t>
          </w:r>
          <w:r>
            <w:rPr>
              <w:i/>
              <w:iCs/>
            </w:rPr>
            <w:t>Journal of Real Estate Literature</w:t>
          </w:r>
          <w:r>
            <w:t>, 19(2), pp.413–468.</w:t>
          </w:r>
        </w:p>
        <w:p w14:paraId="57523248" w14:textId="77777777" w:rsidR="0019014C" w:rsidRPr="007D1947" w:rsidRDefault="0019014C" w:rsidP="0019014C"/>
        <w:p w14:paraId="075FDF88" w14:textId="77777777" w:rsidR="0019014C" w:rsidRDefault="0019014C" w:rsidP="0019014C"/>
      </w:sdtContent>
    </w:sdt>
    <w:p w14:paraId="3B78E167" w14:textId="77777777" w:rsidR="00CE248F" w:rsidRDefault="0019014C"/>
    <w:sectPr w:rsidR="00CE248F"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Q2NDY1szQE0paGhko6SsGpxcWZ+XkgBYa1APXN78csAAAA"/>
  </w:docVars>
  <w:rsids>
    <w:rsidRoot w:val="0019014C"/>
    <w:rsid w:val="0019014C"/>
    <w:rsid w:val="00485C0A"/>
    <w:rsid w:val="00600666"/>
    <w:rsid w:val="00714ECB"/>
    <w:rsid w:val="009853B0"/>
    <w:rsid w:val="009C4CDD"/>
    <w:rsid w:val="00DA1369"/>
    <w:rsid w:val="00EA1B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AEBDE"/>
  <w15:chartTrackingRefBased/>
  <w15:docId w15:val="{9D1A448D-7404-4B44-8583-E60FE175D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14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901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01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014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9014C"/>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1901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014C"/>
    <w:rPr>
      <w:rFonts w:eastAsiaTheme="minorEastAsia"/>
      <w:lang w:val="en-US"/>
    </w:rPr>
  </w:style>
  <w:style w:type="paragraph" w:styleId="TOCHeading">
    <w:name w:val="TOC Heading"/>
    <w:basedOn w:val="Heading1"/>
    <w:next w:val="Normal"/>
    <w:uiPriority w:val="39"/>
    <w:unhideWhenUsed/>
    <w:qFormat/>
    <w:rsid w:val="0019014C"/>
    <w:pPr>
      <w:outlineLvl w:val="9"/>
    </w:pPr>
    <w:rPr>
      <w:lang w:val="en-US"/>
    </w:rPr>
  </w:style>
  <w:style w:type="paragraph" w:styleId="TOC1">
    <w:name w:val="toc 1"/>
    <w:basedOn w:val="Normal"/>
    <w:next w:val="Normal"/>
    <w:autoRedefine/>
    <w:uiPriority w:val="39"/>
    <w:unhideWhenUsed/>
    <w:rsid w:val="0019014C"/>
    <w:pPr>
      <w:spacing w:after="100"/>
    </w:pPr>
  </w:style>
  <w:style w:type="character" w:styleId="Hyperlink">
    <w:name w:val="Hyperlink"/>
    <w:basedOn w:val="DefaultParagraphFont"/>
    <w:uiPriority w:val="99"/>
    <w:unhideWhenUsed/>
    <w:rsid w:val="0019014C"/>
    <w:rPr>
      <w:color w:val="0563C1" w:themeColor="hyperlink"/>
      <w:u w:val="single"/>
    </w:rPr>
  </w:style>
  <w:style w:type="paragraph" w:styleId="TOC2">
    <w:name w:val="toc 2"/>
    <w:basedOn w:val="Normal"/>
    <w:next w:val="Normal"/>
    <w:autoRedefine/>
    <w:uiPriority w:val="39"/>
    <w:unhideWhenUsed/>
    <w:rsid w:val="0019014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3234</Words>
  <Characters>18438</Characters>
  <Application>Microsoft Office Word</Application>
  <DocSecurity>0</DocSecurity>
  <Lines>153</Lines>
  <Paragraphs>43</Paragraphs>
  <ScaleCrop>false</ScaleCrop>
  <Company/>
  <LinksUpToDate>false</LinksUpToDate>
  <CharactersWithSpaces>21629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akm baizidur rahman khan</dc:creator>
  <cp:keywords/>
  <dc:description/>
  <cp:lastModifiedBy>akm baizidur rahman khan</cp:lastModifiedBy>
  <cp:revision>1</cp:revision>
  <dcterms:created xsi:type="dcterms:W3CDTF">2022-02-14T11:59:00Z</dcterms:created>
  <dcterms:modified xsi:type="dcterms:W3CDTF">2022-02-14T12:00:00Z</dcterms:modified>
</cp:coreProperties>
</file>