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DEA42" w14:textId="24CC90FB" w:rsidR="005A0DFC" w:rsidRPr="005A0DFC" w:rsidRDefault="005A0DFC" w:rsidP="005A0DFC">
      <w:pPr>
        <w:pStyle w:val="ListParagraph"/>
        <w:numPr>
          <w:ilvl w:val="0"/>
          <w:numId w:val="1"/>
        </w:numPr>
        <w:spacing w:after="0" w:line="276" w:lineRule="auto"/>
        <w:ind w:right="531"/>
        <w:rPr>
          <w:rFonts w:eastAsia="Times New Roman" w:cstheme="minorHAnsi"/>
          <w:sz w:val="18"/>
          <w:szCs w:val="18"/>
          <w:lang w:eastAsia="en-GB"/>
        </w:rPr>
      </w:pPr>
      <w:r w:rsidRPr="005A0DFC">
        <w:rPr>
          <w:rFonts w:eastAsia="Times New Roman" w:cstheme="minorHAnsi"/>
          <w:sz w:val="18"/>
          <w:szCs w:val="18"/>
          <w:u w:val="single"/>
          <w:lang w:eastAsia="en-GB"/>
        </w:rPr>
        <w:t>Examine</w:t>
      </w:r>
      <w:r w:rsidRPr="005A0DFC">
        <w:rPr>
          <w:rFonts w:eastAsia="Times New Roman" w:cstheme="minorHAnsi"/>
          <w:sz w:val="18"/>
          <w:szCs w:val="18"/>
          <w:lang w:eastAsia="en-GB"/>
        </w:rPr>
        <w:t xml:space="preserve"> how prominent cases of police misconduct or malpractice have influenced current professional policing policies. </w:t>
      </w:r>
      <w:r w:rsidRPr="005A0DFC">
        <w:rPr>
          <w:rFonts w:eastAsia="Times New Roman" w:cstheme="minorHAnsi"/>
          <w:sz w:val="18"/>
          <w:szCs w:val="18"/>
          <w:u w:val="single"/>
          <w:lang w:eastAsia="en-GB"/>
        </w:rPr>
        <w:t>Evaluate</w:t>
      </w:r>
      <w:r w:rsidRPr="005A0DFC">
        <w:rPr>
          <w:rFonts w:eastAsia="Times New Roman" w:cstheme="minorHAnsi"/>
          <w:sz w:val="18"/>
          <w:szCs w:val="18"/>
          <w:lang w:eastAsia="en-GB"/>
        </w:rPr>
        <w:t xml:space="preserve"> how these policies have increased community confidence in the police, with reference to the Code of Ethics. Your answer should be based on academic research rather than personal experience, but you may </w:t>
      </w:r>
      <w:proofErr w:type="gramStart"/>
      <w:r w:rsidRPr="005A0DFC">
        <w:rPr>
          <w:rFonts w:eastAsia="Times New Roman" w:cstheme="minorHAnsi"/>
          <w:sz w:val="18"/>
          <w:szCs w:val="18"/>
          <w:lang w:eastAsia="en-GB"/>
        </w:rPr>
        <w:t>make reference</w:t>
      </w:r>
      <w:proofErr w:type="gramEnd"/>
      <w:r w:rsidRPr="005A0DFC">
        <w:rPr>
          <w:rFonts w:eastAsia="Times New Roman" w:cstheme="minorHAnsi"/>
          <w:sz w:val="18"/>
          <w:szCs w:val="18"/>
          <w:lang w:eastAsia="en-GB"/>
        </w:rPr>
        <w:t xml:space="preserve"> to relevant case studies.</w:t>
      </w:r>
    </w:p>
    <w:p w14:paraId="7E8AD791" w14:textId="3908258D" w:rsidR="000629EF" w:rsidRDefault="000629EF" w:rsidP="005A0DFC">
      <w:pPr>
        <w:pStyle w:val="ListParagraph"/>
      </w:pPr>
    </w:p>
    <w:p w14:paraId="60574AD1" w14:textId="77777777" w:rsidR="000629EF" w:rsidRDefault="000629EF"/>
    <w:p w14:paraId="7AA0851D" w14:textId="2F7CC326" w:rsidR="00FF4714" w:rsidRDefault="002B260C">
      <w:r>
        <w:t xml:space="preserve">A </w:t>
      </w:r>
      <w:r w:rsidR="00487633">
        <w:t>prominent case of police misconduct took place o</w:t>
      </w:r>
      <w:r w:rsidR="002A30D4">
        <w:t>n 23</w:t>
      </w:r>
      <w:r w:rsidR="002A30D4" w:rsidRPr="002A30D4">
        <w:rPr>
          <w:vertAlign w:val="superscript"/>
        </w:rPr>
        <w:t>rd</w:t>
      </w:r>
      <w:r w:rsidR="002A30D4">
        <w:t xml:space="preserve"> OCTOBER 2007 Fiona PILKINGTON</w:t>
      </w:r>
      <w:r w:rsidR="003F4A38">
        <w:t xml:space="preserve"> set herself</w:t>
      </w:r>
      <w:r w:rsidR="002A30D4">
        <w:t xml:space="preserve"> and her daughter </w:t>
      </w:r>
      <w:r w:rsidR="003F4A38">
        <w:t>on fire while they were sat inside her car. Fiona has done this due to the fact that she could no longer cope with the abuse that she was receiving from children and teenagers living in the local area. Over the cause of a ten year period Fiona had contacted police approximately 33 times, over the course of a 10 year period</w:t>
      </w:r>
      <w:r w:rsidR="00313518">
        <w:t xml:space="preserve"> (BBC 2011)</w:t>
      </w:r>
      <w:r w:rsidR="001E3D02">
        <w:t>.</w:t>
      </w:r>
    </w:p>
    <w:p w14:paraId="1B27D836" w14:textId="629E57FF" w:rsidR="003F4A38" w:rsidRDefault="003F4A38"/>
    <w:p w14:paraId="3B7F1994" w14:textId="76DCF76B" w:rsidR="003B2EF8" w:rsidRDefault="00D27CE7">
      <w:r>
        <w:t>Officers had only attended the address to speak with Fiona</w:t>
      </w:r>
      <w:r w:rsidR="001257C3">
        <w:t xml:space="preserve"> on 8 </w:t>
      </w:r>
      <w:r w:rsidR="00874443">
        <w:t xml:space="preserve">occasions. After the death on Fiona and her daughter </w:t>
      </w:r>
      <w:r w:rsidR="00C74DC8">
        <w:t xml:space="preserve">an investigation from the Independent Police Complaints Commission </w:t>
      </w:r>
      <w:r w:rsidR="00874443">
        <w:t xml:space="preserve">was found out that the police had missed several opportunities where they could </w:t>
      </w:r>
      <w:r w:rsidR="00D56911">
        <w:t>have</w:t>
      </w:r>
      <w:r w:rsidR="00874443">
        <w:t xml:space="preserve"> stepped in and made an impact with Fiona.</w:t>
      </w:r>
      <w:r w:rsidR="001257C3">
        <w:t xml:space="preserve"> </w:t>
      </w:r>
      <w:r w:rsidR="00C74DC8">
        <w:t xml:space="preserve">The Independent Police Complaints Commission had then started to investigate </w:t>
      </w:r>
      <w:r w:rsidR="00D56911">
        <w:t>an Inspector, Sergeant and two Police Constables for Misconduct</w:t>
      </w:r>
      <w:r w:rsidR="00523AAD">
        <w:t xml:space="preserve"> </w:t>
      </w:r>
      <w:r w:rsidR="00313518">
        <w:t>(</w:t>
      </w:r>
      <w:r w:rsidR="00523AAD">
        <w:rPr>
          <w:rFonts w:cstheme="minorHAnsi"/>
        </w:rPr>
        <w:t>BBC 2011)</w:t>
      </w:r>
      <w:r w:rsidR="00523AAD">
        <w:rPr>
          <w:rFonts w:cstheme="minorHAnsi"/>
        </w:rPr>
        <w:t>.</w:t>
      </w:r>
      <w:r w:rsidR="00523AAD">
        <w:t xml:space="preserve"> </w:t>
      </w:r>
    </w:p>
    <w:p w14:paraId="5CF93A0C" w14:textId="77777777" w:rsidR="003B2EF8" w:rsidRDefault="003B2EF8"/>
    <w:p w14:paraId="2F3978B7" w14:textId="16051B69" w:rsidR="00184C4D" w:rsidRDefault="000F18A8">
      <w:r>
        <w:t xml:space="preserve">This was due to the lack of action that was taken and lead Fiona to fell as if she had no choice other than to kill herself and her daughter. All officers that </w:t>
      </w:r>
      <w:r w:rsidR="007102F6">
        <w:t>were</w:t>
      </w:r>
      <w:r>
        <w:t xml:space="preserve"> investigated </w:t>
      </w:r>
      <w:proofErr w:type="gramStart"/>
      <w:r>
        <w:t>In</w:t>
      </w:r>
      <w:proofErr w:type="gramEnd"/>
      <w:r>
        <w:t xml:space="preserve"> relation to this was found that they did not commit Misconduct, but it did change the way that victims and vulnerable victims are treated. </w:t>
      </w:r>
      <w:r w:rsidR="00C14656">
        <w:t xml:space="preserve"> W</w:t>
      </w:r>
      <w:r w:rsidR="007102F6">
        <w:t xml:space="preserve">hen the death of the pair was put into the </w:t>
      </w:r>
      <w:r w:rsidR="00184C4D">
        <w:t>mainstream</w:t>
      </w:r>
      <w:r w:rsidR="007102F6">
        <w:t xml:space="preserve"> news it sparked outrage on how the police force could let a victim down so many times</w:t>
      </w:r>
      <w:r w:rsidR="00DB603F">
        <w:t xml:space="preserve">, this affected the confidences that the population had in the </w:t>
      </w:r>
      <w:r w:rsidR="00CC5A5E">
        <w:t xml:space="preserve">local </w:t>
      </w:r>
      <w:r w:rsidR="00DB603F">
        <w:t>p</w:t>
      </w:r>
      <w:r w:rsidR="00CC5A5E">
        <w:t>olice force that was Leicestershire and the whole UK police</w:t>
      </w:r>
      <w:r w:rsidR="00184C4D">
        <w:t xml:space="preserve"> force as a whole.</w:t>
      </w:r>
    </w:p>
    <w:p w14:paraId="7C6E461D" w14:textId="77777777" w:rsidR="00184C4D" w:rsidRDefault="00184C4D"/>
    <w:p w14:paraId="2BAEA3B0" w14:textId="3B4AB131" w:rsidR="00A85356" w:rsidRDefault="00184C4D">
      <w:r>
        <w:t xml:space="preserve">Since </w:t>
      </w:r>
      <w:r w:rsidR="001D5158">
        <w:t>then,</w:t>
      </w:r>
      <w:r>
        <w:t xml:space="preserve"> to improve the confidence that the Local police has started to introduce a new police unit The Adult Referral and Co-ordination Team, that is created with the purpose of helping vulnerable </w:t>
      </w:r>
      <w:r w:rsidR="00A85356">
        <w:t>adults that are at risk of repetitive harassment and to improve the service that they get.</w:t>
      </w:r>
      <w:r w:rsidR="00C14656">
        <w:t xml:space="preserve"> </w:t>
      </w:r>
      <w:r w:rsidR="00A85356">
        <w:t xml:space="preserve">The </w:t>
      </w:r>
      <w:r w:rsidR="001D5158">
        <w:t>UK</w:t>
      </w:r>
      <w:r w:rsidR="00A85356">
        <w:t xml:space="preserve"> police force as a whole has had a rework in the way that the national standard in dealing with repeat victims </w:t>
      </w:r>
      <w:r w:rsidR="001D5158">
        <w:t>and vulnerable victims, this was the victims code of practice</w:t>
      </w:r>
      <w:r w:rsidR="00310E0D">
        <w:t xml:space="preserve"> </w:t>
      </w:r>
      <w:r w:rsidR="00E710B9">
        <w:t>(</w:t>
      </w:r>
      <w:r w:rsidR="00E710B9" w:rsidRPr="00465B73">
        <w:rPr>
          <w:rFonts w:cstheme="minorHAnsi"/>
        </w:rPr>
        <w:t>Dryden, F. 2017)</w:t>
      </w:r>
    </w:p>
    <w:p w14:paraId="4E1A0C86" w14:textId="585F4FC3" w:rsidR="001D5158" w:rsidRDefault="001D5158"/>
    <w:p w14:paraId="03A2E473" w14:textId="7A746B89" w:rsidR="00566916" w:rsidRDefault="001D5158">
      <w:r>
        <w:t xml:space="preserve">The victims code of practice is the standard set out that all, police forces in the United Kingdom needed to treat all the victims in line with. Rights that </w:t>
      </w:r>
      <w:proofErr w:type="gramStart"/>
      <w:r>
        <w:t>has</w:t>
      </w:r>
      <w:proofErr w:type="gramEnd"/>
      <w:r>
        <w:t xml:space="preserve"> been influence by the events of the death of Fiona and her daughter is right number 2 which is to have the details of a crime recorded without unjustified delay</w:t>
      </w:r>
      <w:r w:rsidR="00D74A36">
        <w:t xml:space="preserve">, as soon as possible after the incident. Right number 4 is also influence by </w:t>
      </w:r>
      <w:r w:rsidR="00566916">
        <w:t>this as it states that victims has then right to be referred to services that can offer support to them, this could have helped Fiona not feel as alone and out of options if she had someone that she could speak to and offer her help.</w:t>
      </w:r>
      <w:r w:rsidR="005679A8">
        <w:t xml:space="preserve"> The last right that has been influence by the death of Fiona is the right number 12 this stat</w:t>
      </w:r>
      <w:r w:rsidR="00C14656">
        <w:t>e</w:t>
      </w:r>
      <w:r w:rsidR="005679A8">
        <w:t xml:space="preserve">s that if victim </w:t>
      </w:r>
      <w:r w:rsidR="00C14656">
        <w:t>believes</w:t>
      </w:r>
      <w:r w:rsidR="005679A8">
        <w:t xml:space="preserve"> that their rights are not being meet then that are able to make </w:t>
      </w:r>
      <w:r w:rsidR="00C14656">
        <w:t>a</w:t>
      </w:r>
      <w:r w:rsidR="005679A8">
        <w:t xml:space="preserve"> complaint to the relevant force and if that is not taken </w:t>
      </w:r>
      <w:r w:rsidR="00C14656">
        <w:t>serious</w:t>
      </w:r>
      <w:r w:rsidR="005679A8">
        <w:t xml:space="preserve"> then then can contact parliamentary representatives</w:t>
      </w:r>
      <w:r w:rsidR="00C14656">
        <w:t xml:space="preserve"> (GOV.UK, 2021).</w:t>
      </w:r>
    </w:p>
    <w:p w14:paraId="5F4E6A91" w14:textId="5E5B29FF" w:rsidR="002B6783" w:rsidRDefault="002B6783"/>
    <w:p w14:paraId="26662872" w14:textId="11B59D24" w:rsidR="00DC37AD" w:rsidRDefault="002B6783">
      <w:r>
        <w:t>Another prominent case of police misconduct was the case of the “Cardiff five” this was a group of black males who was falsely imprisoned for the murder</w:t>
      </w:r>
      <w:r w:rsidR="00C77004">
        <w:t xml:space="preserve"> of Lynette White in Cardiff Bay in 1988. Lynette was found murder in her flat where she has been stabbed more than 55 times in total. A false confession was then taken from Stephen miller who was at the time the current partner of Lynette, where they then forced him to admit that </w:t>
      </w:r>
      <w:r w:rsidR="006F7133">
        <w:t xml:space="preserve">four </w:t>
      </w:r>
      <w:r w:rsidR="00C77004">
        <w:t>ot</w:t>
      </w:r>
      <w:r w:rsidR="006F7133">
        <w:t>he</w:t>
      </w:r>
      <w:r w:rsidR="00C77004">
        <w:t xml:space="preserve">r black males </w:t>
      </w:r>
      <w:proofErr w:type="gramStart"/>
      <w:r w:rsidR="00C77004">
        <w:t>where</w:t>
      </w:r>
      <w:proofErr w:type="gramEnd"/>
      <w:r w:rsidR="00C77004">
        <w:t xml:space="preserve"> involved in the murder</w:t>
      </w:r>
      <w:r w:rsidR="00DC37AD">
        <w:t>, even though the original suspect for this investigation was a white male.</w:t>
      </w:r>
      <w:r w:rsidR="00C77004">
        <w:t xml:space="preserve"> (</w:t>
      </w:r>
      <w:proofErr w:type="spellStart"/>
      <w:proofErr w:type="gramStart"/>
      <w:r w:rsidR="00C77004">
        <w:t>Heaney,</w:t>
      </w:r>
      <w:r w:rsidR="00E710B9">
        <w:t>P</w:t>
      </w:r>
      <w:proofErr w:type="spellEnd"/>
      <w:proofErr w:type="gramEnd"/>
      <w:r w:rsidR="00C77004">
        <w:t xml:space="preserve"> 2021).</w:t>
      </w:r>
    </w:p>
    <w:p w14:paraId="4BCCBCB9" w14:textId="77777777" w:rsidR="00DC37AD" w:rsidRDefault="00DC37AD"/>
    <w:p w14:paraId="648AD632" w14:textId="12C5FB85" w:rsidR="006F7133" w:rsidRDefault="00C77004">
      <w:r>
        <w:t xml:space="preserve">It was found out that the reason </w:t>
      </w:r>
      <w:r w:rsidR="006F7133">
        <w:t xml:space="preserve">that the five males </w:t>
      </w:r>
      <w:r w:rsidR="00DC37AD">
        <w:t>were</w:t>
      </w:r>
      <w:r w:rsidR="006F7133">
        <w:t xml:space="preserve"> accused of this was because they were black males in the Cardiff area at the time. Years later it was found out that none of the five men sentenced for this was guilty due to DNA evidence that proved that Jeffrey </w:t>
      </w:r>
      <w:proofErr w:type="spellStart"/>
      <w:r w:rsidR="006F7133">
        <w:t>Gafoor</w:t>
      </w:r>
      <w:proofErr w:type="spellEnd"/>
      <w:r w:rsidR="006F7133">
        <w:t xml:space="preserve"> was actually guilty of this, the “Cardiff five” were then all released for </w:t>
      </w:r>
      <w:r w:rsidR="004A2388">
        <w:t>this,</w:t>
      </w:r>
      <w:r w:rsidR="006F7133">
        <w:t xml:space="preserve"> and Jeffrey </w:t>
      </w:r>
      <w:proofErr w:type="spellStart"/>
      <w:r w:rsidR="006F7133">
        <w:t>Gafoor</w:t>
      </w:r>
      <w:proofErr w:type="spellEnd"/>
      <w:r w:rsidR="006F7133">
        <w:t xml:space="preserve"> was sentenced to jai</w:t>
      </w:r>
      <w:r w:rsidR="004A2388">
        <w:t>l</w:t>
      </w:r>
      <w:r w:rsidR="006F7133">
        <w:t xml:space="preserve"> for this</w:t>
      </w:r>
      <w:r w:rsidR="00DC37AD">
        <w:t xml:space="preserve"> </w:t>
      </w:r>
      <w:r w:rsidR="006F7133">
        <w:t>(Paul Heaney, 2021).</w:t>
      </w:r>
      <w:r w:rsidR="00ED15CB">
        <w:t xml:space="preserve"> The news that the “Cardiff five” was innoc</w:t>
      </w:r>
      <w:r w:rsidR="00DC37AD">
        <w:t>en</w:t>
      </w:r>
      <w:r w:rsidR="00ED15CB">
        <w:t xml:space="preserve">t of the murder of Lynette then sparked outrage as </w:t>
      </w:r>
      <w:r w:rsidR="00DC37AD">
        <w:t>how can the original suspect in the investigation by a white male and then suddenly 5 black males have not been charged.</w:t>
      </w:r>
    </w:p>
    <w:p w14:paraId="599E26E8" w14:textId="43DB76DD" w:rsidR="006F7133" w:rsidRDefault="006F7133"/>
    <w:p w14:paraId="556BE050" w14:textId="2DD9F0D9" w:rsidR="006F7133" w:rsidRDefault="006F7133">
      <w:r>
        <w:t xml:space="preserve">The police code of ethics </w:t>
      </w:r>
      <w:r w:rsidR="00DC37AD">
        <w:t>has</w:t>
      </w:r>
      <w:r>
        <w:t xml:space="preserve"> then been introduced in 1998 and was amened in 2014 this set out the current </w:t>
      </w:r>
      <w:r w:rsidR="00ED15CB">
        <w:t>principles</w:t>
      </w:r>
      <w:r>
        <w:t xml:space="preserve"> that all Police officers in the United Kingdom </w:t>
      </w:r>
      <w:r w:rsidR="00ED15CB">
        <w:t>need to follow, if officers do not follow these then it could become misconduct or malpractice. One of the main parts of the codes of ethics is that officers need to treat everyone with equality and diversity, this states that everyone needs to be treated with the exact same respect and impartiality. (College of Policing, 2014).</w:t>
      </w:r>
    </w:p>
    <w:p w14:paraId="67DA40AD" w14:textId="3AF01DD7" w:rsidR="00ED15CB" w:rsidRDefault="00ED15CB"/>
    <w:p w14:paraId="28B5A31D" w14:textId="0316BDFE" w:rsidR="00ED15CB" w:rsidRDefault="00ED15CB">
      <w:r>
        <w:t xml:space="preserve">It is obvious to see that due to the race the accused black men that they had been used to be blamed for the murder of Lynette, as the police believed they could get away with putting her murder on them after coming under mounting pressure that the real killer had been found. </w:t>
      </w:r>
      <w:r w:rsidR="00DC37AD">
        <w:t xml:space="preserve">The college of police has set in place these principles mean that all officers need to follow them and for an incident of racism and discrimination such as this incident should never happen </w:t>
      </w:r>
      <w:proofErr w:type="gramStart"/>
      <w:r w:rsidR="00DC37AD">
        <w:t>again, but</w:t>
      </w:r>
      <w:proofErr w:type="gramEnd"/>
      <w:r w:rsidR="00DC37AD">
        <w:t xml:space="preserve"> should anything that does not comply with the currently principles then it allows for them to investigate them for Misconduct or Malpractice. </w:t>
      </w:r>
    </w:p>
    <w:p w14:paraId="069E4C57" w14:textId="26086B53" w:rsidR="006F7133" w:rsidRDefault="00CE0398">
      <w:r>
        <w:t>Word count: 948</w:t>
      </w:r>
    </w:p>
    <w:p w14:paraId="299D2995" w14:textId="0D50F29A" w:rsidR="006F7133" w:rsidRDefault="006F7133"/>
    <w:p w14:paraId="7577BDA2" w14:textId="77777777" w:rsidR="006F7133" w:rsidRDefault="006F7133"/>
    <w:p w14:paraId="215B72C2" w14:textId="03E5A693" w:rsidR="00566916" w:rsidRDefault="00566916"/>
    <w:p w14:paraId="1C3401D6" w14:textId="77777777" w:rsidR="00C14656" w:rsidRDefault="00C14656"/>
    <w:p w14:paraId="3EA95055" w14:textId="1B22CE92" w:rsidR="001D5158" w:rsidRDefault="00566916">
      <w:r>
        <w:t xml:space="preserve"> </w:t>
      </w:r>
    </w:p>
    <w:p w14:paraId="3D09AC36" w14:textId="372072B4" w:rsidR="00A85356" w:rsidRDefault="00A85356"/>
    <w:p w14:paraId="06596FD8" w14:textId="407A8FF1" w:rsidR="00A85356" w:rsidRDefault="00A85356"/>
    <w:p w14:paraId="3E1DCFE8" w14:textId="77777777" w:rsidR="00315BCD" w:rsidRPr="00465B73" w:rsidRDefault="00315BCD" w:rsidP="00C14656">
      <w:pPr>
        <w:spacing w:before="240"/>
        <w:rPr>
          <w:rFonts w:cstheme="minorHAnsi"/>
        </w:rPr>
      </w:pPr>
    </w:p>
    <w:p w14:paraId="7FD9C2BA" w14:textId="0A922B13" w:rsidR="00A85356" w:rsidRPr="00B470C7" w:rsidRDefault="00B470C7" w:rsidP="00B470C7">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sz w:val="18"/>
          <w:szCs w:val="18"/>
          <w:u w:val="single"/>
          <w:lang w:eastAsia="en-GB"/>
        </w:rPr>
      </w:pPr>
      <w:r w:rsidRPr="00B470C7">
        <w:rPr>
          <w:rFonts w:eastAsia="Times New Roman" w:cstheme="minorHAnsi"/>
          <w:sz w:val="18"/>
          <w:szCs w:val="18"/>
          <w:u w:val="single"/>
          <w:lang w:eastAsia="en-GB"/>
        </w:rPr>
        <w:lastRenderedPageBreak/>
        <w:t>Examine</w:t>
      </w:r>
      <w:r w:rsidRPr="00B470C7">
        <w:rPr>
          <w:rFonts w:eastAsia="Times New Roman" w:cstheme="minorHAnsi"/>
          <w:sz w:val="18"/>
          <w:szCs w:val="18"/>
          <w:lang w:eastAsia="en-GB"/>
        </w:rPr>
        <w:t xml:space="preserve"> why certain groups might be vulnerable to being targeted by Serious and Organised Crime </w:t>
      </w:r>
      <w:proofErr w:type="gramStart"/>
      <w:r w:rsidRPr="00B470C7">
        <w:rPr>
          <w:rFonts w:eastAsia="Times New Roman" w:cstheme="minorHAnsi"/>
          <w:sz w:val="18"/>
          <w:szCs w:val="18"/>
          <w:lang w:eastAsia="en-GB"/>
        </w:rPr>
        <w:t>Groups, and</w:t>
      </w:r>
      <w:proofErr w:type="gramEnd"/>
      <w:r w:rsidRPr="00B470C7">
        <w:rPr>
          <w:rFonts w:eastAsia="Times New Roman" w:cstheme="minorHAnsi"/>
          <w:sz w:val="18"/>
          <w:szCs w:val="18"/>
          <w:lang w:eastAsia="en-GB"/>
        </w:rPr>
        <w:t xml:space="preserve"> </w:t>
      </w:r>
      <w:r w:rsidRPr="00B470C7">
        <w:rPr>
          <w:rFonts w:eastAsia="Times New Roman" w:cstheme="minorHAnsi"/>
          <w:sz w:val="18"/>
          <w:szCs w:val="18"/>
          <w:u w:val="single"/>
          <w:lang w:eastAsia="en-GB"/>
        </w:rPr>
        <w:t>analyse</w:t>
      </w:r>
      <w:r w:rsidRPr="00B470C7">
        <w:rPr>
          <w:rFonts w:eastAsia="Times New Roman" w:cstheme="minorHAnsi"/>
          <w:sz w:val="18"/>
          <w:szCs w:val="18"/>
          <w:lang w:eastAsia="en-GB"/>
        </w:rPr>
        <w:t xml:space="preserve"> the effectiveness of police practices to investigate such issues.</w:t>
      </w:r>
      <w:r w:rsidRPr="00B470C7">
        <w:rPr>
          <w:rFonts w:eastAsia="Times New Roman" w:cstheme="minorHAnsi"/>
          <w:sz w:val="18"/>
          <w:szCs w:val="18"/>
          <w:lang w:eastAsia="en-GB"/>
        </w:rPr>
        <w:t xml:space="preserve"> </w:t>
      </w:r>
      <w:r w:rsidRPr="00B470C7">
        <w:rPr>
          <w:rFonts w:eastAsia="Times New Roman" w:cstheme="minorHAnsi"/>
          <w:sz w:val="18"/>
          <w:szCs w:val="18"/>
          <w:lang w:eastAsia="en-GB"/>
        </w:rPr>
        <w:t>Your answer should be based on academic research rather than personal experience.</w:t>
      </w:r>
    </w:p>
    <w:p w14:paraId="483ADB95" w14:textId="3A768144" w:rsidR="007102F6" w:rsidRDefault="007102F6"/>
    <w:p w14:paraId="00645B42" w14:textId="77777777" w:rsidR="0093755C" w:rsidRDefault="0093755C" w:rsidP="0093755C">
      <w:r>
        <w:t xml:space="preserve">Vulnerable groups are being targeted by groups of serious and organised crime, there are two main ways that they are targeting these groups they are County Lines and Cuckooing. County Lines is currently a national issue where Serious and organised crime groups are taking advantage of young children and taken them away from where they live and putting them somewhere else on the other side of the United Kingdom. When they have been taken to these places the groups will then force the children to start to deal drugs or other illegal actives there. There would be very little that the children would be able to do against this as they would be threatened that if they did not complete these acts or they would be coerced in to doing this by showing the impressionable children a flashy </w:t>
      </w:r>
      <w:proofErr w:type="gramStart"/>
      <w:r>
        <w:t>life style</w:t>
      </w:r>
      <w:proofErr w:type="gramEnd"/>
      <w:r>
        <w:t>.</w:t>
      </w:r>
    </w:p>
    <w:p w14:paraId="250DB48A" w14:textId="77777777" w:rsidR="0093755C" w:rsidRDefault="0093755C" w:rsidP="0093755C"/>
    <w:p w14:paraId="19D3E981" w14:textId="77777777" w:rsidR="0093755C" w:rsidRDefault="0093755C" w:rsidP="0093755C">
      <w:r>
        <w:t xml:space="preserve">Due to the fact that the county lines </w:t>
      </w:r>
      <w:proofErr w:type="gramStart"/>
      <w:r>
        <w:t>takes</w:t>
      </w:r>
      <w:proofErr w:type="gramEnd"/>
      <w:r>
        <w:t xml:space="preserve"> place by taken young children from different places across the United Kingdom and getting them to commit offences somewhere else. This has causes the NCA which is the National Crime Agency to become involved. The National Crime Agency as defined by them “NCA officers work at the forefront of law enforcement, building the best possible intelligence pictures of serious and organised crime threats” (NCA 2022).</w:t>
      </w:r>
    </w:p>
    <w:p w14:paraId="71B1B3C8" w14:textId="77777777" w:rsidR="0093755C" w:rsidRDefault="0093755C" w:rsidP="0093755C"/>
    <w:p w14:paraId="494AE928" w14:textId="77777777" w:rsidR="0093755C" w:rsidRDefault="0093755C" w:rsidP="0093755C">
      <w:r>
        <w:t>This means that while the forty three territorial police forces in England and Wales deal with crimes inside their force areas while the National Crime Agency will be looking at the United Kingdom as a whole. They will start to gather intel about the crime groups then start to work with the forces where them crimes have been committed and work together to try and dismantle the networks that are taking advantage of the children.</w:t>
      </w:r>
    </w:p>
    <w:p w14:paraId="59DF73C7" w14:textId="77777777" w:rsidR="0093755C" w:rsidRDefault="0093755C" w:rsidP="0093755C"/>
    <w:p w14:paraId="6C6987BC" w14:textId="77777777" w:rsidR="0093755C" w:rsidRDefault="0093755C" w:rsidP="0093755C">
      <w:r>
        <w:t xml:space="preserve">So </w:t>
      </w:r>
      <w:proofErr w:type="gramStart"/>
      <w:r>
        <w:t>far</w:t>
      </w:r>
      <w:proofErr w:type="gramEnd"/>
      <w:r>
        <w:t xml:space="preserve"> the home office has released that since they have recording statistics in from November 2019 till October 2021. They have closed 1,500 </w:t>
      </w:r>
      <w:proofErr w:type="gramStart"/>
      <w:r>
        <w:t>line</w:t>
      </w:r>
      <w:proofErr w:type="gramEnd"/>
      <w:r>
        <w:t xml:space="preserve">, arrested 7,400 people, Seized £4.3 million in cash and a large quantities of drugs. Over 4,000 vulnerable people have been safe guarded and then a </w:t>
      </w:r>
      <w:proofErr w:type="gramStart"/>
      <w:r>
        <w:t>further more</w:t>
      </w:r>
      <w:proofErr w:type="gramEnd"/>
      <w:r>
        <w:t xml:space="preserve"> 4,000 individuals have been put through safeguarding interventions (GOV, 2022). This is just proving how serious the whole of the UK police forces </w:t>
      </w:r>
      <w:proofErr w:type="gramStart"/>
      <w:r>
        <w:t>are</w:t>
      </w:r>
      <w:proofErr w:type="gramEnd"/>
      <w:r>
        <w:t xml:space="preserve"> trying to deal with the problem of County Lines, and goes to show that even in the nearly 3 year period that the statistics has been released for show just how big of an issue County Lines has become in the United Kingdom. Even with more than 7,400 arrest there are still no end in sight for this to ever be completely dealt with, and it looks like there are going to become a bigger and bigger issue for the police to be dealing with.</w:t>
      </w:r>
    </w:p>
    <w:p w14:paraId="27892D76" w14:textId="77777777" w:rsidR="0093755C" w:rsidRDefault="0093755C" w:rsidP="0093755C"/>
    <w:p w14:paraId="54A1CC93" w14:textId="77777777" w:rsidR="0093755C" w:rsidRDefault="0093755C" w:rsidP="0093755C">
      <w:r>
        <w:t xml:space="preserve">This has then resulted in the United Kingdom Government has announced on the </w:t>
      </w:r>
      <w:proofErr w:type="gramStart"/>
      <w:r>
        <w:t>6</w:t>
      </w:r>
      <w:r w:rsidRPr="00905012">
        <w:rPr>
          <w:vertAlign w:val="superscript"/>
        </w:rPr>
        <w:t>th</w:t>
      </w:r>
      <w:proofErr w:type="gramEnd"/>
      <w:r>
        <w:t xml:space="preserve"> December 2022 that in their new “10 year drugs strategy to combat illicit drugs”, over the next 3 years the government will be investing up to £145 million in a bid to tackle the county Lines problem that is effecting the United Kingdom as a whole. This will improve the funding that the government has already committed over £65 million since November 2019 and it goes so show that the Government understands the severity of the issue that the United Kingdom has and are willing to provide funding to help try and reduce the issues of County Lines.</w:t>
      </w:r>
    </w:p>
    <w:p w14:paraId="5E3212E5" w14:textId="77777777" w:rsidR="0093755C" w:rsidRDefault="0093755C" w:rsidP="0093755C"/>
    <w:p w14:paraId="420BBFD2" w14:textId="77777777" w:rsidR="0093755C" w:rsidRDefault="0093755C" w:rsidP="0093755C">
      <w:r>
        <w:t xml:space="preserve">The second way that Serious and Organised Crime are targeting Vulnerable groups in the United Kingdom is by cuckooing. Cuckooing is defined by the CPD Online College as when a criminal gangs will exploit vulnerable people, by taken over their home and will then start abusing the access they have by either storing, </w:t>
      </w:r>
      <w:proofErr w:type="gramStart"/>
      <w:r>
        <w:t>preparing</w:t>
      </w:r>
      <w:proofErr w:type="gramEnd"/>
      <w:r>
        <w:t xml:space="preserve"> or distributing drug from the address. (Lee, E 2022). This will then allow the drug dealers involved in taking over the address the ability to not keep anything in relation to the offences at their own address and they can just have an extra step of separation between the drug dealer and the offences. The vulnerable people who have their address taken over will not usually be aware that they are being taken advantage of and they think that the Drug dealer is their friend. This makes it difficult when the police get involved as they do not believe that they are getting exploited.</w:t>
      </w:r>
    </w:p>
    <w:p w14:paraId="57CAB2F4" w14:textId="77777777" w:rsidR="0093755C" w:rsidRDefault="0093755C" w:rsidP="0093755C"/>
    <w:p w14:paraId="1640286A" w14:textId="77777777" w:rsidR="0093755C" w:rsidRDefault="0093755C" w:rsidP="0093755C">
      <w:r>
        <w:t xml:space="preserve">The Leicester Safeguarding Adults Board has released guidance on how to effectively deal with Cuckooing. In the guidance they say that the way to deal with cuckooing is to work closely with the police force. This is due to the fact that it is difficult for the police for to be able to deal with this effectively alone as there needs to be intel built up around the offence of Cuckooing and the police would struggle to </w:t>
      </w:r>
      <w:proofErr w:type="spellStart"/>
      <w:r>
        <w:t>built</w:t>
      </w:r>
      <w:proofErr w:type="spellEnd"/>
      <w:r>
        <w:t xml:space="preserve"> up the required intel. This is when the local social services will then communicate with the police, and they will work together and gather the intel required. </w:t>
      </w:r>
    </w:p>
    <w:p w14:paraId="365B21F5" w14:textId="77777777" w:rsidR="0093755C" w:rsidRDefault="0093755C" w:rsidP="0093755C"/>
    <w:p w14:paraId="6132775D" w14:textId="77777777" w:rsidR="0093755C" w:rsidRDefault="0093755C" w:rsidP="0093755C">
      <w:r>
        <w:t>This can then allow injections to be obtained or closure notices on the properties that was extremely affected. This then means that it can restrict the people that will be able to attend the address or could just lock anyone out of the address. This is bad news for the people who are trying to cuckoo the address as it no means that unwanted people at the address can be arrest. The drug dealers will then likely move on from the address or should they be found at the address then it will allow for the police to arrest the people there and they can search the property for anything they believe could be in connection to offence that might be taken place at the address.</w:t>
      </w:r>
    </w:p>
    <w:p w14:paraId="6F49E1B2" w14:textId="1A32C836" w:rsidR="0093755C" w:rsidRDefault="0093755C"/>
    <w:p w14:paraId="4FFF291D" w14:textId="2A17DC3D" w:rsidR="00CE0398" w:rsidRDefault="00CE0398" w:rsidP="00CE0398">
      <w:r>
        <w:t>Word count: 9</w:t>
      </w:r>
      <w:r>
        <w:t>51</w:t>
      </w:r>
    </w:p>
    <w:p w14:paraId="293777E4" w14:textId="77777777" w:rsidR="00CE0398" w:rsidRDefault="00CE0398"/>
    <w:p w14:paraId="51E93427" w14:textId="77777777" w:rsidR="0093755C" w:rsidRDefault="0093755C">
      <w:r>
        <w:br w:type="page"/>
      </w:r>
    </w:p>
    <w:p w14:paraId="46513350" w14:textId="27AB0E71" w:rsidR="00E03C6E" w:rsidRDefault="00E03C6E" w:rsidP="00E03C6E">
      <w:pPr>
        <w:pStyle w:val="ListParagraph"/>
        <w:numPr>
          <w:ilvl w:val="0"/>
          <w:numId w:val="1"/>
        </w:numPr>
        <w:spacing w:after="0" w:line="276" w:lineRule="auto"/>
        <w:ind w:right="531"/>
        <w:rPr>
          <w:rFonts w:eastAsia="Times New Roman" w:cstheme="minorHAnsi"/>
          <w:sz w:val="18"/>
          <w:szCs w:val="18"/>
          <w:lang w:eastAsia="en-GB"/>
        </w:rPr>
      </w:pPr>
      <w:r w:rsidRPr="00E03C6E">
        <w:rPr>
          <w:rFonts w:eastAsia="Times New Roman" w:cstheme="minorHAnsi"/>
          <w:sz w:val="18"/>
          <w:szCs w:val="18"/>
          <w:u w:val="single"/>
          <w:lang w:eastAsia="en-GB"/>
        </w:rPr>
        <w:lastRenderedPageBreak/>
        <w:t>Assess</w:t>
      </w:r>
      <w:r w:rsidRPr="00E03C6E">
        <w:rPr>
          <w:rFonts w:eastAsia="Times New Roman" w:cstheme="minorHAnsi"/>
          <w:sz w:val="18"/>
          <w:szCs w:val="18"/>
          <w:lang w:eastAsia="en-GB"/>
        </w:rPr>
        <w:t xml:space="preserve"> the role of MAPPA in managing </w:t>
      </w:r>
      <w:proofErr w:type="gramStart"/>
      <w:r w:rsidRPr="00E03C6E">
        <w:rPr>
          <w:rFonts w:eastAsia="Times New Roman" w:cstheme="minorHAnsi"/>
          <w:sz w:val="18"/>
          <w:szCs w:val="18"/>
          <w:lang w:eastAsia="en-GB"/>
        </w:rPr>
        <w:t>offenders, and</w:t>
      </w:r>
      <w:proofErr w:type="gramEnd"/>
      <w:r w:rsidRPr="00E03C6E">
        <w:rPr>
          <w:rFonts w:eastAsia="Times New Roman" w:cstheme="minorHAnsi"/>
          <w:sz w:val="18"/>
          <w:szCs w:val="18"/>
          <w:lang w:eastAsia="en-GB"/>
        </w:rPr>
        <w:t xml:space="preserve"> </w:t>
      </w:r>
      <w:r w:rsidRPr="00E03C6E">
        <w:rPr>
          <w:rFonts w:eastAsia="Times New Roman" w:cstheme="minorHAnsi"/>
          <w:sz w:val="18"/>
          <w:szCs w:val="18"/>
          <w:u w:val="single"/>
          <w:lang w:eastAsia="en-GB"/>
        </w:rPr>
        <w:t>evaluate</w:t>
      </w:r>
      <w:r w:rsidRPr="00E03C6E">
        <w:rPr>
          <w:rFonts w:eastAsia="Times New Roman" w:cstheme="minorHAnsi"/>
          <w:sz w:val="18"/>
          <w:szCs w:val="18"/>
          <w:lang w:eastAsia="en-GB"/>
        </w:rPr>
        <w:t xml:space="preserve"> the effectiveness of current police practices to investigate public protection incidents involving violent and sexual offences.</w:t>
      </w:r>
      <w:r w:rsidRPr="00E03C6E">
        <w:rPr>
          <w:rFonts w:eastAsia="Times New Roman" w:cstheme="minorHAnsi"/>
          <w:sz w:val="18"/>
          <w:szCs w:val="18"/>
          <w:lang w:eastAsia="en-GB"/>
        </w:rPr>
        <w:t xml:space="preserve"> </w:t>
      </w:r>
      <w:r w:rsidRPr="00E03C6E">
        <w:rPr>
          <w:rFonts w:eastAsia="Times New Roman" w:cstheme="minorHAnsi"/>
          <w:sz w:val="18"/>
          <w:szCs w:val="18"/>
          <w:lang w:eastAsia="en-GB"/>
        </w:rPr>
        <w:t>You must use academic research to support your answer.</w:t>
      </w:r>
    </w:p>
    <w:p w14:paraId="6855C304" w14:textId="439BD30E" w:rsidR="00311386" w:rsidRDefault="00311386" w:rsidP="00311386">
      <w:pPr>
        <w:spacing w:after="0" w:line="276" w:lineRule="auto"/>
        <w:ind w:right="531"/>
        <w:rPr>
          <w:rFonts w:eastAsia="Times New Roman" w:cstheme="minorHAnsi"/>
          <w:sz w:val="18"/>
          <w:szCs w:val="18"/>
          <w:lang w:eastAsia="en-GB"/>
        </w:rPr>
      </w:pPr>
    </w:p>
    <w:p w14:paraId="32626506" w14:textId="77777777" w:rsidR="00311386" w:rsidRDefault="00311386" w:rsidP="00311386">
      <w:r>
        <w:t xml:space="preserve">MAPPA is the Multi agency public protection arrangements this has been created in to was first created in the Criminal Justice Act 2003 to make the police, prison service and probation service to work together they are referred to as The Responsible Authority (Multi Agency Public Protection Arrangements, 2022). It can also include other agencies like the youth offender services, when they are managing the risks posed by serious offenders when they are planning on releasing someone from prison and how they are going to be managed while they are starting to be reintegrated into not being in prison anymore. </w:t>
      </w:r>
    </w:p>
    <w:p w14:paraId="03CA6928" w14:textId="77777777" w:rsidR="00311386" w:rsidRDefault="00311386" w:rsidP="00311386"/>
    <w:p w14:paraId="0730CC12" w14:textId="77777777" w:rsidR="00311386" w:rsidRDefault="00311386" w:rsidP="00311386">
      <w:r>
        <w:t xml:space="preserve">MAPPA itself is a mechanic that allows all the involved parties to share information and co-ordinate between themselves. MAPPA has a standard that is set for each offender depending on what offences has been created, there are 4 </w:t>
      </w:r>
      <w:proofErr w:type="gramStart"/>
      <w:r>
        <w:t>categories</w:t>
      </w:r>
      <w:proofErr w:type="gramEnd"/>
      <w:r>
        <w:t xml:space="preserve"> and they are defined as Category 1 - Subject to sexual offender notification requirements. Category 2 – Violent offender or </w:t>
      </w:r>
      <w:proofErr w:type="gramStart"/>
      <w:r>
        <w:t>other</w:t>
      </w:r>
      <w:proofErr w:type="gramEnd"/>
      <w:r>
        <w:t xml:space="preserve"> sexual offender. Category 3 – </w:t>
      </w:r>
      <w:proofErr w:type="gramStart"/>
      <w:r>
        <w:t>Other</w:t>
      </w:r>
      <w:proofErr w:type="gramEnd"/>
      <w:r>
        <w:t xml:space="preserve"> dangerous offender. Category 4 – Terrorist or terrorist risk offender. Depending on what category the offender will fall under, then depends on what will happen (Multi Agency Public Protection Arrangements, 2022). </w:t>
      </w:r>
    </w:p>
    <w:p w14:paraId="76118C47" w14:textId="77777777" w:rsidR="00311386" w:rsidRDefault="00311386" w:rsidP="00311386"/>
    <w:p w14:paraId="1A3F7369" w14:textId="77777777" w:rsidR="00311386" w:rsidRDefault="00311386" w:rsidP="00311386">
      <w:r>
        <w:t>Every category will then have 3 different Levels depending on the risk that each person will then pose to the public. Level 1 management is when the risk of the offender is manageable by just the lead agency with having to involve the other agency. Level 2 is when a meet would be needed to assist in managing the risk of serious harm posed. Level 3 is then when senior representation from the parties would have to communicate with each other, due to the fact that in managing the risk of the offender is going to require significate resources at a short notice or if there is a high chance that this was going to be spoken about in the move to make sure that the confidence in the criminal justice system is not affected (Multi Agency Public Protection Arrangements, 2022).</w:t>
      </w:r>
    </w:p>
    <w:p w14:paraId="0F3B411D" w14:textId="77777777" w:rsidR="00311386" w:rsidRDefault="00311386" w:rsidP="00311386"/>
    <w:p w14:paraId="6F3DB153" w14:textId="77777777" w:rsidR="00311386" w:rsidRDefault="00311386" w:rsidP="00311386">
      <w:r>
        <w:t>Upon getting a Category and a level this is how the offender will then be graded at so for example someone and be a Category 1 Level 3, this means that the offender has commented a sexual offence that has notification requirement but is graded as a high risk offender needing a high amount of oversight or could be a big case in the media. After an offender has been given his grading, a meeting will take place where all the agencies will meet together and start to share the powers and policies that they have within that agency to help try and effectively manage the risk that the offender is carrying (Multi Agency Public Protection Arrangements, 2022).</w:t>
      </w:r>
    </w:p>
    <w:p w14:paraId="2CC8BB68" w14:textId="77777777" w:rsidR="00311386" w:rsidRDefault="00311386" w:rsidP="00311386"/>
    <w:p w14:paraId="2BCA612B" w14:textId="77777777" w:rsidR="00311386" w:rsidRDefault="00311386" w:rsidP="00311386">
      <w:r>
        <w:t xml:space="preserve">When a person is then given a grading, they will then get placed on what is called the VISOR database. This is a database that has been created to allow all the offender that has been released under the MAPPA guidance, to be effectively managed through the United Kingdom. It removes any barrier with the lack of information sharing between forces and also with the police sharing information to the other agencies. When </w:t>
      </w:r>
      <w:proofErr w:type="spellStart"/>
      <w:proofErr w:type="gramStart"/>
      <w:r>
        <w:t>a</w:t>
      </w:r>
      <w:proofErr w:type="spellEnd"/>
      <w:proofErr w:type="gramEnd"/>
      <w:r>
        <w:t xml:space="preserve"> offender is then placed on this date base they then become known as what are called “VISOR NOMINALS”. On this database they will then keep </w:t>
      </w:r>
      <w:r>
        <w:lastRenderedPageBreak/>
        <w:t>addresses, description of nominal, offences, risk assessment, associates and conditions needed to follow.</w:t>
      </w:r>
    </w:p>
    <w:p w14:paraId="0DFE870A" w14:textId="77777777" w:rsidR="00311386" w:rsidRDefault="00311386" w:rsidP="00311386"/>
    <w:p w14:paraId="788F4AFE" w14:textId="77777777" w:rsidR="00311386" w:rsidRDefault="00311386" w:rsidP="00311386">
      <w:r>
        <w:t xml:space="preserve">Each police force will then have a special unit that is created to deal with each of these violent and sexual offenders. This unit is called the Management </w:t>
      </w:r>
      <w:proofErr w:type="gramStart"/>
      <w:r>
        <w:t>Of</w:t>
      </w:r>
      <w:proofErr w:type="gramEnd"/>
      <w:r>
        <w:t xml:space="preserve"> Violent And Sexual Offenders or known as MOSAVO. This unit is created to manage any of the VISOR subjects that falls under the violent or sexual offender, officers and staff on this department will need to keep up to date with the offenders on the VISOR database and the conditions that is required of the Nominals to follow. Every force needs to make sure that there </w:t>
      </w:r>
      <w:proofErr w:type="gramStart"/>
      <w:r>
        <w:t>are</w:t>
      </w:r>
      <w:proofErr w:type="gramEnd"/>
      <w:r>
        <w:t xml:space="preserve"> appropriate level of officers that are in the department and that they have the adequate training so that they are able to manage these people effectively. (College of Policing, 2022).</w:t>
      </w:r>
    </w:p>
    <w:p w14:paraId="2C3CF39A" w14:textId="77777777" w:rsidR="00311386" w:rsidRDefault="00311386" w:rsidP="00311386"/>
    <w:p w14:paraId="395A2234" w14:textId="77777777" w:rsidR="00311386" w:rsidRDefault="00311386" w:rsidP="00311386">
      <w:r>
        <w:t xml:space="preserve">The Management of violent and sexual </w:t>
      </w:r>
      <w:proofErr w:type="gramStart"/>
      <w:r>
        <w:t>offenders</w:t>
      </w:r>
      <w:proofErr w:type="gramEnd"/>
      <w:r>
        <w:t xml:space="preserve"> unit will then kept track of the nominals on the date base, officers and staff will also make visits to the address of the nominal’s. The unit will then provide updates on to the database and will make sure that all the parties involved are up to date. If the nominal does not comply with these conditions, then they will then be dealt with by the police officers and then they can be sent back to prison (College of Policing, 2022).</w:t>
      </w:r>
    </w:p>
    <w:p w14:paraId="51DEF4C3" w14:textId="77777777" w:rsidR="00311386" w:rsidRDefault="00311386" w:rsidP="00311386"/>
    <w:p w14:paraId="7160CECE" w14:textId="77777777" w:rsidR="00311386" w:rsidRDefault="00311386" w:rsidP="00311386"/>
    <w:p w14:paraId="29EA993E" w14:textId="7068CF9F" w:rsidR="00311386" w:rsidRDefault="00311386" w:rsidP="00311386">
      <w:r>
        <w:t xml:space="preserve">This has been put in place so that the public is as safe as they as </w:t>
      </w:r>
      <w:proofErr w:type="gramStart"/>
      <w:r>
        <w:t>is</w:t>
      </w:r>
      <w:proofErr w:type="gramEnd"/>
      <w:r>
        <w:t xml:space="preserve"> possible while also trying to deal with this human rights and the laws that are in place in England and Wales. Even though once someone has committed their sentence, they still need to be released from being in prison. Even though there is still a risk there and they could then be </w:t>
      </w:r>
      <w:proofErr w:type="spellStart"/>
      <w:r>
        <w:t>apart</w:t>
      </w:r>
      <w:proofErr w:type="spellEnd"/>
      <w:r>
        <w:t xml:space="preserve"> of the reoffending cycle. It is still not enough for some to be permanently deprived of their human rights and sentencing lawing, this is why the Multi Agency Public Protection Arrangements is just so crucial in helping with managing this and without anything like this in place then it could </w:t>
      </w:r>
      <w:proofErr w:type="gramStart"/>
      <w:r>
        <w:t>of</w:t>
      </w:r>
      <w:proofErr w:type="gramEnd"/>
      <w:r>
        <w:t xml:space="preserve"> resulted in a lot more reoffending rates and will put people at risk.</w:t>
      </w:r>
    </w:p>
    <w:p w14:paraId="7FF20131" w14:textId="0224AD84" w:rsidR="00CE0398" w:rsidRDefault="00CE0398" w:rsidP="00311386"/>
    <w:p w14:paraId="1B88EA78" w14:textId="32D0C6ED" w:rsidR="00CE0398" w:rsidRDefault="00CE0398" w:rsidP="00CE0398">
      <w:r>
        <w:t>Word count: 9</w:t>
      </w:r>
      <w:r>
        <w:t>13</w:t>
      </w:r>
    </w:p>
    <w:p w14:paraId="5421460B" w14:textId="77777777" w:rsidR="00CE0398" w:rsidRDefault="00CE0398" w:rsidP="00311386"/>
    <w:p w14:paraId="4BFC8AB7" w14:textId="3334D0EB" w:rsidR="00311386" w:rsidRDefault="00311386" w:rsidP="00311386">
      <w:pPr>
        <w:spacing w:after="0" w:line="276" w:lineRule="auto"/>
        <w:ind w:right="531"/>
        <w:rPr>
          <w:rFonts w:eastAsia="Times New Roman" w:cstheme="minorHAnsi"/>
          <w:sz w:val="18"/>
          <w:szCs w:val="18"/>
          <w:lang w:eastAsia="en-GB"/>
        </w:rPr>
      </w:pPr>
    </w:p>
    <w:p w14:paraId="0C3FA6AF" w14:textId="77777777" w:rsidR="00311386" w:rsidRDefault="00311386">
      <w:pPr>
        <w:rPr>
          <w:rFonts w:eastAsia="Times New Roman" w:cstheme="minorHAnsi"/>
          <w:sz w:val="18"/>
          <w:szCs w:val="18"/>
          <w:lang w:eastAsia="en-GB"/>
        </w:rPr>
      </w:pPr>
      <w:r>
        <w:rPr>
          <w:rFonts w:eastAsia="Times New Roman" w:cstheme="minorHAnsi"/>
          <w:sz w:val="18"/>
          <w:szCs w:val="18"/>
          <w:lang w:eastAsia="en-GB"/>
        </w:rPr>
        <w:br w:type="page"/>
      </w:r>
    </w:p>
    <w:p w14:paraId="4893C19C" w14:textId="58E9E7FD" w:rsidR="00246AAD" w:rsidRDefault="00246AAD" w:rsidP="00246AAD">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sz w:val="18"/>
          <w:szCs w:val="18"/>
          <w:lang w:eastAsia="en-GB"/>
        </w:rPr>
      </w:pPr>
      <w:r w:rsidRPr="00246AAD">
        <w:rPr>
          <w:rFonts w:eastAsia="Times New Roman" w:cstheme="minorHAnsi"/>
          <w:sz w:val="18"/>
          <w:szCs w:val="18"/>
          <w:u w:val="single"/>
          <w:lang w:eastAsia="en-GB"/>
        </w:rPr>
        <w:lastRenderedPageBreak/>
        <w:t>Critically evaluate</w:t>
      </w:r>
      <w:r w:rsidRPr="00246AAD">
        <w:rPr>
          <w:rFonts w:eastAsia="Times New Roman" w:cstheme="minorHAnsi"/>
          <w:sz w:val="18"/>
          <w:szCs w:val="18"/>
          <w:lang w:eastAsia="en-GB"/>
        </w:rPr>
        <w:t xml:space="preserve"> the impact of early intervention on young offenders, and young people at risk of becoming involved in gangs. </w:t>
      </w:r>
      <w:r w:rsidRPr="00246AAD">
        <w:rPr>
          <w:rFonts w:eastAsia="Times New Roman" w:cstheme="minorHAnsi"/>
          <w:sz w:val="18"/>
          <w:szCs w:val="18"/>
          <w:u w:val="single"/>
          <w:lang w:eastAsia="en-GB"/>
        </w:rPr>
        <w:t>Assess</w:t>
      </w:r>
      <w:r w:rsidRPr="00246AAD">
        <w:rPr>
          <w:rFonts w:eastAsia="Times New Roman" w:cstheme="minorHAnsi"/>
          <w:sz w:val="18"/>
          <w:szCs w:val="18"/>
          <w:lang w:eastAsia="en-GB"/>
        </w:rPr>
        <w:t xml:space="preserve"> the effectiveness of partnership approaches to prevent or deter involvement in gang-related activity.</w:t>
      </w:r>
    </w:p>
    <w:p w14:paraId="2075C4C8" w14:textId="756E9A2F" w:rsidR="00CE0398" w:rsidRDefault="00CE0398" w:rsidP="00CE0398">
      <w:pPr>
        <w:overflowPunct w:val="0"/>
        <w:autoSpaceDE w:val="0"/>
        <w:autoSpaceDN w:val="0"/>
        <w:adjustRightInd w:val="0"/>
        <w:spacing w:after="0" w:line="276" w:lineRule="auto"/>
        <w:ind w:right="531"/>
        <w:textAlignment w:val="baseline"/>
        <w:rPr>
          <w:rFonts w:eastAsia="Times New Roman" w:cstheme="minorHAnsi"/>
          <w:sz w:val="18"/>
          <w:szCs w:val="18"/>
          <w:lang w:eastAsia="en-GB"/>
        </w:rPr>
      </w:pPr>
    </w:p>
    <w:p w14:paraId="2C31598E" w14:textId="77777777" w:rsidR="00CE0398" w:rsidRDefault="00CE0398" w:rsidP="00CE0398">
      <w:r>
        <w:t>The criminal age of responsibility, in the United Kingdom, is 10 years old, which is younger than many other countries. This means that anyone under the age of 10 cannot be arrested or charged with an offence as in the eyes of the law makers at the time (GOV.UK, 2022).</w:t>
      </w:r>
    </w:p>
    <w:p w14:paraId="7C455A2C" w14:textId="77777777" w:rsidR="00CE0398" w:rsidRDefault="00CE0398" w:rsidP="00CE0398"/>
    <w:p w14:paraId="0BA15607" w14:textId="77777777" w:rsidR="00CE0398" w:rsidRDefault="00CE0398" w:rsidP="00CE0398">
      <w:r>
        <w:t>At the time of committing the offence, the offender is not able to have the means rea, which means the intention of committing the offence. In England and Wales, it is a big part about when someone commits the crime that they do have the mens rea, and without it, this means that they are not intentionally committing the offence, or they didn’t know that what they were doing could be classed as criminal (Content team, 2015)</w:t>
      </w:r>
    </w:p>
    <w:p w14:paraId="476E10C0" w14:textId="77777777" w:rsidR="00CE0398" w:rsidRDefault="00CE0398" w:rsidP="00CE0398"/>
    <w:p w14:paraId="64857728" w14:textId="77777777" w:rsidR="00CE0398" w:rsidRDefault="00CE0398" w:rsidP="00CE0398">
      <w:r>
        <w:t xml:space="preserve">Usually if someone commits an offence over the age of 10, but they are under the age of 18, then this will be dealt with by the Youth Offending Service (YOS). Before 1998, the court used to have to prove that a child under the age of 14 knew what they were doing was seriously wrong, and if this was not possible, the child could not be held criminal responsibility. In 1998, the Crime and Disorder Act was introduced, and now the law has no apparatus for differentiating between serious criminal offences, such murder, robbery, burglary etc., and petty offences, such as bullying other children for school money, having a minor fight in the school playground (Justice, 2022). Youth offenders do not usually go to prison, and they are treated differently from adults. They will be dealt with by youth courts, given different sentences, or can be sent to special centres for young people (GOV.UK, 2022).  </w:t>
      </w:r>
    </w:p>
    <w:p w14:paraId="6F391876" w14:textId="77777777" w:rsidR="00CE0398" w:rsidRDefault="00CE0398" w:rsidP="00CE0398"/>
    <w:p w14:paraId="7C6C6C63" w14:textId="77777777" w:rsidR="00CE0398" w:rsidRDefault="00CE0398" w:rsidP="00CE0398">
      <w:r>
        <w:t>If possible, the crown prosecution service tries to stop youth offenders from entering the justice system, as statistically, if a youth enters the system, they will continue committing crime throughout the life, this will just make them part of the reoffending cycle. Which is that a person released from prison has a 40% chance of reoffending within 12 months of getting released (Government Events, 2022). As soon as an individual is in the criminal justice system, it can be difficult to get out. However, acts, such as the Criminal and Disorder Act 1998, have encouraged prosecution of youths by limiting the number of times the police can give a caution to young people (Justice, 2022).</w:t>
      </w:r>
    </w:p>
    <w:p w14:paraId="6687062D" w14:textId="77777777" w:rsidR="00CE0398" w:rsidRDefault="00CE0398" w:rsidP="00CE0398"/>
    <w:p w14:paraId="6504E20F" w14:textId="77777777" w:rsidR="00CE0398" w:rsidRDefault="00CE0398" w:rsidP="00CE0398">
      <w:r>
        <w:t xml:space="preserve">The police will try to involve the Youth Offending Services at the earlier possibility as they are usually the first people to contact the youth offending team, but they are not the only ones who can get the youth offender services also the CPS can refer the young offender towards the youth offender services. The youth offender services will work together closely with the police, probation, health, house, children services, </w:t>
      </w:r>
      <w:proofErr w:type="gramStart"/>
      <w:r>
        <w:t>schools</w:t>
      </w:r>
      <w:proofErr w:type="gramEnd"/>
      <w:r>
        <w:t xml:space="preserve"> and the local community (Gov.uk, 2022).</w:t>
      </w:r>
    </w:p>
    <w:p w14:paraId="07614101" w14:textId="77777777" w:rsidR="00CE0398" w:rsidRDefault="00CE0398" w:rsidP="00CE0398"/>
    <w:p w14:paraId="390777E4" w14:textId="77777777" w:rsidR="00CE0398" w:rsidRDefault="00CE0398" w:rsidP="00CE0398"/>
    <w:p w14:paraId="6E8F25F7" w14:textId="77777777" w:rsidR="00CE0398" w:rsidRDefault="00CE0398" w:rsidP="00CE0398">
      <w:r>
        <w:t xml:space="preserve">Early intervention can be very effective for many potential youth offenders, and it can stop them from entering the criminal justice system at a young age, and them being stuck in the system. Early </w:t>
      </w:r>
      <w:r>
        <w:lastRenderedPageBreak/>
        <w:t>intervention can help prepare a child for adult life by providing them with skills and personal strengths (Early Intervention Foundation, 2022).</w:t>
      </w:r>
    </w:p>
    <w:p w14:paraId="04B06128" w14:textId="77777777" w:rsidR="00CE0398" w:rsidRDefault="00CE0398" w:rsidP="00CE0398"/>
    <w:p w14:paraId="7D8BE8B6" w14:textId="77777777" w:rsidR="00CE0398" w:rsidRDefault="00CE0398" w:rsidP="00CE0398">
      <w:r>
        <w:t xml:space="preserve">Early intervention is put in place to help reduces the risk factors that are in a child’s life and trying to replace them with protective one. A big part of the risks factors is being involved with the police and being caught up in the criminal justice system. There are four key categories that the Early intervention Foundation focuses on to try and help reduce the risk. They are Physically, Cognitively, </w:t>
      </w:r>
      <w:proofErr w:type="gramStart"/>
      <w:r>
        <w:t>Socially</w:t>
      </w:r>
      <w:proofErr w:type="gramEnd"/>
      <w:r>
        <w:t xml:space="preserve"> and behaviourally. The last one is what ties in with the criminal aspect and tries to stoep them going down a path of crime in later life. (Early Intervention Foundation, 2022).</w:t>
      </w:r>
    </w:p>
    <w:p w14:paraId="7B6B7C42" w14:textId="77777777" w:rsidR="00CE0398" w:rsidRDefault="00CE0398" w:rsidP="00CE0398"/>
    <w:p w14:paraId="658AF0C7" w14:textId="20D7A80B" w:rsidR="00CE0398" w:rsidRDefault="00CE0398" w:rsidP="00CE0398">
      <w:r>
        <w:t xml:space="preserve">This is to try and help develop them in a way where they will be able to stay away from the gang culture that is now forming among young people in England and Wales. Once a young person gets involved with street gangs and other forms of organised crime it become hard for them to break the cycle this can be for a multitude of reasons such as they do not have any idea where they can get the help leaving, </w:t>
      </w:r>
      <w:r>
        <w:t>they</w:t>
      </w:r>
      <w:r>
        <w:t xml:space="preserve"> are scared of what might happen to their safe as they will be known as a snitch or they feel a loyalty to the gang they have been a part of (Children’s Commissioner, 2017).</w:t>
      </w:r>
    </w:p>
    <w:p w14:paraId="1E43E56D" w14:textId="77777777" w:rsidR="00CE0398" w:rsidRDefault="00CE0398" w:rsidP="00CE0398"/>
    <w:p w14:paraId="2DC545FD" w14:textId="3B8D7FF7" w:rsidR="00CE0398" w:rsidRDefault="00CE0398" w:rsidP="00CE0398">
      <w:r>
        <w:t xml:space="preserve">When the police do get involved then an arrest has been made this can then help show the young person that has been caught in this a way about. As mentioned earlier </w:t>
      </w:r>
      <w:r>
        <w:t>t</w:t>
      </w:r>
      <w:r>
        <w:t xml:space="preserve">he youth Offender services will step and start to interact with this young person and help try and steer them on a better path in life. This will help remove the people that has just come part of a can due to the lack of choices that they have instead of wanting to be </w:t>
      </w:r>
      <w:r>
        <w:t>a part</w:t>
      </w:r>
      <w:r>
        <w:t xml:space="preserve"> of it. </w:t>
      </w:r>
    </w:p>
    <w:p w14:paraId="041AC804" w14:textId="77777777" w:rsidR="00CE0398" w:rsidRDefault="00CE0398" w:rsidP="00CE0398"/>
    <w:p w14:paraId="1277F169" w14:textId="0E6C3982" w:rsidR="00CE0398" w:rsidRDefault="00CE0398" w:rsidP="00CE0398">
      <w:r>
        <w:t>Should the early intervention and keeping the young offender out of the justice system in lowers the rate of reoffending. This is good for all parties involved but especially the police and the Crown Prosecution Services. With the work that is being done for the young people involved in the gang activity expecting to carry on increasing hopefully it will be a way to move young people aware for the life of gang and organised crime and help them build and improve their life.</w:t>
      </w:r>
    </w:p>
    <w:p w14:paraId="68E6E7AC" w14:textId="7D529B34" w:rsidR="00CE0398" w:rsidRDefault="00CE0398" w:rsidP="00CE0398"/>
    <w:p w14:paraId="10BCE904" w14:textId="5BB340AD" w:rsidR="00CE0398" w:rsidRDefault="00CE0398" w:rsidP="00CE0398">
      <w:r>
        <w:t>Word count: 9</w:t>
      </w:r>
      <w:r>
        <w:t>23</w:t>
      </w:r>
    </w:p>
    <w:p w14:paraId="65192568" w14:textId="77777777" w:rsidR="00CE0398" w:rsidRDefault="00CE0398" w:rsidP="00CE0398"/>
    <w:p w14:paraId="2F1DFAF5" w14:textId="77777777" w:rsidR="00CE0398" w:rsidRPr="00CE0398" w:rsidRDefault="00CE0398" w:rsidP="00CE0398">
      <w:pPr>
        <w:overflowPunct w:val="0"/>
        <w:autoSpaceDE w:val="0"/>
        <w:autoSpaceDN w:val="0"/>
        <w:adjustRightInd w:val="0"/>
        <w:spacing w:after="0" w:line="276" w:lineRule="auto"/>
        <w:ind w:right="531"/>
        <w:textAlignment w:val="baseline"/>
        <w:rPr>
          <w:rFonts w:eastAsia="Times New Roman" w:cstheme="minorHAnsi"/>
          <w:lang w:eastAsia="en-GB"/>
        </w:rPr>
      </w:pPr>
    </w:p>
    <w:p w14:paraId="42F1040A" w14:textId="1236F020" w:rsidR="00311386" w:rsidRPr="00311386" w:rsidRDefault="00311386" w:rsidP="00246AAD">
      <w:pPr>
        <w:pStyle w:val="ListParagraph"/>
        <w:spacing w:after="0" w:line="276" w:lineRule="auto"/>
        <w:ind w:right="531"/>
        <w:rPr>
          <w:rFonts w:eastAsia="Times New Roman" w:cstheme="minorHAnsi"/>
          <w:sz w:val="18"/>
          <w:szCs w:val="18"/>
          <w:lang w:eastAsia="en-GB"/>
        </w:rPr>
      </w:pPr>
    </w:p>
    <w:p w14:paraId="742FA157" w14:textId="6B875349" w:rsidR="0093755C" w:rsidRDefault="0093755C" w:rsidP="00E03C6E">
      <w:pPr>
        <w:ind w:left="360"/>
      </w:pPr>
    </w:p>
    <w:p w14:paraId="419A2497" w14:textId="77777777" w:rsidR="007102F6" w:rsidRDefault="007102F6"/>
    <w:p w14:paraId="22212D97" w14:textId="6DDEB605" w:rsidR="00D56911" w:rsidRDefault="00D56911"/>
    <w:p w14:paraId="13F9D88D" w14:textId="77777777" w:rsidR="00D56911" w:rsidRDefault="00D56911"/>
    <w:p w14:paraId="060DCEAA" w14:textId="04D91A95" w:rsidR="003F4A38" w:rsidRDefault="00CC5A5E">
      <w:r>
        <w:t xml:space="preserve"> </w:t>
      </w:r>
    </w:p>
    <w:p w14:paraId="45CB6F43" w14:textId="3353242D" w:rsidR="003F4A38" w:rsidRDefault="00EC6865">
      <w:pPr>
        <w:rPr>
          <w:u w:val="single"/>
        </w:rPr>
      </w:pPr>
      <w:r w:rsidRPr="00EC6865">
        <w:rPr>
          <w:u w:val="single"/>
        </w:rPr>
        <w:lastRenderedPageBreak/>
        <w:t>Bibliography</w:t>
      </w:r>
    </w:p>
    <w:p w14:paraId="4DFB4F29" w14:textId="77777777" w:rsidR="00C212C1" w:rsidRDefault="00C212C1" w:rsidP="00C212C1"/>
    <w:p w14:paraId="4DFDB09E" w14:textId="0B5E9BFA" w:rsidR="00C212C1" w:rsidRPr="00391C70" w:rsidRDefault="00C212C1" w:rsidP="00391C70">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Children’s Commissioner (20220</w:t>
      </w:r>
      <w:r w:rsidR="009E5BC3" w:rsidRPr="00391C70">
        <w:rPr>
          <w:rFonts w:asciiTheme="minorHAnsi" w:hAnsiTheme="minorHAnsi" w:cstheme="minorHAnsi"/>
          <w:sz w:val="22"/>
          <w:szCs w:val="22"/>
        </w:rPr>
        <w:t>)</w:t>
      </w:r>
      <w:r w:rsidRPr="00391C70">
        <w:rPr>
          <w:rFonts w:asciiTheme="minorHAnsi" w:hAnsiTheme="minorHAnsi" w:cstheme="minorHAnsi"/>
          <w:sz w:val="22"/>
          <w:szCs w:val="22"/>
        </w:rPr>
        <w:t xml:space="preserve"> </w:t>
      </w:r>
      <w:r w:rsidR="009E5BC3" w:rsidRPr="00391C70">
        <w:rPr>
          <w:rFonts w:asciiTheme="minorHAnsi" w:hAnsiTheme="minorHAnsi" w:cstheme="minorHAnsi"/>
          <w:sz w:val="22"/>
          <w:szCs w:val="22"/>
        </w:rPr>
        <w:t xml:space="preserve">Shining a light on the experiences of children involved in gangs in </w:t>
      </w:r>
      <w:proofErr w:type="gramStart"/>
      <w:r w:rsidR="009E5BC3" w:rsidRPr="00391C70">
        <w:rPr>
          <w:rFonts w:asciiTheme="minorHAnsi" w:hAnsiTheme="minorHAnsi" w:cstheme="minorHAnsi"/>
          <w:sz w:val="22"/>
          <w:szCs w:val="22"/>
        </w:rPr>
        <w:t>England  Available</w:t>
      </w:r>
      <w:proofErr w:type="gramEnd"/>
      <w:r w:rsidR="009E5BC3" w:rsidRPr="00391C70">
        <w:rPr>
          <w:rFonts w:asciiTheme="minorHAnsi" w:hAnsiTheme="minorHAnsi" w:cstheme="minorHAnsi"/>
          <w:sz w:val="22"/>
          <w:szCs w:val="22"/>
        </w:rPr>
        <w:t xml:space="preserve"> </w:t>
      </w:r>
      <w:r w:rsidR="009E5BC3" w:rsidRPr="00391C70">
        <w:rPr>
          <w:rFonts w:asciiTheme="minorHAnsi" w:hAnsiTheme="minorHAnsi" w:cstheme="minorHAnsi"/>
          <w:sz w:val="22"/>
          <w:szCs w:val="22"/>
        </w:rPr>
        <w:t>at:</w:t>
      </w:r>
      <w:r w:rsidR="009E5BC3" w:rsidRPr="00391C70">
        <w:rPr>
          <w:rFonts w:asciiTheme="minorHAnsi" w:hAnsiTheme="minorHAnsi" w:cstheme="minorHAnsi"/>
          <w:sz w:val="22"/>
          <w:szCs w:val="22"/>
        </w:rPr>
        <w:t xml:space="preserve"> </w:t>
      </w:r>
      <w:r w:rsidR="009E5BC3" w:rsidRPr="00391C70">
        <w:rPr>
          <w:rFonts w:asciiTheme="minorHAnsi" w:hAnsiTheme="minorHAnsi" w:cstheme="minorHAnsi"/>
          <w:sz w:val="22"/>
          <w:szCs w:val="22"/>
        </w:rPr>
        <w:t xml:space="preserve">https://www.childrenscommissioner.gov.uk/2017/11/07/shining-a-light-on-the-experiences-of-children-involved-in-gangs-in-england/ (Accessed: November 14, 2022). </w:t>
      </w:r>
      <w:r w:rsidRPr="00391C70">
        <w:rPr>
          <w:rFonts w:asciiTheme="minorHAnsi" w:hAnsiTheme="minorHAnsi" w:cstheme="minorHAnsi"/>
          <w:sz w:val="22"/>
          <w:szCs w:val="22"/>
        </w:rPr>
        <w:t>[Accessed on 10 November 2022]</w:t>
      </w:r>
    </w:p>
    <w:p w14:paraId="4B3C770D" w14:textId="0E4C0025" w:rsidR="00956E1C" w:rsidRPr="00391C70" w:rsidRDefault="005409BC" w:rsidP="0086327A">
      <w:pPr>
        <w:rPr>
          <w:rFonts w:cstheme="minorHAnsi"/>
        </w:rPr>
      </w:pPr>
      <w:r w:rsidRPr="00391C70">
        <w:rPr>
          <w:rFonts w:cstheme="minorHAnsi"/>
        </w:rPr>
        <w:t>GOV.UK</w:t>
      </w:r>
      <w:r w:rsidRPr="00391C70">
        <w:rPr>
          <w:rFonts w:cstheme="minorHAnsi"/>
        </w:rPr>
        <w:t xml:space="preserve"> (2022) </w:t>
      </w:r>
      <w:r w:rsidR="00EC6865" w:rsidRPr="00391C70">
        <w:rPr>
          <w:rFonts w:cstheme="minorHAnsi"/>
        </w:rPr>
        <w:t xml:space="preserve">Code of practice for victims of crime in England and Wales (victim's </w:t>
      </w:r>
      <w:proofErr w:type="gramStart"/>
      <w:r w:rsidR="00EC6865" w:rsidRPr="00391C70">
        <w:rPr>
          <w:rFonts w:cstheme="minorHAnsi"/>
        </w:rPr>
        <w:t>code</w:t>
      </w:r>
      <w:r w:rsidRPr="00391C70">
        <w:rPr>
          <w:rFonts w:cstheme="minorHAnsi"/>
        </w:rPr>
        <w:t>)</w:t>
      </w:r>
      <w:r w:rsidR="00EC6865" w:rsidRPr="00391C70">
        <w:rPr>
          <w:rFonts w:cstheme="minorHAnsi"/>
        </w:rPr>
        <w:t xml:space="preserve"> </w:t>
      </w:r>
      <w:r w:rsidR="00391C70" w:rsidRPr="00391C70">
        <w:rPr>
          <w:rFonts w:cstheme="minorHAnsi"/>
        </w:rPr>
        <w:t xml:space="preserve"> </w:t>
      </w:r>
      <w:r w:rsidR="00EC6865" w:rsidRPr="00391C70">
        <w:rPr>
          <w:rFonts w:cstheme="minorHAnsi"/>
        </w:rPr>
        <w:t>Available</w:t>
      </w:r>
      <w:proofErr w:type="gramEnd"/>
      <w:r w:rsidR="00EC6865" w:rsidRPr="00391C70">
        <w:rPr>
          <w:rFonts w:cstheme="minorHAnsi"/>
        </w:rPr>
        <w:t xml:space="preserve"> at: https://www.gov.uk/government/publications/the-code-of-practice-for-victims-of-crime/code-of-practice-for-victims-of-crime-in-england-and-wales-victims-code (Accessed: November 11, 2022).</w:t>
      </w:r>
    </w:p>
    <w:p w14:paraId="6FB0B0F8" w14:textId="0BA20D36" w:rsidR="00293C7A" w:rsidRPr="00391C70" w:rsidRDefault="005409BC" w:rsidP="005409BC">
      <w:pPr>
        <w:pStyle w:val="NormalWeb"/>
        <w:spacing w:before="0" w:beforeAutospacing="0" w:after="160" w:afterAutospacing="0"/>
        <w:ind w:left="567" w:hanging="567"/>
        <w:rPr>
          <w:rFonts w:asciiTheme="minorHAnsi" w:hAnsiTheme="minorHAnsi" w:cstheme="minorHAnsi"/>
          <w:sz w:val="22"/>
          <w:szCs w:val="22"/>
        </w:rPr>
      </w:pPr>
      <w:r w:rsidRPr="00391C70">
        <w:rPr>
          <w:rFonts w:asciiTheme="minorHAnsi" w:hAnsiTheme="minorHAnsi" w:cstheme="minorHAnsi"/>
          <w:sz w:val="22"/>
          <w:szCs w:val="22"/>
        </w:rPr>
        <w:t>College of Policing</w:t>
      </w:r>
      <w:r w:rsidRPr="00391C70">
        <w:rPr>
          <w:rFonts w:asciiTheme="minorHAnsi" w:hAnsiTheme="minorHAnsi" w:cstheme="minorHAnsi"/>
          <w:sz w:val="22"/>
          <w:szCs w:val="22"/>
        </w:rPr>
        <w:t xml:space="preserve"> (2022) I</w:t>
      </w:r>
      <w:r w:rsidR="00293C7A" w:rsidRPr="00391C70">
        <w:rPr>
          <w:rFonts w:asciiTheme="minorHAnsi" w:hAnsiTheme="minorHAnsi" w:cstheme="minorHAnsi"/>
          <w:sz w:val="22"/>
          <w:szCs w:val="22"/>
        </w:rPr>
        <w:t>ntroduction to managing sexual offenders and violent offenders (no date) College of</w:t>
      </w:r>
      <w:r w:rsidR="0086327A" w:rsidRPr="00391C70">
        <w:rPr>
          <w:rFonts w:asciiTheme="minorHAnsi" w:hAnsiTheme="minorHAnsi" w:cstheme="minorHAnsi"/>
          <w:sz w:val="22"/>
          <w:szCs w:val="22"/>
        </w:rPr>
        <w:t xml:space="preserve"> </w:t>
      </w:r>
      <w:r w:rsidR="00293C7A" w:rsidRPr="00391C70">
        <w:rPr>
          <w:rFonts w:asciiTheme="minorHAnsi" w:hAnsiTheme="minorHAnsi" w:cstheme="minorHAnsi"/>
          <w:sz w:val="22"/>
          <w:szCs w:val="22"/>
        </w:rPr>
        <w:t>Policing.</w:t>
      </w:r>
      <w:r w:rsidR="00956E1C" w:rsidRPr="00391C70">
        <w:rPr>
          <w:rFonts w:asciiTheme="minorHAnsi" w:hAnsiTheme="minorHAnsi" w:cstheme="minorHAnsi"/>
          <w:sz w:val="22"/>
          <w:szCs w:val="22"/>
        </w:rPr>
        <w:t xml:space="preserve"> </w:t>
      </w:r>
      <w:r w:rsidR="00293C7A" w:rsidRPr="00391C70">
        <w:rPr>
          <w:rFonts w:asciiTheme="minorHAnsi" w:hAnsiTheme="minorHAnsi" w:cstheme="minorHAnsi"/>
          <w:sz w:val="22"/>
          <w:szCs w:val="22"/>
        </w:rPr>
        <w:t>Available at: https://www.college.police.uk/app/major-investigation-and-public-protection/managing-sexual-offenders-and-violent-offenders/introduction-managing-sexual-offenders-and-violent-offenders (Accessed: November 1</w:t>
      </w:r>
      <w:r w:rsidRPr="00391C70">
        <w:rPr>
          <w:rFonts w:asciiTheme="minorHAnsi" w:hAnsiTheme="minorHAnsi" w:cstheme="minorHAnsi"/>
          <w:sz w:val="22"/>
          <w:szCs w:val="22"/>
        </w:rPr>
        <w:t>0</w:t>
      </w:r>
      <w:r w:rsidR="00293C7A" w:rsidRPr="00391C70">
        <w:rPr>
          <w:rFonts w:asciiTheme="minorHAnsi" w:hAnsiTheme="minorHAnsi" w:cstheme="minorHAnsi"/>
          <w:sz w:val="22"/>
          <w:szCs w:val="22"/>
        </w:rPr>
        <w:t>, 2022).</w:t>
      </w:r>
    </w:p>
    <w:p w14:paraId="0822048C" w14:textId="7E705717" w:rsidR="00EC6865" w:rsidRPr="00391C70" w:rsidRDefault="00C212C1" w:rsidP="005409BC">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Content team (2015)</w:t>
      </w:r>
      <w:r w:rsidR="00883537" w:rsidRPr="00391C70">
        <w:rPr>
          <w:rFonts w:asciiTheme="minorHAnsi" w:hAnsiTheme="minorHAnsi" w:cstheme="minorHAnsi"/>
          <w:sz w:val="22"/>
          <w:szCs w:val="22"/>
        </w:rPr>
        <w:t xml:space="preserve"> </w:t>
      </w:r>
      <w:r w:rsidR="00883537" w:rsidRPr="00391C70">
        <w:rPr>
          <w:rFonts w:asciiTheme="minorHAnsi" w:hAnsiTheme="minorHAnsi" w:cstheme="minorHAnsi"/>
          <w:sz w:val="22"/>
          <w:szCs w:val="22"/>
        </w:rPr>
        <w:t>Mens Rea - definition, examples, Legal Dictionary. Available at: https://legaldictionary.net/mens-rea/ (Accessed: November 1</w:t>
      </w:r>
      <w:r w:rsidR="005409BC" w:rsidRPr="00391C70">
        <w:rPr>
          <w:rFonts w:asciiTheme="minorHAnsi" w:hAnsiTheme="minorHAnsi" w:cstheme="minorHAnsi"/>
          <w:sz w:val="22"/>
          <w:szCs w:val="22"/>
        </w:rPr>
        <w:t>0</w:t>
      </w:r>
      <w:r w:rsidR="00883537" w:rsidRPr="00391C70">
        <w:rPr>
          <w:rFonts w:asciiTheme="minorHAnsi" w:hAnsiTheme="minorHAnsi" w:cstheme="minorHAnsi"/>
          <w:sz w:val="22"/>
          <w:szCs w:val="22"/>
        </w:rPr>
        <w:t xml:space="preserve">, 2022). </w:t>
      </w:r>
    </w:p>
    <w:p w14:paraId="655D8DC4" w14:textId="1F0F8EC8" w:rsidR="001C01EB" w:rsidRPr="00391C70" w:rsidRDefault="00EC6865" w:rsidP="005409BC">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 xml:space="preserve">Dryden, F. (2017) Police: How things have changed after Fiona Pilkington's death, </w:t>
      </w:r>
      <w:proofErr w:type="spellStart"/>
      <w:r w:rsidRPr="00391C70">
        <w:rPr>
          <w:rFonts w:asciiTheme="minorHAnsi" w:hAnsiTheme="minorHAnsi" w:cstheme="minorHAnsi"/>
          <w:sz w:val="22"/>
          <w:szCs w:val="22"/>
        </w:rPr>
        <w:t>LeicestershireLive</w:t>
      </w:r>
      <w:proofErr w:type="spellEnd"/>
      <w:r w:rsidRPr="00391C70">
        <w:rPr>
          <w:rFonts w:asciiTheme="minorHAnsi" w:hAnsiTheme="minorHAnsi" w:cstheme="minorHAnsi"/>
          <w:sz w:val="22"/>
          <w:szCs w:val="22"/>
        </w:rPr>
        <w:t>. Available at: https://www.leicestermercury.co.uk/news/local-news/leicestershire-police-how-things-changed-669880 (Accessed: November 11, 2022).</w:t>
      </w:r>
    </w:p>
    <w:p w14:paraId="1DC0241C" w14:textId="1881F03C" w:rsidR="001C01EB" w:rsidRPr="00391C70" w:rsidRDefault="001C01EB" w:rsidP="005409BC">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Early Intervention Foundation (2022</w:t>
      </w:r>
      <w:r w:rsidR="005409BC" w:rsidRPr="00391C70">
        <w:rPr>
          <w:rFonts w:asciiTheme="minorHAnsi" w:hAnsiTheme="minorHAnsi" w:cstheme="minorHAnsi"/>
          <w:sz w:val="22"/>
          <w:szCs w:val="22"/>
        </w:rPr>
        <w:t xml:space="preserve">) </w:t>
      </w:r>
      <w:r w:rsidR="005409BC" w:rsidRPr="00391C70">
        <w:rPr>
          <w:rFonts w:asciiTheme="minorHAnsi" w:hAnsiTheme="minorHAnsi" w:cstheme="minorHAnsi"/>
          <w:sz w:val="22"/>
          <w:szCs w:val="22"/>
        </w:rPr>
        <w:t>What is early intervention? (2020) Early Intervention Foundation. Available at: https://www.eif.org.uk/why-it-matters/what-is-early-intervention (Accessed: November 1</w:t>
      </w:r>
      <w:r w:rsidR="005409BC" w:rsidRPr="00391C70">
        <w:rPr>
          <w:rFonts w:asciiTheme="minorHAnsi" w:hAnsiTheme="minorHAnsi" w:cstheme="minorHAnsi"/>
          <w:sz w:val="22"/>
          <w:szCs w:val="22"/>
        </w:rPr>
        <w:t>0</w:t>
      </w:r>
      <w:r w:rsidR="005409BC" w:rsidRPr="00391C70">
        <w:rPr>
          <w:rFonts w:asciiTheme="minorHAnsi" w:hAnsiTheme="minorHAnsi" w:cstheme="minorHAnsi"/>
          <w:sz w:val="22"/>
          <w:szCs w:val="22"/>
        </w:rPr>
        <w:t xml:space="preserve">, 2022). </w:t>
      </w:r>
    </w:p>
    <w:p w14:paraId="7007239B" w14:textId="32E560A1" w:rsidR="00EC6865" w:rsidRPr="00391C70" w:rsidRDefault="00EC6865" w:rsidP="0086327A">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Fiona Pilkington officers face misconduct proceedings (2011) BBC News. BBC. Available at: https://www.bbc.co.uk/news/uk-england-leicestershire-13504618 (Accessed: November 11, 2022).</w:t>
      </w:r>
    </w:p>
    <w:p w14:paraId="5CEDD1E4" w14:textId="7D9FB97D" w:rsidR="00EC6865" w:rsidRPr="00391C70" w:rsidRDefault="00EC6865" w:rsidP="0086327A">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Gov.uk (no date) Criminal exploitation of children and vulnerable adults: County lines, GOV.UK. Available at: https://www.gov.uk/government/publications/criminal-exploitation-of-children-and-vulnerable-adults-county-lines/criminal-exploitation-of-children-and-vulnerable-adults-county-lines (Accessed: November 1</w:t>
      </w:r>
      <w:r w:rsidR="005409BC" w:rsidRPr="00391C70">
        <w:rPr>
          <w:rFonts w:asciiTheme="minorHAnsi" w:hAnsiTheme="minorHAnsi" w:cstheme="minorHAnsi"/>
          <w:sz w:val="22"/>
          <w:szCs w:val="22"/>
        </w:rPr>
        <w:t>1</w:t>
      </w:r>
      <w:r w:rsidRPr="00391C70">
        <w:rPr>
          <w:rFonts w:asciiTheme="minorHAnsi" w:hAnsiTheme="minorHAnsi" w:cstheme="minorHAnsi"/>
          <w:sz w:val="22"/>
          <w:szCs w:val="22"/>
        </w:rPr>
        <w:t>, 2022).</w:t>
      </w:r>
    </w:p>
    <w:p w14:paraId="2F7ABEA6" w14:textId="452A74AA" w:rsidR="009D270C" w:rsidRPr="00391C70" w:rsidRDefault="009D270C" w:rsidP="00391C70">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GOV.UK (2022)</w:t>
      </w:r>
      <w:r w:rsidR="009E5BC3" w:rsidRPr="00391C70">
        <w:rPr>
          <w:rFonts w:asciiTheme="minorHAnsi" w:hAnsiTheme="minorHAnsi" w:cstheme="minorHAnsi"/>
          <w:sz w:val="22"/>
          <w:szCs w:val="22"/>
        </w:rPr>
        <w:t xml:space="preserve"> Age of criminal responsibility, GOV.UK. GOV.UK. Available at: https://www.gov.uk/age-of-criminal-responsibility (Accessed: November 1</w:t>
      </w:r>
      <w:r w:rsidR="005409BC" w:rsidRPr="00391C70">
        <w:rPr>
          <w:rFonts w:asciiTheme="minorHAnsi" w:hAnsiTheme="minorHAnsi" w:cstheme="minorHAnsi"/>
          <w:sz w:val="22"/>
          <w:szCs w:val="22"/>
        </w:rPr>
        <w:t>0</w:t>
      </w:r>
      <w:r w:rsidR="009E5BC3" w:rsidRPr="00391C70">
        <w:rPr>
          <w:rFonts w:asciiTheme="minorHAnsi" w:hAnsiTheme="minorHAnsi" w:cstheme="minorHAnsi"/>
          <w:sz w:val="22"/>
          <w:szCs w:val="22"/>
        </w:rPr>
        <w:t xml:space="preserve">, 2022). </w:t>
      </w:r>
    </w:p>
    <w:p w14:paraId="39036E07" w14:textId="40E92F65" w:rsidR="00E66684" w:rsidRPr="00391C70" w:rsidRDefault="00E66684" w:rsidP="00E66684">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Government Events (2022) In conversation: How the surrey checkpoint programme has helped tackle the reoffending cycle, Government Events. Available at: https://www.governmentevents.co.uk/in-conversation-how-the-surrey-checkpoint-programme-has-helped-to-tackle-the-reoffending-cycle/#:~:text=Breaking%20the%20offender%20cycle%20is%20one%20of%20the,increases%20to%2075%25%20after%209%20years%20of%20release. (Accessed: November 1</w:t>
      </w:r>
      <w:r w:rsidRPr="00391C70">
        <w:rPr>
          <w:rFonts w:asciiTheme="minorHAnsi" w:hAnsiTheme="minorHAnsi" w:cstheme="minorHAnsi"/>
          <w:sz w:val="22"/>
          <w:szCs w:val="22"/>
        </w:rPr>
        <w:t>0</w:t>
      </w:r>
      <w:r w:rsidRPr="00391C70">
        <w:rPr>
          <w:rFonts w:asciiTheme="minorHAnsi" w:hAnsiTheme="minorHAnsi" w:cstheme="minorHAnsi"/>
          <w:sz w:val="22"/>
          <w:szCs w:val="22"/>
        </w:rPr>
        <w:t xml:space="preserve">, 2022). </w:t>
      </w:r>
    </w:p>
    <w:p w14:paraId="2A99F6EA" w14:textId="0B999C82" w:rsidR="00EC6865" w:rsidRPr="00391C70" w:rsidRDefault="00EC6865" w:rsidP="00E66684">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Heaney, P. (2021) Lynette White Murder: Cardiff five are victims, chief says, BBC News. BBC. Available at: https://www.bbc.co.uk/news/uk-wales-58490038 (Accessed: November 10, 2022).</w:t>
      </w:r>
    </w:p>
    <w:p w14:paraId="7DF7EB2A" w14:textId="037507D6" w:rsidR="005D2740" w:rsidRPr="00391C70" w:rsidRDefault="005D2740" w:rsidP="005409BC">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lastRenderedPageBreak/>
        <w:t>Justice (2022)</w:t>
      </w:r>
      <w:r w:rsidR="00BD1D2F" w:rsidRPr="00391C70">
        <w:rPr>
          <w:rFonts w:asciiTheme="minorHAnsi" w:hAnsiTheme="minorHAnsi" w:cstheme="minorHAnsi"/>
          <w:sz w:val="22"/>
          <w:szCs w:val="22"/>
        </w:rPr>
        <w:t xml:space="preserve"> Youth justice, JUSTICE. Available at: https://justice.org.uk/youth-justice/ (Accessed: November 1</w:t>
      </w:r>
      <w:r w:rsidR="00BD1D2F" w:rsidRPr="00391C70">
        <w:rPr>
          <w:rFonts w:asciiTheme="minorHAnsi" w:hAnsiTheme="minorHAnsi" w:cstheme="minorHAnsi"/>
          <w:sz w:val="22"/>
          <w:szCs w:val="22"/>
        </w:rPr>
        <w:t>0</w:t>
      </w:r>
      <w:r w:rsidR="00BD1D2F" w:rsidRPr="00391C70">
        <w:rPr>
          <w:rFonts w:asciiTheme="minorHAnsi" w:hAnsiTheme="minorHAnsi" w:cstheme="minorHAnsi"/>
          <w:sz w:val="22"/>
          <w:szCs w:val="22"/>
        </w:rPr>
        <w:t xml:space="preserve">, 2022). </w:t>
      </w:r>
    </w:p>
    <w:p w14:paraId="6FA235BD" w14:textId="1F15E3C5" w:rsidR="00EC6865" w:rsidRPr="00391C70" w:rsidRDefault="00EC6865" w:rsidP="0086327A">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 xml:space="preserve">Lee, E. (2022) What is </w:t>
      </w:r>
      <w:proofErr w:type="gramStart"/>
      <w:r w:rsidRPr="00391C70">
        <w:rPr>
          <w:rFonts w:asciiTheme="minorHAnsi" w:hAnsiTheme="minorHAnsi" w:cstheme="minorHAnsi"/>
          <w:sz w:val="22"/>
          <w:szCs w:val="22"/>
        </w:rPr>
        <w:t>cuckooing?,</w:t>
      </w:r>
      <w:proofErr w:type="gramEnd"/>
      <w:r w:rsidRPr="00391C70">
        <w:rPr>
          <w:rFonts w:asciiTheme="minorHAnsi" w:hAnsiTheme="minorHAnsi" w:cstheme="minorHAnsi"/>
          <w:sz w:val="22"/>
          <w:szCs w:val="22"/>
        </w:rPr>
        <w:t xml:space="preserve"> CPD Online College. Available at: https://cpdonline.co.uk/knowledge-base/safeguarding/cuckooing/#what-is-cuckooing (Accessed: November 13, 2022).</w:t>
      </w:r>
    </w:p>
    <w:p w14:paraId="3CF47F7C" w14:textId="25CFCD6A" w:rsidR="00EC6865" w:rsidRPr="00391C70" w:rsidRDefault="00EC6865" w:rsidP="0086327A">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Leic</w:t>
      </w:r>
      <w:r w:rsidRPr="00391C70">
        <w:rPr>
          <w:rFonts w:asciiTheme="minorHAnsi" w:hAnsiTheme="minorHAnsi" w:cstheme="minorHAnsi"/>
          <w:sz w:val="22"/>
          <w:szCs w:val="22"/>
        </w:rPr>
        <w:t>es</w:t>
      </w:r>
      <w:r w:rsidRPr="00391C70">
        <w:rPr>
          <w:rFonts w:asciiTheme="minorHAnsi" w:hAnsiTheme="minorHAnsi" w:cstheme="minorHAnsi"/>
          <w:sz w:val="22"/>
          <w:szCs w:val="22"/>
        </w:rPr>
        <w:t>ter Safeguarding adult board (no date) Guidance for working with adults at risk of exploitation: Cuckooing, LLR SAB Multi-Agency Policies &amp; Procedures Resource. Available at: https://www.llradultsafeguarding.co.uk/guidance-for-working-with-adults-at-risk-of-exploitation-cuckooing/ (Accessed: November 13, 2022).</w:t>
      </w:r>
    </w:p>
    <w:p w14:paraId="0570B254" w14:textId="674416BD" w:rsidR="0086327A" w:rsidRPr="00391C70" w:rsidRDefault="0086327A" w:rsidP="0086327A">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 xml:space="preserve">Mappa (2022) Multi-agency Public Protection </w:t>
      </w:r>
      <w:proofErr w:type="gramStart"/>
      <w:r w:rsidRPr="00391C70">
        <w:rPr>
          <w:rFonts w:asciiTheme="minorHAnsi" w:hAnsiTheme="minorHAnsi" w:cstheme="minorHAnsi"/>
          <w:sz w:val="22"/>
          <w:szCs w:val="22"/>
        </w:rPr>
        <w:t>Arrangements :</w:t>
      </w:r>
      <w:proofErr w:type="gramEnd"/>
      <w:r w:rsidRPr="00391C70">
        <w:rPr>
          <w:rFonts w:asciiTheme="minorHAnsi" w:hAnsiTheme="minorHAnsi" w:cstheme="minorHAnsi"/>
          <w:sz w:val="22"/>
          <w:szCs w:val="22"/>
        </w:rPr>
        <w:t xml:space="preserve"> 1. introduction (updated 2012), MAPPA. Available at: https://mappa.justice.gov.uk/MAPPA/view?objectID=12987092 (Accessed: November </w:t>
      </w:r>
      <w:r w:rsidR="005409BC" w:rsidRPr="00391C70">
        <w:rPr>
          <w:rFonts w:asciiTheme="minorHAnsi" w:hAnsiTheme="minorHAnsi" w:cstheme="minorHAnsi"/>
          <w:sz w:val="22"/>
          <w:szCs w:val="22"/>
        </w:rPr>
        <w:t>9</w:t>
      </w:r>
      <w:r w:rsidRPr="00391C70">
        <w:rPr>
          <w:rFonts w:asciiTheme="minorHAnsi" w:hAnsiTheme="minorHAnsi" w:cstheme="minorHAnsi"/>
          <w:sz w:val="22"/>
          <w:szCs w:val="22"/>
        </w:rPr>
        <w:t>, 2022).</w:t>
      </w:r>
    </w:p>
    <w:p w14:paraId="4F75F869" w14:textId="619D0C39" w:rsidR="0086327A" w:rsidRPr="00391C70" w:rsidRDefault="0086327A" w:rsidP="0086327A">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 xml:space="preserve">Mappa (2022) Multi-agency Public Protection </w:t>
      </w:r>
      <w:proofErr w:type="gramStart"/>
      <w:r w:rsidRPr="00391C70">
        <w:rPr>
          <w:rFonts w:asciiTheme="minorHAnsi" w:hAnsiTheme="minorHAnsi" w:cstheme="minorHAnsi"/>
          <w:sz w:val="22"/>
          <w:szCs w:val="22"/>
        </w:rPr>
        <w:t>Arrangements :</w:t>
      </w:r>
      <w:proofErr w:type="gramEnd"/>
      <w:r w:rsidRPr="00391C70">
        <w:rPr>
          <w:rFonts w:asciiTheme="minorHAnsi" w:hAnsiTheme="minorHAnsi" w:cstheme="minorHAnsi"/>
          <w:sz w:val="22"/>
          <w:szCs w:val="22"/>
        </w:rPr>
        <w:t xml:space="preserve"> 7. Levels of Management (updated 2019), MAPPA. Available at: https://mappa.justice.gov.uk/MAPPA/view?objectId=12986388 (Accessed: November </w:t>
      </w:r>
      <w:r w:rsidR="005409BC" w:rsidRPr="00391C70">
        <w:rPr>
          <w:rFonts w:asciiTheme="minorHAnsi" w:hAnsiTheme="minorHAnsi" w:cstheme="minorHAnsi"/>
          <w:sz w:val="22"/>
          <w:szCs w:val="22"/>
        </w:rPr>
        <w:t>9</w:t>
      </w:r>
      <w:r w:rsidRPr="00391C70">
        <w:rPr>
          <w:rFonts w:asciiTheme="minorHAnsi" w:hAnsiTheme="minorHAnsi" w:cstheme="minorHAnsi"/>
          <w:sz w:val="22"/>
          <w:szCs w:val="22"/>
        </w:rPr>
        <w:t>, 2022).</w:t>
      </w:r>
    </w:p>
    <w:p w14:paraId="1FCE7D3E" w14:textId="00A7A87D" w:rsidR="0086327A" w:rsidRPr="00391C70" w:rsidRDefault="0086327A" w:rsidP="005409BC">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 xml:space="preserve">Mappa (2022) Multi-agency Public Protection </w:t>
      </w:r>
      <w:proofErr w:type="gramStart"/>
      <w:r w:rsidRPr="00391C70">
        <w:rPr>
          <w:rFonts w:asciiTheme="minorHAnsi" w:hAnsiTheme="minorHAnsi" w:cstheme="minorHAnsi"/>
          <w:sz w:val="22"/>
          <w:szCs w:val="22"/>
        </w:rPr>
        <w:t>Arrangements :</w:t>
      </w:r>
      <w:proofErr w:type="gramEnd"/>
      <w:r w:rsidRPr="00391C70">
        <w:rPr>
          <w:rFonts w:asciiTheme="minorHAnsi" w:hAnsiTheme="minorHAnsi" w:cstheme="minorHAnsi"/>
          <w:sz w:val="22"/>
          <w:szCs w:val="22"/>
        </w:rPr>
        <w:t xml:space="preserve"> 6. identification and notification of Mappa Offenders (updated 2022), MAPPA. Available at: https://mappa.justice.gov.uk/MAPPA/view?objectID=12803092 (Accessed: November </w:t>
      </w:r>
      <w:r w:rsidR="005409BC" w:rsidRPr="00391C70">
        <w:rPr>
          <w:rFonts w:asciiTheme="minorHAnsi" w:hAnsiTheme="minorHAnsi" w:cstheme="minorHAnsi"/>
          <w:sz w:val="22"/>
          <w:szCs w:val="22"/>
        </w:rPr>
        <w:t>9</w:t>
      </w:r>
      <w:r w:rsidRPr="00391C70">
        <w:rPr>
          <w:rFonts w:asciiTheme="minorHAnsi" w:hAnsiTheme="minorHAnsi" w:cstheme="minorHAnsi"/>
          <w:sz w:val="22"/>
          <w:szCs w:val="22"/>
        </w:rPr>
        <w:t>, 2022).</w:t>
      </w:r>
    </w:p>
    <w:p w14:paraId="26B2EB06" w14:textId="570BDBC7" w:rsidR="0086327A" w:rsidRPr="00391C70" w:rsidRDefault="0086327A" w:rsidP="005409BC">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 xml:space="preserve">Mappa (2022) Multi-agency Public Protection </w:t>
      </w:r>
      <w:proofErr w:type="gramStart"/>
      <w:r w:rsidRPr="00391C70">
        <w:rPr>
          <w:rFonts w:asciiTheme="minorHAnsi" w:hAnsiTheme="minorHAnsi" w:cstheme="minorHAnsi"/>
          <w:sz w:val="22"/>
          <w:szCs w:val="22"/>
        </w:rPr>
        <w:t>Arrangements :</w:t>
      </w:r>
      <w:proofErr w:type="gramEnd"/>
      <w:r w:rsidRPr="00391C70">
        <w:rPr>
          <w:rFonts w:asciiTheme="minorHAnsi" w:hAnsiTheme="minorHAnsi" w:cstheme="minorHAnsi"/>
          <w:sz w:val="22"/>
          <w:szCs w:val="22"/>
        </w:rPr>
        <w:t xml:space="preserve"> 8. visor (updated 2012), MAPPA. Available at: https://mappa.justice.gov.uk/MAPPA/view?objectId=12990548 (Accessed: November </w:t>
      </w:r>
      <w:r w:rsidR="005409BC" w:rsidRPr="00391C70">
        <w:rPr>
          <w:rFonts w:asciiTheme="minorHAnsi" w:hAnsiTheme="minorHAnsi" w:cstheme="minorHAnsi"/>
          <w:sz w:val="22"/>
          <w:szCs w:val="22"/>
        </w:rPr>
        <w:t>9</w:t>
      </w:r>
      <w:r w:rsidRPr="00391C70">
        <w:rPr>
          <w:rFonts w:asciiTheme="minorHAnsi" w:hAnsiTheme="minorHAnsi" w:cstheme="minorHAnsi"/>
          <w:sz w:val="22"/>
          <w:szCs w:val="22"/>
        </w:rPr>
        <w:t>, 2022).</w:t>
      </w:r>
    </w:p>
    <w:p w14:paraId="0ACB7A36" w14:textId="77685C25" w:rsidR="00EC6865" w:rsidRPr="00391C70" w:rsidRDefault="00EC6865" w:rsidP="0086327A">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NCA (</w:t>
      </w:r>
      <w:r w:rsidR="00391C70">
        <w:rPr>
          <w:rFonts w:asciiTheme="minorHAnsi" w:hAnsiTheme="minorHAnsi" w:cstheme="minorHAnsi"/>
          <w:sz w:val="22"/>
          <w:szCs w:val="22"/>
        </w:rPr>
        <w:t>2022</w:t>
      </w:r>
      <w:r w:rsidRPr="00391C70">
        <w:rPr>
          <w:rFonts w:asciiTheme="minorHAnsi" w:hAnsiTheme="minorHAnsi" w:cstheme="minorHAnsi"/>
          <w:sz w:val="22"/>
          <w:szCs w:val="22"/>
        </w:rPr>
        <w:t xml:space="preserve">) County lines, National Crime Agency. Available at: https://www.nationalcrimeagency.gov.uk/what-we-do/crime-threats/drug-trafficking/county-lines#:~:text=County%20Lines%20County%20Lines%20is%20where%20illegal%20drugs,line%20used%20to%20take%20the%20orders%20of%20drugs. (Accessed: November </w:t>
      </w:r>
      <w:r w:rsidR="00705EA3" w:rsidRPr="00391C70">
        <w:rPr>
          <w:rFonts w:asciiTheme="minorHAnsi" w:hAnsiTheme="minorHAnsi" w:cstheme="minorHAnsi"/>
          <w:sz w:val="22"/>
          <w:szCs w:val="22"/>
        </w:rPr>
        <w:t>11</w:t>
      </w:r>
      <w:r w:rsidRPr="00391C70">
        <w:rPr>
          <w:rFonts w:asciiTheme="minorHAnsi" w:hAnsiTheme="minorHAnsi" w:cstheme="minorHAnsi"/>
          <w:sz w:val="22"/>
          <w:szCs w:val="22"/>
        </w:rPr>
        <w:t>, 2022).</w:t>
      </w:r>
    </w:p>
    <w:p w14:paraId="3B1C2C01" w14:textId="24608DF0" w:rsidR="00EC6865" w:rsidRPr="00391C70" w:rsidRDefault="00EC6865" w:rsidP="0086327A">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NC</w:t>
      </w:r>
      <w:r w:rsidR="005409BC" w:rsidRPr="00391C70">
        <w:rPr>
          <w:rFonts w:asciiTheme="minorHAnsi" w:hAnsiTheme="minorHAnsi" w:cstheme="minorHAnsi"/>
          <w:sz w:val="22"/>
          <w:szCs w:val="22"/>
        </w:rPr>
        <w:t>A</w:t>
      </w:r>
      <w:r w:rsidRPr="00391C70">
        <w:rPr>
          <w:rFonts w:asciiTheme="minorHAnsi" w:hAnsiTheme="minorHAnsi" w:cstheme="minorHAnsi"/>
          <w:sz w:val="22"/>
          <w:szCs w:val="22"/>
        </w:rPr>
        <w:t xml:space="preserve"> (</w:t>
      </w:r>
      <w:r w:rsidR="00391C70">
        <w:rPr>
          <w:rFonts w:asciiTheme="minorHAnsi" w:hAnsiTheme="minorHAnsi" w:cstheme="minorHAnsi"/>
          <w:sz w:val="22"/>
          <w:szCs w:val="22"/>
        </w:rPr>
        <w:t>2022</w:t>
      </w:r>
      <w:r w:rsidRPr="00391C70">
        <w:rPr>
          <w:rFonts w:asciiTheme="minorHAnsi" w:hAnsiTheme="minorHAnsi" w:cstheme="minorHAnsi"/>
          <w:sz w:val="22"/>
          <w:szCs w:val="22"/>
        </w:rPr>
        <w:t xml:space="preserve">) National Crime Agency What We Do, National Crime Agency. Available at: https://www.nationalcrimeagency.gov.uk/what-we-do (Accessed: November </w:t>
      </w:r>
      <w:r w:rsidR="00705EA3" w:rsidRPr="00391C70">
        <w:rPr>
          <w:rFonts w:asciiTheme="minorHAnsi" w:hAnsiTheme="minorHAnsi" w:cstheme="minorHAnsi"/>
          <w:sz w:val="22"/>
          <w:szCs w:val="22"/>
        </w:rPr>
        <w:t>11</w:t>
      </w:r>
      <w:r w:rsidRPr="00391C70">
        <w:rPr>
          <w:rFonts w:asciiTheme="minorHAnsi" w:hAnsiTheme="minorHAnsi" w:cstheme="minorHAnsi"/>
          <w:sz w:val="22"/>
          <w:szCs w:val="22"/>
        </w:rPr>
        <w:t>, 2022).</w:t>
      </w:r>
    </w:p>
    <w:p w14:paraId="42D0F9A8" w14:textId="3745BE5F" w:rsidR="00EC6865" w:rsidRPr="00391C70" w:rsidRDefault="00705EA3" w:rsidP="0086327A">
      <w:pPr>
        <w:pStyle w:val="NormalWeb"/>
        <w:ind w:left="567" w:hanging="567"/>
        <w:rPr>
          <w:rFonts w:asciiTheme="minorHAnsi" w:hAnsiTheme="minorHAnsi" w:cstheme="minorHAnsi"/>
          <w:sz w:val="22"/>
          <w:szCs w:val="22"/>
        </w:rPr>
      </w:pPr>
      <w:r w:rsidRPr="00391C70">
        <w:rPr>
          <w:rFonts w:asciiTheme="minorHAnsi" w:hAnsiTheme="minorHAnsi" w:cstheme="minorHAnsi"/>
          <w:sz w:val="22"/>
          <w:szCs w:val="22"/>
        </w:rPr>
        <w:t>Home Office</w:t>
      </w:r>
      <w:r w:rsidR="00EC6865" w:rsidRPr="00391C70">
        <w:rPr>
          <w:rFonts w:asciiTheme="minorHAnsi" w:hAnsiTheme="minorHAnsi" w:cstheme="minorHAnsi"/>
          <w:sz w:val="22"/>
          <w:szCs w:val="22"/>
        </w:rPr>
        <w:t>. (2022) County Lines programme overview, GOV.UK. GOV.UK. Available at: https://www.gov.uk/government/publications/county-lines-programme/county-lines-programme-overview (Accessed: November 14, 2022).</w:t>
      </w:r>
    </w:p>
    <w:p w14:paraId="053E918A" w14:textId="77777777" w:rsidR="00EC6865" w:rsidRPr="00391C70" w:rsidRDefault="00EC6865">
      <w:pPr>
        <w:rPr>
          <w:rFonts w:cstheme="minorHAnsi"/>
          <w:u w:val="single"/>
        </w:rPr>
      </w:pPr>
    </w:p>
    <w:sectPr w:rsidR="00EC6865" w:rsidRPr="00391C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EC90E" w14:textId="77777777" w:rsidR="008615F7" w:rsidRDefault="008615F7" w:rsidP="008615F7">
      <w:pPr>
        <w:spacing w:after="0" w:line="240" w:lineRule="auto"/>
      </w:pPr>
      <w:r>
        <w:separator/>
      </w:r>
    </w:p>
  </w:endnote>
  <w:endnote w:type="continuationSeparator" w:id="0">
    <w:p w14:paraId="72B60DE1" w14:textId="77777777" w:rsidR="008615F7" w:rsidRDefault="008615F7" w:rsidP="008615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AD699" w14:textId="77777777" w:rsidR="008615F7" w:rsidRDefault="008615F7" w:rsidP="008615F7">
      <w:pPr>
        <w:spacing w:after="0" w:line="240" w:lineRule="auto"/>
      </w:pPr>
      <w:r>
        <w:separator/>
      </w:r>
    </w:p>
  </w:footnote>
  <w:footnote w:type="continuationSeparator" w:id="0">
    <w:p w14:paraId="03C50030" w14:textId="77777777" w:rsidR="008615F7" w:rsidRDefault="008615F7" w:rsidP="008615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31D7C"/>
    <w:multiLevelType w:val="hybridMultilevel"/>
    <w:tmpl w:val="5F721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0D4"/>
    <w:rsid w:val="000629EF"/>
    <w:rsid w:val="000F18A8"/>
    <w:rsid w:val="001257C3"/>
    <w:rsid w:val="00184C4D"/>
    <w:rsid w:val="001C01EB"/>
    <w:rsid w:val="001D5158"/>
    <w:rsid w:val="001E3D02"/>
    <w:rsid w:val="00246AAD"/>
    <w:rsid w:val="00293C7A"/>
    <w:rsid w:val="002A30D4"/>
    <w:rsid w:val="002B260C"/>
    <w:rsid w:val="002B6783"/>
    <w:rsid w:val="00310E0D"/>
    <w:rsid w:val="00311386"/>
    <w:rsid w:val="00313518"/>
    <w:rsid w:val="00315BCD"/>
    <w:rsid w:val="00391C70"/>
    <w:rsid w:val="003B2EF8"/>
    <w:rsid w:val="003F4A38"/>
    <w:rsid w:val="00465B73"/>
    <w:rsid w:val="00487633"/>
    <w:rsid w:val="004A2388"/>
    <w:rsid w:val="00523AAD"/>
    <w:rsid w:val="005409BC"/>
    <w:rsid w:val="00566916"/>
    <w:rsid w:val="005679A8"/>
    <w:rsid w:val="005A0DFC"/>
    <w:rsid w:val="005C2511"/>
    <w:rsid w:val="005D2740"/>
    <w:rsid w:val="006E0AF3"/>
    <w:rsid w:val="006F7133"/>
    <w:rsid w:val="00705EA3"/>
    <w:rsid w:val="007102F6"/>
    <w:rsid w:val="008615F7"/>
    <w:rsid w:val="0086327A"/>
    <w:rsid w:val="00874443"/>
    <w:rsid w:val="00883537"/>
    <w:rsid w:val="0093755C"/>
    <w:rsid w:val="00956E1C"/>
    <w:rsid w:val="009D270C"/>
    <w:rsid w:val="009E5BC3"/>
    <w:rsid w:val="00A04ACF"/>
    <w:rsid w:val="00A85356"/>
    <w:rsid w:val="00B470C7"/>
    <w:rsid w:val="00BD1D2F"/>
    <w:rsid w:val="00C14656"/>
    <w:rsid w:val="00C212C1"/>
    <w:rsid w:val="00C74DC8"/>
    <w:rsid w:val="00C77004"/>
    <w:rsid w:val="00CC5A5E"/>
    <w:rsid w:val="00CE0398"/>
    <w:rsid w:val="00D27CE7"/>
    <w:rsid w:val="00D56911"/>
    <w:rsid w:val="00D74A36"/>
    <w:rsid w:val="00DB603F"/>
    <w:rsid w:val="00DC37AD"/>
    <w:rsid w:val="00E03C6E"/>
    <w:rsid w:val="00E66684"/>
    <w:rsid w:val="00E710B9"/>
    <w:rsid w:val="00EC6865"/>
    <w:rsid w:val="00ED15CB"/>
    <w:rsid w:val="00FB5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697A23E"/>
  <w15:chartTrackingRefBased/>
  <w15:docId w15:val="{F8F7D9DB-A862-4AC5-A9B5-35D95CABD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D270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4656"/>
    <w:rPr>
      <w:color w:val="0563C1" w:themeColor="hyperlink"/>
      <w:u w:val="single"/>
    </w:rPr>
  </w:style>
  <w:style w:type="character" w:styleId="UnresolvedMention">
    <w:name w:val="Unresolved Mention"/>
    <w:basedOn w:val="DefaultParagraphFont"/>
    <w:uiPriority w:val="99"/>
    <w:semiHidden/>
    <w:unhideWhenUsed/>
    <w:rsid w:val="00C14656"/>
    <w:rPr>
      <w:color w:val="605E5C"/>
      <w:shd w:val="clear" w:color="auto" w:fill="E1DFDD"/>
    </w:rPr>
  </w:style>
  <w:style w:type="paragraph" w:styleId="NormalWeb">
    <w:name w:val="Normal (Web)"/>
    <w:basedOn w:val="Normal"/>
    <w:uiPriority w:val="99"/>
    <w:unhideWhenUsed/>
    <w:rsid w:val="00315B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A0DFC"/>
    <w:pPr>
      <w:ind w:left="720"/>
      <w:contextualSpacing/>
    </w:pPr>
  </w:style>
  <w:style w:type="character" w:customStyle="1" w:styleId="Heading1Char">
    <w:name w:val="Heading 1 Char"/>
    <w:basedOn w:val="DefaultParagraphFont"/>
    <w:link w:val="Heading1"/>
    <w:uiPriority w:val="9"/>
    <w:rsid w:val="009D270C"/>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956E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093348">
      <w:bodyDiv w:val="1"/>
      <w:marLeft w:val="0"/>
      <w:marRight w:val="0"/>
      <w:marTop w:val="0"/>
      <w:marBottom w:val="0"/>
      <w:divBdr>
        <w:top w:val="none" w:sz="0" w:space="0" w:color="auto"/>
        <w:left w:val="none" w:sz="0" w:space="0" w:color="auto"/>
        <w:bottom w:val="none" w:sz="0" w:space="0" w:color="auto"/>
        <w:right w:val="none" w:sz="0" w:space="0" w:color="auto"/>
      </w:divBdr>
    </w:div>
    <w:div w:id="247691000">
      <w:bodyDiv w:val="1"/>
      <w:marLeft w:val="0"/>
      <w:marRight w:val="0"/>
      <w:marTop w:val="0"/>
      <w:marBottom w:val="0"/>
      <w:divBdr>
        <w:top w:val="none" w:sz="0" w:space="0" w:color="auto"/>
        <w:left w:val="none" w:sz="0" w:space="0" w:color="auto"/>
        <w:bottom w:val="none" w:sz="0" w:space="0" w:color="auto"/>
        <w:right w:val="none" w:sz="0" w:space="0" w:color="auto"/>
      </w:divBdr>
    </w:div>
    <w:div w:id="279189346">
      <w:bodyDiv w:val="1"/>
      <w:marLeft w:val="0"/>
      <w:marRight w:val="0"/>
      <w:marTop w:val="0"/>
      <w:marBottom w:val="0"/>
      <w:divBdr>
        <w:top w:val="none" w:sz="0" w:space="0" w:color="auto"/>
        <w:left w:val="none" w:sz="0" w:space="0" w:color="auto"/>
        <w:bottom w:val="none" w:sz="0" w:space="0" w:color="auto"/>
        <w:right w:val="none" w:sz="0" w:space="0" w:color="auto"/>
      </w:divBdr>
    </w:div>
    <w:div w:id="551500714">
      <w:bodyDiv w:val="1"/>
      <w:marLeft w:val="0"/>
      <w:marRight w:val="0"/>
      <w:marTop w:val="0"/>
      <w:marBottom w:val="0"/>
      <w:divBdr>
        <w:top w:val="none" w:sz="0" w:space="0" w:color="auto"/>
        <w:left w:val="none" w:sz="0" w:space="0" w:color="auto"/>
        <w:bottom w:val="none" w:sz="0" w:space="0" w:color="auto"/>
        <w:right w:val="none" w:sz="0" w:space="0" w:color="auto"/>
      </w:divBdr>
    </w:div>
    <w:div w:id="740828908">
      <w:bodyDiv w:val="1"/>
      <w:marLeft w:val="0"/>
      <w:marRight w:val="0"/>
      <w:marTop w:val="0"/>
      <w:marBottom w:val="0"/>
      <w:divBdr>
        <w:top w:val="none" w:sz="0" w:space="0" w:color="auto"/>
        <w:left w:val="none" w:sz="0" w:space="0" w:color="auto"/>
        <w:bottom w:val="none" w:sz="0" w:space="0" w:color="auto"/>
        <w:right w:val="none" w:sz="0" w:space="0" w:color="auto"/>
      </w:divBdr>
    </w:div>
    <w:div w:id="965237741">
      <w:bodyDiv w:val="1"/>
      <w:marLeft w:val="0"/>
      <w:marRight w:val="0"/>
      <w:marTop w:val="0"/>
      <w:marBottom w:val="0"/>
      <w:divBdr>
        <w:top w:val="none" w:sz="0" w:space="0" w:color="auto"/>
        <w:left w:val="none" w:sz="0" w:space="0" w:color="auto"/>
        <w:bottom w:val="none" w:sz="0" w:space="0" w:color="auto"/>
        <w:right w:val="none" w:sz="0" w:space="0" w:color="auto"/>
      </w:divBdr>
    </w:div>
    <w:div w:id="1019236397">
      <w:bodyDiv w:val="1"/>
      <w:marLeft w:val="0"/>
      <w:marRight w:val="0"/>
      <w:marTop w:val="0"/>
      <w:marBottom w:val="0"/>
      <w:divBdr>
        <w:top w:val="none" w:sz="0" w:space="0" w:color="auto"/>
        <w:left w:val="none" w:sz="0" w:space="0" w:color="auto"/>
        <w:bottom w:val="none" w:sz="0" w:space="0" w:color="auto"/>
        <w:right w:val="none" w:sz="0" w:space="0" w:color="auto"/>
      </w:divBdr>
    </w:div>
    <w:div w:id="1164247751">
      <w:bodyDiv w:val="1"/>
      <w:marLeft w:val="0"/>
      <w:marRight w:val="0"/>
      <w:marTop w:val="0"/>
      <w:marBottom w:val="0"/>
      <w:divBdr>
        <w:top w:val="none" w:sz="0" w:space="0" w:color="auto"/>
        <w:left w:val="none" w:sz="0" w:space="0" w:color="auto"/>
        <w:bottom w:val="none" w:sz="0" w:space="0" w:color="auto"/>
        <w:right w:val="none" w:sz="0" w:space="0" w:color="auto"/>
      </w:divBdr>
    </w:div>
    <w:div w:id="1371999407">
      <w:bodyDiv w:val="1"/>
      <w:marLeft w:val="0"/>
      <w:marRight w:val="0"/>
      <w:marTop w:val="0"/>
      <w:marBottom w:val="0"/>
      <w:divBdr>
        <w:top w:val="none" w:sz="0" w:space="0" w:color="auto"/>
        <w:left w:val="none" w:sz="0" w:space="0" w:color="auto"/>
        <w:bottom w:val="none" w:sz="0" w:space="0" w:color="auto"/>
        <w:right w:val="none" w:sz="0" w:space="0" w:color="auto"/>
      </w:divBdr>
    </w:div>
    <w:div w:id="1553034426">
      <w:bodyDiv w:val="1"/>
      <w:marLeft w:val="0"/>
      <w:marRight w:val="0"/>
      <w:marTop w:val="0"/>
      <w:marBottom w:val="0"/>
      <w:divBdr>
        <w:top w:val="none" w:sz="0" w:space="0" w:color="auto"/>
        <w:left w:val="none" w:sz="0" w:space="0" w:color="auto"/>
        <w:bottom w:val="none" w:sz="0" w:space="0" w:color="auto"/>
        <w:right w:val="none" w:sz="0" w:space="0" w:color="auto"/>
      </w:divBdr>
    </w:div>
    <w:div w:id="1554468668">
      <w:bodyDiv w:val="1"/>
      <w:marLeft w:val="0"/>
      <w:marRight w:val="0"/>
      <w:marTop w:val="0"/>
      <w:marBottom w:val="0"/>
      <w:divBdr>
        <w:top w:val="none" w:sz="0" w:space="0" w:color="auto"/>
        <w:left w:val="none" w:sz="0" w:space="0" w:color="auto"/>
        <w:bottom w:val="none" w:sz="0" w:space="0" w:color="auto"/>
        <w:right w:val="none" w:sz="0" w:space="0" w:color="auto"/>
      </w:divBdr>
    </w:div>
    <w:div w:id="1860897796">
      <w:bodyDiv w:val="1"/>
      <w:marLeft w:val="0"/>
      <w:marRight w:val="0"/>
      <w:marTop w:val="0"/>
      <w:marBottom w:val="0"/>
      <w:divBdr>
        <w:top w:val="none" w:sz="0" w:space="0" w:color="auto"/>
        <w:left w:val="none" w:sz="0" w:space="0" w:color="auto"/>
        <w:bottom w:val="none" w:sz="0" w:space="0" w:color="auto"/>
        <w:right w:val="none" w:sz="0" w:space="0" w:color="auto"/>
      </w:divBdr>
    </w:div>
    <w:div w:id="1914392459">
      <w:bodyDiv w:val="1"/>
      <w:marLeft w:val="0"/>
      <w:marRight w:val="0"/>
      <w:marTop w:val="0"/>
      <w:marBottom w:val="0"/>
      <w:divBdr>
        <w:top w:val="none" w:sz="0" w:space="0" w:color="auto"/>
        <w:left w:val="none" w:sz="0" w:space="0" w:color="auto"/>
        <w:bottom w:val="none" w:sz="0" w:space="0" w:color="auto"/>
        <w:right w:val="none" w:sz="0" w:space="0" w:color="auto"/>
      </w:divBdr>
    </w:div>
    <w:div w:id="1920796707">
      <w:bodyDiv w:val="1"/>
      <w:marLeft w:val="0"/>
      <w:marRight w:val="0"/>
      <w:marTop w:val="0"/>
      <w:marBottom w:val="0"/>
      <w:divBdr>
        <w:top w:val="none" w:sz="0" w:space="0" w:color="auto"/>
        <w:left w:val="none" w:sz="0" w:space="0" w:color="auto"/>
        <w:bottom w:val="none" w:sz="0" w:space="0" w:color="auto"/>
        <w:right w:val="none" w:sz="0" w:space="0" w:color="auto"/>
      </w:divBdr>
    </w:div>
    <w:div w:id="1939216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4095</Words>
  <Characters>23347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27388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Staples, Carwyn</dc:creator>
  <cp:keywords/>
  <dc:description/>
  <cp:lastModifiedBy>Staples, Carwyn</cp:lastModifiedBy>
  <cp:revision>2</cp:revision>
  <dcterms:created xsi:type="dcterms:W3CDTF">2022-11-14T23:02:00Z</dcterms:created>
  <dcterms:modified xsi:type="dcterms:W3CDTF">2022-11-14T23:02:00Z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2022-11-08T11:18:02Z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f92d116a-c7fc-4ec5-82be-a8f1bcf5a29f</vt:lpwstr>
  </property>
  <property fmtid="{D5CDD505-2E9C-101B-9397-08002B2CF9AE}" pid="8" name="MSIP_Label_f2acd28b-79a3-4a0f-b0ff-4b75658b1549_ContentBits">
    <vt:lpwstr>0</vt:lpwstr>
  </property>
</Properties>
</file>