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07745" w:rsidRDefault="00072EBD">
      <w:r>
        <w:fldChar w:fldCharType="begin"/>
      </w:r>
      <w:r>
        <w:instrText xml:space="preserve"> HYPERLINK "https://www2.deloitte.com/content/dam/Deloitte/global/Documents/About-Deloitte/gx-millenial-survey-2016-exec-summary.pdf" </w:instrText>
      </w:r>
      <w:r>
        <w:fldChar w:fldCharType="separate"/>
      </w:r>
      <w:r w:rsidR="00333CD7" w:rsidRPr="00974CC9">
        <w:rPr>
          <w:rStyle w:val="Hyperlink"/>
        </w:rPr>
        <w:t>https://www2.deloitte.com/content/dam/Deloitte/global/Documents/About-Deloitte/gx-millenial-survey-2016-exec-summary.pdf</w:t>
      </w:r>
      <w:r>
        <w:rPr>
          <w:rStyle w:val="Hyperlink"/>
        </w:rPr>
        <w:fldChar w:fldCharType="end"/>
      </w:r>
    </w:p>
    <w:p w:rsidR="00333CD7" w:rsidRDefault="00333CD7"/>
    <w:p w:rsidR="00333CD7" w:rsidRDefault="00072EBD">
      <w:hyperlink r:id="rId4" w:history="1">
        <w:r w:rsidR="00333CD7" w:rsidRPr="00974CC9">
          <w:rPr>
            <w:rStyle w:val="Hyperlink"/>
          </w:rPr>
          <w:t>https://www.pwc.com/m1/en/services/consulting/documents/millennials-at-work.pdf</w:t>
        </w:r>
      </w:hyperlink>
      <w:r w:rsidR="00333CD7">
        <w:t xml:space="preserve"> </w:t>
      </w:r>
    </w:p>
    <w:p w:rsidR="00333CD7" w:rsidRDefault="00333CD7"/>
    <w:p w:rsidR="00333CD7" w:rsidRDefault="00072EBD" w:rsidP="00333CD7">
      <w:hyperlink r:id="rId5" w:history="1">
        <w:r w:rsidR="00333CD7" w:rsidRPr="00974CC9">
          <w:rPr>
            <w:rStyle w:val="Hyperlink"/>
          </w:rPr>
          <w:t>http://www2.cipd.co.uk/pm/peoplemanagement/b/weblog/archive/2016/12/12/rethinking-age-at-work.aspx</w:t>
        </w:r>
      </w:hyperlink>
      <w:r w:rsidR="00333CD7">
        <w:t xml:space="preserve"> </w:t>
      </w:r>
    </w:p>
    <w:p w:rsidR="00333CD7" w:rsidRDefault="00072EBD" w:rsidP="00333CD7">
      <w:hyperlink r:id="rId6" w:history="1">
        <w:r w:rsidR="00333CD7" w:rsidRPr="00974CC9">
          <w:rPr>
            <w:rStyle w:val="Hyperlink"/>
          </w:rPr>
          <w:t>https://www.youtube.com/watch?v=hER0Qp6QJNU</w:t>
        </w:r>
      </w:hyperlink>
      <w:r w:rsidR="00333CD7">
        <w:t xml:space="preserve"> </w:t>
      </w:r>
    </w:p>
    <w:sectPr w:rsidR="00333C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CD7"/>
    <w:rsid w:val="00072EBD"/>
    <w:rsid w:val="00207745"/>
    <w:rsid w:val="00333CD7"/>
    <w:rsid w:val="00DB3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0D3C4F-055F-4D37-9451-BE31CE5C5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3CD7"/>
    <w:rPr>
      <w:color w:val="0563C1" w:themeColor="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333CD7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hER0Qp6QJNU" TargetMode="External"/><Relationship Id="rId5" Type="http://schemas.openxmlformats.org/officeDocument/2006/relationships/hyperlink" Target="http://www2.cipd.co.uk/pm/peoplemanagement/b/weblog/archive/2016/12/12/rethinking-age-at-work.aspx" TargetMode="External"/><Relationship Id="rId4" Type="http://schemas.openxmlformats.org/officeDocument/2006/relationships/hyperlink" Target="https://www.pwc.com/m1/en/services/consulting/documents/millennials-at-work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2</cp:revision>
  <dcterms:created xsi:type="dcterms:W3CDTF">2017-03-24T19:11:00Z</dcterms:created>
  <dcterms:modified xsi:type="dcterms:W3CDTF">2017-03-24T19:11:00Z</dcterms:modified>
</cp:coreProperties>
</file>