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62FD45B2" w:rsidR="00C558B0" w:rsidRPr="00897851" w:rsidRDefault="00C558B0" w:rsidP="00594FAC">
      <w:pPr>
        <w:spacing w:line="360" w:lineRule="auto"/>
        <w:rPr>
          <w:rFonts w:ascii="Arial" w:hAnsi="Arial" w:cs="Arial"/>
          <w:szCs w:val="24"/>
        </w:rPr>
      </w:pPr>
      <w:r w:rsidRPr="00897851">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68787D59-76FF-4B04-8F62-7832C459E1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897851" w:rsidRDefault="00C558B0" w:rsidP="00594FAC">
      <w:pPr>
        <w:spacing w:line="360" w:lineRule="auto"/>
        <w:rPr>
          <w:rFonts w:ascii="Arial" w:hAnsi="Arial" w:cs="Arial"/>
          <w:szCs w:val="24"/>
        </w:rPr>
      </w:pPr>
    </w:p>
    <w:p w14:paraId="554C8C17" w14:textId="77777777" w:rsidR="00C558B0" w:rsidRPr="00897851" w:rsidRDefault="00C558B0" w:rsidP="00594FAC">
      <w:pPr>
        <w:spacing w:line="360" w:lineRule="auto"/>
        <w:rPr>
          <w:rFonts w:ascii="Arial" w:hAnsi="Arial" w:cs="Arial"/>
          <w:szCs w:val="24"/>
        </w:rPr>
      </w:pPr>
    </w:p>
    <w:p w14:paraId="74A7306F" w14:textId="77777777" w:rsidR="00C558B0" w:rsidRPr="00897851" w:rsidRDefault="00C558B0" w:rsidP="00594FAC">
      <w:pPr>
        <w:spacing w:line="360" w:lineRule="auto"/>
        <w:rPr>
          <w:rFonts w:ascii="Arial" w:hAnsi="Arial" w:cs="Arial"/>
          <w:szCs w:val="24"/>
        </w:rPr>
      </w:pPr>
    </w:p>
    <w:p w14:paraId="4CFA099C" w14:textId="77777777" w:rsidR="00C558B0" w:rsidRPr="00897851" w:rsidRDefault="00C558B0" w:rsidP="00594FAC">
      <w:pPr>
        <w:tabs>
          <w:tab w:val="left" w:pos="6540"/>
        </w:tabs>
        <w:spacing w:line="360" w:lineRule="auto"/>
        <w:rPr>
          <w:rFonts w:ascii="Arial" w:hAnsi="Arial" w:cs="Arial"/>
          <w:sz w:val="28"/>
          <w:szCs w:val="28"/>
        </w:rPr>
      </w:pPr>
    </w:p>
    <w:p w14:paraId="2F4F861B" w14:textId="399B7533" w:rsidR="00C558B0" w:rsidRPr="00897851" w:rsidRDefault="00C558B0" w:rsidP="00594FAC">
      <w:pPr>
        <w:tabs>
          <w:tab w:val="left" w:pos="6540"/>
        </w:tabs>
        <w:spacing w:line="360" w:lineRule="auto"/>
        <w:rPr>
          <w:rFonts w:ascii="Arial" w:hAnsi="Arial" w:cs="Arial"/>
          <w:sz w:val="28"/>
          <w:szCs w:val="28"/>
        </w:rPr>
      </w:pPr>
      <w:r w:rsidRPr="00897851">
        <w:rPr>
          <w:rFonts w:ascii="Arial" w:hAnsi="Arial" w:cs="Arial"/>
          <w:b/>
          <w:bCs/>
          <w:sz w:val="28"/>
          <w:szCs w:val="28"/>
        </w:rPr>
        <w:t>Student name</w:t>
      </w:r>
      <w:r w:rsidRPr="00897851">
        <w:rPr>
          <w:rFonts w:ascii="Arial" w:hAnsi="Arial" w:cs="Arial"/>
          <w:sz w:val="28"/>
          <w:szCs w:val="28"/>
        </w:rPr>
        <w:t>:</w:t>
      </w:r>
      <w:r w:rsidR="00811781" w:rsidRPr="00897851">
        <w:rPr>
          <w:rFonts w:ascii="Arial" w:hAnsi="Arial" w:cs="Arial"/>
          <w:sz w:val="28"/>
          <w:szCs w:val="28"/>
        </w:rPr>
        <w:t xml:space="preserve"> </w:t>
      </w:r>
      <w:r w:rsidR="00412AAC" w:rsidRPr="00897851">
        <w:rPr>
          <w:rFonts w:ascii="Arial" w:hAnsi="Arial" w:cs="Arial"/>
          <w:sz w:val="28"/>
          <w:szCs w:val="28"/>
        </w:rPr>
        <w:t>Orinthia Wright-Stevens</w:t>
      </w:r>
    </w:p>
    <w:p w14:paraId="18D88AE2" w14:textId="4608F329" w:rsidR="00C558B0" w:rsidRPr="00897851" w:rsidRDefault="00C558B0" w:rsidP="00594FAC">
      <w:pPr>
        <w:tabs>
          <w:tab w:val="left" w:pos="6540"/>
        </w:tabs>
        <w:spacing w:line="360" w:lineRule="auto"/>
        <w:rPr>
          <w:rFonts w:ascii="Arial" w:hAnsi="Arial" w:cs="Arial"/>
          <w:sz w:val="28"/>
          <w:szCs w:val="28"/>
        </w:rPr>
      </w:pPr>
      <w:r w:rsidRPr="00897851">
        <w:rPr>
          <w:rFonts w:ascii="Arial" w:hAnsi="Arial" w:cs="Arial"/>
          <w:b/>
          <w:bCs/>
          <w:sz w:val="28"/>
          <w:szCs w:val="28"/>
        </w:rPr>
        <w:t>Student ID</w:t>
      </w:r>
      <w:r w:rsidRPr="00897851">
        <w:rPr>
          <w:rFonts w:ascii="Arial" w:hAnsi="Arial" w:cs="Arial"/>
          <w:sz w:val="28"/>
          <w:szCs w:val="28"/>
        </w:rPr>
        <w:t>:</w:t>
      </w:r>
      <w:r w:rsidR="00811781" w:rsidRPr="00897851">
        <w:rPr>
          <w:rFonts w:ascii="Arial" w:hAnsi="Arial" w:cs="Arial"/>
          <w:sz w:val="28"/>
          <w:szCs w:val="28"/>
        </w:rPr>
        <w:t xml:space="preserve"> 2418339</w:t>
      </w:r>
    </w:p>
    <w:p w14:paraId="4654C81C" w14:textId="77777777" w:rsidR="00C558B0" w:rsidRPr="00897851" w:rsidRDefault="00C558B0" w:rsidP="00594FAC">
      <w:pPr>
        <w:tabs>
          <w:tab w:val="left" w:pos="6540"/>
        </w:tabs>
        <w:spacing w:line="360" w:lineRule="auto"/>
        <w:rPr>
          <w:rFonts w:ascii="Arial" w:hAnsi="Arial" w:cs="Arial"/>
          <w:sz w:val="28"/>
          <w:szCs w:val="28"/>
        </w:rPr>
      </w:pPr>
    </w:p>
    <w:p w14:paraId="3D8DA301" w14:textId="1718873E" w:rsidR="00C558B0" w:rsidRPr="00897851" w:rsidRDefault="00C558B0" w:rsidP="00594FAC">
      <w:pPr>
        <w:tabs>
          <w:tab w:val="left" w:pos="6540"/>
        </w:tabs>
        <w:spacing w:line="360" w:lineRule="auto"/>
        <w:rPr>
          <w:rFonts w:ascii="Arial" w:hAnsi="Arial" w:cs="Arial"/>
          <w:sz w:val="28"/>
          <w:szCs w:val="28"/>
        </w:rPr>
      </w:pPr>
      <w:r w:rsidRPr="00897851">
        <w:rPr>
          <w:rFonts w:ascii="Arial" w:hAnsi="Arial" w:cs="Arial"/>
          <w:b/>
          <w:bCs/>
          <w:sz w:val="28"/>
          <w:szCs w:val="28"/>
        </w:rPr>
        <w:t>Module name</w:t>
      </w:r>
      <w:r w:rsidRPr="00897851">
        <w:rPr>
          <w:rFonts w:ascii="Arial" w:hAnsi="Arial" w:cs="Arial"/>
          <w:sz w:val="28"/>
          <w:szCs w:val="28"/>
        </w:rPr>
        <w:t xml:space="preserve">: </w:t>
      </w:r>
      <w:r w:rsidR="00FA562D" w:rsidRPr="00897851">
        <w:rPr>
          <w:rFonts w:ascii="Arial" w:hAnsi="Arial" w:cs="Arial"/>
          <w:sz w:val="28"/>
          <w:szCs w:val="28"/>
        </w:rPr>
        <w:t>Changemakers</w:t>
      </w:r>
      <w:r w:rsidR="00811781" w:rsidRPr="00897851">
        <w:rPr>
          <w:rFonts w:ascii="Arial" w:hAnsi="Arial" w:cs="Arial"/>
          <w:sz w:val="28"/>
          <w:szCs w:val="28"/>
        </w:rPr>
        <w:t>: Building your brand for sustainable Employment</w:t>
      </w:r>
    </w:p>
    <w:p w14:paraId="7DB3261D" w14:textId="01925909" w:rsidR="00C558B0" w:rsidRPr="00897851" w:rsidRDefault="00C558B0" w:rsidP="00594FAC">
      <w:pPr>
        <w:tabs>
          <w:tab w:val="left" w:pos="6540"/>
        </w:tabs>
        <w:spacing w:line="360" w:lineRule="auto"/>
        <w:rPr>
          <w:rFonts w:ascii="Arial" w:hAnsi="Arial" w:cs="Arial"/>
          <w:sz w:val="28"/>
          <w:szCs w:val="28"/>
        </w:rPr>
      </w:pPr>
      <w:r w:rsidRPr="00897851">
        <w:rPr>
          <w:rFonts w:ascii="Arial" w:hAnsi="Arial" w:cs="Arial"/>
          <w:b/>
          <w:bCs/>
          <w:sz w:val="28"/>
          <w:szCs w:val="28"/>
        </w:rPr>
        <w:t>Module code</w:t>
      </w:r>
      <w:r w:rsidRPr="00897851">
        <w:rPr>
          <w:rFonts w:ascii="Arial" w:hAnsi="Arial" w:cs="Arial"/>
          <w:sz w:val="28"/>
          <w:szCs w:val="28"/>
        </w:rPr>
        <w:t>:</w:t>
      </w:r>
      <w:r w:rsidR="00FA562D" w:rsidRPr="00897851">
        <w:rPr>
          <w:rFonts w:ascii="Arial" w:hAnsi="Arial" w:cs="Arial"/>
          <w:sz w:val="28"/>
          <w:szCs w:val="28"/>
        </w:rPr>
        <w:t xml:space="preserve"> </w:t>
      </w:r>
      <w:r w:rsidR="00811781" w:rsidRPr="00897851">
        <w:rPr>
          <w:rFonts w:ascii="Arial" w:hAnsi="Arial" w:cs="Arial"/>
          <w:sz w:val="28"/>
          <w:szCs w:val="28"/>
        </w:rPr>
        <w:t>BMHP 5015</w:t>
      </w:r>
    </w:p>
    <w:p w14:paraId="5CCA350C" w14:textId="203B27B9" w:rsidR="00C558B0" w:rsidRPr="00897851" w:rsidRDefault="00C558B0" w:rsidP="00594FAC">
      <w:pPr>
        <w:tabs>
          <w:tab w:val="left" w:pos="6540"/>
        </w:tabs>
        <w:spacing w:line="360" w:lineRule="auto"/>
        <w:rPr>
          <w:rFonts w:ascii="Arial" w:hAnsi="Arial" w:cs="Arial"/>
          <w:sz w:val="28"/>
          <w:szCs w:val="28"/>
        </w:rPr>
      </w:pPr>
      <w:r w:rsidRPr="00897851">
        <w:rPr>
          <w:rFonts w:ascii="Arial" w:hAnsi="Arial" w:cs="Arial"/>
          <w:b/>
          <w:bCs/>
          <w:sz w:val="28"/>
          <w:szCs w:val="28"/>
        </w:rPr>
        <w:t>Lecturer name</w:t>
      </w:r>
      <w:r w:rsidRPr="00897851">
        <w:rPr>
          <w:rFonts w:ascii="Arial" w:hAnsi="Arial" w:cs="Arial"/>
          <w:sz w:val="28"/>
          <w:szCs w:val="28"/>
        </w:rPr>
        <w:t>:</w:t>
      </w:r>
      <w:r w:rsidR="00811781" w:rsidRPr="00897851">
        <w:rPr>
          <w:rFonts w:ascii="Arial" w:hAnsi="Arial" w:cs="Arial"/>
          <w:sz w:val="28"/>
          <w:szCs w:val="28"/>
        </w:rPr>
        <w:t xml:space="preserve"> Caroline Salami</w:t>
      </w:r>
    </w:p>
    <w:p w14:paraId="11030DBC" w14:textId="77777777" w:rsidR="00811781" w:rsidRPr="00897851" w:rsidRDefault="00811781" w:rsidP="00594FAC">
      <w:pPr>
        <w:tabs>
          <w:tab w:val="left" w:pos="6540"/>
        </w:tabs>
        <w:spacing w:line="360" w:lineRule="auto"/>
        <w:rPr>
          <w:rFonts w:ascii="Arial" w:hAnsi="Arial" w:cs="Arial"/>
          <w:sz w:val="28"/>
          <w:szCs w:val="28"/>
        </w:rPr>
      </w:pPr>
    </w:p>
    <w:p w14:paraId="595DD2A0" w14:textId="77777777" w:rsidR="00811781" w:rsidRPr="00897851" w:rsidRDefault="00811781" w:rsidP="00594FAC">
      <w:pPr>
        <w:tabs>
          <w:tab w:val="left" w:pos="6540"/>
        </w:tabs>
        <w:spacing w:line="360" w:lineRule="auto"/>
        <w:rPr>
          <w:rFonts w:ascii="Arial" w:hAnsi="Arial" w:cs="Arial"/>
          <w:sz w:val="28"/>
          <w:szCs w:val="28"/>
        </w:rPr>
      </w:pPr>
    </w:p>
    <w:p w14:paraId="0E921C22" w14:textId="56F0A915" w:rsidR="00811781" w:rsidRPr="00897851" w:rsidRDefault="00811781" w:rsidP="00594FAC">
      <w:pPr>
        <w:tabs>
          <w:tab w:val="left" w:pos="6540"/>
        </w:tabs>
        <w:spacing w:line="360" w:lineRule="auto"/>
        <w:rPr>
          <w:rFonts w:ascii="Arial" w:hAnsi="Arial" w:cs="Arial"/>
          <w:sz w:val="28"/>
          <w:szCs w:val="28"/>
        </w:rPr>
      </w:pPr>
      <w:r w:rsidRPr="00897851">
        <w:rPr>
          <w:rFonts w:ascii="Arial" w:hAnsi="Arial" w:cs="Arial"/>
          <w:sz w:val="28"/>
          <w:szCs w:val="28"/>
        </w:rPr>
        <w:t xml:space="preserve">    </w:t>
      </w:r>
    </w:p>
    <w:p w14:paraId="56B01F32" w14:textId="77777777" w:rsidR="00811781" w:rsidRPr="00897851" w:rsidRDefault="00811781" w:rsidP="00594FAC">
      <w:pPr>
        <w:tabs>
          <w:tab w:val="left" w:pos="6540"/>
        </w:tabs>
        <w:spacing w:line="360" w:lineRule="auto"/>
        <w:rPr>
          <w:rFonts w:ascii="Arial" w:hAnsi="Arial" w:cs="Arial"/>
          <w:sz w:val="28"/>
          <w:szCs w:val="28"/>
        </w:rPr>
      </w:pPr>
    </w:p>
    <w:p w14:paraId="3038F530" w14:textId="77777777" w:rsidR="00811781" w:rsidRPr="00897851" w:rsidRDefault="00811781" w:rsidP="00594FAC">
      <w:pPr>
        <w:tabs>
          <w:tab w:val="left" w:pos="6540"/>
        </w:tabs>
        <w:spacing w:line="360" w:lineRule="auto"/>
        <w:rPr>
          <w:rFonts w:ascii="Arial" w:hAnsi="Arial" w:cs="Arial"/>
          <w:sz w:val="28"/>
          <w:szCs w:val="28"/>
        </w:rPr>
      </w:pPr>
    </w:p>
    <w:p w14:paraId="3CC0B564" w14:textId="77777777" w:rsidR="00FF5DF2" w:rsidRPr="00897851" w:rsidRDefault="00FF5DF2" w:rsidP="00594FAC">
      <w:pPr>
        <w:tabs>
          <w:tab w:val="left" w:pos="6540"/>
        </w:tabs>
        <w:spacing w:line="360" w:lineRule="auto"/>
        <w:rPr>
          <w:rFonts w:ascii="Arial" w:hAnsi="Arial" w:cs="Arial"/>
          <w:sz w:val="28"/>
          <w:szCs w:val="28"/>
        </w:rPr>
      </w:pPr>
    </w:p>
    <w:p w14:paraId="18E069EF" w14:textId="77777777" w:rsidR="00FF5DF2" w:rsidRPr="00897851" w:rsidRDefault="00FF5DF2" w:rsidP="00594FAC">
      <w:pPr>
        <w:tabs>
          <w:tab w:val="left" w:pos="6540"/>
        </w:tabs>
        <w:spacing w:line="360" w:lineRule="auto"/>
        <w:rPr>
          <w:rFonts w:ascii="Arial" w:hAnsi="Arial" w:cs="Arial"/>
          <w:sz w:val="28"/>
          <w:szCs w:val="28"/>
        </w:rPr>
      </w:pPr>
    </w:p>
    <w:p w14:paraId="3FCD9531" w14:textId="77777777" w:rsidR="00FF5DF2" w:rsidRPr="00897851" w:rsidRDefault="00FF5DF2" w:rsidP="00594FAC">
      <w:pPr>
        <w:tabs>
          <w:tab w:val="left" w:pos="6540"/>
        </w:tabs>
        <w:spacing w:line="360" w:lineRule="auto"/>
        <w:rPr>
          <w:rFonts w:ascii="Arial" w:hAnsi="Arial" w:cs="Arial"/>
          <w:sz w:val="28"/>
          <w:szCs w:val="28"/>
        </w:rPr>
      </w:pPr>
    </w:p>
    <w:p w14:paraId="7A96B5F9" w14:textId="77777777" w:rsidR="00FF5DF2" w:rsidRPr="00897851" w:rsidRDefault="00FF5DF2" w:rsidP="00594FAC">
      <w:pPr>
        <w:tabs>
          <w:tab w:val="left" w:pos="6540"/>
        </w:tabs>
        <w:spacing w:line="360" w:lineRule="auto"/>
        <w:rPr>
          <w:rFonts w:ascii="Arial" w:hAnsi="Arial" w:cs="Arial"/>
          <w:sz w:val="28"/>
          <w:szCs w:val="28"/>
        </w:rPr>
      </w:pPr>
    </w:p>
    <w:p w14:paraId="00CFAE57" w14:textId="77777777" w:rsidR="00FF5DF2" w:rsidRPr="00897851" w:rsidRDefault="00FF5DF2" w:rsidP="00594FAC">
      <w:pPr>
        <w:tabs>
          <w:tab w:val="left" w:pos="6540"/>
        </w:tabs>
        <w:spacing w:line="360" w:lineRule="auto"/>
        <w:rPr>
          <w:rFonts w:ascii="Arial" w:hAnsi="Arial" w:cs="Arial"/>
          <w:sz w:val="28"/>
          <w:szCs w:val="28"/>
        </w:rPr>
      </w:pPr>
    </w:p>
    <w:p w14:paraId="0B9ED097" w14:textId="77777777" w:rsidR="00FF5DF2" w:rsidRPr="00897851" w:rsidRDefault="00FF5DF2" w:rsidP="00594FAC">
      <w:pPr>
        <w:tabs>
          <w:tab w:val="left" w:pos="6540"/>
        </w:tabs>
        <w:spacing w:line="360" w:lineRule="auto"/>
        <w:rPr>
          <w:rFonts w:ascii="Arial" w:hAnsi="Arial" w:cs="Arial"/>
          <w:sz w:val="28"/>
          <w:szCs w:val="28"/>
        </w:rPr>
      </w:pPr>
    </w:p>
    <w:p w14:paraId="48B5C328" w14:textId="45A7C169" w:rsidR="00D71B12" w:rsidRPr="00897851" w:rsidRDefault="00811781" w:rsidP="00FF5DF2">
      <w:pPr>
        <w:tabs>
          <w:tab w:val="left" w:pos="6540"/>
        </w:tabs>
        <w:spacing w:line="360" w:lineRule="auto"/>
        <w:rPr>
          <w:rFonts w:ascii="Arial" w:hAnsi="Arial" w:cs="Arial"/>
          <w:szCs w:val="24"/>
        </w:rPr>
      </w:pPr>
      <w:r w:rsidRPr="00897851">
        <w:rPr>
          <w:rFonts w:ascii="Arial" w:hAnsi="Arial" w:cs="Arial"/>
          <w:b/>
          <w:bCs/>
          <w:i/>
          <w:iCs/>
          <w:szCs w:val="24"/>
        </w:rPr>
        <w:t xml:space="preserve">     Introduction</w:t>
      </w:r>
      <w:r w:rsidR="00D71B12" w:rsidRPr="00897851">
        <w:rPr>
          <w:rFonts w:ascii="Arial" w:hAnsi="Arial" w:cs="Arial"/>
          <w:b/>
          <w:bCs/>
          <w:i/>
          <w:iCs/>
          <w:szCs w:val="24"/>
        </w:rPr>
        <w:t xml:space="preserve"> </w:t>
      </w:r>
    </w:p>
    <w:p w14:paraId="0105DED0" w14:textId="77777777" w:rsidR="00AB523C" w:rsidRPr="00897851" w:rsidRDefault="00AB523C" w:rsidP="00FF5DF2">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97851">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to Unit 1</w:t>
      </w:r>
    </w:p>
    <w:p w14:paraId="594185DC" w14:textId="2C7E69A6" w:rsidR="00AB523C" w:rsidRPr="00E15D86" w:rsidRDefault="00FA562D" w:rsidP="00E15D86">
      <w:pPr>
        <w:tabs>
          <w:tab w:val="left" w:pos="6540"/>
        </w:tabs>
        <w:spacing w:line="360" w:lineRule="auto"/>
        <w:rPr>
          <w:rFonts w:ascii="Arial" w:hAnsi="Arial" w:cs="Arial"/>
          <w:szCs w:val="24"/>
        </w:rPr>
      </w:pPr>
      <w:r w:rsidRPr="00E15D86">
        <w:rPr>
          <w:rFonts w:ascii="Arial" w:hAnsi="Arial" w:cs="Arial"/>
          <w:szCs w:val="24"/>
        </w:rPr>
        <w:t>Unit 1 provided an opportunity to reflect on the knowledge and skills required to build a successful career in health and social care. Through the lectures, online activities and forum discussions, I developed a deeper understanding of self-awareness, boundaryless careers and self-determination. These topics prompted me to reflect on my personal qualities, career aspirations and professional identity, and to recognise the importance of continuous learning and adaptability. The learning experiences also enabled me to consider how developing these attributes can enhance my employability and support my long-term career goals within the health and social care sector (Schön, 1983).</w:t>
      </w:r>
    </w:p>
    <w:p w14:paraId="28844642" w14:textId="77777777" w:rsidR="00AB523C" w:rsidRPr="00E15D86" w:rsidRDefault="00AB523C" w:rsidP="00E15D86">
      <w:pPr>
        <w:tabs>
          <w:tab w:val="left" w:pos="6540"/>
        </w:tabs>
        <w:spacing w:line="360" w:lineRule="auto"/>
        <w:rPr>
          <w:rFonts w:ascii="Arial" w:hAnsi="Arial" w:cs="Arial"/>
          <w:szCs w:val="24"/>
        </w:rPr>
      </w:pPr>
    </w:p>
    <w:p w14:paraId="02289812" w14:textId="77777777" w:rsidR="00AB523C" w:rsidRPr="00E15D86" w:rsidRDefault="00AB523C" w:rsidP="00E15D86">
      <w:pPr>
        <w:tabs>
          <w:tab w:val="left" w:pos="6540"/>
        </w:tabs>
        <w:spacing w:line="360" w:lineRule="auto"/>
        <w:rPr>
          <w:rFonts w:ascii="Arial" w:hAnsi="Arial" w:cs="Arial"/>
          <w:szCs w:val="24"/>
        </w:rPr>
      </w:pPr>
    </w:p>
    <w:p w14:paraId="49D85D06" w14:textId="77777777" w:rsidR="00AB523C" w:rsidRPr="00E15D86" w:rsidRDefault="00AB523C" w:rsidP="00E15D86">
      <w:pPr>
        <w:tabs>
          <w:tab w:val="left" w:pos="6540"/>
        </w:tabs>
        <w:spacing w:line="360" w:lineRule="auto"/>
        <w:rPr>
          <w:rFonts w:ascii="Arial" w:hAnsi="Arial" w:cs="Arial"/>
          <w:szCs w:val="24"/>
        </w:rPr>
      </w:pPr>
    </w:p>
    <w:p w14:paraId="16CB1753" w14:textId="77777777" w:rsidR="00AB523C" w:rsidRPr="00E15D86" w:rsidRDefault="00AB523C" w:rsidP="00E15D86">
      <w:pPr>
        <w:tabs>
          <w:tab w:val="left" w:pos="6540"/>
        </w:tabs>
        <w:spacing w:line="360" w:lineRule="auto"/>
        <w:rPr>
          <w:rFonts w:ascii="Arial" w:hAnsi="Arial" w:cs="Arial"/>
          <w:szCs w:val="24"/>
        </w:rPr>
      </w:pPr>
    </w:p>
    <w:p w14:paraId="2D7B5191" w14:textId="77777777" w:rsidR="00AB523C" w:rsidRPr="00E15D86" w:rsidRDefault="00AB523C" w:rsidP="00E15D86">
      <w:pPr>
        <w:tabs>
          <w:tab w:val="left" w:pos="6540"/>
        </w:tabs>
        <w:spacing w:line="360" w:lineRule="auto"/>
        <w:rPr>
          <w:rFonts w:ascii="Arial" w:hAnsi="Arial" w:cs="Arial"/>
          <w:szCs w:val="24"/>
        </w:rPr>
      </w:pPr>
    </w:p>
    <w:p w14:paraId="45767716" w14:textId="77777777" w:rsidR="00AB523C" w:rsidRPr="00E15D86" w:rsidRDefault="00AB523C" w:rsidP="00E15D86">
      <w:pPr>
        <w:tabs>
          <w:tab w:val="left" w:pos="6540"/>
        </w:tabs>
        <w:spacing w:line="360" w:lineRule="auto"/>
        <w:rPr>
          <w:rFonts w:ascii="Arial" w:hAnsi="Arial" w:cs="Arial"/>
          <w:szCs w:val="24"/>
        </w:rPr>
      </w:pPr>
    </w:p>
    <w:p w14:paraId="1E21A028" w14:textId="77777777" w:rsidR="00AB523C" w:rsidRPr="00E15D86" w:rsidRDefault="00AB523C" w:rsidP="00E15D86">
      <w:pPr>
        <w:tabs>
          <w:tab w:val="left" w:pos="6540"/>
        </w:tabs>
        <w:spacing w:line="360" w:lineRule="auto"/>
        <w:rPr>
          <w:rFonts w:ascii="Arial" w:hAnsi="Arial" w:cs="Arial"/>
          <w:szCs w:val="24"/>
        </w:rPr>
      </w:pPr>
    </w:p>
    <w:p w14:paraId="1611C2A3" w14:textId="77777777" w:rsidR="00AB523C" w:rsidRPr="00E15D86" w:rsidRDefault="00AB523C" w:rsidP="00E15D86">
      <w:pPr>
        <w:tabs>
          <w:tab w:val="left" w:pos="6540"/>
        </w:tabs>
        <w:spacing w:line="360" w:lineRule="auto"/>
        <w:rPr>
          <w:rFonts w:ascii="Arial" w:hAnsi="Arial" w:cs="Arial"/>
          <w:szCs w:val="24"/>
        </w:rPr>
      </w:pPr>
    </w:p>
    <w:p w14:paraId="2C2160D9" w14:textId="77777777" w:rsidR="00AB523C" w:rsidRPr="00E15D86" w:rsidRDefault="00AB523C" w:rsidP="00E15D86">
      <w:pPr>
        <w:tabs>
          <w:tab w:val="left" w:pos="6540"/>
        </w:tabs>
        <w:spacing w:line="360" w:lineRule="auto"/>
        <w:rPr>
          <w:rFonts w:ascii="Arial" w:hAnsi="Arial" w:cs="Arial"/>
          <w:szCs w:val="24"/>
        </w:rPr>
      </w:pPr>
    </w:p>
    <w:p w14:paraId="1FAD298A" w14:textId="77777777" w:rsidR="00AB523C" w:rsidRPr="00E15D86" w:rsidRDefault="00AB523C" w:rsidP="00E15D86">
      <w:pPr>
        <w:tabs>
          <w:tab w:val="left" w:pos="6540"/>
        </w:tabs>
        <w:spacing w:line="360" w:lineRule="auto"/>
        <w:rPr>
          <w:rFonts w:ascii="Arial" w:hAnsi="Arial" w:cs="Arial"/>
          <w:szCs w:val="24"/>
        </w:rPr>
      </w:pPr>
    </w:p>
    <w:p w14:paraId="3A6E431E" w14:textId="77777777" w:rsidR="00AB523C" w:rsidRPr="00E15D86" w:rsidRDefault="00AB523C" w:rsidP="00E15D86">
      <w:pPr>
        <w:tabs>
          <w:tab w:val="left" w:pos="6540"/>
        </w:tabs>
        <w:spacing w:line="360" w:lineRule="auto"/>
        <w:rPr>
          <w:rFonts w:ascii="Arial" w:hAnsi="Arial" w:cs="Arial"/>
          <w:szCs w:val="24"/>
        </w:rPr>
      </w:pPr>
    </w:p>
    <w:p w14:paraId="46E64A79" w14:textId="77777777" w:rsidR="00AB523C" w:rsidRPr="00E15D86" w:rsidRDefault="00AB523C" w:rsidP="00E15D86">
      <w:pPr>
        <w:tabs>
          <w:tab w:val="left" w:pos="6540"/>
        </w:tabs>
        <w:spacing w:line="360" w:lineRule="auto"/>
        <w:rPr>
          <w:rFonts w:ascii="Arial" w:hAnsi="Arial" w:cs="Arial"/>
          <w:szCs w:val="24"/>
        </w:rPr>
      </w:pPr>
    </w:p>
    <w:p w14:paraId="7379F448" w14:textId="77777777" w:rsidR="00AB523C" w:rsidRPr="00E15D86" w:rsidRDefault="00AB523C" w:rsidP="00E15D86">
      <w:pPr>
        <w:tabs>
          <w:tab w:val="left" w:pos="6540"/>
        </w:tabs>
        <w:spacing w:line="360" w:lineRule="auto"/>
        <w:rPr>
          <w:rFonts w:ascii="Arial" w:hAnsi="Arial" w:cs="Arial"/>
          <w:szCs w:val="24"/>
        </w:rPr>
      </w:pPr>
    </w:p>
    <w:p w14:paraId="3621C4E6" w14:textId="77777777" w:rsidR="00AB523C" w:rsidRPr="00E15D86" w:rsidRDefault="00AB523C" w:rsidP="00E15D86">
      <w:pPr>
        <w:tabs>
          <w:tab w:val="left" w:pos="6540"/>
        </w:tabs>
        <w:spacing w:line="360" w:lineRule="auto"/>
        <w:rPr>
          <w:rFonts w:ascii="Arial" w:hAnsi="Arial" w:cs="Arial"/>
          <w:szCs w:val="24"/>
        </w:rPr>
      </w:pPr>
    </w:p>
    <w:p w14:paraId="2C555C2F" w14:textId="77777777" w:rsidR="00AB523C" w:rsidRPr="00E15D86" w:rsidRDefault="00AB523C" w:rsidP="00E15D86">
      <w:pPr>
        <w:tabs>
          <w:tab w:val="left" w:pos="6540"/>
        </w:tabs>
        <w:spacing w:line="360" w:lineRule="auto"/>
        <w:rPr>
          <w:rFonts w:ascii="Arial" w:hAnsi="Arial" w:cs="Arial"/>
          <w:szCs w:val="24"/>
        </w:rPr>
      </w:pPr>
    </w:p>
    <w:p w14:paraId="5986FCF8" w14:textId="77777777" w:rsidR="00AB523C" w:rsidRPr="00E15D86" w:rsidRDefault="00AB523C" w:rsidP="00E15D86">
      <w:pPr>
        <w:tabs>
          <w:tab w:val="left" w:pos="6540"/>
        </w:tabs>
        <w:spacing w:line="360" w:lineRule="auto"/>
        <w:rPr>
          <w:rFonts w:ascii="Arial" w:hAnsi="Arial" w:cs="Arial"/>
          <w:szCs w:val="24"/>
        </w:rPr>
      </w:pPr>
    </w:p>
    <w:p w14:paraId="607F2DDD" w14:textId="77777777" w:rsidR="00AB523C" w:rsidRPr="00E15D86" w:rsidRDefault="00AB523C" w:rsidP="00E15D86">
      <w:pPr>
        <w:tabs>
          <w:tab w:val="left" w:pos="6540"/>
        </w:tabs>
        <w:spacing w:line="360" w:lineRule="auto"/>
        <w:rPr>
          <w:rFonts w:ascii="Arial" w:hAnsi="Arial" w:cs="Arial"/>
          <w:szCs w:val="24"/>
        </w:rPr>
      </w:pPr>
    </w:p>
    <w:p w14:paraId="41B940E2" w14:textId="77777777" w:rsidR="00AB523C" w:rsidRPr="00E15D86" w:rsidRDefault="00AB523C" w:rsidP="00E15D86">
      <w:pPr>
        <w:tabs>
          <w:tab w:val="left" w:pos="6540"/>
        </w:tabs>
        <w:spacing w:line="360" w:lineRule="auto"/>
        <w:rPr>
          <w:rFonts w:ascii="Arial" w:hAnsi="Arial" w:cs="Arial"/>
          <w:b/>
          <w:bCs/>
          <w:szCs w:val="24"/>
        </w:rPr>
      </w:pPr>
      <w:r w:rsidRPr="00E15D86">
        <w:rPr>
          <w:rFonts w:ascii="Arial" w:hAnsi="Arial" w:cs="Arial"/>
          <w:b/>
          <w:bCs/>
          <w:szCs w:val="24"/>
        </w:rPr>
        <w:t>Developing Self-Awareness</w:t>
      </w:r>
    </w:p>
    <w:p w14:paraId="7AFAFBFC" w14:textId="77777777" w:rsidR="00AB523C" w:rsidRPr="00E15D86" w:rsidRDefault="00AB523C"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 Self-Awareness and Identifying Personal Strengths</w:t>
      </w:r>
    </w:p>
    <w:p w14:paraId="3FB9DDBD" w14:textId="57A6E4BD" w:rsidR="00E4656F" w:rsidRPr="00E15D86" w:rsidRDefault="00E73B77" w:rsidP="00E15D86">
      <w:pPr>
        <w:tabs>
          <w:tab w:val="left" w:pos="6540"/>
        </w:tabs>
        <w:spacing w:line="360" w:lineRule="auto"/>
        <w:rPr>
          <w:rFonts w:ascii="Arial" w:hAnsi="Arial" w:cs="Arial"/>
          <w:szCs w:val="24"/>
        </w:rPr>
      </w:pPr>
      <w:r w:rsidRPr="00E15D86">
        <w:rPr>
          <w:rFonts w:ascii="Arial" w:hAnsi="Arial" w:cs="Arial"/>
          <w:szCs w:val="24"/>
        </w:rPr>
        <w:t>Developing self-awareness was one of the most valuable learning experiences in Unit 1. Before completing the activities, I had not fully appreciated how understanding my strengths, values and behaviours could shape my professional practice. Reflecting on my personal qualities helped me identify ambition as a key strength and reinforced my aspiration to become a Band 5 Healthcare Administrator. This process prompted me to think critically about the knowledge, skills and behaviours I need to develop to achieve this career goal. I also recognised that being self-aware will enable me to communicate effectively, work collaboratively and respond professionally to challenges in the health and social care environment. Goleman (1995) identifies self-awareness as a key element of emotional intelligence, enabling individuals to recognise their emotions, strengths and areas for improvement. Developing this understanding has increased my confidence and motivated me to take greater responsibility for my personal and professional development.</w:t>
      </w:r>
    </w:p>
    <w:p w14:paraId="2F9CC08F" w14:textId="77777777" w:rsidR="00AB523C" w:rsidRPr="00E15D86" w:rsidRDefault="00AB523C" w:rsidP="00E15D86">
      <w:pPr>
        <w:tabs>
          <w:tab w:val="left" w:pos="6540"/>
        </w:tabs>
        <w:spacing w:line="360" w:lineRule="auto"/>
        <w:rPr>
          <w:rFonts w:ascii="Arial" w:hAnsi="Arial" w:cs="Arial"/>
          <w:b/>
          <w:bCs/>
          <w:szCs w:val="24"/>
        </w:rPr>
      </w:pPr>
      <w:r w:rsidRPr="00E15D86">
        <w:rPr>
          <w:rFonts w:ascii="Arial" w:hAnsi="Arial" w:cs="Arial"/>
          <w:b/>
          <w:bCs/>
          <w:szCs w:val="24"/>
        </w:rPr>
        <w:t>Learning About Boundaryless Careers</w:t>
      </w:r>
    </w:p>
    <w:p w14:paraId="2B9406F7" w14:textId="77777777" w:rsidR="00AB523C" w:rsidRPr="00E15D86" w:rsidRDefault="00AB523C"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2: Understanding Boundaryless Careers</w:t>
      </w:r>
    </w:p>
    <w:p w14:paraId="0C653F3C" w14:textId="7B880552" w:rsidR="00AB523C" w:rsidRPr="00E15D86" w:rsidRDefault="00E73B77" w:rsidP="00E15D86">
      <w:pPr>
        <w:tabs>
          <w:tab w:val="left" w:pos="6540"/>
        </w:tabs>
        <w:spacing w:line="360" w:lineRule="auto"/>
        <w:rPr>
          <w:rFonts w:ascii="Arial" w:hAnsi="Arial" w:cs="Arial"/>
          <w:szCs w:val="24"/>
        </w:rPr>
      </w:pPr>
      <w:r w:rsidRPr="00E15D86">
        <w:rPr>
          <w:rFonts w:ascii="Arial" w:hAnsi="Arial" w:cs="Arial"/>
          <w:szCs w:val="24"/>
        </w:rPr>
        <w:t xml:space="preserve">Learning about boundaryless careers changed my perspective on career development. I came to understand that careers are no longer confined to a single organisation and now require flexibility, lifelong learning, and the ability to adapt to changing employment opportunities. This topic encouraged me to think beyond traditional career pathways and to appreciate the importance of developing transferable skills applicable across different healthcare settings. As I continue working towards becoming a Band 5 Healthcare Administrator, I recognise that gaining diverse experiences and engaging in continuous professional development will strengthen my employability and prepare me for future opportunities. Arthur and </w:t>
      </w:r>
      <w:r w:rsidRPr="00E15D86">
        <w:rPr>
          <w:rFonts w:ascii="Arial" w:hAnsi="Arial" w:cs="Arial"/>
          <w:szCs w:val="24"/>
        </w:rPr>
        <w:lastRenderedPageBreak/>
        <w:t xml:space="preserve">Rousseau (1996) explain that boundaryless careers are shaped by an individual's ability to move across organisational boundaries, while </w:t>
      </w:r>
      <w:proofErr w:type="spellStart"/>
      <w:r w:rsidRPr="00E15D86">
        <w:rPr>
          <w:rFonts w:ascii="Arial" w:hAnsi="Arial" w:cs="Arial"/>
          <w:szCs w:val="24"/>
        </w:rPr>
        <w:t>Inkson</w:t>
      </w:r>
      <w:proofErr w:type="spellEnd"/>
      <w:r w:rsidRPr="00E15D86">
        <w:rPr>
          <w:rFonts w:ascii="Arial" w:hAnsi="Arial" w:cs="Arial"/>
          <w:szCs w:val="24"/>
        </w:rPr>
        <w:t xml:space="preserve"> et al. (2012) argue that adaptability and lifelong learning are increasingly important for achieving long-term career success. Reflecting on this concept has encouraged me to become more proactive in planning my future career and in embracing opportunities for continuous growth.</w:t>
      </w:r>
    </w:p>
    <w:p w14:paraId="37A398F8" w14:textId="77777777" w:rsidR="00E4656F" w:rsidRPr="00E15D86" w:rsidRDefault="00E4656F" w:rsidP="00E15D86">
      <w:pPr>
        <w:tabs>
          <w:tab w:val="left" w:pos="6540"/>
        </w:tabs>
        <w:spacing w:line="360" w:lineRule="auto"/>
        <w:rPr>
          <w:rFonts w:ascii="Arial" w:hAnsi="Arial" w:cs="Arial"/>
          <w:szCs w:val="24"/>
        </w:rPr>
      </w:pPr>
    </w:p>
    <w:p w14:paraId="460DE1CB" w14:textId="77777777" w:rsidR="00E4656F" w:rsidRPr="00E15D86" w:rsidRDefault="00E4656F" w:rsidP="00E15D86">
      <w:pPr>
        <w:tabs>
          <w:tab w:val="left" w:pos="6540"/>
        </w:tabs>
        <w:spacing w:line="360" w:lineRule="auto"/>
        <w:rPr>
          <w:rFonts w:ascii="Arial" w:hAnsi="Arial" w:cs="Arial"/>
          <w:szCs w:val="24"/>
        </w:rPr>
      </w:pPr>
    </w:p>
    <w:p w14:paraId="025EA5B9" w14:textId="77777777" w:rsidR="00E4656F" w:rsidRPr="00E15D86" w:rsidRDefault="00E4656F" w:rsidP="00E15D86">
      <w:pPr>
        <w:tabs>
          <w:tab w:val="left" w:pos="6540"/>
        </w:tabs>
        <w:spacing w:line="360" w:lineRule="auto"/>
        <w:rPr>
          <w:rFonts w:ascii="Arial" w:hAnsi="Arial" w:cs="Arial"/>
          <w:szCs w:val="24"/>
        </w:rPr>
      </w:pPr>
    </w:p>
    <w:p w14:paraId="5124070E" w14:textId="77777777" w:rsidR="00E4656F" w:rsidRPr="00E15D86" w:rsidRDefault="00E4656F" w:rsidP="00E15D86">
      <w:pPr>
        <w:tabs>
          <w:tab w:val="left" w:pos="6540"/>
        </w:tabs>
        <w:spacing w:line="360" w:lineRule="auto"/>
        <w:rPr>
          <w:rFonts w:ascii="Arial" w:hAnsi="Arial" w:cs="Arial"/>
          <w:szCs w:val="24"/>
        </w:rPr>
      </w:pPr>
    </w:p>
    <w:p w14:paraId="329ED8FD" w14:textId="77777777" w:rsidR="00E4656F" w:rsidRPr="00E15D86" w:rsidRDefault="00E4656F" w:rsidP="00E15D86">
      <w:pPr>
        <w:tabs>
          <w:tab w:val="left" w:pos="6540"/>
        </w:tabs>
        <w:spacing w:line="360" w:lineRule="auto"/>
        <w:rPr>
          <w:rFonts w:ascii="Arial" w:hAnsi="Arial" w:cs="Arial"/>
          <w:szCs w:val="24"/>
        </w:rPr>
      </w:pPr>
    </w:p>
    <w:p w14:paraId="2D5AF8DC" w14:textId="77777777" w:rsidR="00E4656F" w:rsidRPr="00E15D86" w:rsidRDefault="00E4656F" w:rsidP="00E15D86">
      <w:pPr>
        <w:tabs>
          <w:tab w:val="left" w:pos="6540"/>
        </w:tabs>
        <w:spacing w:line="360" w:lineRule="auto"/>
        <w:rPr>
          <w:rFonts w:ascii="Arial" w:hAnsi="Arial" w:cs="Arial"/>
          <w:szCs w:val="24"/>
        </w:rPr>
      </w:pPr>
    </w:p>
    <w:p w14:paraId="14AD3746" w14:textId="77777777" w:rsidR="00E4656F" w:rsidRPr="00E15D86" w:rsidRDefault="00E4656F" w:rsidP="00E15D86">
      <w:pPr>
        <w:tabs>
          <w:tab w:val="left" w:pos="6540"/>
        </w:tabs>
        <w:spacing w:line="360" w:lineRule="auto"/>
        <w:rPr>
          <w:rFonts w:ascii="Arial" w:hAnsi="Arial" w:cs="Arial"/>
          <w:szCs w:val="24"/>
        </w:rPr>
      </w:pPr>
    </w:p>
    <w:p w14:paraId="0CD5583F" w14:textId="77777777" w:rsidR="00E4656F" w:rsidRPr="00E15D86" w:rsidRDefault="00E4656F" w:rsidP="00E15D86">
      <w:pPr>
        <w:tabs>
          <w:tab w:val="left" w:pos="6540"/>
        </w:tabs>
        <w:spacing w:line="360" w:lineRule="auto"/>
        <w:rPr>
          <w:rFonts w:ascii="Arial" w:hAnsi="Arial" w:cs="Arial"/>
          <w:szCs w:val="24"/>
        </w:rPr>
      </w:pPr>
    </w:p>
    <w:p w14:paraId="79C6E424" w14:textId="77777777" w:rsidR="00E4656F" w:rsidRPr="00E15D86" w:rsidRDefault="00E4656F" w:rsidP="00E15D86">
      <w:pPr>
        <w:tabs>
          <w:tab w:val="left" w:pos="6540"/>
        </w:tabs>
        <w:spacing w:line="360" w:lineRule="auto"/>
        <w:rPr>
          <w:rFonts w:ascii="Arial" w:hAnsi="Arial" w:cs="Arial"/>
          <w:szCs w:val="24"/>
        </w:rPr>
      </w:pPr>
    </w:p>
    <w:p w14:paraId="3CBCBFD5" w14:textId="77777777" w:rsidR="00E4656F" w:rsidRPr="00E15D86" w:rsidRDefault="00E4656F" w:rsidP="00E15D86">
      <w:pPr>
        <w:tabs>
          <w:tab w:val="left" w:pos="6540"/>
        </w:tabs>
        <w:spacing w:line="360" w:lineRule="auto"/>
        <w:rPr>
          <w:rFonts w:ascii="Arial" w:hAnsi="Arial" w:cs="Arial"/>
          <w:szCs w:val="24"/>
        </w:rPr>
      </w:pPr>
    </w:p>
    <w:p w14:paraId="69D56940" w14:textId="77777777" w:rsidR="00C80641" w:rsidRPr="00E15D86" w:rsidRDefault="00C80641" w:rsidP="00E15D86">
      <w:pPr>
        <w:tabs>
          <w:tab w:val="left" w:pos="6540"/>
        </w:tabs>
        <w:spacing w:line="360" w:lineRule="auto"/>
        <w:rPr>
          <w:rFonts w:ascii="Arial" w:hAnsi="Arial" w:cs="Arial"/>
          <w:szCs w:val="24"/>
        </w:rPr>
      </w:pPr>
    </w:p>
    <w:p w14:paraId="74D6069B" w14:textId="77777777" w:rsidR="00911F61" w:rsidRPr="00E15D86" w:rsidRDefault="00911F61" w:rsidP="00E15D86">
      <w:pPr>
        <w:tabs>
          <w:tab w:val="left" w:pos="6540"/>
        </w:tabs>
        <w:spacing w:line="360" w:lineRule="auto"/>
        <w:rPr>
          <w:rFonts w:ascii="Arial" w:hAnsi="Arial" w:cs="Arial"/>
          <w:szCs w:val="24"/>
        </w:rPr>
      </w:pPr>
    </w:p>
    <w:p w14:paraId="11B44C06" w14:textId="77777777" w:rsidR="00911F61" w:rsidRPr="00E15D86" w:rsidRDefault="00911F61" w:rsidP="00E15D86">
      <w:pPr>
        <w:tabs>
          <w:tab w:val="left" w:pos="6540"/>
        </w:tabs>
        <w:spacing w:line="360" w:lineRule="auto"/>
        <w:rPr>
          <w:rFonts w:ascii="Arial" w:hAnsi="Arial" w:cs="Arial"/>
          <w:szCs w:val="24"/>
        </w:rPr>
      </w:pPr>
    </w:p>
    <w:p w14:paraId="2DF13267" w14:textId="2FF1E67D" w:rsidR="008B0E64" w:rsidRPr="00E15D86" w:rsidRDefault="00E4656F" w:rsidP="00E15D86">
      <w:pPr>
        <w:tabs>
          <w:tab w:val="left" w:pos="6540"/>
        </w:tabs>
        <w:spacing w:line="360" w:lineRule="auto"/>
        <w:rPr>
          <w:rFonts w:ascii="Arial" w:hAnsi="Arial" w:cs="Arial"/>
          <w:b/>
          <w:bCs/>
          <w:szCs w:val="24"/>
        </w:rPr>
      </w:pPr>
      <w:r w:rsidRPr="00E15D86">
        <w:rPr>
          <w:rFonts w:ascii="Arial" w:hAnsi="Arial" w:cs="Arial"/>
          <w:b/>
          <w:bCs/>
          <w:szCs w:val="24"/>
        </w:rPr>
        <w:t xml:space="preserve"> </w:t>
      </w:r>
      <w:r w:rsidR="00C80641" w:rsidRPr="00E15D86">
        <w:rPr>
          <w:rFonts w:ascii="Arial" w:hAnsi="Arial" w:cs="Arial"/>
          <w:b/>
          <w:bCs/>
          <w:szCs w:val="24"/>
        </w:rPr>
        <w:t xml:space="preserve"> </w:t>
      </w:r>
    </w:p>
    <w:p w14:paraId="5931E931" w14:textId="77777777" w:rsidR="00094565" w:rsidRPr="00E15D86" w:rsidRDefault="00094565" w:rsidP="00E15D86">
      <w:pPr>
        <w:tabs>
          <w:tab w:val="left" w:pos="6540"/>
        </w:tabs>
        <w:spacing w:line="360" w:lineRule="auto"/>
        <w:rPr>
          <w:rFonts w:ascii="Arial" w:hAnsi="Arial" w:cs="Arial"/>
          <w:b/>
          <w:bCs/>
          <w:szCs w:val="24"/>
        </w:rPr>
      </w:pPr>
    </w:p>
    <w:p w14:paraId="2B5787D6" w14:textId="77777777" w:rsidR="00094565" w:rsidRPr="00E15D86" w:rsidRDefault="00094565" w:rsidP="00E15D86">
      <w:pPr>
        <w:tabs>
          <w:tab w:val="left" w:pos="6540"/>
        </w:tabs>
        <w:spacing w:line="360" w:lineRule="auto"/>
        <w:rPr>
          <w:rFonts w:ascii="Arial" w:hAnsi="Arial" w:cs="Arial"/>
          <w:b/>
          <w:bCs/>
          <w:szCs w:val="24"/>
        </w:rPr>
      </w:pPr>
    </w:p>
    <w:p w14:paraId="003CB789" w14:textId="77777777" w:rsidR="00094565" w:rsidRPr="00E15D86" w:rsidRDefault="00094565" w:rsidP="00E15D86">
      <w:pPr>
        <w:tabs>
          <w:tab w:val="left" w:pos="6540"/>
        </w:tabs>
        <w:spacing w:line="360" w:lineRule="auto"/>
        <w:rPr>
          <w:rFonts w:ascii="Arial" w:hAnsi="Arial" w:cs="Arial"/>
          <w:b/>
          <w:bCs/>
          <w:szCs w:val="24"/>
        </w:rPr>
      </w:pPr>
    </w:p>
    <w:p w14:paraId="70722367" w14:textId="77777777" w:rsidR="00094565" w:rsidRPr="00E15D86" w:rsidRDefault="00094565" w:rsidP="00E15D86">
      <w:pPr>
        <w:tabs>
          <w:tab w:val="left" w:pos="6540"/>
        </w:tabs>
        <w:spacing w:line="360" w:lineRule="auto"/>
        <w:rPr>
          <w:rFonts w:ascii="Arial" w:hAnsi="Arial" w:cs="Arial"/>
          <w:b/>
          <w:bCs/>
          <w:szCs w:val="24"/>
        </w:rPr>
      </w:pPr>
    </w:p>
    <w:p w14:paraId="55D5059D" w14:textId="77777777" w:rsidR="00094565" w:rsidRPr="00E15D86" w:rsidRDefault="00094565" w:rsidP="00E15D86">
      <w:pPr>
        <w:tabs>
          <w:tab w:val="left" w:pos="6540"/>
        </w:tabs>
        <w:spacing w:line="360" w:lineRule="auto"/>
        <w:rPr>
          <w:rFonts w:ascii="Arial" w:hAnsi="Arial" w:cs="Arial"/>
          <w:b/>
          <w:bCs/>
          <w:szCs w:val="24"/>
        </w:rPr>
      </w:pPr>
    </w:p>
    <w:p w14:paraId="42CAC236" w14:textId="77777777" w:rsidR="00094565" w:rsidRPr="00E15D86" w:rsidRDefault="00094565" w:rsidP="00E15D86">
      <w:pPr>
        <w:tabs>
          <w:tab w:val="left" w:pos="6540"/>
        </w:tabs>
        <w:spacing w:line="360" w:lineRule="auto"/>
        <w:rPr>
          <w:rFonts w:ascii="Arial" w:hAnsi="Arial" w:cs="Arial"/>
          <w:b/>
          <w:bCs/>
          <w:szCs w:val="24"/>
        </w:rPr>
      </w:pPr>
    </w:p>
    <w:p w14:paraId="6B03BAAB" w14:textId="77777777" w:rsidR="00094565" w:rsidRPr="00E15D86" w:rsidRDefault="00094565" w:rsidP="00E15D86">
      <w:pPr>
        <w:tabs>
          <w:tab w:val="left" w:pos="6540"/>
        </w:tabs>
        <w:spacing w:line="360" w:lineRule="auto"/>
        <w:rPr>
          <w:rFonts w:ascii="Arial" w:hAnsi="Arial" w:cs="Arial"/>
          <w:b/>
          <w:bCs/>
          <w:szCs w:val="24"/>
        </w:rPr>
      </w:pPr>
    </w:p>
    <w:p w14:paraId="3F0C7851" w14:textId="77777777" w:rsidR="00094565" w:rsidRPr="00E15D86" w:rsidRDefault="00094565" w:rsidP="00E15D86">
      <w:pPr>
        <w:tabs>
          <w:tab w:val="left" w:pos="6540"/>
        </w:tabs>
        <w:spacing w:line="360" w:lineRule="auto"/>
        <w:rPr>
          <w:rFonts w:ascii="Arial" w:hAnsi="Arial" w:cs="Arial"/>
          <w:b/>
          <w:bCs/>
          <w:szCs w:val="24"/>
        </w:rPr>
      </w:pPr>
    </w:p>
    <w:p w14:paraId="78DAE205" w14:textId="77777777" w:rsidR="00D71B12" w:rsidRPr="00E15D86" w:rsidRDefault="00D71B12" w:rsidP="00E15D86">
      <w:pPr>
        <w:tabs>
          <w:tab w:val="left" w:pos="6540"/>
        </w:tabs>
        <w:spacing w:line="360" w:lineRule="auto"/>
        <w:rPr>
          <w:rFonts w:ascii="Arial" w:hAnsi="Arial" w:cs="Arial"/>
          <w:b/>
          <w:bCs/>
          <w:szCs w:val="24"/>
        </w:rPr>
      </w:pPr>
      <w:r w:rsidRPr="00E15D86">
        <w:rPr>
          <w:rFonts w:ascii="Arial" w:hAnsi="Arial" w:cs="Arial"/>
          <w:b/>
          <w:bCs/>
          <w:szCs w:val="24"/>
        </w:rPr>
        <w:t>Understanding Self-Determination</w:t>
      </w:r>
    </w:p>
    <w:p w14:paraId="001DCC76" w14:textId="77777777" w:rsidR="00D71B12" w:rsidRPr="00E15D86" w:rsidRDefault="00D71B12"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3: Understanding Self-Determination</w:t>
      </w:r>
    </w:p>
    <w:p w14:paraId="632165A5" w14:textId="43F8EF97" w:rsidR="00094565" w:rsidRPr="00E15D86" w:rsidRDefault="00E73B77" w:rsidP="00E15D86">
      <w:pPr>
        <w:tabs>
          <w:tab w:val="left" w:pos="6540"/>
        </w:tabs>
        <w:spacing w:line="360" w:lineRule="auto"/>
        <w:rPr>
          <w:rFonts w:ascii="Arial" w:hAnsi="Arial" w:cs="Arial"/>
          <w:szCs w:val="24"/>
        </w:rPr>
      </w:pPr>
      <w:r w:rsidRPr="00E15D86">
        <w:rPr>
          <w:rFonts w:ascii="Arial" w:hAnsi="Arial" w:cs="Arial"/>
          <w:szCs w:val="24"/>
        </w:rPr>
        <w:t>The discussion on self-determination helped me understand the importance of taking responsibility for my decisions and career development. Through the forum activity, I learned that self-determination involves the confidence and autonomy to set personal goals and make informed choices without undue influence from others. This reflection made me realise that achieving my career ambition will depend on my willingness to stay motivated, develop new skills and actively seek learning opportunities. Deci and Ryan (2000) suggest that individuals are more likely to achieve their goals when they experience autonomy, competence and meaningful relationships. I believe these principles will help me remain focused on my long-term career aspirations in health and social care.</w:t>
      </w:r>
    </w:p>
    <w:p w14:paraId="447528D8" w14:textId="77777777" w:rsidR="00E0584D" w:rsidRPr="00E15D86" w:rsidRDefault="00E0584D" w:rsidP="00E15D86">
      <w:pPr>
        <w:tabs>
          <w:tab w:val="left" w:pos="6540"/>
        </w:tabs>
        <w:spacing w:line="360" w:lineRule="auto"/>
        <w:rPr>
          <w:rFonts w:ascii="Arial" w:hAnsi="Arial" w:cs="Arial"/>
          <w:szCs w:val="24"/>
        </w:rPr>
      </w:pPr>
    </w:p>
    <w:p w14:paraId="4865BC58" w14:textId="77777777" w:rsidR="00E0584D" w:rsidRPr="00E15D86" w:rsidRDefault="00E0584D" w:rsidP="00E15D86">
      <w:pPr>
        <w:tabs>
          <w:tab w:val="left" w:pos="6540"/>
        </w:tabs>
        <w:spacing w:line="360" w:lineRule="auto"/>
        <w:rPr>
          <w:rFonts w:ascii="Arial" w:hAnsi="Arial" w:cs="Arial"/>
          <w:szCs w:val="24"/>
        </w:rPr>
      </w:pPr>
    </w:p>
    <w:p w14:paraId="46EE1FAB" w14:textId="7F31A2CE" w:rsidR="00FD4B23" w:rsidRPr="00E15D86" w:rsidRDefault="00D71B12" w:rsidP="00E15D86">
      <w:pPr>
        <w:tabs>
          <w:tab w:val="left" w:pos="6540"/>
        </w:tabs>
        <w:spacing w:line="360" w:lineRule="auto"/>
        <w:rPr>
          <w:rFonts w:ascii="Arial" w:hAnsi="Arial" w:cs="Arial"/>
          <w:szCs w:val="24"/>
        </w:rPr>
      </w:pPr>
      <w:r w:rsidRPr="00E15D86">
        <w:rPr>
          <w:rFonts w:ascii="Arial" w:hAnsi="Arial" w:cs="Arial"/>
          <w:szCs w:val="24"/>
        </w:rPr>
        <w:t xml:space="preserve">  </w:t>
      </w:r>
    </w:p>
    <w:p w14:paraId="5D236C62" w14:textId="77777777" w:rsidR="00D71B12" w:rsidRPr="00E15D86" w:rsidRDefault="00D71B12" w:rsidP="00E15D86">
      <w:pPr>
        <w:tabs>
          <w:tab w:val="left" w:pos="6540"/>
        </w:tabs>
        <w:spacing w:line="360" w:lineRule="auto"/>
        <w:rPr>
          <w:rFonts w:ascii="Arial" w:hAnsi="Arial" w:cs="Arial"/>
          <w:szCs w:val="24"/>
        </w:rPr>
      </w:pPr>
    </w:p>
    <w:p w14:paraId="6636EF43" w14:textId="77777777" w:rsidR="00D71B12" w:rsidRPr="00E15D86" w:rsidRDefault="00D71B12" w:rsidP="00E15D86">
      <w:pPr>
        <w:tabs>
          <w:tab w:val="left" w:pos="6540"/>
        </w:tabs>
        <w:spacing w:line="360" w:lineRule="auto"/>
        <w:rPr>
          <w:rFonts w:ascii="Arial" w:hAnsi="Arial" w:cs="Arial"/>
          <w:szCs w:val="24"/>
        </w:rPr>
      </w:pPr>
    </w:p>
    <w:p w14:paraId="7E4352A8" w14:textId="77777777" w:rsidR="00D71B12" w:rsidRPr="00E15D86" w:rsidRDefault="00D71B12" w:rsidP="00E15D86">
      <w:pPr>
        <w:tabs>
          <w:tab w:val="left" w:pos="6540"/>
        </w:tabs>
        <w:spacing w:line="360" w:lineRule="auto"/>
        <w:rPr>
          <w:rFonts w:ascii="Arial" w:hAnsi="Arial" w:cs="Arial"/>
          <w:szCs w:val="24"/>
        </w:rPr>
      </w:pPr>
    </w:p>
    <w:p w14:paraId="2663B1FE" w14:textId="77777777" w:rsidR="00D71B12" w:rsidRPr="00E15D86" w:rsidRDefault="00D71B12" w:rsidP="00E15D86">
      <w:pPr>
        <w:tabs>
          <w:tab w:val="left" w:pos="6540"/>
        </w:tabs>
        <w:spacing w:line="360" w:lineRule="auto"/>
        <w:rPr>
          <w:rFonts w:ascii="Arial" w:hAnsi="Arial" w:cs="Arial"/>
          <w:szCs w:val="24"/>
        </w:rPr>
      </w:pPr>
    </w:p>
    <w:p w14:paraId="553CC7DE" w14:textId="77777777" w:rsidR="00D71B12" w:rsidRPr="00E15D86" w:rsidRDefault="00D71B12" w:rsidP="00E15D86">
      <w:pPr>
        <w:tabs>
          <w:tab w:val="left" w:pos="6540"/>
        </w:tabs>
        <w:spacing w:line="360" w:lineRule="auto"/>
        <w:rPr>
          <w:rFonts w:ascii="Arial" w:hAnsi="Arial" w:cs="Arial"/>
          <w:szCs w:val="24"/>
        </w:rPr>
      </w:pPr>
    </w:p>
    <w:p w14:paraId="16B000D4" w14:textId="77777777" w:rsidR="00D71B12" w:rsidRPr="00E15D86" w:rsidRDefault="00D71B12" w:rsidP="00E15D86">
      <w:pPr>
        <w:tabs>
          <w:tab w:val="left" w:pos="6540"/>
        </w:tabs>
        <w:spacing w:line="360" w:lineRule="auto"/>
        <w:rPr>
          <w:rFonts w:ascii="Arial" w:hAnsi="Arial" w:cs="Arial"/>
          <w:szCs w:val="24"/>
        </w:rPr>
      </w:pPr>
    </w:p>
    <w:p w14:paraId="55A03BED" w14:textId="77777777" w:rsidR="00D71B12" w:rsidRPr="00E15D86" w:rsidRDefault="00D71B12" w:rsidP="00E15D86">
      <w:pPr>
        <w:tabs>
          <w:tab w:val="left" w:pos="6540"/>
        </w:tabs>
        <w:spacing w:line="360" w:lineRule="auto"/>
        <w:rPr>
          <w:rFonts w:ascii="Arial" w:hAnsi="Arial" w:cs="Arial"/>
          <w:szCs w:val="24"/>
        </w:rPr>
      </w:pPr>
    </w:p>
    <w:p w14:paraId="35835E23" w14:textId="77777777" w:rsidR="00D71B12" w:rsidRPr="00E15D86" w:rsidRDefault="00D71B12" w:rsidP="00E15D86">
      <w:pPr>
        <w:tabs>
          <w:tab w:val="left" w:pos="6540"/>
        </w:tabs>
        <w:spacing w:line="360" w:lineRule="auto"/>
        <w:rPr>
          <w:rFonts w:ascii="Arial" w:hAnsi="Arial" w:cs="Arial"/>
          <w:szCs w:val="24"/>
        </w:rPr>
      </w:pPr>
    </w:p>
    <w:p w14:paraId="3F65C693" w14:textId="77777777" w:rsidR="00D71B12" w:rsidRPr="00E15D86" w:rsidRDefault="00D71B12" w:rsidP="00E15D86">
      <w:pPr>
        <w:tabs>
          <w:tab w:val="left" w:pos="6540"/>
        </w:tabs>
        <w:spacing w:line="360" w:lineRule="auto"/>
        <w:rPr>
          <w:rFonts w:ascii="Arial" w:hAnsi="Arial" w:cs="Arial"/>
          <w:szCs w:val="24"/>
        </w:rPr>
      </w:pPr>
    </w:p>
    <w:p w14:paraId="463326BC" w14:textId="77777777" w:rsidR="00D71B12" w:rsidRPr="00E15D86" w:rsidRDefault="00D71B12" w:rsidP="00E15D86">
      <w:pPr>
        <w:tabs>
          <w:tab w:val="left" w:pos="6540"/>
        </w:tabs>
        <w:spacing w:line="360" w:lineRule="auto"/>
        <w:rPr>
          <w:rFonts w:ascii="Arial" w:hAnsi="Arial" w:cs="Arial"/>
          <w:szCs w:val="24"/>
        </w:rPr>
      </w:pPr>
    </w:p>
    <w:p w14:paraId="486DB2E8" w14:textId="77777777" w:rsidR="00D71B12" w:rsidRPr="00E15D86" w:rsidRDefault="00D71B12" w:rsidP="00E15D86">
      <w:pPr>
        <w:tabs>
          <w:tab w:val="left" w:pos="6540"/>
        </w:tabs>
        <w:spacing w:line="360" w:lineRule="auto"/>
        <w:rPr>
          <w:rFonts w:ascii="Arial" w:hAnsi="Arial" w:cs="Arial"/>
          <w:szCs w:val="24"/>
        </w:rPr>
      </w:pPr>
    </w:p>
    <w:p w14:paraId="70908702" w14:textId="569F220B" w:rsidR="00F443EB" w:rsidRPr="00E15D86" w:rsidRDefault="00670B78" w:rsidP="00E15D86">
      <w:pPr>
        <w:tabs>
          <w:tab w:val="left" w:pos="6540"/>
        </w:tabs>
        <w:spacing w:line="360" w:lineRule="auto"/>
        <w:rPr>
          <w:rFonts w:ascii="Arial" w:hAnsi="Arial" w:cs="Arial"/>
          <w:szCs w:val="24"/>
        </w:rPr>
      </w:pPr>
      <w:r w:rsidRPr="00E15D86">
        <w:rPr>
          <w:rFonts w:ascii="Arial" w:hAnsi="Arial" w:cs="Arial"/>
          <w:szCs w:val="24"/>
        </w:rPr>
        <w:t xml:space="preserve">                              </w:t>
      </w:r>
      <w:r w:rsidR="004D0AC5" w:rsidRPr="00E15D86">
        <w:rPr>
          <w:rFonts w:ascii="Arial" w:hAnsi="Arial" w:cs="Arial"/>
          <w:noProof/>
          <w:szCs w:val="24"/>
        </w:rPr>
        <w:drawing>
          <wp:inline distT="0" distB="0" distL="0" distR="0" wp14:anchorId="4C5C2251" wp14:editId="3A7DB15C">
            <wp:extent cx="5731510" cy="3892550"/>
            <wp:effectExtent l="0" t="0" r="2540" b="0"/>
            <wp:docPr id="860957150" name="Picture 2">
              <a:extLst xmlns:a="http://schemas.openxmlformats.org/drawingml/2006/main">
                <a:ext uri="{FF2B5EF4-FFF2-40B4-BE49-F238E27FC236}">
                  <a16:creationId xmlns:a16="http://schemas.microsoft.com/office/drawing/2014/main" id="{A994EE6E-3EE5-4A22-95B8-B8982E3923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92550"/>
                    </a:xfrm>
                    <a:prstGeom prst="rect">
                      <a:avLst/>
                    </a:prstGeom>
                    <a:noFill/>
                    <a:ln>
                      <a:noFill/>
                    </a:ln>
                  </pic:spPr>
                </pic:pic>
              </a:graphicData>
            </a:graphic>
          </wp:inline>
        </w:drawing>
      </w:r>
      <w:r w:rsidR="00F443EB" w:rsidRPr="00E15D86">
        <w:rPr>
          <w:rFonts w:ascii="Arial" w:hAnsi="Arial" w:cs="Arial"/>
          <w:szCs w:val="24"/>
        </w:rPr>
        <w:t xml:space="preserve"> </w:t>
      </w:r>
      <w:r w:rsidR="00F443EB" w:rsidRPr="00E15D86">
        <w:rPr>
          <w:rFonts w:ascii="Arial" w:hAnsi="Arial" w:cs="Arial"/>
          <w:b/>
          <w:bCs/>
          <w:szCs w:val="24"/>
          <w:u w:val="single"/>
        </w:rPr>
        <w:t>Boundaryless career: activity 1</w:t>
      </w:r>
    </w:p>
    <w:p w14:paraId="198B745E" w14:textId="7398596D" w:rsidR="009A7BB4" w:rsidRPr="00E15D86" w:rsidRDefault="009A7BB4" w:rsidP="00E15D86">
      <w:pPr>
        <w:tabs>
          <w:tab w:val="left" w:pos="6540"/>
        </w:tabs>
        <w:spacing w:line="360" w:lineRule="auto"/>
        <w:rPr>
          <w:rFonts w:ascii="Arial" w:hAnsi="Arial" w:cs="Arial"/>
          <w:szCs w:val="24"/>
        </w:rPr>
      </w:pPr>
    </w:p>
    <w:p w14:paraId="4A14B8D4" w14:textId="77777777" w:rsidR="006D2652" w:rsidRPr="00E15D86" w:rsidRDefault="006D2652" w:rsidP="00E15D86">
      <w:pPr>
        <w:tabs>
          <w:tab w:val="left" w:pos="6540"/>
        </w:tabs>
        <w:spacing w:line="360" w:lineRule="auto"/>
        <w:rPr>
          <w:rFonts w:ascii="Arial" w:hAnsi="Arial" w:cs="Arial"/>
          <w:szCs w:val="24"/>
        </w:rPr>
      </w:pPr>
    </w:p>
    <w:p w14:paraId="5A29C7C1" w14:textId="77777777" w:rsidR="006D2652" w:rsidRPr="00E15D86" w:rsidRDefault="006D2652" w:rsidP="00E15D86">
      <w:pPr>
        <w:tabs>
          <w:tab w:val="left" w:pos="6540"/>
        </w:tabs>
        <w:spacing w:line="360" w:lineRule="auto"/>
        <w:rPr>
          <w:rFonts w:ascii="Arial" w:hAnsi="Arial" w:cs="Arial"/>
          <w:szCs w:val="24"/>
        </w:rPr>
      </w:pPr>
    </w:p>
    <w:p w14:paraId="47545DD3" w14:textId="77777777" w:rsidR="006D2652" w:rsidRPr="00E15D86" w:rsidRDefault="006D2652" w:rsidP="00E15D86">
      <w:pPr>
        <w:tabs>
          <w:tab w:val="left" w:pos="6540"/>
        </w:tabs>
        <w:spacing w:line="360" w:lineRule="auto"/>
        <w:rPr>
          <w:rFonts w:ascii="Arial" w:hAnsi="Arial" w:cs="Arial"/>
          <w:szCs w:val="24"/>
        </w:rPr>
      </w:pPr>
    </w:p>
    <w:p w14:paraId="3E654E52" w14:textId="77777777" w:rsidR="006D2652" w:rsidRPr="00E15D86" w:rsidRDefault="006D2652" w:rsidP="00E15D86">
      <w:pPr>
        <w:tabs>
          <w:tab w:val="left" w:pos="6540"/>
        </w:tabs>
        <w:spacing w:line="360" w:lineRule="auto"/>
        <w:rPr>
          <w:rFonts w:ascii="Arial" w:hAnsi="Arial" w:cs="Arial"/>
          <w:szCs w:val="24"/>
        </w:rPr>
      </w:pPr>
    </w:p>
    <w:p w14:paraId="27769439" w14:textId="77777777" w:rsidR="006D2652" w:rsidRPr="00E15D86" w:rsidRDefault="006D2652" w:rsidP="00E15D86">
      <w:pPr>
        <w:tabs>
          <w:tab w:val="left" w:pos="6540"/>
        </w:tabs>
        <w:spacing w:line="360" w:lineRule="auto"/>
        <w:rPr>
          <w:rFonts w:ascii="Arial" w:hAnsi="Arial" w:cs="Arial"/>
          <w:szCs w:val="24"/>
        </w:rPr>
      </w:pPr>
    </w:p>
    <w:p w14:paraId="112EBF45" w14:textId="77777777" w:rsidR="006D2652" w:rsidRPr="00E15D86" w:rsidRDefault="006D2652" w:rsidP="00E15D86">
      <w:pPr>
        <w:tabs>
          <w:tab w:val="left" w:pos="6540"/>
        </w:tabs>
        <w:spacing w:line="360" w:lineRule="auto"/>
        <w:rPr>
          <w:rFonts w:ascii="Arial" w:hAnsi="Arial" w:cs="Arial"/>
          <w:szCs w:val="24"/>
        </w:rPr>
      </w:pPr>
    </w:p>
    <w:p w14:paraId="5F266581" w14:textId="77777777" w:rsidR="006D2652" w:rsidRPr="00E15D86" w:rsidRDefault="006D2652" w:rsidP="00E15D86">
      <w:pPr>
        <w:tabs>
          <w:tab w:val="left" w:pos="6540"/>
        </w:tabs>
        <w:spacing w:line="360" w:lineRule="auto"/>
        <w:rPr>
          <w:rFonts w:ascii="Arial" w:hAnsi="Arial" w:cs="Arial"/>
          <w:szCs w:val="24"/>
        </w:rPr>
      </w:pPr>
    </w:p>
    <w:p w14:paraId="26D59D62" w14:textId="77777777" w:rsidR="006D2652" w:rsidRPr="00E15D86" w:rsidRDefault="006D2652" w:rsidP="00E15D86">
      <w:pPr>
        <w:tabs>
          <w:tab w:val="left" w:pos="6540"/>
        </w:tabs>
        <w:spacing w:line="360" w:lineRule="auto"/>
        <w:rPr>
          <w:rFonts w:ascii="Arial" w:hAnsi="Arial" w:cs="Arial"/>
          <w:szCs w:val="24"/>
        </w:rPr>
      </w:pPr>
    </w:p>
    <w:p w14:paraId="5B16A445" w14:textId="77777777" w:rsidR="006D2652" w:rsidRPr="00E15D86" w:rsidRDefault="006D2652" w:rsidP="00E15D86">
      <w:pPr>
        <w:tabs>
          <w:tab w:val="left" w:pos="6540"/>
        </w:tabs>
        <w:spacing w:line="360" w:lineRule="auto"/>
        <w:rPr>
          <w:rFonts w:ascii="Arial" w:hAnsi="Arial" w:cs="Arial"/>
          <w:szCs w:val="24"/>
        </w:rPr>
      </w:pPr>
    </w:p>
    <w:p w14:paraId="0025D573" w14:textId="77777777" w:rsidR="006D2652" w:rsidRPr="00E15D86" w:rsidRDefault="006D2652" w:rsidP="00E15D86">
      <w:pPr>
        <w:tabs>
          <w:tab w:val="left" w:pos="6540"/>
        </w:tabs>
        <w:spacing w:line="360" w:lineRule="auto"/>
        <w:rPr>
          <w:rFonts w:ascii="Arial" w:hAnsi="Arial" w:cs="Arial"/>
          <w:szCs w:val="24"/>
        </w:rPr>
      </w:pPr>
    </w:p>
    <w:p w14:paraId="5F8D8674" w14:textId="77777777" w:rsidR="006D2652" w:rsidRPr="00E15D86" w:rsidRDefault="006D2652" w:rsidP="00E15D86">
      <w:pPr>
        <w:tabs>
          <w:tab w:val="left" w:pos="6540"/>
        </w:tabs>
        <w:spacing w:line="360" w:lineRule="auto"/>
        <w:rPr>
          <w:rFonts w:ascii="Arial" w:hAnsi="Arial" w:cs="Arial"/>
          <w:szCs w:val="24"/>
        </w:rPr>
      </w:pPr>
    </w:p>
    <w:p w14:paraId="7FA0C4B8" w14:textId="53D51F40" w:rsidR="009A7BB4" w:rsidRPr="00E15D86" w:rsidRDefault="00641F6A" w:rsidP="00E15D86">
      <w:pPr>
        <w:tabs>
          <w:tab w:val="left" w:pos="6540"/>
        </w:tabs>
        <w:spacing w:line="360" w:lineRule="auto"/>
        <w:rPr>
          <w:rFonts w:ascii="Arial" w:hAnsi="Arial" w:cs="Arial"/>
          <w:b/>
          <w:bCs/>
          <w:szCs w:val="24"/>
          <w:u w:val="single"/>
        </w:rPr>
      </w:pPr>
      <w:r w:rsidRPr="00E15D86">
        <w:rPr>
          <w:rFonts w:ascii="Arial" w:hAnsi="Arial" w:cs="Arial"/>
          <w:szCs w:val="24"/>
        </w:rPr>
        <w:t xml:space="preserve">                        </w:t>
      </w:r>
    </w:p>
    <w:p w14:paraId="68AEAF87" w14:textId="4EC71351" w:rsidR="00AC7329" w:rsidRPr="00E15D86" w:rsidRDefault="009A7BB4" w:rsidP="00E15D86">
      <w:pPr>
        <w:tabs>
          <w:tab w:val="left" w:pos="6540"/>
        </w:tabs>
        <w:spacing w:line="360" w:lineRule="auto"/>
        <w:rPr>
          <w:rFonts w:ascii="Arial" w:hAnsi="Arial" w:cs="Arial"/>
          <w:szCs w:val="24"/>
        </w:rPr>
      </w:pPr>
      <w:r w:rsidRPr="00E15D86">
        <w:rPr>
          <w:rFonts w:ascii="Arial" w:hAnsi="Arial" w:cs="Arial"/>
          <w:noProof/>
          <w:szCs w:val="24"/>
        </w:rPr>
        <w:drawing>
          <wp:inline distT="0" distB="0" distL="0" distR="0" wp14:anchorId="06F9913B" wp14:editId="55A7D462">
            <wp:extent cx="5731510" cy="4874895"/>
            <wp:effectExtent l="0" t="0" r="2540" b="1905"/>
            <wp:docPr id="1024476963" name="Picture 4">
              <a:extLst xmlns:a="http://schemas.openxmlformats.org/drawingml/2006/main">
                <a:ext uri="{FF2B5EF4-FFF2-40B4-BE49-F238E27FC236}">
                  <a16:creationId xmlns:a16="http://schemas.microsoft.com/office/drawing/2014/main" id="{3C50B90B-39AA-4AB8-974C-06A32EF4AA1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874895"/>
                    </a:xfrm>
                    <a:prstGeom prst="rect">
                      <a:avLst/>
                    </a:prstGeom>
                    <a:noFill/>
                    <a:ln>
                      <a:noFill/>
                    </a:ln>
                  </pic:spPr>
                </pic:pic>
              </a:graphicData>
            </a:graphic>
          </wp:inline>
        </w:drawing>
      </w:r>
      <w:r w:rsidR="00AC7329" w:rsidRPr="00E15D86">
        <w:rPr>
          <w:rFonts w:ascii="Arial" w:hAnsi="Arial" w:cs="Arial"/>
          <w:szCs w:val="24"/>
        </w:rPr>
        <w:t xml:space="preserve">   </w:t>
      </w:r>
      <w:r w:rsidR="00AC7329" w:rsidRPr="00E15D86">
        <w:rPr>
          <w:rFonts w:ascii="Arial" w:hAnsi="Arial" w:cs="Arial"/>
          <w:b/>
          <w:bCs/>
          <w:szCs w:val="24"/>
          <w:u w:val="single"/>
        </w:rPr>
        <w:t>Self-</w:t>
      </w:r>
      <w:proofErr w:type="spellStart"/>
      <w:r w:rsidR="00AC7329" w:rsidRPr="00E15D86">
        <w:rPr>
          <w:rFonts w:ascii="Arial" w:hAnsi="Arial" w:cs="Arial"/>
          <w:b/>
          <w:bCs/>
          <w:szCs w:val="24"/>
          <w:u w:val="single"/>
        </w:rPr>
        <w:t>wareness</w:t>
      </w:r>
      <w:proofErr w:type="spellEnd"/>
      <w:r w:rsidR="00AC7329" w:rsidRPr="00E15D86">
        <w:rPr>
          <w:rFonts w:ascii="Arial" w:hAnsi="Arial" w:cs="Arial"/>
          <w:b/>
          <w:bCs/>
          <w:szCs w:val="24"/>
          <w:u w:val="single"/>
        </w:rPr>
        <w:t xml:space="preserve"> and identifying </w:t>
      </w:r>
      <w:r w:rsidR="003C4D3B" w:rsidRPr="00E15D86">
        <w:rPr>
          <w:rFonts w:ascii="Arial" w:hAnsi="Arial" w:cs="Arial"/>
          <w:b/>
          <w:bCs/>
          <w:szCs w:val="24"/>
          <w:u w:val="single"/>
        </w:rPr>
        <w:t>strengths: activity</w:t>
      </w:r>
      <w:r w:rsidR="00AC7329" w:rsidRPr="00E15D86">
        <w:rPr>
          <w:rFonts w:ascii="Arial" w:hAnsi="Arial" w:cs="Arial"/>
          <w:b/>
          <w:bCs/>
          <w:szCs w:val="24"/>
          <w:u w:val="single"/>
        </w:rPr>
        <w:t xml:space="preserve"> 2</w:t>
      </w:r>
    </w:p>
    <w:p w14:paraId="5E7C6115" w14:textId="1090BE11" w:rsidR="009D60E2" w:rsidRPr="00E15D86" w:rsidRDefault="009D60E2" w:rsidP="00E15D86">
      <w:pPr>
        <w:tabs>
          <w:tab w:val="left" w:pos="6540"/>
        </w:tabs>
        <w:spacing w:line="360" w:lineRule="auto"/>
        <w:rPr>
          <w:rFonts w:ascii="Arial" w:hAnsi="Arial" w:cs="Arial"/>
          <w:szCs w:val="24"/>
        </w:rPr>
      </w:pPr>
    </w:p>
    <w:p w14:paraId="4A181D67" w14:textId="77777777" w:rsidR="006A33D2" w:rsidRPr="00E15D86" w:rsidRDefault="006A33D2" w:rsidP="00E15D86">
      <w:pPr>
        <w:tabs>
          <w:tab w:val="left" w:pos="6540"/>
        </w:tabs>
        <w:spacing w:line="360" w:lineRule="auto"/>
        <w:rPr>
          <w:rFonts w:ascii="Arial" w:hAnsi="Arial" w:cs="Arial"/>
          <w:szCs w:val="24"/>
        </w:rPr>
      </w:pPr>
    </w:p>
    <w:p w14:paraId="467F2925" w14:textId="77777777" w:rsidR="006A33D2" w:rsidRPr="00E15D86" w:rsidRDefault="006A33D2" w:rsidP="00E15D86">
      <w:pPr>
        <w:tabs>
          <w:tab w:val="left" w:pos="6540"/>
        </w:tabs>
        <w:spacing w:line="360" w:lineRule="auto"/>
        <w:rPr>
          <w:rFonts w:ascii="Arial" w:hAnsi="Arial" w:cs="Arial"/>
          <w:szCs w:val="24"/>
        </w:rPr>
      </w:pPr>
    </w:p>
    <w:p w14:paraId="7F956A2B" w14:textId="77777777" w:rsidR="006A33D2" w:rsidRPr="00E15D86" w:rsidRDefault="006A33D2" w:rsidP="00E15D86">
      <w:pPr>
        <w:tabs>
          <w:tab w:val="left" w:pos="6540"/>
        </w:tabs>
        <w:spacing w:line="360" w:lineRule="auto"/>
        <w:rPr>
          <w:rFonts w:ascii="Arial" w:hAnsi="Arial" w:cs="Arial"/>
          <w:szCs w:val="24"/>
        </w:rPr>
      </w:pPr>
    </w:p>
    <w:p w14:paraId="63A08DE6" w14:textId="77777777" w:rsidR="006A33D2" w:rsidRPr="00E15D86" w:rsidRDefault="006A33D2" w:rsidP="00E15D86">
      <w:pPr>
        <w:tabs>
          <w:tab w:val="left" w:pos="6540"/>
        </w:tabs>
        <w:spacing w:line="360" w:lineRule="auto"/>
        <w:rPr>
          <w:rFonts w:ascii="Arial" w:hAnsi="Arial" w:cs="Arial"/>
          <w:szCs w:val="24"/>
        </w:rPr>
      </w:pPr>
    </w:p>
    <w:p w14:paraId="428A5608" w14:textId="77777777" w:rsidR="006A33D2" w:rsidRPr="00E15D86" w:rsidRDefault="006A33D2" w:rsidP="00E15D86">
      <w:pPr>
        <w:tabs>
          <w:tab w:val="left" w:pos="6540"/>
        </w:tabs>
        <w:spacing w:line="360" w:lineRule="auto"/>
        <w:rPr>
          <w:rFonts w:ascii="Arial" w:hAnsi="Arial" w:cs="Arial"/>
          <w:szCs w:val="24"/>
        </w:rPr>
      </w:pPr>
    </w:p>
    <w:p w14:paraId="55B7A13A" w14:textId="77777777" w:rsidR="00EC77C5" w:rsidRPr="00E15D86" w:rsidRDefault="00EC77C5" w:rsidP="00E15D86">
      <w:pPr>
        <w:tabs>
          <w:tab w:val="left" w:pos="6540"/>
        </w:tabs>
        <w:spacing w:line="360" w:lineRule="auto"/>
        <w:rPr>
          <w:rFonts w:ascii="Arial" w:hAnsi="Arial" w:cs="Arial"/>
          <w:szCs w:val="24"/>
        </w:rPr>
      </w:pPr>
    </w:p>
    <w:p w14:paraId="61DB9554" w14:textId="4BA4D54B" w:rsidR="00306F29" w:rsidRPr="00E15D86" w:rsidRDefault="00306F29" w:rsidP="00E15D86">
      <w:pPr>
        <w:tabs>
          <w:tab w:val="left" w:pos="6540"/>
        </w:tabs>
        <w:spacing w:line="360" w:lineRule="auto"/>
        <w:rPr>
          <w:rFonts w:ascii="Arial" w:hAnsi="Arial" w:cs="Arial"/>
          <w:b/>
          <w:bCs/>
          <w:szCs w:val="24"/>
          <w:u w:val="single"/>
        </w:rPr>
      </w:pPr>
    </w:p>
    <w:p w14:paraId="15B67FAE" w14:textId="162E8FBB" w:rsidR="00AC7329" w:rsidRPr="00E15D86" w:rsidRDefault="00E3352E" w:rsidP="00E15D86">
      <w:pPr>
        <w:tabs>
          <w:tab w:val="left" w:pos="6540"/>
        </w:tabs>
        <w:spacing w:line="360" w:lineRule="auto"/>
        <w:rPr>
          <w:rFonts w:ascii="Arial" w:hAnsi="Arial" w:cs="Arial"/>
          <w:b/>
          <w:bCs/>
          <w:szCs w:val="24"/>
          <w:u w:val="single"/>
        </w:rPr>
      </w:pPr>
      <w:r w:rsidRPr="00E15D86">
        <w:rPr>
          <w:rFonts w:ascii="Arial" w:hAnsi="Arial" w:cs="Arial"/>
          <w:b/>
          <w:bCs/>
          <w:noProof/>
          <w:szCs w:val="24"/>
          <w:u w:val="single"/>
        </w:rPr>
        <w:lastRenderedPageBreak/>
        <w:drawing>
          <wp:inline distT="0" distB="0" distL="0" distR="0" wp14:anchorId="285396F3" wp14:editId="1CDB796F">
            <wp:extent cx="5731510" cy="3892550"/>
            <wp:effectExtent l="0" t="0" r="2540" b="0"/>
            <wp:docPr id="386818560" name="Picture 6">
              <a:extLst xmlns:a="http://schemas.openxmlformats.org/drawingml/2006/main">
                <a:ext uri="{FF2B5EF4-FFF2-40B4-BE49-F238E27FC236}">
                  <a16:creationId xmlns:a16="http://schemas.microsoft.com/office/drawing/2014/main" id="{BB3F0D9C-2B23-4182-8F92-DDC005C947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92550"/>
                    </a:xfrm>
                    <a:prstGeom prst="rect">
                      <a:avLst/>
                    </a:prstGeom>
                    <a:noFill/>
                    <a:ln>
                      <a:noFill/>
                    </a:ln>
                  </pic:spPr>
                </pic:pic>
              </a:graphicData>
            </a:graphic>
          </wp:inline>
        </w:drawing>
      </w:r>
      <w:r w:rsidR="00AC7329" w:rsidRPr="00E15D86">
        <w:rPr>
          <w:rFonts w:ascii="Arial" w:hAnsi="Arial" w:cs="Arial"/>
          <w:szCs w:val="24"/>
        </w:rPr>
        <w:t xml:space="preserve">  </w:t>
      </w:r>
      <w:r w:rsidR="00AC7329" w:rsidRPr="00E15D86">
        <w:rPr>
          <w:rFonts w:ascii="Arial" w:hAnsi="Arial" w:cs="Arial"/>
          <w:b/>
          <w:bCs/>
          <w:szCs w:val="24"/>
          <w:u w:val="single"/>
        </w:rPr>
        <w:t>Understand self-</w:t>
      </w:r>
      <w:proofErr w:type="gramStart"/>
      <w:r w:rsidR="00AC7329" w:rsidRPr="00E15D86">
        <w:rPr>
          <w:rFonts w:ascii="Arial" w:hAnsi="Arial" w:cs="Arial"/>
          <w:b/>
          <w:bCs/>
          <w:szCs w:val="24"/>
          <w:u w:val="single"/>
        </w:rPr>
        <w:t>determination :</w:t>
      </w:r>
      <w:proofErr w:type="gramEnd"/>
      <w:r w:rsidR="00AC7329" w:rsidRPr="00E15D86">
        <w:rPr>
          <w:rFonts w:ascii="Arial" w:hAnsi="Arial" w:cs="Arial"/>
          <w:b/>
          <w:bCs/>
          <w:szCs w:val="24"/>
          <w:u w:val="single"/>
        </w:rPr>
        <w:t xml:space="preserve"> activity 3</w:t>
      </w:r>
    </w:p>
    <w:p w14:paraId="1137E480" w14:textId="77777777" w:rsidR="00FD4B23" w:rsidRPr="00E15D86" w:rsidRDefault="00FD4B23" w:rsidP="00E15D86">
      <w:pPr>
        <w:tabs>
          <w:tab w:val="left" w:pos="6540"/>
        </w:tabs>
        <w:spacing w:line="360" w:lineRule="auto"/>
        <w:rPr>
          <w:rFonts w:ascii="Arial" w:hAnsi="Arial" w:cs="Arial"/>
          <w:b/>
          <w:bCs/>
          <w:szCs w:val="24"/>
          <w:u w:val="single"/>
        </w:rPr>
      </w:pPr>
    </w:p>
    <w:p w14:paraId="7DC4FA0D" w14:textId="77777777" w:rsidR="00E0584D" w:rsidRPr="00E15D86" w:rsidRDefault="00E0584D" w:rsidP="00E15D86">
      <w:pPr>
        <w:tabs>
          <w:tab w:val="left" w:pos="6540"/>
        </w:tabs>
        <w:spacing w:line="360" w:lineRule="auto"/>
        <w:rPr>
          <w:rFonts w:ascii="Arial" w:hAnsi="Arial" w:cs="Arial"/>
          <w:b/>
          <w:bCs/>
          <w:szCs w:val="24"/>
          <w:u w:val="single"/>
        </w:rPr>
      </w:pPr>
    </w:p>
    <w:p w14:paraId="59D8BFF1" w14:textId="77777777" w:rsidR="00E0584D" w:rsidRPr="00E15D86" w:rsidRDefault="00E0584D" w:rsidP="00E15D86">
      <w:pPr>
        <w:tabs>
          <w:tab w:val="left" w:pos="6540"/>
        </w:tabs>
        <w:spacing w:line="360" w:lineRule="auto"/>
        <w:rPr>
          <w:rFonts w:ascii="Arial" w:hAnsi="Arial" w:cs="Arial"/>
          <w:b/>
          <w:bCs/>
          <w:szCs w:val="24"/>
          <w:u w:val="single"/>
        </w:rPr>
      </w:pPr>
    </w:p>
    <w:p w14:paraId="2435446C" w14:textId="77777777" w:rsidR="008B0E64" w:rsidRPr="00E15D86" w:rsidRDefault="008B0E64" w:rsidP="00E15D86">
      <w:pPr>
        <w:tabs>
          <w:tab w:val="left" w:pos="6540"/>
        </w:tabs>
        <w:spacing w:line="360" w:lineRule="auto"/>
        <w:rPr>
          <w:rFonts w:ascii="Arial" w:hAnsi="Arial" w:cs="Arial"/>
          <w:szCs w:val="24"/>
        </w:rPr>
      </w:pPr>
    </w:p>
    <w:p w14:paraId="3CA5A55D" w14:textId="77777777" w:rsidR="008B0E64" w:rsidRPr="00E15D86" w:rsidRDefault="008B0E64" w:rsidP="00E15D86">
      <w:pPr>
        <w:tabs>
          <w:tab w:val="left" w:pos="6540"/>
        </w:tabs>
        <w:spacing w:line="360" w:lineRule="auto"/>
        <w:rPr>
          <w:rFonts w:ascii="Arial" w:hAnsi="Arial" w:cs="Arial"/>
          <w:szCs w:val="24"/>
        </w:rPr>
      </w:pPr>
    </w:p>
    <w:p w14:paraId="739226E7" w14:textId="77777777" w:rsidR="008B0E64" w:rsidRPr="00E15D86" w:rsidRDefault="008B0E64" w:rsidP="00E15D86">
      <w:pPr>
        <w:tabs>
          <w:tab w:val="left" w:pos="6540"/>
        </w:tabs>
        <w:spacing w:line="360" w:lineRule="auto"/>
        <w:rPr>
          <w:rFonts w:ascii="Arial" w:hAnsi="Arial" w:cs="Arial"/>
          <w:szCs w:val="24"/>
        </w:rPr>
      </w:pPr>
    </w:p>
    <w:p w14:paraId="52AEE97B" w14:textId="77777777" w:rsidR="00BD10E3" w:rsidRPr="00E15D86" w:rsidRDefault="00BD10E3" w:rsidP="00E15D86">
      <w:pPr>
        <w:tabs>
          <w:tab w:val="left" w:pos="6540"/>
        </w:tabs>
        <w:spacing w:line="360" w:lineRule="auto"/>
        <w:rPr>
          <w:rFonts w:ascii="Arial" w:hAnsi="Arial" w:cs="Arial"/>
          <w:szCs w:val="24"/>
        </w:rPr>
      </w:pPr>
    </w:p>
    <w:p w14:paraId="7CED3CEE" w14:textId="16D5BF1F" w:rsidR="00D17A70" w:rsidRPr="00E15D86" w:rsidRDefault="00275240" w:rsidP="00E15D86">
      <w:pPr>
        <w:tabs>
          <w:tab w:val="left" w:pos="6540"/>
        </w:tabs>
        <w:spacing w:line="360" w:lineRule="auto"/>
        <w:rPr>
          <w:rFonts w:ascii="Arial" w:hAnsi="Arial" w:cs="Arial"/>
          <w:szCs w:val="24"/>
        </w:rPr>
      </w:pPr>
      <w:r w:rsidRPr="00E15D86">
        <w:rPr>
          <w:rFonts w:ascii="Arial" w:hAnsi="Arial" w:cs="Arial"/>
          <w:szCs w:val="24"/>
        </w:rPr>
        <w:t xml:space="preserve">   </w:t>
      </w:r>
    </w:p>
    <w:p w14:paraId="4172E6CA" w14:textId="77777777" w:rsidR="00275240" w:rsidRPr="00E15D86" w:rsidRDefault="00275240" w:rsidP="00E15D86">
      <w:pPr>
        <w:tabs>
          <w:tab w:val="left" w:pos="6540"/>
        </w:tabs>
        <w:spacing w:line="360" w:lineRule="auto"/>
        <w:rPr>
          <w:rFonts w:ascii="Arial" w:hAnsi="Arial" w:cs="Arial"/>
          <w:szCs w:val="24"/>
        </w:rPr>
      </w:pPr>
    </w:p>
    <w:p w14:paraId="2EE2F1F6" w14:textId="77777777" w:rsidR="00275240" w:rsidRPr="00E15D86" w:rsidRDefault="00275240" w:rsidP="00E15D86">
      <w:pPr>
        <w:tabs>
          <w:tab w:val="left" w:pos="6540"/>
        </w:tabs>
        <w:spacing w:line="360" w:lineRule="auto"/>
        <w:rPr>
          <w:rFonts w:ascii="Arial" w:hAnsi="Arial" w:cs="Arial"/>
          <w:szCs w:val="24"/>
        </w:rPr>
      </w:pPr>
    </w:p>
    <w:p w14:paraId="07205C0D" w14:textId="77777777" w:rsidR="00FF5DF2" w:rsidRPr="00E15D86" w:rsidRDefault="00FF5DF2" w:rsidP="00E15D86">
      <w:pPr>
        <w:tabs>
          <w:tab w:val="left" w:pos="6540"/>
        </w:tabs>
        <w:spacing w:line="360" w:lineRule="auto"/>
        <w:rPr>
          <w:rFonts w:ascii="Arial" w:hAnsi="Arial" w:cs="Arial"/>
          <w:szCs w:val="24"/>
        </w:rPr>
      </w:pPr>
    </w:p>
    <w:p w14:paraId="3D64946E" w14:textId="77777777" w:rsidR="00FF5DF2" w:rsidRPr="00E15D86" w:rsidRDefault="00FF5DF2" w:rsidP="00E15D86">
      <w:pPr>
        <w:tabs>
          <w:tab w:val="left" w:pos="6540"/>
        </w:tabs>
        <w:spacing w:line="360" w:lineRule="auto"/>
        <w:rPr>
          <w:rFonts w:ascii="Arial" w:hAnsi="Arial" w:cs="Arial"/>
          <w:szCs w:val="24"/>
        </w:rPr>
      </w:pPr>
    </w:p>
    <w:p w14:paraId="06DDC8C7" w14:textId="77777777" w:rsidR="00275240" w:rsidRPr="00E15D86" w:rsidRDefault="00275240" w:rsidP="00E15D86">
      <w:pPr>
        <w:tabs>
          <w:tab w:val="left" w:pos="6540"/>
        </w:tabs>
        <w:spacing w:line="360" w:lineRule="auto"/>
        <w:rPr>
          <w:rFonts w:ascii="Arial" w:hAnsi="Arial" w:cs="Arial"/>
          <w:szCs w:val="24"/>
        </w:rPr>
      </w:pPr>
    </w:p>
    <w:p w14:paraId="17630AE7" w14:textId="1A22380C" w:rsidR="00946277" w:rsidRPr="00E15D86" w:rsidRDefault="00946277" w:rsidP="00E15D86">
      <w:pPr>
        <w:tabs>
          <w:tab w:val="left" w:pos="6540"/>
        </w:tabs>
        <w:spacing w:line="360" w:lineRule="auto"/>
        <w:rPr>
          <w:rFonts w:ascii="Arial" w:hAnsi="Arial" w:cs="Arial"/>
          <w:b/>
          <w:bCs/>
          <w:szCs w:val="24"/>
        </w:rPr>
      </w:pPr>
      <w:r w:rsidRPr="00E15D86">
        <w:rPr>
          <w:rFonts w:ascii="Arial" w:hAnsi="Arial" w:cs="Arial"/>
          <w:b/>
          <w:bCs/>
          <w:szCs w:val="24"/>
        </w:rPr>
        <w:t>Reflection on Unit 2</w:t>
      </w:r>
    </w:p>
    <w:p w14:paraId="72351E56" w14:textId="62411542" w:rsidR="00946277" w:rsidRPr="00E15D86" w:rsidRDefault="00946277"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 to Unit 2</w:t>
      </w:r>
    </w:p>
    <w:p w14:paraId="62F66C2F" w14:textId="32E081AA" w:rsidR="00F73E0F" w:rsidRPr="00E15D86" w:rsidRDefault="00E432F0" w:rsidP="00E15D86">
      <w:pPr>
        <w:tabs>
          <w:tab w:val="left" w:pos="6540"/>
        </w:tabs>
        <w:spacing w:line="360" w:lineRule="auto"/>
        <w:rPr>
          <w:rFonts w:ascii="Arial" w:hAnsi="Arial" w:cs="Arial"/>
          <w:szCs w:val="24"/>
        </w:rPr>
      </w:pPr>
      <w:r w:rsidRPr="00E15D86">
        <w:rPr>
          <w:rFonts w:ascii="Arial" w:hAnsi="Arial" w:cs="Arial"/>
          <w:szCs w:val="24"/>
        </w:rPr>
        <w:t>Unit 2 deepened my understanding of career development by examining the importance of networking, collaboration, and emerging employment models in health and social care. Through lectures, group discussions, and online forum activities, I gained a greater appreciation of how professional relationships and innovative ways of working can influence career progression and the quality of care for service users. This unit also prompted me to reflect on the value of building professional networks, the role of the gig economy in health and social care, and how collaborative working contributes to delivering safe, effective, and person-centred care. These learning experiences strengthened my awareness of the skills required to work successfully in a modern, constantly evolving healthcare environment.</w:t>
      </w:r>
    </w:p>
    <w:p w14:paraId="2F9ACC21" w14:textId="77777777" w:rsidR="0080273A" w:rsidRPr="00E15D86" w:rsidRDefault="0080273A" w:rsidP="00E15D86">
      <w:pPr>
        <w:tabs>
          <w:tab w:val="left" w:pos="6540"/>
        </w:tabs>
        <w:spacing w:line="360" w:lineRule="auto"/>
        <w:rPr>
          <w:rFonts w:ascii="Arial" w:hAnsi="Arial" w:cs="Arial"/>
          <w:b/>
          <w:bCs/>
          <w:szCs w:val="24"/>
        </w:rPr>
      </w:pPr>
      <w:r w:rsidRPr="00E15D86">
        <w:rPr>
          <w:rFonts w:ascii="Arial" w:hAnsi="Arial" w:cs="Arial"/>
          <w:b/>
          <w:bCs/>
          <w:szCs w:val="24"/>
        </w:rPr>
        <w:t>Understanding the Importance of Professional Networking</w:t>
      </w:r>
    </w:p>
    <w:p w14:paraId="6095E6C7" w14:textId="77777777" w:rsidR="0080273A" w:rsidRPr="00E15D86" w:rsidRDefault="0080273A"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Figure 4: Case Study – </w:t>
      </w:r>
      <w:proofErr w:type="spellStart"/>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Sheelia</w:t>
      </w:r>
      <w:proofErr w:type="spellEnd"/>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Professional Networking</w:t>
      </w:r>
    </w:p>
    <w:p w14:paraId="1F8048BE" w14:textId="11707981" w:rsidR="00F73E0F" w:rsidRPr="00E15D86" w:rsidRDefault="00244CEA" w:rsidP="00E15D86">
      <w:pPr>
        <w:tabs>
          <w:tab w:val="left" w:pos="6540"/>
        </w:tabs>
        <w:spacing w:line="360" w:lineRule="auto"/>
        <w:rPr>
          <w:rFonts w:ascii="Arial" w:hAnsi="Arial" w:cs="Arial"/>
          <w:szCs w:val="24"/>
        </w:rPr>
      </w:pPr>
      <w:r w:rsidRPr="00E15D86">
        <w:rPr>
          <w:rFonts w:ascii="Arial" w:hAnsi="Arial" w:cs="Arial"/>
          <w:szCs w:val="24"/>
        </w:rPr>
        <w:t xml:space="preserve">In this activity, I reflected on a case study about </w:t>
      </w:r>
      <w:proofErr w:type="spellStart"/>
      <w:r w:rsidRPr="00E15D86">
        <w:rPr>
          <w:rFonts w:ascii="Arial" w:hAnsi="Arial" w:cs="Arial"/>
          <w:szCs w:val="24"/>
        </w:rPr>
        <w:t>Sheelia</w:t>
      </w:r>
      <w:proofErr w:type="spellEnd"/>
      <w:r w:rsidRPr="00E15D86">
        <w:rPr>
          <w:rFonts w:ascii="Arial" w:hAnsi="Arial" w:cs="Arial"/>
          <w:szCs w:val="24"/>
        </w:rPr>
        <w:t>, a healthcare professional with a strong clinical background but limited research experience. Through the discussion, I realised that professional knowledge alone is not always sufficient to advance a career. Networking enables individuals to build relationships with colleagues, researchers and professionals from different disciplines, creating opportunities for collaboration, mentoring and career development. This activity helped me understand that networking can bridge knowledge gaps and provide access to new learning opportunities. It also highlighted that healthcare professionals work in an increasingly interconnected environment, where sharing knowledge across organisations and countries contributes to evidence-based practice. As a future Healthcare Administrator, I recognise that developing professional networks will support my career progression and enable me to contribute to service improvement. According to Forret and Dougherty (2004), networking provides access to valuable information, career opportunities and professional support, while the NHS Leadership Academy (2022) highlights collaboration as an essential leadership skill.</w:t>
      </w:r>
    </w:p>
    <w:p w14:paraId="43740B03" w14:textId="77777777" w:rsidR="00F73E0F" w:rsidRPr="00E15D86" w:rsidRDefault="00F73E0F" w:rsidP="00E15D86">
      <w:pPr>
        <w:tabs>
          <w:tab w:val="left" w:pos="6540"/>
        </w:tabs>
        <w:spacing w:line="360" w:lineRule="auto"/>
        <w:rPr>
          <w:rFonts w:ascii="Arial" w:hAnsi="Arial" w:cs="Arial"/>
          <w:szCs w:val="24"/>
        </w:rPr>
      </w:pPr>
    </w:p>
    <w:p w14:paraId="3CB45BB9" w14:textId="77777777" w:rsidR="00F73E0F" w:rsidRPr="00E15D86" w:rsidRDefault="00F73E0F" w:rsidP="00E15D86">
      <w:pPr>
        <w:tabs>
          <w:tab w:val="left" w:pos="6540"/>
        </w:tabs>
        <w:spacing w:line="360" w:lineRule="auto"/>
        <w:rPr>
          <w:rFonts w:ascii="Arial" w:hAnsi="Arial" w:cs="Arial"/>
          <w:szCs w:val="24"/>
        </w:rPr>
      </w:pPr>
    </w:p>
    <w:p w14:paraId="137B5D33" w14:textId="546B6F13" w:rsidR="00360910" w:rsidRPr="00E15D86" w:rsidRDefault="00F73E0F" w:rsidP="00E15D86">
      <w:pPr>
        <w:tabs>
          <w:tab w:val="left" w:pos="6540"/>
        </w:tabs>
        <w:spacing w:line="360" w:lineRule="auto"/>
        <w:rPr>
          <w:rFonts w:ascii="Arial" w:hAnsi="Arial" w:cs="Arial"/>
          <w:szCs w:val="24"/>
        </w:rPr>
      </w:pPr>
      <w:r w:rsidRPr="00E15D86">
        <w:rPr>
          <w:rFonts w:ascii="Arial" w:hAnsi="Arial" w:cs="Arial"/>
          <w:szCs w:val="24"/>
        </w:rPr>
        <w:t xml:space="preserve"> </w:t>
      </w:r>
    </w:p>
    <w:p w14:paraId="0F83122B" w14:textId="29F4C0B6" w:rsidR="00D80599" w:rsidRPr="00E15D86" w:rsidRDefault="006D5614" w:rsidP="00E15D86">
      <w:pPr>
        <w:tabs>
          <w:tab w:val="left" w:pos="6540"/>
        </w:tabs>
        <w:spacing w:line="360" w:lineRule="auto"/>
        <w:rPr>
          <w:rFonts w:ascii="Arial" w:hAnsi="Arial" w:cs="Arial"/>
          <w:szCs w:val="24"/>
        </w:rPr>
      </w:pPr>
      <w:r w:rsidRPr="00E15D86">
        <w:rPr>
          <w:rFonts w:ascii="Arial" w:hAnsi="Arial" w:cs="Arial"/>
          <w:noProof/>
          <w:szCs w:val="24"/>
        </w:rPr>
        <w:drawing>
          <wp:inline distT="0" distB="0" distL="0" distR="0" wp14:anchorId="69CF5B95" wp14:editId="0767D8AA">
            <wp:extent cx="5731510" cy="3963035"/>
            <wp:effectExtent l="0" t="0" r="2540" b="0"/>
            <wp:docPr id="611372076" name="Picture 2">
              <a:extLst xmlns:a="http://schemas.openxmlformats.org/drawingml/2006/main">
                <a:ext uri="{FF2B5EF4-FFF2-40B4-BE49-F238E27FC236}">
                  <a16:creationId xmlns:a16="http://schemas.microsoft.com/office/drawing/2014/main" id="{6F60369B-E31D-48F3-9137-21D1356A3E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963035"/>
                    </a:xfrm>
                    <a:prstGeom prst="rect">
                      <a:avLst/>
                    </a:prstGeom>
                    <a:noFill/>
                    <a:ln>
                      <a:noFill/>
                    </a:ln>
                  </pic:spPr>
                </pic:pic>
              </a:graphicData>
            </a:graphic>
          </wp:inline>
        </w:drawing>
      </w:r>
      <w:r w:rsidR="00664633" w:rsidRPr="00E15D86">
        <w:rPr>
          <w:rFonts w:ascii="Arial" w:hAnsi="Arial" w:cs="Arial"/>
          <w:b/>
          <w:bCs/>
          <w:szCs w:val="24"/>
        </w:rPr>
        <w:t xml:space="preserve"> </w:t>
      </w:r>
      <w:r w:rsidR="00712B9A" w:rsidRPr="00E15D86">
        <w:rPr>
          <w:rFonts w:ascii="Arial" w:hAnsi="Arial" w:cs="Arial"/>
          <w:b/>
          <w:bCs/>
          <w:szCs w:val="24"/>
        </w:rPr>
        <w:t xml:space="preserve">Understanding the importance of networking </w:t>
      </w:r>
      <w:r w:rsidR="00A7692E" w:rsidRPr="00E15D86">
        <w:rPr>
          <w:rFonts w:ascii="Arial" w:hAnsi="Arial" w:cs="Arial"/>
          <w:b/>
          <w:bCs/>
          <w:szCs w:val="24"/>
        </w:rPr>
        <w:t>Activity:4</w:t>
      </w:r>
      <w:r w:rsidR="00664633" w:rsidRPr="00E15D86">
        <w:rPr>
          <w:rFonts w:ascii="Arial" w:hAnsi="Arial" w:cs="Arial"/>
          <w:b/>
          <w:bCs/>
          <w:szCs w:val="24"/>
        </w:rPr>
        <w:t xml:space="preserve">                                </w:t>
      </w:r>
    </w:p>
    <w:p w14:paraId="27ADAFA7" w14:textId="77777777" w:rsidR="00D80599" w:rsidRPr="00E15D86" w:rsidRDefault="00D80599" w:rsidP="00E15D86">
      <w:pPr>
        <w:tabs>
          <w:tab w:val="left" w:pos="6540"/>
        </w:tabs>
        <w:spacing w:line="360" w:lineRule="auto"/>
        <w:rPr>
          <w:rFonts w:ascii="Arial" w:hAnsi="Arial" w:cs="Arial"/>
          <w:szCs w:val="24"/>
        </w:rPr>
      </w:pPr>
    </w:p>
    <w:p w14:paraId="08F65C70" w14:textId="77777777" w:rsidR="00D80599" w:rsidRPr="00E15D86" w:rsidRDefault="00D80599" w:rsidP="00E15D86">
      <w:pPr>
        <w:tabs>
          <w:tab w:val="left" w:pos="6540"/>
        </w:tabs>
        <w:spacing w:line="360" w:lineRule="auto"/>
        <w:rPr>
          <w:rFonts w:ascii="Arial" w:hAnsi="Arial" w:cs="Arial"/>
          <w:szCs w:val="24"/>
        </w:rPr>
      </w:pPr>
    </w:p>
    <w:p w14:paraId="64FE5FC1" w14:textId="77777777" w:rsidR="00D80599" w:rsidRPr="00E15D86" w:rsidRDefault="00D80599" w:rsidP="00E15D86">
      <w:pPr>
        <w:tabs>
          <w:tab w:val="left" w:pos="6540"/>
        </w:tabs>
        <w:spacing w:line="360" w:lineRule="auto"/>
        <w:rPr>
          <w:rFonts w:ascii="Arial" w:hAnsi="Arial" w:cs="Arial"/>
          <w:szCs w:val="24"/>
        </w:rPr>
      </w:pPr>
    </w:p>
    <w:p w14:paraId="2245B128" w14:textId="77777777" w:rsidR="00B220AE" w:rsidRPr="00E15D86" w:rsidRDefault="00B220AE" w:rsidP="00E15D86">
      <w:pPr>
        <w:tabs>
          <w:tab w:val="left" w:pos="6540"/>
        </w:tabs>
        <w:spacing w:line="360" w:lineRule="auto"/>
        <w:rPr>
          <w:rFonts w:ascii="Arial" w:hAnsi="Arial" w:cs="Arial"/>
          <w:szCs w:val="24"/>
        </w:rPr>
      </w:pPr>
    </w:p>
    <w:p w14:paraId="78D88047" w14:textId="76D95DB9" w:rsidR="00862124" w:rsidRPr="00E15D86" w:rsidRDefault="00A7692E" w:rsidP="00E15D86">
      <w:pPr>
        <w:tabs>
          <w:tab w:val="left" w:pos="6540"/>
        </w:tabs>
        <w:spacing w:line="360" w:lineRule="auto"/>
        <w:rPr>
          <w:rFonts w:ascii="Arial" w:hAnsi="Arial" w:cs="Arial"/>
          <w:szCs w:val="24"/>
        </w:rPr>
      </w:pPr>
      <w:r w:rsidRPr="00E15D86">
        <w:rPr>
          <w:rFonts w:ascii="Arial" w:hAnsi="Arial" w:cs="Arial"/>
          <w:szCs w:val="24"/>
        </w:rPr>
        <w:t xml:space="preserve"> </w:t>
      </w:r>
    </w:p>
    <w:p w14:paraId="3303F8A2" w14:textId="77777777" w:rsidR="00A7692E" w:rsidRPr="00E15D86" w:rsidRDefault="00A7692E" w:rsidP="00E15D86">
      <w:pPr>
        <w:tabs>
          <w:tab w:val="left" w:pos="6540"/>
        </w:tabs>
        <w:spacing w:line="360" w:lineRule="auto"/>
        <w:rPr>
          <w:rFonts w:ascii="Arial" w:hAnsi="Arial" w:cs="Arial"/>
          <w:szCs w:val="24"/>
        </w:rPr>
      </w:pPr>
    </w:p>
    <w:p w14:paraId="7BB13177" w14:textId="77777777" w:rsidR="00A7692E" w:rsidRPr="00E15D86" w:rsidRDefault="00A7692E" w:rsidP="00E15D86">
      <w:pPr>
        <w:tabs>
          <w:tab w:val="left" w:pos="6540"/>
        </w:tabs>
        <w:spacing w:line="360" w:lineRule="auto"/>
        <w:rPr>
          <w:rFonts w:ascii="Arial" w:hAnsi="Arial" w:cs="Arial"/>
          <w:szCs w:val="24"/>
        </w:rPr>
      </w:pPr>
    </w:p>
    <w:p w14:paraId="06247AB2" w14:textId="77777777" w:rsidR="00A7692E" w:rsidRPr="00E15D86" w:rsidRDefault="00A7692E" w:rsidP="00E15D86">
      <w:pPr>
        <w:tabs>
          <w:tab w:val="left" w:pos="6540"/>
        </w:tabs>
        <w:spacing w:line="360" w:lineRule="auto"/>
        <w:rPr>
          <w:rFonts w:ascii="Arial" w:hAnsi="Arial" w:cs="Arial"/>
          <w:szCs w:val="24"/>
        </w:rPr>
      </w:pPr>
    </w:p>
    <w:p w14:paraId="16058FE2" w14:textId="77777777" w:rsidR="00A7692E" w:rsidRPr="00E15D86" w:rsidRDefault="00A7692E" w:rsidP="00E15D86">
      <w:pPr>
        <w:tabs>
          <w:tab w:val="left" w:pos="6540"/>
        </w:tabs>
        <w:spacing w:line="360" w:lineRule="auto"/>
        <w:rPr>
          <w:rFonts w:ascii="Arial" w:hAnsi="Arial" w:cs="Arial"/>
          <w:szCs w:val="24"/>
        </w:rPr>
      </w:pPr>
    </w:p>
    <w:p w14:paraId="4CB7765B" w14:textId="77777777" w:rsidR="00D07FBB" w:rsidRPr="00E15D86" w:rsidRDefault="00D07FBB" w:rsidP="00E15D86">
      <w:pPr>
        <w:tabs>
          <w:tab w:val="left" w:pos="6540"/>
        </w:tabs>
        <w:spacing w:line="360" w:lineRule="auto"/>
        <w:rPr>
          <w:rFonts w:ascii="Arial" w:hAnsi="Arial" w:cs="Arial"/>
          <w:szCs w:val="24"/>
        </w:rPr>
      </w:pPr>
    </w:p>
    <w:p w14:paraId="7E1BC798" w14:textId="77777777" w:rsidR="00D07FBB" w:rsidRPr="00E15D86" w:rsidRDefault="00D07FBB" w:rsidP="00E15D86">
      <w:pPr>
        <w:tabs>
          <w:tab w:val="left" w:pos="6540"/>
        </w:tabs>
        <w:spacing w:line="360" w:lineRule="auto"/>
        <w:rPr>
          <w:rFonts w:ascii="Arial" w:hAnsi="Arial" w:cs="Arial"/>
          <w:szCs w:val="24"/>
        </w:rPr>
      </w:pPr>
    </w:p>
    <w:p w14:paraId="1B5CEFD9" w14:textId="42E8276F" w:rsidR="00D07FBB" w:rsidRPr="00E15D86" w:rsidRDefault="00D07FBB" w:rsidP="00E15D86">
      <w:pPr>
        <w:tabs>
          <w:tab w:val="left" w:pos="6540"/>
        </w:tabs>
        <w:spacing w:line="360" w:lineRule="auto"/>
        <w:rPr>
          <w:rFonts w:ascii="Arial" w:hAnsi="Arial" w:cs="Arial"/>
          <w:szCs w:val="24"/>
        </w:rPr>
      </w:pPr>
      <w:r w:rsidRPr="00E15D86">
        <w:rPr>
          <w:rFonts w:ascii="Arial" w:hAnsi="Arial" w:cs="Arial"/>
          <w:b/>
          <w:bCs/>
          <w:szCs w:val="24"/>
        </w:rPr>
        <w:t xml:space="preserve">What networking means to me </w:t>
      </w:r>
    </w:p>
    <w:p w14:paraId="0FD0610D" w14:textId="77777777" w:rsidR="002C06E3" w:rsidRPr="00E15D86" w:rsidRDefault="002C06E3"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5: Personal Reflection on Networking</w:t>
      </w:r>
    </w:p>
    <w:p w14:paraId="2A58A356" w14:textId="4A031CC6" w:rsidR="00862124" w:rsidRPr="00E15D86" w:rsidRDefault="00F746CF" w:rsidP="00E15D86">
      <w:pPr>
        <w:tabs>
          <w:tab w:val="left" w:pos="6540"/>
        </w:tabs>
        <w:spacing w:line="360" w:lineRule="auto"/>
        <w:rPr>
          <w:rFonts w:ascii="Arial" w:hAnsi="Arial" w:cs="Arial"/>
          <w:szCs w:val="24"/>
        </w:rPr>
      </w:pPr>
      <w:r w:rsidRPr="00E15D86">
        <w:rPr>
          <w:rFonts w:ascii="Arial" w:hAnsi="Arial" w:cs="Arial"/>
          <w:szCs w:val="24"/>
        </w:rPr>
        <w:t>This activity prompted me to reflect on the meaning and importance of networking in health and social care. Before completing the task, I saw networking primarily as making professional contacts. I now understand that it involves building meaningful relationships grounded in trust, communication and mutual learning. I realised that effective networking supports knowledge sharing, strengthens multidisciplinary working and encourages continuous professional development. It also enables professionals from diverse cultural and professional backgrounds to exchange ideas and improve care for diverse populations. This reflection has encouraged me to become more confident in developing professional relationships that will support my future career. Wenger (1998) explains that learning occurs through participation in communities of practice, where professionals learn from one another by sharing knowledge and experience.</w:t>
      </w:r>
    </w:p>
    <w:p w14:paraId="0ED9EAD5" w14:textId="77777777" w:rsidR="00F25275" w:rsidRPr="00E15D86" w:rsidRDefault="00F25275" w:rsidP="00E15D86">
      <w:pPr>
        <w:tabs>
          <w:tab w:val="left" w:pos="6540"/>
        </w:tabs>
        <w:spacing w:line="360" w:lineRule="auto"/>
        <w:rPr>
          <w:rFonts w:ascii="Arial" w:hAnsi="Arial" w:cs="Arial"/>
          <w:szCs w:val="24"/>
        </w:rPr>
      </w:pPr>
    </w:p>
    <w:p w14:paraId="3B3E9CE5" w14:textId="77777777" w:rsidR="00F25275" w:rsidRPr="00E15D86" w:rsidRDefault="00F25275" w:rsidP="00E15D86">
      <w:pPr>
        <w:tabs>
          <w:tab w:val="left" w:pos="6540"/>
        </w:tabs>
        <w:spacing w:line="360" w:lineRule="auto"/>
        <w:rPr>
          <w:rFonts w:ascii="Arial" w:hAnsi="Arial" w:cs="Arial"/>
          <w:szCs w:val="24"/>
        </w:rPr>
      </w:pPr>
    </w:p>
    <w:p w14:paraId="1B51D1D1" w14:textId="77777777" w:rsidR="00F25275" w:rsidRPr="00E15D86" w:rsidRDefault="00F25275" w:rsidP="00E15D86">
      <w:pPr>
        <w:tabs>
          <w:tab w:val="left" w:pos="6540"/>
        </w:tabs>
        <w:spacing w:line="360" w:lineRule="auto"/>
        <w:rPr>
          <w:rFonts w:ascii="Arial" w:hAnsi="Arial" w:cs="Arial"/>
          <w:szCs w:val="24"/>
        </w:rPr>
      </w:pPr>
    </w:p>
    <w:p w14:paraId="4D2B6209" w14:textId="77777777" w:rsidR="00F25275" w:rsidRPr="00E15D86" w:rsidRDefault="00F25275" w:rsidP="00E15D86">
      <w:pPr>
        <w:tabs>
          <w:tab w:val="left" w:pos="6540"/>
        </w:tabs>
        <w:spacing w:line="360" w:lineRule="auto"/>
        <w:rPr>
          <w:rFonts w:ascii="Arial" w:hAnsi="Arial" w:cs="Arial"/>
          <w:szCs w:val="24"/>
        </w:rPr>
      </w:pPr>
    </w:p>
    <w:p w14:paraId="49E75DCE" w14:textId="77777777" w:rsidR="00F25275" w:rsidRPr="00E15D86" w:rsidRDefault="00F25275" w:rsidP="00E15D86">
      <w:pPr>
        <w:tabs>
          <w:tab w:val="left" w:pos="6540"/>
        </w:tabs>
        <w:spacing w:line="360" w:lineRule="auto"/>
        <w:rPr>
          <w:rFonts w:ascii="Arial" w:hAnsi="Arial" w:cs="Arial"/>
          <w:szCs w:val="24"/>
        </w:rPr>
      </w:pPr>
    </w:p>
    <w:p w14:paraId="31DA4DD0" w14:textId="77777777" w:rsidR="00F25275" w:rsidRPr="00E15D86" w:rsidRDefault="00F25275" w:rsidP="00E15D86">
      <w:pPr>
        <w:tabs>
          <w:tab w:val="left" w:pos="6540"/>
        </w:tabs>
        <w:spacing w:line="360" w:lineRule="auto"/>
        <w:rPr>
          <w:rFonts w:ascii="Arial" w:hAnsi="Arial" w:cs="Arial"/>
          <w:szCs w:val="24"/>
        </w:rPr>
      </w:pPr>
    </w:p>
    <w:p w14:paraId="42CD2179" w14:textId="77777777" w:rsidR="00F25275" w:rsidRPr="00E15D86" w:rsidRDefault="00F25275" w:rsidP="00E15D86">
      <w:pPr>
        <w:tabs>
          <w:tab w:val="left" w:pos="6540"/>
        </w:tabs>
        <w:spacing w:line="360" w:lineRule="auto"/>
        <w:rPr>
          <w:rFonts w:ascii="Arial" w:hAnsi="Arial" w:cs="Arial"/>
          <w:szCs w:val="24"/>
        </w:rPr>
      </w:pPr>
    </w:p>
    <w:p w14:paraId="118AC240" w14:textId="77777777" w:rsidR="00F25275" w:rsidRPr="00E15D86" w:rsidRDefault="00F25275" w:rsidP="00E15D86">
      <w:pPr>
        <w:tabs>
          <w:tab w:val="left" w:pos="6540"/>
        </w:tabs>
        <w:spacing w:line="360" w:lineRule="auto"/>
        <w:rPr>
          <w:rFonts w:ascii="Arial" w:hAnsi="Arial" w:cs="Arial"/>
          <w:szCs w:val="24"/>
        </w:rPr>
      </w:pPr>
    </w:p>
    <w:p w14:paraId="761A6B1A" w14:textId="6A63861C" w:rsidR="002C06E3" w:rsidRPr="00E15D86" w:rsidRDefault="004D4BCA" w:rsidP="00E15D86">
      <w:pPr>
        <w:tabs>
          <w:tab w:val="left" w:pos="6540"/>
        </w:tabs>
        <w:spacing w:line="360" w:lineRule="auto"/>
        <w:rPr>
          <w:rFonts w:ascii="Arial" w:hAnsi="Arial" w:cs="Arial"/>
          <w:szCs w:val="24"/>
        </w:rPr>
      </w:pPr>
      <w:r w:rsidRPr="00E15D86">
        <w:rPr>
          <w:rFonts w:ascii="Arial" w:hAnsi="Arial" w:cs="Arial"/>
          <w:noProof/>
          <w:szCs w:val="24"/>
        </w:rPr>
        <w:lastRenderedPageBreak/>
        <w:drawing>
          <wp:inline distT="0" distB="0" distL="0" distR="0" wp14:anchorId="363E9B71" wp14:editId="6AAF6AF5">
            <wp:extent cx="5731510" cy="3987165"/>
            <wp:effectExtent l="0" t="0" r="2540" b="0"/>
            <wp:docPr id="1965690945" name="Picture 4">
              <a:extLst xmlns:a="http://schemas.openxmlformats.org/drawingml/2006/main">
                <a:ext uri="{FF2B5EF4-FFF2-40B4-BE49-F238E27FC236}">
                  <a16:creationId xmlns:a16="http://schemas.microsoft.com/office/drawing/2014/main" id="{73199315-0D38-4F67-8E28-752937DB52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987165"/>
                    </a:xfrm>
                    <a:prstGeom prst="rect">
                      <a:avLst/>
                    </a:prstGeom>
                    <a:noFill/>
                    <a:ln>
                      <a:noFill/>
                    </a:ln>
                  </pic:spPr>
                </pic:pic>
              </a:graphicData>
            </a:graphic>
          </wp:inline>
        </w:drawing>
      </w:r>
      <w:r w:rsidR="0006589A" w:rsidRPr="00E15D86">
        <w:rPr>
          <w:rFonts w:ascii="Arial" w:hAnsi="Arial" w:cs="Arial"/>
          <w:szCs w:val="24"/>
        </w:rPr>
        <w:t xml:space="preserve"> </w:t>
      </w:r>
      <w:r w:rsidR="00E746DC" w:rsidRPr="00E15D86">
        <w:rPr>
          <w:rFonts w:ascii="Arial" w:hAnsi="Arial" w:cs="Arial"/>
          <w:b/>
          <w:bCs/>
          <w:szCs w:val="24"/>
        </w:rPr>
        <w:t xml:space="preserve">What networking </w:t>
      </w:r>
      <w:r w:rsidR="00751264" w:rsidRPr="00E15D86">
        <w:rPr>
          <w:rFonts w:ascii="Arial" w:hAnsi="Arial" w:cs="Arial"/>
          <w:b/>
          <w:bCs/>
          <w:szCs w:val="24"/>
        </w:rPr>
        <w:t>means</w:t>
      </w:r>
      <w:r w:rsidR="00574848" w:rsidRPr="00E15D86">
        <w:rPr>
          <w:rFonts w:ascii="Arial" w:hAnsi="Arial" w:cs="Arial"/>
          <w:b/>
          <w:bCs/>
          <w:szCs w:val="24"/>
        </w:rPr>
        <w:t xml:space="preserve"> to me Activity:5</w:t>
      </w:r>
    </w:p>
    <w:p w14:paraId="024BEE55" w14:textId="77777777" w:rsidR="002C06E3" w:rsidRPr="00E15D86" w:rsidRDefault="002C06E3" w:rsidP="00E15D86">
      <w:pPr>
        <w:tabs>
          <w:tab w:val="left" w:pos="6540"/>
        </w:tabs>
        <w:spacing w:line="360" w:lineRule="auto"/>
        <w:rPr>
          <w:rFonts w:ascii="Arial" w:hAnsi="Arial" w:cs="Arial"/>
          <w:szCs w:val="24"/>
        </w:rPr>
      </w:pPr>
    </w:p>
    <w:p w14:paraId="2890FFA1" w14:textId="77777777" w:rsidR="002C06E3" w:rsidRPr="00E15D86" w:rsidRDefault="002C06E3" w:rsidP="00E15D86">
      <w:pPr>
        <w:tabs>
          <w:tab w:val="left" w:pos="6540"/>
        </w:tabs>
        <w:spacing w:line="360" w:lineRule="auto"/>
        <w:rPr>
          <w:rFonts w:ascii="Arial" w:hAnsi="Arial" w:cs="Arial"/>
          <w:szCs w:val="24"/>
        </w:rPr>
      </w:pPr>
    </w:p>
    <w:p w14:paraId="1BCDD08B" w14:textId="77777777" w:rsidR="002C06E3" w:rsidRPr="00E15D86" w:rsidRDefault="002C06E3" w:rsidP="00E15D86">
      <w:pPr>
        <w:tabs>
          <w:tab w:val="left" w:pos="6540"/>
        </w:tabs>
        <w:spacing w:line="360" w:lineRule="auto"/>
        <w:rPr>
          <w:rFonts w:ascii="Arial" w:hAnsi="Arial" w:cs="Arial"/>
          <w:szCs w:val="24"/>
        </w:rPr>
      </w:pPr>
    </w:p>
    <w:p w14:paraId="6A2A7F41" w14:textId="77777777" w:rsidR="002C06E3" w:rsidRPr="00E15D86" w:rsidRDefault="002C06E3" w:rsidP="00E15D86">
      <w:pPr>
        <w:tabs>
          <w:tab w:val="left" w:pos="6540"/>
        </w:tabs>
        <w:spacing w:line="360" w:lineRule="auto"/>
        <w:rPr>
          <w:rFonts w:ascii="Arial" w:hAnsi="Arial" w:cs="Arial"/>
          <w:szCs w:val="24"/>
        </w:rPr>
      </w:pPr>
    </w:p>
    <w:p w14:paraId="49DD9A4D" w14:textId="77777777" w:rsidR="002C06E3" w:rsidRPr="00E15D86" w:rsidRDefault="002C06E3" w:rsidP="00E15D86">
      <w:pPr>
        <w:tabs>
          <w:tab w:val="left" w:pos="6540"/>
        </w:tabs>
        <w:spacing w:line="360" w:lineRule="auto"/>
        <w:rPr>
          <w:rFonts w:ascii="Arial" w:hAnsi="Arial" w:cs="Arial"/>
          <w:szCs w:val="24"/>
        </w:rPr>
      </w:pPr>
    </w:p>
    <w:p w14:paraId="13E241C9" w14:textId="77777777" w:rsidR="002C06E3" w:rsidRPr="00E15D86" w:rsidRDefault="002C06E3" w:rsidP="00E15D86">
      <w:pPr>
        <w:tabs>
          <w:tab w:val="left" w:pos="6540"/>
        </w:tabs>
        <w:spacing w:line="360" w:lineRule="auto"/>
        <w:rPr>
          <w:rFonts w:ascii="Arial" w:hAnsi="Arial" w:cs="Arial"/>
          <w:szCs w:val="24"/>
        </w:rPr>
      </w:pPr>
    </w:p>
    <w:p w14:paraId="57A535D4" w14:textId="77777777" w:rsidR="00F25275" w:rsidRPr="00E15D86" w:rsidRDefault="00F25275" w:rsidP="00E15D86">
      <w:pPr>
        <w:tabs>
          <w:tab w:val="left" w:pos="6540"/>
        </w:tabs>
        <w:spacing w:line="360" w:lineRule="auto"/>
        <w:rPr>
          <w:rFonts w:ascii="Arial" w:hAnsi="Arial" w:cs="Arial"/>
          <w:szCs w:val="24"/>
        </w:rPr>
      </w:pPr>
    </w:p>
    <w:p w14:paraId="6DA8E67D" w14:textId="77777777" w:rsidR="00F25275" w:rsidRPr="00E15D86" w:rsidRDefault="00F25275" w:rsidP="00E15D86">
      <w:pPr>
        <w:tabs>
          <w:tab w:val="left" w:pos="6540"/>
        </w:tabs>
        <w:spacing w:line="360" w:lineRule="auto"/>
        <w:rPr>
          <w:rFonts w:ascii="Arial" w:hAnsi="Arial" w:cs="Arial"/>
          <w:szCs w:val="24"/>
        </w:rPr>
      </w:pPr>
    </w:p>
    <w:p w14:paraId="0C43128D" w14:textId="77777777" w:rsidR="00F25275" w:rsidRPr="00E15D86" w:rsidRDefault="00F25275" w:rsidP="00E15D86">
      <w:pPr>
        <w:tabs>
          <w:tab w:val="left" w:pos="6540"/>
        </w:tabs>
        <w:spacing w:line="360" w:lineRule="auto"/>
        <w:rPr>
          <w:rFonts w:ascii="Arial" w:hAnsi="Arial" w:cs="Arial"/>
          <w:szCs w:val="24"/>
        </w:rPr>
      </w:pPr>
    </w:p>
    <w:p w14:paraId="7C875545" w14:textId="77777777" w:rsidR="002C06E3" w:rsidRPr="00E15D86" w:rsidRDefault="002C06E3" w:rsidP="00E15D86">
      <w:pPr>
        <w:tabs>
          <w:tab w:val="left" w:pos="6540"/>
        </w:tabs>
        <w:spacing w:line="360" w:lineRule="auto"/>
        <w:rPr>
          <w:rFonts w:ascii="Arial" w:hAnsi="Arial" w:cs="Arial"/>
          <w:szCs w:val="24"/>
        </w:rPr>
      </w:pPr>
    </w:p>
    <w:p w14:paraId="0142A610" w14:textId="77777777" w:rsidR="002C06E3" w:rsidRPr="00E15D86" w:rsidRDefault="002C06E3" w:rsidP="00E15D86">
      <w:pPr>
        <w:tabs>
          <w:tab w:val="left" w:pos="6540"/>
        </w:tabs>
        <w:spacing w:line="360" w:lineRule="auto"/>
        <w:rPr>
          <w:rFonts w:ascii="Arial" w:hAnsi="Arial" w:cs="Arial"/>
          <w:szCs w:val="24"/>
        </w:rPr>
      </w:pPr>
    </w:p>
    <w:p w14:paraId="5067FB1E" w14:textId="77777777" w:rsidR="00C53CA2" w:rsidRPr="00E15D86" w:rsidRDefault="00C53CA2" w:rsidP="00E15D86">
      <w:pPr>
        <w:tabs>
          <w:tab w:val="left" w:pos="6540"/>
        </w:tabs>
        <w:spacing w:line="360" w:lineRule="auto"/>
        <w:rPr>
          <w:rFonts w:ascii="Arial" w:hAnsi="Arial" w:cs="Arial"/>
          <w:b/>
          <w:bCs/>
          <w:szCs w:val="24"/>
        </w:rPr>
      </w:pPr>
      <w:r w:rsidRPr="00E15D86">
        <w:rPr>
          <w:rFonts w:ascii="Arial" w:hAnsi="Arial" w:cs="Arial"/>
          <w:b/>
          <w:bCs/>
          <w:szCs w:val="24"/>
        </w:rPr>
        <w:t>Connecting with People Outside My Organisation</w:t>
      </w:r>
    </w:p>
    <w:p w14:paraId="40198DE2" w14:textId="77777777" w:rsidR="00C53CA2" w:rsidRPr="00E15D86" w:rsidRDefault="00C53CA2"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Figure 6: Group Activity – Building Connections Beyond the Workplace</w:t>
      </w:r>
    </w:p>
    <w:p w14:paraId="39CD4C50" w14:textId="32AEBC97" w:rsidR="002C06E3" w:rsidRPr="00E15D86" w:rsidRDefault="00F746CF" w:rsidP="00E15D86">
      <w:pPr>
        <w:tabs>
          <w:tab w:val="left" w:pos="6540"/>
        </w:tabs>
        <w:spacing w:line="360" w:lineRule="auto"/>
        <w:rPr>
          <w:rFonts w:ascii="Arial" w:hAnsi="Arial" w:cs="Arial"/>
          <w:szCs w:val="24"/>
        </w:rPr>
      </w:pPr>
      <w:r w:rsidRPr="00E15D86">
        <w:rPr>
          <w:rFonts w:ascii="Arial" w:hAnsi="Arial" w:cs="Arial"/>
          <w:szCs w:val="24"/>
        </w:rPr>
        <w:t>The group activity underscored the importance of building professional relationships beyond my immediate workplace. I learned that connecting with people from different organisations, professions and cultural backgrounds offers opportunities to exchange ideas, develop new skills and gain diverse perspectives on healthcare practice. This activity broadened my understanding of global collaboration and reinforced the need for healthcare professionals to work across organisational and professional boundaries to improve outcomes for service users. I also recognised that external networking supports innovation and encourages the sharing of best practice across health and social care settings. As I continue working towards becoming a Healthcare Administrator, I believe these connections will strengthen my leadership skills and prepare me to work effectively in an increasingly diverse healthcare environment. Hofstede (2011) emphasises that understanding cultural differences improves communication and collaboration, which are essential in today's global workforce.</w:t>
      </w:r>
    </w:p>
    <w:p w14:paraId="16F76051" w14:textId="77777777" w:rsidR="00913FA3" w:rsidRPr="00E15D86" w:rsidRDefault="00913FA3" w:rsidP="00E15D86">
      <w:pPr>
        <w:tabs>
          <w:tab w:val="left" w:pos="6540"/>
        </w:tabs>
        <w:spacing w:line="360" w:lineRule="auto"/>
        <w:rPr>
          <w:rFonts w:ascii="Arial" w:hAnsi="Arial" w:cs="Arial"/>
          <w:szCs w:val="24"/>
        </w:rPr>
      </w:pPr>
    </w:p>
    <w:p w14:paraId="6F161670" w14:textId="77777777" w:rsidR="00913FA3" w:rsidRPr="00E15D86" w:rsidRDefault="00913FA3" w:rsidP="00E15D86">
      <w:pPr>
        <w:tabs>
          <w:tab w:val="left" w:pos="6540"/>
        </w:tabs>
        <w:spacing w:line="360" w:lineRule="auto"/>
        <w:rPr>
          <w:rFonts w:ascii="Arial" w:hAnsi="Arial" w:cs="Arial"/>
          <w:szCs w:val="24"/>
        </w:rPr>
      </w:pPr>
    </w:p>
    <w:p w14:paraId="4FE45A68" w14:textId="77777777" w:rsidR="00913FA3" w:rsidRPr="00E15D86" w:rsidRDefault="00913FA3" w:rsidP="00E15D86">
      <w:pPr>
        <w:tabs>
          <w:tab w:val="left" w:pos="6540"/>
        </w:tabs>
        <w:spacing w:line="360" w:lineRule="auto"/>
        <w:rPr>
          <w:rFonts w:ascii="Arial" w:hAnsi="Arial" w:cs="Arial"/>
          <w:szCs w:val="24"/>
        </w:rPr>
      </w:pPr>
    </w:p>
    <w:p w14:paraId="24D7B51D" w14:textId="77777777" w:rsidR="00913FA3" w:rsidRPr="00E15D86" w:rsidRDefault="00913FA3" w:rsidP="00E15D86">
      <w:pPr>
        <w:tabs>
          <w:tab w:val="left" w:pos="6540"/>
        </w:tabs>
        <w:spacing w:line="360" w:lineRule="auto"/>
        <w:rPr>
          <w:rFonts w:ascii="Arial" w:hAnsi="Arial" w:cs="Arial"/>
          <w:szCs w:val="24"/>
        </w:rPr>
      </w:pPr>
    </w:p>
    <w:p w14:paraId="36546097" w14:textId="77777777" w:rsidR="00913FA3" w:rsidRPr="00E15D86" w:rsidRDefault="00913FA3" w:rsidP="00E15D86">
      <w:pPr>
        <w:tabs>
          <w:tab w:val="left" w:pos="6540"/>
        </w:tabs>
        <w:spacing w:line="360" w:lineRule="auto"/>
        <w:rPr>
          <w:rFonts w:ascii="Arial" w:hAnsi="Arial" w:cs="Arial"/>
          <w:szCs w:val="24"/>
        </w:rPr>
      </w:pPr>
    </w:p>
    <w:p w14:paraId="4F4BDB92" w14:textId="77777777" w:rsidR="00913FA3" w:rsidRPr="00E15D86" w:rsidRDefault="00913FA3" w:rsidP="00E15D86">
      <w:pPr>
        <w:tabs>
          <w:tab w:val="left" w:pos="6540"/>
        </w:tabs>
        <w:spacing w:line="360" w:lineRule="auto"/>
        <w:rPr>
          <w:rFonts w:ascii="Arial" w:hAnsi="Arial" w:cs="Arial"/>
          <w:szCs w:val="24"/>
        </w:rPr>
      </w:pPr>
    </w:p>
    <w:p w14:paraId="46838FF6" w14:textId="77777777" w:rsidR="00913FA3" w:rsidRPr="00E15D86" w:rsidRDefault="00913FA3" w:rsidP="00E15D86">
      <w:pPr>
        <w:tabs>
          <w:tab w:val="left" w:pos="6540"/>
        </w:tabs>
        <w:spacing w:line="360" w:lineRule="auto"/>
        <w:rPr>
          <w:rFonts w:ascii="Arial" w:hAnsi="Arial" w:cs="Arial"/>
          <w:szCs w:val="24"/>
        </w:rPr>
      </w:pPr>
    </w:p>
    <w:p w14:paraId="0DC4B291" w14:textId="77777777" w:rsidR="00913FA3" w:rsidRPr="00E15D86" w:rsidRDefault="00913FA3" w:rsidP="00E15D86">
      <w:pPr>
        <w:tabs>
          <w:tab w:val="left" w:pos="6540"/>
        </w:tabs>
        <w:spacing w:line="360" w:lineRule="auto"/>
        <w:rPr>
          <w:rFonts w:ascii="Arial" w:hAnsi="Arial" w:cs="Arial"/>
          <w:szCs w:val="24"/>
        </w:rPr>
      </w:pPr>
    </w:p>
    <w:p w14:paraId="216D6CDA" w14:textId="4A04FB08" w:rsidR="000362CA" w:rsidRPr="00E15D86" w:rsidRDefault="000362CA" w:rsidP="00E15D86">
      <w:pPr>
        <w:tabs>
          <w:tab w:val="left" w:pos="6540"/>
        </w:tabs>
        <w:spacing w:line="360" w:lineRule="auto"/>
        <w:rPr>
          <w:rFonts w:ascii="Arial" w:hAnsi="Arial" w:cs="Arial"/>
          <w:szCs w:val="24"/>
        </w:rPr>
      </w:pPr>
      <w:r w:rsidRPr="00E15D86">
        <w:rPr>
          <w:rFonts w:ascii="Arial" w:hAnsi="Arial" w:cs="Arial"/>
          <w:noProof/>
          <w:szCs w:val="24"/>
        </w:rPr>
        <w:lastRenderedPageBreak/>
        <w:drawing>
          <wp:inline distT="0" distB="0" distL="0" distR="0" wp14:anchorId="3F12D89F" wp14:editId="6347862A">
            <wp:extent cx="5731510" cy="4298950"/>
            <wp:effectExtent l="0" t="0" r="2540" b="6350"/>
            <wp:docPr id="163872052" name="Picture 6">
              <a:extLst xmlns:a="http://schemas.openxmlformats.org/drawingml/2006/main">
                <a:ext uri="{FF2B5EF4-FFF2-40B4-BE49-F238E27FC236}">
                  <a16:creationId xmlns:a16="http://schemas.microsoft.com/office/drawing/2014/main" id="{6EC18A50-78A6-4DC6-A2E0-53EB16481F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00574848" w:rsidRPr="00E15D86">
        <w:rPr>
          <w:rFonts w:ascii="Arial" w:hAnsi="Arial" w:cs="Arial"/>
          <w:b/>
          <w:bCs/>
          <w:szCs w:val="24"/>
        </w:rPr>
        <w:t>Connecting with peo</w:t>
      </w:r>
      <w:r w:rsidR="00C13CAD" w:rsidRPr="00E15D86">
        <w:rPr>
          <w:rFonts w:ascii="Arial" w:hAnsi="Arial" w:cs="Arial"/>
          <w:b/>
          <w:bCs/>
          <w:szCs w:val="24"/>
        </w:rPr>
        <w:t xml:space="preserve">ple outside my </w:t>
      </w:r>
      <w:r w:rsidR="00751264" w:rsidRPr="00E15D86">
        <w:rPr>
          <w:rFonts w:ascii="Arial" w:hAnsi="Arial" w:cs="Arial"/>
          <w:b/>
          <w:bCs/>
          <w:szCs w:val="24"/>
        </w:rPr>
        <w:t>organisation</w:t>
      </w:r>
      <w:r w:rsidR="006B6B9C" w:rsidRPr="00E15D86">
        <w:rPr>
          <w:rFonts w:ascii="Arial" w:hAnsi="Arial" w:cs="Arial"/>
          <w:b/>
          <w:bCs/>
          <w:szCs w:val="24"/>
        </w:rPr>
        <w:t xml:space="preserve"> Activity:6</w:t>
      </w:r>
    </w:p>
    <w:p w14:paraId="24FF8D80" w14:textId="77777777" w:rsidR="00345F21" w:rsidRPr="00E15D86" w:rsidRDefault="00345F21" w:rsidP="00E15D86">
      <w:pPr>
        <w:tabs>
          <w:tab w:val="left" w:pos="6540"/>
        </w:tabs>
        <w:spacing w:line="360" w:lineRule="auto"/>
        <w:rPr>
          <w:rFonts w:ascii="Arial" w:hAnsi="Arial" w:cs="Arial"/>
          <w:szCs w:val="24"/>
        </w:rPr>
      </w:pPr>
    </w:p>
    <w:p w14:paraId="1DC60528" w14:textId="77777777" w:rsidR="00345F21" w:rsidRPr="00E15D86" w:rsidRDefault="00345F21" w:rsidP="00E15D86">
      <w:pPr>
        <w:tabs>
          <w:tab w:val="left" w:pos="6540"/>
        </w:tabs>
        <w:spacing w:line="360" w:lineRule="auto"/>
        <w:rPr>
          <w:rFonts w:ascii="Arial" w:hAnsi="Arial" w:cs="Arial"/>
          <w:szCs w:val="24"/>
        </w:rPr>
      </w:pPr>
    </w:p>
    <w:p w14:paraId="05F5A3D0" w14:textId="77777777" w:rsidR="00345F21" w:rsidRPr="00E15D86" w:rsidRDefault="00345F21" w:rsidP="00E15D86">
      <w:pPr>
        <w:tabs>
          <w:tab w:val="left" w:pos="6540"/>
        </w:tabs>
        <w:spacing w:line="360" w:lineRule="auto"/>
        <w:rPr>
          <w:rFonts w:ascii="Arial" w:hAnsi="Arial" w:cs="Arial"/>
          <w:szCs w:val="24"/>
        </w:rPr>
      </w:pPr>
    </w:p>
    <w:p w14:paraId="2379F638" w14:textId="77777777" w:rsidR="00345F21" w:rsidRPr="00E15D86" w:rsidRDefault="00345F21" w:rsidP="00E15D86">
      <w:pPr>
        <w:tabs>
          <w:tab w:val="left" w:pos="6540"/>
        </w:tabs>
        <w:spacing w:line="360" w:lineRule="auto"/>
        <w:rPr>
          <w:rFonts w:ascii="Arial" w:hAnsi="Arial" w:cs="Arial"/>
          <w:szCs w:val="24"/>
        </w:rPr>
      </w:pPr>
    </w:p>
    <w:p w14:paraId="037A4123" w14:textId="77777777" w:rsidR="00345F21" w:rsidRPr="00E15D86" w:rsidRDefault="00345F21" w:rsidP="00E15D86">
      <w:pPr>
        <w:tabs>
          <w:tab w:val="left" w:pos="6540"/>
        </w:tabs>
        <w:spacing w:line="360" w:lineRule="auto"/>
        <w:rPr>
          <w:rFonts w:ascii="Arial" w:hAnsi="Arial" w:cs="Arial"/>
          <w:szCs w:val="24"/>
        </w:rPr>
      </w:pPr>
    </w:p>
    <w:p w14:paraId="157C681D" w14:textId="77777777" w:rsidR="00345F21" w:rsidRPr="00E15D86" w:rsidRDefault="00345F21" w:rsidP="00E15D86">
      <w:pPr>
        <w:tabs>
          <w:tab w:val="left" w:pos="6540"/>
        </w:tabs>
        <w:spacing w:line="360" w:lineRule="auto"/>
        <w:rPr>
          <w:rFonts w:ascii="Arial" w:hAnsi="Arial" w:cs="Arial"/>
          <w:szCs w:val="24"/>
        </w:rPr>
      </w:pPr>
    </w:p>
    <w:p w14:paraId="029B4622" w14:textId="30CFB6C1" w:rsidR="00345F21" w:rsidRPr="00E15D86" w:rsidRDefault="00345F21" w:rsidP="00E15D86">
      <w:pPr>
        <w:tabs>
          <w:tab w:val="left" w:pos="6540"/>
        </w:tabs>
        <w:spacing w:line="360" w:lineRule="auto"/>
        <w:rPr>
          <w:rFonts w:ascii="Arial" w:hAnsi="Arial" w:cs="Arial"/>
          <w:szCs w:val="24"/>
        </w:rPr>
      </w:pPr>
    </w:p>
    <w:p w14:paraId="22356325" w14:textId="77777777" w:rsidR="00345F21" w:rsidRPr="00E15D86" w:rsidRDefault="00345F21" w:rsidP="00E15D86">
      <w:pPr>
        <w:tabs>
          <w:tab w:val="left" w:pos="6540"/>
        </w:tabs>
        <w:spacing w:line="360" w:lineRule="auto"/>
        <w:rPr>
          <w:rFonts w:ascii="Arial" w:hAnsi="Arial" w:cs="Arial"/>
          <w:szCs w:val="24"/>
        </w:rPr>
      </w:pPr>
    </w:p>
    <w:p w14:paraId="5932E231" w14:textId="77777777" w:rsidR="009D43BC" w:rsidRPr="00E15D86" w:rsidRDefault="009D43BC" w:rsidP="00E15D86">
      <w:pPr>
        <w:tabs>
          <w:tab w:val="left" w:pos="6540"/>
        </w:tabs>
        <w:spacing w:line="360" w:lineRule="auto"/>
        <w:rPr>
          <w:rFonts w:ascii="Arial" w:hAnsi="Arial" w:cs="Arial"/>
          <w:szCs w:val="24"/>
        </w:rPr>
      </w:pPr>
    </w:p>
    <w:p w14:paraId="29F03458" w14:textId="77777777" w:rsidR="009D43BC" w:rsidRPr="00E15D86" w:rsidRDefault="009D43BC" w:rsidP="00E15D86">
      <w:pPr>
        <w:tabs>
          <w:tab w:val="left" w:pos="6540"/>
        </w:tabs>
        <w:spacing w:line="360" w:lineRule="auto"/>
        <w:rPr>
          <w:rFonts w:ascii="Arial" w:hAnsi="Arial" w:cs="Arial"/>
          <w:szCs w:val="24"/>
        </w:rPr>
      </w:pPr>
    </w:p>
    <w:p w14:paraId="00E95355" w14:textId="77777777" w:rsidR="00345F21" w:rsidRPr="00E15D86" w:rsidRDefault="00345F21" w:rsidP="00E15D86">
      <w:pPr>
        <w:tabs>
          <w:tab w:val="left" w:pos="6540"/>
        </w:tabs>
        <w:spacing w:line="360" w:lineRule="auto"/>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hAnsi="Arial" w:cs="Arial"/>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Unit 3: Opportunity Knocks – Reflection</w:t>
      </w:r>
    </w:p>
    <w:p w14:paraId="122E9470" w14:textId="77777777" w:rsidR="00345F21" w:rsidRPr="00E15D86" w:rsidRDefault="00345F21" w:rsidP="00E15D86">
      <w:pPr>
        <w:tabs>
          <w:tab w:val="left" w:pos="6540"/>
        </w:tabs>
        <w:spacing w:line="360" w:lineRule="auto"/>
        <w:rPr>
          <w:rFonts w:ascii="Arial" w:hAnsi="Arial" w:cs="Arial"/>
          <w:b/>
          <w:bCs/>
          <w:szCs w:val="24"/>
        </w:rPr>
      </w:pPr>
      <w:r w:rsidRPr="00E15D86">
        <w:rPr>
          <w:rFonts w:ascii="Arial" w:hAnsi="Arial" w:cs="Arial"/>
          <w:b/>
          <w:bCs/>
          <w:szCs w:val="24"/>
        </w:rPr>
        <w:lastRenderedPageBreak/>
        <w:t>Introduction</w:t>
      </w:r>
    </w:p>
    <w:p w14:paraId="200134C7" w14:textId="37ACC21A" w:rsidR="00345F21" w:rsidRPr="00E15D86" w:rsidRDefault="00F746CF" w:rsidP="00E15D86">
      <w:pPr>
        <w:tabs>
          <w:tab w:val="left" w:pos="6540"/>
        </w:tabs>
        <w:spacing w:line="360" w:lineRule="auto"/>
        <w:rPr>
          <w:rFonts w:ascii="Arial" w:hAnsi="Arial" w:cs="Arial"/>
          <w:szCs w:val="24"/>
        </w:rPr>
      </w:pPr>
      <w:r w:rsidRPr="00E15D86">
        <w:rPr>
          <w:rFonts w:ascii="Arial" w:hAnsi="Arial" w:cs="Arial"/>
          <w:szCs w:val="24"/>
        </w:rPr>
        <w:t>Unit 3 focused on recognising opportunities, setting realistic goals, and developing a personal development plan to enhance my employability in health and social care. The activities prompted me to think critically about my future career and how I can make the most of learning opportunities, networking, and self-development. This unit helped me understand that opportunities are not always obvious and often require preparation, reflection, and a proactive approach.</w:t>
      </w:r>
    </w:p>
    <w:p w14:paraId="69527C16" w14:textId="77777777" w:rsidR="00345F21" w:rsidRPr="00E15D86" w:rsidRDefault="00345F21" w:rsidP="00E15D86">
      <w:pPr>
        <w:tabs>
          <w:tab w:val="left" w:pos="6540"/>
        </w:tabs>
        <w:spacing w:line="360" w:lineRule="auto"/>
        <w:rPr>
          <w:rFonts w:ascii="Arial" w:hAnsi="Arial" w:cs="Arial"/>
          <w:szCs w:val="24"/>
        </w:rPr>
      </w:pPr>
      <w:r w:rsidRPr="00E15D86">
        <w:rPr>
          <w:rFonts w:ascii="Arial" w:hAnsi="Arial" w:cs="Arial"/>
          <w:szCs w:val="24"/>
        </w:rPr>
        <w:t>Reflection</w:t>
      </w:r>
    </w:p>
    <w:p w14:paraId="2976DC46" w14:textId="1C6F4C9F" w:rsidR="00D80599" w:rsidRPr="00E15D86" w:rsidRDefault="00345F21" w:rsidP="00E15D86">
      <w:pPr>
        <w:tabs>
          <w:tab w:val="left" w:pos="6540"/>
        </w:tabs>
        <w:spacing w:line="360" w:lineRule="auto"/>
        <w:rPr>
          <w:rFonts w:ascii="Arial" w:hAnsi="Arial" w:cs="Arial"/>
          <w:szCs w:val="24"/>
        </w:rPr>
      </w:pPr>
      <w:r w:rsidRPr="00E15D86">
        <w:rPr>
          <w:rFonts w:ascii="Arial" w:hAnsi="Arial" w:cs="Arial"/>
          <w:szCs w:val="24"/>
        </w:rPr>
        <w:t>During this unit, I learned that identifying opportunities involves being open to new experiences and taking responsibility for my own personal and professional development. I found that setting clear goals helped me stay focused on achieving my career aspirations. Before completing this unit, I tended to think opportunities would naturally come with experience. However, I now understand that I need to actively seek opportunities through continuous learning, networking, and developing new skills.</w:t>
      </w:r>
    </w:p>
    <w:p w14:paraId="570C373F" w14:textId="77777777" w:rsidR="00BC3FF8" w:rsidRPr="00E15D86" w:rsidRDefault="00BC3FF8" w:rsidP="00E15D86">
      <w:pPr>
        <w:tabs>
          <w:tab w:val="left" w:pos="6540"/>
        </w:tabs>
        <w:spacing w:line="360" w:lineRule="auto"/>
        <w:rPr>
          <w:rFonts w:ascii="Arial" w:hAnsi="Arial" w:cs="Arial"/>
          <w:szCs w:val="24"/>
        </w:rPr>
      </w:pPr>
      <w:r w:rsidRPr="00E15D86">
        <w:rPr>
          <w:rFonts w:ascii="Arial" w:hAnsi="Arial" w:cs="Arial"/>
          <w:b/>
          <w:bCs/>
          <w:szCs w:val="24"/>
        </w:rPr>
        <w:t>The SMART Goal Framework</w:t>
      </w:r>
      <w:r w:rsidRPr="00E15D86">
        <w:rPr>
          <w:rFonts w:ascii="Arial" w:hAnsi="Arial" w:cs="Arial"/>
          <w:szCs w:val="24"/>
        </w:rPr>
        <w:t xml:space="preserve"> (Doran, 1981) helped me create goals that are Specific, Measurable, Achievable, Relevant, and Time-bound. Using this framework allowed me to break my long-term career ambitions into smaller and more manageable objectives. This increased my confidence and motivated me to monitor my progress towards becoming a successful professional in the health and social care sector.</w:t>
      </w:r>
    </w:p>
    <w:p w14:paraId="0AB056F6" w14:textId="77777777" w:rsidR="00BC3FF8" w:rsidRPr="00E15D86" w:rsidRDefault="00BC3FF8" w:rsidP="00E15D86">
      <w:pPr>
        <w:tabs>
          <w:tab w:val="left" w:pos="6540"/>
        </w:tabs>
        <w:spacing w:line="360" w:lineRule="auto"/>
        <w:rPr>
          <w:rFonts w:ascii="Arial" w:hAnsi="Arial" w:cs="Arial"/>
          <w:szCs w:val="24"/>
        </w:rPr>
      </w:pPr>
      <w:r w:rsidRPr="00E15D86">
        <w:rPr>
          <w:rFonts w:ascii="Arial" w:hAnsi="Arial" w:cs="Arial"/>
          <w:szCs w:val="24"/>
        </w:rPr>
        <w:t>I also reflected on my learning using Gibbs' Reflective Cycle (Gibbs, 1988). Reflecting on my forum discussions allowed me to evaluate my strengths and identify areas for improvement. Sharing ideas with classmates exposed me to different perspectives and demonstrated the importance of collaboration when identifying opportunities. I realised that engaging in discussions not only develops knowledge but also strengthens communication skills and professional confidence.</w:t>
      </w:r>
    </w:p>
    <w:p w14:paraId="5C530AA9" w14:textId="7FBF956B" w:rsidR="00690B6E" w:rsidRPr="00E15D86" w:rsidRDefault="003B69F6" w:rsidP="00E15D86">
      <w:pPr>
        <w:tabs>
          <w:tab w:val="left" w:pos="6540"/>
        </w:tabs>
        <w:spacing w:line="360" w:lineRule="auto"/>
        <w:rPr>
          <w:rFonts w:ascii="Arial" w:hAnsi="Arial" w:cs="Arial"/>
          <w:szCs w:val="24"/>
        </w:rPr>
      </w:pPr>
      <w:r w:rsidRPr="00E15D86">
        <w:rPr>
          <w:rFonts w:ascii="Arial" w:hAnsi="Arial" w:cs="Arial"/>
          <w:szCs w:val="24"/>
        </w:rPr>
        <w:t xml:space="preserve">Overall, Unit 3 has encouraged me to be more proactive in planning my future. I now appreciate that personal development is an ongoing process that requires commitment, reflection, and continuous improvement. The knowledge gained from </w:t>
      </w:r>
      <w:r w:rsidRPr="00E15D86">
        <w:rPr>
          <w:rFonts w:ascii="Arial" w:hAnsi="Arial" w:cs="Arial"/>
          <w:szCs w:val="24"/>
        </w:rPr>
        <w:lastRenderedPageBreak/>
        <w:t>this unit has strengthened my confidence in recognising opportunities that will support my employability and future career progression in health and social care.</w:t>
      </w:r>
    </w:p>
    <w:p w14:paraId="26C7E080" w14:textId="77777777" w:rsidR="00B22D68" w:rsidRPr="00E15D86" w:rsidRDefault="00B22D68" w:rsidP="00E15D86">
      <w:pPr>
        <w:tabs>
          <w:tab w:val="left" w:pos="6540"/>
        </w:tabs>
        <w:spacing w:line="360" w:lineRule="auto"/>
        <w:rPr>
          <w:rFonts w:ascii="Arial" w:hAnsi="Arial" w:cs="Arial"/>
          <w:szCs w:val="24"/>
        </w:rPr>
      </w:pPr>
    </w:p>
    <w:p w14:paraId="22EB91B9" w14:textId="21B8949F" w:rsidR="00CA1F01" w:rsidRPr="00E15D86" w:rsidRDefault="00AA6435" w:rsidP="00E15D86">
      <w:pPr>
        <w:tabs>
          <w:tab w:val="left" w:pos="6540"/>
        </w:tabs>
        <w:spacing w:line="360" w:lineRule="auto"/>
        <w:rPr>
          <w:rFonts w:ascii="Arial" w:hAnsi="Arial" w:cs="Arial"/>
          <w:szCs w:val="24"/>
        </w:rPr>
      </w:pPr>
      <w:r w:rsidRPr="00E15D86">
        <w:rPr>
          <w:rFonts w:ascii="Arial" w:hAnsi="Arial" w:cs="Arial"/>
          <w:noProof/>
          <w:szCs w:val="24"/>
        </w:rPr>
        <w:drawing>
          <wp:inline distT="0" distB="0" distL="0" distR="0" wp14:anchorId="50E716D6" wp14:editId="1A2FCC83">
            <wp:extent cx="5731510" cy="3596640"/>
            <wp:effectExtent l="0" t="0" r="2540" b="3810"/>
            <wp:docPr id="2130935024" name="Picture 8">
              <a:extLst xmlns:a="http://schemas.openxmlformats.org/drawingml/2006/main">
                <a:ext uri="{FF2B5EF4-FFF2-40B4-BE49-F238E27FC236}">
                  <a16:creationId xmlns:a16="http://schemas.microsoft.com/office/drawing/2014/main" id="{692253C9-BE7B-4898-87BE-355A2DCD15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r w:rsidR="007A2B53" w:rsidRPr="00E15D86">
        <w:rPr>
          <w:rFonts w:ascii="Arial" w:hAnsi="Arial" w:cs="Arial"/>
          <w:b/>
          <w:bCs/>
          <w:szCs w:val="24"/>
        </w:rPr>
        <w:t>Reflection on job opportunities Activity</w:t>
      </w:r>
      <w:r w:rsidR="000D2780" w:rsidRPr="00E15D86">
        <w:rPr>
          <w:rFonts w:ascii="Arial" w:hAnsi="Arial" w:cs="Arial"/>
          <w:b/>
          <w:bCs/>
          <w:szCs w:val="24"/>
        </w:rPr>
        <w:t>:7</w:t>
      </w:r>
    </w:p>
    <w:p w14:paraId="2F94EC9C" w14:textId="77777777" w:rsidR="000730AA" w:rsidRPr="00E15D86" w:rsidRDefault="000730AA" w:rsidP="00E15D86">
      <w:pPr>
        <w:tabs>
          <w:tab w:val="left" w:pos="6540"/>
        </w:tabs>
        <w:spacing w:line="360" w:lineRule="auto"/>
        <w:rPr>
          <w:rFonts w:ascii="Arial" w:hAnsi="Arial" w:cs="Arial"/>
          <w:szCs w:val="24"/>
        </w:rPr>
      </w:pPr>
    </w:p>
    <w:p w14:paraId="156DAEC4" w14:textId="77777777" w:rsidR="000D2780" w:rsidRPr="00E15D86" w:rsidRDefault="000D2780" w:rsidP="00E15D86">
      <w:pPr>
        <w:tabs>
          <w:tab w:val="left" w:pos="6540"/>
        </w:tabs>
        <w:spacing w:line="360" w:lineRule="auto"/>
        <w:rPr>
          <w:rFonts w:ascii="Arial" w:hAnsi="Arial" w:cs="Arial"/>
          <w:szCs w:val="24"/>
        </w:rPr>
      </w:pPr>
    </w:p>
    <w:p w14:paraId="5AA5BF3B" w14:textId="77777777" w:rsidR="000D2780" w:rsidRPr="00E15D86" w:rsidRDefault="000D2780" w:rsidP="00E15D86">
      <w:pPr>
        <w:tabs>
          <w:tab w:val="left" w:pos="6540"/>
        </w:tabs>
        <w:spacing w:line="360" w:lineRule="auto"/>
        <w:rPr>
          <w:rFonts w:ascii="Arial" w:hAnsi="Arial" w:cs="Arial"/>
          <w:szCs w:val="24"/>
        </w:rPr>
      </w:pPr>
    </w:p>
    <w:p w14:paraId="35C92E93" w14:textId="77777777" w:rsidR="000D2780" w:rsidRPr="00E15D86" w:rsidRDefault="000D2780" w:rsidP="00E15D86">
      <w:pPr>
        <w:tabs>
          <w:tab w:val="left" w:pos="6540"/>
        </w:tabs>
        <w:spacing w:line="360" w:lineRule="auto"/>
        <w:rPr>
          <w:rFonts w:ascii="Arial" w:hAnsi="Arial" w:cs="Arial"/>
          <w:szCs w:val="24"/>
        </w:rPr>
      </w:pPr>
    </w:p>
    <w:p w14:paraId="39634811" w14:textId="77777777" w:rsidR="000D2780" w:rsidRPr="00E15D86" w:rsidRDefault="000D2780" w:rsidP="00E15D86">
      <w:pPr>
        <w:tabs>
          <w:tab w:val="left" w:pos="6540"/>
        </w:tabs>
        <w:spacing w:line="360" w:lineRule="auto"/>
        <w:rPr>
          <w:rFonts w:ascii="Arial" w:hAnsi="Arial" w:cs="Arial"/>
          <w:szCs w:val="24"/>
        </w:rPr>
      </w:pPr>
    </w:p>
    <w:p w14:paraId="488F5E8A" w14:textId="77777777" w:rsidR="000D2780" w:rsidRPr="00E15D86" w:rsidRDefault="000D2780" w:rsidP="00E15D86">
      <w:pPr>
        <w:tabs>
          <w:tab w:val="left" w:pos="6540"/>
        </w:tabs>
        <w:spacing w:line="360" w:lineRule="auto"/>
        <w:rPr>
          <w:rFonts w:ascii="Arial" w:hAnsi="Arial" w:cs="Arial"/>
          <w:szCs w:val="24"/>
        </w:rPr>
      </w:pPr>
    </w:p>
    <w:p w14:paraId="616711E3" w14:textId="77777777" w:rsidR="000D2780" w:rsidRPr="00E15D86" w:rsidRDefault="000D2780" w:rsidP="00E15D86">
      <w:pPr>
        <w:tabs>
          <w:tab w:val="left" w:pos="6540"/>
        </w:tabs>
        <w:spacing w:line="360" w:lineRule="auto"/>
        <w:rPr>
          <w:rFonts w:ascii="Arial" w:hAnsi="Arial" w:cs="Arial"/>
          <w:szCs w:val="24"/>
        </w:rPr>
      </w:pPr>
    </w:p>
    <w:p w14:paraId="35B105C7" w14:textId="77777777" w:rsidR="000D2780" w:rsidRPr="00E15D86" w:rsidRDefault="000D2780" w:rsidP="00E15D86">
      <w:pPr>
        <w:tabs>
          <w:tab w:val="left" w:pos="6540"/>
        </w:tabs>
        <w:spacing w:line="360" w:lineRule="auto"/>
        <w:rPr>
          <w:rFonts w:ascii="Arial" w:hAnsi="Arial" w:cs="Arial"/>
          <w:szCs w:val="24"/>
        </w:rPr>
      </w:pPr>
    </w:p>
    <w:p w14:paraId="6191E0FD" w14:textId="77777777" w:rsidR="000D2780" w:rsidRPr="00E15D86" w:rsidRDefault="000D2780" w:rsidP="00E15D86">
      <w:pPr>
        <w:tabs>
          <w:tab w:val="left" w:pos="6540"/>
        </w:tabs>
        <w:spacing w:line="360" w:lineRule="auto"/>
        <w:rPr>
          <w:rFonts w:ascii="Arial" w:hAnsi="Arial" w:cs="Arial"/>
          <w:szCs w:val="24"/>
        </w:rPr>
      </w:pPr>
    </w:p>
    <w:p w14:paraId="76D9675D" w14:textId="77777777" w:rsidR="000D2780" w:rsidRPr="00E15D86" w:rsidRDefault="000D2780" w:rsidP="00E15D86">
      <w:pPr>
        <w:tabs>
          <w:tab w:val="left" w:pos="6540"/>
        </w:tabs>
        <w:spacing w:line="360" w:lineRule="auto"/>
        <w:rPr>
          <w:rFonts w:ascii="Arial" w:hAnsi="Arial" w:cs="Arial"/>
          <w:szCs w:val="24"/>
        </w:rPr>
      </w:pPr>
    </w:p>
    <w:p w14:paraId="1B978BAA" w14:textId="77777777" w:rsidR="000D2780" w:rsidRPr="00E15D86" w:rsidRDefault="000D2780" w:rsidP="00E15D86">
      <w:pPr>
        <w:tabs>
          <w:tab w:val="left" w:pos="6540"/>
        </w:tabs>
        <w:spacing w:line="360" w:lineRule="auto"/>
        <w:rPr>
          <w:rFonts w:ascii="Arial" w:hAnsi="Arial" w:cs="Arial"/>
          <w:szCs w:val="24"/>
        </w:rPr>
      </w:pPr>
    </w:p>
    <w:p w14:paraId="63C46563" w14:textId="77777777" w:rsidR="000D2780" w:rsidRPr="00E15D86" w:rsidRDefault="000D2780" w:rsidP="00E15D86">
      <w:pPr>
        <w:tabs>
          <w:tab w:val="left" w:pos="6540"/>
        </w:tabs>
        <w:spacing w:line="360" w:lineRule="auto"/>
        <w:rPr>
          <w:rFonts w:ascii="Arial" w:hAnsi="Arial" w:cs="Arial"/>
          <w:szCs w:val="24"/>
        </w:rPr>
      </w:pPr>
    </w:p>
    <w:p w14:paraId="0D19857E" w14:textId="35F11B18" w:rsidR="004242D8" w:rsidRPr="00E15D86" w:rsidRDefault="00CA1F01" w:rsidP="00E15D86">
      <w:pPr>
        <w:tabs>
          <w:tab w:val="left" w:pos="6540"/>
        </w:tabs>
        <w:spacing w:line="360" w:lineRule="auto"/>
        <w:rPr>
          <w:rFonts w:ascii="Arial" w:hAnsi="Arial" w:cs="Arial"/>
          <w:szCs w:val="24"/>
        </w:rPr>
      </w:pPr>
      <w:r w:rsidRPr="00E15D86">
        <w:rPr>
          <w:rFonts w:ascii="Arial" w:hAnsi="Arial" w:cs="Arial"/>
          <w:noProof/>
          <w:szCs w:val="24"/>
        </w:rPr>
        <w:drawing>
          <wp:inline distT="0" distB="0" distL="0" distR="0" wp14:anchorId="0E220C48" wp14:editId="4A9226B9">
            <wp:extent cx="5731510" cy="5007610"/>
            <wp:effectExtent l="0" t="0" r="2540" b="2540"/>
            <wp:docPr id="407182533" name="Picture 10">
              <a:extLst xmlns:a="http://schemas.openxmlformats.org/drawingml/2006/main">
                <a:ext uri="{FF2B5EF4-FFF2-40B4-BE49-F238E27FC236}">
                  <a16:creationId xmlns:a16="http://schemas.microsoft.com/office/drawing/2014/main" id="{FBEAD88D-5FE2-49F1-AAE7-37F7C7EACD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007610"/>
                    </a:xfrm>
                    <a:prstGeom prst="rect">
                      <a:avLst/>
                    </a:prstGeom>
                    <a:noFill/>
                    <a:ln>
                      <a:noFill/>
                    </a:ln>
                  </pic:spPr>
                </pic:pic>
              </a:graphicData>
            </a:graphic>
          </wp:inline>
        </w:drawing>
      </w:r>
      <w:r w:rsidR="002F5623" w:rsidRPr="00E15D86">
        <w:rPr>
          <w:rFonts w:ascii="Arial" w:hAnsi="Arial" w:cs="Arial"/>
          <w:b/>
          <w:bCs/>
          <w:szCs w:val="24"/>
        </w:rPr>
        <w:t>Career goals</w:t>
      </w:r>
      <w:r w:rsidR="00214D53" w:rsidRPr="00E15D86">
        <w:rPr>
          <w:rFonts w:ascii="Arial" w:hAnsi="Arial" w:cs="Arial"/>
          <w:b/>
          <w:bCs/>
          <w:szCs w:val="24"/>
        </w:rPr>
        <w:t xml:space="preserve"> Activity:8</w:t>
      </w:r>
    </w:p>
    <w:p w14:paraId="7F4169EE" w14:textId="39FF08FE" w:rsidR="004242D8" w:rsidRPr="00E15D86" w:rsidRDefault="002F5623" w:rsidP="00E15D86">
      <w:pPr>
        <w:tabs>
          <w:tab w:val="left" w:pos="6540"/>
        </w:tabs>
        <w:spacing w:line="360" w:lineRule="auto"/>
        <w:rPr>
          <w:rFonts w:ascii="Arial" w:hAnsi="Arial" w:cs="Arial"/>
          <w:szCs w:val="24"/>
        </w:rPr>
      </w:pPr>
      <w:r w:rsidRPr="00E15D86">
        <w:rPr>
          <w:rFonts w:ascii="Arial" w:hAnsi="Arial" w:cs="Arial"/>
          <w:szCs w:val="24"/>
        </w:rPr>
        <w:lastRenderedPageBreak/>
        <w:t xml:space="preserve">  </w:t>
      </w:r>
      <w:r w:rsidR="00B94924" w:rsidRPr="00E15D86">
        <w:rPr>
          <w:rFonts w:ascii="Arial" w:hAnsi="Arial" w:cs="Arial"/>
          <w:noProof/>
          <w:szCs w:val="24"/>
        </w:rPr>
        <w:drawing>
          <wp:inline distT="0" distB="0" distL="0" distR="0" wp14:anchorId="3E432D3F" wp14:editId="5153F499">
            <wp:extent cx="5731510" cy="3499485"/>
            <wp:effectExtent l="0" t="0" r="2540" b="5715"/>
            <wp:docPr id="1754119918" name="Picture 12">
              <a:extLst xmlns:a="http://schemas.openxmlformats.org/drawingml/2006/main">
                <a:ext uri="{FF2B5EF4-FFF2-40B4-BE49-F238E27FC236}">
                  <a16:creationId xmlns:a16="http://schemas.microsoft.com/office/drawing/2014/main" id="{EFD2BEAB-62DA-49DC-A47A-26E90EE55C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499485"/>
                    </a:xfrm>
                    <a:prstGeom prst="rect">
                      <a:avLst/>
                    </a:prstGeom>
                    <a:noFill/>
                    <a:ln>
                      <a:noFill/>
                    </a:ln>
                  </pic:spPr>
                </pic:pic>
              </a:graphicData>
            </a:graphic>
          </wp:inline>
        </w:drawing>
      </w:r>
      <w:r w:rsidR="00B521DB" w:rsidRPr="00E15D86">
        <w:rPr>
          <w:rFonts w:ascii="Arial" w:hAnsi="Arial" w:cs="Arial"/>
          <w:b/>
          <w:bCs/>
          <w:szCs w:val="24"/>
        </w:rPr>
        <w:t>Open doors for job opportunities Activity:9</w:t>
      </w:r>
    </w:p>
    <w:p w14:paraId="381D87A3" w14:textId="77777777" w:rsidR="000730AA" w:rsidRPr="00E15D86" w:rsidRDefault="000730AA" w:rsidP="00E15D86">
      <w:pPr>
        <w:tabs>
          <w:tab w:val="left" w:pos="6540"/>
        </w:tabs>
        <w:spacing w:line="360" w:lineRule="auto"/>
        <w:rPr>
          <w:rFonts w:ascii="Arial" w:hAnsi="Arial" w:cs="Arial"/>
          <w:szCs w:val="24"/>
        </w:rPr>
      </w:pPr>
    </w:p>
    <w:p w14:paraId="71ECCCE2" w14:textId="77777777" w:rsidR="0037536E" w:rsidRPr="00E15D86" w:rsidRDefault="0037536E" w:rsidP="00E15D86">
      <w:pPr>
        <w:tabs>
          <w:tab w:val="left" w:pos="6540"/>
        </w:tabs>
        <w:spacing w:line="360" w:lineRule="auto"/>
        <w:rPr>
          <w:rFonts w:ascii="Arial" w:hAnsi="Arial" w:cs="Arial"/>
          <w:szCs w:val="24"/>
        </w:rPr>
      </w:pPr>
    </w:p>
    <w:p w14:paraId="5AC4D08D" w14:textId="77777777" w:rsidR="00D80599" w:rsidRPr="00E15D86" w:rsidRDefault="00D80599" w:rsidP="00E15D86">
      <w:pPr>
        <w:tabs>
          <w:tab w:val="left" w:pos="6540"/>
        </w:tabs>
        <w:spacing w:line="360" w:lineRule="auto"/>
        <w:rPr>
          <w:rFonts w:ascii="Arial" w:hAnsi="Arial" w:cs="Arial"/>
          <w:szCs w:val="24"/>
        </w:rPr>
      </w:pPr>
    </w:p>
    <w:p w14:paraId="437BB997" w14:textId="77777777" w:rsidR="00D80599" w:rsidRPr="00E15D86" w:rsidRDefault="00D80599" w:rsidP="00E15D86">
      <w:pPr>
        <w:tabs>
          <w:tab w:val="left" w:pos="6540"/>
        </w:tabs>
        <w:spacing w:line="360" w:lineRule="auto"/>
        <w:rPr>
          <w:rFonts w:ascii="Arial" w:hAnsi="Arial" w:cs="Arial"/>
          <w:szCs w:val="24"/>
        </w:rPr>
      </w:pPr>
    </w:p>
    <w:p w14:paraId="1361EE0D" w14:textId="77777777" w:rsidR="00D80599" w:rsidRPr="00E15D86" w:rsidRDefault="00D80599" w:rsidP="00E15D86">
      <w:pPr>
        <w:tabs>
          <w:tab w:val="left" w:pos="6540"/>
        </w:tabs>
        <w:spacing w:line="360" w:lineRule="auto"/>
        <w:rPr>
          <w:rFonts w:ascii="Arial" w:hAnsi="Arial" w:cs="Arial"/>
          <w:szCs w:val="24"/>
        </w:rPr>
      </w:pPr>
    </w:p>
    <w:p w14:paraId="31B32D10" w14:textId="77777777" w:rsidR="00D80599" w:rsidRPr="00E15D86" w:rsidRDefault="00D80599" w:rsidP="00E15D86">
      <w:pPr>
        <w:tabs>
          <w:tab w:val="left" w:pos="6540"/>
        </w:tabs>
        <w:spacing w:line="360" w:lineRule="auto"/>
        <w:rPr>
          <w:rFonts w:ascii="Arial" w:hAnsi="Arial" w:cs="Arial"/>
          <w:szCs w:val="24"/>
        </w:rPr>
      </w:pPr>
    </w:p>
    <w:p w14:paraId="130F34FE" w14:textId="77777777" w:rsidR="00FC5E14" w:rsidRPr="00E15D86" w:rsidRDefault="00FC5E14" w:rsidP="00E15D86">
      <w:pPr>
        <w:tabs>
          <w:tab w:val="left" w:pos="6540"/>
        </w:tabs>
        <w:spacing w:line="360" w:lineRule="auto"/>
        <w:rPr>
          <w:rFonts w:ascii="Arial" w:hAnsi="Arial" w:cs="Arial"/>
          <w:szCs w:val="24"/>
        </w:rPr>
      </w:pPr>
    </w:p>
    <w:p w14:paraId="4A9BE3C2" w14:textId="77777777" w:rsidR="00E32B8E" w:rsidRPr="00E15D86" w:rsidRDefault="00E32B8E" w:rsidP="00E15D86">
      <w:pPr>
        <w:tabs>
          <w:tab w:val="left" w:pos="6540"/>
        </w:tabs>
        <w:spacing w:line="360" w:lineRule="auto"/>
        <w:rPr>
          <w:rFonts w:ascii="Arial" w:hAnsi="Arial" w:cs="Arial"/>
          <w:szCs w:val="24"/>
        </w:rPr>
      </w:pPr>
    </w:p>
    <w:p w14:paraId="3A85EA07" w14:textId="77777777" w:rsidR="00E32B8E" w:rsidRPr="00E15D86" w:rsidRDefault="00E32B8E" w:rsidP="00E15D86">
      <w:pPr>
        <w:tabs>
          <w:tab w:val="left" w:pos="6540"/>
        </w:tabs>
        <w:spacing w:line="360" w:lineRule="auto"/>
        <w:rPr>
          <w:rFonts w:ascii="Arial" w:hAnsi="Arial" w:cs="Arial"/>
          <w:szCs w:val="24"/>
        </w:rPr>
      </w:pPr>
    </w:p>
    <w:p w14:paraId="67BF776D" w14:textId="77777777" w:rsidR="00E32B8E" w:rsidRPr="00E15D86" w:rsidRDefault="00E32B8E" w:rsidP="00E15D86">
      <w:pPr>
        <w:tabs>
          <w:tab w:val="left" w:pos="6540"/>
        </w:tabs>
        <w:spacing w:line="360" w:lineRule="auto"/>
        <w:rPr>
          <w:rFonts w:ascii="Arial" w:hAnsi="Arial" w:cs="Arial"/>
          <w:szCs w:val="24"/>
        </w:rPr>
      </w:pPr>
    </w:p>
    <w:p w14:paraId="63D2917E" w14:textId="77777777" w:rsidR="00E32B8E" w:rsidRPr="00E15D86" w:rsidRDefault="00E32B8E" w:rsidP="00E15D86">
      <w:pPr>
        <w:tabs>
          <w:tab w:val="left" w:pos="6540"/>
        </w:tabs>
        <w:spacing w:line="360" w:lineRule="auto"/>
        <w:rPr>
          <w:rFonts w:ascii="Arial" w:hAnsi="Arial" w:cs="Arial"/>
          <w:szCs w:val="24"/>
        </w:rPr>
      </w:pPr>
    </w:p>
    <w:p w14:paraId="355A20D2" w14:textId="77777777" w:rsidR="00E32B8E" w:rsidRPr="00E15D86" w:rsidRDefault="00E32B8E" w:rsidP="00E15D86">
      <w:pPr>
        <w:tabs>
          <w:tab w:val="left" w:pos="6540"/>
        </w:tabs>
        <w:spacing w:line="360" w:lineRule="auto"/>
        <w:rPr>
          <w:rFonts w:ascii="Arial" w:hAnsi="Arial" w:cs="Arial"/>
          <w:szCs w:val="24"/>
        </w:rPr>
      </w:pPr>
    </w:p>
    <w:p w14:paraId="79C715ED" w14:textId="16914D07" w:rsidR="006D2F2D" w:rsidRPr="00E15D86" w:rsidRDefault="006D2F2D" w:rsidP="00E15D86">
      <w:pPr>
        <w:spacing w:line="360" w:lineRule="auto"/>
        <w:rPr>
          <w:rFonts w:ascii="Arial" w:hAnsi="Arial" w:cs="Arial"/>
          <w:szCs w:val="24"/>
        </w:rPr>
      </w:pPr>
      <w:r w:rsidRPr="00E15D86">
        <w:rPr>
          <w:rFonts w:ascii="Arial" w:hAnsi="Arial" w:cs="Arial"/>
          <w:szCs w:val="24"/>
        </w:rPr>
        <w:br w:type="page"/>
      </w:r>
    </w:p>
    <w:p w14:paraId="7942E16E" w14:textId="77777777" w:rsidR="00A3532E" w:rsidRPr="00E15D86" w:rsidRDefault="00A3532E" w:rsidP="00E15D86">
      <w:pPr>
        <w:spacing w:before="100" w:beforeAutospacing="1" w:after="100" w:afterAutospacing="1" w:line="360" w:lineRule="auto"/>
        <w:outlineLvl w:val="1"/>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Reflection on Unit 4: The Pursuit of Happiness</w:t>
      </w:r>
    </w:p>
    <w:p w14:paraId="15CF272F" w14:textId="77777777" w:rsidR="00A3532E" w:rsidRPr="00E15D86" w:rsidRDefault="00A3532E" w:rsidP="00E15D86">
      <w:pPr>
        <w:spacing w:before="100" w:beforeAutospacing="1" w:after="100" w:afterAutospacing="1" w:line="360" w:lineRule="auto"/>
        <w:outlineLvl w:val="1"/>
        <w:rPr>
          <w:rFonts w:ascii="Arial" w:eastAsia="Times New Roman" w:hAnsi="Arial" w:cs="Arial"/>
          <w:b/>
          <w:bCs/>
          <w:color w:val="000000"/>
          <w:szCs w:val="24"/>
          <w:lang w:eastAsia="en-GB"/>
        </w:rPr>
      </w:pPr>
      <w:r w:rsidRPr="00E15D86">
        <w:rPr>
          <w:rFonts w:ascii="Arial" w:eastAsia="Times New Roman" w:hAnsi="Arial" w:cs="Arial"/>
          <w:b/>
          <w:bCs/>
          <w:color w:val="000000"/>
          <w:szCs w:val="24"/>
          <w:lang w:eastAsia="en-GB"/>
        </w:rPr>
        <w:t>Introduction to Unit 4</w:t>
      </w:r>
    </w:p>
    <w:p w14:paraId="1D80B4DE" w14:textId="53FE229C" w:rsidR="00A3532E" w:rsidRPr="00E15D86" w:rsidRDefault="002756F7"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Unit 4 deepened my understanding of the importance of wellbeing, resilience and a healthy work–life balance in health and social care. Through lectures, class activities and online discussions, I developed a greater appreciation of how personal wellbeing influences professional performance and the quality of care delivered to service users. I recognised that working in health and social care can be both rewarding and demanding, making resilience and positive thinking essential for coping with challenges and maintaining professional effectiveness. This unit also prompted me to reflect on my mindset and how developing positive habits can support both my personal wellbeing and my future career. Seligman's (2011) PERMA model highlights that positive emotions, engagement, relationships, meaning and accomplishment all contribute to wellbeing, reinforcing the importance of maintaining a balanced, resilient approach to professional practice. Reflection on Unit 4: The Pursuit of Happiness</w:t>
      </w:r>
    </w:p>
    <w:p w14:paraId="41420ABF" w14:textId="77777777" w:rsidR="00DB1BE1" w:rsidRPr="00E15D86" w:rsidRDefault="00DB1BE1" w:rsidP="00E15D86">
      <w:pPr>
        <w:spacing w:before="100" w:beforeAutospacing="1" w:after="100" w:afterAutospacing="1" w:line="360" w:lineRule="auto"/>
        <w:outlineLvl w:val="1"/>
        <w:rPr>
          <w:rFonts w:ascii="Arial" w:eastAsia="Times New Roman" w:hAnsi="Arial" w:cs="Arial"/>
          <w:color w:val="000000"/>
          <w:szCs w:val="24"/>
          <w:lang w:eastAsia="en-GB"/>
        </w:rPr>
      </w:pPr>
    </w:p>
    <w:p w14:paraId="5E5B0480" w14:textId="77777777" w:rsidR="006370EF" w:rsidRPr="00E15D86" w:rsidRDefault="006370EF" w:rsidP="00E15D86">
      <w:pPr>
        <w:spacing w:before="100" w:beforeAutospacing="1" w:after="100" w:afterAutospacing="1" w:line="360" w:lineRule="auto"/>
        <w:outlineLvl w:val="1"/>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Overcoming Challenges</w:t>
      </w:r>
    </w:p>
    <w:p w14:paraId="64C89570" w14:textId="77777777" w:rsidR="006370EF" w:rsidRPr="00E15D86" w:rsidRDefault="006370EF" w:rsidP="00E15D86">
      <w:pPr>
        <w:spacing w:before="100" w:beforeAutospacing="1" w:after="100" w:afterAutospacing="1" w:line="360" w:lineRule="auto"/>
        <w:outlineLvl w:val="1"/>
        <w:rPr>
          <w:rFonts w:ascii="Arial" w:eastAsia="Times New Roman" w:hAnsi="Arial" w:cs="Arial"/>
          <w:b/>
          <w:bCs/>
          <w:color w:val="000000"/>
          <w:szCs w:val="24"/>
          <w:lang w:eastAsia="en-GB"/>
        </w:rPr>
      </w:pPr>
      <w:r w:rsidRPr="00E15D86">
        <w:rPr>
          <w:rFonts w:ascii="Arial" w:eastAsia="Times New Roman" w:hAnsi="Arial" w:cs="Arial"/>
          <w:b/>
          <w:bCs/>
          <w:color w:val="000000"/>
          <w:szCs w:val="24"/>
          <w:lang w:eastAsia="en-GB"/>
        </w:rPr>
        <w:t>Figure 10: Overcoming a Challenge</w:t>
      </w:r>
    </w:p>
    <w:p w14:paraId="142A7F53" w14:textId="364365BF" w:rsidR="00DB1BE1" w:rsidRPr="00E15D86" w:rsidRDefault="000330E0"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This activity encouraged me to reflect on how challenges can become valuable learning experiences. I realised that difficulties are a normal part of both personal life and professional development, and that resilience is built by learning to respond positively rather than by avoiding challenges. Reflecting on my experiences helped me recognise that overcoming obstacles requires perseverance, adaptability and confidence. I also came to understand that seeking support and learning from setbacks can strengthen my ability to manage future challenges. As I continue working towards becoming a Band 5 Healthcare Administrator, I believe resilience will enable me to remain focused under pressure and make informed decisions in challenging situations. According to the American Psychological Association (2023), resilience is the ability to adapt positively to adversity and recover from difficult </w:t>
      </w:r>
      <w:r w:rsidRPr="00E15D86">
        <w:rPr>
          <w:rFonts w:ascii="Arial" w:eastAsia="Times New Roman" w:hAnsi="Arial" w:cs="Arial"/>
          <w:color w:val="000000"/>
          <w:szCs w:val="24"/>
          <w:lang w:eastAsia="en-GB"/>
        </w:rPr>
        <w:lastRenderedPageBreak/>
        <w:t>experiences, making it an essential skill for professionals working in health and social care.</w:t>
      </w:r>
    </w:p>
    <w:p w14:paraId="26232E72" w14:textId="77777777" w:rsidR="00DB1BE1" w:rsidRPr="00E15D86" w:rsidRDefault="00DB1BE1" w:rsidP="00E15D86">
      <w:pPr>
        <w:spacing w:before="100" w:beforeAutospacing="1" w:after="100" w:afterAutospacing="1" w:line="360" w:lineRule="auto"/>
        <w:outlineLvl w:val="1"/>
        <w:rPr>
          <w:rFonts w:ascii="Arial" w:eastAsia="Times New Roman" w:hAnsi="Arial" w:cs="Arial"/>
          <w:color w:val="000000"/>
          <w:szCs w:val="24"/>
          <w:lang w:eastAsia="en-GB"/>
        </w:rPr>
      </w:pPr>
    </w:p>
    <w:p w14:paraId="5516C846" w14:textId="0212D75F" w:rsidR="00EF16B1" w:rsidRPr="00E15D86" w:rsidRDefault="00A75B2C"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noProof/>
          <w:color w:val="000000"/>
          <w:szCs w:val="24"/>
          <w:lang w:eastAsia="en-GB"/>
        </w:rPr>
        <w:drawing>
          <wp:inline distT="0" distB="0" distL="0" distR="0" wp14:anchorId="1F49D326" wp14:editId="65CE2F27">
            <wp:extent cx="5731510" cy="3569970"/>
            <wp:effectExtent l="0" t="0" r="2540" b="0"/>
            <wp:docPr id="5797977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569970"/>
                    </a:xfrm>
                    <a:prstGeom prst="rect">
                      <a:avLst/>
                    </a:prstGeom>
                    <a:noFill/>
                    <a:ln>
                      <a:noFill/>
                    </a:ln>
                  </pic:spPr>
                </pic:pic>
              </a:graphicData>
            </a:graphic>
          </wp:inline>
        </w:drawing>
      </w:r>
      <w:r w:rsidR="00D46DA2" w:rsidRPr="00E15D86">
        <w:rPr>
          <w:rFonts w:ascii="Arial" w:eastAsia="Times New Roman" w:hAnsi="Arial" w:cs="Arial"/>
          <w:color w:val="000000"/>
          <w:szCs w:val="24"/>
          <w:lang w:eastAsia="en-GB"/>
        </w:rPr>
        <w:t xml:space="preserve"> </w:t>
      </w:r>
      <w:r w:rsidR="00D46DA2" w:rsidRPr="00E15D86">
        <w:rPr>
          <w:rFonts w:ascii="Arial" w:eastAsia="Times New Roman" w:hAnsi="Arial" w:cs="Arial"/>
          <w:b/>
          <w:bCs/>
          <w:color w:val="000000"/>
          <w:szCs w:val="24"/>
          <w:lang w:eastAsia="en-GB"/>
        </w:rPr>
        <w:t>Overcoming challeng</w:t>
      </w:r>
      <w:r w:rsidR="00747AD0" w:rsidRPr="00E15D86">
        <w:rPr>
          <w:rFonts w:ascii="Arial" w:eastAsia="Times New Roman" w:hAnsi="Arial" w:cs="Arial"/>
          <w:b/>
          <w:bCs/>
          <w:color w:val="000000"/>
          <w:szCs w:val="24"/>
          <w:lang w:eastAsia="en-GB"/>
        </w:rPr>
        <w:t>e Activity:10</w:t>
      </w:r>
    </w:p>
    <w:p w14:paraId="44A76D7A"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69816F65"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53271BFD"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56B07912"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6224D89D"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47FF5B90" w14:textId="77777777" w:rsidR="00EF16B1" w:rsidRPr="00E15D86" w:rsidRDefault="00EF16B1" w:rsidP="00E15D86">
      <w:pPr>
        <w:spacing w:before="100" w:beforeAutospacing="1" w:after="100" w:afterAutospacing="1" w:line="360" w:lineRule="auto"/>
        <w:outlineLvl w:val="1"/>
        <w:rPr>
          <w:rFonts w:ascii="Arial" w:eastAsia="Times New Roman" w:hAnsi="Arial" w:cs="Arial"/>
          <w:color w:val="000000"/>
          <w:szCs w:val="24"/>
          <w:lang w:eastAsia="en-GB"/>
        </w:rPr>
      </w:pPr>
    </w:p>
    <w:p w14:paraId="5CE14034" w14:textId="77777777" w:rsidR="00822692" w:rsidRPr="00E15D86" w:rsidRDefault="00822692" w:rsidP="00E15D86">
      <w:pPr>
        <w:spacing w:before="100" w:beforeAutospacing="1" w:after="100" w:afterAutospacing="1" w:line="360" w:lineRule="auto"/>
        <w:outlineLvl w:val="1"/>
        <w:rPr>
          <w:rFonts w:ascii="Arial" w:eastAsia="Times New Roman" w:hAnsi="Arial" w:cs="Arial"/>
          <w:color w:val="000000"/>
          <w:szCs w:val="24"/>
          <w:lang w:eastAsia="en-GB"/>
        </w:rPr>
      </w:pPr>
    </w:p>
    <w:p w14:paraId="7B43E9CB" w14:textId="77777777" w:rsidR="00822692" w:rsidRPr="00E15D86" w:rsidRDefault="00822692" w:rsidP="00E15D86">
      <w:pPr>
        <w:spacing w:before="100" w:beforeAutospacing="1" w:after="100" w:afterAutospacing="1" w:line="360" w:lineRule="auto"/>
        <w:outlineLvl w:val="1"/>
        <w:rPr>
          <w:rFonts w:ascii="Arial" w:eastAsia="Times New Roman" w:hAnsi="Arial" w:cs="Arial"/>
          <w:color w:val="000000"/>
          <w:szCs w:val="24"/>
          <w:lang w:eastAsia="en-GB"/>
        </w:rPr>
      </w:pPr>
    </w:p>
    <w:p w14:paraId="2B392E2B" w14:textId="77777777" w:rsidR="00822692" w:rsidRPr="00E15D86" w:rsidRDefault="00822692" w:rsidP="00E15D86">
      <w:pPr>
        <w:spacing w:before="100" w:beforeAutospacing="1" w:after="100" w:afterAutospacing="1" w:line="360" w:lineRule="auto"/>
        <w:outlineLvl w:val="1"/>
        <w:rPr>
          <w:rFonts w:ascii="Arial" w:eastAsia="Times New Roman" w:hAnsi="Arial" w:cs="Arial"/>
          <w:color w:val="000000"/>
          <w:szCs w:val="24"/>
          <w:lang w:eastAsia="en-GB"/>
        </w:rPr>
      </w:pPr>
    </w:p>
    <w:p w14:paraId="31975DCB" w14:textId="77777777" w:rsidR="007C61CD" w:rsidRPr="00E15D86" w:rsidRDefault="007C61CD" w:rsidP="00E15D86">
      <w:pPr>
        <w:spacing w:before="100" w:beforeAutospacing="1" w:after="100" w:afterAutospacing="1" w:line="360" w:lineRule="auto"/>
        <w:outlineLvl w:val="1"/>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Limiting Beliefs and Positive Self-Talk</w:t>
      </w:r>
    </w:p>
    <w:p w14:paraId="16F60E23" w14:textId="77777777" w:rsidR="007C61CD" w:rsidRPr="00E15D86" w:rsidRDefault="007C61CD" w:rsidP="00E15D86">
      <w:pPr>
        <w:spacing w:before="100" w:beforeAutospacing="1" w:after="100" w:afterAutospacing="1" w:line="360" w:lineRule="auto"/>
        <w:outlineLvl w:val="1"/>
        <w:rPr>
          <w:rFonts w:ascii="Arial" w:eastAsia="Times New Roman" w:hAnsi="Arial" w:cs="Arial"/>
          <w:b/>
          <w:bCs/>
          <w:color w:val="000000"/>
          <w:szCs w:val="24"/>
          <w:lang w:eastAsia="en-GB"/>
        </w:rPr>
      </w:pPr>
      <w:r w:rsidRPr="00E15D86">
        <w:rPr>
          <w:rFonts w:ascii="Arial" w:eastAsia="Times New Roman" w:hAnsi="Arial" w:cs="Arial"/>
          <w:b/>
          <w:bCs/>
          <w:color w:val="000000"/>
          <w:szCs w:val="24"/>
          <w:lang w:eastAsia="en-GB"/>
        </w:rPr>
        <w:t>Figure 11: Limiting Beliefs vs Positive Self-Talk</w:t>
      </w:r>
    </w:p>
    <w:p w14:paraId="07FD372B" w14:textId="796F4AFB" w:rsidR="00EF16B1" w:rsidRPr="00E15D86" w:rsidRDefault="000330E0"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This activity helped me recognise how negative thoughts and limiting beliefs can undermine confidence, motivation and performance. I reflected on how replacing self-doubt with positive self-talk can strengthen resilience and foster personal growth. I gained a deeper understanding that my mindset shapes how I approach challenges and opportunities. Rather than focusing on what I cannot achieve, I learned to focus on my strengths and the actions I can take to achieve my goals. This learning experience has encouraged me to become more confident in my abilities and to remain committed to my long-term career aspirations in health and social care. Dweck (2017) explains that individuals with a growth mindset believe that abilities can be developed through effort, learning and persistence, which supports continuous personal and professional development.</w:t>
      </w:r>
    </w:p>
    <w:p w14:paraId="2B1FC523" w14:textId="26BECE27" w:rsidR="007C61CD" w:rsidRPr="00E15D86" w:rsidRDefault="00A36AE7"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noProof/>
          <w:color w:val="000000"/>
          <w:szCs w:val="24"/>
          <w:lang w:eastAsia="en-GB"/>
        </w:rPr>
        <w:drawing>
          <wp:inline distT="0" distB="0" distL="0" distR="0" wp14:anchorId="362FA3D9" wp14:editId="6726A9FB">
            <wp:extent cx="5731510" cy="3499485"/>
            <wp:effectExtent l="0" t="0" r="2540" b="5715"/>
            <wp:docPr id="3570188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499485"/>
                    </a:xfrm>
                    <a:prstGeom prst="rect">
                      <a:avLst/>
                    </a:prstGeom>
                    <a:noFill/>
                    <a:ln>
                      <a:noFill/>
                    </a:ln>
                  </pic:spPr>
                </pic:pic>
              </a:graphicData>
            </a:graphic>
          </wp:inline>
        </w:drawing>
      </w:r>
      <w:r w:rsidR="007C6322" w:rsidRPr="00E15D86">
        <w:rPr>
          <w:rFonts w:ascii="Arial" w:eastAsia="Times New Roman" w:hAnsi="Arial" w:cs="Arial"/>
          <w:b/>
          <w:bCs/>
          <w:color w:val="000000"/>
          <w:szCs w:val="24"/>
          <w:lang w:eastAsia="en-GB"/>
        </w:rPr>
        <w:t xml:space="preserve">Limiting </w:t>
      </w:r>
      <w:r w:rsidR="00322208" w:rsidRPr="00E15D86">
        <w:rPr>
          <w:rFonts w:ascii="Arial" w:eastAsia="Times New Roman" w:hAnsi="Arial" w:cs="Arial"/>
          <w:b/>
          <w:bCs/>
          <w:color w:val="000000"/>
          <w:szCs w:val="24"/>
          <w:lang w:eastAsia="en-GB"/>
        </w:rPr>
        <w:t>beliefs Activity</w:t>
      </w:r>
      <w:r w:rsidR="005E796D" w:rsidRPr="00E15D86">
        <w:rPr>
          <w:rFonts w:ascii="Arial" w:eastAsia="Times New Roman" w:hAnsi="Arial" w:cs="Arial"/>
          <w:b/>
          <w:bCs/>
          <w:color w:val="000000"/>
          <w:szCs w:val="24"/>
          <w:lang w:eastAsia="en-GB"/>
        </w:rPr>
        <w:t>: 11</w:t>
      </w:r>
    </w:p>
    <w:p w14:paraId="4E75580D" w14:textId="77777777" w:rsidR="007C61CD" w:rsidRPr="00E15D86" w:rsidRDefault="007C61CD" w:rsidP="00E15D86">
      <w:pPr>
        <w:spacing w:before="100" w:beforeAutospacing="1" w:after="100" w:afterAutospacing="1" w:line="360" w:lineRule="auto"/>
        <w:outlineLvl w:val="1"/>
        <w:rPr>
          <w:rFonts w:ascii="Arial" w:eastAsia="Times New Roman" w:hAnsi="Arial" w:cs="Arial"/>
          <w:color w:val="000000"/>
          <w:szCs w:val="24"/>
          <w:lang w:eastAsia="en-GB"/>
        </w:rPr>
      </w:pPr>
    </w:p>
    <w:p w14:paraId="1E9A135E" w14:textId="77777777" w:rsidR="002D5BEE" w:rsidRPr="00E15D86" w:rsidRDefault="002D5BEE" w:rsidP="00E15D86">
      <w:pPr>
        <w:spacing w:before="100" w:beforeAutospacing="1" w:after="100" w:afterAutospacing="1" w:line="360" w:lineRule="auto"/>
        <w:outlineLvl w:val="1"/>
        <w:rPr>
          <w:rFonts w:ascii="Arial" w:eastAsia="Times New Roman" w:hAnsi="Arial" w:cs="Arial"/>
          <w:color w:val="000000"/>
          <w:szCs w:val="24"/>
          <w:lang w:eastAsia="en-GB"/>
        </w:rPr>
      </w:pPr>
    </w:p>
    <w:p w14:paraId="77B2C1B7" w14:textId="77777777" w:rsidR="002D5BEE" w:rsidRPr="00E15D86" w:rsidRDefault="002D5BEE" w:rsidP="00E15D86">
      <w:pPr>
        <w:spacing w:before="100" w:beforeAutospacing="1" w:after="100" w:afterAutospacing="1" w:line="360" w:lineRule="auto"/>
        <w:outlineLvl w:val="1"/>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Changing Limiting Beliefs into Positive Self-Talk</w:t>
      </w:r>
    </w:p>
    <w:p w14:paraId="1FBE845D" w14:textId="2782A55A" w:rsidR="002D5BEE" w:rsidRPr="00E15D86" w:rsidRDefault="00031FAC" w:rsidP="00E15D86">
      <w:pPr>
        <w:spacing w:before="100" w:beforeAutospacing="1" w:after="100" w:afterAutospacing="1" w:line="360" w:lineRule="auto"/>
        <w:outlineLvl w:val="1"/>
        <w:rPr>
          <w:rFonts w:ascii="Arial" w:eastAsia="Times New Roman" w:hAnsi="Arial" w:cs="Arial"/>
          <w:b/>
          <w:bCs/>
          <w:color w:val="000000"/>
          <w:szCs w:val="24"/>
          <w:lang w:eastAsia="en-GB"/>
        </w:rPr>
      </w:pPr>
      <w:r w:rsidRPr="00E15D86">
        <w:rPr>
          <w:rFonts w:ascii="Arial" w:eastAsia="Times New Roman" w:hAnsi="Arial" w:cs="Arial"/>
          <w:b/>
          <w:bCs/>
          <w:color w:val="000000"/>
          <w:szCs w:val="24"/>
          <w:lang w:eastAsia="en-GB"/>
        </w:rPr>
        <w:t>Thinking Figure</w:t>
      </w:r>
      <w:r w:rsidR="002D5BEE" w:rsidRPr="00E15D86">
        <w:rPr>
          <w:rFonts w:ascii="Arial" w:eastAsia="Times New Roman" w:hAnsi="Arial" w:cs="Arial"/>
          <w:b/>
          <w:bCs/>
          <w:color w:val="000000"/>
          <w:szCs w:val="24"/>
          <w:lang w:eastAsia="en-GB"/>
        </w:rPr>
        <w:t xml:space="preserve"> 12: Transforming Limiting Beliefs into Positive </w:t>
      </w:r>
    </w:p>
    <w:p w14:paraId="07280E54" w14:textId="68914296" w:rsidR="007C61CD" w:rsidRPr="00E15D86" w:rsidRDefault="000330E0"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This activity helped me practise reframing negative beliefs into constructive, encouraging thoughts. I recognised that positive self-talk is not merely about optimism but about building realistic confidence and focusing on solutions rather than barriers. Reflecting on this activity deepened my appreciation of the importance of maintaining a positive attitude when facing academic, personal and professional challenges. I believe this approach will support me throughout my studies and future career by strengthening my confidence, decision-making and ability to work effectively under pressure. Positive self-talk will also help me stay motivated to achieve my goal of becoming a Band 5 Healthcare Administrator while promoting my wellbeing and resilience. Seligman (2011) suggests that developing positive thinking and recognising personal strengths contribute to greater wellbeing, resilience and long-term achievement.</w:t>
      </w:r>
    </w:p>
    <w:p w14:paraId="3B4A623D" w14:textId="22B3DEC5" w:rsidR="00DB1BE1" w:rsidRPr="00E15D86" w:rsidRDefault="00C0312F"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1</w:t>
      </w:r>
    </w:p>
    <w:p w14:paraId="4AC711F3" w14:textId="77777777" w:rsidR="00DB1BE1" w:rsidRPr="00E15D86" w:rsidRDefault="00DB1BE1" w:rsidP="00E15D86">
      <w:pPr>
        <w:spacing w:before="100" w:beforeAutospacing="1" w:after="100" w:afterAutospacing="1" w:line="360" w:lineRule="auto"/>
        <w:outlineLvl w:val="1"/>
        <w:rPr>
          <w:rFonts w:ascii="Arial" w:eastAsia="Times New Roman" w:hAnsi="Arial" w:cs="Arial"/>
          <w:color w:val="000000"/>
          <w:szCs w:val="24"/>
          <w:lang w:eastAsia="en-GB"/>
        </w:rPr>
      </w:pPr>
    </w:p>
    <w:p w14:paraId="281F26A0" w14:textId="77777777" w:rsidR="00DB1BE1" w:rsidRPr="00E15D86" w:rsidRDefault="00DB1BE1" w:rsidP="00E15D86">
      <w:pPr>
        <w:spacing w:before="100" w:beforeAutospacing="1" w:after="100" w:afterAutospacing="1" w:line="360" w:lineRule="auto"/>
        <w:outlineLvl w:val="1"/>
        <w:rPr>
          <w:rFonts w:ascii="Arial" w:eastAsia="Times New Roman" w:hAnsi="Arial" w:cs="Arial"/>
          <w:color w:val="000000"/>
          <w:szCs w:val="24"/>
          <w:lang w:eastAsia="en-GB"/>
        </w:rPr>
      </w:pPr>
    </w:p>
    <w:p w14:paraId="4592F2FE" w14:textId="77777777" w:rsidR="00DB1BE1" w:rsidRPr="00E15D86" w:rsidRDefault="00DB1BE1" w:rsidP="00E15D86">
      <w:pPr>
        <w:spacing w:before="100" w:beforeAutospacing="1" w:after="100" w:afterAutospacing="1" w:line="360" w:lineRule="auto"/>
        <w:outlineLvl w:val="1"/>
        <w:rPr>
          <w:rFonts w:ascii="Arial" w:eastAsia="Times New Roman" w:hAnsi="Arial" w:cs="Arial"/>
          <w:color w:val="000000"/>
          <w:szCs w:val="24"/>
          <w:lang w:eastAsia="en-GB"/>
        </w:rPr>
      </w:pPr>
    </w:p>
    <w:p w14:paraId="1F4A942B" w14:textId="5FA95EBE" w:rsidR="00E830F1" w:rsidRPr="00E15D86" w:rsidRDefault="00AF5452"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noProof/>
          <w:color w:val="000000"/>
          <w:szCs w:val="24"/>
          <w:lang w:eastAsia="en-GB"/>
        </w:rPr>
        <w:lastRenderedPageBreak/>
        <w:drawing>
          <wp:inline distT="0" distB="0" distL="0" distR="0" wp14:anchorId="15EF3BE7" wp14:editId="5554F80A">
            <wp:extent cx="5731510" cy="4517390"/>
            <wp:effectExtent l="0" t="0" r="2540" b="0"/>
            <wp:docPr id="244878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517390"/>
                    </a:xfrm>
                    <a:prstGeom prst="rect">
                      <a:avLst/>
                    </a:prstGeom>
                    <a:noFill/>
                    <a:ln>
                      <a:noFill/>
                    </a:ln>
                  </pic:spPr>
                </pic:pic>
              </a:graphicData>
            </a:graphic>
          </wp:inline>
        </w:drawing>
      </w:r>
      <w:r w:rsidR="00E22AF4" w:rsidRPr="00E15D86">
        <w:rPr>
          <w:rFonts w:ascii="Arial" w:eastAsia="Times New Roman" w:hAnsi="Arial" w:cs="Arial"/>
          <w:b/>
          <w:bCs/>
          <w:color w:val="000000"/>
          <w:szCs w:val="24"/>
          <w:lang w:eastAsia="en-GB"/>
        </w:rPr>
        <w:t>Changing limited ta</w:t>
      </w:r>
      <w:r w:rsidR="0063457A" w:rsidRPr="00E15D86">
        <w:rPr>
          <w:rFonts w:ascii="Arial" w:eastAsia="Times New Roman" w:hAnsi="Arial" w:cs="Arial"/>
          <w:b/>
          <w:bCs/>
          <w:color w:val="000000"/>
          <w:szCs w:val="24"/>
          <w:lang w:eastAsia="en-GB"/>
        </w:rPr>
        <w:t>lk to positive self-talk Activity</w:t>
      </w:r>
      <w:r w:rsidR="00810398" w:rsidRPr="00E15D86">
        <w:rPr>
          <w:rFonts w:ascii="Arial" w:eastAsia="Times New Roman" w:hAnsi="Arial" w:cs="Arial"/>
          <w:b/>
          <w:bCs/>
          <w:color w:val="000000"/>
          <w:szCs w:val="24"/>
          <w:lang w:eastAsia="en-GB"/>
        </w:rPr>
        <w:t>:</w:t>
      </w:r>
      <w:r w:rsidR="00C0312F" w:rsidRPr="00E15D86">
        <w:rPr>
          <w:rFonts w:ascii="Arial" w:eastAsia="Times New Roman" w:hAnsi="Arial" w:cs="Arial"/>
          <w:b/>
          <w:bCs/>
          <w:color w:val="000000"/>
          <w:szCs w:val="24"/>
          <w:lang w:eastAsia="en-GB"/>
        </w:rPr>
        <w:t xml:space="preserve"> 1</w:t>
      </w:r>
      <w:r w:rsidR="009D43BC" w:rsidRPr="00E15D86">
        <w:rPr>
          <w:rFonts w:ascii="Arial" w:eastAsia="Times New Roman" w:hAnsi="Arial" w:cs="Arial"/>
          <w:b/>
          <w:bCs/>
          <w:color w:val="000000"/>
          <w:szCs w:val="24"/>
          <w:lang w:eastAsia="en-GB"/>
        </w:rPr>
        <w:t>2</w:t>
      </w:r>
    </w:p>
    <w:p w14:paraId="6105DDF4"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3B43D14C"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1504C9C3"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3403B0C5"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211A355B"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4013DE75"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129C7BC0"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09F048EF"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1CE9B793" w14:textId="77777777" w:rsidR="00FE1FE9" w:rsidRPr="00E15D86" w:rsidRDefault="00FE1FE9" w:rsidP="00E15D86">
      <w:pPr>
        <w:spacing w:before="100" w:beforeAutospacing="1" w:after="100" w:afterAutospacing="1" w:line="360" w:lineRule="auto"/>
        <w:outlineLvl w:val="1"/>
        <w:rPr>
          <w:rFonts w:ascii="Arial" w:eastAsia="Times New Roman" w:hAnsi="Arial" w:cs="Arial"/>
          <w:color w:val="000000"/>
          <w:szCs w:val="24"/>
          <w:lang w:eastAsia="en-GB"/>
        </w:rPr>
      </w:pPr>
    </w:p>
    <w:p w14:paraId="7393501D"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4CCF192F" w14:textId="291DCD6A" w:rsidR="008E311A" w:rsidRPr="00E15D86" w:rsidRDefault="00E830F1" w:rsidP="00E15D86">
      <w:pPr>
        <w:spacing w:before="100" w:beforeAutospacing="1" w:after="100" w:afterAutospacing="1" w:line="360" w:lineRule="auto"/>
        <w:outlineLvl w:val="1"/>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5D86">
        <w:rPr>
          <w:rFonts w:ascii="Arial" w:eastAsia="Times New Roman" w:hAnsi="Arial" w:cs="Arial"/>
          <w:color w:val="4472C4" w:themeColor="accent1"/>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08A9EC0D" w14:textId="7C840CC1" w:rsidR="00E830F1" w:rsidRPr="00E15D86" w:rsidRDefault="00031FAC"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This portfolio has enabled me to reflect on the knowledge, skills and experiences I have developed across the four units of this module. I have gained a deeper understanding of the importance of self-awareness, boundaryless careers and self-determination in shaping my professional identity and career aspirations. I have also reflected on how global connections, cultural competence and networking contribute to effective collaboration and person-centred care within health and social care settings. In addition, I have developed a deeper appreciation of how to recognise opportunities through personal development and goal setting, and of how resilience, wellbeing and positive self-talk support both personal and professional growth.</w:t>
      </w:r>
    </w:p>
    <w:p w14:paraId="05CACA28" w14:textId="79D151F0" w:rsidR="004951B8" w:rsidRPr="00E15D86" w:rsidRDefault="00E830F1"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Overall, these learning experiences have strengthened my confidence and encouraged me to become a more reflective and proactive learner. They have helped me recognise the importance of continuous learning, effective communication, adaptability and professional relationships in delivering high-quality care. As I continue working towards my goal of becoming a Band 5 Healthcare Administrator, I believe the knowledge and skills gained from this module will support my future career and enable me to make a positive contribution to the health and social care sector.</w:t>
      </w:r>
    </w:p>
    <w:p w14:paraId="7426A884"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6749E912"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4250A87C"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2AFD4DAE"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0E050D51"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107E3A21"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7C0C7E34"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0CF37F2C" w14:textId="77777777" w:rsidR="00282FF6" w:rsidRPr="00E15D86" w:rsidRDefault="00282FF6" w:rsidP="00E15D86">
      <w:pPr>
        <w:spacing w:before="100" w:beforeAutospacing="1" w:after="100" w:afterAutospacing="1" w:line="360" w:lineRule="auto"/>
        <w:outlineLvl w:val="1"/>
        <w:rPr>
          <w:rFonts w:ascii="Arial" w:eastAsia="Times New Roman" w:hAnsi="Arial" w:cs="Arial"/>
          <w:b/>
          <w:bCs/>
          <w:color w:val="000000"/>
          <w:szCs w:val="24"/>
          <w:lang w:eastAsia="en-GB"/>
        </w:rPr>
      </w:pPr>
      <w:r w:rsidRPr="00E15D86">
        <w:rPr>
          <w:rFonts w:ascii="Arial" w:eastAsia="Times New Roman" w:hAnsi="Arial" w:cs="Arial"/>
          <w:b/>
          <w:bCs/>
          <w:color w:val="000000"/>
          <w:szCs w:val="24"/>
          <w:lang w:eastAsia="en-GB"/>
        </w:rPr>
        <w:lastRenderedPageBreak/>
        <w:t>Reference list</w:t>
      </w:r>
    </w:p>
    <w:p w14:paraId="74626F48" w14:textId="34CCB235" w:rsidR="00282FF6" w:rsidRPr="00E15D86" w:rsidRDefault="00674054"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Abe Books</w:t>
      </w:r>
      <w:r w:rsidR="00282FF6" w:rsidRPr="00E15D86">
        <w:rPr>
          <w:rFonts w:ascii="Arial" w:eastAsia="Times New Roman" w:hAnsi="Arial" w:cs="Arial"/>
          <w:color w:val="000000"/>
          <w:szCs w:val="24"/>
          <w:lang w:eastAsia="en-GB"/>
        </w:rPr>
        <w:t xml:space="preserve"> (2016). </w:t>
      </w:r>
      <w:r w:rsidR="00282FF6" w:rsidRPr="00E15D86">
        <w:rPr>
          <w:rFonts w:ascii="Arial" w:eastAsia="Times New Roman" w:hAnsi="Arial" w:cs="Arial"/>
          <w:i/>
          <w:iCs/>
          <w:color w:val="000000"/>
          <w:szCs w:val="24"/>
          <w:lang w:eastAsia="en-GB"/>
        </w:rPr>
        <w:t xml:space="preserve">The reflective practitioner: How professionals think in action by Schon, Donald a.: Fine soft cover (1983) 1st edition | </w:t>
      </w:r>
      <w:r w:rsidRPr="00E15D86">
        <w:rPr>
          <w:rFonts w:ascii="Arial" w:eastAsia="Times New Roman" w:hAnsi="Arial" w:cs="Arial"/>
          <w:i/>
          <w:iCs/>
          <w:color w:val="000000"/>
          <w:szCs w:val="24"/>
          <w:lang w:eastAsia="en-GB"/>
        </w:rPr>
        <w:t>Theoria</w:t>
      </w:r>
      <w:r w:rsidR="00282FF6" w:rsidRPr="00E15D86">
        <w:rPr>
          <w:rFonts w:ascii="Arial" w:eastAsia="Times New Roman" w:hAnsi="Arial" w:cs="Arial"/>
          <w:i/>
          <w:iCs/>
          <w:color w:val="000000"/>
          <w:szCs w:val="24"/>
          <w:lang w:eastAsia="en-GB"/>
        </w:rPr>
        <w:t xml:space="preserve"> books</w:t>
      </w:r>
      <w:r w:rsidR="00282FF6" w:rsidRPr="00E15D86">
        <w:rPr>
          <w:rFonts w:ascii="Arial" w:eastAsia="Times New Roman" w:hAnsi="Arial" w:cs="Arial"/>
          <w:color w:val="000000"/>
          <w:szCs w:val="24"/>
          <w:lang w:eastAsia="en-GB"/>
        </w:rPr>
        <w:t>. [online] Abebooks.com.</w:t>
      </w:r>
      <w:r w:rsidRPr="00E15D86">
        <w:rPr>
          <w:rFonts w:ascii="Arial" w:eastAsia="Times New Roman" w:hAnsi="Arial" w:cs="Arial"/>
          <w:color w:val="000000"/>
          <w:szCs w:val="24"/>
          <w:lang w:eastAsia="en-GB"/>
        </w:rPr>
        <w:t xml:space="preserve"> </w:t>
      </w:r>
      <w:r w:rsidR="00282FF6" w:rsidRPr="00E15D86">
        <w:rPr>
          <w:rFonts w:ascii="Arial" w:eastAsia="Times New Roman" w:hAnsi="Arial" w:cs="Arial"/>
          <w:color w:val="000000"/>
          <w:szCs w:val="24"/>
          <w:lang w:eastAsia="en-GB"/>
        </w:rPr>
        <w:t xml:space="preserve"> Available at: </w:t>
      </w:r>
      <w:hyperlink r:id="rId21" w:history="1">
        <w:r w:rsidR="00FB2367" w:rsidRPr="00E15D86">
          <w:rPr>
            <w:rStyle w:val="Hyperlink"/>
            <w:rFonts w:ascii="Arial" w:eastAsia="Times New Roman" w:hAnsi="Arial" w:cs="Arial"/>
            <w:szCs w:val="24"/>
            <w:lang w:eastAsia="en-GB"/>
          </w:rPr>
          <w:t>https://www.abebooks.com/first-edition/reflective-practitioner-professionals-think-action-schon/30688296446/bd</w:t>
        </w:r>
      </w:hyperlink>
      <w:r w:rsidR="00FB2367" w:rsidRPr="00E15D86">
        <w:rPr>
          <w:rFonts w:ascii="Arial" w:eastAsia="Times New Roman" w:hAnsi="Arial" w:cs="Arial"/>
          <w:color w:val="000000"/>
          <w:szCs w:val="24"/>
          <w:lang w:eastAsia="en-GB"/>
        </w:rPr>
        <w:t xml:space="preserve"> </w:t>
      </w:r>
      <w:r w:rsidR="00282FF6" w:rsidRPr="00E15D86">
        <w:rPr>
          <w:rFonts w:ascii="Arial" w:eastAsia="Times New Roman" w:hAnsi="Arial" w:cs="Arial"/>
          <w:color w:val="000000"/>
          <w:szCs w:val="24"/>
          <w:lang w:eastAsia="en-GB"/>
        </w:rPr>
        <w:t xml:space="preserve"> [Accessed 27 July 2026].</w:t>
      </w:r>
    </w:p>
    <w:p w14:paraId="7F54151D" w14:textId="7B2A2E04" w:rsidR="00282FF6" w:rsidRPr="00E15D86" w:rsidRDefault="00D3763E"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Abe Books</w:t>
      </w:r>
      <w:r w:rsidR="00282FF6" w:rsidRPr="00E15D86">
        <w:rPr>
          <w:rFonts w:ascii="Arial" w:eastAsia="Times New Roman" w:hAnsi="Arial" w:cs="Arial"/>
          <w:color w:val="000000"/>
          <w:szCs w:val="24"/>
          <w:lang w:eastAsia="en-GB"/>
        </w:rPr>
        <w:t xml:space="preserve"> (2026). </w:t>
      </w:r>
      <w:r w:rsidR="00282FF6" w:rsidRPr="00E15D86">
        <w:rPr>
          <w:rFonts w:ascii="Arial" w:eastAsia="Times New Roman" w:hAnsi="Arial" w:cs="Arial"/>
          <w:i/>
          <w:iCs/>
          <w:color w:val="000000"/>
          <w:szCs w:val="24"/>
          <w:lang w:eastAsia="en-GB"/>
        </w:rPr>
        <w:t xml:space="preserve">Emotional intelligence by Goleman, </w:t>
      </w:r>
      <w:r w:rsidRPr="00E15D86">
        <w:rPr>
          <w:rFonts w:ascii="Arial" w:eastAsia="Times New Roman" w:hAnsi="Arial" w:cs="Arial"/>
          <w:i/>
          <w:iCs/>
          <w:color w:val="000000"/>
          <w:szCs w:val="24"/>
          <w:lang w:eastAsia="en-GB"/>
        </w:rPr>
        <w:t>Daniel</w:t>
      </w:r>
      <w:r w:rsidR="00282FF6" w:rsidRPr="00E15D86">
        <w:rPr>
          <w:rFonts w:ascii="Arial" w:eastAsia="Times New Roman" w:hAnsi="Arial" w:cs="Arial"/>
          <w:i/>
          <w:iCs/>
          <w:color w:val="000000"/>
          <w:szCs w:val="24"/>
          <w:lang w:eastAsia="en-GB"/>
        </w:rPr>
        <w:t xml:space="preserve">; </w:t>
      </w:r>
      <w:r w:rsidRPr="00E15D86">
        <w:rPr>
          <w:rFonts w:ascii="Arial" w:eastAsia="Times New Roman" w:hAnsi="Arial" w:cs="Arial"/>
          <w:i/>
          <w:iCs/>
          <w:color w:val="000000"/>
          <w:szCs w:val="24"/>
          <w:lang w:eastAsia="en-GB"/>
        </w:rPr>
        <w:t>Daniel</w:t>
      </w:r>
      <w:r w:rsidR="00282FF6" w:rsidRPr="00E15D86">
        <w:rPr>
          <w:rFonts w:ascii="Arial" w:eastAsia="Times New Roman" w:hAnsi="Arial" w:cs="Arial"/>
          <w:i/>
          <w:iCs/>
          <w:color w:val="000000"/>
          <w:szCs w:val="24"/>
          <w:lang w:eastAsia="en-GB"/>
        </w:rPr>
        <w:t xml:space="preserve"> </w:t>
      </w:r>
      <w:r w:rsidRPr="00E15D86">
        <w:rPr>
          <w:rFonts w:ascii="Arial" w:eastAsia="Times New Roman" w:hAnsi="Arial" w:cs="Arial"/>
          <w:i/>
          <w:iCs/>
          <w:color w:val="000000"/>
          <w:szCs w:val="24"/>
          <w:lang w:eastAsia="en-GB"/>
        </w:rPr>
        <w:t>Goleman</w:t>
      </w:r>
      <w:r w:rsidR="00282FF6" w:rsidRPr="00E15D86">
        <w:rPr>
          <w:rFonts w:ascii="Arial" w:eastAsia="Times New Roman" w:hAnsi="Arial" w:cs="Arial"/>
          <w:i/>
          <w:iCs/>
          <w:color w:val="000000"/>
          <w:szCs w:val="24"/>
          <w:lang w:eastAsia="en-GB"/>
        </w:rPr>
        <w:t xml:space="preserve">: Very good hardcover (1995) a bantam book/ oct 1995 | </w:t>
      </w:r>
      <w:r w:rsidRPr="00E15D86">
        <w:rPr>
          <w:rFonts w:ascii="Arial" w:eastAsia="Times New Roman" w:hAnsi="Arial" w:cs="Arial"/>
          <w:i/>
          <w:iCs/>
          <w:color w:val="000000"/>
          <w:szCs w:val="24"/>
          <w:lang w:eastAsia="en-GB"/>
        </w:rPr>
        <w:t>gear books</w:t>
      </w:r>
      <w:r w:rsidR="00282FF6" w:rsidRPr="00E15D86">
        <w:rPr>
          <w:rFonts w:ascii="Arial" w:eastAsia="Times New Roman" w:hAnsi="Arial" w:cs="Arial"/>
          <w:color w:val="000000"/>
          <w:szCs w:val="24"/>
          <w:lang w:eastAsia="en-GB"/>
        </w:rPr>
        <w:t xml:space="preserve">. [online] Abebooks.com. Available at: </w:t>
      </w:r>
      <w:hyperlink r:id="rId22" w:history="1">
        <w:r w:rsidR="00FB2367" w:rsidRPr="00E15D86">
          <w:rPr>
            <w:rStyle w:val="Hyperlink"/>
            <w:rFonts w:ascii="Arial" w:eastAsia="Times New Roman" w:hAnsi="Arial" w:cs="Arial"/>
            <w:szCs w:val="24"/>
            <w:lang w:eastAsia="en-GB"/>
          </w:rPr>
          <w:t>https://www.abebooks.com/emotional-intelligence-goleman-daniel-bantam-books/5537430153/bd</w:t>
        </w:r>
      </w:hyperlink>
      <w:r w:rsidR="00FB2367" w:rsidRPr="00E15D86">
        <w:rPr>
          <w:rFonts w:ascii="Arial" w:eastAsia="Times New Roman" w:hAnsi="Arial" w:cs="Arial"/>
          <w:color w:val="000000"/>
          <w:szCs w:val="24"/>
          <w:lang w:eastAsia="en-GB"/>
        </w:rPr>
        <w:t xml:space="preserve"> </w:t>
      </w:r>
      <w:r w:rsidR="00282FF6" w:rsidRPr="00E15D86">
        <w:rPr>
          <w:rFonts w:ascii="Arial" w:eastAsia="Times New Roman" w:hAnsi="Arial" w:cs="Arial"/>
          <w:color w:val="000000"/>
          <w:szCs w:val="24"/>
          <w:lang w:eastAsia="en-GB"/>
        </w:rPr>
        <w:t xml:space="preserve"> [Accessed 27 July 2026].</w:t>
      </w:r>
    </w:p>
    <w:p w14:paraId="57BAF265" w14:textId="4DD79BA3"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American Psychological Association (2025). Resilience. </w:t>
      </w:r>
      <w:r w:rsidRPr="00E15D86">
        <w:rPr>
          <w:rFonts w:ascii="Arial" w:eastAsia="Times New Roman" w:hAnsi="Arial" w:cs="Arial"/>
          <w:i/>
          <w:iCs/>
          <w:color w:val="000000"/>
          <w:szCs w:val="24"/>
          <w:lang w:eastAsia="en-GB"/>
        </w:rPr>
        <w:t>American psychological association</w:t>
      </w:r>
      <w:r w:rsidRPr="00E15D86">
        <w:rPr>
          <w:rFonts w:ascii="Arial" w:eastAsia="Times New Roman" w:hAnsi="Arial" w:cs="Arial"/>
          <w:color w:val="000000"/>
          <w:szCs w:val="24"/>
          <w:lang w:eastAsia="en-GB"/>
        </w:rPr>
        <w:t xml:space="preserve">. [online] Available at: </w:t>
      </w:r>
      <w:hyperlink r:id="rId23" w:history="1">
        <w:r w:rsidR="00285475" w:rsidRPr="00E15D86">
          <w:rPr>
            <w:rStyle w:val="Hyperlink"/>
            <w:rFonts w:ascii="Arial" w:eastAsia="Times New Roman" w:hAnsi="Arial" w:cs="Arial"/>
            <w:szCs w:val="24"/>
            <w:lang w:eastAsia="en-GB"/>
          </w:rPr>
          <w:t>https://www.apa.org/topics/resilience</w:t>
        </w:r>
      </w:hyperlink>
      <w:r w:rsidR="00285475"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 xml:space="preserve"> [Accessed 27 July 2026].</w:t>
      </w:r>
    </w:p>
    <w:p w14:paraId="39F1E615" w14:textId="290EDCE7"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Arthur, M.B. and Rousseau, D.M. (2001). </w:t>
      </w:r>
      <w:r w:rsidRPr="00E15D86">
        <w:rPr>
          <w:rFonts w:ascii="Arial" w:eastAsia="Times New Roman" w:hAnsi="Arial" w:cs="Arial"/>
          <w:i/>
          <w:iCs/>
          <w:color w:val="000000"/>
          <w:szCs w:val="24"/>
          <w:lang w:eastAsia="en-GB"/>
        </w:rPr>
        <w:t xml:space="preserve">The boundaryless </w:t>
      </w:r>
      <w:r w:rsidR="003602F8" w:rsidRPr="00E15D86">
        <w:rPr>
          <w:rFonts w:ascii="Arial" w:eastAsia="Times New Roman" w:hAnsi="Arial" w:cs="Arial"/>
          <w:i/>
          <w:iCs/>
          <w:color w:val="000000"/>
          <w:szCs w:val="24"/>
          <w:lang w:eastAsia="en-GB"/>
        </w:rPr>
        <w:t>career:</w:t>
      </w:r>
      <w:r w:rsidRPr="00E15D86">
        <w:rPr>
          <w:rFonts w:ascii="Arial" w:eastAsia="Times New Roman" w:hAnsi="Arial" w:cs="Arial"/>
          <w:i/>
          <w:iCs/>
          <w:color w:val="000000"/>
          <w:szCs w:val="24"/>
          <w:lang w:eastAsia="en-GB"/>
        </w:rPr>
        <w:t xml:space="preserve"> A new employment principle for a new organizational era</w:t>
      </w:r>
      <w:r w:rsidRPr="00E15D86">
        <w:rPr>
          <w:rFonts w:ascii="Arial" w:eastAsia="Times New Roman" w:hAnsi="Arial" w:cs="Arial"/>
          <w:color w:val="000000"/>
          <w:szCs w:val="24"/>
          <w:lang w:eastAsia="en-GB"/>
        </w:rPr>
        <w:t xml:space="preserve">. New York, </w:t>
      </w:r>
      <w:r w:rsidR="003602F8" w:rsidRPr="00E15D86">
        <w:rPr>
          <w:rFonts w:ascii="Arial" w:eastAsia="Times New Roman" w:hAnsi="Arial" w:cs="Arial"/>
          <w:color w:val="000000"/>
          <w:szCs w:val="24"/>
          <w:lang w:eastAsia="en-GB"/>
        </w:rPr>
        <w:t>N.Y.;</w:t>
      </w:r>
      <w:r w:rsidRPr="00E15D86">
        <w:rPr>
          <w:rFonts w:ascii="Arial" w:eastAsia="Times New Roman" w:hAnsi="Arial" w:cs="Arial"/>
          <w:color w:val="000000"/>
          <w:szCs w:val="24"/>
          <w:lang w:eastAsia="en-GB"/>
        </w:rPr>
        <w:t xml:space="preserve"> Oxford: Oxford University Press.</w:t>
      </w:r>
    </w:p>
    <w:p w14:paraId="101481DB" w14:textId="77777777"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Cottrell, S. (2021). </w:t>
      </w:r>
      <w:r w:rsidRPr="00E15D86">
        <w:rPr>
          <w:rFonts w:ascii="Arial" w:eastAsia="Times New Roman" w:hAnsi="Arial" w:cs="Arial"/>
          <w:i/>
          <w:iCs/>
          <w:color w:val="000000"/>
          <w:szCs w:val="24"/>
          <w:lang w:eastAsia="en-GB"/>
        </w:rPr>
        <w:t>Skills for success</w:t>
      </w:r>
      <w:r w:rsidRPr="00E15D86">
        <w:rPr>
          <w:rFonts w:ascii="Arial" w:eastAsia="Times New Roman" w:hAnsi="Arial" w:cs="Arial"/>
          <w:color w:val="000000"/>
          <w:szCs w:val="24"/>
          <w:lang w:eastAsia="en-GB"/>
        </w:rPr>
        <w:t>. Red Globe Press.</w:t>
      </w:r>
    </w:p>
    <w:p w14:paraId="7DC67A4F" w14:textId="5B33FFCA"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Deci, E.L. and Ryan, R.M. (2000). The “what” and “why” of goal pursuits: Human needs and the Self-Determination of </w:t>
      </w:r>
      <w:r w:rsidR="00D3763E" w:rsidRPr="00E15D86">
        <w:rPr>
          <w:rFonts w:ascii="Arial" w:eastAsia="Times New Roman" w:hAnsi="Arial" w:cs="Arial"/>
          <w:color w:val="000000"/>
          <w:szCs w:val="24"/>
          <w:lang w:eastAsia="en-GB"/>
        </w:rPr>
        <w:t>behaviour</w:t>
      </w:r>
      <w:r w:rsidRPr="00E15D86">
        <w:rPr>
          <w:rFonts w:ascii="Arial" w:eastAsia="Times New Roman" w:hAnsi="Arial" w:cs="Arial"/>
          <w:color w:val="000000"/>
          <w:szCs w:val="24"/>
          <w:lang w:eastAsia="en-GB"/>
        </w:rPr>
        <w:t xml:space="preserve">. </w:t>
      </w:r>
      <w:r w:rsidRPr="00E15D86">
        <w:rPr>
          <w:rFonts w:ascii="Arial" w:eastAsia="Times New Roman" w:hAnsi="Arial" w:cs="Arial"/>
          <w:i/>
          <w:iCs/>
          <w:color w:val="000000"/>
          <w:szCs w:val="24"/>
          <w:lang w:eastAsia="en-GB"/>
        </w:rPr>
        <w:t>Psychological inquiry</w:t>
      </w:r>
      <w:r w:rsidRPr="00E15D86">
        <w:rPr>
          <w:rFonts w:ascii="Arial" w:eastAsia="Times New Roman" w:hAnsi="Arial" w:cs="Arial"/>
          <w:color w:val="000000"/>
          <w:szCs w:val="24"/>
          <w:lang w:eastAsia="en-GB"/>
        </w:rPr>
        <w:t>, 11(4), pp.227–268. doi:10.1207/S15327965PLI1104_01.</w:t>
      </w:r>
    </w:p>
    <w:p w14:paraId="424F1B0A" w14:textId="28525B61"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Doran, G.T. (1981). </w:t>
      </w:r>
      <w:r w:rsidRPr="00E15D86">
        <w:rPr>
          <w:rFonts w:ascii="Arial" w:eastAsia="Times New Roman" w:hAnsi="Arial" w:cs="Arial"/>
          <w:i/>
          <w:iCs/>
          <w:color w:val="000000"/>
          <w:szCs w:val="24"/>
          <w:lang w:eastAsia="en-GB"/>
        </w:rPr>
        <w:t>There’s a smart way to write management’s goals and objectives. Journal of Management review, 70, 35-36. - References - scientific research publishing</w:t>
      </w:r>
      <w:r w:rsidRPr="00E15D86">
        <w:rPr>
          <w:rFonts w:ascii="Arial" w:eastAsia="Times New Roman" w:hAnsi="Arial" w:cs="Arial"/>
          <w:color w:val="000000"/>
          <w:szCs w:val="24"/>
          <w:lang w:eastAsia="en-GB"/>
        </w:rPr>
        <w:t xml:space="preserve">. [online] </w:t>
      </w:r>
      <w:r w:rsidRPr="00E15D86">
        <w:rPr>
          <w:rFonts w:ascii="Arial" w:eastAsia="Times New Roman" w:hAnsi="Arial" w:cs="Arial"/>
          <w:i/>
          <w:iCs/>
          <w:color w:val="000000"/>
          <w:szCs w:val="24"/>
          <w:lang w:eastAsia="en-GB"/>
        </w:rPr>
        <w:t>www.scirp.org</w:t>
      </w:r>
      <w:r w:rsidRPr="00E15D86">
        <w:rPr>
          <w:rFonts w:ascii="Arial" w:eastAsia="Times New Roman" w:hAnsi="Arial" w:cs="Arial"/>
          <w:color w:val="000000"/>
          <w:szCs w:val="24"/>
          <w:lang w:eastAsia="en-GB"/>
        </w:rPr>
        <w:t xml:space="preserve">. Available at: </w:t>
      </w:r>
      <w:hyperlink r:id="rId24" w:history="1">
        <w:r w:rsidR="00CC1EEC" w:rsidRPr="00E15D86">
          <w:rPr>
            <w:rStyle w:val="Hyperlink"/>
            <w:rFonts w:ascii="Arial" w:eastAsia="Times New Roman" w:hAnsi="Arial" w:cs="Arial"/>
            <w:szCs w:val="24"/>
            <w:lang w:eastAsia="en-GB"/>
          </w:rPr>
          <w:t>https://www.scirp.org/reference/referencespapers?referenceid=2982408</w:t>
        </w:r>
      </w:hyperlink>
      <w:r w:rsidR="00CC1EEC"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Accessed 27 July 2026].</w:t>
      </w:r>
    </w:p>
    <w:p w14:paraId="6FCD2FAA" w14:textId="30ADD862"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Dweck, C.S. (2025). </w:t>
      </w:r>
      <w:r w:rsidRPr="00E15D86">
        <w:rPr>
          <w:rFonts w:ascii="Arial" w:eastAsia="Times New Roman" w:hAnsi="Arial" w:cs="Arial"/>
          <w:i/>
          <w:iCs/>
          <w:color w:val="000000"/>
          <w:szCs w:val="24"/>
          <w:lang w:eastAsia="en-GB"/>
        </w:rPr>
        <w:t>Mindset: Changing the way you think to fulfil your potential</w:t>
      </w:r>
      <w:r w:rsidRPr="00E15D86">
        <w:rPr>
          <w:rFonts w:ascii="Arial" w:eastAsia="Times New Roman" w:hAnsi="Arial" w:cs="Arial"/>
          <w:color w:val="000000"/>
          <w:szCs w:val="24"/>
          <w:lang w:eastAsia="en-GB"/>
        </w:rPr>
        <w:t xml:space="preserve">. [online] MPHOnline.com. Available at: </w:t>
      </w:r>
      <w:hyperlink r:id="rId25" w:history="1">
        <w:r w:rsidR="00815691" w:rsidRPr="00E15D86">
          <w:rPr>
            <w:rStyle w:val="Hyperlink"/>
            <w:rFonts w:ascii="Arial" w:eastAsia="Times New Roman" w:hAnsi="Arial" w:cs="Arial"/>
            <w:szCs w:val="24"/>
            <w:lang w:eastAsia="en-GB"/>
          </w:rPr>
          <w:t>https://mphonline.com/products/mindset-changing-the-way-you-think-to-fulfil-your-potential</w:t>
        </w:r>
      </w:hyperlink>
      <w:r w:rsidR="00815691"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 xml:space="preserve"> [Accessed 27 July 2026].</w:t>
      </w:r>
    </w:p>
    <w:p w14:paraId="2DAA6F37" w14:textId="27C29322"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lastRenderedPageBreak/>
        <w:t xml:space="preserve">Forret, M.L. and Dougherty, T.W. (2004a). Networking </w:t>
      </w:r>
      <w:r w:rsidR="00815691" w:rsidRPr="00E15D86">
        <w:rPr>
          <w:rFonts w:ascii="Arial" w:eastAsia="Times New Roman" w:hAnsi="Arial" w:cs="Arial"/>
          <w:color w:val="000000"/>
          <w:szCs w:val="24"/>
          <w:lang w:eastAsia="en-GB"/>
        </w:rPr>
        <w:t>behaviours</w:t>
      </w:r>
      <w:r w:rsidRPr="00E15D86">
        <w:rPr>
          <w:rFonts w:ascii="Arial" w:eastAsia="Times New Roman" w:hAnsi="Arial" w:cs="Arial"/>
          <w:color w:val="000000"/>
          <w:szCs w:val="24"/>
          <w:lang w:eastAsia="en-GB"/>
        </w:rPr>
        <w:t xml:space="preserve"> and career outcomes: Differences for men and women? </w:t>
      </w:r>
      <w:r w:rsidRPr="00E15D86">
        <w:rPr>
          <w:rFonts w:ascii="Arial" w:eastAsia="Times New Roman" w:hAnsi="Arial" w:cs="Arial"/>
          <w:i/>
          <w:iCs/>
          <w:color w:val="000000"/>
          <w:szCs w:val="24"/>
          <w:lang w:eastAsia="en-GB"/>
        </w:rPr>
        <w:t xml:space="preserve">Journal of Organizational </w:t>
      </w:r>
      <w:proofErr w:type="gramStart"/>
      <w:r w:rsidR="00815691" w:rsidRPr="00E15D86">
        <w:rPr>
          <w:rFonts w:ascii="Arial" w:eastAsia="Times New Roman" w:hAnsi="Arial" w:cs="Arial"/>
          <w:i/>
          <w:iCs/>
          <w:color w:val="000000"/>
          <w:szCs w:val="24"/>
          <w:lang w:eastAsia="en-GB"/>
        </w:rPr>
        <w:t>behaviour</w:t>
      </w:r>
      <w:r w:rsidRPr="00E15D86">
        <w:rPr>
          <w:rFonts w:ascii="Arial" w:eastAsia="Times New Roman" w:hAnsi="Arial" w:cs="Arial"/>
          <w:color w:val="000000"/>
          <w:szCs w:val="24"/>
          <w:lang w:eastAsia="en-GB"/>
        </w:rPr>
        <w:t xml:space="preserve">, </w:t>
      </w:r>
      <w:r w:rsidR="00815691"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w:t>
      </w:r>
      <w:proofErr w:type="gramEnd"/>
      <w:r w:rsidRPr="00E15D86">
        <w:rPr>
          <w:rFonts w:ascii="Arial" w:eastAsia="Times New Roman" w:hAnsi="Arial" w:cs="Arial"/>
          <w:color w:val="000000"/>
          <w:szCs w:val="24"/>
          <w:lang w:eastAsia="en-GB"/>
        </w:rPr>
        <w:t>online] 25(3), pp.419–437. doi:10.1002/job.253.</w:t>
      </w:r>
    </w:p>
    <w:p w14:paraId="7E795E87" w14:textId="550AAFC0"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Forret, M.L. and Dougherty, T.W. (2004b). Networking </w:t>
      </w:r>
      <w:r w:rsidR="00815691" w:rsidRPr="00E15D86">
        <w:rPr>
          <w:rFonts w:ascii="Arial" w:eastAsia="Times New Roman" w:hAnsi="Arial" w:cs="Arial"/>
          <w:color w:val="000000"/>
          <w:szCs w:val="24"/>
          <w:lang w:eastAsia="en-GB"/>
        </w:rPr>
        <w:t>behaviours</w:t>
      </w:r>
      <w:r w:rsidRPr="00E15D86">
        <w:rPr>
          <w:rFonts w:ascii="Arial" w:eastAsia="Times New Roman" w:hAnsi="Arial" w:cs="Arial"/>
          <w:color w:val="000000"/>
          <w:szCs w:val="24"/>
          <w:lang w:eastAsia="en-GB"/>
        </w:rPr>
        <w:t xml:space="preserve"> and career outcomes: Differences for men and women? </w:t>
      </w:r>
      <w:r w:rsidRPr="00E15D86">
        <w:rPr>
          <w:rFonts w:ascii="Arial" w:eastAsia="Times New Roman" w:hAnsi="Arial" w:cs="Arial"/>
          <w:i/>
          <w:iCs/>
          <w:color w:val="000000"/>
          <w:szCs w:val="24"/>
          <w:lang w:eastAsia="en-GB"/>
        </w:rPr>
        <w:t xml:space="preserve">Journal of Organizational </w:t>
      </w:r>
      <w:r w:rsidR="00815691" w:rsidRPr="00E15D86">
        <w:rPr>
          <w:rFonts w:ascii="Arial" w:eastAsia="Times New Roman" w:hAnsi="Arial" w:cs="Arial"/>
          <w:i/>
          <w:iCs/>
          <w:color w:val="000000"/>
          <w:szCs w:val="24"/>
          <w:lang w:eastAsia="en-GB"/>
        </w:rPr>
        <w:t>behaviour</w:t>
      </w:r>
      <w:r w:rsidRPr="00E15D86">
        <w:rPr>
          <w:rFonts w:ascii="Arial" w:eastAsia="Times New Roman" w:hAnsi="Arial" w:cs="Arial"/>
          <w:color w:val="000000"/>
          <w:szCs w:val="24"/>
          <w:lang w:eastAsia="en-GB"/>
        </w:rPr>
        <w:t>, [online] 25(3), pp.419–437. doi:10.1002/job.253.</w:t>
      </w:r>
    </w:p>
    <w:p w14:paraId="112C612C" w14:textId="729D23BD"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Gibbs, G. (1988). </w:t>
      </w:r>
      <w:r w:rsidRPr="00E15D86">
        <w:rPr>
          <w:rFonts w:ascii="Arial" w:eastAsia="Times New Roman" w:hAnsi="Arial" w:cs="Arial"/>
          <w:i/>
          <w:iCs/>
          <w:color w:val="000000"/>
          <w:szCs w:val="24"/>
          <w:lang w:eastAsia="en-GB"/>
        </w:rPr>
        <w:t>Learning by doing a guide to teaching and learning methods. Further educational unit, oxford polytechnic, oxford. - References - scientific research publishing</w:t>
      </w:r>
      <w:r w:rsidRPr="00E15D86">
        <w:rPr>
          <w:rFonts w:ascii="Arial" w:eastAsia="Times New Roman" w:hAnsi="Arial" w:cs="Arial"/>
          <w:color w:val="000000"/>
          <w:szCs w:val="24"/>
          <w:lang w:eastAsia="en-GB"/>
        </w:rPr>
        <w:t xml:space="preserve">. [online] </w:t>
      </w:r>
      <w:r w:rsidRPr="00E15D86">
        <w:rPr>
          <w:rFonts w:ascii="Arial" w:eastAsia="Times New Roman" w:hAnsi="Arial" w:cs="Arial"/>
          <w:i/>
          <w:iCs/>
          <w:color w:val="000000"/>
          <w:szCs w:val="24"/>
          <w:lang w:eastAsia="en-GB"/>
        </w:rPr>
        <w:t>www.scirp.org</w:t>
      </w:r>
      <w:r w:rsidRPr="00E15D86">
        <w:rPr>
          <w:rFonts w:ascii="Arial" w:eastAsia="Times New Roman" w:hAnsi="Arial" w:cs="Arial"/>
          <w:color w:val="000000"/>
          <w:szCs w:val="24"/>
          <w:lang w:eastAsia="en-GB"/>
        </w:rPr>
        <w:t xml:space="preserve">. Available at: </w:t>
      </w:r>
      <w:hyperlink r:id="rId26" w:history="1">
        <w:r w:rsidR="00C42F78" w:rsidRPr="00E15D86">
          <w:rPr>
            <w:rStyle w:val="Hyperlink"/>
            <w:rFonts w:ascii="Arial" w:eastAsia="Times New Roman" w:hAnsi="Arial" w:cs="Arial"/>
            <w:szCs w:val="24"/>
            <w:lang w:eastAsia="en-GB"/>
          </w:rPr>
          <w:t>https://www.scirp.org/reference/referencespapers?referenceid=478921</w:t>
        </w:r>
      </w:hyperlink>
      <w:r w:rsidR="00C42F78"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 xml:space="preserve"> [Accessed 27 July 2026].</w:t>
      </w:r>
    </w:p>
    <w:p w14:paraId="6E989FD6" w14:textId="132147F2"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Hofstede, G. (2011). </w:t>
      </w:r>
      <w:r w:rsidR="00C42F78" w:rsidRPr="00E15D86">
        <w:rPr>
          <w:rFonts w:ascii="Arial" w:eastAsia="Times New Roman" w:hAnsi="Arial" w:cs="Arial"/>
          <w:color w:val="000000"/>
          <w:szCs w:val="24"/>
          <w:lang w:eastAsia="en-GB"/>
        </w:rPr>
        <w:t>Dimensional zing</w:t>
      </w:r>
      <w:r w:rsidRPr="00E15D86">
        <w:rPr>
          <w:rFonts w:ascii="Arial" w:eastAsia="Times New Roman" w:hAnsi="Arial" w:cs="Arial"/>
          <w:color w:val="000000"/>
          <w:szCs w:val="24"/>
          <w:lang w:eastAsia="en-GB"/>
        </w:rPr>
        <w:t xml:space="preserve"> cultures: The </w:t>
      </w:r>
      <w:r w:rsidR="00C42F78" w:rsidRPr="00E15D86">
        <w:rPr>
          <w:rFonts w:ascii="Arial" w:eastAsia="Times New Roman" w:hAnsi="Arial" w:cs="Arial"/>
          <w:color w:val="000000"/>
          <w:szCs w:val="24"/>
          <w:lang w:eastAsia="en-GB"/>
        </w:rPr>
        <w:t>Hofstede</w:t>
      </w:r>
      <w:r w:rsidRPr="00E15D86">
        <w:rPr>
          <w:rFonts w:ascii="Arial" w:eastAsia="Times New Roman" w:hAnsi="Arial" w:cs="Arial"/>
          <w:color w:val="000000"/>
          <w:szCs w:val="24"/>
          <w:lang w:eastAsia="en-GB"/>
        </w:rPr>
        <w:t xml:space="preserve"> model in context. </w:t>
      </w:r>
      <w:r w:rsidRPr="00E15D86">
        <w:rPr>
          <w:rFonts w:ascii="Arial" w:eastAsia="Times New Roman" w:hAnsi="Arial" w:cs="Arial"/>
          <w:i/>
          <w:iCs/>
          <w:color w:val="000000"/>
          <w:szCs w:val="24"/>
          <w:lang w:eastAsia="en-GB"/>
        </w:rPr>
        <w:t>Online readings in psychology and culture</w:t>
      </w:r>
      <w:r w:rsidRPr="00E15D86">
        <w:rPr>
          <w:rFonts w:ascii="Arial" w:eastAsia="Times New Roman" w:hAnsi="Arial" w:cs="Arial"/>
          <w:color w:val="000000"/>
          <w:szCs w:val="24"/>
          <w:lang w:eastAsia="en-GB"/>
        </w:rPr>
        <w:t xml:space="preserve">, [online] 2(1), pp.1–26. </w:t>
      </w:r>
      <w:r w:rsidR="00C42F78" w:rsidRPr="00E15D86">
        <w:rPr>
          <w:rFonts w:ascii="Arial" w:eastAsia="Times New Roman" w:hAnsi="Arial" w:cs="Arial"/>
          <w:color w:val="000000"/>
          <w:szCs w:val="24"/>
          <w:lang w:eastAsia="en-GB"/>
        </w:rPr>
        <w:t>Doi: HTTPs</w:t>
      </w:r>
      <w:r w:rsidRPr="00E15D86">
        <w:rPr>
          <w:rFonts w:ascii="Arial" w:eastAsia="Times New Roman" w:hAnsi="Arial" w:cs="Arial"/>
          <w:color w:val="000000"/>
          <w:szCs w:val="24"/>
          <w:lang w:eastAsia="en-GB"/>
        </w:rPr>
        <w:t>://doi.org/10.9707/2307-0919.1014.</w:t>
      </w:r>
    </w:p>
    <w:p w14:paraId="7038C030" w14:textId="0FA5E3C8" w:rsidR="00282FF6" w:rsidRPr="00E15D86" w:rsidRDefault="00412C61"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Ink son</w:t>
      </w:r>
      <w:r w:rsidR="00282FF6" w:rsidRPr="00E15D86">
        <w:rPr>
          <w:rFonts w:ascii="Arial" w:eastAsia="Times New Roman" w:hAnsi="Arial" w:cs="Arial"/>
          <w:color w:val="000000"/>
          <w:szCs w:val="24"/>
          <w:lang w:eastAsia="en-GB"/>
        </w:rPr>
        <w:t xml:space="preserve">, K., Gunz, H., Ganesh, S. and Roper, J. (2012). Boundaryless careers: Bringing back boundaries. </w:t>
      </w:r>
      <w:r w:rsidR="00282FF6" w:rsidRPr="00E15D86">
        <w:rPr>
          <w:rFonts w:ascii="Arial" w:eastAsia="Times New Roman" w:hAnsi="Arial" w:cs="Arial"/>
          <w:i/>
          <w:iCs/>
          <w:color w:val="000000"/>
          <w:szCs w:val="24"/>
          <w:lang w:eastAsia="en-GB"/>
        </w:rPr>
        <w:t>Organization studies</w:t>
      </w:r>
      <w:r w:rsidR="00282FF6" w:rsidRPr="00E15D86">
        <w:rPr>
          <w:rFonts w:ascii="Arial" w:eastAsia="Times New Roman" w:hAnsi="Arial" w:cs="Arial"/>
          <w:color w:val="000000"/>
          <w:szCs w:val="24"/>
          <w:lang w:eastAsia="en-GB"/>
        </w:rPr>
        <w:t>, [online] 33(3), pp.323–340. doi:10.1177/0170840611435600.</w:t>
      </w:r>
    </w:p>
    <w:p w14:paraId="4C31DD8F" w14:textId="61C128F2"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NHS Leadership Academy (2021). </w:t>
      </w:r>
      <w:r w:rsidRPr="00E15D86">
        <w:rPr>
          <w:rFonts w:ascii="Arial" w:eastAsia="Times New Roman" w:hAnsi="Arial" w:cs="Arial"/>
          <w:i/>
          <w:iCs/>
          <w:color w:val="000000"/>
          <w:szCs w:val="24"/>
          <w:lang w:eastAsia="en-GB"/>
        </w:rPr>
        <w:t>Healthcare leadership model – leadership academy</w:t>
      </w:r>
      <w:r w:rsidRPr="00E15D86">
        <w:rPr>
          <w:rFonts w:ascii="Arial" w:eastAsia="Times New Roman" w:hAnsi="Arial" w:cs="Arial"/>
          <w:color w:val="000000"/>
          <w:szCs w:val="24"/>
          <w:lang w:eastAsia="en-GB"/>
        </w:rPr>
        <w:t xml:space="preserve">. [online] </w:t>
      </w:r>
      <w:r w:rsidRPr="00E15D86">
        <w:rPr>
          <w:rFonts w:ascii="Arial" w:eastAsia="Times New Roman" w:hAnsi="Arial" w:cs="Arial"/>
          <w:i/>
          <w:iCs/>
          <w:color w:val="000000"/>
          <w:szCs w:val="24"/>
          <w:lang w:eastAsia="en-GB"/>
        </w:rPr>
        <w:t>www.leadershipacademy.nhs.uk</w:t>
      </w:r>
      <w:r w:rsidRPr="00E15D86">
        <w:rPr>
          <w:rFonts w:ascii="Arial" w:eastAsia="Times New Roman" w:hAnsi="Arial" w:cs="Arial"/>
          <w:color w:val="000000"/>
          <w:szCs w:val="24"/>
          <w:lang w:eastAsia="en-GB"/>
        </w:rPr>
        <w:t xml:space="preserve">. Available at: </w:t>
      </w:r>
      <w:hyperlink r:id="rId27" w:history="1">
        <w:r w:rsidR="00412C61" w:rsidRPr="00E15D86">
          <w:rPr>
            <w:rStyle w:val="Hyperlink"/>
            <w:rFonts w:ascii="Arial" w:eastAsia="Times New Roman" w:hAnsi="Arial" w:cs="Arial"/>
            <w:szCs w:val="24"/>
            <w:lang w:eastAsia="en-GB"/>
          </w:rPr>
          <w:t>https://www.leadershipacademy.nhs.uk/healthcare-leadership-model/</w:t>
        </w:r>
      </w:hyperlink>
      <w:r w:rsidR="00412C61"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 xml:space="preserve"> [Accessed 27 July 2026].</w:t>
      </w:r>
    </w:p>
    <w:p w14:paraId="300D94FC" w14:textId="7AC61BF5"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Seligman, M. (2017). </w:t>
      </w:r>
      <w:r w:rsidRPr="00E15D86">
        <w:rPr>
          <w:rFonts w:ascii="Arial" w:eastAsia="Times New Roman" w:hAnsi="Arial" w:cs="Arial"/>
          <w:i/>
          <w:iCs/>
          <w:color w:val="000000"/>
          <w:szCs w:val="24"/>
          <w:lang w:eastAsia="en-GB"/>
        </w:rPr>
        <w:t xml:space="preserve">Seligman, m. (2011). Flourish. A visionary new understanding of Happiness and Well-Being. New </w:t>
      </w:r>
      <w:r w:rsidR="00412C61" w:rsidRPr="00E15D86">
        <w:rPr>
          <w:rFonts w:ascii="Arial" w:eastAsia="Times New Roman" w:hAnsi="Arial" w:cs="Arial"/>
          <w:i/>
          <w:iCs/>
          <w:color w:val="000000"/>
          <w:szCs w:val="24"/>
          <w:lang w:eastAsia="en-GB"/>
        </w:rPr>
        <w:t>York</w:t>
      </w:r>
      <w:r w:rsidRPr="00E15D86">
        <w:rPr>
          <w:rFonts w:ascii="Arial" w:eastAsia="Times New Roman" w:hAnsi="Arial" w:cs="Arial"/>
          <w:i/>
          <w:iCs/>
          <w:color w:val="000000"/>
          <w:szCs w:val="24"/>
          <w:lang w:eastAsia="en-GB"/>
        </w:rPr>
        <w:t xml:space="preserve">, NY </w:t>
      </w:r>
      <w:r w:rsidR="00412C61" w:rsidRPr="00E15D86">
        <w:rPr>
          <w:rFonts w:ascii="Arial" w:eastAsia="Times New Roman" w:hAnsi="Arial" w:cs="Arial"/>
          <w:i/>
          <w:iCs/>
          <w:color w:val="000000"/>
          <w:szCs w:val="24"/>
          <w:lang w:eastAsia="en-GB"/>
        </w:rPr>
        <w:t>Simon</w:t>
      </w:r>
      <w:r w:rsidRPr="00E15D86">
        <w:rPr>
          <w:rFonts w:ascii="Arial" w:eastAsia="Times New Roman" w:hAnsi="Arial" w:cs="Arial"/>
          <w:i/>
          <w:iCs/>
          <w:color w:val="000000"/>
          <w:szCs w:val="24"/>
          <w:lang w:eastAsia="en-GB"/>
        </w:rPr>
        <w:t xml:space="preserve"> &amp; </w:t>
      </w:r>
      <w:r w:rsidR="00412C61" w:rsidRPr="00E15D86">
        <w:rPr>
          <w:rFonts w:ascii="Arial" w:eastAsia="Times New Roman" w:hAnsi="Arial" w:cs="Arial"/>
          <w:i/>
          <w:iCs/>
          <w:color w:val="000000"/>
          <w:szCs w:val="24"/>
          <w:lang w:eastAsia="en-GB"/>
        </w:rPr>
        <w:t>Schuster</w:t>
      </w:r>
      <w:r w:rsidRPr="00E15D86">
        <w:rPr>
          <w:rFonts w:ascii="Arial" w:eastAsia="Times New Roman" w:hAnsi="Arial" w:cs="Arial"/>
          <w:i/>
          <w:iCs/>
          <w:color w:val="000000"/>
          <w:szCs w:val="24"/>
          <w:lang w:eastAsia="en-GB"/>
        </w:rPr>
        <w:t>. - References - scientific research publishing</w:t>
      </w:r>
      <w:r w:rsidRPr="00E15D86">
        <w:rPr>
          <w:rFonts w:ascii="Arial" w:eastAsia="Times New Roman" w:hAnsi="Arial" w:cs="Arial"/>
          <w:color w:val="000000"/>
          <w:szCs w:val="24"/>
          <w:lang w:eastAsia="en-GB"/>
        </w:rPr>
        <w:t xml:space="preserve">. [online] Scirp.org. Available at: </w:t>
      </w:r>
      <w:hyperlink r:id="rId28" w:history="1">
        <w:r w:rsidR="00412C61" w:rsidRPr="00E15D86">
          <w:rPr>
            <w:rStyle w:val="Hyperlink"/>
            <w:rFonts w:ascii="Arial" w:eastAsia="Times New Roman" w:hAnsi="Arial" w:cs="Arial"/>
            <w:szCs w:val="24"/>
            <w:lang w:eastAsia="en-GB"/>
          </w:rPr>
          <w:t>https://www.scirp.org/reference/referencespapers?referenceid=2164233</w:t>
        </w:r>
      </w:hyperlink>
      <w:r w:rsidR="00412C61" w:rsidRPr="00E15D86">
        <w:rPr>
          <w:rFonts w:ascii="Arial" w:eastAsia="Times New Roman" w:hAnsi="Arial" w:cs="Arial"/>
          <w:color w:val="000000"/>
          <w:szCs w:val="24"/>
          <w:lang w:eastAsia="en-GB"/>
        </w:rPr>
        <w:t xml:space="preserve"> </w:t>
      </w:r>
      <w:r w:rsidRPr="00E15D86">
        <w:rPr>
          <w:rFonts w:ascii="Arial" w:eastAsia="Times New Roman" w:hAnsi="Arial" w:cs="Arial"/>
          <w:color w:val="000000"/>
          <w:szCs w:val="24"/>
          <w:lang w:eastAsia="en-GB"/>
        </w:rPr>
        <w:t xml:space="preserve"> [Accessed 27 July 2026].</w:t>
      </w:r>
    </w:p>
    <w:p w14:paraId="14195FD1" w14:textId="77777777" w:rsidR="00282FF6" w:rsidRPr="00E15D86" w:rsidRDefault="00282FF6" w:rsidP="00E15D86">
      <w:pPr>
        <w:spacing w:before="100" w:beforeAutospacing="1" w:after="100" w:afterAutospacing="1" w:line="360" w:lineRule="auto"/>
        <w:outlineLvl w:val="1"/>
        <w:rPr>
          <w:rFonts w:ascii="Arial" w:eastAsia="Times New Roman" w:hAnsi="Arial" w:cs="Arial"/>
          <w:color w:val="000000"/>
          <w:szCs w:val="24"/>
          <w:lang w:eastAsia="en-GB"/>
        </w:rPr>
      </w:pPr>
      <w:r w:rsidRPr="00E15D86">
        <w:rPr>
          <w:rFonts w:ascii="Arial" w:eastAsia="Times New Roman" w:hAnsi="Arial" w:cs="Arial"/>
          <w:color w:val="000000"/>
          <w:szCs w:val="24"/>
          <w:lang w:eastAsia="en-GB"/>
        </w:rPr>
        <w:t xml:space="preserve">Wenger, E. (1998). </w:t>
      </w:r>
      <w:r w:rsidRPr="00E15D86">
        <w:rPr>
          <w:rFonts w:ascii="Arial" w:eastAsia="Times New Roman" w:hAnsi="Arial" w:cs="Arial"/>
          <w:i/>
          <w:iCs/>
          <w:color w:val="000000"/>
          <w:szCs w:val="24"/>
          <w:lang w:eastAsia="en-GB"/>
        </w:rPr>
        <w:t>Communities of Practice: Learning, meaning, and identity</w:t>
      </w:r>
      <w:r w:rsidRPr="00E15D86">
        <w:rPr>
          <w:rFonts w:ascii="Arial" w:eastAsia="Times New Roman" w:hAnsi="Arial" w:cs="Arial"/>
          <w:color w:val="000000"/>
          <w:szCs w:val="24"/>
          <w:lang w:eastAsia="en-GB"/>
        </w:rPr>
        <w:t>. Cambridge: Cambridge University Press.</w:t>
      </w:r>
    </w:p>
    <w:p w14:paraId="2A8940F7"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5A11BE3D" w14:textId="77777777" w:rsidR="008E311A" w:rsidRPr="00E15D86" w:rsidRDefault="008E311A" w:rsidP="00E15D86">
      <w:pPr>
        <w:spacing w:before="100" w:beforeAutospacing="1" w:after="100" w:afterAutospacing="1" w:line="360" w:lineRule="auto"/>
        <w:outlineLvl w:val="1"/>
        <w:rPr>
          <w:rFonts w:ascii="Arial" w:eastAsia="Times New Roman" w:hAnsi="Arial" w:cs="Arial"/>
          <w:color w:val="000000"/>
          <w:szCs w:val="24"/>
          <w:lang w:eastAsia="en-GB"/>
        </w:rPr>
      </w:pPr>
    </w:p>
    <w:p w14:paraId="43BABE73" w14:textId="77777777" w:rsidR="0064794A" w:rsidRPr="00E15D86" w:rsidRDefault="0064794A" w:rsidP="00E15D86">
      <w:pPr>
        <w:spacing w:before="100" w:beforeAutospacing="1" w:after="100" w:afterAutospacing="1" w:line="360" w:lineRule="auto"/>
        <w:outlineLvl w:val="1"/>
        <w:rPr>
          <w:rFonts w:ascii="Arial" w:eastAsia="Times New Roman" w:hAnsi="Arial" w:cs="Arial"/>
          <w:color w:val="000000"/>
          <w:szCs w:val="24"/>
          <w:lang w:eastAsia="en-GB"/>
        </w:rPr>
      </w:pPr>
    </w:p>
    <w:p w14:paraId="157E1FF8" w14:textId="77777777" w:rsidR="00C96593" w:rsidRPr="00E15D86" w:rsidRDefault="00C96593" w:rsidP="00E15D86">
      <w:pPr>
        <w:spacing w:before="100" w:beforeAutospacing="1" w:after="100" w:afterAutospacing="1" w:line="360" w:lineRule="auto"/>
        <w:rPr>
          <w:rFonts w:ascii="Arial" w:eastAsia="Times New Roman" w:hAnsi="Arial" w:cs="Arial"/>
          <w:color w:val="000000"/>
          <w:szCs w:val="24"/>
          <w:lang w:eastAsia="en-GB"/>
        </w:rPr>
      </w:pPr>
    </w:p>
    <w:p w14:paraId="7B322BD0" w14:textId="1DA77B66" w:rsidR="008C7D17" w:rsidRPr="00897851" w:rsidRDefault="008C7D17" w:rsidP="00953581">
      <w:pPr>
        <w:spacing w:after="0" w:line="360" w:lineRule="auto"/>
        <w:rPr>
          <w:rFonts w:ascii="Arial" w:eastAsia="Times New Roman" w:hAnsi="Arial" w:cs="Arial"/>
          <w:szCs w:val="24"/>
          <w:lang w:eastAsia="en-GB"/>
        </w:rPr>
      </w:pPr>
    </w:p>
    <w:p w14:paraId="634ACFFA" w14:textId="79EAB38B" w:rsidR="008C7D17" w:rsidRPr="00897851" w:rsidRDefault="008C7D17" w:rsidP="00953581">
      <w:pPr>
        <w:spacing w:after="0" w:line="360" w:lineRule="auto"/>
        <w:rPr>
          <w:rFonts w:ascii="Arial" w:eastAsia="Times New Roman" w:hAnsi="Arial" w:cs="Arial"/>
          <w:szCs w:val="24"/>
          <w:lang w:eastAsia="en-GB"/>
        </w:rPr>
      </w:pPr>
    </w:p>
    <w:p w14:paraId="05F5CF32" w14:textId="77777777" w:rsidR="006E5DBD" w:rsidRPr="00897851" w:rsidRDefault="006E5DBD" w:rsidP="00953581">
      <w:pPr>
        <w:spacing w:after="0" w:line="360" w:lineRule="auto"/>
        <w:rPr>
          <w:rFonts w:ascii="Arial" w:eastAsia="Times New Roman" w:hAnsi="Arial" w:cs="Arial"/>
          <w:szCs w:val="24"/>
          <w:lang w:eastAsia="en-GB"/>
        </w:rPr>
      </w:pPr>
    </w:p>
    <w:p w14:paraId="0E2D2DAB" w14:textId="77777777" w:rsidR="006E5DBD" w:rsidRPr="00897851" w:rsidRDefault="006E5DBD" w:rsidP="00953581">
      <w:pPr>
        <w:spacing w:after="0" w:line="360" w:lineRule="auto"/>
        <w:rPr>
          <w:rFonts w:ascii="Arial" w:eastAsia="Times New Roman" w:hAnsi="Arial" w:cs="Arial"/>
          <w:szCs w:val="24"/>
          <w:lang w:eastAsia="en-GB"/>
        </w:rPr>
      </w:pPr>
    </w:p>
    <w:p w14:paraId="22682E97" w14:textId="4F159FB8" w:rsidR="008C7D17" w:rsidRPr="00897851" w:rsidRDefault="008C7D17" w:rsidP="00953581">
      <w:pPr>
        <w:spacing w:after="0" w:line="360" w:lineRule="auto"/>
        <w:rPr>
          <w:rFonts w:ascii="Arial" w:eastAsia="Times New Roman" w:hAnsi="Arial" w:cs="Arial"/>
          <w:szCs w:val="24"/>
          <w:lang w:eastAsia="en-GB"/>
        </w:rPr>
      </w:pPr>
    </w:p>
    <w:p w14:paraId="5D29F62E" w14:textId="77777777" w:rsidR="008C7D17" w:rsidRPr="00897851" w:rsidRDefault="008C7D17" w:rsidP="00953581">
      <w:pPr>
        <w:spacing w:before="100" w:beforeAutospacing="1" w:after="100" w:afterAutospacing="1" w:line="360" w:lineRule="auto"/>
        <w:rPr>
          <w:rFonts w:ascii="Arial" w:eastAsia="Times New Roman" w:hAnsi="Arial" w:cs="Arial"/>
          <w:color w:val="000000"/>
          <w:szCs w:val="24"/>
          <w:lang w:eastAsia="en-GB"/>
        </w:rPr>
      </w:pPr>
    </w:p>
    <w:p w14:paraId="0B3FF152" w14:textId="77777777" w:rsidR="008C7D17" w:rsidRPr="00897851"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Pr="00897851"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Pr="00897851"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7AAD4" w14:textId="77777777" w:rsidR="00D10EAD" w:rsidRPr="00897851" w:rsidRDefault="00D10EAD" w:rsidP="00B21FE6">
      <w:pPr>
        <w:spacing w:after="0" w:line="240" w:lineRule="auto"/>
      </w:pPr>
      <w:r w:rsidRPr="00897851">
        <w:separator/>
      </w:r>
    </w:p>
  </w:endnote>
  <w:endnote w:type="continuationSeparator" w:id="0">
    <w:p w14:paraId="50BAE593" w14:textId="77777777" w:rsidR="00D10EAD" w:rsidRPr="00897851" w:rsidRDefault="00D10EAD" w:rsidP="00B21FE6">
      <w:pPr>
        <w:spacing w:after="0" w:line="240" w:lineRule="auto"/>
      </w:pPr>
      <w:r w:rsidRPr="0089785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7F34D" w14:textId="77777777" w:rsidR="00D10EAD" w:rsidRPr="00897851" w:rsidRDefault="00D10EAD" w:rsidP="00B21FE6">
      <w:pPr>
        <w:spacing w:after="0" w:line="240" w:lineRule="auto"/>
      </w:pPr>
      <w:r w:rsidRPr="00897851">
        <w:separator/>
      </w:r>
    </w:p>
  </w:footnote>
  <w:footnote w:type="continuationSeparator" w:id="0">
    <w:p w14:paraId="0B7644FC" w14:textId="77777777" w:rsidR="00D10EAD" w:rsidRPr="00897851" w:rsidRDefault="00D10EAD" w:rsidP="00B21FE6">
      <w:pPr>
        <w:spacing w:after="0" w:line="240" w:lineRule="auto"/>
      </w:pPr>
      <w:r w:rsidRPr="0089785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1708163">
    <w:abstractNumId w:val="8"/>
  </w:num>
  <w:num w:numId="2" w16cid:durableId="103231191">
    <w:abstractNumId w:val="6"/>
  </w:num>
  <w:num w:numId="3" w16cid:durableId="1691249834">
    <w:abstractNumId w:val="4"/>
  </w:num>
  <w:num w:numId="4" w16cid:durableId="201140407">
    <w:abstractNumId w:val="1"/>
  </w:num>
  <w:num w:numId="5" w16cid:durableId="2066105348">
    <w:abstractNumId w:val="7"/>
  </w:num>
  <w:num w:numId="6" w16cid:durableId="302197862">
    <w:abstractNumId w:val="3"/>
  </w:num>
  <w:num w:numId="7" w16cid:durableId="350911784">
    <w:abstractNumId w:val="2"/>
  </w:num>
  <w:num w:numId="8" w16cid:durableId="490028398">
    <w:abstractNumId w:val="0"/>
  </w:num>
  <w:num w:numId="9" w16cid:durableId="743141276">
    <w:abstractNumId w:val="9"/>
  </w:num>
  <w:num w:numId="10" w16cid:durableId="896088536">
    <w:abstractNumId w:val="10"/>
  </w:num>
  <w:num w:numId="11" w16cid:durableId="9411115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2976"/>
    <w:rsid w:val="00017595"/>
    <w:rsid w:val="00022A52"/>
    <w:rsid w:val="000273BC"/>
    <w:rsid w:val="00031FAC"/>
    <w:rsid w:val="0003246C"/>
    <w:rsid w:val="000330E0"/>
    <w:rsid w:val="000362CA"/>
    <w:rsid w:val="00041AA9"/>
    <w:rsid w:val="00047A57"/>
    <w:rsid w:val="0006373D"/>
    <w:rsid w:val="0006589A"/>
    <w:rsid w:val="00072119"/>
    <w:rsid w:val="000730AA"/>
    <w:rsid w:val="00077B32"/>
    <w:rsid w:val="00092A1E"/>
    <w:rsid w:val="00094565"/>
    <w:rsid w:val="000A0AEE"/>
    <w:rsid w:val="000A73E9"/>
    <w:rsid w:val="000A7975"/>
    <w:rsid w:val="000B7FD6"/>
    <w:rsid w:val="000C1F41"/>
    <w:rsid w:val="000C31B3"/>
    <w:rsid w:val="000C5174"/>
    <w:rsid w:val="000C71D9"/>
    <w:rsid w:val="000D2780"/>
    <w:rsid w:val="000E7FB5"/>
    <w:rsid w:val="00103D08"/>
    <w:rsid w:val="0010782D"/>
    <w:rsid w:val="001118F8"/>
    <w:rsid w:val="00126762"/>
    <w:rsid w:val="00131F48"/>
    <w:rsid w:val="00132583"/>
    <w:rsid w:val="001333C2"/>
    <w:rsid w:val="001348A2"/>
    <w:rsid w:val="0015615E"/>
    <w:rsid w:val="00156422"/>
    <w:rsid w:val="001837D5"/>
    <w:rsid w:val="001875A0"/>
    <w:rsid w:val="00197182"/>
    <w:rsid w:val="001C6512"/>
    <w:rsid w:val="001D0860"/>
    <w:rsid w:val="001D345E"/>
    <w:rsid w:val="001D4099"/>
    <w:rsid w:val="001F0526"/>
    <w:rsid w:val="0020701E"/>
    <w:rsid w:val="00214D53"/>
    <w:rsid w:val="00216C9D"/>
    <w:rsid w:val="00220640"/>
    <w:rsid w:val="00225A1B"/>
    <w:rsid w:val="002322CB"/>
    <w:rsid w:val="00244CEA"/>
    <w:rsid w:val="00275240"/>
    <w:rsid w:val="002756F7"/>
    <w:rsid w:val="00282281"/>
    <w:rsid w:val="00282FF6"/>
    <w:rsid w:val="00285475"/>
    <w:rsid w:val="00297CAE"/>
    <w:rsid w:val="00297DE0"/>
    <w:rsid w:val="002A2710"/>
    <w:rsid w:val="002A3B8D"/>
    <w:rsid w:val="002C06E3"/>
    <w:rsid w:val="002D39BD"/>
    <w:rsid w:val="002D5BEE"/>
    <w:rsid w:val="002E4A72"/>
    <w:rsid w:val="002E6716"/>
    <w:rsid w:val="002F5623"/>
    <w:rsid w:val="00300FC0"/>
    <w:rsid w:val="003010C3"/>
    <w:rsid w:val="00306F29"/>
    <w:rsid w:val="00307912"/>
    <w:rsid w:val="00313703"/>
    <w:rsid w:val="00317E3D"/>
    <w:rsid w:val="00322208"/>
    <w:rsid w:val="0033234F"/>
    <w:rsid w:val="00343C11"/>
    <w:rsid w:val="00345F21"/>
    <w:rsid w:val="00350430"/>
    <w:rsid w:val="0035426B"/>
    <w:rsid w:val="00355EA9"/>
    <w:rsid w:val="003602F8"/>
    <w:rsid w:val="00360910"/>
    <w:rsid w:val="00363117"/>
    <w:rsid w:val="00370825"/>
    <w:rsid w:val="003728ED"/>
    <w:rsid w:val="0037536E"/>
    <w:rsid w:val="0038660A"/>
    <w:rsid w:val="00394777"/>
    <w:rsid w:val="00394DE3"/>
    <w:rsid w:val="003A42C3"/>
    <w:rsid w:val="003B69F6"/>
    <w:rsid w:val="003C4D3B"/>
    <w:rsid w:val="003C650C"/>
    <w:rsid w:val="003D4E0D"/>
    <w:rsid w:val="003E2C1B"/>
    <w:rsid w:val="003E4EF8"/>
    <w:rsid w:val="003F4D8C"/>
    <w:rsid w:val="004027ED"/>
    <w:rsid w:val="0040746C"/>
    <w:rsid w:val="00412AAC"/>
    <w:rsid w:val="00412C61"/>
    <w:rsid w:val="00412E5D"/>
    <w:rsid w:val="004176F8"/>
    <w:rsid w:val="004242D8"/>
    <w:rsid w:val="00455012"/>
    <w:rsid w:val="00467E81"/>
    <w:rsid w:val="00473187"/>
    <w:rsid w:val="00492FD4"/>
    <w:rsid w:val="004951B8"/>
    <w:rsid w:val="004A0214"/>
    <w:rsid w:val="004B17F6"/>
    <w:rsid w:val="004B675E"/>
    <w:rsid w:val="004C1079"/>
    <w:rsid w:val="004C71E1"/>
    <w:rsid w:val="004D0AC5"/>
    <w:rsid w:val="004D4BCA"/>
    <w:rsid w:val="004E3CF7"/>
    <w:rsid w:val="004F6AC3"/>
    <w:rsid w:val="005028EA"/>
    <w:rsid w:val="00504E1E"/>
    <w:rsid w:val="0052652B"/>
    <w:rsid w:val="00530399"/>
    <w:rsid w:val="00531EB3"/>
    <w:rsid w:val="005330E1"/>
    <w:rsid w:val="00562B26"/>
    <w:rsid w:val="00574848"/>
    <w:rsid w:val="00574C77"/>
    <w:rsid w:val="0058218C"/>
    <w:rsid w:val="00585122"/>
    <w:rsid w:val="005910C2"/>
    <w:rsid w:val="00594FAC"/>
    <w:rsid w:val="005B478A"/>
    <w:rsid w:val="005C4C08"/>
    <w:rsid w:val="005D0A02"/>
    <w:rsid w:val="005D1B9A"/>
    <w:rsid w:val="005D3F53"/>
    <w:rsid w:val="005E771A"/>
    <w:rsid w:val="005E796D"/>
    <w:rsid w:val="005F3493"/>
    <w:rsid w:val="00600325"/>
    <w:rsid w:val="00602514"/>
    <w:rsid w:val="00604A20"/>
    <w:rsid w:val="0063457A"/>
    <w:rsid w:val="006370EF"/>
    <w:rsid w:val="00641F6A"/>
    <w:rsid w:val="00644F31"/>
    <w:rsid w:val="0064794A"/>
    <w:rsid w:val="0065001A"/>
    <w:rsid w:val="006524ED"/>
    <w:rsid w:val="00653757"/>
    <w:rsid w:val="00664633"/>
    <w:rsid w:val="00667F39"/>
    <w:rsid w:val="006708E0"/>
    <w:rsid w:val="00670B78"/>
    <w:rsid w:val="00671748"/>
    <w:rsid w:val="00674054"/>
    <w:rsid w:val="00690B6E"/>
    <w:rsid w:val="006A2F5A"/>
    <w:rsid w:val="006A33D2"/>
    <w:rsid w:val="006B57B5"/>
    <w:rsid w:val="006B6B9C"/>
    <w:rsid w:val="006D2652"/>
    <w:rsid w:val="006D2F2D"/>
    <w:rsid w:val="006D5614"/>
    <w:rsid w:val="006E1FF9"/>
    <w:rsid w:val="006E5DBD"/>
    <w:rsid w:val="006F04E3"/>
    <w:rsid w:val="006F6993"/>
    <w:rsid w:val="00702CBA"/>
    <w:rsid w:val="00707E75"/>
    <w:rsid w:val="00712B9A"/>
    <w:rsid w:val="0074631D"/>
    <w:rsid w:val="00747AD0"/>
    <w:rsid w:val="00751264"/>
    <w:rsid w:val="00785886"/>
    <w:rsid w:val="007A2B53"/>
    <w:rsid w:val="007C39BC"/>
    <w:rsid w:val="007C61CD"/>
    <w:rsid w:val="007C6322"/>
    <w:rsid w:val="007D6AC7"/>
    <w:rsid w:val="007E1C05"/>
    <w:rsid w:val="007F3A6A"/>
    <w:rsid w:val="0080273A"/>
    <w:rsid w:val="00806006"/>
    <w:rsid w:val="00810398"/>
    <w:rsid w:val="00811781"/>
    <w:rsid w:val="00815691"/>
    <w:rsid w:val="00821FD2"/>
    <w:rsid w:val="00822692"/>
    <w:rsid w:val="00823383"/>
    <w:rsid w:val="00823BE5"/>
    <w:rsid w:val="00824F56"/>
    <w:rsid w:val="00837866"/>
    <w:rsid w:val="00857419"/>
    <w:rsid w:val="00857F55"/>
    <w:rsid w:val="00862124"/>
    <w:rsid w:val="00870D9E"/>
    <w:rsid w:val="00893FD7"/>
    <w:rsid w:val="00896EBC"/>
    <w:rsid w:val="00897851"/>
    <w:rsid w:val="008B0E64"/>
    <w:rsid w:val="008C7D17"/>
    <w:rsid w:val="008D2DBB"/>
    <w:rsid w:val="008E1897"/>
    <w:rsid w:val="008E311A"/>
    <w:rsid w:val="008E3132"/>
    <w:rsid w:val="008F6D4B"/>
    <w:rsid w:val="00911F61"/>
    <w:rsid w:val="00913FA3"/>
    <w:rsid w:val="00920B3F"/>
    <w:rsid w:val="009433E9"/>
    <w:rsid w:val="00946277"/>
    <w:rsid w:val="00953581"/>
    <w:rsid w:val="0097185F"/>
    <w:rsid w:val="00971B12"/>
    <w:rsid w:val="00974B01"/>
    <w:rsid w:val="00975FA3"/>
    <w:rsid w:val="00976AAD"/>
    <w:rsid w:val="00994D2E"/>
    <w:rsid w:val="009A0592"/>
    <w:rsid w:val="009A3B21"/>
    <w:rsid w:val="009A509B"/>
    <w:rsid w:val="009A7BB4"/>
    <w:rsid w:val="009A7C01"/>
    <w:rsid w:val="009B38CD"/>
    <w:rsid w:val="009B6819"/>
    <w:rsid w:val="009B6855"/>
    <w:rsid w:val="009D026B"/>
    <w:rsid w:val="009D3A58"/>
    <w:rsid w:val="009D43BC"/>
    <w:rsid w:val="009D60E2"/>
    <w:rsid w:val="009D7277"/>
    <w:rsid w:val="009D7F37"/>
    <w:rsid w:val="009E1F31"/>
    <w:rsid w:val="009E32CB"/>
    <w:rsid w:val="009E33A4"/>
    <w:rsid w:val="00A00127"/>
    <w:rsid w:val="00A07036"/>
    <w:rsid w:val="00A2439C"/>
    <w:rsid w:val="00A25435"/>
    <w:rsid w:val="00A3532E"/>
    <w:rsid w:val="00A36AE7"/>
    <w:rsid w:val="00A5293D"/>
    <w:rsid w:val="00A53CBA"/>
    <w:rsid w:val="00A702A0"/>
    <w:rsid w:val="00A73E78"/>
    <w:rsid w:val="00A75B2C"/>
    <w:rsid w:val="00A7692E"/>
    <w:rsid w:val="00A90D02"/>
    <w:rsid w:val="00A946B4"/>
    <w:rsid w:val="00AA6435"/>
    <w:rsid w:val="00AB523C"/>
    <w:rsid w:val="00AC1687"/>
    <w:rsid w:val="00AC37AC"/>
    <w:rsid w:val="00AC7329"/>
    <w:rsid w:val="00AE11A8"/>
    <w:rsid w:val="00AF24E9"/>
    <w:rsid w:val="00AF3981"/>
    <w:rsid w:val="00AF5452"/>
    <w:rsid w:val="00B00FFC"/>
    <w:rsid w:val="00B1299A"/>
    <w:rsid w:val="00B21FE6"/>
    <w:rsid w:val="00B220AE"/>
    <w:rsid w:val="00B2265B"/>
    <w:rsid w:val="00B22D68"/>
    <w:rsid w:val="00B402FC"/>
    <w:rsid w:val="00B521DB"/>
    <w:rsid w:val="00B72CC6"/>
    <w:rsid w:val="00B94924"/>
    <w:rsid w:val="00BA5318"/>
    <w:rsid w:val="00BC3246"/>
    <w:rsid w:val="00BC3FF8"/>
    <w:rsid w:val="00BC79FE"/>
    <w:rsid w:val="00BD10E3"/>
    <w:rsid w:val="00BD4F3C"/>
    <w:rsid w:val="00BE71D1"/>
    <w:rsid w:val="00C0312F"/>
    <w:rsid w:val="00C04CC9"/>
    <w:rsid w:val="00C13CAD"/>
    <w:rsid w:val="00C150DF"/>
    <w:rsid w:val="00C17499"/>
    <w:rsid w:val="00C27C46"/>
    <w:rsid w:val="00C32870"/>
    <w:rsid w:val="00C346BD"/>
    <w:rsid w:val="00C42F78"/>
    <w:rsid w:val="00C53CA2"/>
    <w:rsid w:val="00C55175"/>
    <w:rsid w:val="00C558B0"/>
    <w:rsid w:val="00C62606"/>
    <w:rsid w:val="00C70E74"/>
    <w:rsid w:val="00C80641"/>
    <w:rsid w:val="00C86601"/>
    <w:rsid w:val="00C96593"/>
    <w:rsid w:val="00CA1F01"/>
    <w:rsid w:val="00CA446A"/>
    <w:rsid w:val="00CA6DD5"/>
    <w:rsid w:val="00CB4787"/>
    <w:rsid w:val="00CC1EEC"/>
    <w:rsid w:val="00CC6169"/>
    <w:rsid w:val="00CC64CD"/>
    <w:rsid w:val="00CF207F"/>
    <w:rsid w:val="00CF2E66"/>
    <w:rsid w:val="00D07FBB"/>
    <w:rsid w:val="00D10EAD"/>
    <w:rsid w:val="00D17A70"/>
    <w:rsid w:val="00D21F57"/>
    <w:rsid w:val="00D231D2"/>
    <w:rsid w:val="00D27D1A"/>
    <w:rsid w:val="00D3763E"/>
    <w:rsid w:val="00D46DA2"/>
    <w:rsid w:val="00D5348B"/>
    <w:rsid w:val="00D545BA"/>
    <w:rsid w:val="00D6052E"/>
    <w:rsid w:val="00D61E4C"/>
    <w:rsid w:val="00D71B12"/>
    <w:rsid w:val="00D75036"/>
    <w:rsid w:val="00D80599"/>
    <w:rsid w:val="00D92408"/>
    <w:rsid w:val="00DB1BE1"/>
    <w:rsid w:val="00DB253E"/>
    <w:rsid w:val="00DB6CF2"/>
    <w:rsid w:val="00DB71EC"/>
    <w:rsid w:val="00DF1022"/>
    <w:rsid w:val="00DF4327"/>
    <w:rsid w:val="00E0584D"/>
    <w:rsid w:val="00E15D86"/>
    <w:rsid w:val="00E16FCA"/>
    <w:rsid w:val="00E21DAD"/>
    <w:rsid w:val="00E22AF4"/>
    <w:rsid w:val="00E32B8E"/>
    <w:rsid w:val="00E32C41"/>
    <w:rsid w:val="00E3352E"/>
    <w:rsid w:val="00E36A2D"/>
    <w:rsid w:val="00E432F0"/>
    <w:rsid w:val="00E4656F"/>
    <w:rsid w:val="00E7182D"/>
    <w:rsid w:val="00E73B77"/>
    <w:rsid w:val="00E746DC"/>
    <w:rsid w:val="00E81204"/>
    <w:rsid w:val="00E830F1"/>
    <w:rsid w:val="00E91045"/>
    <w:rsid w:val="00E961C1"/>
    <w:rsid w:val="00EA149A"/>
    <w:rsid w:val="00EC6B2E"/>
    <w:rsid w:val="00EC77C5"/>
    <w:rsid w:val="00EE4FDB"/>
    <w:rsid w:val="00EE730B"/>
    <w:rsid w:val="00EF16B1"/>
    <w:rsid w:val="00F03CE8"/>
    <w:rsid w:val="00F114C9"/>
    <w:rsid w:val="00F12D11"/>
    <w:rsid w:val="00F25275"/>
    <w:rsid w:val="00F37DAD"/>
    <w:rsid w:val="00F443EB"/>
    <w:rsid w:val="00F5022C"/>
    <w:rsid w:val="00F60B06"/>
    <w:rsid w:val="00F73E0F"/>
    <w:rsid w:val="00F746CF"/>
    <w:rsid w:val="00F751D8"/>
    <w:rsid w:val="00F81510"/>
    <w:rsid w:val="00F9316D"/>
    <w:rsid w:val="00FA392C"/>
    <w:rsid w:val="00FA562D"/>
    <w:rsid w:val="00FA6248"/>
    <w:rsid w:val="00FB2367"/>
    <w:rsid w:val="00FC5E14"/>
    <w:rsid w:val="00FD4B23"/>
    <w:rsid w:val="00FD78CE"/>
    <w:rsid w:val="00FE1FE9"/>
    <w:rsid w:val="00FE74CB"/>
    <w:rsid w:val="00FF0A67"/>
    <w:rsid w:val="00FF5DF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AB11"/>
  <w15:chartTrackingRefBased/>
  <w15:docId w15:val="{02F31F5A-7369-42DA-BAE3-49EBF1994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B675E"/>
    <w:rPr>
      <w:color w:val="0563C1" w:themeColor="hyperlink"/>
      <w:u w:val="single"/>
    </w:rPr>
  </w:style>
  <w:style w:type="character" w:styleId="UnresolvedMention">
    <w:name w:val="Unresolved Mention"/>
    <w:basedOn w:val="DefaultParagraphFont"/>
    <w:uiPriority w:val="99"/>
    <w:semiHidden/>
    <w:unhideWhenUsed/>
    <w:rsid w:val="004B67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scirp.org/reference/referencespapers?referenceid=478921" TargetMode="External"/><Relationship Id="rId3" Type="http://schemas.openxmlformats.org/officeDocument/2006/relationships/settings" Target="settings.xml"/><Relationship Id="rId21" Type="http://schemas.openxmlformats.org/officeDocument/2006/relationships/hyperlink" Target="https://www.abebooks.com/first-edition/reflective-practitioner-professionals-think-action-schon/30688296446/bd"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mphonline.com/products/mindset-changing-the-way-you-think-to-fulfil-your-potential"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scirp.org/reference/referencespapers?referenceid=2982408"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apa.org/topics/resilience" TargetMode="External"/><Relationship Id="rId28" Type="http://schemas.openxmlformats.org/officeDocument/2006/relationships/hyperlink" Target="https://www.scirp.org/reference/referencespapers?referenceid=2164233" TargetMode="Externa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abebooks.com/emotional-intelligence-goleman-daniel-bantam-books/5537430153/bd" TargetMode="External"/><Relationship Id="rId27" Type="http://schemas.openxmlformats.org/officeDocument/2006/relationships/hyperlink" Target="https://www.leadershipacademy.nhs.uk/healthcare-leadership-mode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3181</Words>
  <Characters>18134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orinthia stevens</cp:lastModifiedBy>
  <cp:revision>2</cp:revision>
  <dcterms:created xsi:type="dcterms:W3CDTF">2026-07-29T14:34:00Z</dcterms:created>
  <dcterms:modified xsi:type="dcterms:W3CDTF">2026-07-29T14:34:00Z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d9415325-fb5f-4b95-b77f-d186309a2b9a</vt:lpwstr>
  </property>
</Properties>
</file>