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81498132" w:displacedByCustomXml="next"/>
    <w:bookmarkEnd w:id="0" w:displacedByCustomXml="next"/>
    <w:sdt>
      <w:sdtPr>
        <w:rPr>
          <w:rFonts w:eastAsiaTheme="minorHAnsi"/>
          <w:lang w:val="en-GB"/>
        </w:rPr>
        <w:id w:val="408198801"/>
        <w:docPartObj>
          <w:docPartGallery w:val="Cover Pages"/>
          <w:docPartUnique/>
        </w:docPartObj>
      </w:sdtPr>
      <w:sdtEndPr/>
      <w:sdtContent>
        <w:p w14:paraId="0EF41787" w14:textId="51B44791" w:rsidR="00B7607F" w:rsidRDefault="00B7607F">
          <w:pPr>
            <w:pStyle w:val="NoSpacing"/>
          </w:pPr>
          <w:r>
            <w:rPr>
              <w:noProof/>
            </w:rPr>
            <mc:AlternateContent>
              <mc:Choice Requires="wpg">
                <w:drawing>
                  <wp:anchor distT="0" distB="0" distL="114300" distR="114300" simplePos="0" relativeHeight="251659264" behindDoc="1" locked="0" layoutInCell="1" allowOverlap="1" wp14:anchorId="45374074" wp14:editId="73B074A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9-06T00:00:00Z">
                                      <w:dateFormat w:val="M/d/yyyy"/>
                                      <w:lid w:val="en-US"/>
                                      <w:storeMappedDataAs w:val="dateTime"/>
                                      <w:calendar w:val="gregorian"/>
                                    </w:date>
                                  </w:sdtPr>
                                  <w:sdtEndPr/>
                                  <w:sdtContent>
                                    <w:p w14:paraId="0F18C6DB" w14:textId="3687A1CC" w:rsidR="00B7607F" w:rsidRDefault="004C5F48">
                                      <w:pPr>
                                        <w:pStyle w:val="NoSpacing"/>
                                        <w:jc w:val="right"/>
                                        <w:rPr>
                                          <w:color w:val="FFFFFF" w:themeColor="background1"/>
                                          <w:sz w:val="28"/>
                                          <w:szCs w:val="28"/>
                                        </w:rPr>
                                      </w:pPr>
                                      <w:r>
                                        <w:rPr>
                                          <w:color w:val="FFFFFF" w:themeColor="background1"/>
                                          <w:sz w:val="28"/>
                                          <w:szCs w:val="28"/>
                                        </w:rPr>
                                        <w:t>9/6/2021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537407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9-06T00:00:00Z">
                                <w:dateFormat w:val="M/d/yyyy"/>
                                <w:lid w:val="en-US"/>
                                <w:storeMappedDataAs w:val="dateTime"/>
                                <w:calendar w:val="gregorian"/>
                              </w:date>
                            </w:sdtPr>
                            <w:sdtEndPr/>
                            <w:sdtContent>
                              <w:p w14:paraId="0F18C6DB" w14:textId="3687A1CC" w:rsidR="00B7607F" w:rsidRDefault="004C5F48">
                                <w:pPr>
                                  <w:pStyle w:val="NoSpacing"/>
                                  <w:jc w:val="right"/>
                                  <w:rPr>
                                    <w:color w:val="FFFFFF" w:themeColor="background1"/>
                                    <w:sz w:val="28"/>
                                    <w:szCs w:val="28"/>
                                  </w:rPr>
                                </w:pPr>
                                <w:r>
                                  <w:rPr>
                                    <w:color w:val="FFFFFF" w:themeColor="background1"/>
                                    <w:sz w:val="28"/>
                                    <w:szCs w:val="28"/>
                                  </w:rPr>
                                  <w:t>9/6/2021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3776A87" wp14:editId="273EAAA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9174AF" w14:textId="0EF2F10D" w:rsidR="00B7607F" w:rsidRDefault="00425F6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7607F">
                                      <w:rPr>
                                        <w:color w:val="4472C4" w:themeColor="accent1"/>
                                        <w:sz w:val="26"/>
                                        <w:szCs w:val="26"/>
                                      </w:rPr>
                                      <w:t>Davide Valvano (1916733)</w:t>
                                    </w:r>
                                  </w:sdtContent>
                                </w:sdt>
                              </w:p>
                              <w:p w14:paraId="1B362F19" w14:textId="6A0635AD" w:rsidR="00B7607F" w:rsidRDefault="00425F6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B7607F">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3776A87"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49174AF" w14:textId="0EF2F10D" w:rsidR="00B7607F" w:rsidRDefault="00425F6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7607F">
                                <w:rPr>
                                  <w:color w:val="4472C4" w:themeColor="accent1"/>
                                  <w:sz w:val="26"/>
                                  <w:szCs w:val="26"/>
                                </w:rPr>
                                <w:t>Davide Valvano (1916733)</w:t>
                              </w:r>
                            </w:sdtContent>
                          </w:sdt>
                        </w:p>
                        <w:p w14:paraId="1B362F19" w14:textId="6A0635AD" w:rsidR="00B7607F" w:rsidRDefault="00425F6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B7607F">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A260BA2" wp14:editId="1099117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DD673C" w14:textId="0E4F391C" w:rsidR="00B7607F" w:rsidRDefault="00425F6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7607F" w:rsidRPr="00B7607F">
                                      <w:rPr>
                                        <w:rFonts w:asciiTheme="majorHAnsi" w:eastAsiaTheme="majorEastAsia" w:hAnsiTheme="majorHAnsi" w:cstheme="majorBidi"/>
                                        <w:color w:val="262626" w:themeColor="text1" w:themeTint="D9"/>
                                        <w:sz w:val="72"/>
                                        <w:szCs w:val="72"/>
                                      </w:rPr>
                                      <w:t>Workplace Culture and its impact on Organisational Efficiency</w:t>
                                    </w:r>
                                  </w:sdtContent>
                                </w:sdt>
                              </w:p>
                              <w:p w14:paraId="6FCE5A29" w14:textId="2A00EFB4" w:rsidR="00B7607F" w:rsidRDefault="00425F6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7607F">
                                      <w:rPr>
                                        <w:color w:val="404040" w:themeColor="text1" w:themeTint="BF"/>
                                        <w:sz w:val="36"/>
                                        <w:szCs w:val="36"/>
                                      </w:rPr>
                                      <w:t xml:space="preserve">Mr </w:t>
                                    </w:r>
                                    <w:proofErr w:type="spellStart"/>
                                    <w:r w:rsidR="00B7607F">
                                      <w:rPr>
                                        <w:color w:val="404040" w:themeColor="text1" w:themeTint="BF"/>
                                        <w:sz w:val="36"/>
                                        <w:szCs w:val="36"/>
                                      </w:rPr>
                                      <w:t>Rexon</w:t>
                                    </w:r>
                                    <w:proofErr w:type="spellEnd"/>
                                    <w:r w:rsidR="00B7607F">
                                      <w:rPr>
                                        <w:color w:val="404040" w:themeColor="text1" w:themeTint="BF"/>
                                        <w:sz w:val="36"/>
                                        <w:szCs w:val="36"/>
                                      </w:rPr>
                                      <w:t xml:space="preserve"> </w:t>
                                    </w:r>
                                    <w:proofErr w:type="spellStart"/>
                                    <w:r w:rsidR="00B7607F">
                                      <w:rPr>
                                        <w:color w:val="404040" w:themeColor="text1" w:themeTint="BF"/>
                                        <w:sz w:val="36"/>
                                        <w:szCs w:val="36"/>
                                      </w:rPr>
                                      <w:t>Nting</w:t>
                                    </w:r>
                                    <w:proofErr w:type="spellEnd"/>
                                  </w:sdtContent>
                                </w:sdt>
                                <w:r w:rsidR="00B7607F">
                                  <w:rPr>
                                    <w:color w:val="404040" w:themeColor="text1" w:themeTint="BF"/>
                                    <w:sz w:val="36"/>
                                    <w:szCs w:val="36"/>
                                  </w:rPr>
                                  <w:t xml:space="preserve"> – BMSW5105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A260BA2"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53DD673C" w14:textId="0E4F391C" w:rsidR="00B7607F" w:rsidRDefault="00425F6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7607F" w:rsidRPr="00B7607F">
                                <w:rPr>
                                  <w:rFonts w:asciiTheme="majorHAnsi" w:eastAsiaTheme="majorEastAsia" w:hAnsiTheme="majorHAnsi" w:cstheme="majorBidi"/>
                                  <w:color w:val="262626" w:themeColor="text1" w:themeTint="D9"/>
                                  <w:sz w:val="72"/>
                                  <w:szCs w:val="72"/>
                                </w:rPr>
                                <w:t>Workplace Culture and its impact on Organisational Efficiency</w:t>
                              </w:r>
                            </w:sdtContent>
                          </w:sdt>
                        </w:p>
                        <w:p w14:paraId="6FCE5A29" w14:textId="2A00EFB4" w:rsidR="00B7607F" w:rsidRDefault="00425F6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7607F">
                                <w:rPr>
                                  <w:color w:val="404040" w:themeColor="text1" w:themeTint="BF"/>
                                  <w:sz w:val="36"/>
                                  <w:szCs w:val="36"/>
                                </w:rPr>
                                <w:t xml:space="preserve">Mr </w:t>
                              </w:r>
                              <w:proofErr w:type="spellStart"/>
                              <w:r w:rsidR="00B7607F">
                                <w:rPr>
                                  <w:color w:val="404040" w:themeColor="text1" w:themeTint="BF"/>
                                  <w:sz w:val="36"/>
                                  <w:szCs w:val="36"/>
                                </w:rPr>
                                <w:t>Rexon</w:t>
                              </w:r>
                              <w:proofErr w:type="spellEnd"/>
                              <w:r w:rsidR="00B7607F">
                                <w:rPr>
                                  <w:color w:val="404040" w:themeColor="text1" w:themeTint="BF"/>
                                  <w:sz w:val="36"/>
                                  <w:szCs w:val="36"/>
                                </w:rPr>
                                <w:t xml:space="preserve"> </w:t>
                              </w:r>
                              <w:proofErr w:type="spellStart"/>
                              <w:r w:rsidR="00B7607F">
                                <w:rPr>
                                  <w:color w:val="404040" w:themeColor="text1" w:themeTint="BF"/>
                                  <w:sz w:val="36"/>
                                  <w:szCs w:val="36"/>
                                </w:rPr>
                                <w:t>Nting</w:t>
                              </w:r>
                              <w:proofErr w:type="spellEnd"/>
                            </w:sdtContent>
                          </w:sdt>
                          <w:r w:rsidR="00B7607F">
                            <w:rPr>
                              <w:color w:val="404040" w:themeColor="text1" w:themeTint="BF"/>
                              <w:sz w:val="36"/>
                              <w:szCs w:val="36"/>
                            </w:rPr>
                            <w:t xml:space="preserve"> – BMSW5105</w:t>
                          </w:r>
                        </w:p>
                      </w:txbxContent>
                    </v:textbox>
                    <w10:wrap anchorx="page" anchory="page"/>
                  </v:shape>
                </w:pict>
              </mc:Fallback>
            </mc:AlternateContent>
          </w:r>
        </w:p>
        <w:p w14:paraId="3C7365C8" w14:textId="5B3F738B" w:rsidR="00B7607F" w:rsidRDefault="00B7607F">
          <w:r>
            <w:br w:type="page"/>
          </w:r>
        </w:p>
      </w:sdtContent>
    </w:sdt>
    <w:p w14:paraId="785292D3" w14:textId="77777777" w:rsidR="00E14040" w:rsidRDefault="00E14040"/>
    <w:p w14:paraId="780DD8F0" w14:textId="77777777" w:rsidR="00E14040" w:rsidRDefault="00E14040"/>
    <w:sdt>
      <w:sdtPr>
        <w:id w:val="-172097684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E947242" w14:textId="60B2F6E1" w:rsidR="00F27FCF" w:rsidRDefault="00F27FCF" w:rsidP="00F27FCF">
          <w:pPr>
            <w:pStyle w:val="TOCHeading"/>
            <w:spacing w:line="360" w:lineRule="auto"/>
            <w:jc w:val="center"/>
          </w:pPr>
          <w:r>
            <w:t>Contents</w:t>
          </w:r>
        </w:p>
        <w:p w14:paraId="4721B785" w14:textId="3A053DD6" w:rsidR="00F27FCF" w:rsidRDefault="00F27FCF" w:rsidP="00F27FCF">
          <w:pPr>
            <w:pStyle w:val="TOC1"/>
            <w:tabs>
              <w:tab w:val="right" w:leader="dot" w:pos="9016"/>
            </w:tabs>
            <w:spacing w:line="360" w:lineRule="auto"/>
            <w:jc w:val="both"/>
            <w:rPr>
              <w:noProof/>
            </w:rPr>
          </w:pPr>
          <w:r>
            <w:fldChar w:fldCharType="begin"/>
          </w:r>
          <w:r>
            <w:instrText xml:space="preserve"> TOC \o "1-3" \h \z \u </w:instrText>
          </w:r>
          <w:r>
            <w:fldChar w:fldCharType="separate"/>
          </w:r>
          <w:hyperlink w:anchor="_Toc81857210" w:history="1">
            <w:r w:rsidRPr="00F70029">
              <w:rPr>
                <w:rStyle w:val="Hyperlink"/>
                <w:noProof/>
              </w:rPr>
              <w:t>Executive Summary</w:t>
            </w:r>
            <w:r>
              <w:rPr>
                <w:noProof/>
                <w:webHidden/>
              </w:rPr>
              <w:tab/>
            </w:r>
            <w:r>
              <w:rPr>
                <w:noProof/>
                <w:webHidden/>
              </w:rPr>
              <w:fldChar w:fldCharType="begin"/>
            </w:r>
            <w:r>
              <w:rPr>
                <w:noProof/>
                <w:webHidden/>
              </w:rPr>
              <w:instrText xml:space="preserve"> PAGEREF _Toc81857210 \h </w:instrText>
            </w:r>
            <w:r>
              <w:rPr>
                <w:noProof/>
                <w:webHidden/>
              </w:rPr>
            </w:r>
            <w:r>
              <w:rPr>
                <w:noProof/>
                <w:webHidden/>
              </w:rPr>
              <w:fldChar w:fldCharType="separate"/>
            </w:r>
            <w:r>
              <w:rPr>
                <w:noProof/>
                <w:webHidden/>
              </w:rPr>
              <w:t>2</w:t>
            </w:r>
            <w:r>
              <w:rPr>
                <w:noProof/>
                <w:webHidden/>
              </w:rPr>
              <w:fldChar w:fldCharType="end"/>
            </w:r>
          </w:hyperlink>
        </w:p>
        <w:p w14:paraId="738A38F6" w14:textId="15094377" w:rsidR="00F27FCF" w:rsidRDefault="00F27FCF" w:rsidP="00F27FCF">
          <w:pPr>
            <w:pStyle w:val="TOC1"/>
            <w:tabs>
              <w:tab w:val="right" w:leader="dot" w:pos="9016"/>
            </w:tabs>
            <w:spacing w:line="360" w:lineRule="auto"/>
            <w:jc w:val="both"/>
            <w:rPr>
              <w:noProof/>
            </w:rPr>
          </w:pPr>
          <w:hyperlink w:anchor="_Toc81857211" w:history="1">
            <w:r w:rsidRPr="00F70029">
              <w:rPr>
                <w:rStyle w:val="Hyperlink"/>
                <w:noProof/>
              </w:rPr>
              <w:t>Introduction</w:t>
            </w:r>
            <w:r>
              <w:rPr>
                <w:noProof/>
                <w:webHidden/>
              </w:rPr>
              <w:tab/>
            </w:r>
            <w:r>
              <w:rPr>
                <w:noProof/>
                <w:webHidden/>
              </w:rPr>
              <w:fldChar w:fldCharType="begin"/>
            </w:r>
            <w:r>
              <w:rPr>
                <w:noProof/>
                <w:webHidden/>
              </w:rPr>
              <w:instrText xml:space="preserve"> PAGEREF _Toc81857211 \h </w:instrText>
            </w:r>
            <w:r>
              <w:rPr>
                <w:noProof/>
                <w:webHidden/>
              </w:rPr>
            </w:r>
            <w:r>
              <w:rPr>
                <w:noProof/>
                <w:webHidden/>
              </w:rPr>
              <w:fldChar w:fldCharType="separate"/>
            </w:r>
            <w:r>
              <w:rPr>
                <w:noProof/>
                <w:webHidden/>
              </w:rPr>
              <w:t>2</w:t>
            </w:r>
            <w:r>
              <w:rPr>
                <w:noProof/>
                <w:webHidden/>
              </w:rPr>
              <w:fldChar w:fldCharType="end"/>
            </w:r>
          </w:hyperlink>
        </w:p>
        <w:p w14:paraId="18B838CB" w14:textId="59594451" w:rsidR="00F27FCF" w:rsidRDefault="00F27FCF" w:rsidP="00F27FCF">
          <w:pPr>
            <w:pStyle w:val="TOC1"/>
            <w:tabs>
              <w:tab w:val="right" w:leader="dot" w:pos="9016"/>
            </w:tabs>
            <w:spacing w:line="360" w:lineRule="auto"/>
            <w:jc w:val="both"/>
            <w:rPr>
              <w:noProof/>
            </w:rPr>
          </w:pPr>
          <w:hyperlink w:anchor="_Toc81857212" w:history="1">
            <w:r w:rsidRPr="00F70029">
              <w:rPr>
                <w:rStyle w:val="Hyperlink"/>
                <w:noProof/>
              </w:rPr>
              <w:t>Royal Leonardo Hotel Background</w:t>
            </w:r>
            <w:r>
              <w:rPr>
                <w:noProof/>
                <w:webHidden/>
              </w:rPr>
              <w:tab/>
            </w:r>
            <w:r>
              <w:rPr>
                <w:noProof/>
                <w:webHidden/>
              </w:rPr>
              <w:fldChar w:fldCharType="begin"/>
            </w:r>
            <w:r>
              <w:rPr>
                <w:noProof/>
                <w:webHidden/>
              </w:rPr>
              <w:instrText xml:space="preserve"> PAGEREF _Toc81857212 \h </w:instrText>
            </w:r>
            <w:r>
              <w:rPr>
                <w:noProof/>
                <w:webHidden/>
              </w:rPr>
            </w:r>
            <w:r>
              <w:rPr>
                <w:noProof/>
                <w:webHidden/>
              </w:rPr>
              <w:fldChar w:fldCharType="separate"/>
            </w:r>
            <w:r>
              <w:rPr>
                <w:noProof/>
                <w:webHidden/>
              </w:rPr>
              <w:t>2</w:t>
            </w:r>
            <w:r>
              <w:rPr>
                <w:noProof/>
                <w:webHidden/>
              </w:rPr>
              <w:fldChar w:fldCharType="end"/>
            </w:r>
          </w:hyperlink>
        </w:p>
        <w:p w14:paraId="6E678E4C" w14:textId="732B8D90" w:rsidR="00F27FCF" w:rsidRDefault="00F27FCF" w:rsidP="00F27FCF">
          <w:pPr>
            <w:pStyle w:val="TOC1"/>
            <w:tabs>
              <w:tab w:val="right" w:leader="dot" w:pos="9016"/>
            </w:tabs>
            <w:spacing w:line="360" w:lineRule="auto"/>
            <w:jc w:val="both"/>
            <w:rPr>
              <w:noProof/>
            </w:rPr>
          </w:pPr>
          <w:hyperlink w:anchor="_Toc81857213" w:history="1">
            <w:r w:rsidRPr="00F70029">
              <w:rPr>
                <w:rStyle w:val="Hyperlink"/>
                <w:noProof/>
              </w:rPr>
              <w:t>Business Background Analysis Tools and Models</w:t>
            </w:r>
            <w:r>
              <w:rPr>
                <w:noProof/>
                <w:webHidden/>
              </w:rPr>
              <w:tab/>
            </w:r>
            <w:r>
              <w:rPr>
                <w:noProof/>
                <w:webHidden/>
              </w:rPr>
              <w:fldChar w:fldCharType="begin"/>
            </w:r>
            <w:r>
              <w:rPr>
                <w:noProof/>
                <w:webHidden/>
              </w:rPr>
              <w:instrText xml:space="preserve"> PAGEREF _Toc81857213 \h </w:instrText>
            </w:r>
            <w:r>
              <w:rPr>
                <w:noProof/>
                <w:webHidden/>
              </w:rPr>
            </w:r>
            <w:r>
              <w:rPr>
                <w:noProof/>
                <w:webHidden/>
              </w:rPr>
              <w:fldChar w:fldCharType="separate"/>
            </w:r>
            <w:r>
              <w:rPr>
                <w:noProof/>
                <w:webHidden/>
              </w:rPr>
              <w:t>3</w:t>
            </w:r>
            <w:r>
              <w:rPr>
                <w:noProof/>
                <w:webHidden/>
              </w:rPr>
              <w:fldChar w:fldCharType="end"/>
            </w:r>
          </w:hyperlink>
        </w:p>
        <w:p w14:paraId="15CAEF8D" w14:textId="5CFC34D7" w:rsidR="00F27FCF" w:rsidRDefault="00F27FCF" w:rsidP="00F27FCF">
          <w:pPr>
            <w:pStyle w:val="TOC1"/>
            <w:tabs>
              <w:tab w:val="right" w:leader="dot" w:pos="9016"/>
            </w:tabs>
            <w:spacing w:line="360" w:lineRule="auto"/>
            <w:jc w:val="both"/>
            <w:rPr>
              <w:noProof/>
            </w:rPr>
          </w:pPr>
          <w:hyperlink w:anchor="_Toc81857214" w:history="1">
            <w:r w:rsidRPr="00F70029">
              <w:rPr>
                <w:rStyle w:val="Hyperlink"/>
                <w:noProof/>
              </w:rPr>
              <w:t>External Environmental Analysis Framework of Sabine Rooftop Bar.</w:t>
            </w:r>
            <w:r>
              <w:rPr>
                <w:noProof/>
                <w:webHidden/>
              </w:rPr>
              <w:tab/>
            </w:r>
            <w:r>
              <w:rPr>
                <w:noProof/>
                <w:webHidden/>
              </w:rPr>
              <w:fldChar w:fldCharType="begin"/>
            </w:r>
            <w:r>
              <w:rPr>
                <w:noProof/>
                <w:webHidden/>
              </w:rPr>
              <w:instrText xml:space="preserve"> PAGEREF _Toc81857214 \h </w:instrText>
            </w:r>
            <w:r>
              <w:rPr>
                <w:noProof/>
                <w:webHidden/>
              </w:rPr>
            </w:r>
            <w:r>
              <w:rPr>
                <w:noProof/>
                <w:webHidden/>
              </w:rPr>
              <w:fldChar w:fldCharType="separate"/>
            </w:r>
            <w:r>
              <w:rPr>
                <w:noProof/>
                <w:webHidden/>
              </w:rPr>
              <w:t>4</w:t>
            </w:r>
            <w:r>
              <w:rPr>
                <w:noProof/>
                <w:webHidden/>
              </w:rPr>
              <w:fldChar w:fldCharType="end"/>
            </w:r>
          </w:hyperlink>
        </w:p>
        <w:p w14:paraId="2554A41B" w14:textId="2E8A138A" w:rsidR="00F27FCF" w:rsidRDefault="00F27FCF" w:rsidP="00F27FCF">
          <w:pPr>
            <w:pStyle w:val="TOC1"/>
            <w:tabs>
              <w:tab w:val="right" w:leader="dot" w:pos="9016"/>
            </w:tabs>
            <w:spacing w:line="360" w:lineRule="auto"/>
            <w:jc w:val="both"/>
            <w:rPr>
              <w:noProof/>
            </w:rPr>
          </w:pPr>
          <w:hyperlink w:anchor="_Toc81857215" w:history="1">
            <w:r w:rsidRPr="00F70029">
              <w:rPr>
                <w:rStyle w:val="Hyperlink"/>
                <w:noProof/>
              </w:rPr>
              <w:t>Industry Analysis of Sabine Rooftop Bar</w:t>
            </w:r>
            <w:r>
              <w:rPr>
                <w:noProof/>
                <w:webHidden/>
              </w:rPr>
              <w:tab/>
            </w:r>
            <w:r>
              <w:rPr>
                <w:noProof/>
                <w:webHidden/>
              </w:rPr>
              <w:fldChar w:fldCharType="begin"/>
            </w:r>
            <w:r>
              <w:rPr>
                <w:noProof/>
                <w:webHidden/>
              </w:rPr>
              <w:instrText xml:space="preserve"> PAGEREF _Toc81857215 \h </w:instrText>
            </w:r>
            <w:r>
              <w:rPr>
                <w:noProof/>
                <w:webHidden/>
              </w:rPr>
            </w:r>
            <w:r>
              <w:rPr>
                <w:noProof/>
                <w:webHidden/>
              </w:rPr>
              <w:fldChar w:fldCharType="separate"/>
            </w:r>
            <w:r>
              <w:rPr>
                <w:noProof/>
                <w:webHidden/>
              </w:rPr>
              <w:t>6</w:t>
            </w:r>
            <w:r>
              <w:rPr>
                <w:noProof/>
                <w:webHidden/>
              </w:rPr>
              <w:fldChar w:fldCharType="end"/>
            </w:r>
          </w:hyperlink>
        </w:p>
        <w:p w14:paraId="3B2855E8" w14:textId="17250047" w:rsidR="00F27FCF" w:rsidRDefault="00F27FCF" w:rsidP="00F27FCF">
          <w:pPr>
            <w:pStyle w:val="TOC1"/>
            <w:tabs>
              <w:tab w:val="right" w:leader="dot" w:pos="9016"/>
            </w:tabs>
            <w:spacing w:line="360" w:lineRule="auto"/>
            <w:jc w:val="both"/>
            <w:rPr>
              <w:noProof/>
            </w:rPr>
          </w:pPr>
          <w:hyperlink w:anchor="_Toc81857216" w:history="1">
            <w:r w:rsidRPr="00F70029">
              <w:rPr>
                <w:rStyle w:val="Hyperlink"/>
                <w:noProof/>
              </w:rPr>
              <w:t>Sabine Organisational Culture.</w:t>
            </w:r>
            <w:r>
              <w:rPr>
                <w:noProof/>
                <w:webHidden/>
              </w:rPr>
              <w:tab/>
            </w:r>
            <w:r>
              <w:rPr>
                <w:noProof/>
                <w:webHidden/>
              </w:rPr>
              <w:fldChar w:fldCharType="begin"/>
            </w:r>
            <w:r>
              <w:rPr>
                <w:noProof/>
                <w:webHidden/>
              </w:rPr>
              <w:instrText xml:space="preserve"> PAGEREF _Toc81857216 \h </w:instrText>
            </w:r>
            <w:r>
              <w:rPr>
                <w:noProof/>
                <w:webHidden/>
              </w:rPr>
            </w:r>
            <w:r>
              <w:rPr>
                <w:noProof/>
                <w:webHidden/>
              </w:rPr>
              <w:fldChar w:fldCharType="separate"/>
            </w:r>
            <w:r>
              <w:rPr>
                <w:noProof/>
                <w:webHidden/>
              </w:rPr>
              <w:t>8</w:t>
            </w:r>
            <w:r>
              <w:rPr>
                <w:noProof/>
                <w:webHidden/>
              </w:rPr>
              <w:fldChar w:fldCharType="end"/>
            </w:r>
          </w:hyperlink>
        </w:p>
        <w:p w14:paraId="157484AB" w14:textId="6AE148B1" w:rsidR="00F27FCF" w:rsidRDefault="00F27FCF" w:rsidP="00F27FCF">
          <w:pPr>
            <w:pStyle w:val="TOC1"/>
            <w:tabs>
              <w:tab w:val="right" w:leader="dot" w:pos="9016"/>
            </w:tabs>
            <w:spacing w:line="360" w:lineRule="auto"/>
            <w:jc w:val="both"/>
            <w:rPr>
              <w:noProof/>
            </w:rPr>
          </w:pPr>
          <w:hyperlink w:anchor="_Toc81857217" w:history="1">
            <w:r w:rsidRPr="00F70029">
              <w:rPr>
                <w:rStyle w:val="Hyperlink"/>
                <w:noProof/>
              </w:rPr>
              <w:t>Influence of External Factors.</w:t>
            </w:r>
            <w:r>
              <w:rPr>
                <w:noProof/>
                <w:webHidden/>
              </w:rPr>
              <w:tab/>
            </w:r>
            <w:r>
              <w:rPr>
                <w:noProof/>
                <w:webHidden/>
              </w:rPr>
              <w:fldChar w:fldCharType="begin"/>
            </w:r>
            <w:r>
              <w:rPr>
                <w:noProof/>
                <w:webHidden/>
              </w:rPr>
              <w:instrText xml:space="preserve"> PAGEREF _Toc81857217 \h </w:instrText>
            </w:r>
            <w:r>
              <w:rPr>
                <w:noProof/>
                <w:webHidden/>
              </w:rPr>
            </w:r>
            <w:r>
              <w:rPr>
                <w:noProof/>
                <w:webHidden/>
              </w:rPr>
              <w:fldChar w:fldCharType="separate"/>
            </w:r>
            <w:r>
              <w:rPr>
                <w:noProof/>
                <w:webHidden/>
              </w:rPr>
              <w:t>11</w:t>
            </w:r>
            <w:r>
              <w:rPr>
                <w:noProof/>
                <w:webHidden/>
              </w:rPr>
              <w:fldChar w:fldCharType="end"/>
            </w:r>
          </w:hyperlink>
        </w:p>
        <w:p w14:paraId="3212505D" w14:textId="46B21E77" w:rsidR="00F27FCF" w:rsidRDefault="00F27FCF" w:rsidP="00F27FCF">
          <w:pPr>
            <w:pStyle w:val="TOC1"/>
            <w:tabs>
              <w:tab w:val="right" w:leader="dot" w:pos="9016"/>
            </w:tabs>
            <w:spacing w:line="360" w:lineRule="auto"/>
            <w:jc w:val="both"/>
            <w:rPr>
              <w:noProof/>
            </w:rPr>
          </w:pPr>
          <w:hyperlink w:anchor="_Toc81857218" w:history="1">
            <w:r w:rsidRPr="00F70029">
              <w:rPr>
                <w:rStyle w:val="Hyperlink"/>
                <w:noProof/>
              </w:rPr>
              <w:t>Company Culture and Performance.</w:t>
            </w:r>
            <w:r>
              <w:rPr>
                <w:noProof/>
                <w:webHidden/>
              </w:rPr>
              <w:tab/>
            </w:r>
            <w:r>
              <w:rPr>
                <w:noProof/>
                <w:webHidden/>
              </w:rPr>
              <w:fldChar w:fldCharType="begin"/>
            </w:r>
            <w:r>
              <w:rPr>
                <w:noProof/>
                <w:webHidden/>
              </w:rPr>
              <w:instrText xml:space="preserve"> PAGEREF _Toc81857218 \h </w:instrText>
            </w:r>
            <w:r>
              <w:rPr>
                <w:noProof/>
                <w:webHidden/>
              </w:rPr>
            </w:r>
            <w:r>
              <w:rPr>
                <w:noProof/>
                <w:webHidden/>
              </w:rPr>
              <w:fldChar w:fldCharType="separate"/>
            </w:r>
            <w:r>
              <w:rPr>
                <w:noProof/>
                <w:webHidden/>
              </w:rPr>
              <w:t>12</w:t>
            </w:r>
            <w:r>
              <w:rPr>
                <w:noProof/>
                <w:webHidden/>
              </w:rPr>
              <w:fldChar w:fldCharType="end"/>
            </w:r>
          </w:hyperlink>
        </w:p>
        <w:p w14:paraId="03A1DB20" w14:textId="68ACF402" w:rsidR="00F27FCF" w:rsidRDefault="00F27FCF" w:rsidP="00F27FCF">
          <w:pPr>
            <w:pStyle w:val="TOC1"/>
            <w:tabs>
              <w:tab w:val="right" w:leader="dot" w:pos="9016"/>
            </w:tabs>
            <w:spacing w:line="360" w:lineRule="auto"/>
            <w:jc w:val="both"/>
            <w:rPr>
              <w:noProof/>
            </w:rPr>
          </w:pPr>
          <w:hyperlink w:anchor="_Toc81857219" w:history="1">
            <w:r w:rsidRPr="00F70029">
              <w:rPr>
                <w:rStyle w:val="Hyperlink"/>
                <w:noProof/>
              </w:rPr>
              <w:t>Sabine Ethical Dilemmas.</w:t>
            </w:r>
            <w:r>
              <w:rPr>
                <w:noProof/>
                <w:webHidden/>
              </w:rPr>
              <w:tab/>
            </w:r>
            <w:r>
              <w:rPr>
                <w:noProof/>
                <w:webHidden/>
              </w:rPr>
              <w:fldChar w:fldCharType="begin"/>
            </w:r>
            <w:r>
              <w:rPr>
                <w:noProof/>
                <w:webHidden/>
              </w:rPr>
              <w:instrText xml:space="preserve"> PAGEREF _Toc81857219 \h </w:instrText>
            </w:r>
            <w:r>
              <w:rPr>
                <w:noProof/>
                <w:webHidden/>
              </w:rPr>
            </w:r>
            <w:r>
              <w:rPr>
                <w:noProof/>
                <w:webHidden/>
              </w:rPr>
              <w:fldChar w:fldCharType="separate"/>
            </w:r>
            <w:r>
              <w:rPr>
                <w:noProof/>
                <w:webHidden/>
              </w:rPr>
              <w:t>12</w:t>
            </w:r>
            <w:r>
              <w:rPr>
                <w:noProof/>
                <w:webHidden/>
              </w:rPr>
              <w:fldChar w:fldCharType="end"/>
            </w:r>
          </w:hyperlink>
        </w:p>
        <w:p w14:paraId="73601E35" w14:textId="5284DFEB" w:rsidR="00F27FCF" w:rsidRDefault="00F27FCF" w:rsidP="00F27FCF">
          <w:pPr>
            <w:pStyle w:val="TOC1"/>
            <w:tabs>
              <w:tab w:val="right" w:leader="dot" w:pos="9016"/>
            </w:tabs>
            <w:spacing w:line="360" w:lineRule="auto"/>
            <w:jc w:val="both"/>
            <w:rPr>
              <w:noProof/>
            </w:rPr>
          </w:pPr>
          <w:hyperlink w:anchor="_Toc81857220" w:history="1">
            <w:r w:rsidRPr="00F70029">
              <w:rPr>
                <w:rStyle w:val="Hyperlink"/>
                <w:noProof/>
              </w:rPr>
              <w:t>Conclusion and Recommendations.</w:t>
            </w:r>
            <w:r>
              <w:rPr>
                <w:noProof/>
                <w:webHidden/>
              </w:rPr>
              <w:tab/>
            </w:r>
            <w:r>
              <w:rPr>
                <w:noProof/>
                <w:webHidden/>
              </w:rPr>
              <w:fldChar w:fldCharType="begin"/>
            </w:r>
            <w:r>
              <w:rPr>
                <w:noProof/>
                <w:webHidden/>
              </w:rPr>
              <w:instrText xml:space="preserve"> PAGEREF _Toc81857220 \h </w:instrText>
            </w:r>
            <w:r>
              <w:rPr>
                <w:noProof/>
                <w:webHidden/>
              </w:rPr>
            </w:r>
            <w:r>
              <w:rPr>
                <w:noProof/>
                <w:webHidden/>
              </w:rPr>
              <w:fldChar w:fldCharType="separate"/>
            </w:r>
            <w:r>
              <w:rPr>
                <w:noProof/>
                <w:webHidden/>
              </w:rPr>
              <w:t>13</w:t>
            </w:r>
            <w:r>
              <w:rPr>
                <w:noProof/>
                <w:webHidden/>
              </w:rPr>
              <w:fldChar w:fldCharType="end"/>
            </w:r>
          </w:hyperlink>
        </w:p>
        <w:p w14:paraId="4973D150" w14:textId="6476F139" w:rsidR="00F27FCF" w:rsidRDefault="00F27FCF" w:rsidP="00F27FCF">
          <w:pPr>
            <w:pStyle w:val="TOC1"/>
            <w:tabs>
              <w:tab w:val="right" w:leader="dot" w:pos="9016"/>
            </w:tabs>
            <w:spacing w:line="360" w:lineRule="auto"/>
            <w:jc w:val="both"/>
            <w:rPr>
              <w:noProof/>
            </w:rPr>
          </w:pPr>
          <w:hyperlink w:anchor="_Toc81857221" w:history="1">
            <w:r w:rsidRPr="00F70029">
              <w:rPr>
                <w:rStyle w:val="Hyperlink"/>
                <w:noProof/>
              </w:rPr>
              <w:t>Task Two - Reflective Report</w:t>
            </w:r>
            <w:r>
              <w:rPr>
                <w:noProof/>
                <w:webHidden/>
              </w:rPr>
              <w:tab/>
            </w:r>
            <w:r>
              <w:rPr>
                <w:noProof/>
                <w:webHidden/>
              </w:rPr>
              <w:fldChar w:fldCharType="begin"/>
            </w:r>
            <w:r>
              <w:rPr>
                <w:noProof/>
                <w:webHidden/>
              </w:rPr>
              <w:instrText xml:space="preserve"> PAGEREF _Toc81857221 \h </w:instrText>
            </w:r>
            <w:r>
              <w:rPr>
                <w:noProof/>
                <w:webHidden/>
              </w:rPr>
            </w:r>
            <w:r>
              <w:rPr>
                <w:noProof/>
                <w:webHidden/>
              </w:rPr>
              <w:fldChar w:fldCharType="separate"/>
            </w:r>
            <w:r>
              <w:rPr>
                <w:noProof/>
                <w:webHidden/>
              </w:rPr>
              <w:t>14</w:t>
            </w:r>
            <w:r>
              <w:rPr>
                <w:noProof/>
                <w:webHidden/>
              </w:rPr>
              <w:fldChar w:fldCharType="end"/>
            </w:r>
          </w:hyperlink>
        </w:p>
        <w:p w14:paraId="7B31BFDA" w14:textId="22F4CCA8" w:rsidR="00F27FCF" w:rsidRDefault="00F27FCF" w:rsidP="00F27FCF">
          <w:pPr>
            <w:pStyle w:val="TOC1"/>
            <w:tabs>
              <w:tab w:val="right" w:leader="dot" w:pos="9016"/>
            </w:tabs>
            <w:spacing w:line="360" w:lineRule="auto"/>
            <w:jc w:val="both"/>
            <w:rPr>
              <w:noProof/>
            </w:rPr>
          </w:pPr>
          <w:hyperlink w:anchor="_Toc81857222" w:history="1">
            <w:r w:rsidRPr="00F70029">
              <w:rPr>
                <w:rStyle w:val="Hyperlink"/>
                <w:noProof/>
              </w:rPr>
              <w:t>Reference List</w:t>
            </w:r>
            <w:r>
              <w:rPr>
                <w:noProof/>
                <w:webHidden/>
              </w:rPr>
              <w:tab/>
            </w:r>
            <w:r>
              <w:rPr>
                <w:noProof/>
                <w:webHidden/>
              </w:rPr>
              <w:fldChar w:fldCharType="begin"/>
            </w:r>
            <w:r>
              <w:rPr>
                <w:noProof/>
                <w:webHidden/>
              </w:rPr>
              <w:instrText xml:space="preserve"> PAGEREF _Toc81857222 \h </w:instrText>
            </w:r>
            <w:r>
              <w:rPr>
                <w:noProof/>
                <w:webHidden/>
              </w:rPr>
            </w:r>
            <w:r>
              <w:rPr>
                <w:noProof/>
                <w:webHidden/>
              </w:rPr>
              <w:fldChar w:fldCharType="separate"/>
            </w:r>
            <w:r>
              <w:rPr>
                <w:noProof/>
                <w:webHidden/>
              </w:rPr>
              <w:t>15</w:t>
            </w:r>
            <w:r>
              <w:rPr>
                <w:noProof/>
                <w:webHidden/>
              </w:rPr>
              <w:fldChar w:fldCharType="end"/>
            </w:r>
          </w:hyperlink>
        </w:p>
        <w:p w14:paraId="3E9A0D93" w14:textId="7C0C09B1" w:rsidR="00F27FCF" w:rsidRDefault="00F27FCF" w:rsidP="00F27FCF">
          <w:pPr>
            <w:pStyle w:val="TOC1"/>
            <w:tabs>
              <w:tab w:val="right" w:leader="dot" w:pos="9016"/>
            </w:tabs>
            <w:spacing w:line="360" w:lineRule="auto"/>
            <w:jc w:val="both"/>
            <w:rPr>
              <w:noProof/>
            </w:rPr>
          </w:pPr>
          <w:hyperlink w:anchor="_Toc81857223" w:history="1">
            <w:r w:rsidRPr="00F70029">
              <w:rPr>
                <w:rStyle w:val="Hyperlink"/>
                <w:noProof/>
              </w:rPr>
              <w:t>Appendix</w:t>
            </w:r>
            <w:r>
              <w:rPr>
                <w:noProof/>
                <w:webHidden/>
              </w:rPr>
              <w:tab/>
            </w:r>
            <w:r>
              <w:rPr>
                <w:noProof/>
                <w:webHidden/>
              </w:rPr>
              <w:fldChar w:fldCharType="begin"/>
            </w:r>
            <w:r>
              <w:rPr>
                <w:noProof/>
                <w:webHidden/>
              </w:rPr>
              <w:instrText xml:space="preserve"> PAGEREF _Toc81857223 \h </w:instrText>
            </w:r>
            <w:r>
              <w:rPr>
                <w:noProof/>
                <w:webHidden/>
              </w:rPr>
            </w:r>
            <w:r>
              <w:rPr>
                <w:noProof/>
                <w:webHidden/>
              </w:rPr>
              <w:fldChar w:fldCharType="separate"/>
            </w:r>
            <w:r>
              <w:rPr>
                <w:noProof/>
                <w:webHidden/>
              </w:rPr>
              <w:t>16</w:t>
            </w:r>
            <w:r>
              <w:rPr>
                <w:noProof/>
                <w:webHidden/>
              </w:rPr>
              <w:fldChar w:fldCharType="end"/>
            </w:r>
          </w:hyperlink>
        </w:p>
        <w:p w14:paraId="37079226" w14:textId="5433144C" w:rsidR="00F27FCF" w:rsidRDefault="00F27FCF" w:rsidP="00F27FCF">
          <w:pPr>
            <w:pStyle w:val="TOC2"/>
            <w:tabs>
              <w:tab w:val="right" w:leader="dot" w:pos="9016"/>
            </w:tabs>
            <w:spacing w:line="360" w:lineRule="auto"/>
            <w:jc w:val="both"/>
            <w:rPr>
              <w:noProof/>
            </w:rPr>
          </w:pPr>
          <w:hyperlink w:anchor="_Toc81857224" w:history="1">
            <w:r w:rsidRPr="00F70029">
              <w:rPr>
                <w:rStyle w:val="Hyperlink"/>
                <w:noProof/>
              </w:rPr>
              <w:t>1. Organisational Health check of Sabine Rooftop Bar</w:t>
            </w:r>
            <w:r>
              <w:rPr>
                <w:noProof/>
                <w:webHidden/>
              </w:rPr>
              <w:tab/>
            </w:r>
            <w:r>
              <w:rPr>
                <w:noProof/>
                <w:webHidden/>
              </w:rPr>
              <w:fldChar w:fldCharType="begin"/>
            </w:r>
            <w:r>
              <w:rPr>
                <w:noProof/>
                <w:webHidden/>
              </w:rPr>
              <w:instrText xml:space="preserve"> PAGEREF _Toc81857224 \h </w:instrText>
            </w:r>
            <w:r>
              <w:rPr>
                <w:noProof/>
                <w:webHidden/>
              </w:rPr>
            </w:r>
            <w:r>
              <w:rPr>
                <w:noProof/>
                <w:webHidden/>
              </w:rPr>
              <w:fldChar w:fldCharType="separate"/>
            </w:r>
            <w:r>
              <w:rPr>
                <w:noProof/>
                <w:webHidden/>
              </w:rPr>
              <w:t>16</w:t>
            </w:r>
            <w:r>
              <w:rPr>
                <w:noProof/>
                <w:webHidden/>
              </w:rPr>
              <w:fldChar w:fldCharType="end"/>
            </w:r>
          </w:hyperlink>
        </w:p>
        <w:p w14:paraId="3FF016A8" w14:textId="0D96792A" w:rsidR="00F27FCF" w:rsidRDefault="00F27FCF" w:rsidP="00F27FCF">
          <w:pPr>
            <w:spacing w:line="360" w:lineRule="auto"/>
            <w:jc w:val="both"/>
          </w:pPr>
          <w:r>
            <w:rPr>
              <w:b/>
              <w:bCs/>
              <w:noProof/>
            </w:rPr>
            <w:fldChar w:fldCharType="end"/>
          </w:r>
        </w:p>
      </w:sdtContent>
    </w:sdt>
    <w:p w14:paraId="636A868F" w14:textId="77777777" w:rsidR="00E14040" w:rsidRDefault="00E14040"/>
    <w:p w14:paraId="3E380FD6" w14:textId="77777777" w:rsidR="00E14040" w:rsidRDefault="00E14040"/>
    <w:p w14:paraId="1103479C" w14:textId="2EFFABFD" w:rsidR="00E14040" w:rsidRDefault="003A5649" w:rsidP="003A5649">
      <w:pPr>
        <w:tabs>
          <w:tab w:val="left" w:pos="6073"/>
        </w:tabs>
      </w:pPr>
      <w:r>
        <w:tab/>
      </w:r>
    </w:p>
    <w:p w14:paraId="129F20EB" w14:textId="77777777" w:rsidR="00E14040" w:rsidRDefault="00E14040"/>
    <w:p w14:paraId="1400C010" w14:textId="77777777" w:rsidR="00E14040" w:rsidRDefault="00E14040"/>
    <w:p w14:paraId="33949008" w14:textId="77777777" w:rsidR="00E14040" w:rsidRDefault="00E14040"/>
    <w:p w14:paraId="2409512A" w14:textId="77777777" w:rsidR="00E14040" w:rsidRDefault="00E14040"/>
    <w:p w14:paraId="5E7C15FC" w14:textId="77777777" w:rsidR="00E14040" w:rsidRDefault="00E14040"/>
    <w:p w14:paraId="260007BF" w14:textId="77777777" w:rsidR="00E14040" w:rsidRDefault="00E14040"/>
    <w:p w14:paraId="3244D9A9" w14:textId="7FC4F73C" w:rsidR="00E14040" w:rsidRDefault="00E14040" w:rsidP="00F27FCF">
      <w:pPr>
        <w:pStyle w:val="Heading1"/>
        <w:jc w:val="center"/>
      </w:pPr>
      <w:bookmarkStart w:id="1" w:name="_Toc81857210"/>
      <w:r>
        <w:lastRenderedPageBreak/>
        <w:t>Executive Summary</w:t>
      </w:r>
      <w:bookmarkEnd w:id="1"/>
    </w:p>
    <w:p w14:paraId="424DB720" w14:textId="497FC911" w:rsidR="00E14040" w:rsidRDefault="00E14040" w:rsidP="00BC672E">
      <w:pPr>
        <w:spacing w:line="360" w:lineRule="auto"/>
        <w:jc w:val="both"/>
      </w:pPr>
      <w:r>
        <w:t>With the advent of this unprecedent unseen virus outbreak last March 2020, a need for substantial change in our work-life balance is what it seems taking</w:t>
      </w:r>
      <w:r w:rsidR="005F52EC">
        <w:t xml:space="preserve"> a new</w:t>
      </w:r>
      <w:r>
        <w:t xml:space="preserve"> shape nowadays. It is not just about the way COVID-19 has impacted drastically the way we socialise, but also how we can adapt the new normality</w:t>
      </w:r>
      <w:r w:rsidR="005F52EC">
        <w:t xml:space="preserve"> we are living in</w:t>
      </w:r>
      <w:r>
        <w:t xml:space="preserve"> into our workplace. For this report</w:t>
      </w:r>
      <w:r w:rsidR="005F52EC">
        <w:t>,</w:t>
      </w:r>
      <w:r>
        <w:t xml:space="preserve"> I have selected the company I am currently working since the past year, the </w:t>
      </w:r>
      <w:r w:rsidR="005F52EC">
        <w:t xml:space="preserve">Royal </w:t>
      </w:r>
      <w:r>
        <w:t>Leonardo Hotel, a large enterprise that includes in UK and Ireland over two hundred hotels.</w:t>
      </w:r>
      <w:r w:rsidR="005F52EC">
        <w:t xml:space="preserve"> Implementation of academic models and topics such the Organisational Culture and suddenly its efficiency will be evaluated in the Sabine Rooftop Bar, the F&amp;B outlet where I was appointed as line manager as direct example of the impact of work ethics applied to my workplace. Suddenly, room for future suggestion and hints on how to develop further the academic concepts imported in the enterprise, will find its space.</w:t>
      </w:r>
    </w:p>
    <w:p w14:paraId="4DCECAF9" w14:textId="1444456E" w:rsidR="00E14040" w:rsidRDefault="00E14040" w:rsidP="00E14040">
      <w:pPr>
        <w:pStyle w:val="Heading1"/>
        <w:jc w:val="center"/>
      </w:pPr>
      <w:bookmarkStart w:id="2" w:name="_Toc81857211"/>
      <w:r>
        <w:t>Introduction</w:t>
      </w:r>
      <w:bookmarkEnd w:id="2"/>
      <w:r>
        <w:t xml:space="preserve"> </w:t>
      </w:r>
    </w:p>
    <w:p w14:paraId="10CF7BE8" w14:textId="6D726019" w:rsidR="008A4A73" w:rsidRDefault="00AC074D" w:rsidP="00BC672E">
      <w:pPr>
        <w:spacing w:line="360" w:lineRule="auto"/>
        <w:jc w:val="both"/>
      </w:pPr>
      <w:r>
        <w:t>This report aims to give a detailed analysis and evaluation of the outer enterprise environment in relation to the hospitality sector, examining this industry operational common factors present, comparing even the competitor’s standards of procedures, to assess in full the current scenario</w:t>
      </w:r>
      <w:r w:rsidR="000F6E50">
        <w:t xml:space="preserve"> of Sabine Rooftop Bar. Suddenly, an investigation of how the internal culture was created, as this outlet chosen opened just before the national lockdown announced by the government and came back into operation just last April 2021, and how the internal structure had to change due to the influence of the unprecedent pandemic outbreak. A critical reflection will happen while talking about how the management was able to maintain and consolidate, during time, the culture created and so if the performance was impacted positively or negatively with the senior decision making. Finally, the meaning of ethical dilemmas will be scrutinised from its meaning into practical examples given within the Sabine Rooftop Bar, in order to fully understand the choices made from the scenario presented, involving fairly the employees in the process of innovation. Future personal </w:t>
      </w:r>
      <w:r w:rsidR="008A4A73">
        <w:t>advice</w:t>
      </w:r>
      <w:r w:rsidR="000F6E50">
        <w:t xml:space="preserve"> on what to expect in the uncertain times ahead will be matter of discussion, relating to the ability of the Hotel to support and encourage management and employees </w:t>
      </w:r>
      <w:r w:rsidR="008A4A73">
        <w:t>through the further challenges ahead.</w:t>
      </w:r>
    </w:p>
    <w:p w14:paraId="25B0A914" w14:textId="08FAF455" w:rsidR="00E14040" w:rsidRDefault="005201F1" w:rsidP="008A4A73">
      <w:pPr>
        <w:pStyle w:val="Heading1"/>
        <w:jc w:val="center"/>
      </w:pPr>
      <w:bookmarkStart w:id="3" w:name="_Toc81857212"/>
      <w:r>
        <w:t>Royal Leonardo Hotel</w:t>
      </w:r>
      <w:r w:rsidR="00E14040">
        <w:t xml:space="preserve"> Background</w:t>
      </w:r>
      <w:bookmarkEnd w:id="3"/>
    </w:p>
    <w:p w14:paraId="2625055D" w14:textId="1E7C0572" w:rsidR="008A4A73" w:rsidRDefault="008A4A73" w:rsidP="00BC672E">
      <w:pPr>
        <w:spacing w:line="360" w:lineRule="auto"/>
        <w:jc w:val="both"/>
      </w:pPr>
      <w:r>
        <w:t xml:space="preserve">The Royal Leonardo Hotel in St. Pauls is part of a bigger group owned by Jewish investors. The main corporation is named </w:t>
      </w:r>
      <w:proofErr w:type="spellStart"/>
      <w:r>
        <w:t>Fattal</w:t>
      </w:r>
      <w:proofErr w:type="spellEnd"/>
      <w:r>
        <w:t xml:space="preserve"> Group and has three different branch of hotels that they differ by service, quality and star rating. The company is well spread across UK and </w:t>
      </w:r>
      <w:r w:rsidR="005201F1">
        <w:t>Northern Ireland</w:t>
      </w:r>
      <w:r>
        <w:t xml:space="preserve"> with over two hundred properties, but even in Europe they do own some in strategical spots (for example next to the Airport in Netherlands they have a property, in the Historical centre of Berlin they own another one). </w:t>
      </w:r>
      <w:r w:rsidR="005201F1">
        <w:t xml:space="preserve">They are proudly very active on the market, mainly buying properties to be suddenly refurbished </w:t>
      </w:r>
      <w:r w:rsidR="005201F1">
        <w:lastRenderedPageBreak/>
        <w:t xml:space="preserve">with their style and launch new concepts too. The Nyx is one of those, just opened for example in Holborn last May 2021, brand new hotel with huge focus on vibrant interior design and luxury staying in the heart of London. The most iconic, however, </w:t>
      </w:r>
      <w:r w:rsidR="00C15C28">
        <w:t>are</w:t>
      </w:r>
      <w:r w:rsidR="005201F1">
        <w:t xml:space="preserve"> the Leonardo Hotel and the Jurys Inn</w:t>
      </w:r>
      <w:r w:rsidR="00C15C28">
        <w:t xml:space="preserve"> ownership due to their ability to offer multiple services to their guests. First of all, they are the hotels with most employees hired, head count in Leonardo St. Pauls for example goes over 150 staff members between all departments, and in the years they shifted from a three-star rating in to four. Characteristics of their straight business mentality can be found in their ability to host large events with the multiple conference bookable rooms present. Most of these rooms provide either business facilities meeting services such banqueting, with the chance to use projectors, or leisure </w:t>
      </w:r>
      <w:r w:rsidR="004C5F48">
        <w:t>amenities for any type of occasion.</w:t>
      </w:r>
      <w:r w:rsidR="00C15C28">
        <w:t xml:space="preserve">  Also, the Food and Beverage offering is very versatile, aiming to enhance guests experience by the diverse outlets present. One of those, is definitely the Sabine Rooftop Bar in St. Pauls which is a very unique and popular destination across customers who are staying in house</w:t>
      </w:r>
      <w:r w:rsidR="004C5F48">
        <w:t xml:space="preserve"> to enjoy drinks and food with spectacular views of the cathedral.</w:t>
      </w:r>
    </w:p>
    <w:p w14:paraId="7332BB9B" w14:textId="757198F7" w:rsidR="00E14040" w:rsidRDefault="00E14040" w:rsidP="00E14040">
      <w:pPr>
        <w:pStyle w:val="Heading1"/>
        <w:jc w:val="center"/>
      </w:pPr>
      <w:bookmarkStart w:id="4" w:name="_Toc81857213"/>
      <w:r w:rsidRPr="00E14040">
        <w:t xml:space="preserve">Business </w:t>
      </w:r>
      <w:r w:rsidR="004C5F48">
        <w:t>Background</w:t>
      </w:r>
      <w:r w:rsidRPr="00E14040">
        <w:t xml:space="preserve"> Analysis Tools</w:t>
      </w:r>
      <w:r>
        <w:t xml:space="preserve"> </w:t>
      </w:r>
      <w:r w:rsidR="009572FE">
        <w:t>and Models</w:t>
      </w:r>
      <w:bookmarkEnd w:id="4"/>
    </w:p>
    <w:p w14:paraId="1E706715" w14:textId="1E21C1B1" w:rsidR="004C5F48" w:rsidRPr="004C5F48" w:rsidRDefault="00AC3C36" w:rsidP="00BC672E">
      <w:pPr>
        <w:spacing w:line="360" w:lineRule="auto"/>
        <w:jc w:val="both"/>
      </w:pPr>
      <w:r>
        <w:t>In order to inspect effectively internal and external factors influencing the Sabine Rooftop Bar operations</w:t>
      </w:r>
      <w:r w:rsidR="00301CB6">
        <w:t xml:space="preserve"> and proficiency</w:t>
      </w:r>
      <w:r>
        <w:t xml:space="preserve">, some Academic tools will be used to illustrate and support the findings of the research made. </w:t>
      </w:r>
      <w:r w:rsidR="00583481">
        <w:t xml:space="preserve">According to </w:t>
      </w:r>
      <w:proofErr w:type="spellStart"/>
      <w:r w:rsidR="00583481">
        <w:t>Yuksel</w:t>
      </w:r>
      <w:proofErr w:type="spellEnd"/>
      <w:r w:rsidR="00583481">
        <w:t xml:space="preserve"> (2012), the PESTEL analysis has two main purposes for an enterprise. The first is that it allows identifying the internal and external environment which companies are operating</w:t>
      </w:r>
      <w:r w:rsidR="00A82385">
        <w:t xml:space="preserve"> within</w:t>
      </w:r>
      <w:r w:rsidR="00583481">
        <w:t xml:space="preserve">. The second objective is in relation to providing accurate data that will enable the business to prevent challenging circumstances that it might encounter in future. This analysis will help to understand where the Sabine Rooftop Bar stands in the market. </w:t>
      </w:r>
      <w:r w:rsidR="00A82385">
        <w:t xml:space="preserve">Suddenly, an evaluation of the competitiveness in the outlet framework will be presented by the model of Porter with his estimation of five forces. Adhering with Grundy (2006) the Five Forces model is </w:t>
      </w:r>
      <w:r w:rsidR="00423126">
        <w:t>an analytical</w:t>
      </w:r>
      <w:r w:rsidR="00A82385">
        <w:t xml:space="preserve"> </w:t>
      </w:r>
      <w:r w:rsidR="00423126">
        <w:t xml:space="preserve">marketing </w:t>
      </w:r>
      <w:r w:rsidR="00A82385">
        <w:t>powerful</w:t>
      </w:r>
      <w:r w:rsidR="00290A3F">
        <w:t xml:space="preserve"> macro</w:t>
      </w:r>
      <w:r w:rsidR="00A82385">
        <w:t xml:space="preserve"> tool that helps </w:t>
      </w:r>
      <w:r w:rsidR="00423126">
        <w:t xml:space="preserve">the overall understanding of some factors which could determine company profitability, that are not always depending by the competitors around. Also, this report will define and critically examine the importance of applying the cultural web model developed by Johnson and Scholes (1992) with its six principles, to assess company internal cultural practises and determine the strategic decisions to be made in the future to innovate the “lived reality” in the business. </w:t>
      </w:r>
      <w:r w:rsidR="00EC0CC1">
        <w:t>Following on the critical review made by McDonald and Foster (2013), they demonstrate how crucial it is to analyse a company “paradigm” or internal logic while trying to implement in the business structure the organisational culture in order to give a sense of integration of these tangible and intangible facts to all employees in a business.</w:t>
      </w:r>
    </w:p>
    <w:p w14:paraId="4B86EE30" w14:textId="36A33AEE" w:rsidR="00E14040" w:rsidRDefault="00E14040" w:rsidP="009572FE">
      <w:pPr>
        <w:pStyle w:val="Heading1"/>
        <w:jc w:val="center"/>
      </w:pPr>
      <w:bookmarkStart w:id="5" w:name="_Toc81857214"/>
      <w:r w:rsidRPr="00E14040">
        <w:lastRenderedPageBreak/>
        <w:t xml:space="preserve">External Environmental Analysis </w:t>
      </w:r>
      <w:r w:rsidR="00583481">
        <w:t xml:space="preserve">Framework </w:t>
      </w:r>
      <w:r w:rsidRPr="00E14040">
        <w:t xml:space="preserve">of </w:t>
      </w:r>
      <w:r w:rsidR="00583481">
        <w:t>Sabine Rooftop Ba</w:t>
      </w:r>
      <w:r w:rsidR="00E42E92">
        <w:t>r.</w:t>
      </w:r>
      <w:bookmarkEnd w:id="5"/>
    </w:p>
    <w:p w14:paraId="2707C289" w14:textId="26120E0C" w:rsidR="00CC312B" w:rsidRDefault="00ED1073" w:rsidP="00BC672E">
      <w:pPr>
        <w:spacing w:line="360" w:lineRule="auto"/>
      </w:pPr>
      <w:r>
        <w:t xml:space="preserve">Here </w:t>
      </w:r>
      <w:r w:rsidR="00FC0320">
        <w:t xml:space="preserve">illustrated </w:t>
      </w:r>
      <w:r>
        <w:t>below</w:t>
      </w:r>
      <w:r w:rsidR="00FC0320">
        <w:t>,</w:t>
      </w:r>
      <w:r>
        <w:t xml:space="preserve"> a </w:t>
      </w:r>
      <w:r w:rsidR="00FC0320">
        <w:t>detail</w:t>
      </w:r>
      <w:r w:rsidR="00EF33DF">
        <w:t>ed</w:t>
      </w:r>
      <w:r w:rsidR="00FC0320">
        <w:t xml:space="preserve"> research in the Sabine Rooftop Bar</w:t>
      </w:r>
      <w:r w:rsidR="007A39FE">
        <w:t xml:space="preserve"> applying the PESTEL Academic model to give first an overview </w:t>
      </w:r>
      <w:r w:rsidR="0057570F">
        <w:t xml:space="preserve">of its anatomy and consequentially, </w:t>
      </w:r>
      <w:r w:rsidR="00EF33DF">
        <w:t>determine in which fields</w:t>
      </w:r>
      <w:r w:rsidR="00FB094B">
        <w:t>, the need for innovation has to take place to accomplish greater company goals:</w:t>
      </w:r>
    </w:p>
    <w:p w14:paraId="1DB1B8C1" w14:textId="77777777" w:rsidR="00031CE9" w:rsidRDefault="00031CE9" w:rsidP="00CC312B"/>
    <w:p w14:paraId="223BB737" w14:textId="0CBE0674" w:rsidR="00E14040" w:rsidRDefault="00A06C5A" w:rsidP="00E14040">
      <w:r>
        <w:rPr>
          <w:noProof/>
        </w:rPr>
        <w:drawing>
          <wp:inline distT="0" distB="0" distL="0" distR="0" wp14:anchorId="3572273A" wp14:editId="1A87F249">
            <wp:extent cx="5486400" cy="2652584"/>
            <wp:effectExtent l="0" t="0" r="0" b="1460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6B8F0F1" w14:textId="77777777" w:rsidR="00031CE9" w:rsidRDefault="00031CE9" w:rsidP="0029685D">
      <w:pPr>
        <w:jc w:val="right"/>
      </w:pPr>
    </w:p>
    <w:p w14:paraId="59587710" w14:textId="28E38896" w:rsidR="00E42E92" w:rsidRDefault="00CE0EF8" w:rsidP="00DF6010">
      <w:pPr>
        <w:jc w:val="right"/>
      </w:pPr>
      <w:r>
        <w:t xml:space="preserve">Fig1. </w:t>
      </w:r>
      <w:r w:rsidR="00404E48">
        <w:t>Sabine Rooftop Bar Pest</w:t>
      </w:r>
      <w:r w:rsidR="00DF2C9E">
        <w:t>el</w:t>
      </w:r>
      <w:r w:rsidR="006879EE">
        <w:t xml:space="preserve"> Analysis</w:t>
      </w:r>
    </w:p>
    <w:p w14:paraId="1FBB5939" w14:textId="2446E9A4" w:rsidR="006879EE" w:rsidRDefault="006879EE" w:rsidP="005F19D5">
      <w:pPr>
        <w:spacing w:line="360" w:lineRule="auto"/>
        <w:jc w:val="both"/>
      </w:pPr>
      <w:r>
        <w:t>Political:</w:t>
      </w:r>
    </w:p>
    <w:p w14:paraId="4F7DFF62" w14:textId="73B9F52D" w:rsidR="002573A7" w:rsidRDefault="00B05E36" w:rsidP="005F19D5">
      <w:pPr>
        <w:spacing w:line="360" w:lineRule="auto"/>
        <w:jc w:val="both"/>
      </w:pPr>
      <w:r>
        <w:t xml:space="preserve">The venue has to comply </w:t>
      </w:r>
      <w:r w:rsidR="00954B99">
        <w:t xml:space="preserve">with latest government </w:t>
      </w:r>
      <w:r w:rsidR="00B63791">
        <w:t>advice</w:t>
      </w:r>
      <w:r w:rsidR="00954B99">
        <w:t xml:space="preserve"> on how to keep safe their day-to-day business following </w:t>
      </w:r>
      <w:r w:rsidR="00B63791">
        <w:t>the Covid-19 regulations in cooperation with the NHS</w:t>
      </w:r>
      <w:r w:rsidR="0097485A">
        <w:t xml:space="preserve">. </w:t>
      </w:r>
      <w:r w:rsidR="00D67C77">
        <w:t>This means in the new normality the business operates, staff members have to wear a mask and maintain social distancing</w:t>
      </w:r>
      <w:r w:rsidR="007D0A30">
        <w:t xml:space="preserve">, self-isolate if someone gets pinged as possible contagious. Also, </w:t>
      </w:r>
      <w:r w:rsidR="00AE10B6">
        <w:t>the Sabine Rooftop Bar has to register their license through the local council to ensure they are able to sell alcohol</w:t>
      </w:r>
      <w:r w:rsidR="00474CAD">
        <w:t xml:space="preserve">, display sport or host live music events without ending up in </w:t>
      </w:r>
      <w:r w:rsidR="000A4E10">
        <w:t xml:space="preserve">one </w:t>
      </w:r>
      <w:r w:rsidR="00474CAD">
        <w:t xml:space="preserve">of </w:t>
      </w:r>
      <w:r w:rsidR="0062219A">
        <w:t>the possible “offences” where public noise, selling alcohol to a minor or promote irresponsible drinking might jeopardise their operations and so</w:t>
      </w:r>
      <w:r w:rsidR="000A4E10">
        <w:t>,</w:t>
      </w:r>
      <w:r w:rsidR="0062219A">
        <w:t xml:space="preserve"> </w:t>
      </w:r>
      <w:r w:rsidR="004D2264">
        <w:t>as a result, the license might be revoked.</w:t>
      </w:r>
    </w:p>
    <w:p w14:paraId="23E1DE3D" w14:textId="3FFFB283" w:rsidR="006879EE" w:rsidRDefault="003621B7" w:rsidP="005F19D5">
      <w:pPr>
        <w:spacing w:line="360" w:lineRule="auto"/>
        <w:jc w:val="both"/>
      </w:pPr>
      <w:r>
        <w:t>Economical:</w:t>
      </w:r>
    </w:p>
    <w:p w14:paraId="70DE0F0A" w14:textId="4B3BC74E" w:rsidR="00BC672E" w:rsidRDefault="00FB6F7F" w:rsidP="005F19D5">
      <w:pPr>
        <w:spacing w:line="360" w:lineRule="auto"/>
        <w:jc w:val="both"/>
      </w:pPr>
      <w:r>
        <w:t xml:space="preserve">The outlet must follow the finance department guideline on </w:t>
      </w:r>
      <w:r w:rsidR="00215575">
        <w:t xml:space="preserve">tracking expected gross profit margin calculations </w:t>
      </w:r>
      <w:r w:rsidR="0029241E">
        <w:t xml:space="preserve">and meeting monthly NET targets </w:t>
      </w:r>
      <w:r w:rsidR="00215575">
        <w:t>while operati</w:t>
      </w:r>
      <w:r w:rsidR="00392226">
        <w:t xml:space="preserve">ng and also management of Sabine should show a certain level of consistency while </w:t>
      </w:r>
      <w:r w:rsidR="00561A52">
        <w:t>spending the money of the company. For example, weekly stock orders have to be raised mandatory</w:t>
      </w:r>
      <w:r w:rsidR="002104A2">
        <w:t xml:space="preserve"> raising a purchase order</w:t>
      </w:r>
      <w:r w:rsidR="00561A52">
        <w:t xml:space="preserve"> from the online procurement </w:t>
      </w:r>
      <w:r w:rsidR="00561A52">
        <w:lastRenderedPageBreak/>
        <w:t xml:space="preserve">system where best quotes are up to date </w:t>
      </w:r>
      <w:r w:rsidR="002104A2">
        <w:t xml:space="preserve">with the existing wholesalers, waiting for senior management for internal approval, double checked in presence on the delivery date day, </w:t>
      </w:r>
      <w:r w:rsidR="0029241E">
        <w:t>suddenly register the incoming invoice on the system for transparency.</w:t>
      </w:r>
      <w:r w:rsidR="00E21ADC">
        <w:t xml:space="preserve"> Cost of sales, cash margins and monthly </w:t>
      </w:r>
      <w:r w:rsidR="00EF3700">
        <w:t>targets</w:t>
      </w:r>
      <w:r w:rsidR="00E21ADC">
        <w:t xml:space="preserve"> should have main focus </w:t>
      </w:r>
      <w:r w:rsidR="00EF3700">
        <w:t>for the success of the business.</w:t>
      </w:r>
    </w:p>
    <w:p w14:paraId="0B7F042D" w14:textId="702FB274" w:rsidR="002573A7" w:rsidRDefault="002573A7" w:rsidP="005F19D5">
      <w:pPr>
        <w:spacing w:line="360" w:lineRule="auto"/>
        <w:jc w:val="both"/>
      </w:pPr>
      <w:r>
        <w:t>Sociological:</w:t>
      </w:r>
    </w:p>
    <w:p w14:paraId="6E155FE8" w14:textId="1983F357" w:rsidR="00EF3700" w:rsidRDefault="00DC05B6" w:rsidP="005F19D5">
      <w:pPr>
        <w:spacing w:line="360" w:lineRule="auto"/>
        <w:jc w:val="both"/>
      </w:pPr>
      <w:r>
        <w:t xml:space="preserve">At Sabine </w:t>
      </w:r>
      <w:r w:rsidR="00317FA7">
        <w:t xml:space="preserve">there is no tolerance on racial abuse as those ones </w:t>
      </w:r>
      <w:r w:rsidR="00513DF6">
        <w:t>who do not believe in equality are not welcome and in some worse cases, the</w:t>
      </w:r>
      <w:r w:rsidR="003C3E3F">
        <w:t>y</w:t>
      </w:r>
      <w:r w:rsidR="00513DF6">
        <w:t xml:space="preserve"> will be reported to police</w:t>
      </w:r>
      <w:r w:rsidR="003C3E3F">
        <w:t xml:space="preserve">. Also, operations are including and supporting the local community </w:t>
      </w:r>
      <w:r w:rsidR="00284D0C">
        <w:t xml:space="preserve">too. For example, the very well-known St. Pauls Cathedral is at high risk of closure form tourism since the advent of the pandemic, having made many staff members redundant, the management still has not recovered the money lost from one year and </w:t>
      </w:r>
      <w:r w:rsidR="00304BE0">
        <w:t>a</w:t>
      </w:r>
      <w:r w:rsidR="00284D0C">
        <w:t xml:space="preserve"> half of closure because of Covid-19. </w:t>
      </w:r>
      <w:r w:rsidR="00304BE0">
        <w:t>Management has created a special drink to be sold in the bar where 1£ goes to support the cathedral and this has found many consumers very happy with the initiative taken.</w:t>
      </w:r>
      <w:r w:rsidR="009D1CF2">
        <w:t xml:space="preserve"> Lastly, Leonardo Hotel guests have the same chances to get a table and consume food or drinks as the external people who are booking their staying through the website</w:t>
      </w:r>
      <w:r w:rsidR="007004D9">
        <w:t>, enlarging like this the volumes of the enterprise.</w:t>
      </w:r>
    </w:p>
    <w:p w14:paraId="78E0F064" w14:textId="761B0C18" w:rsidR="002573A7" w:rsidRDefault="002573A7" w:rsidP="005F19D5">
      <w:pPr>
        <w:spacing w:line="360" w:lineRule="auto"/>
        <w:jc w:val="both"/>
      </w:pPr>
      <w:r>
        <w:t>Technological:</w:t>
      </w:r>
    </w:p>
    <w:p w14:paraId="3EC6307B" w14:textId="3CF3C462" w:rsidR="00DF6010" w:rsidRDefault="0029557D" w:rsidP="005F19D5">
      <w:pPr>
        <w:spacing w:line="360" w:lineRule="auto"/>
        <w:jc w:val="both"/>
      </w:pPr>
      <w:r>
        <w:t xml:space="preserve">Even though this bar </w:t>
      </w:r>
      <w:r w:rsidR="004665AE">
        <w:t>is under the same roof of the rest of the hotel, senior management has designed a brand-new way of organising the daily bookings</w:t>
      </w:r>
      <w:r w:rsidR="00657EDC">
        <w:t>, releasing at the same time the script with internal policies and</w:t>
      </w:r>
      <w:r w:rsidR="001D5782">
        <w:t xml:space="preserve"> inform guests</w:t>
      </w:r>
      <w:r w:rsidR="00657EDC">
        <w:t xml:space="preserve"> </w:t>
      </w:r>
      <w:r w:rsidR="001D5782">
        <w:t xml:space="preserve">of </w:t>
      </w:r>
      <w:r w:rsidR="00657EDC">
        <w:t>any important communication message that is willing to be shared.</w:t>
      </w:r>
      <w:r w:rsidR="001D5782">
        <w:t xml:space="preserve"> Guests have also the ability to </w:t>
      </w:r>
      <w:r w:rsidR="00210B84">
        <w:t xml:space="preserve">include some notes ahead of their staying for example if it is a birthday occasion, anniversary or business meeting, or simply a table in the first line seating with a view. </w:t>
      </w:r>
      <w:r w:rsidR="00080F5F">
        <w:t>Company is paying a monthly fee to use this powerful high-tech</w:t>
      </w:r>
      <w:r w:rsidR="003F6A01">
        <w:t xml:space="preserve"> booking database incrementing the spending, reputation and, most important, guests satisfaction as </w:t>
      </w:r>
      <w:r w:rsidR="008C003F">
        <w:t xml:space="preserve">it is an easy and reliable to use and works offline too. Staff members are able to manage time allocation given to guests </w:t>
      </w:r>
      <w:r w:rsidR="00F0623D">
        <w:t>and so organise at the perfection the daily booking tidy style without letting expectation of people down.</w:t>
      </w:r>
    </w:p>
    <w:p w14:paraId="307E5380" w14:textId="094E36A8" w:rsidR="00A73DDA" w:rsidRDefault="002573A7" w:rsidP="005F19D5">
      <w:pPr>
        <w:spacing w:line="360" w:lineRule="auto"/>
        <w:jc w:val="both"/>
      </w:pPr>
      <w:r>
        <w:t>Legal:</w:t>
      </w:r>
    </w:p>
    <w:p w14:paraId="4A26A28C" w14:textId="2D897756" w:rsidR="00A73DDA" w:rsidRDefault="00637F69" w:rsidP="005F19D5">
      <w:pPr>
        <w:spacing w:line="360" w:lineRule="auto"/>
        <w:jc w:val="both"/>
      </w:pPr>
      <w:r>
        <w:t xml:space="preserve">HR department is playing a fundamental role in </w:t>
      </w:r>
      <w:r w:rsidR="00AE2B93">
        <w:t xml:space="preserve">reflecting legal aspects in the Sabine Rooftop Bar. </w:t>
      </w:r>
      <w:r w:rsidR="00F206E4">
        <w:t xml:space="preserve">Company is highlining the importance of being on top of Health and Safety </w:t>
      </w:r>
      <w:r w:rsidR="00D0376F">
        <w:t xml:space="preserve">regulations in UK while handling food for example, as </w:t>
      </w:r>
      <w:r w:rsidR="00A25993">
        <w:t>incidents might occur</w:t>
      </w:r>
      <w:r w:rsidR="00875DE4">
        <w:t>,</w:t>
      </w:r>
      <w:r w:rsidR="00A25993">
        <w:t xml:space="preserve"> while on service</w:t>
      </w:r>
      <w:r w:rsidR="00875DE4">
        <w:t>,</w:t>
      </w:r>
      <w:r w:rsidR="00A25993">
        <w:t xml:space="preserve"> with guests having certain intolerances or perhaps allergies</w:t>
      </w:r>
      <w:r w:rsidR="00875DE4">
        <w:t xml:space="preserve"> and management of the bar does not know how to handle those situations. In worse cases, company could be sued </w:t>
      </w:r>
      <w:r w:rsidR="00A30118">
        <w:t xml:space="preserve">and owe a large remuneration </w:t>
      </w:r>
      <w:r w:rsidR="00875DE4">
        <w:t xml:space="preserve">if </w:t>
      </w:r>
      <w:r w:rsidR="00884DDC">
        <w:t>food is contaminated with one</w:t>
      </w:r>
      <w:r w:rsidR="00EA4D9A">
        <w:t xml:space="preserve"> or more</w:t>
      </w:r>
      <w:r w:rsidR="00884DDC">
        <w:t xml:space="preserve"> of seven major</w:t>
      </w:r>
      <w:r w:rsidR="00A30118">
        <w:t xml:space="preserve"> food </w:t>
      </w:r>
      <w:r w:rsidR="00EA4D9A">
        <w:t xml:space="preserve">categories accidentally delivers the guest to seek </w:t>
      </w:r>
      <w:r w:rsidR="00EA4D9A">
        <w:lastRenderedPageBreak/>
        <w:t>medical assistance for an allergic reaction</w:t>
      </w:r>
      <w:r w:rsidR="00317096">
        <w:t>,</w:t>
      </w:r>
      <w:r w:rsidR="00A30118">
        <w:t xml:space="preserve"> license</w:t>
      </w:r>
      <w:r w:rsidR="00317096">
        <w:t xml:space="preserve"> to operate</w:t>
      </w:r>
      <w:r w:rsidR="00A30118">
        <w:t xml:space="preserve"> might be revoked. </w:t>
      </w:r>
      <w:r w:rsidR="00317096">
        <w:t xml:space="preserve">Hence why, the valid e-learning tools are set up by the HR to </w:t>
      </w:r>
      <w:r w:rsidR="001B2207">
        <w:t xml:space="preserve">raise the overall awareness of laws and </w:t>
      </w:r>
      <w:r w:rsidR="00604768">
        <w:t xml:space="preserve">then credentials are </w:t>
      </w:r>
      <w:r w:rsidR="001B2207">
        <w:t xml:space="preserve">shared with the employees for them to study the concepts, </w:t>
      </w:r>
      <w:r w:rsidR="003C485F">
        <w:t xml:space="preserve">assimilate the contents and, upon completion of a </w:t>
      </w:r>
      <w:r w:rsidR="00604768">
        <w:t xml:space="preserve">final </w:t>
      </w:r>
      <w:r w:rsidR="003C485F">
        <w:t xml:space="preserve">test, </w:t>
      </w:r>
      <w:r w:rsidR="00F532BE">
        <w:t xml:space="preserve">receive a one-year expiry certificate who entitles them to deal with different scenarios. </w:t>
      </w:r>
    </w:p>
    <w:p w14:paraId="2F2CA2E8" w14:textId="4B9D8296" w:rsidR="002573A7" w:rsidRDefault="002573A7" w:rsidP="005F19D5">
      <w:pPr>
        <w:spacing w:line="360" w:lineRule="auto"/>
        <w:jc w:val="both"/>
      </w:pPr>
      <w:r>
        <w:t>Environmental:</w:t>
      </w:r>
    </w:p>
    <w:p w14:paraId="3995F859" w14:textId="16699C0F" w:rsidR="006879EE" w:rsidRPr="00E14040" w:rsidRDefault="00C1687A" w:rsidP="005F19D5">
      <w:pPr>
        <w:spacing w:line="360" w:lineRule="auto"/>
        <w:jc w:val="both"/>
      </w:pPr>
      <w:r>
        <w:t xml:space="preserve">The Sabine </w:t>
      </w:r>
      <w:r w:rsidR="008B11A3">
        <w:t xml:space="preserve">offering style is aiming to consider responsibly the </w:t>
      </w:r>
      <w:r w:rsidR="00A44852">
        <w:t xml:space="preserve">surrounding environment, committing to a zero-waste policy. This means that management </w:t>
      </w:r>
      <w:r w:rsidR="008F3CCA">
        <w:t xml:space="preserve">is always researching the latest trends within the suppliers on buying something that will not damage </w:t>
      </w:r>
      <w:r w:rsidR="00395B80">
        <w:t xml:space="preserve">furthermore our planet. For example, a decision was made not to buy anymore prosecco and so generate extra pollution while delivering stock from Europe as now England is producing their own sparkling wine and there are many brands how are doing premium </w:t>
      </w:r>
      <w:r w:rsidR="00C7551E">
        <w:t xml:space="preserve">products. Another example is coming from the spirits used in the cocktails made, </w:t>
      </w:r>
      <w:r w:rsidR="00B72351">
        <w:t>where majority are fair-trade sourced. T</w:t>
      </w:r>
      <w:r w:rsidR="00C7551E">
        <w:t xml:space="preserve">he line manager is </w:t>
      </w:r>
      <w:r w:rsidR="00D044CA">
        <w:t xml:space="preserve">sponsoring those items which </w:t>
      </w:r>
      <w:r w:rsidR="003604A5">
        <w:t xml:space="preserve">have less impact in nature, so </w:t>
      </w:r>
      <w:r w:rsidR="009A1EFF">
        <w:t>you will find paper straws instead of the classic plastic straws or vermouth</w:t>
      </w:r>
      <w:r w:rsidR="00AC3FF6">
        <w:t xml:space="preserve">s </w:t>
      </w:r>
      <w:r w:rsidR="009A1EFF">
        <w:t>made by discarded herbs, coffee or wine</w:t>
      </w:r>
      <w:r w:rsidR="00AC3FF6">
        <w:t>, homemade syrups made by using those orange peels which will normally just go in a drink for a garnish and then thrown away.</w:t>
      </w:r>
    </w:p>
    <w:p w14:paraId="0711317E" w14:textId="1437B740" w:rsidR="00E14040" w:rsidRDefault="00E14040" w:rsidP="00E14040">
      <w:pPr>
        <w:pStyle w:val="Heading1"/>
        <w:jc w:val="center"/>
      </w:pPr>
      <w:bookmarkStart w:id="6" w:name="_Toc81857215"/>
      <w:r w:rsidRPr="00E14040">
        <w:t xml:space="preserve">Industry Analysis of </w:t>
      </w:r>
      <w:r w:rsidR="00CF335A">
        <w:t>Sabine Rooftop Bar</w:t>
      </w:r>
      <w:bookmarkEnd w:id="6"/>
      <w:r>
        <w:t xml:space="preserve"> </w:t>
      </w:r>
    </w:p>
    <w:p w14:paraId="6AD57A9F" w14:textId="03932076" w:rsidR="008B003B" w:rsidRDefault="00EE796C" w:rsidP="005F19D5">
      <w:pPr>
        <w:spacing w:line="360" w:lineRule="auto"/>
        <w:jc w:val="both"/>
      </w:pPr>
      <w:r>
        <w:t xml:space="preserve">Identifying the potential </w:t>
      </w:r>
      <w:r w:rsidR="005E7B0A">
        <w:t xml:space="preserve">threats and opportunities that this enterprise might encounter in the hospitality sector on a large scale, considering different stakeholder related </w:t>
      </w:r>
      <w:r w:rsidR="00AE1CEA">
        <w:t>such as wholesalers or in house and external guests will help determine the strategical factors of success</w:t>
      </w:r>
      <w:r w:rsidR="009A6F75">
        <w:t xml:space="preserve"> of the bar. Here reported an example of the Porter Five Forces model:</w:t>
      </w:r>
    </w:p>
    <w:p w14:paraId="3E50EE1D" w14:textId="35BC06AD" w:rsidR="009A6F75" w:rsidRDefault="00912849" w:rsidP="00E14040">
      <w:r>
        <w:rPr>
          <w:noProof/>
        </w:rPr>
        <w:drawing>
          <wp:inline distT="0" distB="0" distL="0" distR="0" wp14:anchorId="0958E34F" wp14:editId="5AFC65E6">
            <wp:extent cx="5486400" cy="2612571"/>
            <wp:effectExtent l="0" t="0" r="0" b="16510"/>
            <wp:docPr id="33" name="Diagram 3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6D717611" w14:textId="141DD7AA" w:rsidR="008B003B" w:rsidRDefault="00CE0EF8" w:rsidP="00DF2C9E">
      <w:pPr>
        <w:jc w:val="right"/>
      </w:pPr>
      <w:r>
        <w:t xml:space="preserve">Fig2. </w:t>
      </w:r>
      <w:r w:rsidR="00DF2C9E">
        <w:t xml:space="preserve">Porter’s Five Forces Model </w:t>
      </w:r>
    </w:p>
    <w:p w14:paraId="47119835" w14:textId="585AD6C3" w:rsidR="00667035" w:rsidRDefault="00667035" w:rsidP="005F19D5">
      <w:pPr>
        <w:spacing w:line="360" w:lineRule="auto"/>
        <w:jc w:val="both"/>
      </w:pPr>
      <w:r>
        <w:lastRenderedPageBreak/>
        <w:t>Competitive Rivalry:</w:t>
      </w:r>
    </w:p>
    <w:p w14:paraId="2FEDE36A" w14:textId="49512843" w:rsidR="00E52A05" w:rsidRDefault="0029753E" w:rsidP="005F19D5">
      <w:pPr>
        <w:spacing w:line="360" w:lineRule="auto"/>
        <w:jc w:val="both"/>
      </w:pPr>
      <w:r>
        <w:t>Research and Development investigation within the existing local</w:t>
      </w:r>
      <w:r w:rsidR="00D84BC2">
        <w:t xml:space="preserve"> enterprises similar to Sabine has been conducted and figures are showing that other Rooftop Bar</w:t>
      </w:r>
      <w:r w:rsidR="0097081B">
        <w:t>s</w:t>
      </w:r>
      <w:r w:rsidR="00D84BC2">
        <w:t xml:space="preserve"> have costly drinks</w:t>
      </w:r>
      <w:r w:rsidR="008214EE">
        <w:t xml:space="preserve"> with premium products. Sabine takes leverage on his pricing which is very affordable as it enters the market </w:t>
      </w:r>
      <w:r w:rsidR="008E353F">
        <w:t xml:space="preserve">without pretentious pricing </w:t>
      </w:r>
      <w:r w:rsidR="00784EF5">
        <w:t>making it</w:t>
      </w:r>
      <w:r w:rsidR="008E353F">
        <w:t xml:space="preserve"> a </w:t>
      </w:r>
      <w:r w:rsidR="0097081B">
        <w:t>high-volume</w:t>
      </w:r>
      <w:r w:rsidR="008E353F">
        <w:t xml:space="preserve"> business since </w:t>
      </w:r>
      <w:r w:rsidR="005A04D2">
        <w:t xml:space="preserve">they are able to sell reasonable beverages with very </w:t>
      </w:r>
      <w:r w:rsidR="00784EF5">
        <w:t>well-known</w:t>
      </w:r>
      <w:r w:rsidR="005A04D2">
        <w:t xml:space="preserve"> brands without having the guests spending over the average </w:t>
      </w:r>
      <w:r w:rsidR="0097081B">
        <w:t>to buy a drink. The bar does not jeopardise big spenders to walk in as they still stock few ultra-premium bottles like the rest of the competitors, perhaps with a smaller range of offering</w:t>
      </w:r>
      <w:r w:rsidR="009E2A20">
        <w:t xml:space="preserve">. Sabine selects less </w:t>
      </w:r>
      <w:r w:rsidR="007F6EE7">
        <w:t>the potential guests</w:t>
      </w:r>
      <w:r w:rsidR="00293DDB">
        <w:t xml:space="preserve"> compared to their contestants,</w:t>
      </w:r>
      <w:r w:rsidR="007F6EE7">
        <w:t xml:space="preserve"> as their targets within the first thre</w:t>
      </w:r>
      <w:r w:rsidR="00293DDB">
        <w:t>e</w:t>
      </w:r>
      <w:r w:rsidR="007F6EE7">
        <w:t xml:space="preserve"> years of business are</w:t>
      </w:r>
      <w:r w:rsidR="00293DDB">
        <w:t xml:space="preserve"> set to be around building</w:t>
      </w:r>
      <w:r w:rsidR="007F6EE7">
        <w:t xml:space="preserve"> reputation and consolidation of the </w:t>
      </w:r>
      <w:r w:rsidR="001C7F5F">
        <w:t>zero-waste</w:t>
      </w:r>
      <w:r w:rsidR="00293DDB">
        <w:t xml:space="preserve"> </w:t>
      </w:r>
      <w:r w:rsidR="007F6EE7">
        <w:t xml:space="preserve">mentality </w:t>
      </w:r>
      <w:r w:rsidR="001C7F5F">
        <w:t>with accessible pricing.</w:t>
      </w:r>
    </w:p>
    <w:p w14:paraId="32CE7325" w14:textId="12C21511" w:rsidR="00667035" w:rsidRDefault="00667035" w:rsidP="005F19D5">
      <w:pPr>
        <w:spacing w:line="360" w:lineRule="auto"/>
        <w:jc w:val="both"/>
      </w:pPr>
      <w:r>
        <w:t>Bargaining Power of Supplies:</w:t>
      </w:r>
    </w:p>
    <w:p w14:paraId="3AAEDBDB" w14:textId="56AC4BF6" w:rsidR="00143B09" w:rsidRDefault="00143B09" w:rsidP="005F19D5">
      <w:pPr>
        <w:spacing w:line="360" w:lineRule="auto"/>
        <w:jc w:val="both"/>
      </w:pPr>
      <w:r>
        <w:t xml:space="preserve">Leonardo Hotels are taking advantage of their </w:t>
      </w:r>
      <w:r w:rsidR="00924B14">
        <w:t>large-scale</w:t>
      </w:r>
      <w:r>
        <w:t xml:space="preserve"> </w:t>
      </w:r>
      <w:r w:rsidR="00D015AD">
        <w:t xml:space="preserve">business across the multiple sites present in the country and not, enforcing </w:t>
      </w:r>
      <w:r w:rsidR="00924B14">
        <w:t xml:space="preserve">the relation with existing accounts. If for example Covid-19 is impacting badly their ability to source </w:t>
      </w:r>
      <w:r w:rsidR="00D7061A">
        <w:t xml:space="preserve">brand new spirits as a result of the </w:t>
      </w:r>
      <w:r w:rsidR="00887AFB">
        <w:t xml:space="preserve">wide crisis spread and so the wide range of offering, the strategical decision has been made to work with UK producers </w:t>
      </w:r>
      <w:r w:rsidR="00851928">
        <w:t xml:space="preserve">not to run out of supply. Also, the Brexit is </w:t>
      </w:r>
      <w:r w:rsidR="00AB52A1">
        <w:t>negatively impacting</w:t>
      </w:r>
      <w:r w:rsidR="00851928">
        <w:t xml:space="preserve"> the final guest experience as</w:t>
      </w:r>
      <w:r w:rsidR="004E39F7">
        <w:t>,</w:t>
      </w:r>
      <w:r w:rsidR="00851928">
        <w:t xml:space="preserve"> for example</w:t>
      </w:r>
      <w:r w:rsidR="004E39F7">
        <w:t>, if</w:t>
      </w:r>
      <w:r w:rsidR="00851928">
        <w:t xml:space="preserve"> </w:t>
      </w:r>
      <w:r w:rsidR="004E6BC7">
        <w:t>pre-pandemic</w:t>
      </w:r>
      <w:r w:rsidR="004E39F7">
        <w:t xml:space="preserve"> logistic scenario</w:t>
      </w:r>
      <w:r w:rsidR="004E6BC7">
        <w:t xml:space="preserve"> a normal shipment of tequila from Latin America to UK </w:t>
      </w:r>
      <w:r w:rsidR="004E39F7">
        <w:t xml:space="preserve">would take </w:t>
      </w:r>
      <w:r w:rsidR="00C1335E">
        <w:t>two</w:t>
      </w:r>
      <w:r w:rsidR="004E39F7">
        <w:t xml:space="preserve"> weeks to be shipped and delivered to the wholesalers, now with more </w:t>
      </w:r>
      <w:r w:rsidR="00806ED5">
        <w:t xml:space="preserve">importation taxes added and more paperwork to be filled, the same shipment takes three </w:t>
      </w:r>
      <w:r w:rsidR="00BC672E">
        <w:t>months</w:t>
      </w:r>
      <w:r w:rsidR="00806ED5">
        <w:t>. That’s where the choic</w:t>
      </w:r>
      <w:r w:rsidR="00131373">
        <w:t>e</w:t>
      </w:r>
      <w:r w:rsidR="00806ED5">
        <w:t xml:space="preserve"> of working with some</w:t>
      </w:r>
      <w:r w:rsidR="00131373">
        <w:t xml:space="preserve"> “closer”</w:t>
      </w:r>
      <w:r w:rsidR="00806ED5">
        <w:t xml:space="preserve"> product </w:t>
      </w:r>
      <w:r w:rsidR="00131373">
        <w:t>generates consistency in the upselling and so in the revenue. Yet</w:t>
      </w:r>
      <w:r w:rsidR="00AB52A1">
        <w:t>, power of buying from suppliers now it is limited, management has to shape a new way around this barriers to cope with the demand.</w:t>
      </w:r>
    </w:p>
    <w:p w14:paraId="6C6936A8" w14:textId="7D16C734" w:rsidR="00667035" w:rsidRDefault="00667035" w:rsidP="005F19D5">
      <w:pPr>
        <w:spacing w:line="360" w:lineRule="auto"/>
        <w:jc w:val="both"/>
      </w:pPr>
      <w:r>
        <w:t>Bargaining Power o</w:t>
      </w:r>
      <w:r w:rsidR="00E52A05">
        <w:t>f Customers:</w:t>
      </w:r>
    </w:p>
    <w:p w14:paraId="6DE50173" w14:textId="484F051E" w:rsidR="00AB52A1" w:rsidRDefault="000F0B44" w:rsidP="005F19D5">
      <w:pPr>
        <w:spacing w:line="360" w:lineRule="auto"/>
        <w:jc w:val="both"/>
      </w:pPr>
      <w:r>
        <w:t xml:space="preserve">Sabine Rooftop Bar is carefully </w:t>
      </w:r>
      <w:r w:rsidR="00E5659D">
        <w:t xml:space="preserve">building customised loyalty </w:t>
      </w:r>
      <w:r w:rsidR="002C79AB">
        <w:t xml:space="preserve">care </w:t>
      </w:r>
      <w:r w:rsidR="00E5659D">
        <w:t xml:space="preserve">to its guests as an effect of the new trend in London of opening </w:t>
      </w:r>
      <w:r w:rsidR="00480793">
        <w:t xml:space="preserve">many Rooftop Bars facing the vibrant Skyline in London. Operations are including in the foundation strong marketing and branding </w:t>
      </w:r>
      <w:r w:rsidR="002C79AB">
        <w:t xml:space="preserve">hints to generate retention within </w:t>
      </w:r>
      <w:r w:rsidR="00985712">
        <w:t xml:space="preserve">the existing market they just joined. For example, Covid-19 friendly, </w:t>
      </w:r>
      <w:r w:rsidR="000B3BFA">
        <w:t xml:space="preserve">after a guests booking with their own private email through the database for more than three times, </w:t>
      </w:r>
      <w:r w:rsidR="0042454D">
        <w:t xml:space="preserve">the system will recognise this returning customer to award him/her with a </w:t>
      </w:r>
      <w:r w:rsidR="002764F5">
        <w:t xml:space="preserve">virtual </w:t>
      </w:r>
      <w:r w:rsidR="00E17B4B">
        <w:t xml:space="preserve">bespoke </w:t>
      </w:r>
      <w:r w:rsidR="0042454D">
        <w:t>loyalty card which will include a promotional 20%</w:t>
      </w:r>
      <w:r w:rsidR="00C7751C">
        <w:t xml:space="preserve"> off on their final bill for their fourth visit. Investigation has shown that one similar enterprise on ten </w:t>
      </w:r>
      <w:r w:rsidR="002764F5">
        <w:lastRenderedPageBreak/>
        <w:t xml:space="preserve">researched does the same, </w:t>
      </w:r>
      <w:r w:rsidR="00E17B4B">
        <w:t>certainly</w:t>
      </w:r>
      <w:r w:rsidR="002764F5">
        <w:t xml:space="preserve"> it creates real value behind every visit</w:t>
      </w:r>
      <w:r w:rsidR="00E17B4B">
        <w:t xml:space="preserve"> with a simple gesture of goodwill.</w:t>
      </w:r>
    </w:p>
    <w:p w14:paraId="3A70617A" w14:textId="1A843009" w:rsidR="00E52A05" w:rsidRDefault="00E52A05" w:rsidP="005F19D5">
      <w:pPr>
        <w:spacing w:line="360" w:lineRule="auto"/>
        <w:jc w:val="both"/>
      </w:pPr>
      <w:r>
        <w:t>Threats of New Entrants:</w:t>
      </w:r>
    </w:p>
    <w:p w14:paraId="18C42E5C" w14:textId="188280E6" w:rsidR="00316F5B" w:rsidRDefault="00FA0C0B" w:rsidP="005F19D5">
      <w:pPr>
        <w:spacing w:line="360" w:lineRule="auto"/>
        <w:jc w:val="both"/>
      </w:pPr>
      <w:r>
        <w:t xml:space="preserve">In the hospitality sector, the Royal Leonardo Hotel knows very well that is “just” a </w:t>
      </w:r>
      <w:r w:rsidR="003E5280">
        <w:t>four-star</w:t>
      </w:r>
      <w:r>
        <w:t xml:space="preserve"> rating </w:t>
      </w:r>
      <w:r w:rsidR="00820436">
        <w:t>environment, surrounded by many top excellence, large capital hist</w:t>
      </w:r>
      <w:r w:rsidR="003E5280">
        <w:t xml:space="preserve">orical enterprises. </w:t>
      </w:r>
      <w:r w:rsidR="00836454">
        <w:t xml:space="preserve">This is where currently the company is working </w:t>
      </w:r>
      <w:r w:rsidR="00335ADF">
        <w:t xml:space="preserve">with some key changes to achieve greatness. </w:t>
      </w:r>
      <w:r w:rsidR="003E5280">
        <w:t xml:space="preserve">The risk of </w:t>
      </w:r>
      <w:r w:rsidR="00335ADF">
        <w:t>losing</w:t>
      </w:r>
      <w:r w:rsidR="003E5280">
        <w:t xml:space="preserve"> business due to a new Rooftop </w:t>
      </w:r>
      <w:r w:rsidR="00DE6893">
        <w:t>o</w:t>
      </w:r>
      <w:r w:rsidR="003E5280">
        <w:t>pening by</w:t>
      </w:r>
      <w:r w:rsidR="00DE6893">
        <w:t>,</w:t>
      </w:r>
      <w:r w:rsidR="003E5280">
        <w:t xml:space="preserve"> for example</w:t>
      </w:r>
      <w:r w:rsidR="00DE6893">
        <w:t>,</w:t>
      </w:r>
      <w:r w:rsidR="003E5280">
        <w:t xml:space="preserve"> a Hilton or Marriot Hotel</w:t>
      </w:r>
      <w:r w:rsidR="00DE6893">
        <w:t xml:space="preserve"> company</w:t>
      </w:r>
      <w:r w:rsidR="003E5280">
        <w:t xml:space="preserve"> in question, is still present </w:t>
      </w:r>
      <w:r w:rsidR="00DE6893">
        <w:t>and scares. That</w:t>
      </w:r>
      <w:r w:rsidR="00335ADF">
        <w:t xml:space="preserve"> i</w:t>
      </w:r>
      <w:r w:rsidR="00DE6893">
        <w:t xml:space="preserve">s the current </w:t>
      </w:r>
      <w:r w:rsidR="006B5CCC">
        <w:t>limit,</w:t>
      </w:r>
      <w:r w:rsidR="00DE6893">
        <w:t xml:space="preserve"> which is driving senior management to achieve greater results</w:t>
      </w:r>
      <w:r w:rsidR="00B70D98">
        <w:t>, innovate and aim to a fifth star rating</w:t>
      </w:r>
      <w:r w:rsidR="00322486">
        <w:t>,</w:t>
      </w:r>
      <w:r w:rsidR="00B70D98">
        <w:t xml:space="preserve"> to consolidate their position in the market and fear less the potential </w:t>
      </w:r>
      <w:r w:rsidR="00FC7E5E">
        <w:t>next new opening.</w:t>
      </w:r>
      <w:r w:rsidR="002536B1">
        <w:t xml:space="preserve"> A conflict of interest might appear when the company will decide to franchise Sabine for example, as still part of the same company, might end up on damaging the hard work make in the origin place </w:t>
      </w:r>
      <w:r w:rsidR="00316F5B">
        <w:t>as identity might be affected.</w:t>
      </w:r>
    </w:p>
    <w:p w14:paraId="46BA11E6" w14:textId="1B68A665" w:rsidR="00E52A05" w:rsidRDefault="00E52A05" w:rsidP="005F19D5">
      <w:pPr>
        <w:spacing w:line="360" w:lineRule="auto"/>
        <w:jc w:val="both"/>
      </w:pPr>
      <w:r>
        <w:t>Threat of Substitute Products:</w:t>
      </w:r>
    </w:p>
    <w:p w14:paraId="1E37A8FE" w14:textId="7677E691" w:rsidR="00E52A05" w:rsidRDefault="003F0854" w:rsidP="005F19D5">
      <w:pPr>
        <w:spacing w:line="360" w:lineRule="auto"/>
        <w:jc w:val="both"/>
      </w:pPr>
      <w:r>
        <w:t>The trend the world has witn</w:t>
      </w:r>
      <w:r w:rsidR="00E91F5E">
        <w:t>essed with national lockdowns in many nations has seen majority of the people keep buying and consuming alcohol from home</w:t>
      </w:r>
      <w:r w:rsidR="004C5E7C">
        <w:t xml:space="preserve">. Many professionals which sadly have lost their job they had to reinvest themselves sometimes with tactical decision making of opening start ups where to pre-batch </w:t>
      </w:r>
      <w:r w:rsidR="00293821">
        <w:t xml:space="preserve">well-known cocktails at home and deliver those to their neighbourhood. Sabine </w:t>
      </w:r>
      <w:r w:rsidR="00C04A57">
        <w:t>needs to commit</w:t>
      </w:r>
      <w:r w:rsidR="00293821">
        <w:t xml:space="preserve"> to always innovate their offering as they might lose serious business volumes the moment the </w:t>
      </w:r>
      <w:r w:rsidR="00A32CA7">
        <w:t xml:space="preserve">products sold are not engaging anymore </w:t>
      </w:r>
      <w:r w:rsidR="00C04A57">
        <w:t xml:space="preserve">with consumer trends, ae not respecting anymore those traits who made them known </w:t>
      </w:r>
      <w:r w:rsidR="00940209">
        <w:t>following their ideals.</w:t>
      </w:r>
    </w:p>
    <w:p w14:paraId="28D52D26" w14:textId="284F1EAA" w:rsidR="00E14040" w:rsidRDefault="006B5CCC" w:rsidP="00E14040">
      <w:pPr>
        <w:pStyle w:val="Heading1"/>
        <w:jc w:val="center"/>
      </w:pPr>
      <w:bookmarkStart w:id="7" w:name="_Toc81857216"/>
      <w:r>
        <w:t xml:space="preserve">Sabine </w:t>
      </w:r>
      <w:r w:rsidR="00E14040" w:rsidRPr="00E14040">
        <w:t>Organisational Culture</w:t>
      </w:r>
      <w:r>
        <w:t>.</w:t>
      </w:r>
      <w:bookmarkEnd w:id="7"/>
    </w:p>
    <w:p w14:paraId="1C96BD82" w14:textId="3287D504" w:rsidR="00E27594" w:rsidRDefault="00F86390" w:rsidP="005F19D5">
      <w:pPr>
        <w:spacing w:line="360" w:lineRule="auto"/>
        <w:jc w:val="both"/>
      </w:pPr>
      <w:r>
        <w:t>Management in Sabine commits to share the same values and beliefs within the employees, that is where according to Kassem</w:t>
      </w:r>
      <w:r w:rsidR="00DD3355">
        <w:t xml:space="preserve"> et al</w:t>
      </w:r>
      <w:r>
        <w:t xml:space="preserve"> (2019)</w:t>
      </w:r>
      <w:r w:rsidR="00DD3355">
        <w:t xml:space="preserve">, the organisational culture is formed, as employees share the same business goals and achievement. This unique intangible methodology rewards staff members and consolidates principles of equality with the diverse ethnicities that are working for the company. </w:t>
      </w:r>
      <w:r w:rsidR="0076616C">
        <w:t>Adhering to Sharma and Mehra (2018) the definition of “Diversity Management” resides in the ability of a certain enterprise to identify and evaluate the differences between the individual co-workers focusing on developing their maximum potential as a solid source of inclusion and equal opportunity. Sabine definitely is an example of this quotation as its staff members are from many different countries and they still work together respectfully, without any discrimination of age, race or gender.</w:t>
      </w:r>
      <w:r w:rsidR="004039AB">
        <w:t xml:space="preserve"> Mullins (2016) in her publication describes the crucial understanding needed from management of enterprises around individuals or group conduct along with the structure model present</w:t>
      </w:r>
      <w:r w:rsidR="0057033E">
        <w:t>,</w:t>
      </w:r>
      <w:r w:rsidR="004039AB">
        <w:t xml:space="preserve"> to </w:t>
      </w:r>
      <w:r w:rsidR="0057033E">
        <w:t>boost</w:t>
      </w:r>
      <w:r w:rsidR="004039AB">
        <w:t xml:space="preserve"> the </w:t>
      </w:r>
      <w:r w:rsidR="004039AB">
        <w:lastRenderedPageBreak/>
        <w:t xml:space="preserve">overall </w:t>
      </w:r>
      <w:r w:rsidR="0057033E">
        <w:t>organisational production and effectiveness. Simply, without an accurate and clear acknowledgment of employee skills, the same results wanted, might be accomplished with longer time than what expected. This has to influence senior management good practises on perhaps assessing individual qualities and enhance their interaction in the field where staff members are more prepared. Following up on the “Organisation Health Check” in Appendix 1, here is the summary of the findings within Sabine:</w:t>
      </w:r>
    </w:p>
    <w:p w14:paraId="0C37676D" w14:textId="48F44EF6" w:rsidR="0057033E" w:rsidRDefault="0057033E" w:rsidP="005F19D5">
      <w:pPr>
        <w:spacing w:line="360" w:lineRule="auto"/>
        <w:jc w:val="both"/>
        <w:rPr>
          <w:rFonts w:eastAsia="Arial" w:cstheme="minorHAnsi"/>
          <w:bCs/>
          <w:color w:val="000000"/>
          <w:lang w:eastAsia="en-GB"/>
        </w:rPr>
      </w:pPr>
      <w:r w:rsidRPr="00FF5657">
        <w:rPr>
          <w:rFonts w:eastAsia="Arial" w:cstheme="minorHAnsi"/>
          <w:bCs/>
          <w:color w:val="000000"/>
          <w:lang w:eastAsia="en-GB"/>
        </w:rPr>
        <w:t>Information on services and promotion of work</w:t>
      </w:r>
      <w:r w:rsidRPr="0057033E">
        <w:rPr>
          <w:rFonts w:eastAsia="Arial" w:cstheme="minorHAnsi"/>
          <w:bCs/>
          <w:color w:val="000000"/>
          <w:lang w:eastAsia="en-GB"/>
        </w:rPr>
        <w:t>:</w:t>
      </w:r>
    </w:p>
    <w:p w14:paraId="5F85FEAB" w14:textId="50D93AB9" w:rsidR="0057033E" w:rsidRPr="0057033E" w:rsidRDefault="00AF3D74" w:rsidP="005F19D5">
      <w:pPr>
        <w:spacing w:line="360" w:lineRule="auto"/>
        <w:jc w:val="both"/>
        <w:rPr>
          <w:rFonts w:eastAsia="Arial" w:cstheme="minorHAnsi"/>
          <w:bCs/>
          <w:color w:val="000000"/>
          <w:lang w:eastAsia="en-GB"/>
        </w:rPr>
      </w:pPr>
      <w:r>
        <w:rPr>
          <w:rFonts w:eastAsia="Arial" w:cstheme="minorHAnsi"/>
          <w:bCs/>
          <w:color w:val="000000"/>
          <w:lang w:eastAsia="en-GB"/>
        </w:rPr>
        <w:t>Internal analysis shows that the bar management is correctly involving the Marketing department in order to share relevant information with the team and with the guests through their website, with a good promotion over social medias. Although, as a new company, lacks an internal annual report and so those figures still have not been shared with relevant stakeholders.</w:t>
      </w:r>
    </w:p>
    <w:p w14:paraId="6BCA2E18" w14:textId="38AEAF16" w:rsidR="0057033E" w:rsidRDefault="0057033E" w:rsidP="005F19D5">
      <w:pPr>
        <w:spacing w:line="360" w:lineRule="auto"/>
        <w:jc w:val="both"/>
        <w:rPr>
          <w:rFonts w:cstheme="minorHAnsi"/>
          <w:bCs/>
        </w:rPr>
      </w:pPr>
      <w:r w:rsidRPr="0057033E">
        <w:rPr>
          <w:rFonts w:cstheme="minorHAnsi"/>
          <w:bCs/>
        </w:rPr>
        <w:t>Administration and paperwork:</w:t>
      </w:r>
    </w:p>
    <w:p w14:paraId="207FBDB4" w14:textId="5E45A752" w:rsidR="00AF3D74" w:rsidRPr="0057033E" w:rsidRDefault="00AF3D74" w:rsidP="005F19D5">
      <w:pPr>
        <w:spacing w:line="360" w:lineRule="auto"/>
        <w:jc w:val="both"/>
        <w:rPr>
          <w:rFonts w:cstheme="minorHAnsi"/>
          <w:bCs/>
        </w:rPr>
      </w:pPr>
      <w:r>
        <w:rPr>
          <w:rFonts w:cstheme="minorHAnsi"/>
          <w:bCs/>
        </w:rPr>
        <w:t>HR play</w:t>
      </w:r>
      <w:r w:rsidR="00F5630B">
        <w:rPr>
          <w:rFonts w:cstheme="minorHAnsi"/>
          <w:bCs/>
        </w:rPr>
        <w:t>s</w:t>
      </w:r>
      <w:r>
        <w:rPr>
          <w:rFonts w:cstheme="minorHAnsi"/>
          <w:bCs/>
        </w:rPr>
        <w:t xml:space="preserve"> an important role with sharing the awareness needed around administrative procedures as they did not just create those together with the </w:t>
      </w:r>
      <w:r w:rsidR="00C1335E">
        <w:rPr>
          <w:rFonts w:cstheme="minorHAnsi"/>
          <w:bCs/>
        </w:rPr>
        <w:t>G</w:t>
      </w:r>
      <w:r>
        <w:rPr>
          <w:rFonts w:cstheme="minorHAnsi"/>
          <w:bCs/>
        </w:rPr>
        <w:t>M, but they also have been working on importing them in a digital format using e-learning contents shared with the employees. Also, absence and lateness policy are very clear and concise and can be found in the starter pack while signing new hirers.</w:t>
      </w:r>
    </w:p>
    <w:p w14:paraId="155ED88D" w14:textId="1C50B371" w:rsidR="0057033E" w:rsidRDefault="0057033E" w:rsidP="005F19D5">
      <w:pPr>
        <w:spacing w:line="360" w:lineRule="auto"/>
        <w:jc w:val="both"/>
        <w:rPr>
          <w:rFonts w:cstheme="minorHAnsi"/>
          <w:bCs/>
        </w:rPr>
      </w:pPr>
      <w:r w:rsidRPr="0057033E">
        <w:rPr>
          <w:rFonts w:cstheme="minorHAnsi"/>
          <w:bCs/>
        </w:rPr>
        <w:t>Compliance:</w:t>
      </w:r>
    </w:p>
    <w:p w14:paraId="5F00C998" w14:textId="6D147F59" w:rsidR="00AF3D74" w:rsidRPr="0057033E" w:rsidRDefault="00AF3D74" w:rsidP="005F19D5">
      <w:pPr>
        <w:spacing w:line="360" w:lineRule="auto"/>
        <w:jc w:val="both"/>
        <w:rPr>
          <w:rFonts w:cstheme="minorHAnsi"/>
          <w:bCs/>
        </w:rPr>
      </w:pPr>
      <w:r>
        <w:rPr>
          <w:rFonts w:cstheme="minorHAnsi"/>
          <w:bCs/>
        </w:rPr>
        <w:t xml:space="preserve">Operations are up to date with law compliance as for example temperature of the fridges in the bar are checked and reported in a book daily ready for a possible inspection, allergen sheet can be accessed in hard copy when requested to comply with Health and Safety regulation, managers have limited ability to navigate certain external websites as the IT </w:t>
      </w:r>
      <w:r w:rsidR="00F5630B">
        <w:rPr>
          <w:rFonts w:cstheme="minorHAnsi"/>
          <w:bCs/>
        </w:rPr>
        <w:t>department</w:t>
      </w:r>
      <w:r>
        <w:rPr>
          <w:rFonts w:cstheme="minorHAnsi"/>
          <w:bCs/>
        </w:rPr>
        <w:t xml:space="preserve"> as set strict rules for Data Protection avoiding Data Breach of 90%</w:t>
      </w:r>
      <w:r w:rsidR="00F5630B">
        <w:rPr>
          <w:rFonts w:cstheme="minorHAnsi"/>
          <w:bCs/>
        </w:rPr>
        <w:t xml:space="preserve"> compared to other enterprises.</w:t>
      </w:r>
    </w:p>
    <w:p w14:paraId="13B765FD" w14:textId="62C4A05D" w:rsidR="0057033E" w:rsidRDefault="0057033E" w:rsidP="005F19D5">
      <w:pPr>
        <w:spacing w:line="360" w:lineRule="auto"/>
        <w:jc w:val="both"/>
        <w:rPr>
          <w:rFonts w:eastAsia="Arial" w:cstheme="minorHAnsi"/>
          <w:bCs/>
          <w:color w:val="000000"/>
          <w:lang w:eastAsia="en-GB"/>
        </w:rPr>
      </w:pPr>
      <w:r w:rsidRPr="0057033E">
        <w:rPr>
          <w:rFonts w:eastAsia="Arial" w:cstheme="minorHAnsi"/>
          <w:bCs/>
          <w:color w:val="000000"/>
          <w:lang w:eastAsia="en-GB"/>
        </w:rPr>
        <w:t>Equal Opportunities:</w:t>
      </w:r>
    </w:p>
    <w:p w14:paraId="2C48E967" w14:textId="424E5E3C" w:rsidR="00F5630B" w:rsidRDefault="00F5630B" w:rsidP="005F19D5">
      <w:pPr>
        <w:spacing w:line="360" w:lineRule="auto"/>
        <w:jc w:val="both"/>
        <w:rPr>
          <w:rFonts w:eastAsia="Arial" w:cstheme="minorHAnsi"/>
          <w:bCs/>
          <w:color w:val="000000"/>
          <w:lang w:eastAsia="en-GB"/>
        </w:rPr>
      </w:pPr>
      <w:r>
        <w:rPr>
          <w:rFonts w:eastAsia="Arial" w:cstheme="minorHAnsi"/>
          <w:bCs/>
          <w:color w:val="000000"/>
          <w:lang w:eastAsia="en-GB"/>
        </w:rPr>
        <w:t>In the company e-learning database where employees have access, big module of study is present to share the Equality Act first, then to inform of sudden internal policies in place. This enhances the overall awareness of the team when they attend the induction day, or simply gives the management the ability to monitor who reads and finishes the module with the test in regards of Equal Opportunities beliefs and Value within Leonardo Hotel.</w:t>
      </w:r>
    </w:p>
    <w:p w14:paraId="5381EA01" w14:textId="39FB09C5" w:rsidR="00F27FCF" w:rsidRDefault="00F27FCF" w:rsidP="005F19D5">
      <w:pPr>
        <w:spacing w:line="360" w:lineRule="auto"/>
        <w:jc w:val="both"/>
        <w:rPr>
          <w:rFonts w:eastAsia="Arial" w:cstheme="minorHAnsi"/>
          <w:bCs/>
          <w:color w:val="000000"/>
          <w:lang w:eastAsia="en-GB"/>
        </w:rPr>
      </w:pPr>
    </w:p>
    <w:p w14:paraId="6EB2A97F" w14:textId="77777777" w:rsidR="00F27FCF" w:rsidRPr="0057033E" w:rsidRDefault="00F27FCF" w:rsidP="005F19D5">
      <w:pPr>
        <w:spacing w:line="360" w:lineRule="auto"/>
        <w:jc w:val="both"/>
        <w:rPr>
          <w:rFonts w:eastAsia="Arial" w:cstheme="minorHAnsi"/>
          <w:bCs/>
          <w:color w:val="000000"/>
          <w:lang w:eastAsia="en-GB"/>
        </w:rPr>
      </w:pPr>
    </w:p>
    <w:p w14:paraId="6EAEB300" w14:textId="0EF0DA53" w:rsidR="0057033E" w:rsidRPr="0057033E" w:rsidRDefault="0057033E" w:rsidP="005F19D5">
      <w:pPr>
        <w:spacing w:line="360" w:lineRule="auto"/>
        <w:jc w:val="both"/>
        <w:rPr>
          <w:rFonts w:eastAsia="Arial" w:cstheme="minorHAnsi"/>
          <w:bCs/>
          <w:color w:val="000000"/>
          <w:lang w:eastAsia="en-GB"/>
        </w:rPr>
      </w:pPr>
      <w:r w:rsidRPr="0057033E">
        <w:rPr>
          <w:rFonts w:eastAsia="Arial" w:cstheme="minorHAnsi"/>
          <w:bCs/>
          <w:color w:val="000000"/>
          <w:lang w:eastAsia="en-GB"/>
        </w:rPr>
        <w:lastRenderedPageBreak/>
        <w:t>Resources and Information Technology:</w:t>
      </w:r>
    </w:p>
    <w:p w14:paraId="675D497D" w14:textId="1D471010" w:rsidR="0057033E" w:rsidRDefault="00F5630B" w:rsidP="005F19D5">
      <w:pPr>
        <w:spacing w:line="360" w:lineRule="auto"/>
        <w:jc w:val="both"/>
        <w:rPr>
          <w:bCs/>
        </w:rPr>
      </w:pPr>
      <w:r>
        <w:rPr>
          <w:bCs/>
        </w:rPr>
        <w:t>The business provides valid work tools to cope with the hard work to be made, although few accessories are taking a while to be delivered and installed due to Covid-19. Laptops are provided when managers can not use the computers in the main office to help flexibility, support is given by either It team or Maintenance Team in case of any fault.</w:t>
      </w:r>
    </w:p>
    <w:p w14:paraId="4A4005E9" w14:textId="25BB2C7B" w:rsidR="00F5630B" w:rsidRDefault="00FB2296" w:rsidP="005F19D5">
      <w:pPr>
        <w:spacing w:line="360" w:lineRule="auto"/>
        <w:jc w:val="both"/>
        <w:rPr>
          <w:bCs/>
        </w:rPr>
      </w:pPr>
      <w:r>
        <w:rPr>
          <w:bCs/>
        </w:rPr>
        <w:t xml:space="preserve">The help define further the company mission and values (Mossop et al, 2013) with a detailed business analytical model, here below the </w:t>
      </w:r>
      <w:r w:rsidR="00CE0EF8">
        <w:rPr>
          <w:bCs/>
        </w:rPr>
        <w:t xml:space="preserve">six-element investigation in the </w:t>
      </w:r>
      <w:r>
        <w:rPr>
          <w:bCs/>
        </w:rPr>
        <w:t>Sabine Cultural Web illustrated:</w:t>
      </w:r>
    </w:p>
    <w:p w14:paraId="1A1A1746" w14:textId="5118B396" w:rsidR="00FB2296" w:rsidRDefault="00FB2296" w:rsidP="00FB2296">
      <w:pPr>
        <w:rPr>
          <w:bCs/>
        </w:rPr>
      </w:pPr>
      <w:r>
        <w:rPr>
          <w:bCs/>
          <w:noProof/>
        </w:rPr>
        <w:drawing>
          <wp:inline distT="0" distB="0" distL="0" distR="0" wp14:anchorId="13059AE3" wp14:editId="61920444">
            <wp:extent cx="5486400" cy="3000054"/>
            <wp:effectExtent l="0" t="0" r="0" b="10160"/>
            <wp:docPr id="34" name="Diagram 3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3BAE65D2" w14:textId="50769B53" w:rsidR="00FB2296" w:rsidRDefault="00CE0EF8" w:rsidP="00FB2296">
      <w:pPr>
        <w:jc w:val="right"/>
        <w:rPr>
          <w:bCs/>
        </w:rPr>
      </w:pPr>
      <w:r>
        <w:rPr>
          <w:bCs/>
        </w:rPr>
        <w:t xml:space="preserve">Fig3. </w:t>
      </w:r>
      <w:r w:rsidR="00FB2296">
        <w:rPr>
          <w:bCs/>
        </w:rPr>
        <w:t>Sabine Cultural Web</w:t>
      </w:r>
    </w:p>
    <w:p w14:paraId="0A8AF754" w14:textId="44A6B267" w:rsidR="00CE0EF8" w:rsidRDefault="00CE0EF8" w:rsidP="005F19D5">
      <w:pPr>
        <w:spacing w:line="360" w:lineRule="auto"/>
        <w:jc w:val="both"/>
        <w:rPr>
          <w:bCs/>
        </w:rPr>
      </w:pPr>
      <w:r>
        <w:rPr>
          <w:bCs/>
        </w:rPr>
        <w:t>Symbols:</w:t>
      </w:r>
    </w:p>
    <w:p w14:paraId="4A16EC4A" w14:textId="4BF35B9D" w:rsidR="00CE0EF8" w:rsidRDefault="00CE0EF8" w:rsidP="005F19D5">
      <w:pPr>
        <w:spacing w:line="360" w:lineRule="auto"/>
        <w:jc w:val="both"/>
        <w:rPr>
          <w:bCs/>
        </w:rPr>
      </w:pPr>
      <w:r>
        <w:rPr>
          <w:bCs/>
        </w:rPr>
        <w:t>Branding takes majority of the focus for this point as in every event or promotion the Sabine logo is present to help consolidate their entry on the hospitality market. Also, bespoke uniforms were sourced prior opening to share the professional feeling with externals of good practises applied.</w:t>
      </w:r>
    </w:p>
    <w:p w14:paraId="7CF4C378" w14:textId="520E6755" w:rsidR="00CE0EF8" w:rsidRDefault="00CE0EF8" w:rsidP="005F19D5">
      <w:pPr>
        <w:spacing w:line="360" w:lineRule="auto"/>
        <w:jc w:val="both"/>
        <w:rPr>
          <w:bCs/>
        </w:rPr>
      </w:pPr>
      <w:r>
        <w:rPr>
          <w:bCs/>
        </w:rPr>
        <w:t>Power Structure:</w:t>
      </w:r>
    </w:p>
    <w:p w14:paraId="476B3C0B" w14:textId="571D72A8" w:rsidR="00CE0EF8" w:rsidRDefault="00CE0EF8" w:rsidP="005F19D5">
      <w:pPr>
        <w:spacing w:line="360" w:lineRule="auto"/>
        <w:jc w:val="both"/>
        <w:rPr>
          <w:bCs/>
        </w:rPr>
      </w:pPr>
      <w:r>
        <w:rPr>
          <w:bCs/>
        </w:rPr>
        <w:t>Relevant support might come from dislocated departments situated in other properties of the corporation. This is when HR Cluster from other hotels in Manchester or Bristol for example, are helping Sabine recruitment to be effective due to the crisis of professionals derived from the pandemic.</w:t>
      </w:r>
    </w:p>
    <w:p w14:paraId="1FC48B3F" w14:textId="521EBF29" w:rsidR="00F27FCF" w:rsidRDefault="00F27FCF" w:rsidP="005F19D5">
      <w:pPr>
        <w:spacing w:line="360" w:lineRule="auto"/>
        <w:jc w:val="both"/>
        <w:rPr>
          <w:bCs/>
        </w:rPr>
      </w:pPr>
    </w:p>
    <w:p w14:paraId="0098687B" w14:textId="77777777" w:rsidR="00F27FCF" w:rsidRDefault="00F27FCF" w:rsidP="005F19D5">
      <w:pPr>
        <w:spacing w:line="360" w:lineRule="auto"/>
        <w:jc w:val="both"/>
        <w:rPr>
          <w:bCs/>
        </w:rPr>
      </w:pPr>
    </w:p>
    <w:p w14:paraId="2C3BC4FB" w14:textId="77EB5982" w:rsidR="00CE0EF8" w:rsidRDefault="00CE0EF8" w:rsidP="005F19D5">
      <w:pPr>
        <w:spacing w:line="360" w:lineRule="auto"/>
        <w:jc w:val="both"/>
        <w:rPr>
          <w:bCs/>
        </w:rPr>
      </w:pPr>
      <w:r>
        <w:rPr>
          <w:bCs/>
        </w:rPr>
        <w:lastRenderedPageBreak/>
        <w:t>Organisational Structure:</w:t>
      </w:r>
    </w:p>
    <w:p w14:paraId="1AD5BAC7" w14:textId="1FDE00D3" w:rsidR="00CE0EF8" w:rsidRDefault="00CE0EF8" w:rsidP="005F19D5">
      <w:pPr>
        <w:spacing w:line="360" w:lineRule="auto"/>
        <w:jc w:val="both"/>
        <w:rPr>
          <w:bCs/>
        </w:rPr>
      </w:pPr>
      <w:r>
        <w:rPr>
          <w:bCs/>
        </w:rPr>
        <w:t xml:space="preserve">The hierarchical structure can be found in the e-learning company platform by employees who helps to clear out </w:t>
      </w:r>
      <w:r w:rsidR="005168D9">
        <w:rPr>
          <w:bCs/>
        </w:rPr>
        <w:t>who is responsible of what, supporting better internal communications. Even if</w:t>
      </w:r>
      <w:r w:rsidR="003D76FF">
        <w:rPr>
          <w:bCs/>
        </w:rPr>
        <w:t>,</w:t>
      </w:r>
      <w:r w:rsidR="005168D9">
        <w:rPr>
          <w:bCs/>
        </w:rPr>
        <w:t xml:space="preserve"> considered an external, the Operations Director of the whole company might have his/her say about certain decision making.</w:t>
      </w:r>
    </w:p>
    <w:p w14:paraId="2D4D1A90" w14:textId="40029473" w:rsidR="00CE0EF8" w:rsidRDefault="00CE0EF8" w:rsidP="005F19D5">
      <w:pPr>
        <w:spacing w:line="360" w:lineRule="auto"/>
        <w:jc w:val="both"/>
        <w:rPr>
          <w:bCs/>
        </w:rPr>
      </w:pPr>
      <w:r>
        <w:rPr>
          <w:bCs/>
        </w:rPr>
        <w:t>Control System:</w:t>
      </w:r>
    </w:p>
    <w:p w14:paraId="3E05D6FF" w14:textId="263BDA5C" w:rsidR="005168D9" w:rsidRDefault="005168D9" w:rsidP="005F19D5">
      <w:pPr>
        <w:spacing w:line="360" w:lineRule="auto"/>
        <w:jc w:val="both"/>
        <w:rPr>
          <w:bCs/>
        </w:rPr>
      </w:pPr>
      <w:r>
        <w:rPr>
          <w:bCs/>
        </w:rPr>
        <w:t>Two different styles have been found in Sabine to boost quality control, where an external agency of “mystery diner” might book a table and secretly note service standards to be reported to the GM, or checklists and regular performance reviews could be used with the same aim.</w:t>
      </w:r>
    </w:p>
    <w:p w14:paraId="47ED14E5" w14:textId="6134BB8F" w:rsidR="00CE0EF8" w:rsidRDefault="00CE0EF8" w:rsidP="005F19D5">
      <w:pPr>
        <w:spacing w:line="360" w:lineRule="auto"/>
        <w:jc w:val="both"/>
        <w:rPr>
          <w:bCs/>
        </w:rPr>
      </w:pPr>
      <w:r>
        <w:rPr>
          <w:bCs/>
        </w:rPr>
        <w:t>Rituals and Routine:</w:t>
      </w:r>
    </w:p>
    <w:p w14:paraId="3F0C495F" w14:textId="59439C0C" w:rsidR="005168D9" w:rsidRDefault="005168D9" w:rsidP="005F19D5">
      <w:pPr>
        <w:spacing w:line="360" w:lineRule="auto"/>
        <w:jc w:val="both"/>
        <w:rPr>
          <w:bCs/>
        </w:rPr>
      </w:pPr>
      <w:r>
        <w:rPr>
          <w:bCs/>
        </w:rPr>
        <w:t>Part of the code of conduct that employees are made aware of, surely there is the “routine” of coming work on time and perform duties following the job description. Also, as a ritual, Sabine management hosts daily briefings sharing relevant information on what to expect on daily service.</w:t>
      </w:r>
    </w:p>
    <w:p w14:paraId="5425FD49" w14:textId="11C66DC6" w:rsidR="00CE0EF8" w:rsidRDefault="00CE0EF8" w:rsidP="005F19D5">
      <w:pPr>
        <w:spacing w:line="360" w:lineRule="auto"/>
        <w:jc w:val="both"/>
        <w:rPr>
          <w:bCs/>
        </w:rPr>
      </w:pPr>
      <w:r>
        <w:rPr>
          <w:bCs/>
        </w:rPr>
        <w:t>Stories:</w:t>
      </w:r>
    </w:p>
    <w:p w14:paraId="046E109C" w14:textId="0BDF0AF7" w:rsidR="005168D9" w:rsidRPr="00FB2296" w:rsidRDefault="003B6D9E" w:rsidP="005F19D5">
      <w:pPr>
        <w:spacing w:line="360" w:lineRule="auto"/>
        <w:jc w:val="both"/>
        <w:rPr>
          <w:bCs/>
        </w:rPr>
      </w:pPr>
      <w:r>
        <w:rPr>
          <w:bCs/>
        </w:rPr>
        <w:t>Drink selection takes the names of the streets surrounding Sabine and the choice of the logo has large history behind creating a real story for guest to be entertained with. Also, part of the stories about Sabine includes the general Leonardo Hotel core values.</w:t>
      </w:r>
    </w:p>
    <w:p w14:paraId="4EAA77AD" w14:textId="22C072AD" w:rsidR="00031CE9" w:rsidRDefault="00AF104A" w:rsidP="00031CE9">
      <w:pPr>
        <w:pStyle w:val="Heading1"/>
        <w:jc w:val="center"/>
      </w:pPr>
      <w:bookmarkStart w:id="8" w:name="_Toc81857217"/>
      <w:r>
        <w:t xml:space="preserve">Influence of </w:t>
      </w:r>
      <w:r w:rsidR="00E14040" w:rsidRPr="00E14040">
        <w:t>External Factors</w:t>
      </w:r>
      <w:r w:rsidR="006B5CCC">
        <w:t>.</w:t>
      </w:r>
      <w:bookmarkEnd w:id="8"/>
    </w:p>
    <w:p w14:paraId="4BFC2898" w14:textId="77777777" w:rsidR="00031CE9" w:rsidRPr="00031CE9" w:rsidRDefault="00031CE9" w:rsidP="00031CE9"/>
    <w:p w14:paraId="10E06F09" w14:textId="42F40289" w:rsidR="00AF104A" w:rsidRPr="00AF104A" w:rsidRDefault="00AF104A" w:rsidP="005F19D5">
      <w:pPr>
        <w:spacing w:line="360" w:lineRule="auto"/>
        <w:jc w:val="both"/>
      </w:pPr>
      <w:r>
        <w:t xml:space="preserve">The type of management asset present in Sabine obeys </w:t>
      </w:r>
      <w:r w:rsidR="007F462F">
        <w:t>to</w:t>
      </w:r>
      <w:r>
        <w:t xml:space="preserve"> the definition of “engaging leadership”</w:t>
      </w:r>
      <w:r w:rsidR="007F462F">
        <w:t xml:space="preserve">, research conducted by </w:t>
      </w:r>
      <w:proofErr w:type="spellStart"/>
      <w:r w:rsidR="007F462F">
        <w:t>Alimo</w:t>
      </w:r>
      <w:proofErr w:type="spellEnd"/>
      <w:r w:rsidR="007F462F">
        <w:t>-Metcalfe et al (2008), where they demonstrate that a transparent and genuine authority, that tends to open for critics and suggestion, will boost employee critical thinking, consolidate the internal workplace culture and, most important, will make them feel empowered to deal with complex scenarios. This is definitely a key tool to develop and maintain the Sabine wor</w:t>
      </w:r>
      <w:r w:rsidR="00EC5474">
        <w:t xml:space="preserve">k </w:t>
      </w:r>
      <w:r w:rsidR="007F462F">
        <w:t>culture</w:t>
      </w:r>
      <w:r w:rsidR="00EC5474">
        <w:t xml:space="preserve">, although, few considerations have to be made. The negative impact of Covid-19 in the company has seen less social interaction between staff members, as between social distancing rules and strict measure to stop the spread of the virus within the team, communication links have been deteriorating badly. Solution, to put back in track the right flow of energies, came in with the ok from the HR to approve a platform where teammates can chat with each other for work related matters, managers can share important documents or briefing sheets, for example, to enable a practical approach to what is happening in the venue and be on the same page. Another aspect that is </w:t>
      </w:r>
      <w:r w:rsidR="006B5CCC">
        <w:t xml:space="preserve">affecting </w:t>
      </w:r>
      <w:r w:rsidR="006B5CCC">
        <w:lastRenderedPageBreak/>
        <w:t xml:space="preserve">the internal structure is derived by the fact that UK is facing one of the worse hospitality professionals, struggling to fill many important roles to achieve company goals. With the Brexit, many specialists in the sector have left the country due to the massive redundancy which has followed national lockdowns, or simply because they could not afford anymore to live in such an expensive city like London with the Furlough Government scheme. To solve this topic, at Sabine, senior management is committed on train and mentor its young recruits, where few benefits of the pandemic imported in to work as pure resilience and truly flexibility in any role, now they have a designed and specific development plan within </w:t>
      </w:r>
      <w:r w:rsidR="00031CE9">
        <w:t>three-to-six-month</w:t>
      </w:r>
      <w:r w:rsidR="006B5CCC">
        <w:t xml:space="preserve"> time</w:t>
      </w:r>
      <w:r w:rsidR="00031CE9">
        <w:t>,</w:t>
      </w:r>
      <w:r w:rsidR="006B5CCC">
        <w:t xml:space="preserve"> to promote internally the well-promising scouts and so, do not look externally for senior roles.</w:t>
      </w:r>
    </w:p>
    <w:p w14:paraId="56EE71FF" w14:textId="7C030211" w:rsidR="00E14040" w:rsidRDefault="00E76C63" w:rsidP="00E14040">
      <w:pPr>
        <w:pStyle w:val="Heading1"/>
        <w:jc w:val="center"/>
      </w:pPr>
      <w:bookmarkStart w:id="9" w:name="_Toc81857218"/>
      <w:r>
        <w:t>Company</w:t>
      </w:r>
      <w:r w:rsidR="00E14040" w:rsidRPr="00E14040">
        <w:t xml:space="preserve"> Culture and Performance</w:t>
      </w:r>
      <w:r w:rsidR="001414A6">
        <w:t>.</w:t>
      </w:r>
      <w:bookmarkEnd w:id="9"/>
    </w:p>
    <w:p w14:paraId="4C07B716" w14:textId="7D841640" w:rsidR="00E76C63" w:rsidRDefault="00E76C63" w:rsidP="005F19D5">
      <w:pPr>
        <w:spacing w:line="360" w:lineRule="auto"/>
        <w:jc w:val="both"/>
      </w:pPr>
      <w:r>
        <w:t xml:space="preserve">According to Boon-Seng (2019) in every successful organisation the crucial link between internal culture and high-performance should be emphasised more with engaging strategic leadership to obtain better collective achievements. This is happening perfectly in Sabine as, following the case study just presented, the Leonardo Hotel provides effective tools to perform the multiple Food and Beverage management tasks. Where lack of structure was identified, HR always came in on board to support effectively with tangible solutions, encouraging the strong presence of a clear culture </w:t>
      </w:r>
      <w:r w:rsidR="001414A6">
        <w:t>to step up the pandemic crisis present. Post analysis, as a result of the models applied, shows significant raise in monthly revenue and overall improved guest experience and satisfaction thanks to the hard work made around building an adaptable and knowledgeable team. Lastly, the open mentality glued up around the team empowered to deal with several different scenarios, is aiding confidence in individuals and boosting fair code of ethics.</w:t>
      </w:r>
    </w:p>
    <w:p w14:paraId="0D55A1B2" w14:textId="1898DC93" w:rsidR="00E14040" w:rsidRDefault="00CA0369" w:rsidP="001414A6">
      <w:pPr>
        <w:pStyle w:val="Heading1"/>
        <w:jc w:val="center"/>
      </w:pPr>
      <w:bookmarkStart w:id="10" w:name="_Toc81857219"/>
      <w:r>
        <w:t xml:space="preserve">Sabine </w:t>
      </w:r>
      <w:r w:rsidR="00E14040" w:rsidRPr="00E14040">
        <w:t>Ethical Dilemma</w:t>
      </w:r>
      <w:r>
        <w:t>s.</w:t>
      </w:r>
      <w:bookmarkEnd w:id="10"/>
      <w:r>
        <w:t xml:space="preserve"> </w:t>
      </w:r>
    </w:p>
    <w:p w14:paraId="0F96B830" w14:textId="71ECEF54" w:rsidR="00724D7F" w:rsidRDefault="00724D7F" w:rsidP="005F19D5">
      <w:pPr>
        <w:spacing w:line="360" w:lineRule="auto"/>
        <w:jc w:val="both"/>
      </w:pPr>
      <w:r>
        <w:t xml:space="preserve">A brilliant contribution from </w:t>
      </w:r>
      <w:proofErr w:type="spellStart"/>
      <w:r>
        <w:t>Tota</w:t>
      </w:r>
      <w:proofErr w:type="spellEnd"/>
      <w:r>
        <w:t xml:space="preserve"> and Shehu (2012) defines the “Business Ethics” as the intangible decision-making from company executive board related to the behaviours and attitudes which are taking place in the enterprise context. The dilemma is suddenly </w:t>
      </w:r>
      <w:r w:rsidR="00C6012B">
        <w:t>demonstrated as real and still present in majority of the associations as, some cases senior management might reach a company goal taking the right ethical decision, although affecting individual performance of feelings, while same goal could be reached with a controversial action, that instead will benefit the employee. To help clarify this fundamental concept, here few examples of Ethical Dilemmas in Sabine:</w:t>
      </w:r>
    </w:p>
    <w:p w14:paraId="29A64FA5" w14:textId="6C4A4222" w:rsidR="00F27FCF" w:rsidRDefault="00F27FCF" w:rsidP="005F19D5">
      <w:pPr>
        <w:spacing w:line="360" w:lineRule="auto"/>
        <w:jc w:val="both"/>
      </w:pPr>
    </w:p>
    <w:p w14:paraId="77D80058" w14:textId="349222AF" w:rsidR="00F27FCF" w:rsidRDefault="00F27FCF" w:rsidP="005F19D5">
      <w:pPr>
        <w:spacing w:line="360" w:lineRule="auto"/>
        <w:jc w:val="both"/>
      </w:pPr>
    </w:p>
    <w:p w14:paraId="65497102" w14:textId="77777777" w:rsidR="00F27FCF" w:rsidRDefault="00F27FCF" w:rsidP="005F19D5">
      <w:pPr>
        <w:spacing w:line="360" w:lineRule="auto"/>
        <w:jc w:val="both"/>
      </w:pPr>
    </w:p>
    <w:p w14:paraId="50BF21A0" w14:textId="77777777" w:rsidR="007C705D" w:rsidRDefault="00C6012B" w:rsidP="005F19D5">
      <w:pPr>
        <w:spacing w:line="360" w:lineRule="auto"/>
        <w:jc w:val="both"/>
      </w:pPr>
      <w:r>
        <w:lastRenderedPageBreak/>
        <w:t>Staff Food:</w:t>
      </w:r>
    </w:p>
    <w:p w14:paraId="1FF77684" w14:textId="4D8146F9" w:rsidR="003D76FF" w:rsidRDefault="00C6012B" w:rsidP="005F19D5">
      <w:pPr>
        <w:spacing w:line="360" w:lineRule="auto"/>
        <w:jc w:val="both"/>
      </w:pPr>
      <w:r>
        <w:t xml:space="preserve">As a result of several and repetitive complaints form the staff members about the poor quality of the staff food, this issue has been investigated by the line manager to take an ethical correct decision. Yes, food is not always healthy where majority of the time is provided with many </w:t>
      </w:r>
      <w:r w:rsidR="00CA0369">
        <w:t>deep-</w:t>
      </w:r>
      <w:r>
        <w:t xml:space="preserve">fried items and not covered by external bacteria, what the HOD had to decide was between suggesting the chef to create a weekly </w:t>
      </w:r>
      <w:r w:rsidR="00CA0369">
        <w:t xml:space="preserve">brand-new </w:t>
      </w:r>
      <w:r>
        <w:t xml:space="preserve">“staff food menu” or inform the team, unethically, to use their own money, if not happy with the meal provided, to go out in their break and buy their own food. </w:t>
      </w:r>
    </w:p>
    <w:p w14:paraId="4CC6E28F" w14:textId="0AF1B723" w:rsidR="00C6012B" w:rsidRDefault="00C6012B" w:rsidP="005F19D5">
      <w:pPr>
        <w:spacing w:line="360" w:lineRule="auto"/>
        <w:jc w:val="both"/>
      </w:pPr>
      <w:r>
        <w:t>Service charge/Gratuity Payment:</w:t>
      </w:r>
    </w:p>
    <w:p w14:paraId="760B6C70" w14:textId="1E5493F8" w:rsidR="00CA0369" w:rsidRDefault="00CA0369" w:rsidP="005F19D5">
      <w:pPr>
        <w:spacing w:line="360" w:lineRule="auto"/>
        <w:jc w:val="both"/>
      </w:pPr>
      <w:r>
        <w:t xml:space="preserve">With the first month of operations, a concern was raised by the tronc master of the company on how to assess people monthly share of the service charge. Surely ethical, the first option included give same points to all employees for a fair and equal split of this benefit, while, on another potential unethical note, the line manager came back with his </w:t>
      </w:r>
      <w:r w:rsidR="003D76FF">
        <w:t xml:space="preserve">final </w:t>
      </w:r>
      <w:r>
        <w:t xml:space="preserve">decision to assign different remuneration patterns, dividing the service charge collected in a more hierarchical way, assigning more point to management and less to those just joined the company or with a </w:t>
      </w:r>
      <w:r w:rsidR="003D76FF">
        <w:t>junior</w:t>
      </w:r>
      <w:r>
        <w:t xml:space="preserve"> role. This generated controversial feedback as people felt this decision was a bit unfair, but at the same time</w:t>
      </w:r>
      <w:r w:rsidR="00DF6010">
        <w:t>, put the foundation for a meritocracy culture within the team.</w:t>
      </w:r>
    </w:p>
    <w:p w14:paraId="4271290C" w14:textId="716158EC" w:rsidR="00E14040" w:rsidRDefault="00E14040" w:rsidP="00E14040">
      <w:pPr>
        <w:pStyle w:val="Heading1"/>
        <w:jc w:val="center"/>
      </w:pPr>
      <w:bookmarkStart w:id="11" w:name="_Toc81857220"/>
      <w:r w:rsidRPr="00E14040">
        <w:t>Conclusion and Recommendations</w:t>
      </w:r>
      <w:r w:rsidR="004A47C5">
        <w:t>.</w:t>
      </w:r>
      <w:bookmarkEnd w:id="11"/>
    </w:p>
    <w:p w14:paraId="033A0764" w14:textId="44DD882F" w:rsidR="003D76FF" w:rsidRDefault="007C705D" w:rsidP="003D76FF">
      <w:pPr>
        <w:spacing w:line="360" w:lineRule="auto"/>
        <w:jc w:val="both"/>
      </w:pPr>
      <w:r>
        <w:t>The conclusion in summary after reading this report is that, whether you might be a young entrepreneur or employed into a large-scale enterprise of any sector, establishing and maintaining set core values and beliefs</w:t>
      </w:r>
      <w:r w:rsidR="00BC672E">
        <w:t>,</w:t>
      </w:r>
      <w:r>
        <w:t xml:space="preserve"> will certainly help to identify the existing culture and will make more accessible the route to successful </w:t>
      </w:r>
      <w:r w:rsidR="004A47C5">
        <w:t xml:space="preserve">diverse </w:t>
      </w:r>
      <w:r>
        <w:t>management practises</w:t>
      </w:r>
      <w:r w:rsidR="004A47C5">
        <w:t>, aimed to strengthen and consolidate company performance</w:t>
      </w:r>
      <w:r>
        <w:t xml:space="preserve">. Hints for future innovation are coming from ethical decisions made by a trained senior management, flexibility of the internal culture, fair and equal opportunities backed up by tangible company tools provided to promote </w:t>
      </w:r>
      <w:r w:rsidR="000662DD">
        <w:t xml:space="preserve">collective </w:t>
      </w:r>
      <w:r>
        <w:t>abilities</w:t>
      </w:r>
      <w:r w:rsidR="000662DD">
        <w:t xml:space="preserve"> in achieving realistic work accomplishments. The Leonardo Hotel is complying extremely well with the launch of their new concept Sabine, </w:t>
      </w:r>
      <w:r w:rsidR="004A47C5">
        <w:t>not just for the early an unexpected financial milestones achieved, but for the overall coral team effort built by the sense of integrity and ethical culture shared by the owners. A</w:t>
      </w:r>
      <w:r w:rsidR="000662DD">
        <w:t xml:space="preserve">lthough more support in recruitment and </w:t>
      </w:r>
      <w:r w:rsidR="004A47C5">
        <w:t>with supplying stakeholders should be arranged by the regional operation manager to cover Sabine F&amp;B outlet’s current gap of external expectations and the reality of the service provided</w:t>
      </w:r>
      <w:r w:rsidR="008D6BC2">
        <w:t>.</w:t>
      </w:r>
    </w:p>
    <w:p w14:paraId="45F3F1E5" w14:textId="3A93C5F8" w:rsidR="003D76FF" w:rsidRDefault="003D76FF" w:rsidP="00E14040">
      <w:pPr>
        <w:pStyle w:val="Heading1"/>
        <w:jc w:val="center"/>
      </w:pPr>
    </w:p>
    <w:p w14:paraId="4B0590C0" w14:textId="77777777" w:rsidR="003D76FF" w:rsidRDefault="003D76FF" w:rsidP="003D76FF"/>
    <w:p w14:paraId="208964B0" w14:textId="77D54002" w:rsidR="00E14040" w:rsidRDefault="00973BF3" w:rsidP="00E14040">
      <w:pPr>
        <w:pStyle w:val="Heading1"/>
        <w:jc w:val="center"/>
      </w:pPr>
      <w:bookmarkStart w:id="12" w:name="_Toc81857221"/>
      <w:r>
        <w:lastRenderedPageBreak/>
        <w:t xml:space="preserve">Task </w:t>
      </w:r>
      <w:r w:rsidR="005F19D5">
        <w:t>Two</w:t>
      </w:r>
      <w:r>
        <w:t xml:space="preserve"> - </w:t>
      </w:r>
      <w:r w:rsidR="00E14040" w:rsidRPr="00E14040">
        <w:t>Reflective</w:t>
      </w:r>
      <w:r w:rsidR="006F0167">
        <w:t xml:space="preserve"> </w:t>
      </w:r>
      <w:r>
        <w:t>Report</w:t>
      </w:r>
      <w:bookmarkEnd w:id="12"/>
    </w:p>
    <w:p w14:paraId="01D79B1E" w14:textId="073729CC" w:rsidR="005F19D5" w:rsidRDefault="00317107" w:rsidP="008D6BC2">
      <w:pPr>
        <w:spacing w:line="360" w:lineRule="auto"/>
        <w:jc w:val="both"/>
      </w:pPr>
      <w:r>
        <w:t>At the begin of the second term of the year</w:t>
      </w:r>
      <w:r w:rsidR="00BC4F67">
        <w:t xml:space="preserve">, I have realised that my understanding of a competitive business culture was little in relation to academic theories and models applied to strategical management decision making that is forming the individuals of an enterprise. The tangible results after ten weeks of learning are certainly aligned with the improved performance in my workplace. For example, at Sabine, to raise awareness of the team </w:t>
      </w:r>
      <w:r w:rsidR="007E1713">
        <w:t>about</w:t>
      </w:r>
      <w:r w:rsidR="00BC4F67">
        <w:t xml:space="preserve"> </w:t>
      </w:r>
      <w:r w:rsidR="007E1713">
        <w:t>core</w:t>
      </w:r>
      <w:r w:rsidR="00BC4F67">
        <w:t xml:space="preserve"> values and </w:t>
      </w:r>
      <w:r w:rsidR="007E1713">
        <w:t xml:space="preserve">company </w:t>
      </w:r>
      <w:r w:rsidR="00BC4F67">
        <w:t xml:space="preserve">policies </w:t>
      </w:r>
      <w:r w:rsidR="007E1713">
        <w:t>in relation</w:t>
      </w:r>
      <w:r w:rsidR="00BC4F67">
        <w:t xml:space="preserve"> to what learned in this module, I did ask the HR manager for the authorisation to publish some extra document in the staff-cloud. </w:t>
      </w:r>
      <w:r w:rsidR="007E1713">
        <w:t xml:space="preserve">Sharing files with clear information about the organisational structure of the hotel, along with the Sabine Culture, definitely helped my staff to have some extra contents where to study from and be all on the same page. These SOP signed online were the reflection the many good reviews we received last month as our service felt impeccable. Adhering to a sustainable culture around the menu, Sabine is one of those places where </w:t>
      </w:r>
      <w:r w:rsidR="00C162C3">
        <w:t>the code of ethics is important</w:t>
      </w:r>
      <w:r w:rsidR="00E04016">
        <w:t>, with an excellent impact on guests</w:t>
      </w:r>
      <w:r w:rsidR="00C162C3">
        <w:t>. That is where my knew conscience after the term comes into my workplace, with well-pondered ethical decisions, supporting the co-workers by evaluating their opinions equally and fair, promoting a successful inclusive culture</w:t>
      </w:r>
      <w:r w:rsidR="00E04016">
        <w:t xml:space="preserve"> better than before</w:t>
      </w:r>
      <w:r w:rsidR="00C162C3">
        <w:t>. To manage a large</w:t>
      </w:r>
      <w:r w:rsidR="00E04016">
        <w:t xml:space="preserve"> of twenty-five members might result not that easy when everybody takes different directions, and so</w:t>
      </w:r>
      <w:r w:rsidR="00C162C3">
        <w:t xml:space="preserve"> I have learned that experience is not everything, as some literature topics must be at the foundation of every company. </w:t>
      </w:r>
      <w:r w:rsidR="00E04016">
        <w:t xml:space="preserve">The team in Sabine suddenly felt more orientated and aware about many different aspects outside the actual venue and present in the hotel, to be part of them and become a real </w:t>
      </w:r>
      <w:r w:rsidR="00513C7B">
        <w:t xml:space="preserve">and consolidated successful </w:t>
      </w:r>
      <w:r w:rsidR="00E04016">
        <w:t>mentality</w:t>
      </w:r>
      <w:r w:rsidR="00513C7B">
        <w:t xml:space="preserve">. </w:t>
      </w:r>
      <w:r w:rsidR="00C162C3">
        <w:t xml:space="preserve">Job satisfaction within my team has risen </w:t>
      </w:r>
      <w:r w:rsidR="00513C7B">
        <w:t xml:space="preserve">many </w:t>
      </w:r>
      <w:r w:rsidR="00C162C3">
        <w:t xml:space="preserve">positive feedbacks about working in this venue since senior management new approach. </w:t>
      </w:r>
      <w:proofErr w:type="gramStart"/>
      <w:r w:rsidR="00C162C3">
        <w:t>Being the Bar Manager, focus</w:t>
      </w:r>
      <w:proofErr w:type="gramEnd"/>
      <w:r w:rsidR="00C162C3">
        <w:t xml:space="preserve"> was around building a new conscience for my colleagues, starting from the precious topics </w:t>
      </w:r>
      <w:r w:rsidR="00E04016">
        <w:t>of ten week of study, suddenly importing them in the Employee App</w:t>
      </w:r>
      <w:r w:rsidR="00513C7B">
        <w:t xml:space="preserve"> and discuss with meeting possible questions. The renewed Sabine culture takes samples from micro and macro business analytical tools, implemented in the new work-normality context we are all witnessing due to the pandemic, willing to be achieving greater team results every shift together.  After this module, my abilities at work increased positively, with the chance to </w:t>
      </w:r>
      <w:r w:rsidR="001756D1">
        <w:t>transfer some of these abilities in other departments, as for example my relationship with the HR due to the standards I was controlling on my team, become an effective team builder asset for the company.</w:t>
      </w:r>
    </w:p>
    <w:p w14:paraId="404D8AC5" w14:textId="738C91D9" w:rsidR="005F19D5" w:rsidRDefault="005F19D5" w:rsidP="00E14040"/>
    <w:p w14:paraId="72C43867" w14:textId="6CB4A9F2" w:rsidR="00F27FCF" w:rsidRDefault="00F27FCF" w:rsidP="00E14040"/>
    <w:p w14:paraId="69E8A3B8" w14:textId="77777777" w:rsidR="00F27FCF" w:rsidRDefault="00F27FCF" w:rsidP="00E14040"/>
    <w:p w14:paraId="4E051885" w14:textId="28878029" w:rsidR="00A701F5" w:rsidRDefault="00E14040" w:rsidP="00A701F5">
      <w:pPr>
        <w:pStyle w:val="Heading1"/>
        <w:jc w:val="center"/>
      </w:pPr>
      <w:bookmarkStart w:id="13" w:name="_Toc81857222"/>
      <w:r w:rsidRPr="00E14040">
        <w:lastRenderedPageBreak/>
        <w:t>Reference</w:t>
      </w:r>
      <w:r w:rsidR="00583481">
        <w:t xml:space="preserve"> List</w:t>
      </w:r>
      <w:bookmarkEnd w:id="13"/>
    </w:p>
    <w:p w14:paraId="316121AF" w14:textId="77777777" w:rsidR="00A701F5" w:rsidRPr="00FB2296" w:rsidRDefault="00A701F5" w:rsidP="00A701F5">
      <w:proofErr w:type="spellStart"/>
      <w:r>
        <w:t>Alimo</w:t>
      </w:r>
      <w:proofErr w:type="spellEnd"/>
      <w:r>
        <w:t xml:space="preserve">-Metcalfe, B., et al, 2008. </w:t>
      </w:r>
      <w:r w:rsidRPr="007F462F">
        <w:rPr>
          <w:i/>
          <w:iCs/>
        </w:rPr>
        <w:t>The impact of engaging leadership on performance, attitudes to work and wellbeing at work: A longitudinal study</w:t>
      </w:r>
      <w:r w:rsidRPr="007F462F">
        <w:t>. Journal of Health Organization and Management</w:t>
      </w:r>
      <w:r>
        <w:t xml:space="preserve">: e-journal article. Available at: </w:t>
      </w:r>
      <w:hyperlink r:id="rId27" w:history="1">
        <w:r w:rsidRPr="00DB1226">
          <w:rPr>
            <w:rStyle w:val="Hyperlink"/>
          </w:rPr>
          <w:t>https://www-emerald-com.ezproxy.uwtsd.ac.uk/insight/content/doi/10.1108/14777260810916560/full/html</w:t>
        </w:r>
      </w:hyperlink>
      <w:r>
        <w:t xml:space="preserve"> </w:t>
      </w:r>
      <w:r w:rsidRPr="00A82385">
        <w:t>Accessed on 2</w:t>
      </w:r>
      <w:r>
        <w:t>9</w:t>
      </w:r>
      <w:r w:rsidRPr="00A82385">
        <w:t>.08.21</w:t>
      </w:r>
    </w:p>
    <w:p w14:paraId="19DB5B32" w14:textId="77777777" w:rsidR="00A701F5" w:rsidRPr="00FB2296" w:rsidRDefault="00A701F5" w:rsidP="00A701F5">
      <w:r>
        <w:t xml:space="preserve">Boon-Seng, T., 2019. </w:t>
      </w:r>
      <w:r w:rsidRPr="00E76C63">
        <w:rPr>
          <w:i/>
          <w:iCs/>
        </w:rPr>
        <w:t>In search of the link between organizational culture and performance: A review from the conclusion validity perspective</w:t>
      </w:r>
      <w:r>
        <w:rPr>
          <w:i/>
          <w:iCs/>
        </w:rPr>
        <w:t xml:space="preserve">. </w:t>
      </w:r>
      <w:r>
        <w:t xml:space="preserve">Emerald Publishing: </w:t>
      </w:r>
      <w:r w:rsidRPr="00E76C63">
        <w:t>Leadership &amp; Organization Development Journal</w:t>
      </w:r>
      <w:r>
        <w:t xml:space="preserve">, online journal. Available at: </w:t>
      </w:r>
      <w:hyperlink r:id="rId28" w:history="1">
        <w:r w:rsidRPr="00DB1226">
          <w:rPr>
            <w:rStyle w:val="Hyperlink"/>
          </w:rPr>
          <w:t>https://www-proquest-com.ezproxy.uwtsd.ac.uk/docview/2221223749?OpenUrlRefId=info:xri/sid:primo&amp;accountid=130472</w:t>
        </w:r>
      </w:hyperlink>
      <w:r>
        <w:t xml:space="preserve"> </w:t>
      </w:r>
      <w:r w:rsidRPr="00A82385">
        <w:t>Accessed on 2</w:t>
      </w:r>
      <w:r>
        <w:t>9</w:t>
      </w:r>
      <w:r w:rsidRPr="00A82385">
        <w:t>.08.21</w:t>
      </w:r>
    </w:p>
    <w:p w14:paraId="0D8A66F0" w14:textId="77777777" w:rsidR="00A701F5" w:rsidRDefault="00A701F5" w:rsidP="00A701F5">
      <w:r>
        <w:t xml:space="preserve">Grundy, T., 2006. </w:t>
      </w:r>
      <w:r w:rsidRPr="00A82385">
        <w:rPr>
          <w:i/>
          <w:iCs/>
        </w:rPr>
        <w:t>Rethinking and reinventing Michael Porter’s ﬁve forces model</w:t>
      </w:r>
      <w:r>
        <w:rPr>
          <w:i/>
          <w:iCs/>
        </w:rPr>
        <w:t xml:space="preserve">. </w:t>
      </w:r>
      <w:r w:rsidRPr="00A82385">
        <w:t xml:space="preserve">Wiley </w:t>
      </w:r>
      <w:proofErr w:type="spellStart"/>
      <w:r w:rsidRPr="00A82385">
        <w:t>InterScience</w:t>
      </w:r>
      <w:proofErr w:type="spellEnd"/>
      <w:r>
        <w:t xml:space="preserve">: </w:t>
      </w:r>
      <w:r w:rsidRPr="00A82385">
        <w:t>Cranﬁeld School of Management</w:t>
      </w:r>
      <w:r>
        <w:t xml:space="preserve">, online article. Available at: </w:t>
      </w:r>
      <w:hyperlink r:id="rId29" w:history="1">
        <w:r w:rsidRPr="004F123F">
          <w:rPr>
            <w:rStyle w:val="Hyperlink"/>
          </w:rPr>
          <w:t>https://onlinelibrary.wiley.com/doi/epdf/10.1002/jsc.764?saml_referrer</w:t>
        </w:r>
      </w:hyperlink>
      <w:r>
        <w:t xml:space="preserve"> </w:t>
      </w:r>
      <w:r w:rsidRPr="00A82385">
        <w:t>Accessed on 24.08.21</w:t>
      </w:r>
    </w:p>
    <w:p w14:paraId="3DD56E35" w14:textId="77777777" w:rsidR="00A701F5" w:rsidRPr="009572FE" w:rsidRDefault="00A701F5" w:rsidP="00A701F5">
      <w:r>
        <w:t xml:space="preserve">Kassem, R., et al, 2019. </w:t>
      </w:r>
      <w:r w:rsidRPr="00DD3355">
        <w:rPr>
          <w:i/>
          <w:iCs/>
        </w:rPr>
        <w:t>Organizational culture and achieving business excellence: emerging research and opportunities</w:t>
      </w:r>
      <w:r>
        <w:rPr>
          <w:i/>
          <w:iCs/>
        </w:rPr>
        <w:t xml:space="preserve">. </w:t>
      </w:r>
      <w:r w:rsidRPr="00DD3355">
        <w:t>IGI Globe</w:t>
      </w:r>
      <w:r>
        <w:t xml:space="preserve">: e-book. Available at: </w:t>
      </w:r>
      <w:hyperlink r:id="rId30" w:history="1">
        <w:r w:rsidRPr="00F04773">
          <w:rPr>
            <w:rStyle w:val="Hyperlink"/>
          </w:rPr>
          <w:t>https://www-igi-global-com.ezproxy.uwtsd.ac.uk/gateway/chapter/full-text-html/230861</w:t>
        </w:r>
      </w:hyperlink>
      <w:r>
        <w:t xml:space="preserve"> </w:t>
      </w:r>
      <w:r w:rsidRPr="00A82385">
        <w:t>Accessed on 2</w:t>
      </w:r>
      <w:r>
        <w:t>5</w:t>
      </w:r>
      <w:r w:rsidRPr="00A82385">
        <w:t>.08.21</w:t>
      </w:r>
    </w:p>
    <w:p w14:paraId="380DECF4" w14:textId="77777777" w:rsidR="00A701F5" w:rsidRPr="009572FE" w:rsidRDefault="00A701F5" w:rsidP="00A701F5">
      <w:r>
        <w:t xml:space="preserve">McDonald, S., Foster, R., 2013. </w:t>
      </w:r>
      <w:r w:rsidRPr="009572FE">
        <w:rPr>
          <w:i/>
          <w:iCs/>
        </w:rPr>
        <w:t>The Use of Johnson's Cultural Web to Improve Understanding of Organisational Culture: A Critical Review</w:t>
      </w:r>
      <w:r>
        <w:rPr>
          <w:i/>
          <w:iCs/>
        </w:rPr>
        <w:t xml:space="preserve">. </w:t>
      </w:r>
      <w:r>
        <w:t xml:space="preserve">International Journal of Management: online journal. Available at: </w:t>
      </w:r>
      <w:hyperlink r:id="rId31" w:history="1">
        <w:r w:rsidRPr="004F123F">
          <w:rPr>
            <w:rStyle w:val="Hyperlink"/>
          </w:rPr>
          <w:t>https://www-proquest-com.ezproxy.uwtsd.ac.uk/docview/1450040118?accountid=130472&amp;pq-origsite=primo</w:t>
        </w:r>
      </w:hyperlink>
      <w:r>
        <w:t xml:space="preserve"> </w:t>
      </w:r>
      <w:r w:rsidRPr="00A82385">
        <w:t>Accessed on 2</w:t>
      </w:r>
      <w:r>
        <w:t>4</w:t>
      </w:r>
      <w:r w:rsidRPr="00A82385">
        <w:t>.08.21</w:t>
      </w:r>
    </w:p>
    <w:p w14:paraId="2DB7485A" w14:textId="77777777" w:rsidR="00A701F5" w:rsidRPr="00FB2296" w:rsidRDefault="00A701F5" w:rsidP="00A701F5">
      <w:r>
        <w:t xml:space="preserve">Mossop, L., et al, 2013. </w:t>
      </w:r>
      <w:r w:rsidRPr="00FB2296">
        <w:rPr>
          <w:i/>
          <w:iCs/>
        </w:rPr>
        <w:t>Analysing the hidden curriculum: use of a cultural web</w:t>
      </w:r>
      <w:r>
        <w:rPr>
          <w:i/>
          <w:iCs/>
        </w:rPr>
        <w:t xml:space="preserve">. </w:t>
      </w:r>
      <w:r>
        <w:t xml:space="preserve">Wiley Online Library: e-book. Available at: </w:t>
      </w:r>
      <w:hyperlink r:id="rId32" w:history="1">
        <w:r w:rsidRPr="00F04773">
          <w:rPr>
            <w:rStyle w:val="Hyperlink"/>
          </w:rPr>
          <w:t>https://onlinelibrary.wiley.com/doi/full/10.1111/medu.12072</w:t>
        </w:r>
      </w:hyperlink>
      <w:r>
        <w:t xml:space="preserve"> </w:t>
      </w:r>
      <w:r w:rsidRPr="00A82385">
        <w:t>Accessed on 2</w:t>
      </w:r>
      <w:r>
        <w:t>8</w:t>
      </w:r>
      <w:r w:rsidRPr="00A82385">
        <w:t>.08.21</w:t>
      </w:r>
    </w:p>
    <w:p w14:paraId="3F6C1B53" w14:textId="505909A8" w:rsidR="00A701F5" w:rsidRDefault="00A701F5" w:rsidP="00583481">
      <w:r>
        <w:t xml:space="preserve">Mullins, J., 2016. </w:t>
      </w:r>
      <w:r w:rsidRPr="004039AB">
        <w:rPr>
          <w:i/>
          <w:iCs/>
        </w:rPr>
        <w:t>Management &amp; organisational behaviour</w:t>
      </w:r>
      <w:r>
        <w:rPr>
          <w:i/>
          <w:iCs/>
        </w:rPr>
        <w:t xml:space="preserve">. </w:t>
      </w:r>
      <w:r w:rsidRPr="004039AB">
        <w:t>Pearson</w:t>
      </w:r>
      <w:r>
        <w:t xml:space="preserve">: e-book. Available at: </w:t>
      </w:r>
      <w:hyperlink r:id="rId33" w:history="1">
        <w:r w:rsidRPr="00F04773">
          <w:rPr>
            <w:rStyle w:val="Hyperlink"/>
          </w:rPr>
          <w:t>https://r4.vlereader.com/Reader?ean=9781292088518</w:t>
        </w:r>
      </w:hyperlink>
      <w:r>
        <w:t xml:space="preserve"> </w:t>
      </w:r>
      <w:r w:rsidRPr="00A82385">
        <w:t>Accessed on 2</w:t>
      </w:r>
      <w:r>
        <w:t>6</w:t>
      </w:r>
      <w:r w:rsidRPr="00A82385">
        <w:t>.08.21</w:t>
      </w:r>
    </w:p>
    <w:p w14:paraId="483F2925" w14:textId="524B5498" w:rsidR="00A82385" w:rsidRPr="0076616C" w:rsidRDefault="0076616C" w:rsidP="0076616C">
      <w:r>
        <w:t xml:space="preserve">Sharma, K., Mehra, S., 2018. </w:t>
      </w:r>
      <w:r w:rsidRPr="0076616C">
        <w:rPr>
          <w:i/>
          <w:iCs/>
        </w:rPr>
        <w:t>Diversity Management: A New Perspective</w:t>
      </w:r>
      <w:r>
        <w:rPr>
          <w:i/>
          <w:iCs/>
        </w:rPr>
        <w:t xml:space="preserve">. </w:t>
      </w:r>
      <w:r w:rsidRPr="0076616C">
        <w:t>IGI Global</w:t>
      </w:r>
      <w:r>
        <w:t xml:space="preserve">: e-book. Available at: </w:t>
      </w:r>
      <w:hyperlink r:id="rId34" w:history="1">
        <w:r w:rsidRPr="00F04773">
          <w:rPr>
            <w:rStyle w:val="Hyperlink"/>
          </w:rPr>
          <w:t>https://www-igi-global-com.ezproxy.uwtsd.ac.uk/gateway/chapter/full-text-pdf/198219</w:t>
        </w:r>
      </w:hyperlink>
      <w:r>
        <w:t xml:space="preserve"> </w:t>
      </w:r>
      <w:r w:rsidRPr="00A82385">
        <w:t>Accessed on 2</w:t>
      </w:r>
      <w:r>
        <w:t>5</w:t>
      </w:r>
      <w:r w:rsidRPr="00A82385">
        <w:t>.08.21</w:t>
      </w:r>
    </w:p>
    <w:p w14:paraId="54D1FF56" w14:textId="7BBC408C" w:rsidR="00FF5657" w:rsidRDefault="00724D7F" w:rsidP="00583481">
      <w:proofErr w:type="spellStart"/>
      <w:r>
        <w:t>Tota</w:t>
      </w:r>
      <w:proofErr w:type="spellEnd"/>
      <w:r>
        <w:t xml:space="preserve">, I., Shehu, H., 2012. </w:t>
      </w:r>
      <w:r w:rsidRPr="00724D7F">
        <w:rPr>
          <w:i/>
          <w:iCs/>
        </w:rPr>
        <w:t>The Dilemma of Business Ethics</w:t>
      </w:r>
      <w:r>
        <w:rPr>
          <w:i/>
          <w:iCs/>
        </w:rPr>
        <w:t xml:space="preserve">. </w:t>
      </w:r>
      <w:r>
        <w:t xml:space="preserve">Elsevier: </w:t>
      </w:r>
      <w:r w:rsidRPr="00724D7F">
        <w:t>Emerging Markets Queries in Finance and Business</w:t>
      </w:r>
      <w:r>
        <w:t xml:space="preserve">, e-book. Available at: </w:t>
      </w:r>
      <w:hyperlink r:id="rId35" w:history="1">
        <w:r w:rsidRPr="00DB1226">
          <w:rPr>
            <w:rStyle w:val="Hyperlink"/>
          </w:rPr>
          <w:t>https://reader.elsevier.com/reader/sd/pii/S2212567112001955?token=9DB5AF61F104BEE741A9F410B28BACF70214057AB7DFB8C87B17B812D3E561F9F311E377FB9A6CAE95A31E8CB401057E&amp;originRegion=eu-west-1&amp;originCreation=20210906164951</w:t>
        </w:r>
      </w:hyperlink>
      <w:r>
        <w:t xml:space="preserve"> </w:t>
      </w:r>
    </w:p>
    <w:p w14:paraId="6538D53A" w14:textId="77777777" w:rsidR="00A701F5" w:rsidRDefault="00A701F5" w:rsidP="00A701F5">
      <w:proofErr w:type="spellStart"/>
      <w:r>
        <w:t>Yuksel</w:t>
      </w:r>
      <w:proofErr w:type="spellEnd"/>
      <w:r>
        <w:t xml:space="preserve">, I., 2012. </w:t>
      </w:r>
      <w:r w:rsidRPr="00583481">
        <w:rPr>
          <w:i/>
          <w:iCs/>
        </w:rPr>
        <w:t>Developing a Multi-Criteria Decision</w:t>
      </w:r>
      <w:r>
        <w:rPr>
          <w:i/>
          <w:iCs/>
        </w:rPr>
        <w:t>-</w:t>
      </w:r>
      <w:r w:rsidRPr="00583481">
        <w:rPr>
          <w:i/>
          <w:iCs/>
        </w:rPr>
        <w:t>Making Model for PESTEL Analysis</w:t>
      </w:r>
      <w:r>
        <w:rPr>
          <w:i/>
          <w:iCs/>
        </w:rPr>
        <w:t xml:space="preserve">. </w:t>
      </w:r>
      <w:r w:rsidRPr="00583481">
        <w:t>Canadian Centre of Science and Education</w:t>
      </w:r>
      <w:r>
        <w:t xml:space="preserve">: </w:t>
      </w:r>
      <w:r w:rsidRPr="00583481">
        <w:t>International Journal of Business and Management</w:t>
      </w:r>
      <w:r>
        <w:t xml:space="preserve">, online article. Available at: </w:t>
      </w:r>
      <w:hyperlink r:id="rId36" w:history="1">
        <w:r w:rsidRPr="004F123F">
          <w:rPr>
            <w:rStyle w:val="Hyperlink"/>
          </w:rPr>
          <w:t>https://www.researchgate.net/profile/Ihsan-Yueksel/publication/274863692_Developing_a_Multi-Criteria_Decision_Making_Model_for_PESTEL_Analysis/links/569aaf1708ae6169e55dad01/Developing-a-Multi-Criteria-Decision-Making-Model-for-PESTEL-Analysis.pdf</w:t>
        </w:r>
      </w:hyperlink>
      <w:r>
        <w:t xml:space="preserve">  Accessed on 24.08.21</w:t>
      </w:r>
    </w:p>
    <w:p w14:paraId="698E8AC3" w14:textId="77777777" w:rsidR="00583481" w:rsidRPr="00583481" w:rsidRDefault="00583481" w:rsidP="00583481"/>
    <w:p w14:paraId="76425F58" w14:textId="49D71543" w:rsidR="00E14040" w:rsidRDefault="00E14040" w:rsidP="00E14040">
      <w:pPr>
        <w:pStyle w:val="Heading1"/>
        <w:jc w:val="center"/>
      </w:pPr>
      <w:bookmarkStart w:id="14" w:name="_Toc81857223"/>
      <w:r w:rsidRPr="00E14040">
        <w:lastRenderedPageBreak/>
        <w:t>Appendi</w:t>
      </w:r>
      <w:r>
        <w:t>x</w:t>
      </w:r>
      <w:bookmarkEnd w:id="14"/>
    </w:p>
    <w:p w14:paraId="7457A26B" w14:textId="03B524EC" w:rsidR="00B31C1D" w:rsidRPr="00B31C1D" w:rsidRDefault="00B31C1D" w:rsidP="00B31C1D">
      <w:pPr>
        <w:pStyle w:val="Heading2"/>
        <w:jc w:val="center"/>
      </w:pPr>
      <w:bookmarkStart w:id="15" w:name="_Toc81857224"/>
      <w:r>
        <w:t>1. Organisational Health check of Sabine Rooftop Bar</w:t>
      </w:r>
      <w:bookmarkEnd w:id="15"/>
    </w:p>
    <w:tbl>
      <w:tblPr>
        <w:tblStyle w:val="TableGrid"/>
        <w:tblW w:w="10034" w:type="dxa"/>
        <w:tblInd w:w="5" w:type="dxa"/>
        <w:tblCellMar>
          <w:top w:w="1" w:type="dxa"/>
          <w:left w:w="24" w:type="dxa"/>
        </w:tblCellMar>
        <w:tblLook w:val="04A0" w:firstRow="1" w:lastRow="0" w:firstColumn="1" w:lastColumn="0" w:noHBand="0" w:noVBand="1"/>
      </w:tblPr>
      <w:tblGrid>
        <w:gridCol w:w="7371"/>
        <w:gridCol w:w="130"/>
        <w:gridCol w:w="254"/>
        <w:gridCol w:w="461"/>
        <w:gridCol w:w="130"/>
        <w:gridCol w:w="255"/>
        <w:gridCol w:w="586"/>
        <w:gridCol w:w="130"/>
        <w:gridCol w:w="254"/>
        <w:gridCol w:w="463"/>
      </w:tblGrid>
      <w:tr w:rsidR="00FF5657" w:rsidRPr="00FF5657" w14:paraId="6B0C60BC" w14:textId="77777777" w:rsidTr="00132F98">
        <w:trPr>
          <w:trHeight w:val="323"/>
        </w:trPr>
        <w:tc>
          <w:tcPr>
            <w:tcW w:w="7372" w:type="dxa"/>
            <w:tcBorders>
              <w:top w:val="single" w:sz="4" w:space="0" w:color="000000"/>
              <w:left w:val="single" w:sz="4" w:space="0" w:color="000000"/>
              <w:bottom w:val="single" w:sz="4" w:space="0" w:color="000000"/>
              <w:right w:val="single" w:sz="4" w:space="0" w:color="000000"/>
            </w:tcBorders>
          </w:tcPr>
          <w:p w14:paraId="1B5E1EFF" w14:textId="01172382" w:rsidR="00FF5657" w:rsidRPr="00FF5657" w:rsidRDefault="00FF5657" w:rsidP="00FF5657">
            <w:pPr>
              <w:spacing w:line="259" w:lineRule="auto"/>
              <w:ind w:left="444"/>
              <w:rPr>
                <w:rFonts w:eastAsia="Arial" w:cstheme="minorHAnsi"/>
                <w:color w:val="000000"/>
              </w:rPr>
            </w:pPr>
            <w:r w:rsidRPr="0057033E">
              <w:rPr>
                <w:rFonts w:eastAsia="Arial" w:cstheme="minorHAnsi"/>
                <w:b/>
                <w:color w:val="000000"/>
              </w:rPr>
              <w:t>1</w:t>
            </w:r>
            <w:r w:rsidRPr="00FF5657">
              <w:rPr>
                <w:rFonts w:eastAsia="Arial" w:cstheme="minorHAnsi"/>
                <w:b/>
                <w:color w:val="000000"/>
              </w:rPr>
              <w:t xml:space="preserve">. Information on services and promotion of work </w:t>
            </w:r>
          </w:p>
        </w:tc>
        <w:tc>
          <w:tcPr>
            <w:tcW w:w="384" w:type="dxa"/>
            <w:gridSpan w:val="2"/>
            <w:tcBorders>
              <w:top w:val="single" w:sz="4" w:space="0" w:color="000000"/>
              <w:left w:val="single" w:sz="4" w:space="0" w:color="000000"/>
              <w:bottom w:val="double" w:sz="5" w:space="0" w:color="000000"/>
              <w:right w:val="nil"/>
            </w:tcBorders>
          </w:tcPr>
          <w:p w14:paraId="04D7EACA" w14:textId="77777777" w:rsidR="00FF5657" w:rsidRPr="00FF5657" w:rsidRDefault="00FF5657" w:rsidP="00FF5657">
            <w:pPr>
              <w:spacing w:line="259" w:lineRule="auto"/>
              <w:ind w:left="84" w:right="-55"/>
              <w:jc w:val="both"/>
              <w:rPr>
                <w:rFonts w:eastAsia="Arial" w:cstheme="minorHAnsi"/>
                <w:color w:val="000000"/>
              </w:rPr>
            </w:pPr>
            <w:r w:rsidRPr="00FF5657">
              <w:rPr>
                <w:rFonts w:eastAsia="Arial" w:cstheme="minorHAnsi"/>
                <w:color w:val="000000"/>
              </w:rPr>
              <w:t>No</w:t>
            </w:r>
          </w:p>
        </w:tc>
        <w:tc>
          <w:tcPr>
            <w:tcW w:w="461" w:type="dxa"/>
            <w:tcBorders>
              <w:top w:val="single" w:sz="4" w:space="0" w:color="000000"/>
              <w:left w:val="nil"/>
              <w:bottom w:val="single" w:sz="4" w:space="0" w:color="000000"/>
              <w:right w:val="single" w:sz="4" w:space="0" w:color="000000"/>
            </w:tcBorders>
          </w:tcPr>
          <w:p w14:paraId="6A570C2A" w14:textId="77777777" w:rsidR="00FF5657" w:rsidRPr="00FF5657" w:rsidRDefault="00FF5657" w:rsidP="00FF5657">
            <w:pPr>
              <w:spacing w:line="259" w:lineRule="auto"/>
              <w:ind w:left="31"/>
              <w:rPr>
                <w:rFonts w:eastAsia="Arial" w:cstheme="minorHAnsi"/>
                <w:color w:val="000000"/>
              </w:rPr>
            </w:pPr>
            <w:r w:rsidRPr="00FF5657">
              <w:rPr>
                <w:rFonts w:eastAsia="Arial" w:cstheme="minorHAnsi"/>
                <w:color w:val="000000"/>
              </w:rPr>
              <w:t xml:space="preserve"> </w:t>
            </w:r>
          </w:p>
        </w:tc>
        <w:tc>
          <w:tcPr>
            <w:tcW w:w="970" w:type="dxa"/>
            <w:gridSpan w:val="3"/>
            <w:tcBorders>
              <w:top w:val="single" w:sz="4" w:space="0" w:color="000000"/>
              <w:left w:val="single" w:sz="4" w:space="0" w:color="000000"/>
              <w:bottom w:val="double" w:sz="5" w:space="0" w:color="000000"/>
              <w:right w:val="single" w:sz="4" w:space="0" w:color="000000"/>
            </w:tcBorders>
          </w:tcPr>
          <w:p w14:paraId="287A9DB9" w14:textId="77777777" w:rsidR="00FF5657" w:rsidRPr="00FF5657" w:rsidRDefault="00FF5657" w:rsidP="00FF5657">
            <w:pPr>
              <w:spacing w:line="259" w:lineRule="auto"/>
              <w:ind w:left="84"/>
              <w:jc w:val="both"/>
              <w:rPr>
                <w:rFonts w:eastAsia="Arial" w:cstheme="minorHAnsi"/>
                <w:color w:val="000000"/>
              </w:rPr>
            </w:pPr>
            <w:r w:rsidRPr="00FF5657">
              <w:rPr>
                <w:rFonts w:eastAsia="Arial" w:cstheme="minorHAnsi"/>
                <w:color w:val="000000"/>
              </w:rPr>
              <w:t xml:space="preserve">Nearly </w:t>
            </w:r>
          </w:p>
        </w:tc>
        <w:tc>
          <w:tcPr>
            <w:tcW w:w="847" w:type="dxa"/>
            <w:gridSpan w:val="3"/>
            <w:tcBorders>
              <w:top w:val="single" w:sz="4" w:space="0" w:color="000000"/>
              <w:left w:val="single" w:sz="4" w:space="0" w:color="000000"/>
              <w:bottom w:val="double" w:sz="5" w:space="0" w:color="000000"/>
              <w:right w:val="single" w:sz="4" w:space="0" w:color="000000"/>
            </w:tcBorders>
          </w:tcPr>
          <w:p w14:paraId="03017C5B" w14:textId="77777777" w:rsidR="00FF5657" w:rsidRPr="00FF5657" w:rsidRDefault="00FF5657" w:rsidP="00FF5657">
            <w:pPr>
              <w:spacing w:line="259" w:lineRule="auto"/>
              <w:ind w:left="84"/>
              <w:rPr>
                <w:rFonts w:eastAsia="Arial" w:cstheme="minorHAnsi"/>
                <w:color w:val="000000"/>
              </w:rPr>
            </w:pPr>
            <w:r w:rsidRPr="00FF5657">
              <w:rPr>
                <w:rFonts w:eastAsia="Arial" w:cstheme="minorHAnsi"/>
                <w:color w:val="000000"/>
              </w:rPr>
              <w:t xml:space="preserve">Yes </w:t>
            </w:r>
          </w:p>
        </w:tc>
      </w:tr>
      <w:tr w:rsidR="00FF5657" w:rsidRPr="00FF5657" w14:paraId="65BE5153" w14:textId="77777777" w:rsidTr="00132F98">
        <w:trPr>
          <w:trHeight w:val="267"/>
        </w:trPr>
        <w:tc>
          <w:tcPr>
            <w:tcW w:w="7372" w:type="dxa"/>
            <w:vMerge w:val="restart"/>
            <w:tcBorders>
              <w:top w:val="single" w:sz="4" w:space="0" w:color="000000"/>
              <w:left w:val="single" w:sz="4" w:space="0" w:color="000000"/>
              <w:bottom w:val="single" w:sz="4" w:space="0" w:color="000000"/>
              <w:right w:val="single" w:sz="4" w:space="0" w:color="000000"/>
            </w:tcBorders>
          </w:tcPr>
          <w:p w14:paraId="54E7F68C" w14:textId="74C90159" w:rsidR="00FF5657" w:rsidRPr="00FF5657" w:rsidRDefault="00FF5657" w:rsidP="00FF5657">
            <w:pPr>
              <w:spacing w:line="259" w:lineRule="auto"/>
              <w:ind w:left="84"/>
              <w:rPr>
                <w:rFonts w:eastAsia="Arial" w:cstheme="minorHAnsi"/>
                <w:color w:val="000000"/>
              </w:rPr>
            </w:pPr>
            <w:r w:rsidRPr="0057033E">
              <w:rPr>
                <w:rFonts w:eastAsia="Arial" w:cstheme="minorHAnsi"/>
                <w:color w:val="000000"/>
              </w:rPr>
              <w:t>1</w:t>
            </w:r>
            <w:r w:rsidRPr="00FF5657">
              <w:rPr>
                <w:rFonts w:eastAsia="Arial" w:cstheme="minorHAnsi"/>
                <w:color w:val="000000"/>
              </w:rPr>
              <w:t xml:space="preserve">.1 We have an up-to-date leaflet or written information on our services </w:t>
            </w:r>
            <w:r w:rsidR="00C1335E">
              <w:rPr>
                <w:rFonts w:eastAsia="Arial" w:cstheme="minorHAnsi"/>
                <w:color w:val="000000"/>
              </w:rPr>
              <w:t>(Covid-19 policies too)</w:t>
            </w:r>
          </w:p>
        </w:tc>
        <w:tc>
          <w:tcPr>
            <w:tcW w:w="130" w:type="dxa"/>
            <w:vMerge w:val="restart"/>
            <w:tcBorders>
              <w:top w:val="single" w:sz="4" w:space="0" w:color="000000"/>
              <w:left w:val="single" w:sz="4" w:space="0" w:color="000000"/>
              <w:bottom w:val="single" w:sz="4" w:space="0" w:color="000000"/>
              <w:right w:val="nil"/>
            </w:tcBorders>
          </w:tcPr>
          <w:p w14:paraId="61EA3924" w14:textId="77777777" w:rsidR="00FF5657" w:rsidRPr="00FF5657" w:rsidRDefault="00FF5657" w:rsidP="00FF5657">
            <w:pPr>
              <w:spacing w:after="160" w:line="259" w:lineRule="auto"/>
              <w:rPr>
                <w:rFonts w:eastAsia="Arial" w:cstheme="minorHAnsi"/>
                <w:color w:val="000000"/>
              </w:rPr>
            </w:pPr>
          </w:p>
        </w:tc>
        <w:tc>
          <w:tcPr>
            <w:tcW w:w="254" w:type="dxa"/>
            <w:tcBorders>
              <w:top w:val="double" w:sz="5" w:space="0" w:color="000000"/>
              <w:left w:val="single" w:sz="6" w:space="0" w:color="000000"/>
              <w:bottom w:val="single" w:sz="6" w:space="0" w:color="000000"/>
              <w:right w:val="single" w:sz="6" w:space="0" w:color="000000"/>
            </w:tcBorders>
          </w:tcPr>
          <w:p w14:paraId="719F0393" w14:textId="77777777" w:rsidR="00FF5657" w:rsidRPr="00FF5657" w:rsidRDefault="00FF5657" w:rsidP="00FF5657">
            <w:pPr>
              <w:spacing w:after="160" w:line="259" w:lineRule="auto"/>
              <w:rPr>
                <w:rFonts w:eastAsia="Arial" w:cstheme="minorHAnsi"/>
                <w:color w:val="000000"/>
              </w:rPr>
            </w:pPr>
          </w:p>
        </w:tc>
        <w:tc>
          <w:tcPr>
            <w:tcW w:w="461" w:type="dxa"/>
            <w:vMerge w:val="restart"/>
            <w:tcBorders>
              <w:top w:val="single" w:sz="4" w:space="0" w:color="000000"/>
              <w:left w:val="nil"/>
              <w:bottom w:val="single" w:sz="4" w:space="0" w:color="000000"/>
              <w:right w:val="single" w:sz="4" w:space="0" w:color="000000"/>
            </w:tcBorders>
          </w:tcPr>
          <w:p w14:paraId="7C591503"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c>
          <w:tcPr>
            <w:tcW w:w="130" w:type="dxa"/>
            <w:vMerge w:val="restart"/>
            <w:tcBorders>
              <w:top w:val="single" w:sz="4" w:space="0" w:color="000000"/>
              <w:left w:val="single" w:sz="4" w:space="0" w:color="000000"/>
              <w:bottom w:val="single" w:sz="4" w:space="0" w:color="000000"/>
              <w:right w:val="nil"/>
            </w:tcBorders>
          </w:tcPr>
          <w:p w14:paraId="0088029D" w14:textId="77777777" w:rsidR="00FF5657" w:rsidRPr="00FF5657" w:rsidRDefault="00FF5657" w:rsidP="00FF5657">
            <w:pPr>
              <w:spacing w:after="160" w:line="259" w:lineRule="auto"/>
              <w:rPr>
                <w:rFonts w:eastAsia="Arial" w:cstheme="minorHAnsi"/>
                <w:color w:val="000000"/>
              </w:rPr>
            </w:pPr>
          </w:p>
        </w:tc>
        <w:tc>
          <w:tcPr>
            <w:tcW w:w="255" w:type="dxa"/>
            <w:tcBorders>
              <w:top w:val="double" w:sz="5" w:space="0" w:color="000000"/>
              <w:left w:val="single" w:sz="6" w:space="0" w:color="000000"/>
              <w:bottom w:val="single" w:sz="6" w:space="0" w:color="000000"/>
              <w:right w:val="single" w:sz="6" w:space="0" w:color="000000"/>
            </w:tcBorders>
          </w:tcPr>
          <w:p w14:paraId="7CD8F183" w14:textId="39592DE9" w:rsidR="00FF5657" w:rsidRPr="00FF5657" w:rsidRDefault="00FF5657" w:rsidP="00FF5657">
            <w:pPr>
              <w:spacing w:after="160" w:line="259" w:lineRule="auto"/>
              <w:rPr>
                <w:rFonts w:eastAsia="Arial" w:cstheme="minorHAnsi"/>
                <w:color w:val="000000"/>
              </w:rPr>
            </w:pPr>
          </w:p>
        </w:tc>
        <w:tc>
          <w:tcPr>
            <w:tcW w:w="586" w:type="dxa"/>
            <w:vMerge w:val="restart"/>
            <w:tcBorders>
              <w:top w:val="single" w:sz="4" w:space="0" w:color="000000"/>
              <w:left w:val="nil"/>
              <w:bottom w:val="single" w:sz="4" w:space="0" w:color="000000"/>
              <w:right w:val="single" w:sz="4" w:space="0" w:color="000000"/>
            </w:tcBorders>
          </w:tcPr>
          <w:p w14:paraId="29B61C70"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c>
          <w:tcPr>
            <w:tcW w:w="130" w:type="dxa"/>
            <w:vMerge w:val="restart"/>
            <w:tcBorders>
              <w:top w:val="single" w:sz="4" w:space="0" w:color="000000"/>
              <w:left w:val="single" w:sz="4" w:space="0" w:color="000000"/>
              <w:bottom w:val="single" w:sz="4" w:space="0" w:color="000000"/>
              <w:right w:val="nil"/>
            </w:tcBorders>
          </w:tcPr>
          <w:p w14:paraId="4A6DBEA4" w14:textId="77777777" w:rsidR="00FF5657" w:rsidRPr="00FF5657" w:rsidRDefault="00FF5657" w:rsidP="00FF5657">
            <w:pPr>
              <w:spacing w:after="160" w:line="259" w:lineRule="auto"/>
              <w:rPr>
                <w:rFonts w:eastAsia="Arial" w:cstheme="minorHAnsi"/>
                <w:color w:val="000000"/>
              </w:rPr>
            </w:pPr>
          </w:p>
        </w:tc>
        <w:tc>
          <w:tcPr>
            <w:tcW w:w="254" w:type="dxa"/>
            <w:tcBorders>
              <w:top w:val="double" w:sz="5" w:space="0" w:color="000000"/>
              <w:left w:val="single" w:sz="6" w:space="0" w:color="000000"/>
              <w:bottom w:val="single" w:sz="6" w:space="0" w:color="000000"/>
              <w:right w:val="single" w:sz="6" w:space="0" w:color="000000"/>
            </w:tcBorders>
          </w:tcPr>
          <w:p w14:paraId="6F377E21" w14:textId="1E3639CE" w:rsidR="00FF5657" w:rsidRPr="00FF5657" w:rsidRDefault="00B31C1D" w:rsidP="00FF5657">
            <w:pPr>
              <w:spacing w:after="160" w:line="259" w:lineRule="auto"/>
              <w:rPr>
                <w:rFonts w:eastAsia="Arial" w:cstheme="minorHAnsi"/>
                <w:color w:val="000000"/>
              </w:rPr>
            </w:pPr>
            <w:r w:rsidRPr="0057033E">
              <w:rPr>
                <w:rFonts w:eastAsia="Arial" w:cstheme="minorHAnsi"/>
                <w:color w:val="000000"/>
              </w:rPr>
              <w:t>x</w:t>
            </w:r>
          </w:p>
        </w:tc>
        <w:tc>
          <w:tcPr>
            <w:tcW w:w="463" w:type="dxa"/>
            <w:vMerge w:val="restart"/>
            <w:tcBorders>
              <w:top w:val="single" w:sz="4" w:space="0" w:color="000000"/>
              <w:left w:val="nil"/>
              <w:bottom w:val="single" w:sz="4" w:space="0" w:color="000000"/>
              <w:right w:val="single" w:sz="4" w:space="0" w:color="000000"/>
            </w:tcBorders>
          </w:tcPr>
          <w:p w14:paraId="3EEEAF0D"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r>
      <w:tr w:rsidR="00FF5657" w:rsidRPr="00FF5657" w14:paraId="54CB78E2" w14:textId="77777777" w:rsidTr="00132F98">
        <w:trPr>
          <w:trHeight w:val="340"/>
        </w:trPr>
        <w:tc>
          <w:tcPr>
            <w:tcW w:w="0" w:type="auto"/>
            <w:vMerge/>
            <w:tcBorders>
              <w:top w:val="nil"/>
              <w:left w:val="single" w:sz="4" w:space="0" w:color="000000"/>
              <w:bottom w:val="single" w:sz="4" w:space="0" w:color="000000"/>
              <w:right w:val="single" w:sz="4" w:space="0" w:color="000000"/>
            </w:tcBorders>
          </w:tcPr>
          <w:p w14:paraId="5142C18E"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09084DB7" w14:textId="77777777" w:rsidR="00FF5657" w:rsidRPr="00FF5657" w:rsidRDefault="00FF5657" w:rsidP="00FF5657">
            <w:pPr>
              <w:spacing w:after="160" w:line="259" w:lineRule="auto"/>
              <w:rPr>
                <w:rFonts w:eastAsia="Arial" w:cstheme="minorHAnsi"/>
                <w:color w:val="000000"/>
              </w:rPr>
            </w:pPr>
          </w:p>
        </w:tc>
        <w:tc>
          <w:tcPr>
            <w:tcW w:w="254" w:type="dxa"/>
            <w:tcBorders>
              <w:top w:val="single" w:sz="6" w:space="0" w:color="000000"/>
              <w:left w:val="nil"/>
              <w:bottom w:val="double" w:sz="5" w:space="0" w:color="000000"/>
              <w:right w:val="nil"/>
            </w:tcBorders>
          </w:tcPr>
          <w:p w14:paraId="1E9A12E4"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17D36B27"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24C28518" w14:textId="77777777" w:rsidR="00FF5657" w:rsidRPr="00FF5657" w:rsidRDefault="00FF5657" w:rsidP="00FF5657">
            <w:pPr>
              <w:spacing w:after="160" w:line="259" w:lineRule="auto"/>
              <w:rPr>
                <w:rFonts w:eastAsia="Arial" w:cstheme="minorHAnsi"/>
                <w:color w:val="000000"/>
              </w:rPr>
            </w:pPr>
          </w:p>
        </w:tc>
        <w:tc>
          <w:tcPr>
            <w:tcW w:w="255" w:type="dxa"/>
            <w:tcBorders>
              <w:top w:val="single" w:sz="6" w:space="0" w:color="000000"/>
              <w:left w:val="nil"/>
              <w:bottom w:val="double" w:sz="5" w:space="0" w:color="000000"/>
              <w:right w:val="nil"/>
            </w:tcBorders>
          </w:tcPr>
          <w:p w14:paraId="5578BFF6"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14691CD5"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1F83D067" w14:textId="77777777" w:rsidR="00FF5657" w:rsidRPr="00FF5657" w:rsidRDefault="00FF5657" w:rsidP="00FF5657">
            <w:pPr>
              <w:spacing w:after="160" w:line="259" w:lineRule="auto"/>
              <w:rPr>
                <w:rFonts w:eastAsia="Arial" w:cstheme="minorHAnsi"/>
                <w:color w:val="000000"/>
              </w:rPr>
            </w:pPr>
          </w:p>
        </w:tc>
        <w:tc>
          <w:tcPr>
            <w:tcW w:w="254" w:type="dxa"/>
            <w:tcBorders>
              <w:top w:val="single" w:sz="6" w:space="0" w:color="000000"/>
              <w:left w:val="nil"/>
              <w:bottom w:val="double" w:sz="5" w:space="0" w:color="000000"/>
              <w:right w:val="nil"/>
            </w:tcBorders>
          </w:tcPr>
          <w:p w14:paraId="1EDEBBAA"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61D21DBB" w14:textId="77777777" w:rsidR="00FF5657" w:rsidRPr="00FF5657" w:rsidRDefault="00FF5657" w:rsidP="00FF5657">
            <w:pPr>
              <w:spacing w:after="160" w:line="259" w:lineRule="auto"/>
              <w:rPr>
                <w:rFonts w:eastAsia="Arial" w:cstheme="minorHAnsi"/>
                <w:color w:val="000000"/>
              </w:rPr>
            </w:pPr>
          </w:p>
        </w:tc>
      </w:tr>
      <w:tr w:rsidR="00FF5657" w:rsidRPr="00FF5657" w14:paraId="5EDC552E" w14:textId="77777777" w:rsidTr="00132F98">
        <w:trPr>
          <w:trHeight w:val="295"/>
        </w:trPr>
        <w:tc>
          <w:tcPr>
            <w:tcW w:w="7372" w:type="dxa"/>
            <w:tcBorders>
              <w:top w:val="single" w:sz="4" w:space="0" w:color="000000"/>
              <w:left w:val="single" w:sz="4" w:space="0" w:color="000000"/>
              <w:bottom w:val="single" w:sz="4" w:space="0" w:color="000000"/>
              <w:right w:val="single" w:sz="4" w:space="0" w:color="000000"/>
            </w:tcBorders>
          </w:tcPr>
          <w:p w14:paraId="1CE949CD" w14:textId="036112C7" w:rsidR="00FF5657" w:rsidRPr="00FF5657" w:rsidRDefault="00FF5657" w:rsidP="00FF5657">
            <w:pPr>
              <w:spacing w:line="259" w:lineRule="auto"/>
              <w:ind w:left="84"/>
              <w:jc w:val="both"/>
              <w:rPr>
                <w:rFonts w:eastAsia="Arial" w:cstheme="minorHAnsi"/>
                <w:color w:val="000000"/>
              </w:rPr>
            </w:pPr>
            <w:r w:rsidRPr="0057033E">
              <w:rPr>
                <w:rFonts w:eastAsia="Arial" w:cstheme="minorHAnsi"/>
                <w:color w:val="000000"/>
              </w:rPr>
              <w:t>1</w:t>
            </w:r>
            <w:r w:rsidRPr="00FF5657">
              <w:rPr>
                <w:rFonts w:eastAsia="Arial" w:cstheme="minorHAnsi"/>
                <w:color w:val="000000"/>
              </w:rPr>
              <w:t xml:space="preserve">.2 We have a website or webpage with up-to-date information </w:t>
            </w:r>
          </w:p>
        </w:tc>
        <w:tc>
          <w:tcPr>
            <w:tcW w:w="130" w:type="dxa"/>
            <w:tcBorders>
              <w:top w:val="single" w:sz="4" w:space="0" w:color="000000"/>
              <w:left w:val="single" w:sz="4" w:space="0" w:color="000000"/>
              <w:bottom w:val="single" w:sz="4" w:space="0" w:color="000000"/>
              <w:right w:val="nil"/>
            </w:tcBorders>
          </w:tcPr>
          <w:p w14:paraId="3CC0ECD4" w14:textId="77777777" w:rsidR="00FF5657" w:rsidRPr="00FF5657" w:rsidRDefault="00FF5657" w:rsidP="00FF5657">
            <w:pPr>
              <w:spacing w:after="160" w:line="259" w:lineRule="auto"/>
              <w:rPr>
                <w:rFonts w:eastAsia="Arial" w:cstheme="minorHAnsi"/>
                <w:color w:val="000000"/>
              </w:rPr>
            </w:pPr>
          </w:p>
        </w:tc>
        <w:tc>
          <w:tcPr>
            <w:tcW w:w="254" w:type="dxa"/>
            <w:tcBorders>
              <w:top w:val="double" w:sz="5" w:space="0" w:color="000000"/>
              <w:left w:val="single" w:sz="6" w:space="0" w:color="000000"/>
              <w:bottom w:val="double" w:sz="6" w:space="0" w:color="000000"/>
              <w:right w:val="single" w:sz="6" w:space="0" w:color="000000"/>
            </w:tcBorders>
          </w:tcPr>
          <w:p w14:paraId="504A5310" w14:textId="77777777" w:rsidR="00FF5657" w:rsidRPr="00FF5657" w:rsidRDefault="00FF5657" w:rsidP="00FF5657">
            <w:pPr>
              <w:spacing w:after="160" w:line="259" w:lineRule="auto"/>
              <w:rPr>
                <w:rFonts w:eastAsia="Arial" w:cstheme="minorHAnsi"/>
                <w:color w:val="000000"/>
              </w:rPr>
            </w:pPr>
          </w:p>
        </w:tc>
        <w:tc>
          <w:tcPr>
            <w:tcW w:w="461" w:type="dxa"/>
            <w:tcBorders>
              <w:top w:val="single" w:sz="4" w:space="0" w:color="000000"/>
              <w:left w:val="nil"/>
              <w:bottom w:val="single" w:sz="4" w:space="0" w:color="000000"/>
              <w:right w:val="single" w:sz="4" w:space="0" w:color="000000"/>
            </w:tcBorders>
          </w:tcPr>
          <w:p w14:paraId="4E6162AE"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c>
          <w:tcPr>
            <w:tcW w:w="130" w:type="dxa"/>
            <w:tcBorders>
              <w:top w:val="single" w:sz="4" w:space="0" w:color="000000"/>
              <w:left w:val="single" w:sz="4" w:space="0" w:color="000000"/>
              <w:bottom w:val="single" w:sz="4" w:space="0" w:color="000000"/>
              <w:right w:val="nil"/>
            </w:tcBorders>
          </w:tcPr>
          <w:p w14:paraId="09138D33" w14:textId="77777777" w:rsidR="00FF5657" w:rsidRPr="00FF5657" w:rsidRDefault="00FF5657" w:rsidP="00FF5657">
            <w:pPr>
              <w:spacing w:after="160" w:line="259" w:lineRule="auto"/>
              <w:rPr>
                <w:rFonts w:eastAsia="Arial" w:cstheme="minorHAnsi"/>
                <w:color w:val="000000"/>
              </w:rPr>
            </w:pPr>
          </w:p>
        </w:tc>
        <w:tc>
          <w:tcPr>
            <w:tcW w:w="255" w:type="dxa"/>
            <w:tcBorders>
              <w:top w:val="double" w:sz="5" w:space="0" w:color="000000"/>
              <w:left w:val="single" w:sz="6" w:space="0" w:color="000000"/>
              <w:bottom w:val="double" w:sz="6" w:space="0" w:color="000000"/>
              <w:right w:val="single" w:sz="6" w:space="0" w:color="000000"/>
            </w:tcBorders>
          </w:tcPr>
          <w:p w14:paraId="4E1C84CA" w14:textId="77777777" w:rsidR="00FF5657" w:rsidRPr="00FF5657" w:rsidRDefault="00FF5657" w:rsidP="00FF5657">
            <w:pPr>
              <w:spacing w:after="160" w:line="259" w:lineRule="auto"/>
              <w:rPr>
                <w:rFonts w:eastAsia="Arial" w:cstheme="minorHAnsi"/>
                <w:color w:val="000000"/>
              </w:rPr>
            </w:pPr>
          </w:p>
        </w:tc>
        <w:tc>
          <w:tcPr>
            <w:tcW w:w="586" w:type="dxa"/>
            <w:tcBorders>
              <w:top w:val="single" w:sz="4" w:space="0" w:color="000000"/>
              <w:left w:val="nil"/>
              <w:bottom w:val="single" w:sz="4" w:space="0" w:color="000000"/>
              <w:right w:val="single" w:sz="4" w:space="0" w:color="000000"/>
            </w:tcBorders>
          </w:tcPr>
          <w:p w14:paraId="371F1A1E"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c>
          <w:tcPr>
            <w:tcW w:w="130" w:type="dxa"/>
            <w:tcBorders>
              <w:top w:val="single" w:sz="4" w:space="0" w:color="000000"/>
              <w:left w:val="single" w:sz="4" w:space="0" w:color="000000"/>
              <w:bottom w:val="single" w:sz="4" w:space="0" w:color="000000"/>
              <w:right w:val="nil"/>
            </w:tcBorders>
          </w:tcPr>
          <w:p w14:paraId="3F39B77B" w14:textId="77777777" w:rsidR="00FF5657" w:rsidRPr="00FF5657" w:rsidRDefault="00FF5657" w:rsidP="00FF5657">
            <w:pPr>
              <w:spacing w:after="160" w:line="259" w:lineRule="auto"/>
              <w:rPr>
                <w:rFonts w:eastAsia="Arial" w:cstheme="minorHAnsi"/>
                <w:color w:val="000000"/>
              </w:rPr>
            </w:pPr>
          </w:p>
        </w:tc>
        <w:tc>
          <w:tcPr>
            <w:tcW w:w="254" w:type="dxa"/>
            <w:tcBorders>
              <w:top w:val="double" w:sz="5" w:space="0" w:color="000000"/>
              <w:left w:val="single" w:sz="6" w:space="0" w:color="000000"/>
              <w:bottom w:val="double" w:sz="6" w:space="0" w:color="000000"/>
              <w:right w:val="single" w:sz="6" w:space="0" w:color="000000"/>
            </w:tcBorders>
          </w:tcPr>
          <w:p w14:paraId="2440C792" w14:textId="215461FD" w:rsidR="00FF5657" w:rsidRPr="00FF5657" w:rsidRDefault="00B31C1D" w:rsidP="00FF5657">
            <w:pPr>
              <w:spacing w:after="160" w:line="259" w:lineRule="auto"/>
              <w:rPr>
                <w:rFonts w:eastAsia="Arial" w:cstheme="minorHAnsi"/>
                <w:color w:val="000000"/>
              </w:rPr>
            </w:pPr>
            <w:r w:rsidRPr="0057033E">
              <w:rPr>
                <w:rFonts w:eastAsia="Arial" w:cstheme="minorHAnsi"/>
                <w:color w:val="000000"/>
              </w:rPr>
              <w:t>x</w:t>
            </w:r>
          </w:p>
        </w:tc>
        <w:tc>
          <w:tcPr>
            <w:tcW w:w="463" w:type="dxa"/>
            <w:tcBorders>
              <w:top w:val="single" w:sz="4" w:space="0" w:color="000000"/>
              <w:left w:val="nil"/>
              <w:bottom w:val="single" w:sz="4" w:space="0" w:color="000000"/>
              <w:right w:val="single" w:sz="4" w:space="0" w:color="000000"/>
            </w:tcBorders>
          </w:tcPr>
          <w:p w14:paraId="6434F65E"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r>
      <w:tr w:rsidR="00FF5657" w:rsidRPr="00FF5657" w14:paraId="253C8E74" w14:textId="77777777" w:rsidTr="00132F98">
        <w:trPr>
          <w:trHeight w:val="282"/>
        </w:trPr>
        <w:tc>
          <w:tcPr>
            <w:tcW w:w="7372" w:type="dxa"/>
            <w:vMerge w:val="restart"/>
            <w:tcBorders>
              <w:top w:val="single" w:sz="4" w:space="0" w:color="000000"/>
              <w:left w:val="single" w:sz="4" w:space="0" w:color="000000"/>
              <w:bottom w:val="single" w:sz="4" w:space="0" w:color="000000"/>
              <w:right w:val="single" w:sz="4" w:space="0" w:color="000000"/>
            </w:tcBorders>
          </w:tcPr>
          <w:p w14:paraId="45BCA82B" w14:textId="064C67BA" w:rsidR="00FF5657" w:rsidRPr="00FF5657" w:rsidRDefault="00FF5657" w:rsidP="00FF5657">
            <w:pPr>
              <w:spacing w:line="259" w:lineRule="auto"/>
              <w:ind w:left="84"/>
              <w:jc w:val="both"/>
              <w:rPr>
                <w:rFonts w:eastAsia="Arial" w:cstheme="minorHAnsi"/>
                <w:color w:val="000000"/>
              </w:rPr>
            </w:pPr>
            <w:r w:rsidRPr="0057033E">
              <w:rPr>
                <w:rFonts w:eastAsia="Arial" w:cstheme="minorHAnsi"/>
                <w:color w:val="000000"/>
              </w:rPr>
              <w:t>1</w:t>
            </w:r>
            <w:r w:rsidRPr="00FF5657">
              <w:rPr>
                <w:rFonts w:eastAsia="Arial" w:cstheme="minorHAnsi"/>
                <w:color w:val="000000"/>
              </w:rPr>
              <w:t xml:space="preserve">.3 We make information available to users with special needs, on request </w:t>
            </w:r>
          </w:p>
        </w:tc>
        <w:tc>
          <w:tcPr>
            <w:tcW w:w="130" w:type="dxa"/>
            <w:vMerge w:val="restart"/>
            <w:tcBorders>
              <w:top w:val="single" w:sz="4" w:space="0" w:color="000000"/>
              <w:left w:val="single" w:sz="4" w:space="0" w:color="000000"/>
              <w:bottom w:val="single" w:sz="4" w:space="0" w:color="000000"/>
              <w:right w:val="nil"/>
            </w:tcBorders>
          </w:tcPr>
          <w:p w14:paraId="718C4705" w14:textId="77777777" w:rsidR="00FF5657" w:rsidRPr="00FF5657" w:rsidRDefault="00FF5657" w:rsidP="00FF5657">
            <w:pPr>
              <w:spacing w:after="160" w:line="259" w:lineRule="auto"/>
              <w:rPr>
                <w:rFonts w:eastAsia="Arial" w:cstheme="minorHAnsi"/>
                <w:color w:val="000000"/>
              </w:rPr>
            </w:pPr>
          </w:p>
        </w:tc>
        <w:tc>
          <w:tcPr>
            <w:tcW w:w="254" w:type="dxa"/>
            <w:tcBorders>
              <w:top w:val="double" w:sz="6" w:space="0" w:color="000000"/>
              <w:left w:val="single" w:sz="6" w:space="0" w:color="000000"/>
              <w:bottom w:val="single" w:sz="6" w:space="0" w:color="000000"/>
              <w:right w:val="single" w:sz="6" w:space="0" w:color="000000"/>
            </w:tcBorders>
          </w:tcPr>
          <w:p w14:paraId="2D8D7D02" w14:textId="77777777" w:rsidR="00FF5657" w:rsidRPr="00FF5657" w:rsidRDefault="00FF5657" w:rsidP="00FF5657">
            <w:pPr>
              <w:spacing w:after="160" w:line="259" w:lineRule="auto"/>
              <w:rPr>
                <w:rFonts w:eastAsia="Arial" w:cstheme="minorHAnsi"/>
                <w:color w:val="000000"/>
              </w:rPr>
            </w:pPr>
          </w:p>
        </w:tc>
        <w:tc>
          <w:tcPr>
            <w:tcW w:w="461" w:type="dxa"/>
            <w:vMerge w:val="restart"/>
            <w:tcBorders>
              <w:top w:val="single" w:sz="4" w:space="0" w:color="000000"/>
              <w:left w:val="nil"/>
              <w:bottom w:val="single" w:sz="4" w:space="0" w:color="000000"/>
              <w:right w:val="single" w:sz="4" w:space="0" w:color="000000"/>
            </w:tcBorders>
          </w:tcPr>
          <w:p w14:paraId="280188AD"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c>
          <w:tcPr>
            <w:tcW w:w="130" w:type="dxa"/>
            <w:vMerge w:val="restart"/>
            <w:tcBorders>
              <w:top w:val="single" w:sz="4" w:space="0" w:color="000000"/>
              <w:left w:val="single" w:sz="4" w:space="0" w:color="000000"/>
              <w:bottom w:val="single" w:sz="4" w:space="0" w:color="000000"/>
              <w:right w:val="nil"/>
            </w:tcBorders>
          </w:tcPr>
          <w:p w14:paraId="5DE50B3E" w14:textId="77777777" w:rsidR="00FF5657" w:rsidRPr="00FF5657" w:rsidRDefault="00FF5657" w:rsidP="00FF5657">
            <w:pPr>
              <w:spacing w:after="160" w:line="259" w:lineRule="auto"/>
              <w:rPr>
                <w:rFonts w:eastAsia="Arial" w:cstheme="minorHAnsi"/>
                <w:color w:val="000000"/>
              </w:rPr>
            </w:pPr>
          </w:p>
        </w:tc>
        <w:tc>
          <w:tcPr>
            <w:tcW w:w="255" w:type="dxa"/>
            <w:tcBorders>
              <w:top w:val="double" w:sz="6" w:space="0" w:color="000000"/>
              <w:left w:val="single" w:sz="6" w:space="0" w:color="000000"/>
              <w:bottom w:val="single" w:sz="6" w:space="0" w:color="000000"/>
              <w:right w:val="single" w:sz="6" w:space="0" w:color="000000"/>
            </w:tcBorders>
          </w:tcPr>
          <w:p w14:paraId="36ED44C8" w14:textId="77777777" w:rsidR="00FF5657" w:rsidRPr="00FF5657" w:rsidRDefault="00FF5657" w:rsidP="00FF5657">
            <w:pPr>
              <w:spacing w:after="160" w:line="259" w:lineRule="auto"/>
              <w:rPr>
                <w:rFonts w:eastAsia="Arial" w:cstheme="minorHAnsi"/>
                <w:color w:val="000000"/>
              </w:rPr>
            </w:pPr>
          </w:p>
        </w:tc>
        <w:tc>
          <w:tcPr>
            <w:tcW w:w="586" w:type="dxa"/>
            <w:vMerge w:val="restart"/>
            <w:tcBorders>
              <w:top w:val="single" w:sz="4" w:space="0" w:color="000000"/>
              <w:left w:val="nil"/>
              <w:bottom w:val="single" w:sz="4" w:space="0" w:color="000000"/>
              <w:right w:val="single" w:sz="4" w:space="0" w:color="000000"/>
            </w:tcBorders>
          </w:tcPr>
          <w:p w14:paraId="47747EC7"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c>
          <w:tcPr>
            <w:tcW w:w="130" w:type="dxa"/>
            <w:vMerge w:val="restart"/>
            <w:tcBorders>
              <w:top w:val="single" w:sz="4" w:space="0" w:color="000000"/>
              <w:left w:val="single" w:sz="4" w:space="0" w:color="000000"/>
              <w:bottom w:val="single" w:sz="4" w:space="0" w:color="000000"/>
              <w:right w:val="nil"/>
            </w:tcBorders>
          </w:tcPr>
          <w:p w14:paraId="5B307521" w14:textId="77777777" w:rsidR="00FF5657" w:rsidRPr="00FF5657" w:rsidRDefault="00FF5657" w:rsidP="00FF5657">
            <w:pPr>
              <w:spacing w:after="160" w:line="259" w:lineRule="auto"/>
              <w:rPr>
                <w:rFonts w:eastAsia="Arial" w:cstheme="minorHAnsi"/>
                <w:color w:val="000000"/>
              </w:rPr>
            </w:pPr>
          </w:p>
        </w:tc>
        <w:tc>
          <w:tcPr>
            <w:tcW w:w="254" w:type="dxa"/>
            <w:tcBorders>
              <w:top w:val="double" w:sz="6" w:space="0" w:color="000000"/>
              <w:left w:val="single" w:sz="6" w:space="0" w:color="000000"/>
              <w:bottom w:val="single" w:sz="6" w:space="0" w:color="000000"/>
              <w:right w:val="single" w:sz="6" w:space="0" w:color="000000"/>
            </w:tcBorders>
          </w:tcPr>
          <w:p w14:paraId="6D0A4ED9" w14:textId="3D3FEBB2" w:rsidR="00FF5657" w:rsidRPr="00FF5657" w:rsidRDefault="00B31C1D" w:rsidP="00FF5657">
            <w:pPr>
              <w:spacing w:after="160" w:line="259" w:lineRule="auto"/>
              <w:rPr>
                <w:rFonts w:eastAsia="Arial" w:cstheme="minorHAnsi"/>
                <w:color w:val="000000"/>
              </w:rPr>
            </w:pPr>
            <w:r w:rsidRPr="0057033E">
              <w:rPr>
                <w:rFonts w:eastAsia="Arial" w:cstheme="minorHAnsi"/>
                <w:color w:val="000000"/>
              </w:rPr>
              <w:t>x</w:t>
            </w:r>
          </w:p>
        </w:tc>
        <w:tc>
          <w:tcPr>
            <w:tcW w:w="463" w:type="dxa"/>
            <w:vMerge w:val="restart"/>
            <w:tcBorders>
              <w:top w:val="single" w:sz="4" w:space="0" w:color="000000"/>
              <w:left w:val="nil"/>
              <w:bottom w:val="single" w:sz="4" w:space="0" w:color="000000"/>
              <w:right w:val="single" w:sz="4" w:space="0" w:color="000000"/>
            </w:tcBorders>
          </w:tcPr>
          <w:p w14:paraId="3F7FCF32"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r>
      <w:tr w:rsidR="00FF5657" w:rsidRPr="00FF5657" w14:paraId="535E0A17" w14:textId="77777777" w:rsidTr="00132F98">
        <w:trPr>
          <w:trHeight w:val="341"/>
        </w:trPr>
        <w:tc>
          <w:tcPr>
            <w:tcW w:w="0" w:type="auto"/>
            <w:vMerge/>
            <w:tcBorders>
              <w:top w:val="nil"/>
              <w:left w:val="single" w:sz="4" w:space="0" w:color="000000"/>
              <w:bottom w:val="single" w:sz="4" w:space="0" w:color="000000"/>
              <w:right w:val="single" w:sz="4" w:space="0" w:color="000000"/>
            </w:tcBorders>
          </w:tcPr>
          <w:p w14:paraId="1F31B117"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506374A1" w14:textId="77777777" w:rsidR="00FF5657" w:rsidRPr="00FF5657" w:rsidRDefault="00FF5657" w:rsidP="00FF5657">
            <w:pPr>
              <w:spacing w:after="160" w:line="259" w:lineRule="auto"/>
              <w:rPr>
                <w:rFonts w:eastAsia="Arial" w:cstheme="minorHAnsi"/>
                <w:color w:val="000000"/>
              </w:rPr>
            </w:pPr>
          </w:p>
        </w:tc>
        <w:tc>
          <w:tcPr>
            <w:tcW w:w="254" w:type="dxa"/>
            <w:tcBorders>
              <w:top w:val="single" w:sz="6" w:space="0" w:color="000000"/>
              <w:left w:val="nil"/>
              <w:bottom w:val="double" w:sz="5" w:space="0" w:color="000000"/>
              <w:right w:val="nil"/>
            </w:tcBorders>
          </w:tcPr>
          <w:p w14:paraId="127E23F3"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0C35E47E"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0A8B66A1" w14:textId="77777777" w:rsidR="00FF5657" w:rsidRPr="00FF5657" w:rsidRDefault="00FF5657" w:rsidP="00FF5657">
            <w:pPr>
              <w:spacing w:after="160" w:line="259" w:lineRule="auto"/>
              <w:rPr>
                <w:rFonts w:eastAsia="Arial" w:cstheme="minorHAnsi"/>
                <w:color w:val="000000"/>
              </w:rPr>
            </w:pPr>
          </w:p>
        </w:tc>
        <w:tc>
          <w:tcPr>
            <w:tcW w:w="255" w:type="dxa"/>
            <w:tcBorders>
              <w:top w:val="single" w:sz="6" w:space="0" w:color="000000"/>
              <w:left w:val="nil"/>
              <w:bottom w:val="double" w:sz="5" w:space="0" w:color="000000"/>
              <w:right w:val="nil"/>
            </w:tcBorders>
          </w:tcPr>
          <w:p w14:paraId="20ECF273"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3D1DF5F3"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417152C1" w14:textId="77777777" w:rsidR="00FF5657" w:rsidRPr="00FF5657" w:rsidRDefault="00FF5657" w:rsidP="00FF5657">
            <w:pPr>
              <w:spacing w:after="160" w:line="259" w:lineRule="auto"/>
              <w:rPr>
                <w:rFonts w:eastAsia="Arial" w:cstheme="minorHAnsi"/>
                <w:color w:val="000000"/>
              </w:rPr>
            </w:pPr>
          </w:p>
        </w:tc>
        <w:tc>
          <w:tcPr>
            <w:tcW w:w="254" w:type="dxa"/>
            <w:tcBorders>
              <w:top w:val="single" w:sz="6" w:space="0" w:color="000000"/>
              <w:left w:val="nil"/>
              <w:bottom w:val="double" w:sz="5" w:space="0" w:color="000000"/>
              <w:right w:val="nil"/>
            </w:tcBorders>
          </w:tcPr>
          <w:p w14:paraId="33808A09"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653C3F87" w14:textId="77777777" w:rsidR="00FF5657" w:rsidRPr="00FF5657" w:rsidRDefault="00FF5657" w:rsidP="00FF5657">
            <w:pPr>
              <w:spacing w:after="160" w:line="259" w:lineRule="auto"/>
              <w:rPr>
                <w:rFonts w:eastAsia="Arial" w:cstheme="minorHAnsi"/>
                <w:color w:val="000000"/>
              </w:rPr>
            </w:pPr>
          </w:p>
        </w:tc>
      </w:tr>
      <w:tr w:rsidR="00FF5657" w:rsidRPr="00FF5657" w14:paraId="336C3D1D" w14:textId="77777777" w:rsidTr="00132F98">
        <w:trPr>
          <w:trHeight w:val="295"/>
        </w:trPr>
        <w:tc>
          <w:tcPr>
            <w:tcW w:w="7372" w:type="dxa"/>
            <w:tcBorders>
              <w:top w:val="single" w:sz="4" w:space="0" w:color="000000"/>
              <w:left w:val="single" w:sz="4" w:space="0" w:color="000000"/>
              <w:bottom w:val="single" w:sz="4" w:space="0" w:color="000000"/>
              <w:right w:val="single" w:sz="4" w:space="0" w:color="000000"/>
            </w:tcBorders>
          </w:tcPr>
          <w:p w14:paraId="59B5EB59" w14:textId="34690438" w:rsidR="00FF5657" w:rsidRPr="00FF5657" w:rsidRDefault="00FF5657" w:rsidP="00FF5657">
            <w:pPr>
              <w:spacing w:line="259" w:lineRule="auto"/>
              <w:ind w:left="84"/>
              <w:rPr>
                <w:rFonts w:eastAsia="Arial" w:cstheme="minorHAnsi"/>
                <w:color w:val="000000"/>
              </w:rPr>
            </w:pPr>
            <w:r w:rsidRPr="0057033E">
              <w:rPr>
                <w:rFonts w:eastAsia="Arial" w:cstheme="minorHAnsi"/>
                <w:color w:val="000000"/>
              </w:rPr>
              <w:t>1</w:t>
            </w:r>
            <w:r w:rsidRPr="00FF5657">
              <w:rPr>
                <w:rFonts w:eastAsia="Arial" w:cstheme="minorHAnsi"/>
                <w:color w:val="000000"/>
              </w:rPr>
              <w:t xml:space="preserve">.4 We produce an annual report </w:t>
            </w:r>
          </w:p>
        </w:tc>
        <w:tc>
          <w:tcPr>
            <w:tcW w:w="130" w:type="dxa"/>
            <w:tcBorders>
              <w:top w:val="single" w:sz="4" w:space="0" w:color="000000"/>
              <w:left w:val="single" w:sz="4" w:space="0" w:color="000000"/>
              <w:bottom w:val="single" w:sz="4" w:space="0" w:color="000000"/>
              <w:right w:val="nil"/>
            </w:tcBorders>
          </w:tcPr>
          <w:p w14:paraId="33128AC0" w14:textId="77777777" w:rsidR="00FF5657" w:rsidRPr="00FF5657" w:rsidRDefault="00FF5657" w:rsidP="00FF5657">
            <w:pPr>
              <w:spacing w:after="160" w:line="259" w:lineRule="auto"/>
              <w:rPr>
                <w:rFonts w:eastAsia="Arial" w:cstheme="minorHAnsi"/>
                <w:color w:val="000000"/>
              </w:rPr>
            </w:pPr>
          </w:p>
        </w:tc>
        <w:tc>
          <w:tcPr>
            <w:tcW w:w="254" w:type="dxa"/>
            <w:tcBorders>
              <w:top w:val="double" w:sz="5" w:space="0" w:color="000000"/>
              <w:left w:val="single" w:sz="6" w:space="0" w:color="000000"/>
              <w:bottom w:val="double" w:sz="6" w:space="0" w:color="000000"/>
              <w:right w:val="single" w:sz="6" w:space="0" w:color="000000"/>
            </w:tcBorders>
          </w:tcPr>
          <w:p w14:paraId="6961C449" w14:textId="61DD6F3B" w:rsidR="00FF5657" w:rsidRPr="00FF5657" w:rsidRDefault="00E27594" w:rsidP="00FF5657">
            <w:pPr>
              <w:spacing w:after="160" w:line="259" w:lineRule="auto"/>
              <w:rPr>
                <w:rFonts w:eastAsia="Arial" w:cstheme="minorHAnsi"/>
                <w:color w:val="000000"/>
              </w:rPr>
            </w:pPr>
            <w:r w:rsidRPr="0057033E">
              <w:rPr>
                <w:rFonts w:eastAsia="Arial" w:cstheme="minorHAnsi"/>
                <w:color w:val="000000"/>
              </w:rPr>
              <w:t>x</w:t>
            </w:r>
          </w:p>
        </w:tc>
        <w:tc>
          <w:tcPr>
            <w:tcW w:w="461" w:type="dxa"/>
            <w:tcBorders>
              <w:top w:val="single" w:sz="4" w:space="0" w:color="000000"/>
              <w:left w:val="nil"/>
              <w:bottom w:val="single" w:sz="4" w:space="0" w:color="000000"/>
              <w:right w:val="single" w:sz="4" w:space="0" w:color="000000"/>
            </w:tcBorders>
          </w:tcPr>
          <w:p w14:paraId="66B40ADF"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c>
          <w:tcPr>
            <w:tcW w:w="130" w:type="dxa"/>
            <w:tcBorders>
              <w:top w:val="single" w:sz="4" w:space="0" w:color="000000"/>
              <w:left w:val="single" w:sz="4" w:space="0" w:color="000000"/>
              <w:bottom w:val="single" w:sz="4" w:space="0" w:color="000000"/>
              <w:right w:val="nil"/>
            </w:tcBorders>
          </w:tcPr>
          <w:p w14:paraId="2411EB80" w14:textId="77777777" w:rsidR="00FF5657" w:rsidRPr="00FF5657" w:rsidRDefault="00FF5657" w:rsidP="00FF5657">
            <w:pPr>
              <w:spacing w:after="160" w:line="259" w:lineRule="auto"/>
              <w:rPr>
                <w:rFonts w:eastAsia="Arial" w:cstheme="minorHAnsi"/>
                <w:color w:val="000000"/>
              </w:rPr>
            </w:pPr>
          </w:p>
        </w:tc>
        <w:tc>
          <w:tcPr>
            <w:tcW w:w="255" w:type="dxa"/>
            <w:tcBorders>
              <w:top w:val="double" w:sz="5" w:space="0" w:color="000000"/>
              <w:left w:val="single" w:sz="6" w:space="0" w:color="000000"/>
              <w:bottom w:val="double" w:sz="6" w:space="0" w:color="000000"/>
              <w:right w:val="single" w:sz="6" w:space="0" w:color="000000"/>
            </w:tcBorders>
          </w:tcPr>
          <w:p w14:paraId="5E8442D9" w14:textId="050DC957" w:rsidR="00FF5657" w:rsidRPr="00FF5657" w:rsidRDefault="00FF5657" w:rsidP="00FF5657">
            <w:pPr>
              <w:spacing w:after="160" w:line="259" w:lineRule="auto"/>
              <w:rPr>
                <w:rFonts w:eastAsia="Arial" w:cstheme="minorHAnsi"/>
                <w:color w:val="000000"/>
              </w:rPr>
            </w:pPr>
          </w:p>
        </w:tc>
        <w:tc>
          <w:tcPr>
            <w:tcW w:w="586" w:type="dxa"/>
            <w:tcBorders>
              <w:top w:val="single" w:sz="4" w:space="0" w:color="000000"/>
              <w:left w:val="nil"/>
              <w:bottom w:val="single" w:sz="4" w:space="0" w:color="000000"/>
              <w:right w:val="single" w:sz="4" w:space="0" w:color="000000"/>
            </w:tcBorders>
          </w:tcPr>
          <w:p w14:paraId="13056543"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c>
          <w:tcPr>
            <w:tcW w:w="130" w:type="dxa"/>
            <w:tcBorders>
              <w:top w:val="single" w:sz="4" w:space="0" w:color="000000"/>
              <w:left w:val="single" w:sz="4" w:space="0" w:color="000000"/>
              <w:bottom w:val="single" w:sz="4" w:space="0" w:color="000000"/>
              <w:right w:val="nil"/>
            </w:tcBorders>
          </w:tcPr>
          <w:p w14:paraId="510A7A6E" w14:textId="77777777" w:rsidR="00FF5657" w:rsidRPr="00FF5657" w:rsidRDefault="00FF5657" w:rsidP="00FF5657">
            <w:pPr>
              <w:spacing w:after="160" w:line="259" w:lineRule="auto"/>
              <w:rPr>
                <w:rFonts w:eastAsia="Arial" w:cstheme="minorHAnsi"/>
                <w:color w:val="000000"/>
              </w:rPr>
            </w:pPr>
          </w:p>
        </w:tc>
        <w:tc>
          <w:tcPr>
            <w:tcW w:w="254" w:type="dxa"/>
            <w:tcBorders>
              <w:top w:val="double" w:sz="5" w:space="0" w:color="000000"/>
              <w:left w:val="single" w:sz="6" w:space="0" w:color="000000"/>
              <w:bottom w:val="double" w:sz="6" w:space="0" w:color="000000"/>
              <w:right w:val="single" w:sz="6" w:space="0" w:color="000000"/>
            </w:tcBorders>
          </w:tcPr>
          <w:p w14:paraId="1A07A58E" w14:textId="77777777" w:rsidR="00FF5657" w:rsidRPr="00FF5657" w:rsidRDefault="00FF5657" w:rsidP="00FF5657">
            <w:pPr>
              <w:spacing w:after="160" w:line="259" w:lineRule="auto"/>
              <w:rPr>
                <w:rFonts w:eastAsia="Arial" w:cstheme="minorHAnsi"/>
                <w:color w:val="000000"/>
              </w:rPr>
            </w:pPr>
          </w:p>
        </w:tc>
        <w:tc>
          <w:tcPr>
            <w:tcW w:w="463" w:type="dxa"/>
            <w:tcBorders>
              <w:top w:val="single" w:sz="4" w:space="0" w:color="000000"/>
              <w:left w:val="nil"/>
              <w:bottom w:val="single" w:sz="4" w:space="0" w:color="000000"/>
              <w:right w:val="single" w:sz="4" w:space="0" w:color="000000"/>
            </w:tcBorders>
          </w:tcPr>
          <w:p w14:paraId="3266F907"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r>
      <w:tr w:rsidR="00FF5657" w:rsidRPr="00FF5657" w14:paraId="29F7443B" w14:textId="77777777" w:rsidTr="00132F98">
        <w:trPr>
          <w:trHeight w:val="282"/>
        </w:trPr>
        <w:tc>
          <w:tcPr>
            <w:tcW w:w="7372" w:type="dxa"/>
            <w:vMerge w:val="restart"/>
            <w:tcBorders>
              <w:top w:val="single" w:sz="4" w:space="0" w:color="000000"/>
              <w:left w:val="single" w:sz="4" w:space="0" w:color="000000"/>
              <w:bottom w:val="single" w:sz="4" w:space="0" w:color="000000"/>
              <w:right w:val="single" w:sz="4" w:space="0" w:color="000000"/>
            </w:tcBorders>
          </w:tcPr>
          <w:p w14:paraId="5A714485" w14:textId="36D4D683" w:rsidR="00FF5657" w:rsidRPr="00FF5657" w:rsidRDefault="00FF5657" w:rsidP="00FF5657">
            <w:pPr>
              <w:spacing w:line="259" w:lineRule="auto"/>
              <w:ind w:left="84" w:right="145"/>
              <w:jc w:val="both"/>
              <w:rPr>
                <w:rFonts w:eastAsia="Arial" w:cstheme="minorHAnsi"/>
                <w:color w:val="000000"/>
              </w:rPr>
            </w:pPr>
            <w:r w:rsidRPr="0057033E">
              <w:rPr>
                <w:rFonts w:eastAsia="Arial" w:cstheme="minorHAnsi"/>
                <w:color w:val="000000"/>
              </w:rPr>
              <w:t>1</w:t>
            </w:r>
            <w:r w:rsidRPr="00FF5657">
              <w:rPr>
                <w:rFonts w:eastAsia="Arial" w:cstheme="minorHAnsi"/>
                <w:color w:val="000000"/>
              </w:rPr>
              <w:t xml:space="preserve">.5 We keep our stakeholders informed about our work such as sending them our annual report </w:t>
            </w:r>
          </w:p>
        </w:tc>
        <w:tc>
          <w:tcPr>
            <w:tcW w:w="130" w:type="dxa"/>
            <w:vMerge w:val="restart"/>
            <w:tcBorders>
              <w:top w:val="single" w:sz="4" w:space="0" w:color="000000"/>
              <w:left w:val="single" w:sz="4" w:space="0" w:color="000000"/>
              <w:bottom w:val="single" w:sz="4" w:space="0" w:color="000000"/>
              <w:right w:val="nil"/>
            </w:tcBorders>
          </w:tcPr>
          <w:p w14:paraId="465E8AFE" w14:textId="77777777" w:rsidR="00FF5657" w:rsidRPr="00FF5657" w:rsidRDefault="00FF5657" w:rsidP="00FF5657">
            <w:pPr>
              <w:spacing w:after="160" w:line="259" w:lineRule="auto"/>
              <w:rPr>
                <w:rFonts w:eastAsia="Arial" w:cstheme="minorHAnsi"/>
                <w:color w:val="000000"/>
              </w:rPr>
            </w:pPr>
          </w:p>
        </w:tc>
        <w:tc>
          <w:tcPr>
            <w:tcW w:w="254" w:type="dxa"/>
            <w:tcBorders>
              <w:top w:val="double" w:sz="6" w:space="0" w:color="000000"/>
              <w:left w:val="single" w:sz="6" w:space="0" w:color="000000"/>
              <w:bottom w:val="single" w:sz="6" w:space="0" w:color="000000"/>
              <w:right w:val="single" w:sz="6" w:space="0" w:color="000000"/>
            </w:tcBorders>
          </w:tcPr>
          <w:p w14:paraId="34070299" w14:textId="07010EC4" w:rsidR="00FF5657" w:rsidRPr="00FF5657" w:rsidRDefault="00E27594" w:rsidP="00FF5657">
            <w:pPr>
              <w:spacing w:after="160" w:line="259" w:lineRule="auto"/>
              <w:rPr>
                <w:rFonts w:eastAsia="Arial" w:cstheme="minorHAnsi"/>
                <w:color w:val="000000"/>
              </w:rPr>
            </w:pPr>
            <w:r w:rsidRPr="0057033E">
              <w:rPr>
                <w:rFonts w:eastAsia="Arial" w:cstheme="minorHAnsi"/>
                <w:color w:val="000000"/>
              </w:rPr>
              <w:t>x</w:t>
            </w:r>
          </w:p>
        </w:tc>
        <w:tc>
          <w:tcPr>
            <w:tcW w:w="461" w:type="dxa"/>
            <w:vMerge w:val="restart"/>
            <w:tcBorders>
              <w:top w:val="single" w:sz="4" w:space="0" w:color="000000"/>
              <w:left w:val="nil"/>
              <w:bottom w:val="single" w:sz="4" w:space="0" w:color="000000"/>
              <w:right w:val="single" w:sz="4" w:space="0" w:color="000000"/>
            </w:tcBorders>
          </w:tcPr>
          <w:p w14:paraId="0BFB76A3"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c>
          <w:tcPr>
            <w:tcW w:w="130" w:type="dxa"/>
            <w:vMerge w:val="restart"/>
            <w:tcBorders>
              <w:top w:val="single" w:sz="4" w:space="0" w:color="000000"/>
              <w:left w:val="single" w:sz="4" w:space="0" w:color="000000"/>
              <w:bottom w:val="single" w:sz="4" w:space="0" w:color="000000"/>
              <w:right w:val="nil"/>
            </w:tcBorders>
          </w:tcPr>
          <w:p w14:paraId="4902F087" w14:textId="77777777" w:rsidR="00FF5657" w:rsidRPr="00FF5657" w:rsidRDefault="00FF5657" w:rsidP="00FF5657">
            <w:pPr>
              <w:spacing w:after="160" w:line="259" w:lineRule="auto"/>
              <w:rPr>
                <w:rFonts w:eastAsia="Arial" w:cstheme="minorHAnsi"/>
                <w:color w:val="000000"/>
              </w:rPr>
            </w:pPr>
          </w:p>
        </w:tc>
        <w:tc>
          <w:tcPr>
            <w:tcW w:w="255" w:type="dxa"/>
            <w:tcBorders>
              <w:top w:val="double" w:sz="6" w:space="0" w:color="000000"/>
              <w:left w:val="single" w:sz="6" w:space="0" w:color="000000"/>
              <w:bottom w:val="single" w:sz="6" w:space="0" w:color="000000"/>
              <w:right w:val="single" w:sz="6" w:space="0" w:color="000000"/>
            </w:tcBorders>
          </w:tcPr>
          <w:p w14:paraId="10D2566B" w14:textId="7CF1C347" w:rsidR="00FF5657" w:rsidRPr="00FF5657" w:rsidRDefault="00FF5657" w:rsidP="00FF5657">
            <w:pPr>
              <w:spacing w:after="160" w:line="259" w:lineRule="auto"/>
              <w:rPr>
                <w:rFonts w:eastAsia="Arial" w:cstheme="minorHAnsi"/>
                <w:color w:val="000000"/>
              </w:rPr>
            </w:pPr>
          </w:p>
        </w:tc>
        <w:tc>
          <w:tcPr>
            <w:tcW w:w="586" w:type="dxa"/>
            <w:vMerge w:val="restart"/>
            <w:tcBorders>
              <w:top w:val="single" w:sz="4" w:space="0" w:color="000000"/>
              <w:left w:val="nil"/>
              <w:bottom w:val="single" w:sz="4" w:space="0" w:color="000000"/>
              <w:right w:val="single" w:sz="4" w:space="0" w:color="000000"/>
            </w:tcBorders>
          </w:tcPr>
          <w:p w14:paraId="704A0582"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c>
          <w:tcPr>
            <w:tcW w:w="130" w:type="dxa"/>
            <w:vMerge w:val="restart"/>
            <w:tcBorders>
              <w:top w:val="single" w:sz="4" w:space="0" w:color="000000"/>
              <w:left w:val="single" w:sz="4" w:space="0" w:color="000000"/>
              <w:bottom w:val="single" w:sz="4" w:space="0" w:color="000000"/>
              <w:right w:val="nil"/>
            </w:tcBorders>
          </w:tcPr>
          <w:p w14:paraId="62C246BC" w14:textId="77777777" w:rsidR="00FF5657" w:rsidRPr="00FF5657" w:rsidRDefault="00FF5657" w:rsidP="00FF5657">
            <w:pPr>
              <w:spacing w:after="160" w:line="259" w:lineRule="auto"/>
              <w:rPr>
                <w:rFonts w:eastAsia="Arial" w:cstheme="minorHAnsi"/>
                <w:color w:val="000000"/>
              </w:rPr>
            </w:pPr>
          </w:p>
        </w:tc>
        <w:tc>
          <w:tcPr>
            <w:tcW w:w="254" w:type="dxa"/>
            <w:tcBorders>
              <w:top w:val="double" w:sz="6" w:space="0" w:color="000000"/>
              <w:left w:val="single" w:sz="6" w:space="0" w:color="000000"/>
              <w:bottom w:val="single" w:sz="6" w:space="0" w:color="000000"/>
              <w:right w:val="single" w:sz="6" w:space="0" w:color="000000"/>
            </w:tcBorders>
          </w:tcPr>
          <w:p w14:paraId="52207389" w14:textId="77777777" w:rsidR="00FF5657" w:rsidRPr="00FF5657" w:rsidRDefault="00FF5657" w:rsidP="00FF5657">
            <w:pPr>
              <w:spacing w:after="160" w:line="259" w:lineRule="auto"/>
              <w:rPr>
                <w:rFonts w:eastAsia="Arial" w:cstheme="minorHAnsi"/>
                <w:color w:val="000000"/>
              </w:rPr>
            </w:pPr>
          </w:p>
        </w:tc>
        <w:tc>
          <w:tcPr>
            <w:tcW w:w="463" w:type="dxa"/>
            <w:vMerge w:val="restart"/>
            <w:tcBorders>
              <w:top w:val="single" w:sz="4" w:space="0" w:color="000000"/>
              <w:left w:val="nil"/>
              <w:bottom w:val="single" w:sz="4" w:space="0" w:color="000000"/>
              <w:right w:val="single" w:sz="4" w:space="0" w:color="000000"/>
            </w:tcBorders>
          </w:tcPr>
          <w:p w14:paraId="41FD356C"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r>
      <w:tr w:rsidR="00FF5657" w:rsidRPr="00FF5657" w14:paraId="446B51B8" w14:textId="77777777" w:rsidTr="00132F98">
        <w:trPr>
          <w:trHeight w:val="640"/>
        </w:trPr>
        <w:tc>
          <w:tcPr>
            <w:tcW w:w="0" w:type="auto"/>
            <w:vMerge/>
            <w:tcBorders>
              <w:top w:val="nil"/>
              <w:left w:val="single" w:sz="4" w:space="0" w:color="000000"/>
              <w:bottom w:val="single" w:sz="4" w:space="0" w:color="000000"/>
              <w:right w:val="single" w:sz="4" w:space="0" w:color="000000"/>
            </w:tcBorders>
          </w:tcPr>
          <w:p w14:paraId="0E0156AA"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64667951" w14:textId="77777777" w:rsidR="00FF5657" w:rsidRPr="00FF5657" w:rsidRDefault="00FF5657" w:rsidP="00FF5657">
            <w:pPr>
              <w:spacing w:after="160" w:line="259" w:lineRule="auto"/>
              <w:rPr>
                <w:rFonts w:eastAsia="Arial" w:cstheme="minorHAnsi"/>
                <w:color w:val="000000"/>
              </w:rPr>
            </w:pPr>
          </w:p>
        </w:tc>
        <w:tc>
          <w:tcPr>
            <w:tcW w:w="254" w:type="dxa"/>
            <w:tcBorders>
              <w:top w:val="single" w:sz="6" w:space="0" w:color="000000"/>
              <w:left w:val="nil"/>
              <w:bottom w:val="double" w:sz="5" w:space="0" w:color="000000"/>
              <w:right w:val="nil"/>
            </w:tcBorders>
          </w:tcPr>
          <w:p w14:paraId="4A491628"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70E3CE6D"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6E7319E4" w14:textId="77777777" w:rsidR="00FF5657" w:rsidRPr="00FF5657" w:rsidRDefault="00FF5657" w:rsidP="00FF5657">
            <w:pPr>
              <w:spacing w:after="160" w:line="259" w:lineRule="auto"/>
              <w:rPr>
                <w:rFonts w:eastAsia="Arial" w:cstheme="minorHAnsi"/>
                <w:color w:val="000000"/>
              </w:rPr>
            </w:pPr>
          </w:p>
        </w:tc>
        <w:tc>
          <w:tcPr>
            <w:tcW w:w="255" w:type="dxa"/>
            <w:tcBorders>
              <w:top w:val="single" w:sz="6" w:space="0" w:color="000000"/>
              <w:left w:val="nil"/>
              <w:bottom w:val="double" w:sz="5" w:space="0" w:color="000000"/>
              <w:right w:val="nil"/>
            </w:tcBorders>
          </w:tcPr>
          <w:p w14:paraId="50B5280D"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50CE6E09"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1A603E04" w14:textId="77777777" w:rsidR="00FF5657" w:rsidRPr="00FF5657" w:rsidRDefault="00FF5657" w:rsidP="00FF5657">
            <w:pPr>
              <w:spacing w:after="160" w:line="259" w:lineRule="auto"/>
              <w:rPr>
                <w:rFonts w:eastAsia="Arial" w:cstheme="minorHAnsi"/>
                <w:color w:val="000000"/>
              </w:rPr>
            </w:pPr>
          </w:p>
        </w:tc>
        <w:tc>
          <w:tcPr>
            <w:tcW w:w="254" w:type="dxa"/>
            <w:tcBorders>
              <w:top w:val="single" w:sz="6" w:space="0" w:color="000000"/>
              <w:left w:val="nil"/>
              <w:bottom w:val="double" w:sz="5" w:space="0" w:color="000000"/>
              <w:right w:val="nil"/>
            </w:tcBorders>
          </w:tcPr>
          <w:p w14:paraId="7937E4C2"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704FE75A" w14:textId="77777777" w:rsidR="00FF5657" w:rsidRPr="00FF5657" w:rsidRDefault="00FF5657" w:rsidP="00FF5657">
            <w:pPr>
              <w:spacing w:after="160" w:line="259" w:lineRule="auto"/>
              <w:rPr>
                <w:rFonts w:eastAsia="Arial" w:cstheme="minorHAnsi"/>
                <w:color w:val="000000"/>
              </w:rPr>
            </w:pPr>
          </w:p>
        </w:tc>
      </w:tr>
      <w:tr w:rsidR="00FF5657" w:rsidRPr="00FF5657" w14:paraId="4E27DCB0" w14:textId="77777777" w:rsidTr="00132F98">
        <w:trPr>
          <w:trHeight w:val="267"/>
        </w:trPr>
        <w:tc>
          <w:tcPr>
            <w:tcW w:w="7372" w:type="dxa"/>
            <w:vMerge w:val="restart"/>
            <w:tcBorders>
              <w:top w:val="single" w:sz="4" w:space="0" w:color="000000"/>
              <w:left w:val="single" w:sz="4" w:space="0" w:color="000000"/>
              <w:bottom w:val="single" w:sz="4" w:space="0" w:color="000000"/>
              <w:right w:val="single" w:sz="4" w:space="0" w:color="000000"/>
            </w:tcBorders>
          </w:tcPr>
          <w:p w14:paraId="642ADA94" w14:textId="3B5E9708" w:rsidR="00FF5657" w:rsidRPr="00FF5657" w:rsidRDefault="00FF5657" w:rsidP="00FF5657">
            <w:pPr>
              <w:spacing w:line="259" w:lineRule="auto"/>
              <w:ind w:left="84"/>
              <w:jc w:val="both"/>
              <w:rPr>
                <w:rFonts w:eastAsia="Arial" w:cstheme="minorHAnsi"/>
                <w:color w:val="000000"/>
              </w:rPr>
            </w:pPr>
            <w:r w:rsidRPr="0057033E">
              <w:rPr>
                <w:rFonts w:eastAsia="Arial" w:cstheme="minorHAnsi"/>
                <w:color w:val="000000"/>
              </w:rPr>
              <w:t>1</w:t>
            </w:r>
            <w:r w:rsidRPr="00FF5657">
              <w:rPr>
                <w:rFonts w:eastAsia="Arial" w:cstheme="minorHAnsi"/>
                <w:color w:val="000000"/>
              </w:rPr>
              <w:t xml:space="preserve">.6 We make use of the media to promote our work </w:t>
            </w:r>
          </w:p>
        </w:tc>
        <w:tc>
          <w:tcPr>
            <w:tcW w:w="130" w:type="dxa"/>
            <w:vMerge w:val="restart"/>
            <w:tcBorders>
              <w:top w:val="single" w:sz="4" w:space="0" w:color="000000"/>
              <w:left w:val="single" w:sz="4" w:space="0" w:color="000000"/>
              <w:bottom w:val="single" w:sz="4" w:space="0" w:color="000000"/>
              <w:right w:val="nil"/>
            </w:tcBorders>
          </w:tcPr>
          <w:p w14:paraId="5B105EB1" w14:textId="77777777" w:rsidR="00FF5657" w:rsidRPr="00FF5657" w:rsidRDefault="00FF5657" w:rsidP="00FF5657">
            <w:pPr>
              <w:spacing w:after="160" w:line="259" w:lineRule="auto"/>
              <w:rPr>
                <w:rFonts w:eastAsia="Arial" w:cstheme="minorHAnsi"/>
                <w:color w:val="000000"/>
              </w:rPr>
            </w:pPr>
          </w:p>
        </w:tc>
        <w:tc>
          <w:tcPr>
            <w:tcW w:w="254" w:type="dxa"/>
            <w:tcBorders>
              <w:top w:val="double" w:sz="5" w:space="0" w:color="000000"/>
              <w:left w:val="single" w:sz="6" w:space="0" w:color="000000"/>
              <w:bottom w:val="single" w:sz="6" w:space="0" w:color="000000"/>
              <w:right w:val="single" w:sz="6" w:space="0" w:color="000000"/>
            </w:tcBorders>
          </w:tcPr>
          <w:p w14:paraId="1E0DA0F7" w14:textId="77777777" w:rsidR="00FF5657" w:rsidRPr="00FF5657" w:rsidRDefault="00FF5657" w:rsidP="00FF5657">
            <w:pPr>
              <w:spacing w:after="160" w:line="259" w:lineRule="auto"/>
              <w:rPr>
                <w:rFonts w:eastAsia="Arial" w:cstheme="minorHAnsi"/>
                <w:color w:val="000000"/>
              </w:rPr>
            </w:pPr>
          </w:p>
        </w:tc>
        <w:tc>
          <w:tcPr>
            <w:tcW w:w="461" w:type="dxa"/>
            <w:vMerge w:val="restart"/>
            <w:tcBorders>
              <w:top w:val="single" w:sz="4" w:space="0" w:color="000000"/>
              <w:left w:val="nil"/>
              <w:bottom w:val="single" w:sz="4" w:space="0" w:color="000000"/>
              <w:right w:val="single" w:sz="4" w:space="0" w:color="000000"/>
            </w:tcBorders>
          </w:tcPr>
          <w:p w14:paraId="0BE4F674"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c>
          <w:tcPr>
            <w:tcW w:w="130" w:type="dxa"/>
            <w:vMerge w:val="restart"/>
            <w:tcBorders>
              <w:top w:val="single" w:sz="4" w:space="0" w:color="000000"/>
              <w:left w:val="single" w:sz="4" w:space="0" w:color="000000"/>
              <w:bottom w:val="single" w:sz="4" w:space="0" w:color="000000"/>
              <w:right w:val="nil"/>
            </w:tcBorders>
          </w:tcPr>
          <w:p w14:paraId="69CF87FF" w14:textId="77777777" w:rsidR="00FF5657" w:rsidRPr="00FF5657" w:rsidRDefault="00FF5657" w:rsidP="00FF5657">
            <w:pPr>
              <w:spacing w:after="160" w:line="259" w:lineRule="auto"/>
              <w:rPr>
                <w:rFonts w:eastAsia="Arial" w:cstheme="minorHAnsi"/>
                <w:color w:val="000000"/>
              </w:rPr>
            </w:pPr>
          </w:p>
        </w:tc>
        <w:tc>
          <w:tcPr>
            <w:tcW w:w="255" w:type="dxa"/>
            <w:tcBorders>
              <w:top w:val="double" w:sz="5" w:space="0" w:color="000000"/>
              <w:left w:val="single" w:sz="6" w:space="0" w:color="000000"/>
              <w:bottom w:val="single" w:sz="6" w:space="0" w:color="000000"/>
              <w:right w:val="single" w:sz="6" w:space="0" w:color="000000"/>
            </w:tcBorders>
          </w:tcPr>
          <w:p w14:paraId="59A122E4" w14:textId="77777777" w:rsidR="00FF5657" w:rsidRPr="00FF5657" w:rsidRDefault="00FF5657" w:rsidP="00FF5657">
            <w:pPr>
              <w:spacing w:after="160" w:line="259" w:lineRule="auto"/>
              <w:rPr>
                <w:rFonts w:eastAsia="Arial" w:cstheme="minorHAnsi"/>
                <w:color w:val="000000"/>
              </w:rPr>
            </w:pPr>
          </w:p>
        </w:tc>
        <w:tc>
          <w:tcPr>
            <w:tcW w:w="586" w:type="dxa"/>
            <w:vMerge w:val="restart"/>
            <w:tcBorders>
              <w:top w:val="single" w:sz="4" w:space="0" w:color="000000"/>
              <w:left w:val="nil"/>
              <w:bottom w:val="single" w:sz="4" w:space="0" w:color="000000"/>
              <w:right w:val="single" w:sz="4" w:space="0" w:color="000000"/>
            </w:tcBorders>
          </w:tcPr>
          <w:p w14:paraId="15C47C31"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c>
          <w:tcPr>
            <w:tcW w:w="130" w:type="dxa"/>
            <w:vMerge w:val="restart"/>
            <w:tcBorders>
              <w:top w:val="single" w:sz="4" w:space="0" w:color="000000"/>
              <w:left w:val="single" w:sz="4" w:space="0" w:color="000000"/>
              <w:bottom w:val="single" w:sz="4" w:space="0" w:color="000000"/>
              <w:right w:val="nil"/>
            </w:tcBorders>
          </w:tcPr>
          <w:p w14:paraId="2DDD24D7" w14:textId="77777777" w:rsidR="00FF5657" w:rsidRPr="00FF5657" w:rsidRDefault="00FF5657" w:rsidP="00FF5657">
            <w:pPr>
              <w:spacing w:after="160" w:line="259" w:lineRule="auto"/>
              <w:rPr>
                <w:rFonts w:eastAsia="Arial" w:cstheme="minorHAnsi"/>
                <w:color w:val="000000"/>
              </w:rPr>
            </w:pPr>
          </w:p>
        </w:tc>
        <w:tc>
          <w:tcPr>
            <w:tcW w:w="254" w:type="dxa"/>
            <w:tcBorders>
              <w:top w:val="double" w:sz="5" w:space="0" w:color="000000"/>
              <w:left w:val="single" w:sz="6" w:space="0" w:color="000000"/>
              <w:bottom w:val="single" w:sz="6" w:space="0" w:color="000000"/>
              <w:right w:val="single" w:sz="6" w:space="0" w:color="000000"/>
            </w:tcBorders>
          </w:tcPr>
          <w:p w14:paraId="17DB190F" w14:textId="087F3660" w:rsidR="00FF5657" w:rsidRPr="00FF5657" w:rsidRDefault="00B31C1D" w:rsidP="00FF5657">
            <w:pPr>
              <w:spacing w:after="160" w:line="259" w:lineRule="auto"/>
              <w:rPr>
                <w:rFonts w:eastAsia="Arial" w:cstheme="minorHAnsi"/>
                <w:color w:val="000000"/>
              </w:rPr>
            </w:pPr>
            <w:r w:rsidRPr="0057033E">
              <w:rPr>
                <w:rFonts w:eastAsia="Arial" w:cstheme="minorHAnsi"/>
                <w:color w:val="000000"/>
              </w:rPr>
              <w:t>x</w:t>
            </w:r>
          </w:p>
        </w:tc>
        <w:tc>
          <w:tcPr>
            <w:tcW w:w="463" w:type="dxa"/>
            <w:vMerge w:val="restart"/>
            <w:tcBorders>
              <w:top w:val="single" w:sz="4" w:space="0" w:color="000000"/>
              <w:left w:val="nil"/>
              <w:bottom w:val="single" w:sz="4" w:space="0" w:color="000000"/>
              <w:right w:val="single" w:sz="4" w:space="0" w:color="000000"/>
            </w:tcBorders>
          </w:tcPr>
          <w:p w14:paraId="4B5D1CD4"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r>
      <w:tr w:rsidR="00FF5657" w:rsidRPr="00FF5657" w14:paraId="2A59D2A6" w14:textId="77777777" w:rsidTr="00132F98">
        <w:trPr>
          <w:trHeight w:val="326"/>
        </w:trPr>
        <w:tc>
          <w:tcPr>
            <w:tcW w:w="0" w:type="auto"/>
            <w:vMerge/>
            <w:tcBorders>
              <w:top w:val="nil"/>
              <w:left w:val="single" w:sz="4" w:space="0" w:color="000000"/>
              <w:bottom w:val="single" w:sz="4" w:space="0" w:color="000000"/>
              <w:right w:val="single" w:sz="4" w:space="0" w:color="000000"/>
            </w:tcBorders>
          </w:tcPr>
          <w:p w14:paraId="6A4A2673"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39B1F3CD" w14:textId="77777777" w:rsidR="00FF5657" w:rsidRPr="00FF5657" w:rsidRDefault="00FF5657" w:rsidP="00FF5657">
            <w:pPr>
              <w:spacing w:after="160" w:line="259" w:lineRule="auto"/>
              <w:rPr>
                <w:rFonts w:eastAsia="Arial" w:cstheme="minorHAnsi"/>
                <w:color w:val="000000"/>
              </w:rPr>
            </w:pPr>
          </w:p>
        </w:tc>
        <w:tc>
          <w:tcPr>
            <w:tcW w:w="254" w:type="dxa"/>
            <w:tcBorders>
              <w:top w:val="single" w:sz="6" w:space="0" w:color="000000"/>
              <w:left w:val="nil"/>
              <w:bottom w:val="single" w:sz="4" w:space="0" w:color="000000"/>
              <w:right w:val="nil"/>
            </w:tcBorders>
          </w:tcPr>
          <w:p w14:paraId="7AE2DA22"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6BD7424F"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3C17C98F" w14:textId="77777777" w:rsidR="00FF5657" w:rsidRPr="00FF5657" w:rsidRDefault="00FF5657" w:rsidP="00FF5657">
            <w:pPr>
              <w:spacing w:after="160" w:line="259" w:lineRule="auto"/>
              <w:rPr>
                <w:rFonts w:eastAsia="Arial" w:cstheme="minorHAnsi"/>
                <w:color w:val="000000"/>
              </w:rPr>
            </w:pPr>
          </w:p>
        </w:tc>
        <w:tc>
          <w:tcPr>
            <w:tcW w:w="255" w:type="dxa"/>
            <w:tcBorders>
              <w:top w:val="single" w:sz="6" w:space="0" w:color="000000"/>
              <w:left w:val="nil"/>
              <w:bottom w:val="single" w:sz="4" w:space="0" w:color="000000"/>
              <w:right w:val="nil"/>
            </w:tcBorders>
          </w:tcPr>
          <w:p w14:paraId="779C4C56"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422973D5"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4B4D7E22" w14:textId="77777777" w:rsidR="00FF5657" w:rsidRPr="00FF5657" w:rsidRDefault="00FF5657" w:rsidP="00FF5657">
            <w:pPr>
              <w:spacing w:after="160" w:line="259" w:lineRule="auto"/>
              <w:rPr>
                <w:rFonts w:eastAsia="Arial" w:cstheme="minorHAnsi"/>
                <w:color w:val="000000"/>
              </w:rPr>
            </w:pPr>
          </w:p>
        </w:tc>
        <w:tc>
          <w:tcPr>
            <w:tcW w:w="254" w:type="dxa"/>
            <w:tcBorders>
              <w:top w:val="single" w:sz="6" w:space="0" w:color="000000"/>
              <w:left w:val="nil"/>
              <w:bottom w:val="single" w:sz="4" w:space="0" w:color="000000"/>
              <w:right w:val="nil"/>
            </w:tcBorders>
          </w:tcPr>
          <w:p w14:paraId="76ECAA53"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704F3965" w14:textId="77777777" w:rsidR="00FF5657" w:rsidRPr="00FF5657" w:rsidRDefault="00FF5657" w:rsidP="00FF5657">
            <w:pPr>
              <w:spacing w:after="160" w:line="259" w:lineRule="auto"/>
              <w:rPr>
                <w:rFonts w:eastAsia="Arial" w:cstheme="minorHAnsi"/>
                <w:color w:val="000000"/>
              </w:rPr>
            </w:pPr>
          </w:p>
        </w:tc>
      </w:tr>
      <w:tr w:rsidR="00FF5657" w:rsidRPr="00FF5657" w14:paraId="2A658BEE" w14:textId="77777777" w:rsidTr="00132F98">
        <w:trPr>
          <w:trHeight w:val="610"/>
        </w:trPr>
        <w:tc>
          <w:tcPr>
            <w:tcW w:w="7372" w:type="dxa"/>
            <w:tcBorders>
              <w:top w:val="single" w:sz="4" w:space="0" w:color="000000"/>
              <w:left w:val="single" w:sz="4" w:space="0" w:color="000000"/>
              <w:bottom w:val="single" w:sz="4" w:space="0" w:color="000000"/>
              <w:right w:val="nil"/>
            </w:tcBorders>
          </w:tcPr>
          <w:p w14:paraId="52F306FD" w14:textId="77777777" w:rsidR="00FF5657" w:rsidRPr="00FF5657" w:rsidRDefault="00FF5657" w:rsidP="00FF5657">
            <w:pPr>
              <w:spacing w:line="259" w:lineRule="auto"/>
              <w:ind w:left="84"/>
              <w:rPr>
                <w:rFonts w:eastAsia="Arial" w:cstheme="minorHAnsi"/>
                <w:color w:val="000000"/>
              </w:rPr>
            </w:pPr>
            <w:r w:rsidRPr="00FF5657">
              <w:rPr>
                <w:rFonts w:eastAsia="Arial" w:cstheme="minorHAnsi"/>
                <w:color w:val="000000"/>
              </w:rPr>
              <w:t xml:space="preserve">Notes: </w:t>
            </w:r>
            <w:r w:rsidRPr="00FF5657">
              <w:rPr>
                <w:rFonts w:eastAsia="Franklin Gothic Book" w:cstheme="minorHAnsi"/>
                <w:color w:val="FF0000"/>
              </w:rPr>
              <w:t xml:space="preserve">     </w:t>
            </w:r>
            <w:r w:rsidRPr="00FF5657">
              <w:rPr>
                <w:rFonts w:eastAsia="Arial" w:cstheme="minorHAnsi"/>
                <w:color w:val="000000"/>
              </w:rPr>
              <w:t xml:space="preserve"> </w:t>
            </w:r>
          </w:p>
          <w:p w14:paraId="50600C33" w14:textId="504E0E22" w:rsidR="00FF5657" w:rsidRPr="00FF5657" w:rsidRDefault="00FF5657" w:rsidP="00FF5657">
            <w:pPr>
              <w:spacing w:line="259" w:lineRule="auto"/>
              <w:ind w:left="84"/>
              <w:rPr>
                <w:rFonts w:eastAsia="Arial" w:cstheme="minorHAnsi"/>
                <w:color w:val="000000"/>
              </w:rPr>
            </w:pPr>
            <w:r w:rsidRPr="00FF5657">
              <w:rPr>
                <w:rFonts w:eastAsia="Arial" w:cstheme="minorHAnsi"/>
                <w:color w:val="000000"/>
              </w:rPr>
              <w:t xml:space="preserve"> </w:t>
            </w:r>
            <w:r w:rsidR="00973BF3">
              <w:rPr>
                <w:rFonts w:eastAsia="Arial" w:cstheme="minorHAnsi"/>
                <w:color w:val="000000"/>
              </w:rPr>
              <w:t>Venue has only three months of operations, annual report is still early to happen</w:t>
            </w:r>
          </w:p>
        </w:tc>
        <w:tc>
          <w:tcPr>
            <w:tcW w:w="384" w:type="dxa"/>
            <w:gridSpan w:val="2"/>
            <w:tcBorders>
              <w:top w:val="single" w:sz="4" w:space="0" w:color="000000"/>
              <w:left w:val="nil"/>
              <w:bottom w:val="single" w:sz="4" w:space="0" w:color="000000"/>
              <w:right w:val="nil"/>
            </w:tcBorders>
          </w:tcPr>
          <w:p w14:paraId="0FC0D6C6" w14:textId="77777777" w:rsidR="00FF5657" w:rsidRPr="00FF5657" w:rsidRDefault="00FF5657" w:rsidP="00FF5657">
            <w:pPr>
              <w:spacing w:after="160" w:line="259" w:lineRule="auto"/>
              <w:rPr>
                <w:rFonts w:eastAsia="Arial" w:cstheme="minorHAnsi"/>
                <w:color w:val="000000"/>
              </w:rPr>
            </w:pPr>
          </w:p>
        </w:tc>
        <w:tc>
          <w:tcPr>
            <w:tcW w:w="2278" w:type="dxa"/>
            <w:gridSpan w:val="7"/>
            <w:tcBorders>
              <w:top w:val="single" w:sz="4" w:space="0" w:color="000000"/>
              <w:left w:val="nil"/>
              <w:bottom w:val="single" w:sz="4" w:space="0" w:color="000000"/>
              <w:right w:val="single" w:sz="4" w:space="0" w:color="000000"/>
            </w:tcBorders>
          </w:tcPr>
          <w:p w14:paraId="73FC2006" w14:textId="77777777" w:rsidR="00FF5657" w:rsidRPr="00FF5657" w:rsidRDefault="00FF5657" w:rsidP="00FF5657">
            <w:pPr>
              <w:spacing w:after="160" w:line="259" w:lineRule="auto"/>
              <w:rPr>
                <w:rFonts w:eastAsia="Arial" w:cstheme="minorHAnsi"/>
                <w:color w:val="000000"/>
              </w:rPr>
            </w:pPr>
          </w:p>
        </w:tc>
      </w:tr>
    </w:tbl>
    <w:p w14:paraId="27A91EE8" w14:textId="77777777" w:rsidR="00FF5657" w:rsidRPr="0057033E" w:rsidRDefault="00FF5657">
      <w:pPr>
        <w:rPr>
          <w:rFonts w:cstheme="minorHAnsi"/>
        </w:rPr>
      </w:pPr>
    </w:p>
    <w:tbl>
      <w:tblPr>
        <w:tblStyle w:val="TableGrid"/>
        <w:tblW w:w="10034" w:type="dxa"/>
        <w:tblInd w:w="5" w:type="dxa"/>
        <w:tblCellMar>
          <w:top w:w="1" w:type="dxa"/>
          <w:left w:w="24" w:type="dxa"/>
        </w:tblCellMar>
        <w:tblLook w:val="04A0" w:firstRow="1" w:lastRow="0" w:firstColumn="1" w:lastColumn="0" w:noHBand="0" w:noVBand="1"/>
      </w:tblPr>
      <w:tblGrid>
        <w:gridCol w:w="7320"/>
        <w:gridCol w:w="28"/>
        <w:gridCol w:w="131"/>
        <w:gridCol w:w="18"/>
        <w:gridCol w:w="264"/>
        <w:gridCol w:w="457"/>
        <w:gridCol w:w="130"/>
        <w:gridCol w:w="255"/>
        <w:gridCol w:w="585"/>
        <w:gridCol w:w="130"/>
        <w:gridCol w:w="254"/>
        <w:gridCol w:w="462"/>
      </w:tblGrid>
      <w:tr w:rsidR="00FF5657" w:rsidRPr="0057033E" w14:paraId="54C8D2A3" w14:textId="77777777" w:rsidTr="00FF5657">
        <w:trPr>
          <w:trHeight w:val="324"/>
        </w:trPr>
        <w:tc>
          <w:tcPr>
            <w:tcW w:w="7349" w:type="dxa"/>
            <w:gridSpan w:val="2"/>
            <w:tcBorders>
              <w:top w:val="single" w:sz="4" w:space="0" w:color="000000"/>
              <w:left w:val="single" w:sz="4" w:space="0" w:color="000000"/>
              <w:bottom w:val="single" w:sz="4" w:space="0" w:color="000000"/>
              <w:right w:val="single" w:sz="4" w:space="0" w:color="000000"/>
            </w:tcBorders>
          </w:tcPr>
          <w:p w14:paraId="36AD72E4" w14:textId="1E5EA0D6" w:rsidR="00FF5657" w:rsidRPr="0057033E" w:rsidRDefault="00FF5657" w:rsidP="00132F98">
            <w:pPr>
              <w:spacing w:line="259" w:lineRule="auto"/>
              <w:ind w:left="444"/>
              <w:rPr>
                <w:rFonts w:cstheme="minorHAnsi"/>
              </w:rPr>
            </w:pPr>
            <w:r w:rsidRPr="0057033E">
              <w:rPr>
                <w:rFonts w:cstheme="minorHAnsi"/>
                <w:b/>
              </w:rPr>
              <w:t xml:space="preserve">2. Administration and paperwork </w:t>
            </w:r>
          </w:p>
        </w:tc>
        <w:tc>
          <w:tcPr>
            <w:tcW w:w="413" w:type="dxa"/>
            <w:gridSpan w:val="3"/>
            <w:tcBorders>
              <w:top w:val="single" w:sz="4" w:space="0" w:color="000000"/>
              <w:left w:val="single" w:sz="4" w:space="0" w:color="000000"/>
              <w:bottom w:val="double" w:sz="5" w:space="0" w:color="000000"/>
              <w:right w:val="nil"/>
            </w:tcBorders>
          </w:tcPr>
          <w:p w14:paraId="371D6394" w14:textId="77777777" w:rsidR="00FF5657" w:rsidRPr="0057033E" w:rsidRDefault="00FF5657" w:rsidP="00132F98">
            <w:pPr>
              <w:spacing w:line="259" w:lineRule="auto"/>
              <w:ind w:left="84" w:right="-55"/>
              <w:rPr>
                <w:rFonts w:cstheme="minorHAnsi"/>
              </w:rPr>
            </w:pPr>
            <w:r w:rsidRPr="0057033E">
              <w:rPr>
                <w:rFonts w:cstheme="minorHAnsi"/>
              </w:rPr>
              <w:t>No</w:t>
            </w:r>
          </w:p>
        </w:tc>
        <w:tc>
          <w:tcPr>
            <w:tcW w:w="456" w:type="dxa"/>
            <w:tcBorders>
              <w:top w:val="single" w:sz="4" w:space="0" w:color="000000"/>
              <w:left w:val="nil"/>
              <w:bottom w:val="single" w:sz="4" w:space="0" w:color="000000"/>
              <w:right w:val="single" w:sz="4" w:space="0" w:color="000000"/>
            </w:tcBorders>
          </w:tcPr>
          <w:p w14:paraId="7D81FAEE" w14:textId="77777777" w:rsidR="00FF5657" w:rsidRPr="0057033E" w:rsidRDefault="00FF5657" w:rsidP="00132F98">
            <w:pPr>
              <w:spacing w:line="259" w:lineRule="auto"/>
              <w:ind w:left="31"/>
              <w:rPr>
                <w:rFonts w:cstheme="minorHAnsi"/>
              </w:rPr>
            </w:pPr>
            <w:r w:rsidRPr="0057033E">
              <w:rPr>
                <w:rFonts w:cstheme="minorHAnsi"/>
              </w:rPr>
              <w:t xml:space="preserve"> </w:t>
            </w:r>
          </w:p>
        </w:tc>
        <w:tc>
          <w:tcPr>
            <w:tcW w:w="970" w:type="dxa"/>
            <w:gridSpan w:val="3"/>
            <w:tcBorders>
              <w:top w:val="single" w:sz="4" w:space="0" w:color="000000"/>
              <w:left w:val="single" w:sz="4" w:space="0" w:color="000000"/>
              <w:bottom w:val="double" w:sz="5" w:space="0" w:color="000000"/>
              <w:right w:val="single" w:sz="4" w:space="0" w:color="000000"/>
            </w:tcBorders>
          </w:tcPr>
          <w:p w14:paraId="7E847850" w14:textId="77777777" w:rsidR="00FF5657" w:rsidRPr="0057033E" w:rsidRDefault="00FF5657" w:rsidP="00132F98">
            <w:pPr>
              <w:spacing w:line="259" w:lineRule="auto"/>
              <w:ind w:left="84"/>
              <w:rPr>
                <w:rFonts w:cstheme="minorHAnsi"/>
              </w:rPr>
            </w:pPr>
            <w:r w:rsidRPr="0057033E">
              <w:rPr>
                <w:rFonts w:cstheme="minorHAnsi"/>
              </w:rPr>
              <w:t xml:space="preserve">Nearly </w:t>
            </w:r>
          </w:p>
        </w:tc>
        <w:tc>
          <w:tcPr>
            <w:tcW w:w="846" w:type="dxa"/>
            <w:gridSpan w:val="3"/>
            <w:tcBorders>
              <w:top w:val="single" w:sz="4" w:space="0" w:color="000000"/>
              <w:left w:val="single" w:sz="4" w:space="0" w:color="000000"/>
              <w:bottom w:val="double" w:sz="5" w:space="0" w:color="000000"/>
              <w:right w:val="single" w:sz="4" w:space="0" w:color="000000"/>
            </w:tcBorders>
          </w:tcPr>
          <w:p w14:paraId="3B089F02" w14:textId="77777777" w:rsidR="00FF5657" w:rsidRPr="0057033E" w:rsidRDefault="00FF5657" w:rsidP="00132F98">
            <w:pPr>
              <w:spacing w:line="259" w:lineRule="auto"/>
              <w:ind w:left="84"/>
              <w:rPr>
                <w:rFonts w:cstheme="minorHAnsi"/>
              </w:rPr>
            </w:pPr>
            <w:r w:rsidRPr="0057033E">
              <w:rPr>
                <w:rFonts w:cstheme="minorHAnsi"/>
              </w:rPr>
              <w:t xml:space="preserve">Yes </w:t>
            </w:r>
          </w:p>
        </w:tc>
      </w:tr>
      <w:tr w:rsidR="00FF5657" w:rsidRPr="0057033E" w14:paraId="5128BCDF" w14:textId="77777777" w:rsidTr="00FF5657">
        <w:trPr>
          <w:trHeight w:val="293"/>
        </w:trPr>
        <w:tc>
          <w:tcPr>
            <w:tcW w:w="7349" w:type="dxa"/>
            <w:gridSpan w:val="2"/>
            <w:tcBorders>
              <w:top w:val="single" w:sz="4" w:space="0" w:color="000000"/>
              <w:left w:val="single" w:sz="4" w:space="0" w:color="000000"/>
              <w:bottom w:val="single" w:sz="4" w:space="0" w:color="000000"/>
              <w:right w:val="single" w:sz="4" w:space="0" w:color="000000"/>
            </w:tcBorders>
          </w:tcPr>
          <w:p w14:paraId="374598EC" w14:textId="3527A554" w:rsidR="00FF5657" w:rsidRPr="0057033E" w:rsidRDefault="00FF5657" w:rsidP="00132F98">
            <w:pPr>
              <w:spacing w:line="259" w:lineRule="auto"/>
              <w:ind w:left="84"/>
              <w:rPr>
                <w:rFonts w:cstheme="minorHAnsi"/>
              </w:rPr>
            </w:pPr>
            <w:r w:rsidRPr="0057033E">
              <w:rPr>
                <w:rFonts w:cstheme="minorHAnsi"/>
              </w:rPr>
              <w:t xml:space="preserve">2.1 We have a clear administrative system in place </w:t>
            </w:r>
          </w:p>
        </w:tc>
        <w:tc>
          <w:tcPr>
            <w:tcW w:w="149" w:type="dxa"/>
            <w:gridSpan w:val="2"/>
            <w:tcBorders>
              <w:top w:val="single" w:sz="4" w:space="0" w:color="000000"/>
              <w:left w:val="single" w:sz="4" w:space="0" w:color="000000"/>
              <w:bottom w:val="single" w:sz="4" w:space="0" w:color="000000"/>
              <w:right w:val="nil"/>
            </w:tcBorders>
          </w:tcPr>
          <w:p w14:paraId="04086A2F" w14:textId="77777777" w:rsidR="00FF5657" w:rsidRPr="0057033E" w:rsidRDefault="00FF5657" w:rsidP="00132F98">
            <w:pPr>
              <w:spacing w:after="160" w:line="259" w:lineRule="auto"/>
              <w:rPr>
                <w:rFonts w:cstheme="minorHAnsi"/>
              </w:rPr>
            </w:pPr>
          </w:p>
        </w:tc>
        <w:tc>
          <w:tcPr>
            <w:tcW w:w="264" w:type="dxa"/>
            <w:tcBorders>
              <w:top w:val="double" w:sz="5" w:space="0" w:color="000000"/>
              <w:left w:val="single" w:sz="6" w:space="0" w:color="000000"/>
              <w:bottom w:val="double" w:sz="6" w:space="0" w:color="000000"/>
              <w:right w:val="single" w:sz="6" w:space="0" w:color="000000"/>
            </w:tcBorders>
          </w:tcPr>
          <w:p w14:paraId="51DE3563" w14:textId="77777777" w:rsidR="00FF5657" w:rsidRPr="0057033E" w:rsidRDefault="00FF5657" w:rsidP="00132F98">
            <w:pPr>
              <w:spacing w:after="160" w:line="259" w:lineRule="auto"/>
              <w:rPr>
                <w:rFonts w:cstheme="minorHAnsi"/>
              </w:rPr>
            </w:pPr>
          </w:p>
        </w:tc>
        <w:tc>
          <w:tcPr>
            <w:tcW w:w="456" w:type="dxa"/>
            <w:tcBorders>
              <w:top w:val="single" w:sz="4" w:space="0" w:color="000000"/>
              <w:left w:val="nil"/>
              <w:bottom w:val="single" w:sz="4" w:space="0" w:color="000000"/>
              <w:right w:val="single" w:sz="4" w:space="0" w:color="000000"/>
            </w:tcBorders>
          </w:tcPr>
          <w:p w14:paraId="54B2E62A" w14:textId="77777777" w:rsidR="00FF5657" w:rsidRPr="0057033E" w:rsidRDefault="00FF5657" w:rsidP="00132F98">
            <w:pPr>
              <w:spacing w:line="259" w:lineRule="auto"/>
              <w:rPr>
                <w:rFonts w:cstheme="minorHAnsi"/>
              </w:rPr>
            </w:pPr>
            <w:r w:rsidRPr="0057033E">
              <w:rPr>
                <w:rFonts w:cstheme="minorHAnsi"/>
              </w:rPr>
              <w:t xml:space="preserve"> </w:t>
            </w:r>
          </w:p>
        </w:tc>
        <w:tc>
          <w:tcPr>
            <w:tcW w:w="130" w:type="dxa"/>
            <w:tcBorders>
              <w:top w:val="single" w:sz="4" w:space="0" w:color="000000"/>
              <w:left w:val="single" w:sz="4" w:space="0" w:color="000000"/>
              <w:bottom w:val="single" w:sz="4" w:space="0" w:color="000000"/>
              <w:right w:val="nil"/>
            </w:tcBorders>
          </w:tcPr>
          <w:p w14:paraId="6E34B2DF" w14:textId="77777777" w:rsidR="00FF5657" w:rsidRPr="0057033E" w:rsidRDefault="00FF5657" w:rsidP="00132F98">
            <w:pPr>
              <w:spacing w:after="160" w:line="259" w:lineRule="auto"/>
              <w:rPr>
                <w:rFonts w:cstheme="minorHAnsi"/>
              </w:rPr>
            </w:pPr>
          </w:p>
        </w:tc>
        <w:tc>
          <w:tcPr>
            <w:tcW w:w="255" w:type="dxa"/>
            <w:tcBorders>
              <w:top w:val="double" w:sz="5" w:space="0" w:color="000000"/>
              <w:left w:val="single" w:sz="6" w:space="0" w:color="000000"/>
              <w:bottom w:val="double" w:sz="6" w:space="0" w:color="000000"/>
              <w:right w:val="single" w:sz="6" w:space="0" w:color="000000"/>
            </w:tcBorders>
          </w:tcPr>
          <w:p w14:paraId="76BEF824" w14:textId="77777777" w:rsidR="00FF5657" w:rsidRPr="0057033E" w:rsidRDefault="00FF5657" w:rsidP="00132F98">
            <w:pPr>
              <w:spacing w:after="160" w:line="259" w:lineRule="auto"/>
              <w:rPr>
                <w:rFonts w:cstheme="minorHAnsi"/>
              </w:rPr>
            </w:pPr>
          </w:p>
        </w:tc>
        <w:tc>
          <w:tcPr>
            <w:tcW w:w="585" w:type="dxa"/>
            <w:tcBorders>
              <w:top w:val="single" w:sz="4" w:space="0" w:color="000000"/>
              <w:left w:val="nil"/>
              <w:bottom w:val="single" w:sz="4" w:space="0" w:color="000000"/>
              <w:right w:val="single" w:sz="4" w:space="0" w:color="000000"/>
            </w:tcBorders>
          </w:tcPr>
          <w:p w14:paraId="174262E9" w14:textId="77777777" w:rsidR="00FF5657" w:rsidRPr="0057033E" w:rsidRDefault="00FF5657" w:rsidP="00132F98">
            <w:pPr>
              <w:spacing w:line="259" w:lineRule="auto"/>
              <w:rPr>
                <w:rFonts w:cstheme="minorHAnsi"/>
              </w:rPr>
            </w:pPr>
            <w:r w:rsidRPr="0057033E">
              <w:rPr>
                <w:rFonts w:cstheme="minorHAnsi"/>
              </w:rPr>
              <w:t xml:space="preserve"> </w:t>
            </w:r>
          </w:p>
        </w:tc>
        <w:tc>
          <w:tcPr>
            <w:tcW w:w="130" w:type="dxa"/>
            <w:tcBorders>
              <w:top w:val="single" w:sz="4" w:space="0" w:color="000000"/>
              <w:left w:val="single" w:sz="4" w:space="0" w:color="000000"/>
              <w:bottom w:val="single" w:sz="4" w:space="0" w:color="000000"/>
              <w:right w:val="nil"/>
            </w:tcBorders>
          </w:tcPr>
          <w:p w14:paraId="68D9326C" w14:textId="77777777" w:rsidR="00FF5657" w:rsidRPr="0057033E" w:rsidRDefault="00FF5657" w:rsidP="00132F98">
            <w:pPr>
              <w:spacing w:after="160" w:line="259" w:lineRule="auto"/>
              <w:rPr>
                <w:rFonts w:cstheme="minorHAnsi"/>
              </w:rPr>
            </w:pPr>
          </w:p>
        </w:tc>
        <w:tc>
          <w:tcPr>
            <w:tcW w:w="254" w:type="dxa"/>
            <w:tcBorders>
              <w:top w:val="double" w:sz="5" w:space="0" w:color="000000"/>
              <w:left w:val="single" w:sz="6" w:space="0" w:color="000000"/>
              <w:bottom w:val="double" w:sz="6" w:space="0" w:color="000000"/>
              <w:right w:val="single" w:sz="6" w:space="0" w:color="000000"/>
            </w:tcBorders>
          </w:tcPr>
          <w:p w14:paraId="6F7058C2" w14:textId="1355C4D7" w:rsidR="00FF5657" w:rsidRPr="0057033E" w:rsidRDefault="00B31C1D" w:rsidP="00132F98">
            <w:pPr>
              <w:spacing w:after="160" w:line="259" w:lineRule="auto"/>
              <w:rPr>
                <w:rFonts w:cstheme="minorHAnsi"/>
              </w:rPr>
            </w:pPr>
            <w:r w:rsidRPr="0057033E">
              <w:rPr>
                <w:rFonts w:cstheme="minorHAnsi"/>
              </w:rPr>
              <w:t>x</w:t>
            </w:r>
          </w:p>
        </w:tc>
        <w:tc>
          <w:tcPr>
            <w:tcW w:w="462" w:type="dxa"/>
            <w:tcBorders>
              <w:top w:val="single" w:sz="4" w:space="0" w:color="000000"/>
              <w:left w:val="nil"/>
              <w:bottom w:val="single" w:sz="4" w:space="0" w:color="000000"/>
              <w:right w:val="single" w:sz="4" w:space="0" w:color="000000"/>
            </w:tcBorders>
          </w:tcPr>
          <w:p w14:paraId="440A1086" w14:textId="77777777" w:rsidR="00FF5657" w:rsidRPr="0057033E" w:rsidRDefault="00FF5657" w:rsidP="00132F98">
            <w:pPr>
              <w:spacing w:line="259" w:lineRule="auto"/>
              <w:rPr>
                <w:rFonts w:cstheme="minorHAnsi"/>
              </w:rPr>
            </w:pPr>
            <w:r w:rsidRPr="0057033E">
              <w:rPr>
                <w:rFonts w:cstheme="minorHAnsi"/>
              </w:rPr>
              <w:t xml:space="preserve"> </w:t>
            </w:r>
          </w:p>
        </w:tc>
      </w:tr>
      <w:tr w:rsidR="00FF5657" w:rsidRPr="0057033E" w14:paraId="36AA45F7" w14:textId="77777777" w:rsidTr="00FF5657">
        <w:trPr>
          <w:trHeight w:val="281"/>
        </w:trPr>
        <w:tc>
          <w:tcPr>
            <w:tcW w:w="7349" w:type="dxa"/>
            <w:gridSpan w:val="2"/>
            <w:vMerge w:val="restart"/>
            <w:tcBorders>
              <w:top w:val="single" w:sz="4" w:space="0" w:color="000000"/>
              <w:left w:val="single" w:sz="4" w:space="0" w:color="000000"/>
              <w:bottom w:val="single" w:sz="4" w:space="0" w:color="000000"/>
              <w:right w:val="single" w:sz="4" w:space="0" w:color="000000"/>
            </w:tcBorders>
          </w:tcPr>
          <w:p w14:paraId="22E288D6" w14:textId="5C6D15EA" w:rsidR="00FF5657" w:rsidRPr="0057033E" w:rsidRDefault="00FF5657" w:rsidP="00132F98">
            <w:pPr>
              <w:spacing w:line="259" w:lineRule="auto"/>
              <w:ind w:left="84" w:right="148"/>
              <w:rPr>
                <w:rFonts w:cstheme="minorHAnsi"/>
              </w:rPr>
            </w:pPr>
            <w:r w:rsidRPr="0057033E">
              <w:rPr>
                <w:rFonts w:cstheme="minorHAnsi"/>
              </w:rPr>
              <w:t xml:space="preserve">2.2 All our procedures are documented (so that staff know what to do in case of absences or sudden staff changes) </w:t>
            </w:r>
          </w:p>
        </w:tc>
        <w:tc>
          <w:tcPr>
            <w:tcW w:w="149" w:type="dxa"/>
            <w:gridSpan w:val="2"/>
            <w:vMerge w:val="restart"/>
            <w:tcBorders>
              <w:top w:val="single" w:sz="4" w:space="0" w:color="000000"/>
              <w:left w:val="single" w:sz="4" w:space="0" w:color="000000"/>
              <w:bottom w:val="single" w:sz="4" w:space="0" w:color="000000"/>
              <w:right w:val="nil"/>
            </w:tcBorders>
          </w:tcPr>
          <w:p w14:paraId="67A83AB4" w14:textId="77777777" w:rsidR="00FF5657" w:rsidRPr="0057033E" w:rsidRDefault="00FF5657" w:rsidP="00132F98">
            <w:pPr>
              <w:spacing w:after="160" w:line="259" w:lineRule="auto"/>
              <w:rPr>
                <w:rFonts w:cstheme="minorHAnsi"/>
              </w:rPr>
            </w:pPr>
          </w:p>
        </w:tc>
        <w:tc>
          <w:tcPr>
            <w:tcW w:w="264" w:type="dxa"/>
            <w:tcBorders>
              <w:top w:val="double" w:sz="6" w:space="0" w:color="000000"/>
              <w:left w:val="single" w:sz="6" w:space="0" w:color="000000"/>
              <w:bottom w:val="single" w:sz="6" w:space="0" w:color="000000"/>
              <w:right w:val="single" w:sz="6" w:space="0" w:color="000000"/>
            </w:tcBorders>
          </w:tcPr>
          <w:p w14:paraId="3BE0F7BD" w14:textId="77777777" w:rsidR="00FF5657" w:rsidRPr="0057033E" w:rsidRDefault="00FF5657" w:rsidP="00132F98">
            <w:pPr>
              <w:spacing w:after="160" w:line="259" w:lineRule="auto"/>
              <w:rPr>
                <w:rFonts w:cstheme="minorHAnsi"/>
              </w:rPr>
            </w:pPr>
          </w:p>
        </w:tc>
        <w:tc>
          <w:tcPr>
            <w:tcW w:w="456" w:type="dxa"/>
            <w:vMerge w:val="restart"/>
            <w:tcBorders>
              <w:top w:val="single" w:sz="4" w:space="0" w:color="000000"/>
              <w:left w:val="nil"/>
              <w:bottom w:val="single" w:sz="4" w:space="0" w:color="000000"/>
              <w:right w:val="single" w:sz="4" w:space="0" w:color="000000"/>
            </w:tcBorders>
          </w:tcPr>
          <w:p w14:paraId="408CDA2A" w14:textId="77777777" w:rsidR="00FF5657" w:rsidRPr="0057033E" w:rsidRDefault="00FF5657" w:rsidP="00132F98">
            <w:pPr>
              <w:spacing w:line="259" w:lineRule="auto"/>
              <w:rPr>
                <w:rFonts w:cstheme="minorHAnsi"/>
              </w:rPr>
            </w:pPr>
            <w:r w:rsidRPr="0057033E">
              <w:rPr>
                <w:rFonts w:cstheme="minorHAnsi"/>
              </w:rPr>
              <w:t xml:space="preserve"> </w:t>
            </w:r>
          </w:p>
        </w:tc>
        <w:tc>
          <w:tcPr>
            <w:tcW w:w="130" w:type="dxa"/>
            <w:vMerge w:val="restart"/>
            <w:tcBorders>
              <w:top w:val="single" w:sz="4" w:space="0" w:color="000000"/>
              <w:left w:val="single" w:sz="4" w:space="0" w:color="000000"/>
              <w:bottom w:val="single" w:sz="4" w:space="0" w:color="000000"/>
              <w:right w:val="nil"/>
            </w:tcBorders>
          </w:tcPr>
          <w:p w14:paraId="769A4230" w14:textId="77777777" w:rsidR="00FF5657" w:rsidRPr="0057033E" w:rsidRDefault="00FF5657" w:rsidP="00132F98">
            <w:pPr>
              <w:spacing w:after="160" w:line="259" w:lineRule="auto"/>
              <w:rPr>
                <w:rFonts w:cstheme="minorHAnsi"/>
              </w:rPr>
            </w:pPr>
          </w:p>
        </w:tc>
        <w:tc>
          <w:tcPr>
            <w:tcW w:w="255" w:type="dxa"/>
            <w:tcBorders>
              <w:top w:val="double" w:sz="6" w:space="0" w:color="000000"/>
              <w:left w:val="single" w:sz="6" w:space="0" w:color="000000"/>
              <w:bottom w:val="single" w:sz="6" w:space="0" w:color="000000"/>
              <w:right w:val="single" w:sz="6" w:space="0" w:color="000000"/>
            </w:tcBorders>
          </w:tcPr>
          <w:p w14:paraId="16EA2FD7" w14:textId="77777777" w:rsidR="00FF5657" w:rsidRPr="0057033E" w:rsidRDefault="00FF5657" w:rsidP="00132F98">
            <w:pPr>
              <w:spacing w:after="160" w:line="259" w:lineRule="auto"/>
              <w:rPr>
                <w:rFonts w:cstheme="minorHAnsi"/>
              </w:rPr>
            </w:pPr>
          </w:p>
        </w:tc>
        <w:tc>
          <w:tcPr>
            <w:tcW w:w="585" w:type="dxa"/>
            <w:vMerge w:val="restart"/>
            <w:tcBorders>
              <w:top w:val="single" w:sz="4" w:space="0" w:color="000000"/>
              <w:left w:val="nil"/>
              <w:bottom w:val="single" w:sz="4" w:space="0" w:color="000000"/>
              <w:right w:val="single" w:sz="4" w:space="0" w:color="000000"/>
            </w:tcBorders>
          </w:tcPr>
          <w:p w14:paraId="3139FD15" w14:textId="77777777" w:rsidR="00FF5657" w:rsidRPr="0057033E" w:rsidRDefault="00FF5657" w:rsidP="00132F98">
            <w:pPr>
              <w:spacing w:line="259" w:lineRule="auto"/>
              <w:rPr>
                <w:rFonts w:cstheme="minorHAnsi"/>
              </w:rPr>
            </w:pPr>
            <w:r w:rsidRPr="0057033E">
              <w:rPr>
                <w:rFonts w:cstheme="minorHAnsi"/>
              </w:rPr>
              <w:t xml:space="preserve"> </w:t>
            </w:r>
          </w:p>
        </w:tc>
        <w:tc>
          <w:tcPr>
            <w:tcW w:w="130" w:type="dxa"/>
            <w:vMerge w:val="restart"/>
            <w:tcBorders>
              <w:top w:val="single" w:sz="4" w:space="0" w:color="000000"/>
              <w:left w:val="single" w:sz="4" w:space="0" w:color="000000"/>
              <w:bottom w:val="single" w:sz="4" w:space="0" w:color="000000"/>
              <w:right w:val="nil"/>
            </w:tcBorders>
          </w:tcPr>
          <w:p w14:paraId="18AEEE64" w14:textId="77777777" w:rsidR="00FF5657" w:rsidRPr="0057033E" w:rsidRDefault="00FF5657" w:rsidP="00132F98">
            <w:pPr>
              <w:spacing w:after="160" w:line="259" w:lineRule="auto"/>
              <w:rPr>
                <w:rFonts w:cstheme="minorHAnsi"/>
              </w:rPr>
            </w:pPr>
          </w:p>
        </w:tc>
        <w:tc>
          <w:tcPr>
            <w:tcW w:w="254" w:type="dxa"/>
            <w:tcBorders>
              <w:top w:val="double" w:sz="6" w:space="0" w:color="000000"/>
              <w:left w:val="single" w:sz="6" w:space="0" w:color="000000"/>
              <w:bottom w:val="single" w:sz="6" w:space="0" w:color="000000"/>
              <w:right w:val="single" w:sz="6" w:space="0" w:color="000000"/>
            </w:tcBorders>
          </w:tcPr>
          <w:p w14:paraId="09FC2B0D" w14:textId="5FEE997B" w:rsidR="00FF5657" w:rsidRPr="0057033E" w:rsidRDefault="00B31C1D" w:rsidP="00132F98">
            <w:pPr>
              <w:spacing w:after="160" w:line="259" w:lineRule="auto"/>
              <w:rPr>
                <w:rFonts w:cstheme="minorHAnsi"/>
              </w:rPr>
            </w:pPr>
            <w:r w:rsidRPr="0057033E">
              <w:rPr>
                <w:rFonts w:cstheme="minorHAnsi"/>
              </w:rPr>
              <w:t>x</w:t>
            </w:r>
          </w:p>
        </w:tc>
        <w:tc>
          <w:tcPr>
            <w:tcW w:w="462" w:type="dxa"/>
            <w:vMerge w:val="restart"/>
            <w:tcBorders>
              <w:top w:val="single" w:sz="4" w:space="0" w:color="000000"/>
              <w:left w:val="nil"/>
              <w:bottom w:val="single" w:sz="4" w:space="0" w:color="000000"/>
              <w:right w:val="single" w:sz="4" w:space="0" w:color="000000"/>
            </w:tcBorders>
          </w:tcPr>
          <w:p w14:paraId="2A0C5875" w14:textId="77777777" w:rsidR="00FF5657" w:rsidRPr="0057033E" w:rsidRDefault="00FF5657" w:rsidP="00132F98">
            <w:pPr>
              <w:spacing w:line="259" w:lineRule="auto"/>
              <w:rPr>
                <w:rFonts w:cstheme="minorHAnsi"/>
              </w:rPr>
            </w:pPr>
            <w:r w:rsidRPr="0057033E">
              <w:rPr>
                <w:rFonts w:cstheme="minorHAnsi"/>
              </w:rPr>
              <w:t xml:space="preserve"> </w:t>
            </w:r>
          </w:p>
        </w:tc>
      </w:tr>
      <w:tr w:rsidR="00FF5657" w:rsidRPr="0057033E" w14:paraId="1A01737B" w14:textId="77777777" w:rsidTr="00FF5657">
        <w:trPr>
          <w:trHeight w:val="629"/>
        </w:trPr>
        <w:tc>
          <w:tcPr>
            <w:tcW w:w="0" w:type="auto"/>
            <w:gridSpan w:val="2"/>
            <w:vMerge/>
            <w:tcBorders>
              <w:top w:val="nil"/>
              <w:left w:val="single" w:sz="4" w:space="0" w:color="000000"/>
              <w:bottom w:val="single" w:sz="4" w:space="0" w:color="000000"/>
              <w:right w:val="single" w:sz="4" w:space="0" w:color="000000"/>
            </w:tcBorders>
          </w:tcPr>
          <w:p w14:paraId="3D4AD6D1" w14:textId="77777777" w:rsidR="00FF5657" w:rsidRPr="0057033E" w:rsidRDefault="00FF5657" w:rsidP="00132F98">
            <w:pPr>
              <w:spacing w:after="160" w:line="259" w:lineRule="auto"/>
              <w:rPr>
                <w:rFonts w:cstheme="minorHAnsi"/>
              </w:rPr>
            </w:pPr>
          </w:p>
        </w:tc>
        <w:tc>
          <w:tcPr>
            <w:tcW w:w="0" w:type="auto"/>
            <w:gridSpan w:val="2"/>
            <w:vMerge/>
            <w:tcBorders>
              <w:top w:val="nil"/>
              <w:left w:val="single" w:sz="4" w:space="0" w:color="000000"/>
              <w:bottom w:val="single" w:sz="4" w:space="0" w:color="000000"/>
              <w:right w:val="nil"/>
            </w:tcBorders>
          </w:tcPr>
          <w:p w14:paraId="7B1FF1B4" w14:textId="77777777" w:rsidR="00FF5657" w:rsidRPr="0057033E" w:rsidRDefault="00FF5657" w:rsidP="00132F98">
            <w:pPr>
              <w:spacing w:after="160" w:line="259" w:lineRule="auto"/>
              <w:rPr>
                <w:rFonts w:cstheme="minorHAnsi"/>
              </w:rPr>
            </w:pPr>
          </w:p>
        </w:tc>
        <w:tc>
          <w:tcPr>
            <w:tcW w:w="264" w:type="dxa"/>
            <w:tcBorders>
              <w:top w:val="single" w:sz="6" w:space="0" w:color="000000"/>
              <w:left w:val="nil"/>
              <w:bottom w:val="single" w:sz="4" w:space="0" w:color="000000"/>
              <w:right w:val="nil"/>
            </w:tcBorders>
          </w:tcPr>
          <w:p w14:paraId="1388882B"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77DCA42C" w14:textId="77777777" w:rsidR="00FF5657" w:rsidRPr="0057033E" w:rsidRDefault="00FF5657" w:rsidP="00132F98">
            <w:pPr>
              <w:spacing w:after="160" w:line="259" w:lineRule="auto"/>
              <w:rPr>
                <w:rFonts w:cstheme="minorHAnsi"/>
              </w:rPr>
            </w:pPr>
          </w:p>
        </w:tc>
        <w:tc>
          <w:tcPr>
            <w:tcW w:w="0" w:type="auto"/>
            <w:vMerge/>
            <w:tcBorders>
              <w:top w:val="nil"/>
              <w:left w:val="single" w:sz="4" w:space="0" w:color="000000"/>
              <w:bottom w:val="single" w:sz="4" w:space="0" w:color="000000"/>
              <w:right w:val="nil"/>
            </w:tcBorders>
          </w:tcPr>
          <w:p w14:paraId="669321EB" w14:textId="77777777" w:rsidR="00FF5657" w:rsidRPr="0057033E" w:rsidRDefault="00FF5657" w:rsidP="00132F98">
            <w:pPr>
              <w:spacing w:after="160" w:line="259" w:lineRule="auto"/>
              <w:rPr>
                <w:rFonts w:cstheme="minorHAnsi"/>
              </w:rPr>
            </w:pPr>
          </w:p>
        </w:tc>
        <w:tc>
          <w:tcPr>
            <w:tcW w:w="255" w:type="dxa"/>
            <w:tcBorders>
              <w:top w:val="single" w:sz="6" w:space="0" w:color="000000"/>
              <w:left w:val="nil"/>
              <w:bottom w:val="single" w:sz="4" w:space="0" w:color="000000"/>
              <w:right w:val="nil"/>
            </w:tcBorders>
          </w:tcPr>
          <w:p w14:paraId="358930FA"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6B28C348" w14:textId="77777777" w:rsidR="00FF5657" w:rsidRPr="0057033E" w:rsidRDefault="00FF5657" w:rsidP="00132F98">
            <w:pPr>
              <w:spacing w:after="160" w:line="259" w:lineRule="auto"/>
              <w:rPr>
                <w:rFonts w:cstheme="minorHAnsi"/>
              </w:rPr>
            </w:pPr>
          </w:p>
        </w:tc>
        <w:tc>
          <w:tcPr>
            <w:tcW w:w="0" w:type="auto"/>
            <w:vMerge/>
            <w:tcBorders>
              <w:top w:val="nil"/>
              <w:left w:val="single" w:sz="4" w:space="0" w:color="000000"/>
              <w:bottom w:val="single" w:sz="4" w:space="0" w:color="000000"/>
              <w:right w:val="nil"/>
            </w:tcBorders>
          </w:tcPr>
          <w:p w14:paraId="15D8808B" w14:textId="77777777" w:rsidR="00FF5657" w:rsidRPr="0057033E" w:rsidRDefault="00FF5657" w:rsidP="00132F98">
            <w:pPr>
              <w:spacing w:after="160" w:line="259" w:lineRule="auto"/>
              <w:rPr>
                <w:rFonts w:cstheme="minorHAnsi"/>
              </w:rPr>
            </w:pPr>
          </w:p>
        </w:tc>
        <w:tc>
          <w:tcPr>
            <w:tcW w:w="254" w:type="dxa"/>
            <w:tcBorders>
              <w:top w:val="single" w:sz="6" w:space="0" w:color="000000"/>
              <w:left w:val="nil"/>
              <w:bottom w:val="single" w:sz="4" w:space="0" w:color="000000"/>
              <w:right w:val="nil"/>
            </w:tcBorders>
          </w:tcPr>
          <w:p w14:paraId="2DC810D1"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6F39DDDE" w14:textId="77777777" w:rsidR="00FF5657" w:rsidRPr="0057033E" w:rsidRDefault="00FF5657" w:rsidP="00132F98">
            <w:pPr>
              <w:spacing w:after="160" w:line="259" w:lineRule="auto"/>
              <w:rPr>
                <w:rFonts w:cstheme="minorHAnsi"/>
              </w:rPr>
            </w:pPr>
          </w:p>
        </w:tc>
      </w:tr>
      <w:tr w:rsidR="00FF5657" w:rsidRPr="0057033E" w14:paraId="53293820" w14:textId="77777777" w:rsidTr="00FF5657">
        <w:trPr>
          <w:trHeight w:val="607"/>
        </w:trPr>
        <w:tc>
          <w:tcPr>
            <w:tcW w:w="7349" w:type="dxa"/>
            <w:gridSpan w:val="2"/>
            <w:tcBorders>
              <w:top w:val="single" w:sz="4" w:space="0" w:color="000000"/>
              <w:left w:val="single" w:sz="4" w:space="0" w:color="000000"/>
              <w:bottom w:val="single" w:sz="4" w:space="0" w:color="000000"/>
              <w:right w:val="nil"/>
            </w:tcBorders>
          </w:tcPr>
          <w:p w14:paraId="44B7E377" w14:textId="77777777" w:rsidR="00FF5657" w:rsidRPr="0057033E" w:rsidRDefault="00FF5657" w:rsidP="00132F98">
            <w:pPr>
              <w:spacing w:line="259" w:lineRule="auto"/>
              <w:ind w:left="84"/>
              <w:rPr>
                <w:rFonts w:cstheme="minorHAnsi"/>
              </w:rPr>
            </w:pPr>
            <w:r w:rsidRPr="0057033E">
              <w:rPr>
                <w:rFonts w:cstheme="minorHAnsi"/>
              </w:rPr>
              <w:t xml:space="preserve">Notes: </w:t>
            </w:r>
            <w:r w:rsidRPr="0057033E">
              <w:rPr>
                <w:rFonts w:eastAsia="Franklin Gothic Book" w:cstheme="minorHAnsi"/>
                <w:color w:val="FF0000"/>
              </w:rPr>
              <w:t xml:space="preserve">     </w:t>
            </w:r>
            <w:r w:rsidRPr="0057033E">
              <w:rPr>
                <w:rFonts w:cstheme="minorHAnsi"/>
              </w:rPr>
              <w:t xml:space="preserve"> </w:t>
            </w:r>
          </w:p>
          <w:p w14:paraId="5D9E2565" w14:textId="77777777" w:rsidR="00FF5657" w:rsidRPr="0057033E" w:rsidRDefault="00FF5657" w:rsidP="00132F98">
            <w:pPr>
              <w:spacing w:line="259" w:lineRule="auto"/>
              <w:ind w:left="84"/>
              <w:rPr>
                <w:rFonts w:cstheme="minorHAnsi"/>
              </w:rPr>
            </w:pPr>
            <w:r w:rsidRPr="0057033E">
              <w:rPr>
                <w:rFonts w:cstheme="minorHAnsi"/>
              </w:rPr>
              <w:t xml:space="preserve"> </w:t>
            </w:r>
          </w:p>
        </w:tc>
        <w:tc>
          <w:tcPr>
            <w:tcW w:w="413" w:type="dxa"/>
            <w:gridSpan w:val="3"/>
            <w:tcBorders>
              <w:top w:val="single" w:sz="4" w:space="0" w:color="000000"/>
              <w:left w:val="nil"/>
              <w:bottom w:val="single" w:sz="4" w:space="0" w:color="000000"/>
              <w:right w:val="nil"/>
            </w:tcBorders>
          </w:tcPr>
          <w:p w14:paraId="170D7361" w14:textId="77777777" w:rsidR="00FF5657" w:rsidRPr="0057033E" w:rsidRDefault="00FF5657" w:rsidP="00132F98">
            <w:pPr>
              <w:spacing w:after="160" w:line="259" w:lineRule="auto"/>
              <w:rPr>
                <w:rFonts w:cstheme="minorHAnsi"/>
              </w:rPr>
            </w:pPr>
          </w:p>
        </w:tc>
        <w:tc>
          <w:tcPr>
            <w:tcW w:w="2272" w:type="dxa"/>
            <w:gridSpan w:val="7"/>
            <w:tcBorders>
              <w:top w:val="single" w:sz="4" w:space="0" w:color="000000"/>
              <w:left w:val="nil"/>
              <w:bottom w:val="single" w:sz="4" w:space="0" w:color="000000"/>
              <w:right w:val="single" w:sz="4" w:space="0" w:color="000000"/>
            </w:tcBorders>
          </w:tcPr>
          <w:p w14:paraId="7A1001FD" w14:textId="77777777" w:rsidR="00FF5657" w:rsidRPr="0057033E" w:rsidRDefault="00FF5657" w:rsidP="00132F98">
            <w:pPr>
              <w:spacing w:after="160" w:line="259" w:lineRule="auto"/>
              <w:rPr>
                <w:rFonts w:cstheme="minorHAnsi"/>
              </w:rPr>
            </w:pPr>
          </w:p>
        </w:tc>
      </w:tr>
      <w:tr w:rsidR="00FF5657" w:rsidRPr="0057033E" w14:paraId="6F21FFFF" w14:textId="77777777" w:rsidTr="00FF5657">
        <w:trPr>
          <w:trHeight w:val="323"/>
        </w:trPr>
        <w:tc>
          <w:tcPr>
            <w:tcW w:w="7321" w:type="dxa"/>
            <w:tcBorders>
              <w:top w:val="single" w:sz="4" w:space="0" w:color="000000"/>
              <w:left w:val="single" w:sz="4" w:space="0" w:color="000000"/>
              <w:bottom w:val="single" w:sz="4" w:space="0" w:color="000000"/>
              <w:right w:val="single" w:sz="4" w:space="0" w:color="000000"/>
            </w:tcBorders>
          </w:tcPr>
          <w:p w14:paraId="29233EE6" w14:textId="70BC83B5" w:rsidR="00FF5657" w:rsidRPr="0057033E" w:rsidRDefault="00FF5657" w:rsidP="00132F98">
            <w:pPr>
              <w:spacing w:line="259" w:lineRule="auto"/>
              <w:ind w:left="444"/>
              <w:rPr>
                <w:rFonts w:cstheme="minorHAnsi"/>
              </w:rPr>
            </w:pPr>
            <w:r w:rsidRPr="0057033E">
              <w:rPr>
                <w:rFonts w:cstheme="minorHAnsi"/>
                <w:b/>
              </w:rPr>
              <w:t xml:space="preserve">3. Compliance </w:t>
            </w:r>
          </w:p>
        </w:tc>
        <w:tc>
          <w:tcPr>
            <w:tcW w:w="441" w:type="dxa"/>
            <w:gridSpan w:val="4"/>
            <w:tcBorders>
              <w:top w:val="single" w:sz="4" w:space="0" w:color="000000"/>
              <w:left w:val="single" w:sz="4" w:space="0" w:color="000000"/>
              <w:bottom w:val="double" w:sz="5" w:space="0" w:color="000000"/>
              <w:right w:val="nil"/>
            </w:tcBorders>
          </w:tcPr>
          <w:p w14:paraId="4830D7C5" w14:textId="77777777" w:rsidR="00FF5657" w:rsidRPr="0057033E" w:rsidRDefault="00FF5657" w:rsidP="00132F98">
            <w:pPr>
              <w:spacing w:line="259" w:lineRule="auto"/>
              <w:ind w:left="84" w:right="-55"/>
              <w:rPr>
                <w:rFonts w:cstheme="minorHAnsi"/>
              </w:rPr>
            </w:pPr>
            <w:r w:rsidRPr="0057033E">
              <w:rPr>
                <w:rFonts w:cstheme="minorHAnsi"/>
              </w:rPr>
              <w:t>No</w:t>
            </w:r>
          </w:p>
        </w:tc>
        <w:tc>
          <w:tcPr>
            <w:tcW w:w="457" w:type="dxa"/>
            <w:tcBorders>
              <w:top w:val="single" w:sz="4" w:space="0" w:color="000000"/>
              <w:left w:val="nil"/>
              <w:bottom w:val="single" w:sz="4" w:space="0" w:color="000000"/>
              <w:right w:val="single" w:sz="4" w:space="0" w:color="000000"/>
            </w:tcBorders>
          </w:tcPr>
          <w:p w14:paraId="14D26EB8" w14:textId="77777777" w:rsidR="00FF5657" w:rsidRPr="0057033E" w:rsidRDefault="00FF5657" w:rsidP="00132F98">
            <w:pPr>
              <w:spacing w:line="259" w:lineRule="auto"/>
              <w:ind w:left="31"/>
              <w:rPr>
                <w:rFonts w:cstheme="minorHAnsi"/>
              </w:rPr>
            </w:pPr>
            <w:r w:rsidRPr="0057033E">
              <w:rPr>
                <w:rFonts w:cstheme="minorHAnsi"/>
              </w:rPr>
              <w:t xml:space="preserve"> </w:t>
            </w:r>
          </w:p>
        </w:tc>
        <w:tc>
          <w:tcPr>
            <w:tcW w:w="970" w:type="dxa"/>
            <w:gridSpan w:val="3"/>
            <w:tcBorders>
              <w:top w:val="single" w:sz="4" w:space="0" w:color="000000"/>
              <w:left w:val="single" w:sz="4" w:space="0" w:color="000000"/>
              <w:bottom w:val="double" w:sz="5" w:space="0" w:color="000000"/>
              <w:right w:val="single" w:sz="4" w:space="0" w:color="000000"/>
            </w:tcBorders>
          </w:tcPr>
          <w:p w14:paraId="67EE4DA0" w14:textId="77777777" w:rsidR="00FF5657" w:rsidRPr="0057033E" w:rsidRDefault="00FF5657" w:rsidP="00132F98">
            <w:pPr>
              <w:spacing w:line="259" w:lineRule="auto"/>
              <w:ind w:left="84"/>
              <w:rPr>
                <w:rFonts w:cstheme="minorHAnsi"/>
              </w:rPr>
            </w:pPr>
            <w:r w:rsidRPr="0057033E">
              <w:rPr>
                <w:rFonts w:cstheme="minorHAnsi"/>
              </w:rPr>
              <w:t xml:space="preserve">Nearly </w:t>
            </w:r>
          </w:p>
        </w:tc>
        <w:tc>
          <w:tcPr>
            <w:tcW w:w="845" w:type="dxa"/>
            <w:gridSpan w:val="3"/>
            <w:tcBorders>
              <w:top w:val="single" w:sz="4" w:space="0" w:color="000000"/>
              <w:left w:val="single" w:sz="4" w:space="0" w:color="000000"/>
              <w:bottom w:val="double" w:sz="5" w:space="0" w:color="000000"/>
              <w:right w:val="single" w:sz="4" w:space="0" w:color="000000"/>
            </w:tcBorders>
          </w:tcPr>
          <w:p w14:paraId="3C24E996" w14:textId="77777777" w:rsidR="00FF5657" w:rsidRPr="0057033E" w:rsidRDefault="00FF5657" w:rsidP="00132F98">
            <w:pPr>
              <w:spacing w:line="259" w:lineRule="auto"/>
              <w:ind w:left="84"/>
              <w:rPr>
                <w:rFonts w:cstheme="minorHAnsi"/>
              </w:rPr>
            </w:pPr>
            <w:r w:rsidRPr="0057033E">
              <w:rPr>
                <w:rFonts w:cstheme="minorHAnsi"/>
              </w:rPr>
              <w:t xml:space="preserve">Yes </w:t>
            </w:r>
          </w:p>
        </w:tc>
      </w:tr>
      <w:tr w:rsidR="00FF5657" w:rsidRPr="0057033E" w14:paraId="23EE04B8" w14:textId="77777777" w:rsidTr="00FF5657">
        <w:trPr>
          <w:trHeight w:val="267"/>
        </w:trPr>
        <w:tc>
          <w:tcPr>
            <w:tcW w:w="7321" w:type="dxa"/>
            <w:vMerge w:val="restart"/>
            <w:tcBorders>
              <w:top w:val="single" w:sz="4" w:space="0" w:color="000000"/>
              <w:left w:val="single" w:sz="4" w:space="0" w:color="000000"/>
              <w:bottom w:val="single" w:sz="4" w:space="0" w:color="000000"/>
              <w:right w:val="single" w:sz="4" w:space="0" w:color="000000"/>
            </w:tcBorders>
          </w:tcPr>
          <w:p w14:paraId="0666D80B" w14:textId="5A7D6DBC" w:rsidR="00FF5657" w:rsidRPr="0057033E" w:rsidRDefault="00FF5657" w:rsidP="00132F98">
            <w:pPr>
              <w:spacing w:line="259" w:lineRule="auto"/>
              <w:ind w:left="84" w:right="144"/>
              <w:rPr>
                <w:rFonts w:cstheme="minorHAnsi"/>
              </w:rPr>
            </w:pPr>
            <w:r w:rsidRPr="0057033E">
              <w:rPr>
                <w:rFonts w:cstheme="minorHAnsi"/>
              </w:rPr>
              <w:t xml:space="preserve">3.1 We ensure that we comply with the regulatory requirements of our legal structure and submit accounts (where required) and other required material in a timely manner </w:t>
            </w:r>
          </w:p>
        </w:tc>
        <w:tc>
          <w:tcPr>
            <w:tcW w:w="159" w:type="dxa"/>
            <w:gridSpan w:val="2"/>
            <w:vMerge w:val="restart"/>
            <w:tcBorders>
              <w:top w:val="single" w:sz="4" w:space="0" w:color="000000"/>
              <w:left w:val="single" w:sz="4" w:space="0" w:color="000000"/>
              <w:bottom w:val="single" w:sz="4" w:space="0" w:color="000000"/>
              <w:right w:val="nil"/>
            </w:tcBorders>
          </w:tcPr>
          <w:p w14:paraId="327AE1F5" w14:textId="77777777" w:rsidR="00FF5657" w:rsidRPr="0057033E" w:rsidRDefault="00FF5657" w:rsidP="00132F98">
            <w:pPr>
              <w:spacing w:after="160" w:line="259" w:lineRule="auto"/>
              <w:rPr>
                <w:rFonts w:cstheme="minorHAnsi"/>
              </w:rPr>
            </w:pPr>
          </w:p>
        </w:tc>
        <w:tc>
          <w:tcPr>
            <w:tcW w:w="282" w:type="dxa"/>
            <w:gridSpan w:val="2"/>
            <w:tcBorders>
              <w:top w:val="double" w:sz="5" w:space="0" w:color="000000"/>
              <w:left w:val="single" w:sz="6" w:space="0" w:color="000000"/>
              <w:bottom w:val="single" w:sz="6" w:space="0" w:color="000000"/>
              <w:right w:val="single" w:sz="6" w:space="0" w:color="000000"/>
            </w:tcBorders>
          </w:tcPr>
          <w:p w14:paraId="2F3B442E" w14:textId="77777777" w:rsidR="00FF5657" w:rsidRPr="0057033E" w:rsidRDefault="00FF5657" w:rsidP="00132F98">
            <w:pPr>
              <w:spacing w:after="160" w:line="259" w:lineRule="auto"/>
              <w:rPr>
                <w:rFonts w:cstheme="minorHAnsi"/>
              </w:rPr>
            </w:pPr>
          </w:p>
        </w:tc>
        <w:tc>
          <w:tcPr>
            <w:tcW w:w="457" w:type="dxa"/>
            <w:vMerge w:val="restart"/>
            <w:tcBorders>
              <w:top w:val="single" w:sz="4" w:space="0" w:color="000000"/>
              <w:left w:val="nil"/>
              <w:bottom w:val="single" w:sz="4" w:space="0" w:color="000000"/>
              <w:right w:val="single" w:sz="4" w:space="0" w:color="000000"/>
            </w:tcBorders>
          </w:tcPr>
          <w:p w14:paraId="0FB359D4" w14:textId="77777777" w:rsidR="00FF5657" w:rsidRPr="0057033E" w:rsidRDefault="00FF5657" w:rsidP="00132F98">
            <w:pPr>
              <w:spacing w:line="259" w:lineRule="auto"/>
              <w:rPr>
                <w:rFonts w:cstheme="minorHAnsi"/>
              </w:rPr>
            </w:pPr>
            <w:r w:rsidRPr="0057033E">
              <w:rPr>
                <w:rFonts w:cstheme="minorHAnsi"/>
              </w:rPr>
              <w:t xml:space="preserve"> </w:t>
            </w:r>
          </w:p>
        </w:tc>
        <w:tc>
          <w:tcPr>
            <w:tcW w:w="130" w:type="dxa"/>
            <w:vMerge w:val="restart"/>
            <w:tcBorders>
              <w:top w:val="single" w:sz="4" w:space="0" w:color="000000"/>
              <w:left w:val="single" w:sz="4" w:space="0" w:color="000000"/>
              <w:bottom w:val="single" w:sz="4" w:space="0" w:color="000000"/>
              <w:right w:val="nil"/>
            </w:tcBorders>
          </w:tcPr>
          <w:p w14:paraId="6E89C792" w14:textId="77777777" w:rsidR="00FF5657" w:rsidRPr="0057033E" w:rsidRDefault="00FF5657" w:rsidP="00132F98">
            <w:pPr>
              <w:spacing w:after="160" w:line="259" w:lineRule="auto"/>
              <w:rPr>
                <w:rFonts w:cstheme="minorHAnsi"/>
              </w:rPr>
            </w:pPr>
          </w:p>
        </w:tc>
        <w:tc>
          <w:tcPr>
            <w:tcW w:w="255" w:type="dxa"/>
            <w:tcBorders>
              <w:top w:val="double" w:sz="5" w:space="0" w:color="000000"/>
              <w:left w:val="single" w:sz="6" w:space="0" w:color="000000"/>
              <w:bottom w:val="single" w:sz="6" w:space="0" w:color="000000"/>
              <w:right w:val="single" w:sz="6" w:space="0" w:color="000000"/>
            </w:tcBorders>
          </w:tcPr>
          <w:p w14:paraId="36BA16AA" w14:textId="77777777" w:rsidR="00FF5657" w:rsidRPr="0057033E" w:rsidRDefault="00FF5657" w:rsidP="00132F98">
            <w:pPr>
              <w:spacing w:after="160" w:line="259" w:lineRule="auto"/>
              <w:rPr>
                <w:rFonts w:cstheme="minorHAnsi"/>
              </w:rPr>
            </w:pPr>
          </w:p>
        </w:tc>
        <w:tc>
          <w:tcPr>
            <w:tcW w:w="585" w:type="dxa"/>
            <w:vMerge w:val="restart"/>
            <w:tcBorders>
              <w:top w:val="single" w:sz="4" w:space="0" w:color="000000"/>
              <w:left w:val="nil"/>
              <w:bottom w:val="single" w:sz="4" w:space="0" w:color="000000"/>
              <w:right w:val="single" w:sz="4" w:space="0" w:color="000000"/>
            </w:tcBorders>
          </w:tcPr>
          <w:p w14:paraId="1C043D85" w14:textId="77777777" w:rsidR="00FF5657" w:rsidRPr="0057033E" w:rsidRDefault="00FF5657" w:rsidP="00132F98">
            <w:pPr>
              <w:spacing w:line="259" w:lineRule="auto"/>
              <w:rPr>
                <w:rFonts w:cstheme="minorHAnsi"/>
              </w:rPr>
            </w:pPr>
            <w:r w:rsidRPr="0057033E">
              <w:rPr>
                <w:rFonts w:cstheme="minorHAnsi"/>
              </w:rPr>
              <w:t xml:space="preserve"> </w:t>
            </w:r>
          </w:p>
        </w:tc>
        <w:tc>
          <w:tcPr>
            <w:tcW w:w="130" w:type="dxa"/>
            <w:vMerge w:val="restart"/>
            <w:tcBorders>
              <w:top w:val="single" w:sz="4" w:space="0" w:color="000000"/>
              <w:left w:val="single" w:sz="4" w:space="0" w:color="000000"/>
              <w:bottom w:val="single" w:sz="4" w:space="0" w:color="000000"/>
              <w:right w:val="nil"/>
            </w:tcBorders>
          </w:tcPr>
          <w:p w14:paraId="69B8CEE9" w14:textId="77777777" w:rsidR="00FF5657" w:rsidRPr="0057033E" w:rsidRDefault="00FF5657" w:rsidP="00132F98">
            <w:pPr>
              <w:spacing w:after="160" w:line="259" w:lineRule="auto"/>
              <w:rPr>
                <w:rFonts w:cstheme="minorHAnsi"/>
              </w:rPr>
            </w:pPr>
          </w:p>
        </w:tc>
        <w:tc>
          <w:tcPr>
            <w:tcW w:w="254" w:type="dxa"/>
            <w:tcBorders>
              <w:top w:val="double" w:sz="5" w:space="0" w:color="000000"/>
              <w:left w:val="single" w:sz="6" w:space="0" w:color="000000"/>
              <w:bottom w:val="single" w:sz="6" w:space="0" w:color="000000"/>
              <w:right w:val="single" w:sz="6" w:space="0" w:color="000000"/>
            </w:tcBorders>
          </w:tcPr>
          <w:p w14:paraId="71E6B84D" w14:textId="5F82FDF7" w:rsidR="00FF5657" w:rsidRPr="0057033E" w:rsidRDefault="00B31C1D" w:rsidP="00132F98">
            <w:pPr>
              <w:spacing w:after="160" w:line="259" w:lineRule="auto"/>
              <w:rPr>
                <w:rFonts w:cstheme="minorHAnsi"/>
              </w:rPr>
            </w:pPr>
            <w:r w:rsidRPr="0057033E">
              <w:rPr>
                <w:rFonts w:cstheme="minorHAnsi"/>
              </w:rPr>
              <w:t>x</w:t>
            </w:r>
          </w:p>
        </w:tc>
        <w:tc>
          <w:tcPr>
            <w:tcW w:w="461" w:type="dxa"/>
            <w:vMerge w:val="restart"/>
            <w:tcBorders>
              <w:top w:val="single" w:sz="4" w:space="0" w:color="000000"/>
              <w:left w:val="nil"/>
              <w:bottom w:val="single" w:sz="4" w:space="0" w:color="000000"/>
              <w:right w:val="single" w:sz="4" w:space="0" w:color="000000"/>
            </w:tcBorders>
          </w:tcPr>
          <w:p w14:paraId="3B39653F" w14:textId="77777777" w:rsidR="00FF5657" w:rsidRPr="0057033E" w:rsidRDefault="00FF5657" w:rsidP="00132F98">
            <w:pPr>
              <w:spacing w:line="259" w:lineRule="auto"/>
              <w:rPr>
                <w:rFonts w:cstheme="minorHAnsi"/>
              </w:rPr>
            </w:pPr>
            <w:r w:rsidRPr="0057033E">
              <w:rPr>
                <w:rFonts w:cstheme="minorHAnsi"/>
              </w:rPr>
              <w:t xml:space="preserve"> </w:t>
            </w:r>
          </w:p>
        </w:tc>
      </w:tr>
      <w:tr w:rsidR="00FF5657" w:rsidRPr="0057033E" w14:paraId="3E60671B" w14:textId="77777777" w:rsidTr="00FF5657">
        <w:trPr>
          <w:trHeight w:val="640"/>
        </w:trPr>
        <w:tc>
          <w:tcPr>
            <w:tcW w:w="0" w:type="auto"/>
            <w:vMerge/>
            <w:tcBorders>
              <w:top w:val="nil"/>
              <w:left w:val="single" w:sz="4" w:space="0" w:color="000000"/>
              <w:bottom w:val="single" w:sz="4" w:space="0" w:color="000000"/>
              <w:right w:val="single" w:sz="4" w:space="0" w:color="000000"/>
            </w:tcBorders>
          </w:tcPr>
          <w:p w14:paraId="7D37D0B8" w14:textId="77777777" w:rsidR="00FF5657" w:rsidRPr="0057033E" w:rsidRDefault="00FF5657" w:rsidP="00132F98">
            <w:pPr>
              <w:spacing w:after="160" w:line="259" w:lineRule="auto"/>
              <w:rPr>
                <w:rFonts w:cstheme="minorHAnsi"/>
              </w:rPr>
            </w:pPr>
          </w:p>
        </w:tc>
        <w:tc>
          <w:tcPr>
            <w:tcW w:w="0" w:type="auto"/>
            <w:gridSpan w:val="2"/>
            <w:vMerge/>
            <w:tcBorders>
              <w:top w:val="nil"/>
              <w:left w:val="single" w:sz="4" w:space="0" w:color="000000"/>
              <w:bottom w:val="single" w:sz="4" w:space="0" w:color="000000"/>
              <w:right w:val="nil"/>
            </w:tcBorders>
          </w:tcPr>
          <w:p w14:paraId="614F26CA" w14:textId="77777777" w:rsidR="00FF5657" w:rsidRPr="0057033E" w:rsidRDefault="00FF5657" w:rsidP="00132F98">
            <w:pPr>
              <w:spacing w:after="160" w:line="259" w:lineRule="auto"/>
              <w:rPr>
                <w:rFonts w:cstheme="minorHAnsi"/>
              </w:rPr>
            </w:pPr>
          </w:p>
        </w:tc>
        <w:tc>
          <w:tcPr>
            <w:tcW w:w="282" w:type="dxa"/>
            <w:gridSpan w:val="2"/>
            <w:tcBorders>
              <w:top w:val="single" w:sz="6" w:space="0" w:color="000000"/>
              <w:left w:val="nil"/>
              <w:bottom w:val="double" w:sz="5" w:space="0" w:color="000000"/>
              <w:right w:val="nil"/>
            </w:tcBorders>
          </w:tcPr>
          <w:p w14:paraId="34900EA4"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158E7BB4" w14:textId="77777777" w:rsidR="00FF5657" w:rsidRPr="0057033E" w:rsidRDefault="00FF5657" w:rsidP="00132F98">
            <w:pPr>
              <w:spacing w:after="160" w:line="259" w:lineRule="auto"/>
              <w:rPr>
                <w:rFonts w:cstheme="minorHAnsi"/>
              </w:rPr>
            </w:pPr>
          </w:p>
        </w:tc>
        <w:tc>
          <w:tcPr>
            <w:tcW w:w="0" w:type="auto"/>
            <w:vMerge/>
            <w:tcBorders>
              <w:top w:val="nil"/>
              <w:left w:val="single" w:sz="4" w:space="0" w:color="000000"/>
              <w:bottom w:val="single" w:sz="4" w:space="0" w:color="000000"/>
              <w:right w:val="nil"/>
            </w:tcBorders>
          </w:tcPr>
          <w:p w14:paraId="162C5EDE" w14:textId="77777777" w:rsidR="00FF5657" w:rsidRPr="0057033E" w:rsidRDefault="00FF5657" w:rsidP="00132F98">
            <w:pPr>
              <w:spacing w:after="160" w:line="259" w:lineRule="auto"/>
              <w:rPr>
                <w:rFonts w:cstheme="minorHAnsi"/>
              </w:rPr>
            </w:pPr>
          </w:p>
        </w:tc>
        <w:tc>
          <w:tcPr>
            <w:tcW w:w="255" w:type="dxa"/>
            <w:tcBorders>
              <w:top w:val="single" w:sz="6" w:space="0" w:color="000000"/>
              <w:left w:val="nil"/>
              <w:bottom w:val="double" w:sz="5" w:space="0" w:color="000000"/>
              <w:right w:val="nil"/>
            </w:tcBorders>
          </w:tcPr>
          <w:p w14:paraId="3F402026"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1A1E1FCF" w14:textId="77777777" w:rsidR="00FF5657" w:rsidRPr="0057033E" w:rsidRDefault="00FF5657" w:rsidP="00132F98">
            <w:pPr>
              <w:spacing w:after="160" w:line="259" w:lineRule="auto"/>
              <w:rPr>
                <w:rFonts w:cstheme="minorHAnsi"/>
              </w:rPr>
            </w:pPr>
          </w:p>
        </w:tc>
        <w:tc>
          <w:tcPr>
            <w:tcW w:w="0" w:type="auto"/>
            <w:vMerge/>
            <w:tcBorders>
              <w:top w:val="nil"/>
              <w:left w:val="single" w:sz="4" w:space="0" w:color="000000"/>
              <w:bottom w:val="single" w:sz="4" w:space="0" w:color="000000"/>
              <w:right w:val="nil"/>
            </w:tcBorders>
          </w:tcPr>
          <w:p w14:paraId="10B6FF0D" w14:textId="77777777" w:rsidR="00FF5657" w:rsidRPr="0057033E" w:rsidRDefault="00FF5657" w:rsidP="00132F98">
            <w:pPr>
              <w:spacing w:after="160" w:line="259" w:lineRule="auto"/>
              <w:rPr>
                <w:rFonts w:cstheme="minorHAnsi"/>
              </w:rPr>
            </w:pPr>
          </w:p>
        </w:tc>
        <w:tc>
          <w:tcPr>
            <w:tcW w:w="254" w:type="dxa"/>
            <w:tcBorders>
              <w:top w:val="single" w:sz="6" w:space="0" w:color="000000"/>
              <w:left w:val="nil"/>
              <w:bottom w:val="double" w:sz="5" w:space="0" w:color="000000"/>
              <w:right w:val="nil"/>
            </w:tcBorders>
          </w:tcPr>
          <w:p w14:paraId="576347B3"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16C27DCA" w14:textId="77777777" w:rsidR="00FF5657" w:rsidRPr="0057033E" w:rsidRDefault="00FF5657" w:rsidP="00132F98">
            <w:pPr>
              <w:spacing w:after="160" w:line="259" w:lineRule="auto"/>
              <w:rPr>
                <w:rFonts w:cstheme="minorHAnsi"/>
              </w:rPr>
            </w:pPr>
          </w:p>
        </w:tc>
      </w:tr>
      <w:tr w:rsidR="00FF5657" w:rsidRPr="0057033E" w14:paraId="514E91E8" w14:textId="77777777" w:rsidTr="00FF5657">
        <w:trPr>
          <w:trHeight w:val="267"/>
        </w:trPr>
        <w:tc>
          <w:tcPr>
            <w:tcW w:w="7321" w:type="dxa"/>
            <w:vMerge w:val="restart"/>
            <w:tcBorders>
              <w:top w:val="single" w:sz="4" w:space="0" w:color="000000"/>
              <w:left w:val="single" w:sz="4" w:space="0" w:color="000000"/>
              <w:bottom w:val="single" w:sz="4" w:space="0" w:color="000000"/>
              <w:right w:val="single" w:sz="4" w:space="0" w:color="000000"/>
            </w:tcBorders>
          </w:tcPr>
          <w:p w14:paraId="13603D8B" w14:textId="08A5B555" w:rsidR="00FF5657" w:rsidRPr="0057033E" w:rsidRDefault="00FF5657" w:rsidP="00132F98">
            <w:pPr>
              <w:spacing w:line="259" w:lineRule="auto"/>
              <w:ind w:left="84"/>
              <w:rPr>
                <w:rFonts w:cstheme="minorHAnsi"/>
              </w:rPr>
            </w:pPr>
            <w:r w:rsidRPr="0057033E">
              <w:rPr>
                <w:rFonts w:cstheme="minorHAnsi"/>
              </w:rPr>
              <w:t xml:space="preserve">3.2 We comply with statutory regulation and have clear policies in place (including Health and Safety and Data Protection) </w:t>
            </w:r>
          </w:p>
        </w:tc>
        <w:tc>
          <w:tcPr>
            <w:tcW w:w="159" w:type="dxa"/>
            <w:gridSpan w:val="2"/>
            <w:vMerge w:val="restart"/>
            <w:tcBorders>
              <w:top w:val="single" w:sz="4" w:space="0" w:color="000000"/>
              <w:left w:val="single" w:sz="4" w:space="0" w:color="000000"/>
              <w:bottom w:val="single" w:sz="4" w:space="0" w:color="000000"/>
              <w:right w:val="nil"/>
            </w:tcBorders>
          </w:tcPr>
          <w:p w14:paraId="6E25C2F4" w14:textId="77777777" w:rsidR="00FF5657" w:rsidRPr="0057033E" w:rsidRDefault="00FF5657" w:rsidP="00132F98">
            <w:pPr>
              <w:spacing w:after="160" w:line="259" w:lineRule="auto"/>
              <w:rPr>
                <w:rFonts w:cstheme="minorHAnsi"/>
              </w:rPr>
            </w:pPr>
          </w:p>
        </w:tc>
        <w:tc>
          <w:tcPr>
            <w:tcW w:w="282" w:type="dxa"/>
            <w:gridSpan w:val="2"/>
            <w:tcBorders>
              <w:top w:val="double" w:sz="5" w:space="0" w:color="000000"/>
              <w:left w:val="single" w:sz="6" w:space="0" w:color="000000"/>
              <w:bottom w:val="single" w:sz="6" w:space="0" w:color="000000"/>
              <w:right w:val="single" w:sz="6" w:space="0" w:color="000000"/>
            </w:tcBorders>
          </w:tcPr>
          <w:p w14:paraId="39B4F317" w14:textId="77777777" w:rsidR="00FF5657" w:rsidRPr="0057033E" w:rsidRDefault="00FF5657" w:rsidP="00132F98">
            <w:pPr>
              <w:spacing w:after="160" w:line="259" w:lineRule="auto"/>
              <w:rPr>
                <w:rFonts w:cstheme="minorHAnsi"/>
              </w:rPr>
            </w:pPr>
          </w:p>
        </w:tc>
        <w:tc>
          <w:tcPr>
            <w:tcW w:w="457" w:type="dxa"/>
            <w:vMerge w:val="restart"/>
            <w:tcBorders>
              <w:top w:val="single" w:sz="4" w:space="0" w:color="000000"/>
              <w:left w:val="nil"/>
              <w:bottom w:val="single" w:sz="4" w:space="0" w:color="000000"/>
              <w:right w:val="single" w:sz="4" w:space="0" w:color="000000"/>
            </w:tcBorders>
          </w:tcPr>
          <w:p w14:paraId="6DDE9B49" w14:textId="77777777" w:rsidR="00FF5657" w:rsidRPr="0057033E" w:rsidRDefault="00FF5657" w:rsidP="00132F98">
            <w:pPr>
              <w:spacing w:line="259" w:lineRule="auto"/>
              <w:rPr>
                <w:rFonts w:cstheme="minorHAnsi"/>
              </w:rPr>
            </w:pPr>
            <w:r w:rsidRPr="0057033E">
              <w:rPr>
                <w:rFonts w:cstheme="minorHAnsi"/>
              </w:rPr>
              <w:t xml:space="preserve"> </w:t>
            </w:r>
          </w:p>
        </w:tc>
        <w:tc>
          <w:tcPr>
            <w:tcW w:w="130" w:type="dxa"/>
            <w:vMerge w:val="restart"/>
            <w:tcBorders>
              <w:top w:val="single" w:sz="4" w:space="0" w:color="000000"/>
              <w:left w:val="single" w:sz="4" w:space="0" w:color="000000"/>
              <w:bottom w:val="single" w:sz="4" w:space="0" w:color="000000"/>
              <w:right w:val="nil"/>
            </w:tcBorders>
          </w:tcPr>
          <w:p w14:paraId="0FF828DF" w14:textId="77777777" w:rsidR="00FF5657" w:rsidRPr="0057033E" w:rsidRDefault="00FF5657" w:rsidP="00132F98">
            <w:pPr>
              <w:spacing w:after="160" w:line="259" w:lineRule="auto"/>
              <w:rPr>
                <w:rFonts w:cstheme="minorHAnsi"/>
              </w:rPr>
            </w:pPr>
          </w:p>
        </w:tc>
        <w:tc>
          <w:tcPr>
            <w:tcW w:w="255" w:type="dxa"/>
            <w:tcBorders>
              <w:top w:val="double" w:sz="5" w:space="0" w:color="000000"/>
              <w:left w:val="single" w:sz="6" w:space="0" w:color="000000"/>
              <w:bottom w:val="single" w:sz="6" w:space="0" w:color="000000"/>
              <w:right w:val="single" w:sz="6" w:space="0" w:color="000000"/>
            </w:tcBorders>
          </w:tcPr>
          <w:p w14:paraId="3E44B579" w14:textId="77777777" w:rsidR="00FF5657" w:rsidRPr="0057033E" w:rsidRDefault="00FF5657" w:rsidP="00132F98">
            <w:pPr>
              <w:spacing w:after="160" w:line="259" w:lineRule="auto"/>
              <w:rPr>
                <w:rFonts w:cstheme="minorHAnsi"/>
              </w:rPr>
            </w:pPr>
          </w:p>
        </w:tc>
        <w:tc>
          <w:tcPr>
            <w:tcW w:w="585" w:type="dxa"/>
            <w:vMerge w:val="restart"/>
            <w:tcBorders>
              <w:top w:val="single" w:sz="4" w:space="0" w:color="000000"/>
              <w:left w:val="nil"/>
              <w:bottom w:val="single" w:sz="4" w:space="0" w:color="000000"/>
              <w:right w:val="single" w:sz="4" w:space="0" w:color="000000"/>
            </w:tcBorders>
          </w:tcPr>
          <w:p w14:paraId="6CF2C137" w14:textId="77777777" w:rsidR="00FF5657" w:rsidRPr="0057033E" w:rsidRDefault="00FF5657" w:rsidP="00132F98">
            <w:pPr>
              <w:spacing w:line="259" w:lineRule="auto"/>
              <w:rPr>
                <w:rFonts w:cstheme="minorHAnsi"/>
              </w:rPr>
            </w:pPr>
            <w:r w:rsidRPr="0057033E">
              <w:rPr>
                <w:rFonts w:cstheme="minorHAnsi"/>
              </w:rPr>
              <w:t xml:space="preserve"> </w:t>
            </w:r>
          </w:p>
        </w:tc>
        <w:tc>
          <w:tcPr>
            <w:tcW w:w="130" w:type="dxa"/>
            <w:vMerge w:val="restart"/>
            <w:tcBorders>
              <w:top w:val="single" w:sz="4" w:space="0" w:color="000000"/>
              <w:left w:val="single" w:sz="4" w:space="0" w:color="000000"/>
              <w:bottom w:val="single" w:sz="4" w:space="0" w:color="000000"/>
              <w:right w:val="nil"/>
            </w:tcBorders>
          </w:tcPr>
          <w:p w14:paraId="37EB4827" w14:textId="77777777" w:rsidR="00FF5657" w:rsidRPr="0057033E" w:rsidRDefault="00FF5657" w:rsidP="00132F98">
            <w:pPr>
              <w:spacing w:after="160" w:line="259" w:lineRule="auto"/>
              <w:rPr>
                <w:rFonts w:cstheme="minorHAnsi"/>
              </w:rPr>
            </w:pPr>
          </w:p>
        </w:tc>
        <w:tc>
          <w:tcPr>
            <w:tcW w:w="254" w:type="dxa"/>
            <w:tcBorders>
              <w:top w:val="double" w:sz="5" w:space="0" w:color="000000"/>
              <w:left w:val="single" w:sz="6" w:space="0" w:color="000000"/>
              <w:bottom w:val="single" w:sz="6" w:space="0" w:color="000000"/>
              <w:right w:val="single" w:sz="6" w:space="0" w:color="000000"/>
            </w:tcBorders>
          </w:tcPr>
          <w:p w14:paraId="583BCCAB" w14:textId="3F55D75B" w:rsidR="00FF5657" w:rsidRPr="0057033E" w:rsidRDefault="00B31C1D" w:rsidP="00132F98">
            <w:pPr>
              <w:spacing w:after="160" w:line="259" w:lineRule="auto"/>
              <w:rPr>
                <w:rFonts w:cstheme="minorHAnsi"/>
              </w:rPr>
            </w:pPr>
            <w:r w:rsidRPr="0057033E">
              <w:rPr>
                <w:rFonts w:cstheme="minorHAnsi"/>
              </w:rPr>
              <w:t>x</w:t>
            </w:r>
          </w:p>
        </w:tc>
        <w:tc>
          <w:tcPr>
            <w:tcW w:w="461" w:type="dxa"/>
            <w:vMerge w:val="restart"/>
            <w:tcBorders>
              <w:top w:val="single" w:sz="4" w:space="0" w:color="000000"/>
              <w:left w:val="nil"/>
              <w:bottom w:val="single" w:sz="4" w:space="0" w:color="000000"/>
              <w:right w:val="single" w:sz="4" w:space="0" w:color="000000"/>
            </w:tcBorders>
          </w:tcPr>
          <w:p w14:paraId="0927A76C" w14:textId="77777777" w:rsidR="00FF5657" w:rsidRPr="0057033E" w:rsidRDefault="00FF5657" w:rsidP="00132F98">
            <w:pPr>
              <w:spacing w:line="259" w:lineRule="auto"/>
              <w:rPr>
                <w:rFonts w:cstheme="minorHAnsi"/>
              </w:rPr>
            </w:pPr>
            <w:r w:rsidRPr="0057033E">
              <w:rPr>
                <w:rFonts w:cstheme="minorHAnsi"/>
              </w:rPr>
              <w:t xml:space="preserve"> </w:t>
            </w:r>
          </w:p>
        </w:tc>
      </w:tr>
      <w:tr w:rsidR="00FF5657" w:rsidRPr="0057033E" w14:paraId="0887FA2B" w14:textId="77777777" w:rsidTr="00FF5657">
        <w:trPr>
          <w:trHeight w:val="340"/>
        </w:trPr>
        <w:tc>
          <w:tcPr>
            <w:tcW w:w="0" w:type="auto"/>
            <w:vMerge/>
            <w:tcBorders>
              <w:top w:val="nil"/>
              <w:left w:val="single" w:sz="4" w:space="0" w:color="000000"/>
              <w:bottom w:val="single" w:sz="4" w:space="0" w:color="000000"/>
              <w:right w:val="single" w:sz="4" w:space="0" w:color="000000"/>
            </w:tcBorders>
          </w:tcPr>
          <w:p w14:paraId="4E40498C" w14:textId="77777777" w:rsidR="00FF5657" w:rsidRPr="0057033E" w:rsidRDefault="00FF5657" w:rsidP="00132F98">
            <w:pPr>
              <w:spacing w:after="160" w:line="259" w:lineRule="auto"/>
              <w:rPr>
                <w:rFonts w:cstheme="minorHAnsi"/>
              </w:rPr>
            </w:pPr>
          </w:p>
        </w:tc>
        <w:tc>
          <w:tcPr>
            <w:tcW w:w="0" w:type="auto"/>
            <w:gridSpan w:val="2"/>
            <w:vMerge/>
            <w:tcBorders>
              <w:top w:val="nil"/>
              <w:left w:val="single" w:sz="4" w:space="0" w:color="000000"/>
              <w:bottom w:val="single" w:sz="4" w:space="0" w:color="000000"/>
              <w:right w:val="nil"/>
            </w:tcBorders>
          </w:tcPr>
          <w:p w14:paraId="135258A7" w14:textId="77777777" w:rsidR="00FF5657" w:rsidRPr="0057033E" w:rsidRDefault="00FF5657" w:rsidP="00132F98">
            <w:pPr>
              <w:spacing w:after="160" w:line="259" w:lineRule="auto"/>
              <w:rPr>
                <w:rFonts w:cstheme="minorHAnsi"/>
              </w:rPr>
            </w:pPr>
          </w:p>
        </w:tc>
        <w:tc>
          <w:tcPr>
            <w:tcW w:w="282" w:type="dxa"/>
            <w:gridSpan w:val="2"/>
            <w:tcBorders>
              <w:top w:val="single" w:sz="6" w:space="0" w:color="000000"/>
              <w:left w:val="nil"/>
              <w:bottom w:val="double" w:sz="5" w:space="0" w:color="000000"/>
              <w:right w:val="nil"/>
            </w:tcBorders>
          </w:tcPr>
          <w:p w14:paraId="591FBB82"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316956F3" w14:textId="77777777" w:rsidR="00FF5657" w:rsidRPr="0057033E" w:rsidRDefault="00FF5657" w:rsidP="00132F98">
            <w:pPr>
              <w:spacing w:after="160" w:line="259" w:lineRule="auto"/>
              <w:rPr>
                <w:rFonts w:cstheme="minorHAnsi"/>
              </w:rPr>
            </w:pPr>
          </w:p>
        </w:tc>
        <w:tc>
          <w:tcPr>
            <w:tcW w:w="0" w:type="auto"/>
            <w:vMerge/>
            <w:tcBorders>
              <w:top w:val="nil"/>
              <w:left w:val="single" w:sz="4" w:space="0" w:color="000000"/>
              <w:bottom w:val="single" w:sz="4" w:space="0" w:color="000000"/>
              <w:right w:val="nil"/>
            </w:tcBorders>
          </w:tcPr>
          <w:p w14:paraId="31397142" w14:textId="77777777" w:rsidR="00FF5657" w:rsidRPr="0057033E" w:rsidRDefault="00FF5657" w:rsidP="00132F98">
            <w:pPr>
              <w:spacing w:after="160" w:line="259" w:lineRule="auto"/>
              <w:rPr>
                <w:rFonts w:cstheme="minorHAnsi"/>
              </w:rPr>
            </w:pPr>
          </w:p>
        </w:tc>
        <w:tc>
          <w:tcPr>
            <w:tcW w:w="255" w:type="dxa"/>
            <w:tcBorders>
              <w:top w:val="single" w:sz="6" w:space="0" w:color="000000"/>
              <w:left w:val="nil"/>
              <w:bottom w:val="double" w:sz="5" w:space="0" w:color="000000"/>
              <w:right w:val="nil"/>
            </w:tcBorders>
          </w:tcPr>
          <w:p w14:paraId="03BAC7AC"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2F8ACB08" w14:textId="77777777" w:rsidR="00FF5657" w:rsidRPr="0057033E" w:rsidRDefault="00FF5657" w:rsidP="00132F98">
            <w:pPr>
              <w:spacing w:after="160" w:line="259" w:lineRule="auto"/>
              <w:rPr>
                <w:rFonts w:cstheme="minorHAnsi"/>
              </w:rPr>
            </w:pPr>
          </w:p>
        </w:tc>
        <w:tc>
          <w:tcPr>
            <w:tcW w:w="0" w:type="auto"/>
            <w:vMerge/>
            <w:tcBorders>
              <w:top w:val="nil"/>
              <w:left w:val="single" w:sz="4" w:space="0" w:color="000000"/>
              <w:bottom w:val="single" w:sz="4" w:space="0" w:color="000000"/>
              <w:right w:val="nil"/>
            </w:tcBorders>
          </w:tcPr>
          <w:p w14:paraId="7A9BB88F" w14:textId="77777777" w:rsidR="00FF5657" w:rsidRPr="0057033E" w:rsidRDefault="00FF5657" w:rsidP="00132F98">
            <w:pPr>
              <w:spacing w:after="160" w:line="259" w:lineRule="auto"/>
              <w:rPr>
                <w:rFonts w:cstheme="minorHAnsi"/>
              </w:rPr>
            </w:pPr>
          </w:p>
        </w:tc>
        <w:tc>
          <w:tcPr>
            <w:tcW w:w="254" w:type="dxa"/>
            <w:tcBorders>
              <w:top w:val="single" w:sz="6" w:space="0" w:color="000000"/>
              <w:left w:val="nil"/>
              <w:bottom w:val="double" w:sz="5" w:space="0" w:color="000000"/>
              <w:right w:val="nil"/>
            </w:tcBorders>
          </w:tcPr>
          <w:p w14:paraId="4304512B"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17AAA4FB" w14:textId="77777777" w:rsidR="00FF5657" w:rsidRPr="0057033E" w:rsidRDefault="00FF5657" w:rsidP="00132F98">
            <w:pPr>
              <w:spacing w:after="160" w:line="259" w:lineRule="auto"/>
              <w:rPr>
                <w:rFonts w:cstheme="minorHAnsi"/>
              </w:rPr>
            </w:pPr>
          </w:p>
        </w:tc>
      </w:tr>
      <w:tr w:rsidR="00FF5657" w:rsidRPr="0057033E" w14:paraId="0B1B07BE" w14:textId="77777777" w:rsidTr="00FF5657">
        <w:trPr>
          <w:trHeight w:val="267"/>
        </w:trPr>
        <w:tc>
          <w:tcPr>
            <w:tcW w:w="7321" w:type="dxa"/>
            <w:vMerge w:val="restart"/>
            <w:tcBorders>
              <w:top w:val="single" w:sz="4" w:space="0" w:color="000000"/>
              <w:left w:val="single" w:sz="4" w:space="0" w:color="000000"/>
              <w:bottom w:val="single" w:sz="4" w:space="0" w:color="000000"/>
              <w:right w:val="single" w:sz="4" w:space="0" w:color="000000"/>
            </w:tcBorders>
          </w:tcPr>
          <w:p w14:paraId="6394F3F3" w14:textId="6366FC3E" w:rsidR="00FF5657" w:rsidRPr="0057033E" w:rsidRDefault="00FF5657" w:rsidP="00132F98">
            <w:pPr>
              <w:spacing w:line="259" w:lineRule="auto"/>
              <w:ind w:left="84"/>
              <w:rPr>
                <w:rFonts w:cstheme="minorHAnsi"/>
              </w:rPr>
            </w:pPr>
            <w:r w:rsidRPr="0057033E">
              <w:rPr>
                <w:rFonts w:cstheme="minorHAnsi"/>
              </w:rPr>
              <w:t xml:space="preserve">3.3 We are complying with other required regulation applicable to our organisation </w:t>
            </w:r>
          </w:p>
        </w:tc>
        <w:tc>
          <w:tcPr>
            <w:tcW w:w="159" w:type="dxa"/>
            <w:gridSpan w:val="2"/>
            <w:vMerge w:val="restart"/>
            <w:tcBorders>
              <w:top w:val="single" w:sz="4" w:space="0" w:color="000000"/>
              <w:left w:val="single" w:sz="4" w:space="0" w:color="000000"/>
              <w:bottom w:val="single" w:sz="4" w:space="0" w:color="000000"/>
              <w:right w:val="nil"/>
            </w:tcBorders>
          </w:tcPr>
          <w:p w14:paraId="645F912F" w14:textId="77777777" w:rsidR="00FF5657" w:rsidRPr="0057033E" w:rsidRDefault="00FF5657" w:rsidP="00132F98">
            <w:pPr>
              <w:spacing w:after="160" w:line="259" w:lineRule="auto"/>
              <w:rPr>
                <w:rFonts w:cstheme="minorHAnsi"/>
              </w:rPr>
            </w:pPr>
          </w:p>
        </w:tc>
        <w:tc>
          <w:tcPr>
            <w:tcW w:w="282" w:type="dxa"/>
            <w:gridSpan w:val="2"/>
            <w:tcBorders>
              <w:top w:val="double" w:sz="5" w:space="0" w:color="000000"/>
              <w:left w:val="single" w:sz="6" w:space="0" w:color="000000"/>
              <w:bottom w:val="single" w:sz="6" w:space="0" w:color="000000"/>
              <w:right w:val="single" w:sz="6" w:space="0" w:color="000000"/>
            </w:tcBorders>
          </w:tcPr>
          <w:p w14:paraId="4151A518" w14:textId="77777777" w:rsidR="00FF5657" w:rsidRPr="0057033E" w:rsidRDefault="00FF5657" w:rsidP="00132F98">
            <w:pPr>
              <w:spacing w:after="160" w:line="259" w:lineRule="auto"/>
              <w:rPr>
                <w:rFonts w:cstheme="minorHAnsi"/>
              </w:rPr>
            </w:pPr>
          </w:p>
        </w:tc>
        <w:tc>
          <w:tcPr>
            <w:tcW w:w="457" w:type="dxa"/>
            <w:vMerge w:val="restart"/>
            <w:tcBorders>
              <w:top w:val="single" w:sz="4" w:space="0" w:color="000000"/>
              <w:left w:val="nil"/>
              <w:bottom w:val="single" w:sz="4" w:space="0" w:color="000000"/>
              <w:right w:val="single" w:sz="4" w:space="0" w:color="000000"/>
            </w:tcBorders>
          </w:tcPr>
          <w:p w14:paraId="74376E92" w14:textId="77777777" w:rsidR="00FF5657" w:rsidRPr="0057033E" w:rsidRDefault="00FF5657" w:rsidP="00132F98">
            <w:pPr>
              <w:spacing w:line="259" w:lineRule="auto"/>
              <w:rPr>
                <w:rFonts w:cstheme="minorHAnsi"/>
              </w:rPr>
            </w:pPr>
            <w:r w:rsidRPr="0057033E">
              <w:rPr>
                <w:rFonts w:cstheme="minorHAnsi"/>
              </w:rPr>
              <w:t xml:space="preserve"> </w:t>
            </w:r>
          </w:p>
        </w:tc>
        <w:tc>
          <w:tcPr>
            <w:tcW w:w="130" w:type="dxa"/>
            <w:vMerge w:val="restart"/>
            <w:tcBorders>
              <w:top w:val="single" w:sz="4" w:space="0" w:color="000000"/>
              <w:left w:val="single" w:sz="4" w:space="0" w:color="000000"/>
              <w:bottom w:val="single" w:sz="4" w:space="0" w:color="000000"/>
              <w:right w:val="nil"/>
            </w:tcBorders>
          </w:tcPr>
          <w:p w14:paraId="0D99C39D" w14:textId="77777777" w:rsidR="00FF5657" w:rsidRPr="0057033E" w:rsidRDefault="00FF5657" w:rsidP="00132F98">
            <w:pPr>
              <w:spacing w:after="160" w:line="259" w:lineRule="auto"/>
              <w:rPr>
                <w:rFonts w:cstheme="minorHAnsi"/>
              </w:rPr>
            </w:pPr>
          </w:p>
        </w:tc>
        <w:tc>
          <w:tcPr>
            <w:tcW w:w="255" w:type="dxa"/>
            <w:tcBorders>
              <w:top w:val="double" w:sz="5" w:space="0" w:color="000000"/>
              <w:left w:val="single" w:sz="6" w:space="0" w:color="000000"/>
              <w:bottom w:val="single" w:sz="6" w:space="0" w:color="000000"/>
              <w:right w:val="single" w:sz="6" w:space="0" w:color="000000"/>
            </w:tcBorders>
          </w:tcPr>
          <w:p w14:paraId="5EF21927" w14:textId="77777777" w:rsidR="00FF5657" w:rsidRPr="0057033E" w:rsidRDefault="00FF5657" w:rsidP="00132F98">
            <w:pPr>
              <w:spacing w:after="160" w:line="259" w:lineRule="auto"/>
              <w:rPr>
                <w:rFonts w:cstheme="minorHAnsi"/>
              </w:rPr>
            </w:pPr>
          </w:p>
        </w:tc>
        <w:tc>
          <w:tcPr>
            <w:tcW w:w="585" w:type="dxa"/>
            <w:vMerge w:val="restart"/>
            <w:tcBorders>
              <w:top w:val="single" w:sz="4" w:space="0" w:color="000000"/>
              <w:left w:val="nil"/>
              <w:bottom w:val="single" w:sz="4" w:space="0" w:color="000000"/>
              <w:right w:val="single" w:sz="4" w:space="0" w:color="000000"/>
            </w:tcBorders>
          </w:tcPr>
          <w:p w14:paraId="08BBD313" w14:textId="77777777" w:rsidR="00FF5657" w:rsidRPr="0057033E" w:rsidRDefault="00FF5657" w:rsidP="00132F98">
            <w:pPr>
              <w:spacing w:line="259" w:lineRule="auto"/>
              <w:rPr>
                <w:rFonts w:cstheme="minorHAnsi"/>
              </w:rPr>
            </w:pPr>
            <w:r w:rsidRPr="0057033E">
              <w:rPr>
                <w:rFonts w:cstheme="minorHAnsi"/>
              </w:rPr>
              <w:t xml:space="preserve"> </w:t>
            </w:r>
          </w:p>
        </w:tc>
        <w:tc>
          <w:tcPr>
            <w:tcW w:w="130" w:type="dxa"/>
            <w:vMerge w:val="restart"/>
            <w:tcBorders>
              <w:top w:val="single" w:sz="4" w:space="0" w:color="000000"/>
              <w:left w:val="single" w:sz="4" w:space="0" w:color="000000"/>
              <w:bottom w:val="single" w:sz="4" w:space="0" w:color="000000"/>
              <w:right w:val="nil"/>
            </w:tcBorders>
          </w:tcPr>
          <w:p w14:paraId="289D3494" w14:textId="77777777" w:rsidR="00FF5657" w:rsidRPr="0057033E" w:rsidRDefault="00FF5657" w:rsidP="00132F98">
            <w:pPr>
              <w:spacing w:after="160" w:line="259" w:lineRule="auto"/>
              <w:rPr>
                <w:rFonts w:cstheme="minorHAnsi"/>
              </w:rPr>
            </w:pPr>
          </w:p>
        </w:tc>
        <w:tc>
          <w:tcPr>
            <w:tcW w:w="254" w:type="dxa"/>
            <w:tcBorders>
              <w:top w:val="double" w:sz="5" w:space="0" w:color="000000"/>
              <w:left w:val="single" w:sz="6" w:space="0" w:color="000000"/>
              <w:bottom w:val="single" w:sz="6" w:space="0" w:color="000000"/>
              <w:right w:val="single" w:sz="6" w:space="0" w:color="000000"/>
            </w:tcBorders>
          </w:tcPr>
          <w:p w14:paraId="31F6DFD8" w14:textId="5B3383BE" w:rsidR="00FF5657" w:rsidRPr="0057033E" w:rsidRDefault="00B31C1D" w:rsidP="00132F98">
            <w:pPr>
              <w:spacing w:after="160" w:line="259" w:lineRule="auto"/>
              <w:rPr>
                <w:rFonts w:cstheme="minorHAnsi"/>
              </w:rPr>
            </w:pPr>
            <w:r w:rsidRPr="0057033E">
              <w:rPr>
                <w:rFonts w:cstheme="minorHAnsi"/>
              </w:rPr>
              <w:t>x</w:t>
            </w:r>
          </w:p>
        </w:tc>
        <w:tc>
          <w:tcPr>
            <w:tcW w:w="461" w:type="dxa"/>
            <w:vMerge w:val="restart"/>
            <w:tcBorders>
              <w:top w:val="single" w:sz="4" w:space="0" w:color="000000"/>
              <w:left w:val="nil"/>
              <w:bottom w:val="single" w:sz="4" w:space="0" w:color="000000"/>
              <w:right w:val="single" w:sz="4" w:space="0" w:color="000000"/>
            </w:tcBorders>
          </w:tcPr>
          <w:p w14:paraId="66F61F48" w14:textId="77777777" w:rsidR="00FF5657" w:rsidRPr="0057033E" w:rsidRDefault="00FF5657" w:rsidP="00132F98">
            <w:pPr>
              <w:spacing w:line="259" w:lineRule="auto"/>
              <w:rPr>
                <w:rFonts w:cstheme="minorHAnsi"/>
              </w:rPr>
            </w:pPr>
            <w:r w:rsidRPr="0057033E">
              <w:rPr>
                <w:rFonts w:cstheme="minorHAnsi"/>
              </w:rPr>
              <w:t xml:space="preserve"> </w:t>
            </w:r>
          </w:p>
        </w:tc>
      </w:tr>
      <w:tr w:rsidR="00FF5657" w:rsidRPr="0057033E" w14:paraId="73A9EFC6" w14:textId="77777777" w:rsidTr="00FF5657">
        <w:trPr>
          <w:trHeight w:val="329"/>
        </w:trPr>
        <w:tc>
          <w:tcPr>
            <w:tcW w:w="0" w:type="auto"/>
            <w:vMerge/>
            <w:tcBorders>
              <w:top w:val="nil"/>
              <w:left w:val="single" w:sz="4" w:space="0" w:color="000000"/>
              <w:bottom w:val="single" w:sz="4" w:space="0" w:color="000000"/>
              <w:right w:val="single" w:sz="4" w:space="0" w:color="000000"/>
            </w:tcBorders>
          </w:tcPr>
          <w:p w14:paraId="2704BDCC" w14:textId="77777777" w:rsidR="00FF5657" w:rsidRPr="0057033E" w:rsidRDefault="00FF5657" w:rsidP="00132F98">
            <w:pPr>
              <w:spacing w:after="160" w:line="259" w:lineRule="auto"/>
              <w:rPr>
                <w:rFonts w:cstheme="minorHAnsi"/>
              </w:rPr>
            </w:pPr>
          </w:p>
        </w:tc>
        <w:tc>
          <w:tcPr>
            <w:tcW w:w="0" w:type="auto"/>
            <w:gridSpan w:val="2"/>
            <w:vMerge/>
            <w:tcBorders>
              <w:top w:val="nil"/>
              <w:left w:val="single" w:sz="4" w:space="0" w:color="000000"/>
              <w:bottom w:val="single" w:sz="4" w:space="0" w:color="000000"/>
              <w:right w:val="nil"/>
            </w:tcBorders>
          </w:tcPr>
          <w:p w14:paraId="7BF1F04E" w14:textId="77777777" w:rsidR="00FF5657" w:rsidRPr="0057033E" w:rsidRDefault="00FF5657" w:rsidP="00132F98">
            <w:pPr>
              <w:spacing w:after="160" w:line="259" w:lineRule="auto"/>
              <w:rPr>
                <w:rFonts w:cstheme="minorHAnsi"/>
              </w:rPr>
            </w:pPr>
          </w:p>
        </w:tc>
        <w:tc>
          <w:tcPr>
            <w:tcW w:w="282" w:type="dxa"/>
            <w:gridSpan w:val="2"/>
            <w:tcBorders>
              <w:top w:val="single" w:sz="6" w:space="0" w:color="000000"/>
              <w:left w:val="nil"/>
              <w:bottom w:val="single" w:sz="4" w:space="0" w:color="000000"/>
              <w:right w:val="nil"/>
            </w:tcBorders>
          </w:tcPr>
          <w:p w14:paraId="0B9CDF31"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1C2B2236" w14:textId="77777777" w:rsidR="00FF5657" w:rsidRPr="0057033E" w:rsidRDefault="00FF5657" w:rsidP="00132F98">
            <w:pPr>
              <w:spacing w:after="160" w:line="259" w:lineRule="auto"/>
              <w:rPr>
                <w:rFonts w:cstheme="minorHAnsi"/>
              </w:rPr>
            </w:pPr>
          </w:p>
        </w:tc>
        <w:tc>
          <w:tcPr>
            <w:tcW w:w="0" w:type="auto"/>
            <w:vMerge/>
            <w:tcBorders>
              <w:top w:val="nil"/>
              <w:left w:val="single" w:sz="4" w:space="0" w:color="000000"/>
              <w:bottom w:val="single" w:sz="4" w:space="0" w:color="000000"/>
              <w:right w:val="nil"/>
            </w:tcBorders>
          </w:tcPr>
          <w:p w14:paraId="3DCC2911" w14:textId="77777777" w:rsidR="00FF5657" w:rsidRPr="0057033E" w:rsidRDefault="00FF5657" w:rsidP="00132F98">
            <w:pPr>
              <w:spacing w:after="160" w:line="259" w:lineRule="auto"/>
              <w:rPr>
                <w:rFonts w:cstheme="minorHAnsi"/>
              </w:rPr>
            </w:pPr>
          </w:p>
        </w:tc>
        <w:tc>
          <w:tcPr>
            <w:tcW w:w="255" w:type="dxa"/>
            <w:tcBorders>
              <w:top w:val="single" w:sz="6" w:space="0" w:color="000000"/>
              <w:left w:val="nil"/>
              <w:bottom w:val="single" w:sz="4" w:space="0" w:color="000000"/>
              <w:right w:val="nil"/>
            </w:tcBorders>
          </w:tcPr>
          <w:p w14:paraId="5C503489"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0BFC50ED" w14:textId="77777777" w:rsidR="00FF5657" w:rsidRPr="0057033E" w:rsidRDefault="00FF5657" w:rsidP="00132F98">
            <w:pPr>
              <w:spacing w:after="160" w:line="259" w:lineRule="auto"/>
              <w:rPr>
                <w:rFonts w:cstheme="minorHAnsi"/>
              </w:rPr>
            </w:pPr>
          </w:p>
        </w:tc>
        <w:tc>
          <w:tcPr>
            <w:tcW w:w="0" w:type="auto"/>
            <w:vMerge/>
            <w:tcBorders>
              <w:top w:val="nil"/>
              <w:left w:val="single" w:sz="4" w:space="0" w:color="000000"/>
              <w:bottom w:val="single" w:sz="4" w:space="0" w:color="000000"/>
              <w:right w:val="nil"/>
            </w:tcBorders>
          </w:tcPr>
          <w:p w14:paraId="69B94FD0" w14:textId="77777777" w:rsidR="00FF5657" w:rsidRPr="0057033E" w:rsidRDefault="00FF5657" w:rsidP="00132F98">
            <w:pPr>
              <w:spacing w:after="160" w:line="259" w:lineRule="auto"/>
              <w:rPr>
                <w:rFonts w:cstheme="minorHAnsi"/>
              </w:rPr>
            </w:pPr>
          </w:p>
        </w:tc>
        <w:tc>
          <w:tcPr>
            <w:tcW w:w="254" w:type="dxa"/>
            <w:tcBorders>
              <w:top w:val="single" w:sz="6" w:space="0" w:color="000000"/>
              <w:left w:val="nil"/>
              <w:bottom w:val="single" w:sz="4" w:space="0" w:color="000000"/>
              <w:right w:val="nil"/>
            </w:tcBorders>
          </w:tcPr>
          <w:p w14:paraId="0537D5DA"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4A13C644" w14:textId="77777777" w:rsidR="00FF5657" w:rsidRPr="0057033E" w:rsidRDefault="00FF5657" w:rsidP="00132F98">
            <w:pPr>
              <w:spacing w:after="160" w:line="259" w:lineRule="auto"/>
              <w:rPr>
                <w:rFonts w:cstheme="minorHAnsi"/>
              </w:rPr>
            </w:pPr>
          </w:p>
        </w:tc>
      </w:tr>
      <w:tr w:rsidR="00FF5657" w:rsidRPr="0057033E" w14:paraId="6A46DDD6" w14:textId="77777777" w:rsidTr="00FF5657">
        <w:trPr>
          <w:trHeight w:val="607"/>
        </w:trPr>
        <w:tc>
          <w:tcPr>
            <w:tcW w:w="7321" w:type="dxa"/>
            <w:tcBorders>
              <w:top w:val="single" w:sz="4" w:space="0" w:color="000000"/>
              <w:left w:val="single" w:sz="4" w:space="0" w:color="000000"/>
              <w:bottom w:val="single" w:sz="4" w:space="0" w:color="000000"/>
              <w:right w:val="nil"/>
            </w:tcBorders>
          </w:tcPr>
          <w:p w14:paraId="59606D4C" w14:textId="77777777" w:rsidR="00FF5657" w:rsidRPr="0057033E" w:rsidRDefault="00FF5657" w:rsidP="00132F98">
            <w:pPr>
              <w:spacing w:line="259" w:lineRule="auto"/>
              <w:ind w:left="84"/>
              <w:rPr>
                <w:rFonts w:cstheme="minorHAnsi"/>
              </w:rPr>
            </w:pPr>
            <w:r w:rsidRPr="0057033E">
              <w:rPr>
                <w:rFonts w:cstheme="minorHAnsi"/>
              </w:rPr>
              <w:t xml:space="preserve">Notes: </w:t>
            </w:r>
            <w:r w:rsidRPr="0057033E">
              <w:rPr>
                <w:rFonts w:eastAsia="Franklin Gothic Book" w:cstheme="minorHAnsi"/>
                <w:color w:val="FF0000"/>
              </w:rPr>
              <w:t xml:space="preserve">     </w:t>
            </w:r>
            <w:r w:rsidRPr="0057033E">
              <w:rPr>
                <w:rFonts w:cstheme="minorHAnsi"/>
              </w:rPr>
              <w:t xml:space="preserve"> </w:t>
            </w:r>
          </w:p>
          <w:p w14:paraId="634DEBE0" w14:textId="77777777" w:rsidR="00FF5657" w:rsidRPr="0057033E" w:rsidRDefault="00FF5657" w:rsidP="00132F98">
            <w:pPr>
              <w:spacing w:line="259" w:lineRule="auto"/>
              <w:ind w:left="84"/>
              <w:rPr>
                <w:rFonts w:cstheme="minorHAnsi"/>
              </w:rPr>
            </w:pPr>
            <w:r w:rsidRPr="0057033E">
              <w:rPr>
                <w:rFonts w:cstheme="minorHAnsi"/>
              </w:rPr>
              <w:t xml:space="preserve"> </w:t>
            </w:r>
          </w:p>
        </w:tc>
        <w:tc>
          <w:tcPr>
            <w:tcW w:w="441" w:type="dxa"/>
            <w:gridSpan w:val="4"/>
            <w:tcBorders>
              <w:top w:val="single" w:sz="4" w:space="0" w:color="000000"/>
              <w:left w:val="nil"/>
              <w:bottom w:val="single" w:sz="4" w:space="0" w:color="000000"/>
              <w:right w:val="nil"/>
            </w:tcBorders>
          </w:tcPr>
          <w:p w14:paraId="3F5EE676" w14:textId="77777777" w:rsidR="00FF5657" w:rsidRPr="0057033E" w:rsidRDefault="00FF5657" w:rsidP="00132F98">
            <w:pPr>
              <w:spacing w:after="160" w:line="259" w:lineRule="auto"/>
              <w:rPr>
                <w:rFonts w:cstheme="minorHAnsi"/>
              </w:rPr>
            </w:pPr>
          </w:p>
        </w:tc>
        <w:tc>
          <w:tcPr>
            <w:tcW w:w="2272" w:type="dxa"/>
            <w:gridSpan w:val="7"/>
            <w:tcBorders>
              <w:top w:val="single" w:sz="4" w:space="0" w:color="000000"/>
              <w:left w:val="nil"/>
              <w:bottom w:val="single" w:sz="4" w:space="0" w:color="000000"/>
              <w:right w:val="single" w:sz="4" w:space="0" w:color="000000"/>
            </w:tcBorders>
          </w:tcPr>
          <w:p w14:paraId="36BC20E6" w14:textId="77777777" w:rsidR="00FF5657" w:rsidRPr="0057033E" w:rsidRDefault="00FF5657" w:rsidP="00132F98">
            <w:pPr>
              <w:spacing w:after="160" w:line="259" w:lineRule="auto"/>
              <w:rPr>
                <w:rFonts w:cstheme="minorHAnsi"/>
              </w:rPr>
            </w:pPr>
          </w:p>
        </w:tc>
      </w:tr>
    </w:tbl>
    <w:p w14:paraId="611F6C1F" w14:textId="77777777" w:rsidR="00E14040" w:rsidRPr="0057033E" w:rsidRDefault="00E14040">
      <w:pPr>
        <w:rPr>
          <w:rFonts w:cstheme="minorHAnsi"/>
        </w:rPr>
      </w:pPr>
    </w:p>
    <w:tbl>
      <w:tblPr>
        <w:tblStyle w:val="TableGrid"/>
        <w:tblW w:w="10034" w:type="dxa"/>
        <w:tblInd w:w="5" w:type="dxa"/>
        <w:tblCellMar>
          <w:left w:w="24" w:type="dxa"/>
        </w:tblCellMar>
        <w:tblLook w:val="04A0" w:firstRow="1" w:lastRow="0" w:firstColumn="1" w:lastColumn="0" w:noHBand="0" w:noVBand="1"/>
      </w:tblPr>
      <w:tblGrid>
        <w:gridCol w:w="7324"/>
        <w:gridCol w:w="159"/>
        <w:gridCol w:w="282"/>
        <w:gridCol w:w="454"/>
        <w:gridCol w:w="130"/>
        <w:gridCol w:w="255"/>
        <w:gridCol w:w="585"/>
        <w:gridCol w:w="130"/>
        <w:gridCol w:w="254"/>
        <w:gridCol w:w="461"/>
      </w:tblGrid>
      <w:tr w:rsidR="00FF5657" w:rsidRPr="00FF5657" w14:paraId="7F8B27EC" w14:textId="77777777" w:rsidTr="00FF5657">
        <w:trPr>
          <w:trHeight w:val="324"/>
        </w:trPr>
        <w:tc>
          <w:tcPr>
            <w:tcW w:w="7325" w:type="dxa"/>
            <w:tcBorders>
              <w:top w:val="single" w:sz="4" w:space="0" w:color="000000"/>
              <w:left w:val="single" w:sz="4" w:space="0" w:color="000000"/>
              <w:bottom w:val="single" w:sz="4" w:space="0" w:color="000000"/>
              <w:right w:val="single" w:sz="4" w:space="0" w:color="000000"/>
            </w:tcBorders>
          </w:tcPr>
          <w:p w14:paraId="51E8A8D0" w14:textId="4532997C" w:rsidR="00FF5657" w:rsidRPr="00FF5657" w:rsidRDefault="00FF5657" w:rsidP="00FF5657">
            <w:pPr>
              <w:spacing w:line="259" w:lineRule="auto"/>
              <w:ind w:left="444"/>
              <w:rPr>
                <w:rFonts w:eastAsia="Arial" w:cstheme="minorHAnsi"/>
                <w:color w:val="000000"/>
              </w:rPr>
            </w:pPr>
            <w:r w:rsidRPr="0057033E">
              <w:rPr>
                <w:rFonts w:eastAsia="Arial" w:cstheme="minorHAnsi"/>
                <w:b/>
                <w:color w:val="000000"/>
              </w:rPr>
              <w:t>4</w:t>
            </w:r>
            <w:r w:rsidRPr="00FF5657">
              <w:rPr>
                <w:rFonts w:eastAsia="Arial" w:cstheme="minorHAnsi"/>
                <w:b/>
                <w:color w:val="000000"/>
              </w:rPr>
              <w:t xml:space="preserve">. Equal Opportunities </w:t>
            </w:r>
          </w:p>
        </w:tc>
        <w:tc>
          <w:tcPr>
            <w:tcW w:w="441" w:type="dxa"/>
            <w:gridSpan w:val="2"/>
            <w:tcBorders>
              <w:top w:val="single" w:sz="4" w:space="0" w:color="000000"/>
              <w:left w:val="single" w:sz="4" w:space="0" w:color="000000"/>
              <w:bottom w:val="double" w:sz="5" w:space="0" w:color="000000"/>
              <w:right w:val="nil"/>
            </w:tcBorders>
          </w:tcPr>
          <w:p w14:paraId="65A12633" w14:textId="77777777" w:rsidR="00FF5657" w:rsidRPr="00FF5657" w:rsidRDefault="00FF5657" w:rsidP="00FF5657">
            <w:pPr>
              <w:spacing w:line="259" w:lineRule="auto"/>
              <w:ind w:left="84" w:right="-55"/>
              <w:jc w:val="both"/>
              <w:rPr>
                <w:rFonts w:eastAsia="Arial" w:cstheme="minorHAnsi"/>
                <w:color w:val="000000"/>
              </w:rPr>
            </w:pPr>
            <w:r w:rsidRPr="00FF5657">
              <w:rPr>
                <w:rFonts w:eastAsia="Arial" w:cstheme="minorHAnsi"/>
                <w:color w:val="000000"/>
              </w:rPr>
              <w:t>No</w:t>
            </w:r>
          </w:p>
        </w:tc>
        <w:tc>
          <w:tcPr>
            <w:tcW w:w="454" w:type="dxa"/>
            <w:tcBorders>
              <w:top w:val="single" w:sz="4" w:space="0" w:color="000000"/>
              <w:left w:val="nil"/>
              <w:bottom w:val="single" w:sz="4" w:space="0" w:color="000000"/>
              <w:right w:val="single" w:sz="4" w:space="0" w:color="000000"/>
            </w:tcBorders>
          </w:tcPr>
          <w:p w14:paraId="72436F48" w14:textId="77777777" w:rsidR="00FF5657" w:rsidRPr="00FF5657" w:rsidRDefault="00FF5657" w:rsidP="00FF5657">
            <w:pPr>
              <w:spacing w:line="259" w:lineRule="auto"/>
              <w:ind w:left="31"/>
              <w:rPr>
                <w:rFonts w:eastAsia="Arial" w:cstheme="minorHAnsi"/>
                <w:color w:val="000000"/>
              </w:rPr>
            </w:pPr>
            <w:r w:rsidRPr="00FF5657">
              <w:rPr>
                <w:rFonts w:eastAsia="Arial" w:cstheme="minorHAnsi"/>
                <w:color w:val="000000"/>
              </w:rPr>
              <w:t xml:space="preserve"> </w:t>
            </w:r>
          </w:p>
        </w:tc>
        <w:tc>
          <w:tcPr>
            <w:tcW w:w="970" w:type="dxa"/>
            <w:gridSpan w:val="3"/>
            <w:tcBorders>
              <w:top w:val="single" w:sz="4" w:space="0" w:color="000000"/>
              <w:left w:val="single" w:sz="4" w:space="0" w:color="000000"/>
              <w:bottom w:val="double" w:sz="5" w:space="0" w:color="000000"/>
              <w:right w:val="single" w:sz="4" w:space="0" w:color="000000"/>
            </w:tcBorders>
          </w:tcPr>
          <w:p w14:paraId="2011078F" w14:textId="77777777" w:rsidR="00FF5657" w:rsidRPr="00FF5657" w:rsidRDefault="00FF5657" w:rsidP="00FF5657">
            <w:pPr>
              <w:spacing w:line="259" w:lineRule="auto"/>
              <w:ind w:left="84"/>
              <w:jc w:val="both"/>
              <w:rPr>
                <w:rFonts w:eastAsia="Arial" w:cstheme="minorHAnsi"/>
                <w:color w:val="000000"/>
              </w:rPr>
            </w:pPr>
            <w:r w:rsidRPr="00FF5657">
              <w:rPr>
                <w:rFonts w:eastAsia="Arial" w:cstheme="minorHAnsi"/>
                <w:color w:val="000000"/>
              </w:rPr>
              <w:t xml:space="preserve">Nearly </w:t>
            </w:r>
          </w:p>
        </w:tc>
        <w:tc>
          <w:tcPr>
            <w:tcW w:w="844" w:type="dxa"/>
            <w:gridSpan w:val="3"/>
            <w:tcBorders>
              <w:top w:val="single" w:sz="4" w:space="0" w:color="000000"/>
              <w:left w:val="single" w:sz="4" w:space="0" w:color="000000"/>
              <w:bottom w:val="double" w:sz="5" w:space="0" w:color="000000"/>
              <w:right w:val="single" w:sz="4" w:space="0" w:color="000000"/>
            </w:tcBorders>
          </w:tcPr>
          <w:p w14:paraId="485BA9BA" w14:textId="77777777" w:rsidR="00FF5657" w:rsidRPr="00FF5657" w:rsidRDefault="00FF5657" w:rsidP="00FF5657">
            <w:pPr>
              <w:spacing w:line="259" w:lineRule="auto"/>
              <w:ind w:left="84"/>
              <w:rPr>
                <w:rFonts w:eastAsia="Arial" w:cstheme="minorHAnsi"/>
                <w:color w:val="000000"/>
              </w:rPr>
            </w:pPr>
            <w:r w:rsidRPr="00FF5657">
              <w:rPr>
                <w:rFonts w:eastAsia="Arial" w:cstheme="minorHAnsi"/>
                <w:color w:val="000000"/>
              </w:rPr>
              <w:t xml:space="preserve">Yes </w:t>
            </w:r>
          </w:p>
        </w:tc>
      </w:tr>
      <w:tr w:rsidR="00FF5657" w:rsidRPr="00FF5657" w14:paraId="40BA574C" w14:textId="77777777" w:rsidTr="00FF5657">
        <w:trPr>
          <w:trHeight w:val="267"/>
        </w:trPr>
        <w:tc>
          <w:tcPr>
            <w:tcW w:w="7325" w:type="dxa"/>
            <w:vMerge w:val="restart"/>
            <w:tcBorders>
              <w:top w:val="single" w:sz="4" w:space="0" w:color="000000"/>
              <w:left w:val="single" w:sz="4" w:space="0" w:color="000000"/>
              <w:bottom w:val="single" w:sz="4" w:space="0" w:color="000000"/>
              <w:right w:val="single" w:sz="4" w:space="0" w:color="000000"/>
            </w:tcBorders>
          </w:tcPr>
          <w:p w14:paraId="18878365" w14:textId="76A2ACE0" w:rsidR="00FF5657" w:rsidRPr="00FF5657" w:rsidRDefault="00FF5657" w:rsidP="00FF5657">
            <w:pPr>
              <w:spacing w:line="259" w:lineRule="auto"/>
              <w:ind w:left="84"/>
              <w:jc w:val="both"/>
              <w:rPr>
                <w:rFonts w:eastAsia="Arial" w:cstheme="minorHAnsi"/>
                <w:color w:val="000000"/>
              </w:rPr>
            </w:pPr>
            <w:r w:rsidRPr="0057033E">
              <w:rPr>
                <w:rFonts w:eastAsia="Arial" w:cstheme="minorHAnsi"/>
                <w:color w:val="000000"/>
              </w:rPr>
              <w:t>4</w:t>
            </w:r>
            <w:r w:rsidRPr="00FF5657">
              <w:rPr>
                <w:rFonts w:eastAsia="Arial" w:cstheme="minorHAnsi"/>
                <w:color w:val="000000"/>
              </w:rPr>
              <w:t xml:space="preserve">.1 We have an Equal Opportunities policy that applies to all areas of our work </w:t>
            </w:r>
          </w:p>
        </w:tc>
        <w:tc>
          <w:tcPr>
            <w:tcW w:w="159" w:type="dxa"/>
            <w:vMerge w:val="restart"/>
            <w:tcBorders>
              <w:top w:val="single" w:sz="4" w:space="0" w:color="000000"/>
              <w:left w:val="single" w:sz="4" w:space="0" w:color="000000"/>
              <w:bottom w:val="single" w:sz="4" w:space="0" w:color="000000"/>
              <w:right w:val="nil"/>
            </w:tcBorders>
          </w:tcPr>
          <w:p w14:paraId="21C87A82" w14:textId="77777777" w:rsidR="00FF5657" w:rsidRPr="00FF5657" w:rsidRDefault="00FF5657" w:rsidP="00FF5657">
            <w:pPr>
              <w:spacing w:after="160" w:line="259" w:lineRule="auto"/>
              <w:rPr>
                <w:rFonts w:eastAsia="Arial" w:cstheme="minorHAnsi"/>
                <w:color w:val="000000"/>
              </w:rPr>
            </w:pPr>
          </w:p>
        </w:tc>
        <w:tc>
          <w:tcPr>
            <w:tcW w:w="282" w:type="dxa"/>
            <w:tcBorders>
              <w:top w:val="double" w:sz="5" w:space="0" w:color="000000"/>
              <w:left w:val="single" w:sz="6" w:space="0" w:color="000000"/>
              <w:bottom w:val="single" w:sz="6" w:space="0" w:color="000000"/>
              <w:right w:val="single" w:sz="6" w:space="0" w:color="000000"/>
            </w:tcBorders>
          </w:tcPr>
          <w:p w14:paraId="23108546" w14:textId="77777777" w:rsidR="00FF5657" w:rsidRPr="00FF5657" w:rsidRDefault="00FF5657" w:rsidP="00FF5657">
            <w:pPr>
              <w:spacing w:after="160" w:line="259" w:lineRule="auto"/>
              <w:rPr>
                <w:rFonts w:eastAsia="Arial" w:cstheme="minorHAnsi"/>
                <w:color w:val="000000"/>
              </w:rPr>
            </w:pPr>
          </w:p>
        </w:tc>
        <w:tc>
          <w:tcPr>
            <w:tcW w:w="454" w:type="dxa"/>
            <w:vMerge w:val="restart"/>
            <w:tcBorders>
              <w:top w:val="single" w:sz="4" w:space="0" w:color="000000"/>
              <w:left w:val="nil"/>
              <w:bottom w:val="single" w:sz="4" w:space="0" w:color="000000"/>
              <w:right w:val="single" w:sz="4" w:space="0" w:color="000000"/>
            </w:tcBorders>
          </w:tcPr>
          <w:p w14:paraId="4BD5A32C"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c>
          <w:tcPr>
            <w:tcW w:w="130" w:type="dxa"/>
            <w:vMerge w:val="restart"/>
            <w:tcBorders>
              <w:top w:val="single" w:sz="4" w:space="0" w:color="000000"/>
              <w:left w:val="single" w:sz="4" w:space="0" w:color="000000"/>
              <w:bottom w:val="single" w:sz="4" w:space="0" w:color="000000"/>
              <w:right w:val="nil"/>
            </w:tcBorders>
          </w:tcPr>
          <w:p w14:paraId="5DE1B988" w14:textId="77777777" w:rsidR="00FF5657" w:rsidRPr="00FF5657" w:rsidRDefault="00FF5657" w:rsidP="00FF5657">
            <w:pPr>
              <w:spacing w:after="160" w:line="259" w:lineRule="auto"/>
              <w:rPr>
                <w:rFonts w:eastAsia="Arial" w:cstheme="minorHAnsi"/>
                <w:color w:val="000000"/>
              </w:rPr>
            </w:pPr>
          </w:p>
        </w:tc>
        <w:tc>
          <w:tcPr>
            <w:tcW w:w="255" w:type="dxa"/>
            <w:tcBorders>
              <w:top w:val="double" w:sz="5" w:space="0" w:color="000000"/>
              <w:left w:val="single" w:sz="6" w:space="0" w:color="000000"/>
              <w:bottom w:val="single" w:sz="6" w:space="0" w:color="000000"/>
              <w:right w:val="single" w:sz="6" w:space="0" w:color="000000"/>
            </w:tcBorders>
          </w:tcPr>
          <w:p w14:paraId="37977B7C" w14:textId="77777777" w:rsidR="00FF5657" w:rsidRPr="00FF5657" w:rsidRDefault="00FF5657" w:rsidP="00FF5657">
            <w:pPr>
              <w:spacing w:after="160" w:line="259" w:lineRule="auto"/>
              <w:rPr>
                <w:rFonts w:eastAsia="Arial" w:cstheme="minorHAnsi"/>
                <w:color w:val="000000"/>
              </w:rPr>
            </w:pPr>
          </w:p>
        </w:tc>
        <w:tc>
          <w:tcPr>
            <w:tcW w:w="585" w:type="dxa"/>
            <w:vMerge w:val="restart"/>
            <w:tcBorders>
              <w:top w:val="single" w:sz="4" w:space="0" w:color="000000"/>
              <w:left w:val="nil"/>
              <w:bottom w:val="single" w:sz="4" w:space="0" w:color="000000"/>
              <w:right w:val="single" w:sz="4" w:space="0" w:color="000000"/>
            </w:tcBorders>
          </w:tcPr>
          <w:p w14:paraId="49691F29"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c>
          <w:tcPr>
            <w:tcW w:w="130" w:type="dxa"/>
            <w:vMerge w:val="restart"/>
            <w:tcBorders>
              <w:top w:val="single" w:sz="4" w:space="0" w:color="000000"/>
              <w:left w:val="single" w:sz="4" w:space="0" w:color="000000"/>
              <w:bottom w:val="single" w:sz="4" w:space="0" w:color="000000"/>
              <w:right w:val="nil"/>
            </w:tcBorders>
          </w:tcPr>
          <w:p w14:paraId="60DD3CF0" w14:textId="77777777" w:rsidR="00FF5657" w:rsidRPr="00FF5657" w:rsidRDefault="00FF5657" w:rsidP="00FF5657">
            <w:pPr>
              <w:spacing w:after="160" w:line="259" w:lineRule="auto"/>
              <w:rPr>
                <w:rFonts w:eastAsia="Arial" w:cstheme="minorHAnsi"/>
                <w:color w:val="000000"/>
              </w:rPr>
            </w:pPr>
          </w:p>
        </w:tc>
        <w:tc>
          <w:tcPr>
            <w:tcW w:w="253" w:type="dxa"/>
            <w:tcBorders>
              <w:top w:val="double" w:sz="5" w:space="0" w:color="000000"/>
              <w:left w:val="single" w:sz="6" w:space="0" w:color="000000"/>
              <w:bottom w:val="single" w:sz="6" w:space="0" w:color="000000"/>
              <w:right w:val="single" w:sz="6" w:space="0" w:color="000000"/>
            </w:tcBorders>
          </w:tcPr>
          <w:p w14:paraId="2277A33F" w14:textId="6251E703" w:rsidR="00FF5657" w:rsidRPr="00FF5657" w:rsidRDefault="00B31C1D" w:rsidP="00FF5657">
            <w:pPr>
              <w:spacing w:after="160" w:line="259" w:lineRule="auto"/>
              <w:rPr>
                <w:rFonts w:eastAsia="Arial" w:cstheme="minorHAnsi"/>
                <w:color w:val="000000"/>
              </w:rPr>
            </w:pPr>
            <w:r w:rsidRPr="0057033E">
              <w:rPr>
                <w:rFonts w:eastAsia="Arial" w:cstheme="minorHAnsi"/>
                <w:color w:val="000000"/>
              </w:rPr>
              <w:t>x</w:t>
            </w:r>
          </w:p>
        </w:tc>
        <w:tc>
          <w:tcPr>
            <w:tcW w:w="461" w:type="dxa"/>
            <w:vMerge w:val="restart"/>
            <w:tcBorders>
              <w:top w:val="single" w:sz="4" w:space="0" w:color="000000"/>
              <w:left w:val="nil"/>
              <w:bottom w:val="single" w:sz="4" w:space="0" w:color="000000"/>
              <w:right w:val="single" w:sz="4" w:space="0" w:color="000000"/>
            </w:tcBorders>
          </w:tcPr>
          <w:p w14:paraId="62BE7C7B"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r>
      <w:tr w:rsidR="00FF5657" w:rsidRPr="00FF5657" w14:paraId="1E9B7D68" w14:textId="77777777" w:rsidTr="00FF5657">
        <w:trPr>
          <w:trHeight w:val="340"/>
        </w:trPr>
        <w:tc>
          <w:tcPr>
            <w:tcW w:w="0" w:type="auto"/>
            <w:vMerge/>
            <w:tcBorders>
              <w:top w:val="nil"/>
              <w:left w:val="single" w:sz="4" w:space="0" w:color="000000"/>
              <w:bottom w:val="single" w:sz="4" w:space="0" w:color="000000"/>
              <w:right w:val="single" w:sz="4" w:space="0" w:color="000000"/>
            </w:tcBorders>
          </w:tcPr>
          <w:p w14:paraId="47B3C591"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56AF260A" w14:textId="77777777" w:rsidR="00FF5657" w:rsidRPr="00FF5657" w:rsidRDefault="00FF5657" w:rsidP="00FF5657">
            <w:pPr>
              <w:spacing w:after="160" w:line="259" w:lineRule="auto"/>
              <w:rPr>
                <w:rFonts w:eastAsia="Arial" w:cstheme="minorHAnsi"/>
                <w:color w:val="000000"/>
              </w:rPr>
            </w:pPr>
          </w:p>
        </w:tc>
        <w:tc>
          <w:tcPr>
            <w:tcW w:w="282" w:type="dxa"/>
            <w:tcBorders>
              <w:top w:val="single" w:sz="6" w:space="0" w:color="000000"/>
              <w:left w:val="nil"/>
              <w:bottom w:val="double" w:sz="5" w:space="0" w:color="000000"/>
              <w:right w:val="nil"/>
            </w:tcBorders>
          </w:tcPr>
          <w:p w14:paraId="185329B9"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49745AC0"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0FCA489A" w14:textId="77777777" w:rsidR="00FF5657" w:rsidRPr="00FF5657" w:rsidRDefault="00FF5657" w:rsidP="00FF5657">
            <w:pPr>
              <w:spacing w:after="160" w:line="259" w:lineRule="auto"/>
              <w:rPr>
                <w:rFonts w:eastAsia="Arial" w:cstheme="minorHAnsi"/>
                <w:color w:val="000000"/>
              </w:rPr>
            </w:pPr>
          </w:p>
        </w:tc>
        <w:tc>
          <w:tcPr>
            <w:tcW w:w="255" w:type="dxa"/>
            <w:tcBorders>
              <w:top w:val="single" w:sz="6" w:space="0" w:color="000000"/>
              <w:left w:val="nil"/>
              <w:bottom w:val="double" w:sz="5" w:space="0" w:color="000000"/>
              <w:right w:val="nil"/>
            </w:tcBorders>
          </w:tcPr>
          <w:p w14:paraId="5E4FEF0B"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3B92748E"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7C8E3337" w14:textId="77777777" w:rsidR="00FF5657" w:rsidRPr="00FF5657" w:rsidRDefault="00FF5657" w:rsidP="00FF5657">
            <w:pPr>
              <w:spacing w:after="160" w:line="259" w:lineRule="auto"/>
              <w:rPr>
                <w:rFonts w:eastAsia="Arial" w:cstheme="minorHAnsi"/>
                <w:color w:val="000000"/>
              </w:rPr>
            </w:pPr>
          </w:p>
        </w:tc>
        <w:tc>
          <w:tcPr>
            <w:tcW w:w="253" w:type="dxa"/>
            <w:tcBorders>
              <w:top w:val="single" w:sz="6" w:space="0" w:color="000000"/>
              <w:left w:val="nil"/>
              <w:bottom w:val="double" w:sz="5" w:space="0" w:color="000000"/>
              <w:right w:val="nil"/>
            </w:tcBorders>
          </w:tcPr>
          <w:p w14:paraId="764FB7B1"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6B470519" w14:textId="77777777" w:rsidR="00FF5657" w:rsidRPr="00FF5657" w:rsidRDefault="00FF5657" w:rsidP="00FF5657">
            <w:pPr>
              <w:spacing w:after="160" w:line="259" w:lineRule="auto"/>
              <w:rPr>
                <w:rFonts w:eastAsia="Arial" w:cstheme="minorHAnsi"/>
                <w:color w:val="000000"/>
              </w:rPr>
            </w:pPr>
          </w:p>
        </w:tc>
      </w:tr>
      <w:tr w:rsidR="00FF5657" w:rsidRPr="00FF5657" w14:paraId="6481D61B" w14:textId="77777777" w:rsidTr="00FF5657">
        <w:trPr>
          <w:trHeight w:val="267"/>
        </w:trPr>
        <w:tc>
          <w:tcPr>
            <w:tcW w:w="7325" w:type="dxa"/>
            <w:vMerge w:val="restart"/>
            <w:tcBorders>
              <w:top w:val="single" w:sz="4" w:space="0" w:color="000000"/>
              <w:left w:val="single" w:sz="4" w:space="0" w:color="000000"/>
              <w:bottom w:val="single" w:sz="4" w:space="0" w:color="000000"/>
              <w:right w:val="single" w:sz="4" w:space="0" w:color="000000"/>
            </w:tcBorders>
          </w:tcPr>
          <w:p w14:paraId="4E26B2DB" w14:textId="604E8D49" w:rsidR="00FF5657" w:rsidRPr="00FF5657" w:rsidRDefault="00FF5657" w:rsidP="00FF5657">
            <w:pPr>
              <w:spacing w:line="259" w:lineRule="auto"/>
              <w:ind w:left="84" w:right="147"/>
              <w:jc w:val="both"/>
              <w:rPr>
                <w:rFonts w:eastAsia="Arial" w:cstheme="minorHAnsi"/>
                <w:color w:val="000000"/>
              </w:rPr>
            </w:pPr>
            <w:r w:rsidRPr="0057033E">
              <w:rPr>
                <w:rFonts w:eastAsia="Arial" w:cstheme="minorHAnsi"/>
                <w:color w:val="000000"/>
              </w:rPr>
              <w:t>4</w:t>
            </w:r>
            <w:r w:rsidRPr="00FF5657">
              <w:rPr>
                <w:rFonts w:eastAsia="Arial" w:cstheme="minorHAnsi"/>
                <w:color w:val="000000"/>
              </w:rPr>
              <w:t>.2 We comply with the Equality Act (2011) legislation, including for recruitment of staff</w:t>
            </w:r>
            <w:r w:rsidR="00B31C1D" w:rsidRPr="0057033E">
              <w:rPr>
                <w:rFonts w:eastAsia="Arial" w:cstheme="minorHAnsi"/>
                <w:color w:val="000000"/>
              </w:rPr>
              <w:t xml:space="preserve"> </w:t>
            </w:r>
            <w:r w:rsidRPr="00FF5657">
              <w:rPr>
                <w:rFonts w:eastAsia="Arial" w:cstheme="minorHAnsi"/>
                <w:color w:val="000000"/>
              </w:rPr>
              <w:t xml:space="preserve">and the provision of services </w:t>
            </w:r>
          </w:p>
        </w:tc>
        <w:tc>
          <w:tcPr>
            <w:tcW w:w="159" w:type="dxa"/>
            <w:vMerge w:val="restart"/>
            <w:tcBorders>
              <w:top w:val="single" w:sz="4" w:space="0" w:color="000000"/>
              <w:left w:val="single" w:sz="4" w:space="0" w:color="000000"/>
              <w:bottom w:val="single" w:sz="4" w:space="0" w:color="000000"/>
              <w:right w:val="nil"/>
            </w:tcBorders>
          </w:tcPr>
          <w:p w14:paraId="3DA85E9D" w14:textId="77777777" w:rsidR="00FF5657" w:rsidRPr="00FF5657" w:rsidRDefault="00FF5657" w:rsidP="00FF5657">
            <w:pPr>
              <w:spacing w:after="160" w:line="259" w:lineRule="auto"/>
              <w:rPr>
                <w:rFonts w:eastAsia="Arial" w:cstheme="minorHAnsi"/>
                <w:color w:val="000000"/>
              </w:rPr>
            </w:pPr>
          </w:p>
        </w:tc>
        <w:tc>
          <w:tcPr>
            <w:tcW w:w="282" w:type="dxa"/>
            <w:tcBorders>
              <w:top w:val="double" w:sz="5" w:space="0" w:color="000000"/>
              <w:left w:val="single" w:sz="6" w:space="0" w:color="000000"/>
              <w:bottom w:val="single" w:sz="6" w:space="0" w:color="000000"/>
              <w:right w:val="single" w:sz="6" w:space="0" w:color="000000"/>
            </w:tcBorders>
          </w:tcPr>
          <w:p w14:paraId="7F428BD1" w14:textId="77777777" w:rsidR="00FF5657" w:rsidRPr="00FF5657" w:rsidRDefault="00FF5657" w:rsidP="00FF5657">
            <w:pPr>
              <w:spacing w:after="160" w:line="259" w:lineRule="auto"/>
              <w:rPr>
                <w:rFonts w:eastAsia="Arial" w:cstheme="minorHAnsi"/>
                <w:color w:val="000000"/>
              </w:rPr>
            </w:pPr>
          </w:p>
        </w:tc>
        <w:tc>
          <w:tcPr>
            <w:tcW w:w="454" w:type="dxa"/>
            <w:vMerge w:val="restart"/>
            <w:tcBorders>
              <w:top w:val="single" w:sz="4" w:space="0" w:color="000000"/>
              <w:left w:val="nil"/>
              <w:bottom w:val="single" w:sz="4" w:space="0" w:color="000000"/>
              <w:right w:val="single" w:sz="4" w:space="0" w:color="000000"/>
            </w:tcBorders>
          </w:tcPr>
          <w:p w14:paraId="36FAC883"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c>
          <w:tcPr>
            <w:tcW w:w="130" w:type="dxa"/>
            <w:vMerge w:val="restart"/>
            <w:tcBorders>
              <w:top w:val="single" w:sz="4" w:space="0" w:color="000000"/>
              <w:left w:val="single" w:sz="4" w:space="0" w:color="000000"/>
              <w:bottom w:val="single" w:sz="4" w:space="0" w:color="000000"/>
              <w:right w:val="nil"/>
            </w:tcBorders>
          </w:tcPr>
          <w:p w14:paraId="4DEB1F88" w14:textId="77777777" w:rsidR="00FF5657" w:rsidRPr="00FF5657" w:rsidRDefault="00FF5657" w:rsidP="00FF5657">
            <w:pPr>
              <w:spacing w:after="160" w:line="259" w:lineRule="auto"/>
              <w:rPr>
                <w:rFonts w:eastAsia="Arial" w:cstheme="minorHAnsi"/>
                <w:color w:val="000000"/>
              </w:rPr>
            </w:pPr>
          </w:p>
        </w:tc>
        <w:tc>
          <w:tcPr>
            <w:tcW w:w="255" w:type="dxa"/>
            <w:tcBorders>
              <w:top w:val="double" w:sz="5" w:space="0" w:color="000000"/>
              <w:left w:val="single" w:sz="6" w:space="0" w:color="000000"/>
              <w:bottom w:val="single" w:sz="6" w:space="0" w:color="000000"/>
              <w:right w:val="single" w:sz="6" w:space="0" w:color="000000"/>
            </w:tcBorders>
          </w:tcPr>
          <w:p w14:paraId="50258B5B" w14:textId="77777777" w:rsidR="00FF5657" w:rsidRPr="00FF5657" w:rsidRDefault="00FF5657" w:rsidP="00FF5657">
            <w:pPr>
              <w:spacing w:after="160" w:line="259" w:lineRule="auto"/>
              <w:rPr>
                <w:rFonts w:eastAsia="Arial" w:cstheme="minorHAnsi"/>
                <w:color w:val="000000"/>
              </w:rPr>
            </w:pPr>
          </w:p>
        </w:tc>
        <w:tc>
          <w:tcPr>
            <w:tcW w:w="585" w:type="dxa"/>
            <w:vMerge w:val="restart"/>
            <w:tcBorders>
              <w:top w:val="single" w:sz="4" w:space="0" w:color="000000"/>
              <w:left w:val="nil"/>
              <w:bottom w:val="single" w:sz="4" w:space="0" w:color="000000"/>
              <w:right w:val="single" w:sz="4" w:space="0" w:color="000000"/>
            </w:tcBorders>
          </w:tcPr>
          <w:p w14:paraId="4B6011ED"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c>
          <w:tcPr>
            <w:tcW w:w="130" w:type="dxa"/>
            <w:vMerge w:val="restart"/>
            <w:tcBorders>
              <w:top w:val="single" w:sz="4" w:space="0" w:color="000000"/>
              <w:left w:val="single" w:sz="4" w:space="0" w:color="000000"/>
              <w:bottom w:val="single" w:sz="4" w:space="0" w:color="000000"/>
              <w:right w:val="nil"/>
            </w:tcBorders>
          </w:tcPr>
          <w:p w14:paraId="3F9C9234" w14:textId="77777777" w:rsidR="00FF5657" w:rsidRPr="00FF5657" w:rsidRDefault="00FF5657" w:rsidP="00FF5657">
            <w:pPr>
              <w:spacing w:after="160" w:line="259" w:lineRule="auto"/>
              <w:rPr>
                <w:rFonts w:eastAsia="Arial" w:cstheme="minorHAnsi"/>
                <w:color w:val="000000"/>
              </w:rPr>
            </w:pPr>
          </w:p>
        </w:tc>
        <w:tc>
          <w:tcPr>
            <w:tcW w:w="253" w:type="dxa"/>
            <w:tcBorders>
              <w:top w:val="double" w:sz="5" w:space="0" w:color="000000"/>
              <w:left w:val="single" w:sz="6" w:space="0" w:color="000000"/>
              <w:bottom w:val="single" w:sz="6" w:space="0" w:color="000000"/>
              <w:right w:val="single" w:sz="6" w:space="0" w:color="000000"/>
            </w:tcBorders>
          </w:tcPr>
          <w:p w14:paraId="74A1BE50" w14:textId="408F0F0C" w:rsidR="00FF5657" w:rsidRPr="00FF5657" w:rsidRDefault="00B31C1D" w:rsidP="00FF5657">
            <w:pPr>
              <w:spacing w:after="160" w:line="259" w:lineRule="auto"/>
              <w:rPr>
                <w:rFonts w:eastAsia="Arial" w:cstheme="minorHAnsi"/>
                <w:color w:val="000000"/>
              </w:rPr>
            </w:pPr>
            <w:r w:rsidRPr="0057033E">
              <w:rPr>
                <w:rFonts w:eastAsia="Arial" w:cstheme="minorHAnsi"/>
                <w:color w:val="000000"/>
              </w:rPr>
              <w:t>x</w:t>
            </w:r>
          </w:p>
        </w:tc>
        <w:tc>
          <w:tcPr>
            <w:tcW w:w="461" w:type="dxa"/>
            <w:vMerge w:val="restart"/>
            <w:tcBorders>
              <w:top w:val="single" w:sz="4" w:space="0" w:color="000000"/>
              <w:left w:val="nil"/>
              <w:bottom w:val="single" w:sz="4" w:space="0" w:color="000000"/>
              <w:right w:val="single" w:sz="4" w:space="0" w:color="000000"/>
            </w:tcBorders>
          </w:tcPr>
          <w:p w14:paraId="7C0EF2B4"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r>
      <w:tr w:rsidR="00FF5657" w:rsidRPr="00FF5657" w14:paraId="37078C17" w14:textId="77777777" w:rsidTr="00FF5657">
        <w:trPr>
          <w:trHeight w:val="640"/>
        </w:trPr>
        <w:tc>
          <w:tcPr>
            <w:tcW w:w="0" w:type="auto"/>
            <w:vMerge/>
            <w:tcBorders>
              <w:top w:val="nil"/>
              <w:left w:val="single" w:sz="4" w:space="0" w:color="000000"/>
              <w:bottom w:val="single" w:sz="4" w:space="0" w:color="000000"/>
              <w:right w:val="single" w:sz="4" w:space="0" w:color="000000"/>
            </w:tcBorders>
          </w:tcPr>
          <w:p w14:paraId="63FFA73E"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61BFE2C4" w14:textId="77777777" w:rsidR="00FF5657" w:rsidRPr="00FF5657" w:rsidRDefault="00FF5657" w:rsidP="00FF5657">
            <w:pPr>
              <w:spacing w:after="160" w:line="259" w:lineRule="auto"/>
              <w:rPr>
                <w:rFonts w:eastAsia="Arial" w:cstheme="minorHAnsi"/>
                <w:color w:val="000000"/>
              </w:rPr>
            </w:pPr>
          </w:p>
        </w:tc>
        <w:tc>
          <w:tcPr>
            <w:tcW w:w="282" w:type="dxa"/>
            <w:tcBorders>
              <w:top w:val="single" w:sz="6" w:space="0" w:color="000000"/>
              <w:left w:val="nil"/>
              <w:bottom w:val="double" w:sz="5" w:space="0" w:color="000000"/>
              <w:right w:val="nil"/>
            </w:tcBorders>
          </w:tcPr>
          <w:p w14:paraId="196B72F7"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4A262793"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34C914EF" w14:textId="77777777" w:rsidR="00FF5657" w:rsidRPr="00FF5657" w:rsidRDefault="00FF5657" w:rsidP="00FF5657">
            <w:pPr>
              <w:spacing w:after="160" w:line="259" w:lineRule="auto"/>
              <w:rPr>
                <w:rFonts w:eastAsia="Arial" w:cstheme="minorHAnsi"/>
                <w:color w:val="000000"/>
              </w:rPr>
            </w:pPr>
          </w:p>
        </w:tc>
        <w:tc>
          <w:tcPr>
            <w:tcW w:w="255" w:type="dxa"/>
            <w:tcBorders>
              <w:top w:val="single" w:sz="6" w:space="0" w:color="000000"/>
              <w:left w:val="nil"/>
              <w:bottom w:val="double" w:sz="5" w:space="0" w:color="000000"/>
              <w:right w:val="nil"/>
            </w:tcBorders>
          </w:tcPr>
          <w:p w14:paraId="2134E932"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05E2EAE0"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6D594054" w14:textId="77777777" w:rsidR="00FF5657" w:rsidRPr="00FF5657" w:rsidRDefault="00FF5657" w:rsidP="00FF5657">
            <w:pPr>
              <w:spacing w:after="160" w:line="259" w:lineRule="auto"/>
              <w:rPr>
                <w:rFonts w:eastAsia="Arial" w:cstheme="minorHAnsi"/>
                <w:color w:val="000000"/>
              </w:rPr>
            </w:pPr>
          </w:p>
        </w:tc>
        <w:tc>
          <w:tcPr>
            <w:tcW w:w="253" w:type="dxa"/>
            <w:tcBorders>
              <w:top w:val="single" w:sz="6" w:space="0" w:color="000000"/>
              <w:left w:val="nil"/>
              <w:bottom w:val="double" w:sz="5" w:space="0" w:color="000000"/>
              <w:right w:val="nil"/>
            </w:tcBorders>
          </w:tcPr>
          <w:p w14:paraId="1405D61F"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3EF423A0" w14:textId="77777777" w:rsidR="00FF5657" w:rsidRPr="00FF5657" w:rsidRDefault="00FF5657" w:rsidP="00FF5657">
            <w:pPr>
              <w:spacing w:after="160" w:line="259" w:lineRule="auto"/>
              <w:rPr>
                <w:rFonts w:eastAsia="Arial" w:cstheme="minorHAnsi"/>
                <w:color w:val="000000"/>
              </w:rPr>
            </w:pPr>
          </w:p>
        </w:tc>
      </w:tr>
      <w:tr w:rsidR="00FF5657" w:rsidRPr="00FF5657" w14:paraId="4D585475" w14:textId="77777777" w:rsidTr="00FF5657">
        <w:trPr>
          <w:trHeight w:val="267"/>
        </w:trPr>
        <w:tc>
          <w:tcPr>
            <w:tcW w:w="7325" w:type="dxa"/>
            <w:vMerge w:val="restart"/>
            <w:tcBorders>
              <w:top w:val="single" w:sz="4" w:space="0" w:color="000000"/>
              <w:left w:val="single" w:sz="4" w:space="0" w:color="000000"/>
              <w:bottom w:val="single" w:sz="4" w:space="0" w:color="000000"/>
              <w:right w:val="single" w:sz="4" w:space="0" w:color="000000"/>
            </w:tcBorders>
          </w:tcPr>
          <w:p w14:paraId="37961577" w14:textId="6A823202" w:rsidR="00FF5657" w:rsidRPr="00FF5657" w:rsidRDefault="00FF5657" w:rsidP="00FF5657">
            <w:pPr>
              <w:spacing w:line="259" w:lineRule="auto"/>
              <w:ind w:left="84"/>
              <w:jc w:val="both"/>
              <w:rPr>
                <w:rFonts w:eastAsia="Arial" w:cstheme="minorHAnsi"/>
                <w:color w:val="000000"/>
              </w:rPr>
            </w:pPr>
            <w:r w:rsidRPr="0057033E">
              <w:rPr>
                <w:rFonts w:eastAsia="Arial" w:cstheme="minorHAnsi"/>
                <w:color w:val="000000"/>
              </w:rPr>
              <w:t>4</w:t>
            </w:r>
            <w:r w:rsidRPr="00FF5657">
              <w:rPr>
                <w:rFonts w:eastAsia="Arial" w:cstheme="minorHAnsi"/>
                <w:color w:val="000000"/>
              </w:rPr>
              <w:t xml:space="preserve">.3 We monitor Equal Opportunities and use this information to develop our services </w:t>
            </w:r>
          </w:p>
        </w:tc>
        <w:tc>
          <w:tcPr>
            <w:tcW w:w="159" w:type="dxa"/>
            <w:vMerge w:val="restart"/>
            <w:tcBorders>
              <w:top w:val="single" w:sz="4" w:space="0" w:color="000000"/>
              <w:left w:val="single" w:sz="4" w:space="0" w:color="000000"/>
              <w:bottom w:val="single" w:sz="4" w:space="0" w:color="000000"/>
              <w:right w:val="nil"/>
            </w:tcBorders>
          </w:tcPr>
          <w:p w14:paraId="13C2382C" w14:textId="77777777" w:rsidR="00FF5657" w:rsidRPr="00FF5657" w:rsidRDefault="00FF5657" w:rsidP="00FF5657">
            <w:pPr>
              <w:spacing w:after="160" w:line="259" w:lineRule="auto"/>
              <w:rPr>
                <w:rFonts w:eastAsia="Arial" w:cstheme="minorHAnsi"/>
                <w:color w:val="000000"/>
              </w:rPr>
            </w:pPr>
          </w:p>
        </w:tc>
        <w:tc>
          <w:tcPr>
            <w:tcW w:w="282" w:type="dxa"/>
            <w:tcBorders>
              <w:top w:val="double" w:sz="5" w:space="0" w:color="000000"/>
              <w:left w:val="single" w:sz="6" w:space="0" w:color="000000"/>
              <w:bottom w:val="single" w:sz="6" w:space="0" w:color="000000"/>
              <w:right w:val="single" w:sz="6" w:space="0" w:color="000000"/>
            </w:tcBorders>
          </w:tcPr>
          <w:p w14:paraId="1CF19D78" w14:textId="77777777" w:rsidR="00FF5657" w:rsidRPr="00FF5657" w:rsidRDefault="00FF5657" w:rsidP="00FF5657">
            <w:pPr>
              <w:spacing w:after="160" w:line="259" w:lineRule="auto"/>
              <w:rPr>
                <w:rFonts w:eastAsia="Arial" w:cstheme="minorHAnsi"/>
                <w:color w:val="000000"/>
              </w:rPr>
            </w:pPr>
          </w:p>
        </w:tc>
        <w:tc>
          <w:tcPr>
            <w:tcW w:w="454" w:type="dxa"/>
            <w:vMerge w:val="restart"/>
            <w:tcBorders>
              <w:top w:val="single" w:sz="4" w:space="0" w:color="000000"/>
              <w:left w:val="nil"/>
              <w:bottom w:val="single" w:sz="4" w:space="0" w:color="000000"/>
              <w:right w:val="single" w:sz="4" w:space="0" w:color="000000"/>
            </w:tcBorders>
          </w:tcPr>
          <w:p w14:paraId="7C32C1E2"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c>
          <w:tcPr>
            <w:tcW w:w="130" w:type="dxa"/>
            <w:vMerge w:val="restart"/>
            <w:tcBorders>
              <w:top w:val="single" w:sz="4" w:space="0" w:color="000000"/>
              <w:left w:val="single" w:sz="4" w:space="0" w:color="000000"/>
              <w:bottom w:val="single" w:sz="4" w:space="0" w:color="000000"/>
              <w:right w:val="nil"/>
            </w:tcBorders>
          </w:tcPr>
          <w:p w14:paraId="4244EB45" w14:textId="77777777" w:rsidR="00FF5657" w:rsidRPr="00FF5657" w:rsidRDefault="00FF5657" w:rsidP="00FF5657">
            <w:pPr>
              <w:spacing w:after="160" w:line="259" w:lineRule="auto"/>
              <w:rPr>
                <w:rFonts w:eastAsia="Arial" w:cstheme="minorHAnsi"/>
                <w:color w:val="000000"/>
              </w:rPr>
            </w:pPr>
          </w:p>
        </w:tc>
        <w:tc>
          <w:tcPr>
            <w:tcW w:w="255" w:type="dxa"/>
            <w:tcBorders>
              <w:top w:val="double" w:sz="5" w:space="0" w:color="000000"/>
              <w:left w:val="single" w:sz="6" w:space="0" w:color="000000"/>
              <w:bottom w:val="single" w:sz="6" w:space="0" w:color="000000"/>
              <w:right w:val="single" w:sz="6" w:space="0" w:color="000000"/>
            </w:tcBorders>
          </w:tcPr>
          <w:p w14:paraId="69028CC2" w14:textId="77777777" w:rsidR="00FF5657" w:rsidRPr="00FF5657" w:rsidRDefault="00FF5657" w:rsidP="00FF5657">
            <w:pPr>
              <w:spacing w:after="160" w:line="259" w:lineRule="auto"/>
              <w:rPr>
                <w:rFonts w:eastAsia="Arial" w:cstheme="minorHAnsi"/>
                <w:color w:val="000000"/>
              </w:rPr>
            </w:pPr>
          </w:p>
        </w:tc>
        <w:tc>
          <w:tcPr>
            <w:tcW w:w="585" w:type="dxa"/>
            <w:vMerge w:val="restart"/>
            <w:tcBorders>
              <w:top w:val="single" w:sz="4" w:space="0" w:color="000000"/>
              <w:left w:val="nil"/>
              <w:bottom w:val="single" w:sz="4" w:space="0" w:color="000000"/>
              <w:right w:val="single" w:sz="4" w:space="0" w:color="000000"/>
            </w:tcBorders>
          </w:tcPr>
          <w:p w14:paraId="21DECE63"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c>
          <w:tcPr>
            <w:tcW w:w="130" w:type="dxa"/>
            <w:vMerge w:val="restart"/>
            <w:tcBorders>
              <w:top w:val="single" w:sz="4" w:space="0" w:color="000000"/>
              <w:left w:val="single" w:sz="4" w:space="0" w:color="000000"/>
              <w:bottom w:val="single" w:sz="4" w:space="0" w:color="000000"/>
              <w:right w:val="nil"/>
            </w:tcBorders>
          </w:tcPr>
          <w:p w14:paraId="7BA0729E" w14:textId="77777777" w:rsidR="00FF5657" w:rsidRPr="00FF5657" w:rsidRDefault="00FF5657" w:rsidP="00FF5657">
            <w:pPr>
              <w:spacing w:after="160" w:line="259" w:lineRule="auto"/>
              <w:rPr>
                <w:rFonts w:eastAsia="Arial" w:cstheme="minorHAnsi"/>
                <w:color w:val="000000"/>
              </w:rPr>
            </w:pPr>
          </w:p>
        </w:tc>
        <w:tc>
          <w:tcPr>
            <w:tcW w:w="253" w:type="dxa"/>
            <w:tcBorders>
              <w:top w:val="double" w:sz="5" w:space="0" w:color="000000"/>
              <w:left w:val="single" w:sz="6" w:space="0" w:color="000000"/>
              <w:bottom w:val="single" w:sz="6" w:space="0" w:color="000000"/>
              <w:right w:val="single" w:sz="6" w:space="0" w:color="000000"/>
            </w:tcBorders>
          </w:tcPr>
          <w:p w14:paraId="555A229D" w14:textId="4B411DEB" w:rsidR="00FF5657" w:rsidRPr="00FF5657" w:rsidRDefault="00B31C1D" w:rsidP="00FF5657">
            <w:pPr>
              <w:spacing w:after="160" w:line="259" w:lineRule="auto"/>
              <w:rPr>
                <w:rFonts w:eastAsia="Arial" w:cstheme="minorHAnsi"/>
                <w:color w:val="000000"/>
              </w:rPr>
            </w:pPr>
            <w:r w:rsidRPr="0057033E">
              <w:rPr>
                <w:rFonts w:eastAsia="Arial" w:cstheme="minorHAnsi"/>
                <w:color w:val="000000"/>
              </w:rPr>
              <w:t>x</w:t>
            </w:r>
          </w:p>
        </w:tc>
        <w:tc>
          <w:tcPr>
            <w:tcW w:w="461" w:type="dxa"/>
            <w:vMerge w:val="restart"/>
            <w:tcBorders>
              <w:top w:val="single" w:sz="4" w:space="0" w:color="000000"/>
              <w:left w:val="nil"/>
              <w:bottom w:val="single" w:sz="4" w:space="0" w:color="000000"/>
              <w:right w:val="single" w:sz="4" w:space="0" w:color="000000"/>
            </w:tcBorders>
          </w:tcPr>
          <w:p w14:paraId="7DEECDC1"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r>
      <w:tr w:rsidR="00FF5657" w:rsidRPr="00FF5657" w14:paraId="66D3A7AA" w14:textId="77777777" w:rsidTr="00FF5657">
        <w:trPr>
          <w:trHeight w:val="341"/>
        </w:trPr>
        <w:tc>
          <w:tcPr>
            <w:tcW w:w="0" w:type="auto"/>
            <w:vMerge/>
            <w:tcBorders>
              <w:top w:val="nil"/>
              <w:left w:val="single" w:sz="4" w:space="0" w:color="000000"/>
              <w:bottom w:val="single" w:sz="4" w:space="0" w:color="000000"/>
              <w:right w:val="single" w:sz="4" w:space="0" w:color="000000"/>
            </w:tcBorders>
          </w:tcPr>
          <w:p w14:paraId="50ACE358"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139A94D1" w14:textId="77777777" w:rsidR="00FF5657" w:rsidRPr="00FF5657" w:rsidRDefault="00FF5657" w:rsidP="00FF5657">
            <w:pPr>
              <w:spacing w:after="160" w:line="259" w:lineRule="auto"/>
              <w:rPr>
                <w:rFonts w:eastAsia="Arial" w:cstheme="minorHAnsi"/>
                <w:color w:val="000000"/>
              </w:rPr>
            </w:pPr>
          </w:p>
        </w:tc>
        <w:tc>
          <w:tcPr>
            <w:tcW w:w="282" w:type="dxa"/>
            <w:tcBorders>
              <w:top w:val="single" w:sz="6" w:space="0" w:color="000000"/>
              <w:left w:val="nil"/>
              <w:bottom w:val="double" w:sz="5" w:space="0" w:color="000000"/>
              <w:right w:val="nil"/>
            </w:tcBorders>
          </w:tcPr>
          <w:p w14:paraId="2C4BD458"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741DF335"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3C081DC8" w14:textId="77777777" w:rsidR="00FF5657" w:rsidRPr="00FF5657" w:rsidRDefault="00FF5657" w:rsidP="00FF5657">
            <w:pPr>
              <w:spacing w:after="160" w:line="259" w:lineRule="auto"/>
              <w:rPr>
                <w:rFonts w:eastAsia="Arial" w:cstheme="minorHAnsi"/>
                <w:color w:val="000000"/>
              </w:rPr>
            </w:pPr>
          </w:p>
        </w:tc>
        <w:tc>
          <w:tcPr>
            <w:tcW w:w="255" w:type="dxa"/>
            <w:tcBorders>
              <w:top w:val="single" w:sz="6" w:space="0" w:color="000000"/>
              <w:left w:val="nil"/>
              <w:bottom w:val="double" w:sz="5" w:space="0" w:color="000000"/>
              <w:right w:val="nil"/>
            </w:tcBorders>
          </w:tcPr>
          <w:p w14:paraId="1E6B604B"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1859E089"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4B079F97" w14:textId="77777777" w:rsidR="00FF5657" w:rsidRPr="00FF5657" w:rsidRDefault="00FF5657" w:rsidP="00FF5657">
            <w:pPr>
              <w:spacing w:after="160" w:line="259" w:lineRule="auto"/>
              <w:rPr>
                <w:rFonts w:eastAsia="Arial" w:cstheme="minorHAnsi"/>
                <w:color w:val="000000"/>
              </w:rPr>
            </w:pPr>
          </w:p>
        </w:tc>
        <w:tc>
          <w:tcPr>
            <w:tcW w:w="253" w:type="dxa"/>
            <w:tcBorders>
              <w:top w:val="single" w:sz="6" w:space="0" w:color="000000"/>
              <w:left w:val="nil"/>
              <w:bottom w:val="double" w:sz="5" w:space="0" w:color="000000"/>
              <w:right w:val="nil"/>
            </w:tcBorders>
          </w:tcPr>
          <w:p w14:paraId="7E824A0E"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675FF1FF" w14:textId="77777777" w:rsidR="00FF5657" w:rsidRPr="00FF5657" w:rsidRDefault="00FF5657" w:rsidP="00FF5657">
            <w:pPr>
              <w:spacing w:after="160" w:line="259" w:lineRule="auto"/>
              <w:rPr>
                <w:rFonts w:eastAsia="Arial" w:cstheme="minorHAnsi"/>
                <w:color w:val="000000"/>
              </w:rPr>
            </w:pPr>
          </w:p>
        </w:tc>
      </w:tr>
      <w:tr w:rsidR="00FF5657" w:rsidRPr="00FF5657" w14:paraId="4FC8A607" w14:textId="77777777" w:rsidTr="00FF5657">
        <w:trPr>
          <w:trHeight w:val="266"/>
        </w:trPr>
        <w:tc>
          <w:tcPr>
            <w:tcW w:w="7325" w:type="dxa"/>
            <w:vMerge w:val="restart"/>
            <w:tcBorders>
              <w:top w:val="single" w:sz="4" w:space="0" w:color="000000"/>
              <w:left w:val="single" w:sz="4" w:space="0" w:color="000000"/>
              <w:bottom w:val="single" w:sz="4" w:space="0" w:color="000000"/>
              <w:right w:val="single" w:sz="4" w:space="0" w:color="000000"/>
            </w:tcBorders>
          </w:tcPr>
          <w:p w14:paraId="60D41167" w14:textId="73739105" w:rsidR="00FF5657" w:rsidRPr="00FF5657" w:rsidRDefault="00FF5657" w:rsidP="00FF5657">
            <w:pPr>
              <w:spacing w:line="259" w:lineRule="auto"/>
              <w:ind w:left="84" w:right="149"/>
              <w:jc w:val="both"/>
              <w:rPr>
                <w:rFonts w:eastAsia="Arial" w:cstheme="minorHAnsi"/>
                <w:color w:val="000000"/>
              </w:rPr>
            </w:pPr>
            <w:r w:rsidRPr="0057033E">
              <w:rPr>
                <w:rFonts w:eastAsia="Arial" w:cstheme="minorHAnsi"/>
                <w:color w:val="000000"/>
              </w:rPr>
              <w:t>4</w:t>
            </w:r>
            <w:r w:rsidRPr="00FF5657">
              <w:rPr>
                <w:rFonts w:eastAsia="Arial" w:cstheme="minorHAnsi"/>
                <w:color w:val="000000"/>
              </w:rPr>
              <w:t xml:space="preserve">.4 We include Equal Opportunities in our induction and offer training on equal opportunities to all staff, volunteers and trustees on a regular basis </w:t>
            </w:r>
          </w:p>
        </w:tc>
        <w:tc>
          <w:tcPr>
            <w:tcW w:w="159" w:type="dxa"/>
            <w:vMerge w:val="restart"/>
            <w:tcBorders>
              <w:top w:val="single" w:sz="4" w:space="0" w:color="000000"/>
              <w:left w:val="single" w:sz="4" w:space="0" w:color="000000"/>
              <w:bottom w:val="single" w:sz="4" w:space="0" w:color="000000"/>
              <w:right w:val="nil"/>
            </w:tcBorders>
          </w:tcPr>
          <w:p w14:paraId="42AC84CB" w14:textId="77777777" w:rsidR="00FF5657" w:rsidRPr="00FF5657" w:rsidRDefault="00FF5657" w:rsidP="00FF5657">
            <w:pPr>
              <w:spacing w:after="160" w:line="259" w:lineRule="auto"/>
              <w:rPr>
                <w:rFonts w:eastAsia="Arial" w:cstheme="minorHAnsi"/>
                <w:color w:val="000000"/>
              </w:rPr>
            </w:pPr>
          </w:p>
        </w:tc>
        <w:tc>
          <w:tcPr>
            <w:tcW w:w="282" w:type="dxa"/>
            <w:tcBorders>
              <w:top w:val="double" w:sz="5" w:space="0" w:color="000000"/>
              <w:left w:val="single" w:sz="6" w:space="0" w:color="000000"/>
              <w:bottom w:val="single" w:sz="6" w:space="0" w:color="000000"/>
              <w:right w:val="single" w:sz="6" w:space="0" w:color="000000"/>
            </w:tcBorders>
          </w:tcPr>
          <w:p w14:paraId="6F6F3A8E" w14:textId="77777777" w:rsidR="00FF5657" w:rsidRPr="00FF5657" w:rsidRDefault="00FF5657" w:rsidP="00FF5657">
            <w:pPr>
              <w:spacing w:after="160" w:line="259" w:lineRule="auto"/>
              <w:rPr>
                <w:rFonts w:eastAsia="Arial" w:cstheme="minorHAnsi"/>
                <w:color w:val="000000"/>
              </w:rPr>
            </w:pPr>
          </w:p>
        </w:tc>
        <w:tc>
          <w:tcPr>
            <w:tcW w:w="454" w:type="dxa"/>
            <w:vMerge w:val="restart"/>
            <w:tcBorders>
              <w:top w:val="single" w:sz="4" w:space="0" w:color="000000"/>
              <w:left w:val="nil"/>
              <w:bottom w:val="single" w:sz="4" w:space="0" w:color="000000"/>
              <w:right w:val="single" w:sz="4" w:space="0" w:color="000000"/>
            </w:tcBorders>
          </w:tcPr>
          <w:p w14:paraId="19265F7C"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c>
          <w:tcPr>
            <w:tcW w:w="130" w:type="dxa"/>
            <w:vMerge w:val="restart"/>
            <w:tcBorders>
              <w:top w:val="single" w:sz="4" w:space="0" w:color="000000"/>
              <w:left w:val="single" w:sz="4" w:space="0" w:color="000000"/>
              <w:bottom w:val="single" w:sz="4" w:space="0" w:color="000000"/>
              <w:right w:val="nil"/>
            </w:tcBorders>
          </w:tcPr>
          <w:p w14:paraId="7029E24C" w14:textId="77777777" w:rsidR="00FF5657" w:rsidRPr="00FF5657" w:rsidRDefault="00FF5657" w:rsidP="00FF5657">
            <w:pPr>
              <w:spacing w:after="160" w:line="259" w:lineRule="auto"/>
              <w:rPr>
                <w:rFonts w:eastAsia="Arial" w:cstheme="minorHAnsi"/>
                <w:color w:val="000000"/>
              </w:rPr>
            </w:pPr>
          </w:p>
        </w:tc>
        <w:tc>
          <w:tcPr>
            <w:tcW w:w="255" w:type="dxa"/>
            <w:tcBorders>
              <w:top w:val="double" w:sz="5" w:space="0" w:color="000000"/>
              <w:left w:val="single" w:sz="6" w:space="0" w:color="000000"/>
              <w:bottom w:val="single" w:sz="6" w:space="0" w:color="000000"/>
              <w:right w:val="single" w:sz="6" w:space="0" w:color="000000"/>
            </w:tcBorders>
          </w:tcPr>
          <w:p w14:paraId="11DB7E0A" w14:textId="77777777" w:rsidR="00FF5657" w:rsidRPr="00FF5657" w:rsidRDefault="00FF5657" w:rsidP="00FF5657">
            <w:pPr>
              <w:spacing w:after="160" w:line="259" w:lineRule="auto"/>
              <w:rPr>
                <w:rFonts w:eastAsia="Arial" w:cstheme="minorHAnsi"/>
                <w:color w:val="000000"/>
              </w:rPr>
            </w:pPr>
          </w:p>
        </w:tc>
        <w:tc>
          <w:tcPr>
            <w:tcW w:w="585" w:type="dxa"/>
            <w:vMerge w:val="restart"/>
            <w:tcBorders>
              <w:top w:val="single" w:sz="4" w:space="0" w:color="000000"/>
              <w:left w:val="nil"/>
              <w:bottom w:val="single" w:sz="4" w:space="0" w:color="000000"/>
              <w:right w:val="single" w:sz="4" w:space="0" w:color="000000"/>
            </w:tcBorders>
          </w:tcPr>
          <w:p w14:paraId="2C7F05FF"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c>
          <w:tcPr>
            <w:tcW w:w="130" w:type="dxa"/>
            <w:vMerge w:val="restart"/>
            <w:tcBorders>
              <w:top w:val="single" w:sz="4" w:space="0" w:color="000000"/>
              <w:left w:val="single" w:sz="4" w:space="0" w:color="000000"/>
              <w:bottom w:val="single" w:sz="4" w:space="0" w:color="000000"/>
              <w:right w:val="nil"/>
            </w:tcBorders>
          </w:tcPr>
          <w:p w14:paraId="2015E29A" w14:textId="77777777" w:rsidR="00FF5657" w:rsidRPr="00FF5657" w:rsidRDefault="00FF5657" w:rsidP="00FF5657">
            <w:pPr>
              <w:spacing w:after="160" w:line="259" w:lineRule="auto"/>
              <w:rPr>
                <w:rFonts w:eastAsia="Arial" w:cstheme="minorHAnsi"/>
                <w:color w:val="000000"/>
              </w:rPr>
            </w:pPr>
          </w:p>
        </w:tc>
        <w:tc>
          <w:tcPr>
            <w:tcW w:w="253" w:type="dxa"/>
            <w:tcBorders>
              <w:top w:val="double" w:sz="5" w:space="0" w:color="000000"/>
              <w:left w:val="single" w:sz="6" w:space="0" w:color="000000"/>
              <w:bottom w:val="single" w:sz="6" w:space="0" w:color="000000"/>
              <w:right w:val="single" w:sz="6" w:space="0" w:color="000000"/>
            </w:tcBorders>
          </w:tcPr>
          <w:p w14:paraId="02A2F50E" w14:textId="1C25A30E" w:rsidR="00FF5657" w:rsidRPr="00FF5657" w:rsidRDefault="00B31C1D" w:rsidP="00FF5657">
            <w:pPr>
              <w:spacing w:after="160" w:line="259" w:lineRule="auto"/>
              <w:rPr>
                <w:rFonts w:eastAsia="Arial" w:cstheme="minorHAnsi"/>
                <w:color w:val="000000"/>
              </w:rPr>
            </w:pPr>
            <w:r w:rsidRPr="0057033E">
              <w:rPr>
                <w:rFonts w:eastAsia="Arial" w:cstheme="minorHAnsi"/>
                <w:color w:val="000000"/>
              </w:rPr>
              <w:t>x</w:t>
            </w:r>
          </w:p>
        </w:tc>
        <w:tc>
          <w:tcPr>
            <w:tcW w:w="461" w:type="dxa"/>
            <w:vMerge w:val="restart"/>
            <w:tcBorders>
              <w:top w:val="single" w:sz="4" w:space="0" w:color="000000"/>
              <w:left w:val="nil"/>
              <w:bottom w:val="single" w:sz="4" w:space="0" w:color="000000"/>
              <w:right w:val="single" w:sz="4" w:space="0" w:color="000000"/>
            </w:tcBorders>
          </w:tcPr>
          <w:p w14:paraId="409FDC06" w14:textId="77777777" w:rsidR="00FF5657" w:rsidRPr="00FF5657" w:rsidRDefault="00FF5657" w:rsidP="00FF5657">
            <w:pPr>
              <w:spacing w:line="259" w:lineRule="auto"/>
              <w:rPr>
                <w:rFonts w:eastAsia="Arial" w:cstheme="minorHAnsi"/>
                <w:color w:val="000000"/>
              </w:rPr>
            </w:pPr>
            <w:r w:rsidRPr="00FF5657">
              <w:rPr>
                <w:rFonts w:eastAsia="Arial" w:cstheme="minorHAnsi"/>
                <w:color w:val="000000"/>
              </w:rPr>
              <w:t xml:space="preserve"> </w:t>
            </w:r>
          </w:p>
        </w:tc>
      </w:tr>
      <w:tr w:rsidR="00FF5657" w:rsidRPr="00FF5657" w14:paraId="78501293" w14:textId="77777777" w:rsidTr="00FF5657">
        <w:trPr>
          <w:trHeight w:val="627"/>
        </w:trPr>
        <w:tc>
          <w:tcPr>
            <w:tcW w:w="0" w:type="auto"/>
            <w:vMerge/>
            <w:tcBorders>
              <w:top w:val="nil"/>
              <w:left w:val="single" w:sz="4" w:space="0" w:color="000000"/>
              <w:bottom w:val="single" w:sz="4" w:space="0" w:color="000000"/>
              <w:right w:val="single" w:sz="4" w:space="0" w:color="000000"/>
            </w:tcBorders>
          </w:tcPr>
          <w:p w14:paraId="5F962ED6"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1F8FAED9" w14:textId="77777777" w:rsidR="00FF5657" w:rsidRPr="00FF5657" w:rsidRDefault="00FF5657" w:rsidP="00FF5657">
            <w:pPr>
              <w:spacing w:after="160" w:line="259" w:lineRule="auto"/>
              <w:rPr>
                <w:rFonts w:eastAsia="Arial" w:cstheme="minorHAnsi"/>
                <w:color w:val="000000"/>
              </w:rPr>
            </w:pPr>
          </w:p>
        </w:tc>
        <w:tc>
          <w:tcPr>
            <w:tcW w:w="282" w:type="dxa"/>
            <w:tcBorders>
              <w:top w:val="single" w:sz="6" w:space="0" w:color="000000"/>
              <w:left w:val="nil"/>
              <w:bottom w:val="single" w:sz="4" w:space="0" w:color="000000"/>
              <w:right w:val="nil"/>
            </w:tcBorders>
          </w:tcPr>
          <w:p w14:paraId="66336BE8"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5DBFA282"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1BCA3F67" w14:textId="77777777" w:rsidR="00FF5657" w:rsidRPr="00FF5657" w:rsidRDefault="00FF5657" w:rsidP="00FF5657">
            <w:pPr>
              <w:spacing w:after="160" w:line="259" w:lineRule="auto"/>
              <w:rPr>
                <w:rFonts w:eastAsia="Arial" w:cstheme="minorHAnsi"/>
                <w:color w:val="000000"/>
              </w:rPr>
            </w:pPr>
          </w:p>
        </w:tc>
        <w:tc>
          <w:tcPr>
            <w:tcW w:w="255" w:type="dxa"/>
            <w:tcBorders>
              <w:top w:val="single" w:sz="6" w:space="0" w:color="000000"/>
              <w:left w:val="nil"/>
              <w:bottom w:val="single" w:sz="4" w:space="0" w:color="000000"/>
              <w:right w:val="nil"/>
            </w:tcBorders>
          </w:tcPr>
          <w:p w14:paraId="38EF14A8"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46F83A63"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single" w:sz="4" w:space="0" w:color="000000"/>
              <w:bottom w:val="single" w:sz="4" w:space="0" w:color="000000"/>
              <w:right w:val="nil"/>
            </w:tcBorders>
          </w:tcPr>
          <w:p w14:paraId="3BE4BB23" w14:textId="77777777" w:rsidR="00FF5657" w:rsidRPr="00FF5657" w:rsidRDefault="00FF5657" w:rsidP="00FF5657">
            <w:pPr>
              <w:spacing w:after="160" w:line="259" w:lineRule="auto"/>
              <w:rPr>
                <w:rFonts w:eastAsia="Arial" w:cstheme="minorHAnsi"/>
                <w:color w:val="000000"/>
              </w:rPr>
            </w:pPr>
          </w:p>
        </w:tc>
        <w:tc>
          <w:tcPr>
            <w:tcW w:w="253" w:type="dxa"/>
            <w:tcBorders>
              <w:top w:val="single" w:sz="6" w:space="0" w:color="000000"/>
              <w:left w:val="nil"/>
              <w:bottom w:val="single" w:sz="4" w:space="0" w:color="000000"/>
              <w:right w:val="nil"/>
            </w:tcBorders>
          </w:tcPr>
          <w:p w14:paraId="50EBF904" w14:textId="77777777" w:rsidR="00FF5657" w:rsidRPr="00FF5657" w:rsidRDefault="00FF5657" w:rsidP="00FF5657">
            <w:pPr>
              <w:spacing w:after="160" w:line="259" w:lineRule="auto"/>
              <w:rPr>
                <w:rFonts w:eastAsia="Arial" w:cstheme="minorHAnsi"/>
                <w:color w:val="000000"/>
              </w:rPr>
            </w:pPr>
          </w:p>
        </w:tc>
        <w:tc>
          <w:tcPr>
            <w:tcW w:w="0" w:type="auto"/>
            <w:vMerge/>
            <w:tcBorders>
              <w:top w:val="nil"/>
              <w:left w:val="nil"/>
              <w:bottom w:val="single" w:sz="4" w:space="0" w:color="000000"/>
              <w:right w:val="single" w:sz="4" w:space="0" w:color="000000"/>
            </w:tcBorders>
          </w:tcPr>
          <w:p w14:paraId="07BCFD5A" w14:textId="77777777" w:rsidR="00FF5657" w:rsidRPr="00FF5657" w:rsidRDefault="00FF5657" w:rsidP="00FF5657">
            <w:pPr>
              <w:spacing w:after="160" w:line="259" w:lineRule="auto"/>
              <w:rPr>
                <w:rFonts w:eastAsia="Arial" w:cstheme="minorHAnsi"/>
                <w:color w:val="000000"/>
              </w:rPr>
            </w:pPr>
          </w:p>
        </w:tc>
      </w:tr>
      <w:tr w:rsidR="00FF5657" w:rsidRPr="00FF5657" w14:paraId="7D593373" w14:textId="77777777" w:rsidTr="00FF5657">
        <w:trPr>
          <w:trHeight w:val="610"/>
        </w:trPr>
        <w:tc>
          <w:tcPr>
            <w:tcW w:w="7325" w:type="dxa"/>
            <w:tcBorders>
              <w:top w:val="single" w:sz="4" w:space="0" w:color="000000"/>
              <w:left w:val="single" w:sz="4" w:space="0" w:color="000000"/>
              <w:bottom w:val="single" w:sz="4" w:space="0" w:color="000000"/>
              <w:right w:val="nil"/>
            </w:tcBorders>
          </w:tcPr>
          <w:p w14:paraId="32E58A0A" w14:textId="77777777" w:rsidR="00FF5657" w:rsidRPr="00FF5657" w:rsidRDefault="00FF5657" w:rsidP="00FF5657">
            <w:pPr>
              <w:spacing w:line="259" w:lineRule="auto"/>
              <w:ind w:left="84"/>
              <w:rPr>
                <w:rFonts w:eastAsia="Arial" w:cstheme="minorHAnsi"/>
                <w:color w:val="000000"/>
              </w:rPr>
            </w:pPr>
            <w:r w:rsidRPr="00FF5657">
              <w:rPr>
                <w:rFonts w:eastAsia="Arial" w:cstheme="minorHAnsi"/>
                <w:color w:val="000000"/>
              </w:rPr>
              <w:t xml:space="preserve">Notes: </w:t>
            </w:r>
            <w:r w:rsidRPr="00FF5657">
              <w:rPr>
                <w:rFonts w:eastAsia="Franklin Gothic Book" w:cstheme="minorHAnsi"/>
                <w:color w:val="FF0000"/>
              </w:rPr>
              <w:t xml:space="preserve">     </w:t>
            </w:r>
            <w:r w:rsidRPr="00FF5657">
              <w:rPr>
                <w:rFonts w:eastAsia="Arial" w:cstheme="minorHAnsi"/>
                <w:color w:val="000000"/>
              </w:rPr>
              <w:t xml:space="preserve"> </w:t>
            </w:r>
          </w:p>
          <w:p w14:paraId="2AED6632" w14:textId="77777777" w:rsidR="00FF5657" w:rsidRPr="00FF5657" w:rsidRDefault="00FF5657" w:rsidP="00FF5657">
            <w:pPr>
              <w:spacing w:line="259" w:lineRule="auto"/>
              <w:ind w:left="84"/>
              <w:rPr>
                <w:rFonts w:eastAsia="Arial" w:cstheme="minorHAnsi"/>
                <w:color w:val="000000"/>
              </w:rPr>
            </w:pPr>
            <w:r w:rsidRPr="00FF5657">
              <w:rPr>
                <w:rFonts w:eastAsia="Arial" w:cstheme="minorHAnsi"/>
                <w:color w:val="000000"/>
              </w:rPr>
              <w:t xml:space="preserve"> </w:t>
            </w:r>
          </w:p>
        </w:tc>
        <w:tc>
          <w:tcPr>
            <w:tcW w:w="441" w:type="dxa"/>
            <w:gridSpan w:val="2"/>
            <w:tcBorders>
              <w:top w:val="single" w:sz="4" w:space="0" w:color="000000"/>
              <w:left w:val="nil"/>
              <w:bottom w:val="single" w:sz="4" w:space="0" w:color="000000"/>
              <w:right w:val="nil"/>
            </w:tcBorders>
          </w:tcPr>
          <w:p w14:paraId="7076475B" w14:textId="77777777" w:rsidR="00FF5657" w:rsidRPr="00FF5657" w:rsidRDefault="00FF5657" w:rsidP="00FF5657">
            <w:pPr>
              <w:spacing w:after="160" w:line="259" w:lineRule="auto"/>
              <w:rPr>
                <w:rFonts w:eastAsia="Arial" w:cstheme="minorHAnsi"/>
                <w:color w:val="000000"/>
              </w:rPr>
            </w:pPr>
          </w:p>
        </w:tc>
        <w:tc>
          <w:tcPr>
            <w:tcW w:w="2268" w:type="dxa"/>
            <w:gridSpan w:val="7"/>
            <w:tcBorders>
              <w:top w:val="single" w:sz="4" w:space="0" w:color="000000"/>
              <w:left w:val="nil"/>
              <w:bottom w:val="single" w:sz="4" w:space="0" w:color="000000"/>
              <w:right w:val="single" w:sz="4" w:space="0" w:color="000000"/>
            </w:tcBorders>
          </w:tcPr>
          <w:p w14:paraId="049C5AEF" w14:textId="77777777" w:rsidR="00FF5657" w:rsidRPr="00FF5657" w:rsidRDefault="00FF5657" w:rsidP="00FF5657">
            <w:pPr>
              <w:spacing w:after="160" w:line="259" w:lineRule="auto"/>
              <w:rPr>
                <w:rFonts w:eastAsia="Arial" w:cstheme="minorHAnsi"/>
                <w:color w:val="000000"/>
              </w:rPr>
            </w:pPr>
          </w:p>
        </w:tc>
      </w:tr>
      <w:tr w:rsidR="00FF5657" w:rsidRPr="0057033E" w14:paraId="26770B48" w14:textId="77777777" w:rsidTr="00FF5657">
        <w:tblPrEx>
          <w:tblCellMar>
            <w:top w:w="1" w:type="dxa"/>
          </w:tblCellMar>
        </w:tblPrEx>
        <w:trPr>
          <w:trHeight w:val="323"/>
        </w:trPr>
        <w:tc>
          <w:tcPr>
            <w:tcW w:w="7324" w:type="dxa"/>
            <w:tcBorders>
              <w:top w:val="single" w:sz="4" w:space="0" w:color="000000"/>
              <w:left w:val="single" w:sz="4" w:space="0" w:color="000000"/>
              <w:bottom w:val="single" w:sz="4" w:space="0" w:color="000000"/>
              <w:right w:val="single" w:sz="4" w:space="0" w:color="000000"/>
            </w:tcBorders>
          </w:tcPr>
          <w:p w14:paraId="1F5B7441" w14:textId="20590A5C" w:rsidR="00FF5657" w:rsidRPr="0057033E" w:rsidRDefault="00FF5657" w:rsidP="00132F98">
            <w:pPr>
              <w:spacing w:line="259" w:lineRule="auto"/>
              <w:ind w:left="444"/>
              <w:rPr>
                <w:rFonts w:cstheme="minorHAnsi"/>
              </w:rPr>
            </w:pPr>
            <w:r w:rsidRPr="0057033E">
              <w:rPr>
                <w:rFonts w:cstheme="minorHAnsi"/>
                <w:b/>
              </w:rPr>
              <w:t xml:space="preserve">5. </w:t>
            </w:r>
            <w:bookmarkStart w:id="16" w:name="_Hlk81568508"/>
            <w:r w:rsidRPr="0057033E">
              <w:rPr>
                <w:rFonts w:cstheme="minorHAnsi"/>
                <w:b/>
              </w:rPr>
              <w:t xml:space="preserve">Resources and Information Technology </w:t>
            </w:r>
            <w:bookmarkEnd w:id="16"/>
          </w:p>
        </w:tc>
        <w:tc>
          <w:tcPr>
            <w:tcW w:w="441" w:type="dxa"/>
            <w:gridSpan w:val="2"/>
            <w:tcBorders>
              <w:top w:val="single" w:sz="4" w:space="0" w:color="000000"/>
              <w:left w:val="single" w:sz="4" w:space="0" w:color="000000"/>
              <w:bottom w:val="double" w:sz="5" w:space="0" w:color="000000"/>
              <w:right w:val="nil"/>
            </w:tcBorders>
          </w:tcPr>
          <w:p w14:paraId="128793AB" w14:textId="77777777" w:rsidR="00FF5657" w:rsidRPr="0057033E" w:rsidRDefault="00FF5657" w:rsidP="00132F98">
            <w:pPr>
              <w:spacing w:line="259" w:lineRule="auto"/>
              <w:ind w:left="84" w:right="-55"/>
              <w:rPr>
                <w:rFonts w:cstheme="minorHAnsi"/>
              </w:rPr>
            </w:pPr>
            <w:r w:rsidRPr="0057033E">
              <w:rPr>
                <w:rFonts w:cstheme="minorHAnsi"/>
              </w:rPr>
              <w:t>No</w:t>
            </w:r>
          </w:p>
        </w:tc>
        <w:tc>
          <w:tcPr>
            <w:tcW w:w="454" w:type="dxa"/>
            <w:tcBorders>
              <w:top w:val="single" w:sz="4" w:space="0" w:color="000000"/>
              <w:left w:val="nil"/>
              <w:bottom w:val="single" w:sz="4" w:space="0" w:color="000000"/>
              <w:right w:val="single" w:sz="4" w:space="0" w:color="000000"/>
            </w:tcBorders>
          </w:tcPr>
          <w:p w14:paraId="7638C77B" w14:textId="77777777" w:rsidR="00FF5657" w:rsidRPr="0057033E" w:rsidRDefault="00FF5657" w:rsidP="00132F98">
            <w:pPr>
              <w:spacing w:line="259" w:lineRule="auto"/>
              <w:ind w:left="31"/>
              <w:rPr>
                <w:rFonts w:cstheme="minorHAnsi"/>
              </w:rPr>
            </w:pPr>
            <w:r w:rsidRPr="0057033E">
              <w:rPr>
                <w:rFonts w:cstheme="minorHAnsi"/>
              </w:rPr>
              <w:t xml:space="preserve"> </w:t>
            </w:r>
          </w:p>
        </w:tc>
        <w:tc>
          <w:tcPr>
            <w:tcW w:w="970" w:type="dxa"/>
            <w:gridSpan w:val="3"/>
            <w:tcBorders>
              <w:top w:val="single" w:sz="4" w:space="0" w:color="000000"/>
              <w:left w:val="single" w:sz="4" w:space="0" w:color="000000"/>
              <w:bottom w:val="double" w:sz="5" w:space="0" w:color="000000"/>
              <w:right w:val="single" w:sz="4" w:space="0" w:color="000000"/>
            </w:tcBorders>
          </w:tcPr>
          <w:p w14:paraId="7B49BB02" w14:textId="77777777" w:rsidR="00FF5657" w:rsidRPr="0057033E" w:rsidRDefault="00FF5657" w:rsidP="00132F98">
            <w:pPr>
              <w:spacing w:line="259" w:lineRule="auto"/>
              <w:ind w:left="84"/>
              <w:rPr>
                <w:rFonts w:cstheme="minorHAnsi"/>
              </w:rPr>
            </w:pPr>
            <w:r w:rsidRPr="0057033E">
              <w:rPr>
                <w:rFonts w:cstheme="minorHAnsi"/>
              </w:rPr>
              <w:t xml:space="preserve">Nearly </w:t>
            </w:r>
          </w:p>
        </w:tc>
        <w:tc>
          <w:tcPr>
            <w:tcW w:w="845" w:type="dxa"/>
            <w:gridSpan w:val="3"/>
            <w:tcBorders>
              <w:top w:val="single" w:sz="4" w:space="0" w:color="000000"/>
              <w:left w:val="single" w:sz="4" w:space="0" w:color="000000"/>
              <w:bottom w:val="double" w:sz="5" w:space="0" w:color="000000"/>
              <w:right w:val="single" w:sz="4" w:space="0" w:color="000000"/>
            </w:tcBorders>
          </w:tcPr>
          <w:p w14:paraId="56982958" w14:textId="77777777" w:rsidR="00FF5657" w:rsidRPr="0057033E" w:rsidRDefault="00FF5657" w:rsidP="00132F98">
            <w:pPr>
              <w:spacing w:line="259" w:lineRule="auto"/>
              <w:ind w:left="84"/>
              <w:rPr>
                <w:rFonts w:cstheme="minorHAnsi"/>
              </w:rPr>
            </w:pPr>
            <w:r w:rsidRPr="0057033E">
              <w:rPr>
                <w:rFonts w:cstheme="minorHAnsi"/>
              </w:rPr>
              <w:t xml:space="preserve">Yes </w:t>
            </w:r>
          </w:p>
        </w:tc>
      </w:tr>
      <w:tr w:rsidR="00FF5657" w:rsidRPr="0057033E" w14:paraId="4D5E38FC" w14:textId="77777777" w:rsidTr="00FF5657">
        <w:tblPrEx>
          <w:tblCellMar>
            <w:top w:w="1" w:type="dxa"/>
          </w:tblCellMar>
        </w:tblPrEx>
        <w:trPr>
          <w:trHeight w:val="267"/>
        </w:trPr>
        <w:tc>
          <w:tcPr>
            <w:tcW w:w="7324" w:type="dxa"/>
            <w:vMerge w:val="restart"/>
            <w:tcBorders>
              <w:top w:val="single" w:sz="4" w:space="0" w:color="000000"/>
              <w:left w:val="single" w:sz="4" w:space="0" w:color="000000"/>
              <w:bottom w:val="single" w:sz="4" w:space="0" w:color="000000"/>
              <w:right w:val="single" w:sz="4" w:space="0" w:color="000000"/>
            </w:tcBorders>
          </w:tcPr>
          <w:p w14:paraId="3FF89BBA" w14:textId="338F6D18" w:rsidR="00FF5657" w:rsidRPr="0057033E" w:rsidRDefault="00FF5657" w:rsidP="00132F98">
            <w:pPr>
              <w:spacing w:line="259" w:lineRule="auto"/>
              <w:ind w:left="84"/>
              <w:rPr>
                <w:rFonts w:cstheme="minorHAnsi"/>
              </w:rPr>
            </w:pPr>
            <w:r w:rsidRPr="0057033E">
              <w:rPr>
                <w:rFonts w:cstheme="minorHAnsi"/>
              </w:rPr>
              <w:t xml:space="preserve">5.1 Overall, we have sufficient resources to deliver our services effectively </w:t>
            </w:r>
          </w:p>
        </w:tc>
        <w:tc>
          <w:tcPr>
            <w:tcW w:w="159" w:type="dxa"/>
            <w:vMerge w:val="restart"/>
            <w:tcBorders>
              <w:top w:val="single" w:sz="4" w:space="0" w:color="000000"/>
              <w:left w:val="single" w:sz="4" w:space="0" w:color="000000"/>
              <w:bottom w:val="single" w:sz="4" w:space="0" w:color="000000"/>
              <w:right w:val="nil"/>
            </w:tcBorders>
          </w:tcPr>
          <w:p w14:paraId="3F7B0EDB" w14:textId="77777777" w:rsidR="00FF5657" w:rsidRPr="0057033E" w:rsidRDefault="00FF5657" w:rsidP="00132F98">
            <w:pPr>
              <w:spacing w:after="160" w:line="259" w:lineRule="auto"/>
              <w:rPr>
                <w:rFonts w:cstheme="minorHAnsi"/>
              </w:rPr>
            </w:pPr>
          </w:p>
        </w:tc>
        <w:tc>
          <w:tcPr>
            <w:tcW w:w="282" w:type="dxa"/>
            <w:tcBorders>
              <w:top w:val="double" w:sz="5" w:space="0" w:color="000000"/>
              <w:left w:val="single" w:sz="6" w:space="0" w:color="000000"/>
              <w:bottom w:val="single" w:sz="6" w:space="0" w:color="000000"/>
              <w:right w:val="single" w:sz="6" w:space="0" w:color="000000"/>
            </w:tcBorders>
          </w:tcPr>
          <w:p w14:paraId="6EF5AAB1" w14:textId="77777777" w:rsidR="00FF5657" w:rsidRPr="0057033E" w:rsidRDefault="00FF5657" w:rsidP="00132F98">
            <w:pPr>
              <w:spacing w:after="160" w:line="259" w:lineRule="auto"/>
              <w:rPr>
                <w:rFonts w:cstheme="minorHAnsi"/>
              </w:rPr>
            </w:pPr>
          </w:p>
        </w:tc>
        <w:tc>
          <w:tcPr>
            <w:tcW w:w="454" w:type="dxa"/>
            <w:vMerge w:val="restart"/>
            <w:tcBorders>
              <w:top w:val="single" w:sz="4" w:space="0" w:color="000000"/>
              <w:left w:val="nil"/>
              <w:bottom w:val="single" w:sz="4" w:space="0" w:color="000000"/>
              <w:right w:val="single" w:sz="4" w:space="0" w:color="000000"/>
            </w:tcBorders>
          </w:tcPr>
          <w:p w14:paraId="61A23EE9" w14:textId="77777777" w:rsidR="00FF5657" w:rsidRPr="0057033E" w:rsidRDefault="00FF5657" w:rsidP="00132F98">
            <w:pPr>
              <w:spacing w:line="259" w:lineRule="auto"/>
              <w:rPr>
                <w:rFonts w:cstheme="minorHAnsi"/>
              </w:rPr>
            </w:pPr>
            <w:r w:rsidRPr="0057033E">
              <w:rPr>
                <w:rFonts w:cstheme="minorHAnsi"/>
              </w:rPr>
              <w:t xml:space="preserve"> </w:t>
            </w:r>
          </w:p>
        </w:tc>
        <w:tc>
          <w:tcPr>
            <w:tcW w:w="130" w:type="dxa"/>
            <w:vMerge w:val="restart"/>
            <w:tcBorders>
              <w:top w:val="single" w:sz="4" w:space="0" w:color="000000"/>
              <w:left w:val="single" w:sz="4" w:space="0" w:color="000000"/>
              <w:bottom w:val="single" w:sz="4" w:space="0" w:color="000000"/>
              <w:right w:val="nil"/>
            </w:tcBorders>
          </w:tcPr>
          <w:p w14:paraId="28545F2A" w14:textId="77777777" w:rsidR="00FF5657" w:rsidRPr="0057033E" w:rsidRDefault="00FF5657" w:rsidP="00132F98">
            <w:pPr>
              <w:spacing w:after="160" w:line="259" w:lineRule="auto"/>
              <w:rPr>
                <w:rFonts w:cstheme="minorHAnsi"/>
              </w:rPr>
            </w:pPr>
          </w:p>
        </w:tc>
        <w:tc>
          <w:tcPr>
            <w:tcW w:w="255" w:type="dxa"/>
            <w:tcBorders>
              <w:top w:val="double" w:sz="5" w:space="0" w:color="000000"/>
              <w:left w:val="single" w:sz="6" w:space="0" w:color="000000"/>
              <w:bottom w:val="single" w:sz="6" w:space="0" w:color="000000"/>
              <w:right w:val="single" w:sz="6" w:space="0" w:color="000000"/>
            </w:tcBorders>
          </w:tcPr>
          <w:p w14:paraId="47D3A506" w14:textId="6AED0C07" w:rsidR="00FF5657" w:rsidRPr="0057033E" w:rsidRDefault="00B31C1D" w:rsidP="00132F98">
            <w:pPr>
              <w:spacing w:after="160" w:line="259" w:lineRule="auto"/>
              <w:rPr>
                <w:rFonts w:cstheme="minorHAnsi"/>
              </w:rPr>
            </w:pPr>
            <w:r w:rsidRPr="0057033E">
              <w:rPr>
                <w:rFonts w:cstheme="minorHAnsi"/>
              </w:rPr>
              <w:t>x</w:t>
            </w:r>
          </w:p>
        </w:tc>
        <w:tc>
          <w:tcPr>
            <w:tcW w:w="585" w:type="dxa"/>
            <w:vMerge w:val="restart"/>
            <w:tcBorders>
              <w:top w:val="single" w:sz="4" w:space="0" w:color="000000"/>
              <w:left w:val="nil"/>
              <w:bottom w:val="single" w:sz="4" w:space="0" w:color="000000"/>
              <w:right w:val="single" w:sz="4" w:space="0" w:color="000000"/>
            </w:tcBorders>
          </w:tcPr>
          <w:p w14:paraId="1D6EBE0F" w14:textId="77777777" w:rsidR="00FF5657" w:rsidRPr="0057033E" w:rsidRDefault="00FF5657" w:rsidP="00132F98">
            <w:pPr>
              <w:spacing w:line="259" w:lineRule="auto"/>
              <w:rPr>
                <w:rFonts w:cstheme="minorHAnsi"/>
              </w:rPr>
            </w:pPr>
            <w:r w:rsidRPr="0057033E">
              <w:rPr>
                <w:rFonts w:cstheme="minorHAnsi"/>
              </w:rPr>
              <w:t xml:space="preserve"> </w:t>
            </w:r>
          </w:p>
        </w:tc>
        <w:tc>
          <w:tcPr>
            <w:tcW w:w="130" w:type="dxa"/>
            <w:vMerge w:val="restart"/>
            <w:tcBorders>
              <w:top w:val="single" w:sz="4" w:space="0" w:color="000000"/>
              <w:left w:val="single" w:sz="4" w:space="0" w:color="000000"/>
              <w:bottom w:val="single" w:sz="4" w:space="0" w:color="000000"/>
              <w:right w:val="nil"/>
            </w:tcBorders>
          </w:tcPr>
          <w:p w14:paraId="3C7E07FC" w14:textId="77777777" w:rsidR="00FF5657" w:rsidRPr="0057033E" w:rsidRDefault="00FF5657" w:rsidP="00132F98">
            <w:pPr>
              <w:spacing w:after="160" w:line="259" w:lineRule="auto"/>
              <w:rPr>
                <w:rFonts w:cstheme="minorHAnsi"/>
              </w:rPr>
            </w:pPr>
          </w:p>
        </w:tc>
        <w:tc>
          <w:tcPr>
            <w:tcW w:w="254" w:type="dxa"/>
            <w:tcBorders>
              <w:top w:val="double" w:sz="5" w:space="0" w:color="000000"/>
              <w:left w:val="single" w:sz="6" w:space="0" w:color="000000"/>
              <w:bottom w:val="single" w:sz="6" w:space="0" w:color="000000"/>
              <w:right w:val="single" w:sz="6" w:space="0" w:color="000000"/>
            </w:tcBorders>
          </w:tcPr>
          <w:p w14:paraId="4A0533C6" w14:textId="77777777" w:rsidR="00FF5657" w:rsidRPr="0057033E" w:rsidRDefault="00FF5657" w:rsidP="00132F98">
            <w:pPr>
              <w:spacing w:after="160" w:line="259" w:lineRule="auto"/>
              <w:rPr>
                <w:rFonts w:cstheme="minorHAnsi"/>
              </w:rPr>
            </w:pPr>
          </w:p>
        </w:tc>
        <w:tc>
          <w:tcPr>
            <w:tcW w:w="461" w:type="dxa"/>
            <w:vMerge w:val="restart"/>
            <w:tcBorders>
              <w:top w:val="single" w:sz="4" w:space="0" w:color="000000"/>
              <w:left w:val="nil"/>
              <w:bottom w:val="single" w:sz="4" w:space="0" w:color="000000"/>
              <w:right w:val="single" w:sz="4" w:space="0" w:color="000000"/>
            </w:tcBorders>
          </w:tcPr>
          <w:p w14:paraId="44A01BFB" w14:textId="77777777" w:rsidR="00FF5657" w:rsidRPr="0057033E" w:rsidRDefault="00FF5657" w:rsidP="00132F98">
            <w:pPr>
              <w:spacing w:line="259" w:lineRule="auto"/>
              <w:rPr>
                <w:rFonts w:cstheme="minorHAnsi"/>
              </w:rPr>
            </w:pPr>
            <w:r w:rsidRPr="0057033E">
              <w:rPr>
                <w:rFonts w:cstheme="minorHAnsi"/>
              </w:rPr>
              <w:t xml:space="preserve"> </w:t>
            </w:r>
          </w:p>
        </w:tc>
      </w:tr>
      <w:tr w:rsidR="00FF5657" w:rsidRPr="0057033E" w14:paraId="3E803F17" w14:textId="77777777" w:rsidTr="00FF5657">
        <w:tblPrEx>
          <w:tblCellMar>
            <w:top w:w="1" w:type="dxa"/>
          </w:tblCellMar>
        </w:tblPrEx>
        <w:trPr>
          <w:trHeight w:val="340"/>
        </w:trPr>
        <w:tc>
          <w:tcPr>
            <w:tcW w:w="0" w:type="auto"/>
            <w:vMerge/>
            <w:tcBorders>
              <w:top w:val="nil"/>
              <w:left w:val="single" w:sz="4" w:space="0" w:color="000000"/>
              <w:bottom w:val="single" w:sz="4" w:space="0" w:color="000000"/>
              <w:right w:val="single" w:sz="4" w:space="0" w:color="000000"/>
            </w:tcBorders>
          </w:tcPr>
          <w:p w14:paraId="32BCFC5B" w14:textId="77777777" w:rsidR="00FF5657" w:rsidRPr="0057033E" w:rsidRDefault="00FF5657" w:rsidP="00132F98">
            <w:pPr>
              <w:spacing w:after="160" w:line="259" w:lineRule="auto"/>
              <w:rPr>
                <w:rFonts w:cstheme="minorHAnsi"/>
              </w:rPr>
            </w:pPr>
          </w:p>
        </w:tc>
        <w:tc>
          <w:tcPr>
            <w:tcW w:w="0" w:type="auto"/>
            <w:vMerge/>
            <w:tcBorders>
              <w:top w:val="nil"/>
              <w:left w:val="single" w:sz="4" w:space="0" w:color="000000"/>
              <w:bottom w:val="single" w:sz="4" w:space="0" w:color="000000"/>
              <w:right w:val="nil"/>
            </w:tcBorders>
          </w:tcPr>
          <w:p w14:paraId="1729FC9D" w14:textId="77777777" w:rsidR="00FF5657" w:rsidRPr="0057033E" w:rsidRDefault="00FF5657" w:rsidP="00132F98">
            <w:pPr>
              <w:spacing w:after="160" w:line="259" w:lineRule="auto"/>
              <w:rPr>
                <w:rFonts w:cstheme="minorHAnsi"/>
              </w:rPr>
            </w:pPr>
          </w:p>
        </w:tc>
        <w:tc>
          <w:tcPr>
            <w:tcW w:w="282" w:type="dxa"/>
            <w:tcBorders>
              <w:top w:val="single" w:sz="6" w:space="0" w:color="000000"/>
              <w:left w:val="nil"/>
              <w:bottom w:val="double" w:sz="5" w:space="0" w:color="000000"/>
              <w:right w:val="nil"/>
            </w:tcBorders>
          </w:tcPr>
          <w:p w14:paraId="40CCC670"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0AE58165" w14:textId="77777777" w:rsidR="00FF5657" w:rsidRPr="0057033E" w:rsidRDefault="00FF5657" w:rsidP="00132F98">
            <w:pPr>
              <w:spacing w:after="160" w:line="259" w:lineRule="auto"/>
              <w:rPr>
                <w:rFonts w:cstheme="minorHAnsi"/>
              </w:rPr>
            </w:pPr>
          </w:p>
        </w:tc>
        <w:tc>
          <w:tcPr>
            <w:tcW w:w="0" w:type="auto"/>
            <w:vMerge/>
            <w:tcBorders>
              <w:top w:val="nil"/>
              <w:left w:val="single" w:sz="4" w:space="0" w:color="000000"/>
              <w:bottom w:val="single" w:sz="4" w:space="0" w:color="000000"/>
              <w:right w:val="nil"/>
            </w:tcBorders>
          </w:tcPr>
          <w:p w14:paraId="21A1B6D7" w14:textId="77777777" w:rsidR="00FF5657" w:rsidRPr="0057033E" w:rsidRDefault="00FF5657" w:rsidP="00132F98">
            <w:pPr>
              <w:spacing w:after="160" w:line="259" w:lineRule="auto"/>
              <w:rPr>
                <w:rFonts w:cstheme="minorHAnsi"/>
              </w:rPr>
            </w:pPr>
          </w:p>
        </w:tc>
        <w:tc>
          <w:tcPr>
            <w:tcW w:w="255" w:type="dxa"/>
            <w:tcBorders>
              <w:top w:val="single" w:sz="6" w:space="0" w:color="000000"/>
              <w:left w:val="nil"/>
              <w:bottom w:val="double" w:sz="5" w:space="0" w:color="000000"/>
              <w:right w:val="nil"/>
            </w:tcBorders>
          </w:tcPr>
          <w:p w14:paraId="53F023F4"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3EA03D47" w14:textId="77777777" w:rsidR="00FF5657" w:rsidRPr="0057033E" w:rsidRDefault="00FF5657" w:rsidP="00132F98">
            <w:pPr>
              <w:spacing w:after="160" w:line="259" w:lineRule="auto"/>
              <w:rPr>
                <w:rFonts w:cstheme="minorHAnsi"/>
              </w:rPr>
            </w:pPr>
          </w:p>
        </w:tc>
        <w:tc>
          <w:tcPr>
            <w:tcW w:w="0" w:type="auto"/>
            <w:vMerge/>
            <w:tcBorders>
              <w:top w:val="nil"/>
              <w:left w:val="single" w:sz="4" w:space="0" w:color="000000"/>
              <w:bottom w:val="single" w:sz="4" w:space="0" w:color="000000"/>
              <w:right w:val="nil"/>
            </w:tcBorders>
          </w:tcPr>
          <w:p w14:paraId="245BAD61" w14:textId="77777777" w:rsidR="00FF5657" w:rsidRPr="0057033E" w:rsidRDefault="00FF5657" w:rsidP="00132F98">
            <w:pPr>
              <w:spacing w:after="160" w:line="259" w:lineRule="auto"/>
              <w:rPr>
                <w:rFonts w:cstheme="minorHAnsi"/>
              </w:rPr>
            </w:pPr>
          </w:p>
        </w:tc>
        <w:tc>
          <w:tcPr>
            <w:tcW w:w="254" w:type="dxa"/>
            <w:tcBorders>
              <w:top w:val="single" w:sz="6" w:space="0" w:color="000000"/>
              <w:left w:val="nil"/>
              <w:bottom w:val="double" w:sz="5" w:space="0" w:color="000000"/>
              <w:right w:val="nil"/>
            </w:tcBorders>
          </w:tcPr>
          <w:p w14:paraId="6C171AE2"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4D6F363A" w14:textId="77777777" w:rsidR="00FF5657" w:rsidRPr="0057033E" w:rsidRDefault="00FF5657" w:rsidP="00132F98">
            <w:pPr>
              <w:spacing w:after="160" w:line="259" w:lineRule="auto"/>
              <w:rPr>
                <w:rFonts w:cstheme="minorHAnsi"/>
              </w:rPr>
            </w:pPr>
          </w:p>
        </w:tc>
      </w:tr>
      <w:tr w:rsidR="00FF5657" w:rsidRPr="0057033E" w14:paraId="30B33DAE" w14:textId="77777777" w:rsidTr="00FF5657">
        <w:tblPrEx>
          <w:tblCellMar>
            <w:top w:w="1" w:type="dxa"/>
          </w:tblCellMar>
        </w:tblPrEx>
        <w:trPr>
          <w:trHeight w:val="295"/>
        </w:trPr>
        <w:tc>
          <w:tcPr>
            <w:tcW w:w="7324" w:type="dxa"/>
            <w:tcBorders>
              <w:top w:val="single" w:sz="4" w:space="0" w:color="000000"/>
              <w:left w:val="single" w:sz="4" w:space="0" w:color="000000"/>
              <w:bottom w:val="single" w:sz="4" w:space="0" w:color="000000"/>
              <w:right w:val="single" w:sz="4" w:space="0" w:color="000000"/>
            </w:tcBorders>
          </w:tcPr>
          <w:p w14:paraId="59011E09" w14:textId="12EF40B1" w:rsidR="00FF5657" w:rsidRPr="0057033E" w:rsidRDefault="00FF5657" w:rsidP="00132F98">
            <w:pPr>
              <w:spacing w:line="259" w:lineRule="auto"/>
              <w:ind w:left="84"/>
              <w:rPr>
                <w:rFonts w:cstheme="minorHAnsi"/>
              </w:rPr>
            </w:pPr>
            <w:r w:rsidRPr="0057033E">
              <w:rPr>
                <w:rFonts w:cstheme="minorHAnsi"/>
              </w:rPr>
              <w:t xml:space="preserve">5.2 Our premises have been assessed for health and safety </w:t>
            </w:r>
          </w:p>
        </w:tc>
        <w:tc>
          <w:tcPr>
            <w:tcW w:w="159" w:type="dxa"/>
            <w:tcBorders>
              <w:top w:val="single" w:sz="4" w:space="0" w:color="000000"/>
              <w:left w:val="single" w:sz="4" w:space="0" w:color="000000"/>
              <w:bottom w:val="single" w:sz="4" w:space="0" w:color="000000"/>
              <w:right w:val="nil"/>
            </w:tcBorders>
          </w:tcPr>
          <w:p w14:paraId="1AEA2074" w14:textId="77777777" w:rsidR="00FF5657" w:rsidRPr="0057033E" w:rsidRDefault="00FF5657" w:rsidP="00132F98">
            <w:pPr>
              <w:spacing w:after="160" w:line="259" w:lineRule="auto"/>
              <w:rPr>
                <w:rFonts w:cstheme="minorHAnsi"/>
              </w:rPr>
            </w:pPr>
          </w:p>
        </w:tc>
        <w:tc>
          <w:tcPr>
            <w:tcW w:w="282" w:type="dxa"/>
            <w:tcBorders>
              <w:top w:val="double" w:sz="5" w:space="0" w:color="000000"/>
              <w:left w:val="single" w:sz="6" w:space="0" w:color="000000"/>
              <w:bottom w:val="double" w:sz="6" w:space="0" w:color="000000"/>
              <w:right w:val="single" w:sz="6" w:space="0" w:color="000000"/>
            </w:tcBorders>
          </w:tcPr>
          <w:p w14:paraId="22EBCC2C" w14:textId="77777777" w:rsidR="00FF5657" w:rsidRPr="0057033E" w:rsidRDefault="00FF5657" w:rsidP="00132F98">
            <w:pPr>
              <w:spacing w:after="160" w:line="259" w:lineRule="auto"/>
              <w:rPr>
                <w:rFonts w:cstheme="minorHAnsi"/>
              </w:rPr>
            </w:pPr>
          </w:p>
        </w:tc>
        <w:tc>
          <w:tcPr>
            <w:tcW w:w="454" w:type="dxa"/>
            <w:tcBorders>
              <w:top w:val="single" w:sz="4" w:space="0" w:color="000000"/>
              <w:left w:val="nil"/>
              <w:bottom w:val="single" w:sz="4" w:space="0" w:color="000000"/>
              <w:right w:val="single" w:sz="4" w:space="0" w:color="000000"/>
            </w:tcBorders>
          </w:tcPr>
          <w:p w14:paraId="4B047925" w14:textId="77777777" w:rsidR="00FF5657" w:rsidRPr="0057033E" w:rsidRDefault="00FF5657" w:rsidP="00132F98">
            <w:pPr>
              <w:spacing w:line="259" w:lineRule="auto"/>
              <w:rPr>
                <w:rFonts w:cstheme="minorHAnsi"/>
              </w:rPr>
            </w:pPr>
            <w:r w:rsidRPr="0057033E">
              <w:rPr>
                <w:rFonts w:cstheme="minorHAnsi"/>
              </w:rPr>
              <w:t xml:space="preserve"> </w:t>
            </w:r>
          </w:p>
        </w:tc>
        <w:tc>
          <w:tcPr>
            <w:tcW w:w="130" w:type="dxa"/>
            <w:tcBorders>
              <w:top w:val="single" w:sz="4" w:space="0" w:color="000000"/>
              <w:left w:val="single" w:sz="4" w:space="0" w:color="000000"/>
              <w:bottom w:val="single" w:sz="4" w:space="0" w:color="000000"/>
              <w:right w:val="nil"/>
            </w:tcBorders>
          </w:tcPr>
          <w:p w14:paraId="05A84D06" w14:textId="77777777" w:rsidR="00FF5657" w:rsidRPr="0057033E" w:rsidRDefault="00FF5657" w:rsidP="00132F98">
            <w:pPr>
              <w:spacing w:after="160" w:line="259" w:lineRule="auto"/>
              <w:rPr>
                <w:rFonts w:cstheme="minorHAnsi"/>
              </w:rPr>
            </w:pPr>
          </w:p>
        </w:tc>
        <w:tc>
          <w:tcPr>
            <w:tcW w:w="255" w:type="dxa"/>
            <w:tcBorders>
              <w:top w:val="double" w:sz="5" w:space="0" w:color="000000"/>
              <w:left w:val="single" w:sz="6" w:space="0" w:color="000000"/>
              <w:bottom w:val="double" w:sz="6" w:space="0" w:color="000000"/>
              <w:right w:val="single" w:sz="6" w:space="0" w:color="000000"/>
            </w:tcBorders>
          </w:tcPr>
          <w:p w14:paraId="249F84B9" w14:textId="77777777" w:rsidR="00FF5657" w:rsidRPr="0057033E" w:rsidRDefault="00FF5657" w:rsidP="00132F98">
            <w:pPr>
              <w:spacing w:after="160" w:line="259" w:lineRule="auto"/>
              <w:rPr>
                <w:rFonts w:cstheme="minorHAnsi"/>
              </w:rPr>
            </w:pPr>
          </w:p>
        </w:tc>
        <w:tc>
          <w:tcPr>
            <w:tcW w:w="585" w:type="dxa"/>
            <w:tcBorders>
              <w:top w:val="single" w:sz="4" w:space="0" w:color="000000"/>
              <w:left w:val="nil"/>
              <w:bottom w:val="single" w:sz="4" w:space="0" w:color="000000"/>
              <w:right w:val="single" w:sz="4" w:space="0" w:color="000000"/>
            </w:tcBorders>
          </w:tcPr>
          <w:p w14:paraId="16B360C3" w14:textId="77777777" w:rsidR="00FF5657" w:rsidRPr="0057033E" w:rsidRDefault="00FF5657" w:rsidP="00132F98">
            <w:pPr>
              <w:spacing w:line="259" w:lineRule="auto"/>
              <w:rPr>
                <w:rFonts w:cstheme="minorHAnsi"/>
              </w:rPr>
            </w:pPr>
            <w:r w:rsidRPr="0057033E">
              <w:rPr>
                <w:rFonts w:cstheme="minorHAnsi"/>
              </w:rPr>
              <w:t xml:space="preserve"> </w:t>
            </w:r>
          </w:p>
        </w:tc>
        <w:tc>
          <w:tcPr>
            <w:tcW w:w="130" w:type="dxa"/>
            <w:tcBorders>
              <w:top w:val="single" w:sz="4" w:space="0" w:color="000000"/>
              <w:left w:val="single" w:sz="4" w:space="0" w:color="000000"/>
              <w:bottom w:val="single" w:sz="4" w:space="0" w:color="000000"/>
              <w:right w:val="nil"/>
            </w:tcBorders>
          </w:tcPr>
          <w:p w14:paraId="7A93CB1D" w14:textId="77777777" w:rsidR="00FF5657" w:rsidRPr="0057033E" w:rsidRDefault="00FF5657" w:rsidP="00132F98">
            <w:pPr>
              <w:spacing w:after="160" w:line="259" w:lineRule="auto"/>
              <w:rPr>
                <w:rFonts w:cstheme="minorHAnsi"/>
              </w:rPr>
            </w:pPr>
          </w:p>
        </w:tc>
        <w:tc>
          <w:tcPr>
            <w:tcW w:w="254" w:type="dxa"/>
            <w:tcBorders>
              <w:top w:val="double" w:sz="5" w:space="0" w:color="000000"/>
              <w:left w:val="single" w:sz="6" w:space="0" w:color="000000"/>
              <w:bottom w:val="double" w:sz="6" w:space="0" w:color="000000"/>
              <w:right w:val="single" w:sz="6" w:space="0" w:color="000000"/>
            </w:tcBorders>
          </w:tcPr>
          <w:p w14:paraId="12E4132C" w14:textId="22F34E5F" w:rsidR="00FF5657" w:rsidRPr="0057033E" w:rsidRDefault="00B31C1D" w:rsidP="00132F98">
            <w:pPr>
              <w:spacing w:after="160" w:line="259" w:lineRule="auto"/>
              <w:rPr>
                <w:rFonts w:cstheme="minorHAnsi"/>
              </w:rPr>
            </w:pPr>
            <w:r w:rsidRPr="0057033E">
              <w:rPr>
                <w:rFonts w:cstheme="minorHAnsi"/>
              </w:rPr>
              <w:t>x</w:t>
            </w:r>
          </w:p>
        </w:tc>
        <w:tc>
          <w:tcPr>
            <w:tcW w:w="461" w:type="dxa"/>
            <w:tcBorders>
              <w:top w:val="single" w:sz="4" w:space="0" w:color="000000"/>
              <w:left w:val="nil"/>
              <w:bottom w:val="single" w:sz="4" w:space="0" w:color="000000"/>
              <w:right w:val="single" w:sz="4" w:space="0" w:color="000000"/>
            </w:tcBorders>
          </w:tcPr>
          <w:p w14:paraId="52C0275F" w14:textId="77777777" w:rsidR="00FF5657" w:rsidRPr="0057033E" w:rsidRDefault="00FF5657" w:rsidP="00132F98">
            <w:pPr>
              <w:spacing w:line="259" w:lineRule="auto"/>
              <w:rPr>
                <w:rFonts w:cstheme="minorHAnsi"/>
              </w:rPr>
            </w:pPr>
            <w:r w:rsidRPr="0057033E">
              <w:rPr>
                <w:rFonts w:cstheme="minorHAnsi"/>
              </w:rPr>
              <w:t xml:space="preserve"> </w:t>
            </w:r>
          </w:p>
        </w:tc>
      </w:tr>
      <w:tr w:rsidR="00FF5657" w:rsidRPr="0057033E" w14:paraId="2C7164FE" w14:textId="77777777" w:rsidTr="00FF5657">
        <w:tblPrEx>
          <w:tblCellMar>
            <w:top w:w="1" w:type="dxa"/>
          </w:tblCellMar>
        </w:tblPrEx>
        <w:trPr>
          <w:trHeight w:val="282"/>
        </w:trPr>
        <w:tc>
          <w:tcPr>
            <w:tcW w:w="7324" w:type="dxa"/>
            <w:vMerge w:val="restart"/>
            <w:tcBorders>
              <w:top w:val="single" w:sz="4" w:space="0" w:color="000000"/>
              <w:left w:val="single" w:sz="4" w:space="0" w:color="000000"/>
              <w:bottom w:val="single" w:sz="4" w:space="0" w:color="000000"/>
              <w:right w:val="single" w:sz="4" w:space="0" w:color="000000"/>
            </w:tcBorders>
          </w:tcPr>
          <w:p w14:paraId="675211B4" w14:textId="6B1266A7" w:rsidR="00FF5657" w:rsidRPr="0057033E" w:rsidRDefault="00FF5657" w:rsidP="00132F98">
            <w:pPr>
              <w:spacing w:line="259" w:lineRule="auto"/>
              <w:ind w:left="84"/>
              <w:rPr>
                <w:rFonts w:cstheme="minorHAnsi"/>
              </w:rPr>
            </w:pPr>
            <w:r w:rsidRPr="0057033E">
              <w:rPr>
                <w:rFonts w:cstheme="minorHAnsi"/>
              </w:rPr>
              <w:t xml:space="preserve">5.3 We use computers in several areas of our work </w:t>
            </w:r>
          </w:p>
        </w:tc>
        <w:tc>
          <w:tcPr>
            <w:tcW w:w="159" w:type="dxa"/>
            <w:vMerge w:val="restart"/>
            <w:tcBorders>
              <w:top w:val="single" w:sz="4" w:space="0" w:color="000000"/>
              <w:left w:val="single" w:sz="4" w:space="0" w:color="000000"/>
              <w:bottom w:val="single" w:sz="4" w:space="0" w:color="000000"/>
              <w:right w:val="nil"/>
            </w:tcBorders>
          </w:tcPr>
          <w:p w14:paraId="527E09E5" w14:textId="77777777" w:rsidR="00FF5657" w:rsidRPr="0057033E" w:rsidRDefault="00FF5657" w:rsidP="00132F98">
            <w:pPr>
              <w:spacing w:after="160" w:line="259" w:lineRule="auto"/>
              <w:rPr>
                <w:rFonts w:cstheme="minorHAnsi"/>
              </w:rPr>
            </w:pPr>
          </w:p>
        </w:tc>
        <w:tc>
          <w:tcPr>
            <w:tcW w:w="282" w:type="dxa"/>
            <w:tcBorders>
              <w:top w:val="double" w:sz="6" w:space="0" w:color="000000"/>
              <w:left w:val="single" w:sz="6" w:space="0" w:color="000000"/>
              <w:bottom w:val="single" w:sz="6" w:space="0" w:color="000000"/>
              <w:right w:val="single" w:sz="6" w:space="0" w:color="000000"/>
            </w:tcBorders>
          </w:tcPr>
          <w:p w14:paraId="484E786C" w14:textId="77777777" w:rsidR="00FF5657" w:rsidRPr="0057033E" w:rsidRDefault="00FF5657" w:rsidP="00132F98">
            <w:pPr>
              <w:spacing w:after="160" w:line="259" w:lineRule="auto"/>
              <w:rPr>
                <w:rFonts w:cstheme="minorHAnsi"/>
              </w:rPr>
            </w:pPr>
          </w:p>
        </w:tc>
        <w:tc>
          <w:tcPr>
            <w:tcW w:w="454" w:type="dxa"/>
            <w:vMerge w:val="restart"/>
            <w:tcBorders>
              <w:top w:val="single" w:sz="4" w:space="0" w:color="000000"/>
              <w:left w:val="nil"/>
              <w:bottom w:val="single" w:sz="4" w:space="0" w:color="000000"/>
              <w:right w:val="single" w:sz="4" w:space="0" w:color="000000"/>
            </w:tcBorders>
          </w:tcPr>
          <w:p w14:paraId="056EA619" w14:textId="77777777" w:rsidR="00FF5657" w:rsidRPr="0057033E" w:rsidRDefault="00FF5657" w:rsidP="00132F98">
            <w:pPr>
              <w:spacing w:line="259" w:lineRule="auto"/>
              <w:rPr>
                <w:rFonts w:cstheme="minorHAnsi"/>
              </w:rPr>
            </w:pPr>
            <w:r w:rsidRPr="0057033E">
              <w:rPr>
                <w:rFonts w:cstheme="minorHAnsi"/>
              </w:rPr>
              <w:t xml:space="preserve"> </w:t>
            </w:r>
          </w:p>
        </w:tc>
        <w:tc>
          <w:tcPr>
            <w:tcW w:w="130" w:type="dxa"/>
            <w:vMerge w:val="restart"/>
            <w:tcBorders>
              <w:top w:val="single" w:sz="4" w:space="0" w:color="000000"/>
              <w:left w:val="single" w:sz="4" w:space="0" w:color="000000"/>
              <w:bottom w:val="single" w:sz="4" w:space="0" w:color="000000"/>
              <w:right w:val="nil"/>
            </w:tcBorders>
          </w:tcPr>
          <w:p w14:paraId="00E6BEEA" w14:textId="77777777" w:rsidR="00FF5657" w:rsidRPr="0057033E" w:rsidRDefault="00FF5657" w:rsidP="00132F98">
            <w:pPr>
              <w:spacing w:after="160" w:line="259" w:lineRule="auto"/>
              <w:rPr>
                <w:rFonts w:cstheme="minorHAnsi"/>
              </w:rPr>
            </w:pPr>
          </w:p>
        </w:tc>
        <w:tc>
          <w:tcPr>
            <w:tcW w:w="255" w:type="dxa"/>
            <w:tcBorders>
              <w:top w:val="double" w:sz="6" w:space="0" w:color="000000"/>
              <w:left w:val="single" w:sz="6" w:space="0" w:color="000000"/>
              <w:bottom w:val="single" w:sz="6" w:space="0" w:color="000000"/>
              <w:right w:val="single" w:sz="6" w:space="0" w:color="000000"/>
            </w:tcBorders>
          </w:tcPr>
          <w:p w14:paraId="2F36C278" w14:textId="77777777" w:rsidR="00FF5657" w:rsidRPr="0057033E" w:rsidRDefault="00FF5657" w:rsidP="00132F98">
            <w:pPr>
              <w:spacing w:after="160" w:line="259" w:lineRule="auto"/>
              <w:rPr>
                <w:rFonts w:cstheme="minorHAnsi"/>
              </w:rPr>
            </w:pPr>
          </w:p>
        </w:tc>
        <w:tc>
          <w:tcPr>
            <w:tcW w:w="585" w:type="dxa"/>
            <w:vMerge w:val="restart"/>
            <w:tcBorders>
              <w:top w:val="single" w:sz="4" w:space="0" w:color="000000"/>
              <w:left w:val="nil"/>
              <w:bottom w:val="single" w:sz="4" w:space="0" w:color="000000"/>
              <w:right w:val="single" w:sz="4" w:space="0" w:color="000000"/>
            </w:tcBorders>
          </w:tcPr>
          <w:p w14:paraId="62CF368E" w14:textId="77777777" w:rsidR="00FF5657" w:rsidRPr="0057033E" w:rsidRDefault="00FF5657" w:rsidP="00132F98">
            <w:pPr>
              <w:spacing w:line="259" w:lineRule="auto"/>
              <w:rPr>
                <w:rFonts w:cstheme="minorHAnsi"/>
              </w:rPr>
            </w:pPr>
            <w:r w:rsidRPr="0057033E">
              <w:rPr>
                <w:rFonts w:cstheme="minorHAnsi"/>
              </w:rPr>
              <w:t xml:space="preserve"> </w:t>
            </w:r>
          </w:p>
        </w:tc>
        <w:tc>
          <w:tcPr>
            <w:tcW w:w="130" w:type="dxa"/>
            <w:vMerge w:val="restart"/>
            <w:tcBorders>
              <w:top w:val="single" w:sz="4" w:space="0" w:color="000000"/>
              <w:left w:val="single" w:sz="4" w:space="0" w:color="000000"/>
              <w:bottom w:val="single" w:sz="4" w:space="0" w:color="000000"/>
              <w:right w:val="nil"/>
            </w:tcBorders>
          </w:tcPr>
          <w:p w14:paraId="426CDD6F" w14:textId="77777777" w:rsidR="00FF5657" w:rsidRPr="0057033E" w:rsidRDefault="00FF5657" w:rsidP="00132F98">
            <w:pPr>
              <w:spacing w:after="160" w:line="259" w:lineRule="auto"/>
              <w:rPr>
                <w:rFonts w:cstheme="minorHAnsi"/>
              </w:rPr>
            </w:pPr>
          </w:p>
        </w:tc>
        <w:tc>
          <w:tcPr>
            <w:tcW w:w="254" w:type="dxa"/>
            <w:tcBorders>
              <w:top w:val="double" w:sz="6" w:space="0" w:color="000000"/>
              <w:left w:val="single" w:sz="6" w:space="0" w:color="000000"/>
              <w:bottom w:val="single" w:sz="6" w:space="0" w:color="000000"/>
              <w:right w:val="single" w:sz="6" w:space="0" w:color="000000"/>
            </w:tcBorders>
          </w:tcPr>
          <w:p w14:paraId="6577C66F" w14:textId="6BE7D08D" w:rsidR="00FF5657" w:rsidRPr="0057033E" w:rsidRDefault="00B31C1D" w:rsidP="00132F98">
            <w:pPr>
              <w:spacing w:after="160" w:line="259" w:lineRule="auto"/>
              <w:rPr>
                <w:rFonts w:cstheme="minorHAnsi"/>
              </w:rPr>
            </w:pPr>
            <w:r w:rsidRPr="0057033E">
              <w:rPr>
                <w:rFonts w:cstheme="minorHAnsi"/>
              </w:rPr>
              <w:t>x</w:t>
            </w:r>
          </w:p>
        </w:tc>
        <w:tc>
          <w:tcPr>
            <w:tcW w:w="461" w:type="dxa"/>
            <w:vMerge w:val="restart"/>
            <w:tcBorders>
              <w:top w:val="single" w:sz="4" w:space="0" w:color="000000"/>
              <w:left w:val="nil"/>
              <w:bottom w:val="single" w:sz="4" w:space="0" w:color="000000"/>
              <w:right w:val="single" w:sz="4" w:space="0" w:color="000000"/>
            </w:tcBorders>
          </w:tcPr>
          <w:p w14:paraId="3F048BBB" w14:textId="77777777" w:rsidR="00FF5657" w:rsidRPr="0057033E" w:rsidRDefault="00FF5657" w:rsidP="00132F98">
            <w:pPr>
              <w:spacing w:line="259" w:lineRule="auto"/>
              <w:rPr>
                <w:rFonts w:cstheme="minorHAnsi"/>
              </w:rPr>
            </w:pPr>
            <w:r w:rsidRPr="0057033E">
              <w:rPr>
                <w:rFonts w:cstheme="minorHAnsi"/>
              </w:rPr>
              <w:t xml:space="preserve"> </w:t>
            </w:r>
          </w:p>
        </w:tc>
      </w:tr>
      <w:tr w:rsidR="00FF5657" w:rsidRPr="0057033E" w14:paraId="74830F93" w14:textId="77777777" w:rsidTr="00B31C1D">
        <w:tblPrEx>
          <w:tblCellMar>
            <w:top w:w="1" w:type="dxa"/>
          </w:tblCellMar>
        </w:tblPrEx>
        <w:trPr>
          <w:trHeight w:val="215"/>
        </w:trPr>
        <w:tc>
          <w:tcPr>
            <w:tcW w:w="0" w:type="auto"/>
            <w:vMerge/>
            <w:tcBorders>
              <w:top w:val="nil"/>
              <w:left w:val="single" w:sz="4" w:space="0" w:color="000000"/>
              <w:bottom w:val="single" w:sz="4" w:space="0" w:color="000000"/>
              <w:right w:val="single" w:sz="4" w:space="0" w:color="000000"/>
            </w:tcBorders>
          </w:tcPr>
          <w:p w14:paraId="153C38DF" w14:textId="77777777" w:rsidR="00FF5657" w:rsidRPr="0057033E" w:rsidRDefault="00FF5657" w:rsidP="00132F98">
            <w:pPr>
              <w:spacing w:after="160" w:line="259" w:lineRule="auto"/>
              <w:rPr>
                <w:rFonts w:cstheme="minorHAnsi"/>
              </w:rPr>
            </w:pPr>
          </w:p>
        </w:tc>
        <w:tc>
          <w:tcPr>
            <w:tcW w:w="0" w:type="auto"/>
            <w:vMerge/>
            <w:tcBorders>
              <w:top w:val="nil"/>
              <w:left w:val="single" w:sz="4" w:space="0" w:color="000000"/>
              <w:bottom w:val="single" w:sz="4" w:space="0" w:color="000000"/>
              <w:right w:val="nil"/>
            </w:tcBorders>
          </w:tcPr>
          <w:p w14:paraId="425E7943" w14:textId="77777777" w:rsidR="00FF5657" w:rsidRPr="0057033E" w:rsidRDefault="00FF5657" w:rsidP="00132F98">
            <w:pPr>
              <w:spacing w:after="160" w:line="259" w:lineRule="auto"/>
              <w:rPr>
                <w:rFonts w:cstheme="minorHAnsi"/>
              </w:rPr>
            </w:pPr>
          </w:p>
        </w:tc>
        <w:tc>
          <w:tcPr>
            <w:tcW w:w="282" w:type="dxa"/>
            <w:tcBorders>
              <w:top w:val="single" w:sz="6" w:space="0" w:color="000000"/>
              <w:left w:val="nil"/>
              <w:bottom w:val="double" w:sz="5" w:space="0" w:color="000000"/>
              <w:right w:val="nil"/>
            </w:tcBorders>
          </w:tcPr>
          <w:p w14:paraId="3D5EC64C"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77EA2BF8" w14:textId="77777777" w:rsidR="00FF5657" w:rsidRPr="0057033E" w:rsidRDefault="00FF5657" w:rsidP="00132F98">
            <w:pPr>
              <w:spacing w:after="160" w:line="259" w:lineRule="auto"/>
              <w:rPr>
                <w:rFonts w:cstheme="minorHAnsi"/>
              </w:rPr>
            </w:pPr>
          </w:p>
        </w:tc>
        <w:tc>
          <w:tcPr>
            <w:tcW w:w="0" w:type="auto"/>
            <w:vMerge/>
            <w:tcBorders>
              <w:top w:val="nil"/>
              <w:left w:val="single" w:sz="4" w:space="0" w:color="000000"/>
              <w:bottom w:val="single" w:sz="4" w:space="0" w:color="000000"/>
              <w:right w:val="nil"/>
            </w:tcBorders>
          </w:tcPr>
          <w:p w14:paraId="6DA5CB8B" w14:textId="77777777" w:rsidR="00FF5657" w:rsidRPr="0057033E" w:rsidRDefault="00FF5657" w:rsidP="00132F98">
            <w:pPr>
              <w:spacing w:after="160" w:line="259" w:lineRule="auto"/>
              <w:rPr>
                <w:rFonts w:cstheme="minorHAnsi"/>
              </w:rPr>
            </w:pPr>
          </w:p>
        </w:tc>
        <w:tc>
          <w:tcPr>
            <w:tcW w:w="255" w:type="dxa"/>
            <w:tcBorders>
              <w:top w:val="single" w:sz="6" w:space="0" w:color="000000"/>
              <w:left w:val="nil"/>
              <w:bottom w:val="double" w:sz="5" w:space="0" w:color="000000"/>
              <w:right w:val="nil"/>
            </w:tcBorders>
          </w:tcPr>
          <w:p w14:paraId="0C7E767B"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6A93FE35" w14:textId="77777777" w:rsidR="00FF5657" w:rsidRPr="0057033E" w:rsidRDefault="00FF5657" w:rsidP="00132F98">
            <w:pPr>
              <w:spacing w:after="160" w:line="259" w:lineRule="auto"/>
              <w:rPr>
                <w:rFonts w:cstheme="minorHAnsi"/>
              </w:rPr>
            </w:pPr>
          </w:p>
        </w:tc>
        <w:tc>
          <w:tcPr>
            <w:tcW w:w="0" w:type="auto"/>
            <w:vMerge/>
            <w:tcBorders>
              <w:top w:val="nil"/>
              <w:left w:val="single" w:sz="4" w:space="0" w:color="000000"/>
              <w:bottom w:val="single" w:sz="4" w:space="0" w:color="000000"/>
              <w:right w:val="nil"/>
            </w:tcBorders>
          </w:tcPr>
          <w:p w14:paraId="4A8C39EE" w14:textId="77777777" w:rsidR="00FF5657" w:rsidRPr="0057033E" w:rsidRDefault="00FF5657" w:rsidP="00132F98">
            <w:pPr>
              <w:spacing w:after="160" w:line="259" w:lineRule="auto"/>
              <w:rPr>
                <w:rFonts w:cstheme="minorHAnsi"/>
              </w:rPr>
            </w:pPr>
          </w:p>
        </w:tc>
        <w:tc>
          <w:tcPr>
            <w:tcW w:w="254" w:type="dxa"/>
            <w:tcBorders>
              <w:top w:val="single" w:sz="6" w:space="0" w:color="000000"/>
              <w:left w:val="nil"/>
              <w:bottom w:val="double" w:sz="5" w:space="0" w:color="000000"/>
              <w:right w:val="nil"/>
            </w:tcBorders>
          </w:tcPr>
          <w:p w14:paraId="009730EA"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433C1F21" w14:textId="77777777" w:rsidR="00FF5657" w:rsidRPr="0057033E" w:rsidRDefault="00FF5657" w:rsidP="00132F98">
            <w:pPr>
              <w:spacing w:after="160" w:line="259" w:lineRule="auto"/>
              <w:rPr>
                <w:rFonts w:cstheme="minorHAnsi"/>
              </w:rPr>
            </w:pPr>
          </w:p>
        </w:tc>
      </w:tr>
      <w:tr w:rsidR="00FF5657" w:rsidRPr="0057033E" w14:paraId="477A8978" w14:textId="77777777" w:rsidTr="00FF5657">
        <w:tblPrEx>
          <w:tblCellMar>
            <w:top w:w="1" w:type="dxa"/>
          </w:tblCellMar>
        </w:tblPrEx>
        <w:trPr>
          <w:trHeight w:val="295"/>
        </w:trPr>
        <w:tc>
          <w:tcPr>
            <w:tcW w:w="7324" w:type="dxa"/>
            <w:tcBorders>
              <w:top w:val="single" w:sz="4" w:space="0" w:color="000000"/>
              <w:left w:val="single" w:sz="4" w:space="0" w:color="000000"/>
              <w:bottom w:val="single" w:sz="4" w:space="0" w:color="000000"/>
              <w:right w:val="single" w:sz="4" w:space="0" w:color="000000"/>
            </w:tcBorders>
          </w:tcPr>
          <w:p w14:paraId="62F976DB" w14:textId="0F0A2A27" w:rsidR="00FF5657" w:rsidRPr="0057033E" w:rsidRDefault="00FF5657" w:rsidP="00132F98">
            <w:pPr>
              <w:spacing w:line="259" w:lineRule="auto"/>
              <w:ind w:left="84"/>
              <w:rPr>
                <w:rFonts w:cstheme="minorHAnsi"/>
              </w:rPr>
            </w:pPr>
            <w:r w:rsidRPr="0057033E">
              <w:rPr>
                <w:rFonts w:cstheme="minorHAnsi"/>
              </w:rPr>
              <w:t xml:space="preserve">5.4 We back up our work on a regular basis (at least monthly) </w:t>
            </w:r>
          </w:p>
        </w:tc>
        <w:tc>
          <w:tcPr>
            <w:tcW w:w="159" w:type="dxa"/>
            <w:tcBorders>
              <w:top w:val="single" w:sz="4" w:space="0" w:color="000000"/>
              <w:left w:val="single" w:sz="4" w:space="0" w:color="000000"/>
              <w:bottom w:val="single" w:sz="4" w:space="0" w:color="000000"/>
              <w:right w:val="nil"/>
            </w:tcBorders>
          </w:tcPr>
          <w:p w14:paraId="1751A486" w14:textId="77777777" w:rsidR="00FF5657" w:rsidRPr="0057033E" w:rsidRDefault="00FF5657" w:rsidP="00132F98">
            <w:pPr>
              <w:spacing w:after="160" w:line="259" w:lineRule="auto"/>
              <w:rPr>
                <w:rFonts w:cstheme="minorHAnsi"/>
              </w:rPr>
            </w:pPr>
          </w:p>
        </w:tc>
        <w:tc>
          <w:tcPr>
            <w:tcW w:w="282" w:type="dxa"/>
            <w:tcBorders>
              <w:top w:val="double" w:sz="5" w:space="0" w:color="000000"/>
              <w:left w:val="single" w:sz="6" w:space="0" w:color="000000"/>
              <w:bottom w:val="double" w:sz="6" w:space="0" w:color="000000"/>
              <w:right w:val="single" w:sz="6" w:space="0" w:color="000000"/>
            </w:tcBorders>
          </w:tcPr>
          <w:p w14:paraId="322170E9" w14:textId="72847E86" w:rsidR="00FF5657" w:rsidRPr="0057033E" w:rsidRDefault="00E27594" w:rsidP="00132F98">
            <w:pPr>
              <w:spacing w:after="160" w:line="259" w:lineRule="auto"/>
              <w:rPr>
                <w:rFonts w:cstheme="minorHAnsi"/>
              </w:rPr>
            </w:pPr>
            <w:r w:rsidRPr="0057033E">
              <w:rPr>
                <w:rFonts w:cstheme="minorHAnsi"/>
              </w:rPr>
              <w:t>x</w:t>
            </w:r>
          </w:p>
        </w:tc>
        <w:tc>
          <w:tcPr>
            <w:tcW w:w="454" w:type="dxa"/>
            <w:tcBorders>
              <w:top w:val="single" w:sz="4" w:space="0" w:color="000000"/>
              <w:left w:val="nil"/>
              <w:bottom w:val="single" w:sz="4" w:space="0" w:color="000000"/>
              <w:right w:val="single" w:sz="4" w:space="0" w:color="000000"/>
            </w:tcBorders>
          </w:tcPr>
          <w:p w14:paraId="47F57861" w14:textId="77777777" w:rsidR="00FF5657" w:rsidRPr="0057033E" w:rsidRDefault="00FF5657" w:rsidP="00132F98">
            <w:pPr>
              <w:spacing w:line="259" w:lineRule="auto"/>
              <w:rPr>
                <w:rFonts w:cstheme="minorHAnsi"/>
              </w:rPr>
            </w:pPr>
            <w:r w:rsidRPr="0057033E">
              <w:rPr>
                <w:rFonts w:cstheme="minorHAnsi"/>
              </w:rPr>
              <w:t xml:space="preserve"> </w:t>
            </w:r>
          </w:p>
        </w:tc>
        <w:tc>
          <w:tcPr>
            <w:tcW w:w="130" w:type="dxa"/>
            <w:tcBorders>
              <w:top w:val="single" w:sz="4" w:space="0" w:color="000000"/>
              <w:left w:val="single" w:sz="4" w:space="0" w:color="000000"/>
              <w:bottom w:val="single" w:sz="4" w:space="0" w:color="000000"/>
              <w:right w:val="nil"/>
            </w:tcBorders>
          </w:tcPr>
          <w:p w14:paraId="2F1803FF" w14:textId="77777777" w:rsidR="00FF5657" w:rsidRPr="0057033E" w:rsidRDefault="00FF5657" w:rsidP="00132F98">
            <w:pPr>
              <w:spacing w:after="160" w:line="259" w:lineRule="auto"/>
              <w:rPr>
                <w:rFonts w:cstheme="minorHAnsi"/>
              </w:rPr>
            </w:pPr>
          </w:p>
        </w:tc>
        <w:tc>
          <w:tcPr>
            <w:tcW w:w="255" w:type="dxa"/>
            <w:tcBorders>
              <w:top w:val="double" w:sz="5" w:space="0" w:color="000000"/>
              <w:left w:val="single" w:sz="6" w:space="0" w:color="000000"/>
              <w:bottom w:val="double" w:sz="6" w:space="0" w:color="000000"/>
              <w:right w:val="single" w:sz="6" w:space="0" w:color="000000"/>
            </w:tcBorders>
          </w:tcPr>
          <w:p w14:paraId="475E108C" w14:textId="4EA030FF" w:rsidR="00FF5657" w:rsidRPr="0057033E" w:rsidRDefault="00FF5657" w:rsidP="00132F98">
            <w:pPr>
              <w:spacing w:after="160" w:line="259" w:lineRule="auto"/>
              <w:rPr>
                <w:rFonts w:cstheme="minorHAnsi"/>
              </w:rPr>
            </w:pPr>
          </w:p>
        </w:tc>
        <w:tc>
          <w:tcPr>
            <w:tcW w:w="585" w:type="dxa"/>
            <w:tcBorders>
              <w:top w:val="single" w:sz="4" w:space="0" w:color="000000"/>
              <w:left w:val="nil"/>
              <w:bottom w:val="single" w:sz="4" w:space="0" w:color="000000"/>
              <w:right w:val="single" w:sz="4" w:space="0" w:color="000000"/>
            </w:tcBorders>
          </w:tcPr>
          <w:p w14:paraId="7EADAC90" w14:textId="77777777" w:rsidR="00FF5657" w:rsidRPr="0057033E" w:rsidRDefault="00FF5657" w:rsidP="00132F98">
            <w:pPr>
              <w:spacing w:line="259" w:lineRule="auto"/>
              <w:rPr>
                <w:rFonts w:cstheme="minorHAnsi"/>
              </w:rPr>
            </w:pPr>
            <w:r w:rsidRPr="0057033E">
              <w:rPr>
                <w:rFonts w:cstheme="minorHAnsi"/>
              </w:rPr>
              <w:t xml:space="preserve"> </w:t>
            </w:r>
          </w:p>
        </w:tc>
        <w:tc>
          <w:tcPr>
            <w:tcW w:w="130" w:type="dxa"/>
            <w:tcBorders>
              <w:top w:val="single" w:sz="4" w:space="0" w:color="000000"/>
              <w:left w:val="single" w:sz="4" w:space="0" w:color="000000"/>
              <w:bottom w:val="single" w:sz="4" w:space="0" w:color="000000"/>
              <w:right w:val="nil"/>
            </w:tcBorders>
          </w:tcPr>
          <w:p w14:paraId="67C20B1E" w14:textId="77777777" w:rsidR="00FF5657" w:rsidRPr="0057033E" w:rsidRDefault="00FF5657" w:rsidP="00132F98">
            <w:pPr>
              <w:spacing w:after="160" w:line="259" w:lineRule="auto"/>
              <w:rPr>
                <w:rFonts w:cstheme="minorHAnsi"/>
              </w:rPr>
            </w:pPr>
          </w:p>
        </w:tc>
        <w:tc>
          <w:tcPr>
            <w:tcW w:w="254" w:type="dxa"/>
            <w:tcBorders>
              <w:top w:val="double" w:sz="5" w:space="0" w:color="000000"/>
              <w:left w:val="single" w:sz="6" w:space="0" w:color="000000"/>
              <w:bottom w:val="double" w:sz="6" w:space="0" w:color="000000"/>
              <w:right w:val="single" w:sz="6" w:space="0" w:color="000000"/>
            </w:tcBorders>
          </w:tcPr>
          <w:p w14:paraId="1A317304" w14:textId="77777777" w:rsidR="00FF5657" w:rsidRPr="0057033E" w:rsidRDefault="00FF5657" w:rsidP="00132F98">
            <w:pPr>
              <w:spacing w:after="160" w:line="259" w:lineRule="auto"/>
              <w:rPr>
                <w:rFonts w:cstheme="minorHAnsi"/>
              </w:rPr>
            </w:pPr>
          </w:p>
        </w:tc>
        <w:tc>
          <w:tcPr>
            <w:tcW w:w="461" w:type="dxa"/>
            <w:tcBorders>
              <w:top w:val="single" w:sz="4" w:space="0" w:color="000000"/>
              <w:left w:val="nil"/>
              <w:bottom w:val="single" w:sz="4" w:space="0" w:color="000000"/>
              <w:right w:val="single" w:sz="4" w:space="0" w:color="000000"/>
            </w:tcBorders>
          </w:tcPr>
          <w:p w14:paraId="76161041" w14:textId="77777777" w:rsidR="00FF5657" w:rsidRPr="0057033E" w:rsidRDefault="00FF5657" w:rsidP="00132F98">
            <w:pPr>
              <w:spacing w:line="259" w:lineRule="auto"/>
              <w:rPr>
                <w:rFonts w:cstheme="minorHAnsi"/>
              </w:rPr>
            </w:pPr>
            <w:r w:rsidRPr="0057033E">
              <w:rPr>
                <w:rFonts w:cstheme="minorHAnsi"/>
              </w:rPr>
              <w:t xml:space="preserve"> </w:t>
            </w:r>
          </w:p>
        </w:tc>
      </w:tr>
      <w:tr w:rsidR="00FF5657" w:rsidRPr="0057033E" w14:paraId="422D322A" w14:textId="77777777" w:rsidTr="00FF5657">
        <w:tblPrEx>
          <w:tblCellMar>
            <w:top w:w="1" w:type="dxa"/>
          </w:tblCellMar>
        </w:tblPrEx>
        <w:trPr>
          <w:trHeight w:val="282"/>
        </w:trPr>
        <w:tc>
          <w:tcPr>
            <w:tcW w:w="7324" w:type="dxa"/>
            <w:vMerge w:val="restart"/>
            <w:tcBorders>
              <w:top w:val="single" w:sz="4" w:space="0" w:color="000000"/>
              <w:left w:val="single" w:sz="4" w:space="0" w:color="000000"/>
              <w:bottom w:val="single" w:sz="4" w:space="0" w:color="000000"/>
              <w:right w:val="single" w:sz="4" w:space="0" w:color="000000"/>
            </w:tcBorders>
          </w:tcPr>
          <w:p w14:paraId="42F8A42C" w14:textId="13FFD18B" w:rsidR="00FF5657" w:rsidRPr="0057033E" w:rsidRDefault="00FF5657" w:rsidP="00132F98">
            <w:pPr>
              <w:spacing w:line="259" w:lineRule="auto"/>
              <w:ind w:left="84"/>
              <w:rPr>
                <w:rFonts w:cstheme="minorHAnsi"/>
              </w:rPr>
            </w:pPr>
            <w:r w:rsidRPr="0057033E">
              <w:rPr>
                <w:rFonts w:cstheme="minorHAnsi"/>
              </w:rPr>
              <w:t xml:space="preserve">5.5 We have adequate technical knowledge or support, to cope with problems </w:t>
            </w:r>
          </w:p>
        </w:tc>
        <w:tc>
          <w:tcPr>
            <w:tcW w:w="159" w:type="dxa"/>
            <w:vMerge w:val="restart"/>
            <w:tcBorders>
              <w:top w:val="single" w:sz="4" w:space="0" w:color="000000"/>
              <w:left w:val="single" w:sz="4" w:space="0" w:color="000000"/>
              <w:bottom w:val="single" w:sz="4" w:space="0" w:color="000000"/>
              <w:right w:val="nil"/>
            </w:tcBorders>
          </w:tcPr>
          <w:p w14:paraId="57BF152F" w14:textId="77777777" w:rsidR="00FF5657" w:rsidRPr="0057033E" w:rsidRDefault="00FF5657" w:rsidP="00132F98">
            <w:pPr>
              <w:spacing w:after="160" w:line="259" w:lineRule="auto"/>
              <w:rPr>
                <w:rFonts w:cstheme="minorHAnsi"/>
              </w:rPr>
            </w:pPr>
          </w:p>
        </w:tc>
        <w:tc>
          <w:tcPr>
            <w:tcW w:w="282" w:type="dxa"/>
            <w:tcBorders>
              <w:top w:val="double" w:sz="6" w:space="0" w:color="000000"/>
              <w:left w:val="single" w:sz="6" w:space="0" w:color="000000"/>
              <w:bottom w:val="single" w:sz="6" w:space="0" w:color="000000"/>
              <w:right w:val="single" w:sz="6" w:space="0" w:color="000000"/>
            </w:tcBorders>
          </w:tcPr>
          <w:p w14:paraId="589C86D0" w14:textId="77777777" w:rsidR="00FF5657" w:rsidRPr="0057033E" w:rsidRDefault="00FF5657" w:rsidP="00132F98">
            <w:pPr>
              <w:spacing w:after="160" w:line="259" w:lineRule="auto"/>
              <w:rPr>
                <w:rFonts w:cstheme="minorHAnsi"/>
              </w:rPr>
            </w:pPr>
          </w:p>
        </w:tc>
        <w:tc>
          <w:tcPr>
            <w:tcW w:w="454" w:type="dxa"/>
            <w:vMerge w:val="restart"/>
            <w:tcBorders>
              <w:top w:val="single" w:sz="4" w:space="0" w:color="000000"/>
              <w:left w:val="nil"/>
              <w:bottom w:val="single" w:sz="4" w:space="0" w:color="000000"/>
              <w:right w:val="single" w:sz="4" w:space="0" w:color="000000"/>
            </w:tcBorders>
          </w:tcPr>
          <w:p w14:paraId="07ECB222" w14:textId="77777777" w:rsidR="00FF5657" w:rsidRPr="0057033E" w:rsidRDefault="00FF5657" w:rsidP="00132F98">
            <w:pPr>
              <w:spacing w:line="259" w:lineRule="auto"/>
              <w:rPr>
                <w:rFonts w:cstheme="minorHAnsi"/>
              </w:rPr>
            </w:pPr>
            <w:r w:rsidRPr="0057033E">
              <w:rPr>
                <w:rFonts w:cstheme="minorHAnsi"/>
              </w:rPr>
              <w:t xml:space="preserve"> </w:t>
            </w:r>
          </w:p>
        </w:tc>
        <w:tc>
          <w:tcPr>
            <w:tcW w:w="130" w:type="dxa"/>
            <w:vMerge w:val="restart"/>
            <w:tcBorders>
              <w:top w:val="single" w:sz="4" w:space="0" w:color="000000"/>
              <w:left w:val="single" w:sz="4" w:space="0" w:color="000000"/>
              <w:bottom w:val="single" w:sz="4" w:space="0" w:color="000000"/>
              <w:right w:val="nil"/>
            </w:tcBorders>
          </w:tcPr>
          <w:p w14:paraId="1E7A6A4A" w14:textId="77777777" w:rsidR="00FF5657" w:rsidRPr="0057033E" w:rsidRDefault="00FF5657" w:rsidP="00132F98">
            <w:pPr>
              <w:spacing w:after="160" w:line="259" w:lineRule="auto"/>
              <w:rPr>
                <w:rFonts w:cstheme="minorHAnsi"/>
              </w:rPr>
            </w:pPr>
          </w:p>
        </w:tc>
        <w:tc>
          <w:tcPr>
            <w:tcW w:w="255" w:type="dxa"/>
            <w:tcBorders>
              <w:top w:val="double" w:sz="6" w:space="0" w:color="000000"/>
              <w:left w:val="single" w:sz="6" w:space="0" w:color="000000"/>
              <w:bottom w:val="single" w:sz="6" w:space="0" w:color="000000"/>
              <w:right w:val="single" w:sz="6" w:space="0" w:color="000000"/>
            </w:tcBorders>
          </w:tcPr>
          <w:p w14:paraId="594C6B9A" w14:textId="125F2274" w:rsidR="00FF5657" w:rsidRPr="0057033E" w:rsidRDefault="00B31C1D" w:rsidP="00132F98">
            <w:pPr>
              <w:spacing w:after="160" w:line="259" w:lineRule="auto"/>
              <w:rPr>
                <w:rFonts w:cstheme="minorHAnsi"/>
              </w:rPr>
            </w:pPr>
            <w:r w:rsidRPr="0057033E">
              <w:rPr>
                <w:rFonts w:cstheme="minorHAnsi"/>
              </w:rPr>
              <w:t>x</w:t>
            </w:r>
          </w:p>
        </w:tc>
        <w:tc>
          <w:tcPr>
            <w:tcW w:w="585" w:type="dxa"/>
            <w:vMerge w:val="restart"/>
            <w:tcBorders>
              <w:top w:val="single" w:sz="4" w:space="0" w:color="000000"/>
              <w:left w:val="nil"/>
              <w:bottom w:val="single" w:sz="4" w:space="0" w:color="000000"/>
              <w:right w:val="single" w:sz="4" w:space="0" w:color="000000"/>
            </w:tcBorders>
          </w:tcPr>
          <w:p w14:paraId="63C8E12A" w14:textId="77777777" w:rsidR="00FF5657" w:rsidRPr="0057033E" w:rsidRDefault="00FF5657" w:rsidP="00132F98">
            <w:pPr>
              <w:spacing w:line="259" w:lineRule="auto"/>
              <w:rPr>
                <w:rFonts w:cstheme="minorHAnsi"/>
              </w:rPr>
            </w:pPr>
            <w:r w:rsidRPr="0057033E">
              <w:rPr>
                <w:rFonts w:cstheme="minorHAnsi"/>
              </w:rPr>
              <w:t xml:space="preserve"> </w:t>
            </w:r>
          </w:p>
        </w:tc>
        <w:tc>
          <w:tcPr>
            <w:tcW w:w="130" w:type="dxa"/>
            <w:vMerge w:val="restart"/>
            <w:tcBorders>
              <w:top w:val="single" w:sz="4" w:space="0" w:color="000000"/>
              <w:left w:val="single" w:sz="4" w:space="0" w:color="000000"/>
              <w:bottom w:val="single" w:sz="4" w:space="0" w:color="000000"/>
              <w:right w:val="nil"/>
            </w:tcBorders>
          </w:tcPr>
          <w:p w14:paraId="2C72E984" w14:textId="77777777" w:rsidR="00FF5657" w:rsidRPr="0057033E" w:rsidRDefault="00FF5657" w:rsidP="00132F98">
            <w:pPr>
              <w:spacing w:after="160" w:line="259" w:lineRule="auto"/>
              <w:rPr>
                <w:rFonts w:cstheme="minorHAnsi"/>
              </w:rPr>
            </w:pPr>
          </w:p>
        </w:tc>
        <w:tc>
          <w:tcPr>
            <w:tcW w:w="254" w:type="dxa"/>
            <w:tcBorders>
              <w:top w:val="double" w:sz="6" w:space="0" w:color="000000"/>
              <w:left w:val="single" w:sz="6" w:space="0" w:color="000000"/>
              <w:bottom w:val="single" w:sz="6" w:space="0" w:color="000000"/>
              <w:right w:val="single" w:sz="6" w:space="0" w:color="000000"/>
            </w:tcBorders>
          </w:tcPr>
          <w:p w14:paraId="4F753DF3" w14:textId="77777777" w:rsidR="00FF5657" w:rsidRPr="0057033E" w:rsidRDefault="00FF5657" w:rsidP="00132F98">
            <w:pPr>
              <w:spacing w:after="160" w:line="259" w:lineRule="auto"/>
              <w:rPr>
                <w:rFonts w:cstheme="minorHAnsi"/>
              </w:rPr>
            </w:pPr>
          </w:p>
        </w:tc>
        <w:tc>
          <w:tcPr>
            <w:tcW w:w="461" w:type="dxa"/>
            <w:vMerge w:val="restart"/>
            <w:tcBorders>
              <w:top w:val="single" w:sz="4" w:space="0" w:color="000000"/>
              <w:left w:val="nil"/>
              <w:bottom w:val="single" w:sz="4" w:space="0" w:color="000000"/>
              <w:right w:val="single" w:sz="4" w:space="0" w:color="000000"/>
            </w:tcBorders>
          </w:tcPr>
          <w:p w14:paraId="5FD67AAD" w14:textId="77777777" w:rsidR="00FF5657" w:rsidRPr="0057033E" w:rsidRDefault="00FF5657" w:rsidP="00132F98">
            <w:pPr>
              <w:spacing w:line="259" w:lineRule="auto"/>
              <w:rPr>
                <w:rFonts w:cstheme="minorHAnsi"/>
              </w:rPr>
            </w:pPr>
            <w:r w:rsidRPr="0057033E">
              <w:rPr>
                <w:rFonts w:cstheme="minorHAnsi"/>
              </w:rPr>
              <w:t xml:space="preserve"> </w:t>
            </w:r>
          </w:p>
        </w:tc>
      </w:tr>
      <w:tr w:rsidR="00FF5657" w:rsidRPr="0057033E" w14:paraId="2634DE8D" w14:textId="77777777" w:rsidTr="00FF5657">
        <w:tblPrEx>
          <w:tblCellMar>
            <w:top w:w="1" w:type="dxa"/>
          </w:tblCellMar>
        </w:tblPrEx>
        <w:trPr>
          <w:trHeight w:val="326"/>
        </w:trPr>
        <w:tc>
          <w:tcPr>
            <w:tcW w:w="0" w:type="auto"/>
            <w:vMerge/>
            <w:tcBorders>
              <w:top w:val="nil"/>
              <w:left w:val="single" w:sz="4" w:space="0" w:color="000000"/>
              <w:bottom w:val="single" w:sz="4" w:space="0" w:color="000000"/>
              <w:right w:val="single" w:sz="4" w:space="0" w:color="000000"/>
            </w:tcBorders>
          </w:tcPr>
          <w:p w14:paraId="5AEA3DA3" w14:textId="77777777" w:rsidR="00FF5657" w:rsidRPr="0057033E" w:rsidRDefault="00FF5657" w:rsidP="00132F98">
            <w:pPr>
              <w:spacing w:after="160" w:line="259" w:lineRule="auto"/>
              <w:rPr>
                <w:rFonts w:cstheme="minorHAnsi"/>
              </w:rPr>
            </w:pPr>
          </w:p>
        </w:tc>
        <w:tc>
          <w:tcPr>
            <w:tcW w:w="0" w:type="auto"/>
            <w:vMerge/>
            <w:tcBorders>
              <w:top w:val="nil"/>
              <w:left w:val="single" w:sz="4" w:space="0" w:color="000000"/>
              <w:bottom w:val="single" w:sz="4" w:space="0" w:color="000000"/>
              <w:right w:val="nil"/>
            </w:tcBorders>
          </w:tcPr>
          <w:p w14:paraId="674B81E2" w14:textId="77777777" w:rsidR="00FF5657" w:rsidRPr="0057033E" w:rsidRDefault="00FF5657" w:rsidP="00132F98">
            <w:pPr>
              <w:spacing w:after="160" w:line="259" w:lineRule="auto"/>
              <w:rPr>
                <w:rFonts w:cstheme="minorHAnsi"/>
              </w:rPr>
            </w:pPr>
          </w:p>
        </w:tc>
        <w:tc>
          <w:tcPr>
            <w:tcW w:w="282" w:type="dxa"/>
            <w:tcBorders>
              <w:top w:val="single" w:sz="6" w:space="0" w:color="000000"/>
              <w:left w:val="nil"/>
              <w:bottom w:val="single" w:sz="4" w:space="0" w:color="000000"/>
              <w:right w:val="nil"/>
            </w:tcBorders>
          </w:tcPr>
          <w:p w14:paraId="56C2BBFA"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07B24FD9" w14:textId="77777777" w:rsidR="00FF5657" w:rsidRPr="0057033E" w:rsidRDefault="00FF5657" w:rsidP="00132F98">
            <w:pPr>
              <w:spacing w:after="160" w:line="259" w:lineRule="auto"/>
              <w:rPr>
                <w:rFonts w:cstheme="minorHAnsi"/>
              </w:rPr>
            </w:pPr>
          </w:p>
        </w:tc>
        <w:tc>
          <w:tcPr>
            <w:tcW w:w="0" w:type="auto"/>
            <w:vMerge/>
            <w:tcBorders>
              <w:top w:val="nil"/>
              <w:left w:val="single" w:sz="4" w:space="0" w:color="000000"/>
              <w:bottom w:val="single" w:sz="4" w:space="0" w:color="000000"/>
              <w:right w:val="nil"/>
            </w:tcBorders>
          </w:tcPr>
          <w:p w14:paraId="5EADEC21" w14:textId="77777777" w:rsidR="00FF5657" w:rsidRPr="0057033E" w:rsidRDefault="00FF5657" w:rsidP="00132F98">
            <w:pPr>
              <w:spacing w:after="160" w:line="259" w:lineRule="auto"/>
              <w:rPr>
                <w:rFonts w:cstheme="minorHAnsi"/>
              </w:rPr>
            </w:pPr>
          </w:p>
        </w:tc>
        <w:tc>
          <w:tcPr>
            <w:tcW w:w="255" w:type="dxa"/>
            <w:tcBorders>
              <w:top w:val="single" w:sz="6" w:space="0" w:color="000000"/>
              <w:left w:val="nil"/>
              <w:bottom w:val="single" w:sz="4" w:space="0" w:color="000000"/>
              <w:right w:val="nil"/>
            </w:tcBorders>
          </w:tcPr>
          <w:p w14:paraId="5148A5F3"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6B132DB2" w14:textId="77777777" w:rsidR="00FF5657" w:rsidRPr="0057033E" w:rsidRDefault="00FF5657" w:rsidP="00132F98">
            <w:pPr>
              <w:spacing w:after="160" w:line="259" w:lineRule="auto"/>
              <w:rPr>
                <w:rFonts w:cstheme="minorHAnsi"/>
              </w:rPr>
            </w:pPr>
          </w:p>
        </w:tc>
        <w:tc>
          <w:tcPr>
            <w:tcW w:w="0" w:type="auto"/>
            <w:vMerge/>
            <w:tcBorders>
              <w:top w:val="nil"/>
              <w:left w:val="single" w:sz="4" w:space="0" w:color="000000"/>
              <w:bottom w:val="single" w:sz="4" w:space="0" w:color="000000"/>
              <w:right w:val="nil"/>
            </w:tcBorders>
          </w:tcPr>
          <w:p w14:paraId="59CCFE5F" w14:textId="77777777" w:rsidR="00FF5657" w:rsidRPr="0057033E" w:rsidRDefault="00FF5657" w:rsidP="00132F98">
            <w:pPr>
              <w:spacing w:after="160" w:line="259" w:lineRule="auto"/>
              <w:rPr>
                <w:rFonts w:cstheme="minorHAnsi"/>
              </w:rPr>
            </w:pPr>
          </w:p>
        </w:tc>
        <w:tc>
          <w:tcPr>
            <w:tcW w:w="254" w:type="dxa"/>
            <w:tcBorders>
              <w:top w:val="single" w:sz="6" w:space="0" w:color="000000"/>
              <w:left w:val="nil"/>
              <w:bottom w:val="single" w:sz="4" w:space="0" w:color="000000"/>
              <w:right w:val="nil"/>
            </w:tcBorders>
          </w:tcPr>
          <w:p w14:paraId="28477454" w14:textId="77777777" w:rsidR="00FF5657" w:rsidRPr="0057033E" w:rsidRDefault="00FF5657" w:rsidP="00132F98">
            <w:pPr>
              <w:spacing w:after="160" w:line="259" w:lineRule="auto"/>
              <w:rPr>
                <w:rFonts w:cstheme="minorHAnsi"/>
              </w:rPr>
            </w:pPr>
          </w:p>
        </w:tc>
        <w:tc>
          <w:tcPr>
            <w:tcW w:w="0" w:type="auto"/>
            <w:vMerge/>
            <w:tcBorders>
              <w:top w:val="nil"/>
              <w:left w:val="nil"/>
              <w:bottom w:val="single" w:sz="4" w:space="0" w:color="000000"/>
              <w:right w:val="single" w:sz="4" w:space="0" w:color="000000"/>
            </w:tcBorders>
          </w:tcPr>
          <w:p w14:paraId="584690FB" w14:textId="77777777" w:rsidR="00FF5657" w:rsidRPr="0057033E" w:rsidRDefault="00FF5657" w:rsidP="00132F98">
            <w:pPr>
              <w:spacing w:after="160" w:line="259" w:lineRule="auto"/>
              <w:rPr>
                <w:rFonts w:cstheme="minorHAnsi"/>
              </w:rPr>
            </w:pPr>
          </w:p>
        </w:tc>
      </w:tr>
      <w:tr w:rsidR="00FF5657" w:rsidRPr="0057033E" w14:paraId="17E2AE2F" w14:textId="77777777" w:rsidTr="00FF5657">
        <w:tblPrEx>
          <w:tblCellMar>
            <w:top w:w="1" w:type="dxa"/>
          </w:tblCellMar>
        </w:tblPrEx>
        <w:trPr>
          <w:trHeight w:val="610"/>
        </w:trPr>
        <w:tc>
          <w:tcPr>
            <w:tcW w:w="7324" w:type="dxa"/>
            <w:tcBorders>
              <w:top w:val="single" w:sz="4" w:space="0" w:color="000000"/>
              <w:left w:val="single" w:sz="4" w:space="0" w:color="000000"/>
              <w:bottom w:val="single" w:sz="4" w:space="0" w:color="000000"/>
              <w:right w:val="nil"/>
            </w:tcBorders>
          </w:tcPr>
          <w:p w14:paraId="554A9A3E" w14:textId="77777777" w:rsidR="00FF5657" w:rsidRPr="0057033E" w:rsidRDefault="00FF5657" w:rsidP="00132F98">
            <w:pPr>
              <w:spacing w:line="259" w:lineRule="auto"/>
              <w:ind w:left="84"/>
              <w:rPr>
                <w:rFonts w:cstheme="minorHAnsi"/>
              </w:rPr>
            </w:pPr>
            <w:r w:rsidRPr="0057033E">
              <w:rPr>
                <w:rFonts w:cstheme="minorHAnsi"/>
              </w:rPr>
              <w:t xml:space="preserve">Notes: </w:t>
            </w:r>
            <w:r w:rsidRPr="0057033E">
              <w:rPr>
                <w:rFonts w:eastAsia="Franklin Gothic Book" w:cstheme="minorHAnsi"/>
                <w:color w:val="FF0000"/>
              </w:rPr>
              <w:t xml:space="preserve">     </w:t>
            </w:r>
            <w:r w:rsidRPr="0057033E">
              <w:rPr>
                <w:rFonts w:cstheme="minorHAnsi"/>
              </w:rPr>
              <w:t xml:space="preserve"> </w:t>
            </w:r>
          </w:p>
          <w:p w14:paraId="2A0C2041" w14:textId="77777777" w:rsidR="00FF5657" w:rsidRPr="0057033E" w:rsidRDefault="00FF5657" w:rsidP="00132F98">
            <w:pPr>
              <w:spacing w:line="259" w:lineRule="auto"/>
              <w:ind w:left="84"/>
              <w:rPr>
                <w:rFonts w:cstheme="minorHAnsi"/>
              </w:rPr>
            </w:pPr>
            <w:r w:rsidRPr="0057033E">
              <w:rPr>
                <w:rFonts w:cstheme="minorHAnsi"/>
              </w:rPr>
              <w:t xml:space="preserve"> </w:t>
            </w:r>
          </w:p>
        </w:tc>
        <w:tc>
          <w:tcPr>
            <w:tcW w:w="441" w:type="dxa"/>
            <w:gridSpan w:val="2"/>
            <w:tcBorders>
              <w:top w:val="single" w:sz="4" w:space="0" w:color="000000"/>
              <w:left w:val="nil"/>
              <w:bottom w:val="single" w:sz="4" w:space="0" w:color="000000"/>
              <w:right w:val="nil"/>
            </w:tcBorders>
          </w:tcPr>
          <w:p w14:paraId="2E3E2E63" w14:textId="77777777" w:rsidR="00FF5657" w:rsidRPr="0057033E" w:rsidRDefault="00FF5657" w:rsidP="00132F98">
            <w:pPr>
              <w:spacing w:after="160" w:line="259" w:lineRule="auto"/>
              <w:rPr>
                <w:rFonts w:cstheme="minorHAnsi"/>
              </w:rPr>
            </w:pPr>
          </w:p>
        </w:tc>
        <w:tc>
          <w:tcPr>
            <w:tcW w:w="2269" w:type="dxa"/>
            <w:gridSpan w:val="7"/>
            <w:tcBorders>
              <w:top w:val="single" w:sz="4" w:space="0" w:color="000000"/>
              <w:left w:val="nil"/>
              <w:bottom w:val="single" w:sz="4" w:space="0" w:color="000000"/>
              <w:right w:val="single" w:sz="4" w:space="0" w:color="000000"/>
            </w:tcBorders>
          </w:tcPr>
          <w:p w14:paraId="22865E77" w14:textId="77777777" w:rsidR="00FF5657" w:rsidRPr="0057033E" w:rsidRDefault="00FF5657" w:rsidP="00132F98">
            <w:pPr>
              <w:spacing w:after="160" w:line="259" w:lineRule="auto"/>
              <w:rPr>
                <w:rFonts w:cstheme="minorHAnsi"/>
              </w:rPr>
            </w:pPr>
          </w:p>
        </w:tc>
      </w:tr>
    </w:tbl>
    <w:p w14:paraId="13B5EEB6" w14:textId="77777777" w:rsidR="00E14040" w:rsidRDefault="00E14040"/>
    <w:p w14:paraId="474EE7CF" w14:textId="77777777" w:rsidR="00E14040" w:rsidRDefault="00E14040"/>
    <w:p w14:paraId="13B09225" w14:textId="77777777" w:rsidR="00E14040" w:rsidRDefault="00E14040"/>
    <w:p w14:paraId="6590CF9E" w14:textId="77777777" w:rsidR="00E14040" w:rsidRDefault="00E14040"/>
    <w:p w14:paraId="4F03F135" w14:textId="77777777" w:rsidR="00E14040" w:rsidRDefault="00E14040"/>
    <w:p w14:paraId="4866B22B" w14:textId="77777777" w:rsidR="00E14040" w:rsidRDefault="00E14040"/>
    <w:p w14:paraId="46D87B55" w14:textId="77777777" w:rsidR="00E14040" w:rsidRDefault="00E14040"/>
    <w:p w14:paraId="221EB52A" w14:textId="1A97F017" w:rsidR="00E938C4" w:rsidRDefault="00425F6C"/>
    <w:sectPr w:rsidR="00E938C4" w:rsidSect="00B7607F">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8613B" w14:textId="77777777" w:rsidR="00425F6C" w:rsidRDefault="00425F6C" w:rsidP="003D76FF">
      <w:pPr>
        <w:spacing w:after="0" w:line="240" w:lineRule="auto"/>
      </w:pPr>
      <w:r>
        <w:separator/>
      </w:r>
    </w:p>
  </w:endnote>
  <w:endnote w:type="continuationSeparator" w:id="0">
    <w:p w14:paraId="7C2165BF" w14:textId="77777777" w:rsidR="00425F6C" w:rsidRDefault="00425F6C" w:rsidP="003D76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Franklin Gothic Book">
    <w:panose1 w:val="020B0503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0315010"/>
      <w:docPartObj>
        <w:docPartGallery w:val="Page Numbers (Bottom of Page)"/>
        <w:docPartUnique/>
      </w:docPartObj>
    </w:sdtPr>
    <w:sdtEndPr>
      <w:rPr>
        <w:noProof/>
      </w:rPr>
    </w:sdtEndPr>
    <w:sdtContent>
      <w:p w14:paraId="7CDD9CB6" w14:textId="676D8C49" w:rsidR="003D76FF" w:rsidRDefault="003D76FF">
        <w:pPr>
          <w:pStyle w:val="Footer"/>
          <w:jc w:val="center"/>
        </w:pPr>
        <w:r>
          <w:rPr>
            <w:noProof/>
          </w:rPr>
          <mc:AlternateContent>
            <mc:Choice Requires="wps">
              <w:drawing>
                <wp:inline distT="0" distB="0" distL="0" distR="0" wp14:anchorId="3C7F6BBD" wp14:editId="5A709240">
                  <wp:extent cx="5467350" cy="45085"/>
                  <wp:effectExtent l="0" t="9525" r="0" b="2540"/>
                  <wp:docPr id="35" name="Flowchart: Decision 35"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0D7A3BAF" id="_x0000_t110" coordsize="21600,21600" o:spt="110" path="m10800,l,10800,10800,21600,21600,10800xe">
                  <v:stroke joinstyle="miter"/>
                  <v:path gradientshapeok="t" o:connecttype="rect" textboxrect="5400,5400,16200,16200"/>
                </v:shapetype>
                <v:shape id="Flowchart: Decision 35"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" fillcolor="black" stroked="f">
                  <v:fill r:id="rId1" o:title="" type="pattern"/>
                  <w10:anchorlock/>
                </v:shape>
              </w:pict>
            </mc:Fallback>
          </mc:AlternateContent>
        </w:r>
      </w:p>
      <w:p w14:paraId="5CD1F05F" w14:textId="561B1125" w:rsidR="003D76FF" w:rsidRDefault="003D76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21C9F5" w14:textId="77777777" w:rsidR="003D76FF" w:rsidRDefault="003D76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DCDA3" w14:textId="77777777" w:rsidR="00425F6C" w:rsidRDefault="00425F6C" w:rsidP="003D76FF">
      <w:pPr>
        <w:spacing w:after="0" w:line="240" w:lineRule="auto"/>
      </w:pPr>
      <w:r>
        <w:separator/>
      </w:r>
    </w:p>
  </w:footnote>
  <w:footnote w:type="continuationSeparator" w:id="0">
    <w:p w14:paraId="3396264B" w14:textId="77777777" w:rsidR="00425F6C" w:rsidRDefault="00425F6C" w:rsidP="003D76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F5EF4"/>
    <w:multiLevelType w:val="hybridMultilevel"/>
    <w:tmpl w:val="18389E20"/>
    <w:lvl w:ilvl="0" w:tplc="D3281D30">
      <w:start w:val="1"/>
      <w:numFmt w:val="bullet"/>
      <w:lvlText w:val="•"/>
      <w:lvlJc w:val="left"/>
      <w:pPr>
        <w:tabs>
          <w:tab w:val="num" w:pos="720"/>
        </w:tabs>
        <w:ind w:left="720" w:hanging="360"/>
      </w:pPr>
      <w:rPr>
        <w:rFonts w:ascii="Arial" w:hAnsi="Arial" w:hint="default"/>
      </w:rPr>
    </w:lvl>
    <w:lvl w:ilvl="1" w:tplc="151AC358" w:tentative="1">
      <w:start w:val="1"/>
      <w:numFmt w:val="bullet"/>
      <w:lvlText w:val="•"/>
      <w:lvlJc w:val="left"/>
      <w:pPr>
        <w:tabs>
          <w:tab w:val="num" w:pos="1440"/>
        </w:tabs>
        <w:ind w:left="1440" w:hanging="360"/>
      </w:pPr>
      <w:rPr>
        <w:rFonts w:ascii="Arial" w:hAnsi="Arial" w:hint="default"/>
      </w:rPr>
    </w:lvl>
    <w:lvl w:ilvl="2" w:tplc="8DC2D2A4" w:tentative="1">
      <w:start w:val="1"/>
      <w:numFmt w:val="bullet"/>
      <w:lvlText w:val="•"/>
      <w:lvlJc w:val="left"/>
      <w:pPr>
        <w:tabs>
          <w:tab w:val="num" w:pos="2160"/>
        </w:tabs>
        <w:ind w:left="2160" w:hanging="360"/>
      </w:pPr>
      <w:rPr>
        <w:rFonts w:ascii="Arial" w:hAnsi="Arial" w:hint="default"/>
      </w:rPr>
    </w:lvl>
    <w:lvl w:ilvl="3" w:tplc="96D4E174" w:tentative="1">
      <w:start w:val="1"/>
      <w:numFmt w:val="bullet"/>
      <w:lvlText w:val="•"/>
      <w:lvlJc w:val="left"/>
      <w:pPr>
        <w:tabs>
          <w:tab w:val="num" w:pos="2880"/>
        </w:tabs>
        <w:ind w:left="2880" w:hanging="360"/>
      </w:pPr>
      <w:rPr>
        <w:rFonts w:ascii="Arial" w:hAnsi="Arial" w:hint="default"/>
      </w:rPr>
    </w:lvl>
    <w:lvl w:ilvl="4" w:tplc="DA22E68C" w:tentative="1">
      <w:start w:val="1"/>
      <w:numFmt w:val="bullet"/>
      <w:lvlText w:val="•"/>
      <w:lvlJc w:val="left"/>
      <w:pPr>
        <w:tabs>
          <w:tab w:val="num" w:pos="3600"/>
        </w:tabs>
        <w:ind w:left="3600" w:hanging="360"/>
      </w:pPr>
      <w:rPr>
        <w:rFonts w:ascii="Arial" w:hAnsi="Arial" w:hint="default"/>
      </w:rPr>
    </w:lvl>
    <w:lvl w:ilvl="5" w:tplc="3C7A6F76" w:tentative="1">
      <w:start w:val="1"/>
      <w:numFmt w:val="bullet"/>
      <w:lvlText w:val="•"/>
      <w:lvlJc w:val="left"/>
      <w:pPr>
        <w:tabs>
          <w:tab w:val="num" w:pos="4320"/>
        </w:tabs>
        <w:ind w:left="4320" w:hanging="360"/>
      </w:pPr>
      <w:rPr>
        <w:rFonts w:ascii="Arial" w:hAnsi="Arial" w:hint="default"/>
      </w:rPr>
    </w:lvl>
    <w:lvl w:ilvl="6" w:tplc="59A8FE08" w:tentative="1">
      <w:start w:val="1"/>
      <w:numFmt w:val="bullet"/>
      <w:lvlText w:val="•"/>
      <w:lvlJc w:val="left"/>
      <w:pPr>
        <w:tabs>
          <w:tab w:val="num" w:pos="5040"/>
        </w:tabs>
        <w:ind w:left="5040" w:hanging="360"/>
      </w:pPr>
      <w:rPr>
        <w:rFonts w:ascii="Arial" w:hAnsi="Arial" w:hint="default"/>
      </w:rPr>
    </w:lvl>
    <w:lvl w:ilvl="7" w:tplc="090A3C82" w:tentative="1">
      <w:start w:val="1"/>
      <w:numFmt w:val="bullet"/>
      <w:lvlText w:val="•"/>
      <w:lvlJc w:val="left"/>
      <w:pPr>
        <w:tabs>
          <w:tab w:val="num" w:pos="5760"/>
        </w:tabs>
        <w:ind w:left="5760" w:hanging="360"/>
      </w:pPr>
      <w:rPr>
        <w:rFonts w:ascii="Arial" w:hAnsi="Arial" w:hint="default"/>
      </w:rPr>
    </w:lvl>
    <w:lvl w:ilvl="8" w:tplc="D4A419F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67240CF"/>
    <w:multiLevelType w:val="hybridMultilevel"/>
    <w:tmpl w:val="1914575C"/>
    <w:lvl w:ilvl="0" w:tplc="EFB817EC">
      <w:start w:val="1"/>
      <w:numFmt w:val="bullet"/>
      <w:lvlText w:val=""/>
      <w:lvlJc w:val="left"/>
      <w:pPr>
        <w:tabs>
          <w:tab w:val="num" w:pos="720"/>
        </w:tabs>
        <w:ind w:left="720" w:hanging="360"/>
      </w:pPr>
      <w:rPr>
        <w:rFonts w:ascii="Wingdings" w:hAnsi="Wingdings" w:hint="default"/>
      </w:rPr>
    </w:lvl>
    <w:lvl w:ilvl="1" w:tplc="2612E0E6" w:tentative="1">
      <w:start w:val="1"/>
      <w:numFmt w:val="bullet"/>
      <w:lvlText w:val=""/>
      <w:lvlJc w:val="left"/>
      <w:pPr>
        <w:tabs>
          <w:tab w:val="num" w:pos="1440"/>
        </w:tabs>
        <w:ind w:left="1440" w:hanging="360"/>
      </w:pPr>
      <w:rPr>
        <w:rFonts w:ascii="Wingdings" w:hAnsi="Wingdings" w:hint="default"/>
      </w:rPr>
    </w:lvl>
    <w:lvl w:ilvl="2" w:tplc="7728DF50" w:tentative="1">
      <w:start w:val="1"/>
      <w:numFmt w:val="bullet"/>
      <w:lvlText w:val=""/>
      <w:lvlJc w:val="left"/>
      <w:pPr>
        <w:tabs>
          <w:tab w:val="num" w:pos="2160"/>
        </w:tabs>
        <w:ind w:left="2160" w:hanging="360"/>
      </w:pPr>
      <w:rPr>
        <w:rFonts w:ascii="Wingdings" w:hAnsi="Wingdings" w:hint="default"/>
      </w:rPr>
    </w:lvl>
    <w:lvl w:ilvl="3" w:tplc="AA0076FC" w:tentative="1">
      <w:start w:val="1"/>
      <w:numFmt w:val="bullet"/>
      <w:lvlText w:val=""/>
      <w:lvlJc w:val="left"/>
      <w:pPr>
        <w:tabs>
          <w:tab w:val="num" w:pos="2880"/>
        </w:tabs>
        <w:ind w:left="2880" w:hanging="360"/>
      </w:pPr>
      <w:rPr>
        <w:rFonts w:ascii="Wingdings" w:hAnsi="Wingdings" w:hint="default"/>
      </w:rPr>
    </w:lvl>
    <w:lvl w:ilvl="4" w:tplc="1518B04E" w:tentative="1">
      <w:start w:val="1"/>
      <w:numFmt w:val="bullet"/>
      <w:lvlText w:val=""/>
      <w:lvlJc w:val="left"/>
      <w:pPr>
        <w:tabs>
          <w:tab w:val="num" w:pos="3600"/>
        </w:tabs>
        <w:ind w:left="3600" w:hanging="360"/>
      </w:pPr>
      <w:rPr>
        <w:rFonts w:ascii="Wingdings" w:hAnsi="Wingdings" w:hint="default"/>
      </w:rPr>
    </w:lvl>
    <w:lvl w:ilvl="5" w:tplc="3CC609BC" w:tentative="1">
      <w:start w:val="1"/>
      <w:numFmt w:val="bullet"/>
      <w:lvlText w:val=""/>
      <w:lvlJc w:val="left"/>
      <w:pPr>
        <w:tabs>
          <w:tab w:val="num" w:pos="4320"/>
        </w:tabs>
        <w:ind w:left="4320" w:hanging="360"/>
      </w:pPr>
      <w:rPr>
        <w:rFonts w:ascii="Wingdings" w:hAnsi="Wingdings" w:hint="default"/>
      </w:rPr>
    </w:lvl>
    <w:lvl w:ilvl="6" w:tplc="D65C4966" w:tentative="1">
      <w:start w:val="1"/>
      <w:numFmt w:val="bullet"/>
      <w:lvlText w:val=""/>
      <w:lvlJc w:val="left"/>
      <w:pPr>
        <w:tabs>
          <w:tab w:val="num" w:pos="5040"/>
        </w:tabs>
        <w:ind w:left="5040" w:hanging="360"/>
      </w:pPr>
      <w:rPr>
        <w:rFonts w:ascii="Wingdings" w:hAnsi="Wingdings" w:hint="default"/>
      </w:rPr>
    </w:lvl>
    <w:lvl w:ilvl="7" w:tplc="5B1A859C" w:tentative="1">
      <w:start w:val="1"/>
      <w:numFmt w:val="bullet"/>
      <w:lvlText w:val=""/>
      <w:lvlJc w:val="left"/>
      <w:pPr>
        <w:tabs>
          <w:tab w:val="num" w:pos="5760"/>
        </w:tabs>
        <w:ind w:left="5760" w:hanging="360"/>
      </w:pPr>
      <w:rPr>
        <w:rFonts w:ascii="Wingdings" w:hAnsi="Wingdings" w:hint="default"/>
      </w:rPr>
    </w:lvl>
    <w:lvl w:ilvl="8" w:tplc="44C83E5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9D80F8F"/>
    <w:multiLevelType w:val="hybridMultilevel"/>
    <w:tmpl w:val="309C1B48"/>
    <w:lvl w:ilvl="0" w:tplc="193ECC26">
      <w:start w:val="1"/>
      <w:numFmt w:val="bullet"/>
      <w:lvlText w:val=""/>
      <w:lvlJc w:val="left"/>
      <w:pPr>
        <w:tabs>
          <w:tab w:val="num" w:pos="720"/>
        </w:tabs>
        <w:ind w:left="720" w:hanging="360"/>
      </w:pPr>
      <w:rPr>
        <w:rFonts w:ascii="Wingdings" w:hAnsi="Wingdings" w:hint="default"/>
      </w:rPr>
    </w:lvl>
    <w:lvl w:ilvl="1" w:tplc="6A5E0E6E" w:tentative="1">
      <w:start w:val="1"/>
      <w:numFmt w:val="bullet"/>
      <w:lvlText w:val=""/>
      <w:lvlJc w:val="left"/>
      <w:pPr>
        <w:tabs>
          <w:tab w:val="num" w:pos="1440"/>
        </w:tabs>
        <w:ind w:left="1440" w:hanging="360"/>
      </w:pPr>
      <w:rPr>
        <w:rFonts w:ascii="Wingdings" w:hAnsi="Wingdings" w:hint="default"/>
      </w:rPr>
    </w:lvl>
    <w:lvl w:ilvl="2" w:tplc="F746E18A" w:tentative="1">
      <w:start w:val="1"/>
      <w:numFmt w:val="bullet"/>
      <w:lvlText w:val=""/>
      <w:lvlJc w:val="left"/>
      <w:pPr>
        <w:tabs>
          <w:tab w:val="num" w:pos="2160"/>
        </w:tabs>
        <w:ind w:left="2160" w:hanging="360"/>
      </w:pPr>
      <w:rPr>
        <w:rFonts w:ascii="Wingdings" w:hAnsi="Wingdings" w:hint="default"/>
      </w:rPr>
    </w:lvl>
    <w:lvl w:ilvl="3" w:tplc="115083D2" w:tentative="1">
      <w:start w:val="1"/>
      <w:numFmt w:val="bullet"/>
      <w:lvlText w:val=""/>
      <w:lvlJc w:val="left"/>
      <w:pPr>
        <w:tabs>
          <w:tab w:val="num" w:pos="2880"/>
        </w:tabs>
        <w:ind w:left="2880" w:hanging="360"/>
      </w:pPr>
      <w:rPr>
        <w:rFonts w:ascii="Wingdings" w:hAnsi="Wingdings" w:hint="default"/>
      </w:rPr>
    </w:lvl>
    <w:lvl w:ilvl="4" w:tplc="8CE6EE44" w:tentative="1">
      <w:start w:val="1"/>
      <w:numFmt w:val="bullet"/>
      <w:lvlText w:val=""/>
      <w:lvlJc w:val="left"/>
      <w:pPr>
        <w:tabs>
          <w:tab w:val="num" w:pos="3600"/>
        </w:tabs>
        <w:ind w:left="3600" w:hanging="360"/>
      </w:pPr>
      <w:rPr>
        <w:rFonts w:ascii="Wingdings" w:hAnsi="Wingdings" w:hint="default"/>
      </w:rPr>
    </w:lvl>
    <w:lvl w:ilvl="5" w:tplc="5E683188" w:tentative="1">
      <w:start w:val="1"/>
      <w:numFmt w:val="bullet"/>
      <w:lvlText w:val=""/>
      <w:lvlJc w:val="left"/>
      <w:pPr>
        <w:tabs>
          <w:tab w:val="num" w:pos="4320"/>
        </w:tabs>
        <w:ind w:left="4320" w:hanging="360"/>
      </w:pPr>
      <w:rPr>
        <w:rFonts w:ascii="Wingdings" w:hAnsi="Wingdings" w:hint="default"/>
      </w:rPr>
    </w:lvl>
    <w:lvl w:ilvl="6" w:tplc="9F983B0C" w:tentative="1">
      <w:start w:val="1"/>
      <w:numFmt w:val="bullet"/>
      <w:lvlText w:val=""/>
      <w:lvlJc w:val="left"/>
      <w:pPr>
        <w:tabs>
          <w:tab w:val="num" w:pos="5040"/>
        </w:tabs>
        <w:ind w:left="5040" w:hanging="360"/>
      </w:pPr>
      <w:rPr>
        <w:rFonts w:ascii="Wingdings" w:hAnsi="Wingdings" w:hint="default"/>
      </w:rPr>
    </w:lvl>
    <w:lvl w:ilvl="7" w:tplc="ACDE5F8A" w:tentative="1">
      <w:start w:val="1"/>
      <w:numFmt w:val="bullet"/>
      <w:lvlText w:val=""/>
      <w:lvlJc w:val="left"/>
      <w:pPr>
        <w:tabs>
          <w:tab w:val="num" w:pos="5760"/>
        </w:tabs>
        <w:ind w:left="5760" w:hanging="360"/>
      </w:pPr>
      <w:rPr>
        <w:rFonts w:ascii="Wingdings" w:hAnsi="Wingdings" w:hint="default"/>
      </w:rPr>
    </w:lvl>
    <w:lvl w:ilvl="8" w:tplc="C0620BE8"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752"/>
    <w:rsid w:val="00031CE9"/>
    <w:rsid w:val="00050902"/>
    <w:rsid w:val="000662DD"/>
    <w:rsid w:val="00080F5F"/>
    <w:rsid w:val="000A4E10"/>
    <w:rsid w:val="000B3BFA"/>
    <w:rsid w:val="000D3BA1"/>
    <w:rsid w:val="000F0B44"/>
    <w:rsid w:val="000F6E50"/>
    <w:rsid w:val="00131373"/>
    <w:rsid w:val="001414A6"/>
    <w:rsid w:val="00143B09"/>
    <w:rsid w:val="00145752"/>
    <w:rsid w:val="001756D1"/>
    <w:rsid w:val="001B2207"/>
    <w:rsid w:val="001C7F5F"/>
    <w:rsid w:val="001D5782"/>
    <w:rsid w:val="002104A2"/>
    <w:rsid w:val="00210B84"/>
    <w:rsid w:val="00215575"/>
    <w:rsid w:val="002536B1"/>
    <w:rsid w:val="002573A7"/>
    <w:rsid w:val="002764F5"/>
    <w:rsid w:val="00284D0C"/>
    <w:rsid w:val="00290A3F"/>
    <w:rsid w:val="0029241E"/>
    <w:rsid w:val="00293821"/>
    <w:rsid w:val="00293DDB"/>
    <w:rsid w:val="0029557D"/>
    <w:rsid w:val="0029685D"/>
    <w:rsid w:val="0029753E"/>
    <w:rsid w:val="002C79AB"/>
    <w:rsid w:val="002E3B61"/>
    <w:rsid w:val="00301CB6"/>
    <w:rsid w:val="00304BE0"/>
    <w:rsid w:val="0030623B"/>
    <w:rsid w:val="00316F5B"/>
    <w:rsid w:val="00317096"/>
    <w:rsid w:val="00317107"/>
    <w:rsid w:val="00317FA7"/>
    <w:rsid w:val="00322486"/>
    <w:rsid w:val="00335ADF"/>
    <w:rsid w:val="00340066"/>
    <w:rsid w:val="003604A5"/>
    <w:rsid w:val="003621B7"/>
    <w:rsid w:val="00392226"/>
    <w:rsid w:val="00395B80"/>
    <w:rsid w:val="003A5649"/>
    <w:rsid w:val="003B6D9E"/>
    <w:rsid w:val="003C3E3F"/>
    <w:rsid w:val="003C485F"/>
    <w:rsid w:val="003D76FF"/>
    <w:rsid w:val="003E5280"/>
    <w:rsid w:val="003F0854"/>
    <w:rsid w:val="003F6A01"/>
    <w:rsid w:val="004039AB"/>
    <w:rsid w:val="00404E48"/>
    <w:rsid w:val="00423126"/>
    <w:rsid w:val="0042454D"/>
    <w:rsid w:val="00425F6C"/>
    <w:rsid w:val="004665AE"/>
    <w:rsid w:val="00474CAD"/>
    <w:rsid w:val="00480793"/>
    <w:rsid w:val="00482BF6"/>
    <w:rsid w:val="004A47C5"/>
    <w:rsid w:val="004C5E7C"/>
    <w:rsid w:val="004C5F48"/>
    <w:rsid w:val="004D2264"/>
    <w:rsid w:val="004E39F7"/>
    <w:rsid w:val="004E6BC7"/>
    <w:rsid w:val="00513C7B"/>
    <w:rsid w:val="00513DF6"/>
    <w:rsid w:val="005168D9"/>
    <w:rsid w:val="005201F1"/>
    <w:rsid w:val="00561A52"/>
    <w:rsid w:val="0057033E"/>
    <w:rsid w:val="0057570F"/>
    <w:rsid w:val="00583481"/>
    <w:rsid w:val="005A04D2"/>
    <w:rsid w:val="005E3D71"/>
    <w:rsid w:val="005E7B0A"/>
    <w:rsid w:val="005F19D5"/>
    <w:rsid w:val="005F52EC"/>
    <w:rsid w:val="005F7F0E"/>
    <w:rsid w:val="00604768"/>
    <w:rsid w:val="0062219A"/>
    <w:rsid w:val="00637F69"/>
    <w:rsid w:val="00643C0D"/>
    <w:rsid w:val="00657EDC"/>
    <w:rsid w:val="00667035"/>
    <w:rsid w:val="006879EE"/>
    <w:rsid w:val="006B5CCC"/>
    <w:rsid w:val="006C49DC"/>
    <w:rsid w:val="006F0167"/>
    <w:rsid w:val="007004D9"/>
    <w:rsid w:val="00724D7F"/>
    <w:rsid w:val="00725AE1"/>
    <w:rsid w:val="00732764"/>
    <w:rsid w:val="0076616C"/>
    <w:rsid w:val="00784EF5"/>
    <w:rsid w:val="007A39FE"/>
    <w:rsid w:val="007B7777"/>
    <w:rsid w:val="007C705D"/>
    <w:rsid w:val="007D0A30"/>
    <w:rsid w:val="007E1713"/>
    <w:rsid w:val="007F462F"/>
    <w:rsid w:val="007F6EE7"/>
    <w:rsid w:val="00806ED5"/>
    <w:rsid w:val="00820436"/>
    <w:rsid w:val="008214EE"/>
    <w:rsid w:val="00836454"/>
    <w:rsid w:val="0085188B"/>
    <w:rsid w:val="00851928"/>
    <w:rsid w:val="00875DE4"/>
    <w:rsid w:val="00883F3D"/>
    <w:rsid w:val="00884DDC"/>
    <w:rsid w:val="00887AFB"/>
    <w:rsid w:val="008A4A73"/>
    <w:rsid w:val="008B003B"/>
    <w:rsid w:val="008B11A3"/>
    <w:rsid w:val="008C003F"/>
    <w:rsid w:val="008D6BC2"/>
    <w:rsid w:val="008E353F"/>
    <w:rsid w:val="008F3CCA"/>
    <w:rsid w:val="00912849"/>
    <w:rsid w:val="00924B14"/>
    <w:rsid w:val="00924F95"/>
    <w:rsid w:val="009317DA"/>
    <w:rsid w:val="00940209"/>
    <w:rsid w:val="00941CF1"/>
    <w:rsid w:val="00954B99"/>
    <w:rsid w:val="009572FE"/>
    <w:rsid w:val="0097081B"/>
    <w:rsid w:val="00973BF3"/>
    <w:rsid w:val="0097485A"/>
    <w:rsid w:val="00977897"/>
    <w:rsid w:val="00985712"/>
    <w:rsid w:val="009A1EFF"/>
    <w:rsid w:val="009A54C4"/>
    <w:rsid w:val="009A6F75"/>
    <w:rsid w:val="009D1CF2"/>
    <w:rsid w:val="009E2A20"/>
    <w:rsid w:val="009F280B"/>
    <w:rsid w:val="00A06C5A"/>
    <w:rsid w:val="00A25993"/>
    <w:rsid w:val="00A30118"/>
    <w:rsid w:val="00A32CA7"/>
    <w:rsid w:val="00A44852"/>
    <w:rsid w:val="00A701F5"/>
    <w:rsid w:val="00A73DDA"/>
    <w:rsid w:val="00A82385"/>
    <w:rsid w:val="00AB52A1"/>
    <w:rsid w:val="00AC074D"/>
    <w:rsid w:val="00AC290D"/>
    <w:rsid w:val="00AC3C36"/>
    <w:rsid w:val="00AC3FF6"/>
    <w:rsid w:val="00AC5E74"/>
    <w:rsid w:val="00AE10B6"/>
    <w:rsid w:val="00AE1CEA"/>
    <w:rsid w:val="00AE2B93"/>
    <w:rsid w:val="00AF104A"/>
    <w:rsid w:val="00AF3D74"/>
    <w:rsid w:val="00B05E36"/>
    <w:rsid w:val="00B31C1D"/>
    <w:rsid w:val="00B63791"/>
    <w:rsid w:val="00B70D98"/>
    <w:rsid w:val="00B72351"/>
    <w:rsid w:val="00B7607F"/>
    <w:rsid w:val="00B85AA0"/>
    <w:rsid w:val="00BC2E05"/>
    <w:rsid w:val="00BC4F67"/>
    <w:rsid w:val="00BC672E"/>
    <w:rsid w:val="00C04A57"/>
    <w:rsid w:val="00C10A2A"/>
    <w:rsid w:val="00C1335E"/>
    <w:rsid w:val="00C15C28"/>
    <w:rsid w:val="00C162C3"/>
    <w:rsid w:val="00C1687A"/>
    <w:rsid w:val="00C242B6"/>
    <w:rsid w:val="00C6012B"/>
    <w:rsid w:val="00C7551E"/>
    <w:rsid w:val="00C7751C"/>
    <w:rsid w:val="00CA0369"/>
    <w:rsid w:val="00CB60C2"/>
    <w:rsid w:val="00CC312B"/>
    <w:rsid w:val="00CC4850"/>
    <w:rsid w:val="00CE0EF8"/>
    <w:rsid w:val="00CF335A"/>
    <w:rsid w:val="00D015AD"/>
    <w:rsid w:val="00D0376F"/>
    <w:rsid w:val="00D0382D"/>
    <w:rsid w:val="00D044CA"/>
    <w:rsid w:val="00D35F8B"/>
    <w:rsid w:val="00D60ED3"/>
    <w:rsid w:val="00D67C77"/>
    <w:rsid w:val="00D7061A"/>
    <w:rsid w:val="00D84BC2"/>
    <w:rsid w:val="00D923C3"/>
    <w:rsid w:val="00DC05B6"/>
    <w:rsid w:val="00DC2B00"/>
    <w:rsid w:val="00DD3355"/>
    <w:rsid w:val="00DE6893"/>
    <w:rsid w:val="00DF2C9E"/>
    <w:rsid w:val="00DF6010"/>
    <w:rsid w:val="00E04016"/>
    <w:rsid w:val="00E14040"/>
    <w:rsid w:val="00E17B4B"/>
    <w:rsid w:val="00E21ADC"/>
    <w:rsid w:val="00E27594"/>
    <w:rsid w:val="00E42E92"/>
    <w:rsid w:val="00E45FB3"/>
    <w:rsid w:val="00E52A05"/>
    <w:rsid w:val="00E5659D"/>
    <w:rsid w:val="00E76C63"/>
    <w:rsid w:val="00E91F5E"/>
    <w:rsid w:val="00EA2E02"/>
    <w:rsid w:val="00EA4D9A"/>
    <w:rsid w:val="00EC0CC1"/>
    <w:rsid w:val="00EC5474"/>
    <w:rsid w:val="00ED1073"/>
    <w:rsid w:val="00EE796C"/>
    <w:rsid w:val="00EF33DF"/>
    <w:rsid w:val="00EF3700"/>
    <w:rsid w:val="00F0623D"/>
    <w:rsid w:val="00F206E4"/>
    <w:rsid w:val="00F27FCF"/>
    <w:rsid w:val="00F532BE"/>
    <w:rsid w:val="00F5630B"/>
    <w:rsid w:val="00F86390"/>
    <w:rsid w:val="00FA0C0B"/>
    <w:rsid w:val="00FB094B"/>
    <w:rsid w:val="00FB2296"/>
    <w:rsid w:val="00FB6F7F"/>
    <w:rsid w:val="00FC0320"/>
    <w:rsid w:val="00FC7E5E"/>
    <w:rsid w:val="00FF5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8049C1"/>
  <w15:chartTrackingRefBased/>
  <w15:docId w15:val="{CF850924-8EAF-4DEF-A5C3-B60D93590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0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1C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760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7607F"/>
    <w:rPr>
      <w:rFonts w:eastAsiaTheme="minorEastAsia"/>
      <w:lang w:val="en-US"/>
    </w:rPr>
  </w:style>
  <w:style w:type="character" w:customStyle="1" w:styleId="Heading1Char">
    <w:name w:val="Heading 1 Char"/>
    <w:basedOn w:val="DefaultParagraphFont"/>
    <w:link w:val="Heading1"/>
    <w:uiPriority w:val="9"/>
    <w:rsid w:val="00E1404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83481"/>
    <w:rPr>
      <w:color w:val="0563C1" w:themeColor="hyperlink"/>
      <w:u w:val="single"/>
    </w:rPr>
  </w:style>
  <w:style w:type="character" w:styleId="UnresolvedMention">
    <w:name w:val="Unresolved Mention"/>
    <w:basedOn w:val="DefaultParagraphFont"/>
    <w:uiPriority w:val="99"/>
    <w:semiHidden/>
    <w:unhideWhenUsed/>
    <w:rsid w:val="00583481"/>
    <w:rPr>
      <w:color w:val="605E5C"/>
      <w:shd w:val="clear" w:color="auto" w:fill="E1DFDD"/>
    </w:rPr>
  </w:style>
  <w:style w:type="table" w:customStyle="1" w:styleId="TableGrid">
    <w:name w:val="TableGrid"/>
    <w:rsid w:val="00FF5657"/>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Heading2Char">
    <w:name w:val="Heading 2 Char"/>
    <w:basedOn w:val="DefaultParagraphFont"/>
    <w:link w:val="Heading2"/>
    <w:uiPriority w:val="9"/>
    <w:rsid w:val="00B31C1D"/>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3D76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76FF"/>
  </w:style>
  <w:style w:type="paragraph" w:styleId="Footer">
    <w:name w:val="footer"/>
    <w:basedOn w:val="Normal"/>
    <w:link w:val="FooterChar"/>
    <w:uiPriority w:val="99"/>
    <w:unhideWhenUsed/>
    <w:rsid w:val="003D76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76FF"/>
  </w:style>
  <w:style w:type="paragraph" w:styleId="TOCHeading">
    <w:name w:val="TOC Heading"/>
    <w:basedOn w:val="Heading1"/>
    <w:next w:val="Normal"/>
    <w:uiPriority w:val="39"/>
    <w:unhideWhenUsed/>
    <w:qFormat/>
    <w:rsid w:val="00F27FCF"/>
    <w:pPr>
      <w:outlineLvl w:val="9"/>
    </w:pPr>
    <w:rPr>
      <w:lang w:val="en-US"/>
    </w:rPr>
  </w:style>
  <w:style w:type="paragraph" w:styleId="TOC1">
    <w:name w:val="toc 1"/>
    <w:basedOn w:val="Normal"/>
    <w:next w:val="Normal"/>
    <w:autoRedefine/>
    <w:uiPriority w:val="39"/>
    <w:unhideWhenUsed/>
    <w:rsid w:val="00F27FCF"/>
    <w:pPr>
      <w:spacing w:after="100"/>
    </w:pPr>
  </w:style>
  <w:style w:type="paragraph" w:styleId="TOC2">
    <w:name w:val="toc 2"/>
    <w:basedOn w:val="Normal"/>
    <w:next w:val="Normal"/>
    <w:autoRedefine/>
    <w:uiPriority w:val="39"/>
    <w:unhideWhenUsed/>
    <w:rsid w:val="00F27FC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2868831">
      <w:bodyDiv w:val="1"/>
      <w:marLeft w:val="0"/>
      <w:marRight w:val="0"/>
      <w:marTop w:val="0"/>
      <w:marBottom w:val="0"/>
      <w:divBdr>
        <w:top w:val="none" w:sz="0" w:space="0" w:color="auto"/>
        <w:left w:val="none" w:sz="0" w:space="0" w:color="auto"/>
        <w:bottom w:val="none" w:sz="0" w:space="0" w:color="auto"/>
        <w:right w:val="none" w:sz="0" w:space="0" w:color="auto"/>
      </w:divBdr>
      <w:divsChild>
        <w:div w:id="477697968">
          <w:marLeft w:val="360"/>
          <w:marRight w:val="0"/>
          <w:marTop w:val="200"/>
          <w:marBottom w:val="0"/>
          <w:divBdr>
            <w:top w:val="none" w:sz="0" w:space="0" w:color="auto"/>
            <w:left w:val="none" w:sz="0" w:space="0" w:color="auto"/>
            <w:bottom w:val="none" w:sz="0" w:space="0" w:color="auto"/>
            <w:right w:val="none" w:sz="0" w:space="0" w:color="auto"/>
          </w:divBdr>
        </w:div>
        <w:div w:id="1613514353">
          <w:marLeft w:val="360"/>
          <w:marRight w:val="0"/>
          <w:marTop w:val="200"/>
          <w:marBottom w:val="0"/>
          <w:divBdr>
            <w:top w:val="none" w:sz="0" w:space="0" w:color="auto"/>
            <w:left w:val="none" w:sz="0" w:space="0" w:color="auto"/>
            <w:bottom w:val="none" w:sz="0" w:space="0" w:color="auto"/>
            <w:right w:val="none" w:sz="0" w:space="0" w:color="auto"/>
          </w:divBdr>
        </w:div>
        <w:div w:id="78217050">
          <w:marLeft w:val="360"/>
          <w:marRight w:val="0"/>
          <w:marTop w:val="200"/>
          <w:marBottom w:val="0"/>
          <w:divBdr>
            <w:top w:val="none" w:sz="0" w:space="0" w:color="auto"/>
            <w:left w:val="none" w:sz="0" w:space="0" w:color="auto"/>
            <w:bottom w:val="none" w:sz="0" w:space="0" w:color="auto"/>
            <w:right w:val="none" w:sz="0" w:space="0" w:color="auto"/>
          </w:divBdr>
        </w:div>
      </w:divsChild>
    </w:div>
    <w:div w:id="1561134018">
      <w:bodyDiv w:val="1"/>
      <w:marLeft w:val="0"/>
      <w:marRight w:val="0"/>
      <w:marTop w:val="0"/>
      <w:marBottom w:val="0"/>
      <w:divBdr>
        <w:top w:val="none" w:sz="0" w:space="0" w:color="auto"/>
        <w:left w:val="none" w:sz="0" w:space="0" w:color="auto"/>
        <w:bottom w:val="none" w:sz="0" w:space="0" w:color="auto"/>
        <w:right w:val="none" w:sz="0" w:space="0" w:color="auto"/>
      </w:divBdr>
      <w:divsChild>
        <w:div w:id="1845631441">
          <w:marLeft w:val="360"/>
          <w:marRight w:val="0"/>
          <w:marTop w:val="200"/>
          <w:marBottom w:val="0"/>
          <w:divBdr>
            <w:top w:val="none" w:sz="0" w:space="0" w:color="auto"/>
            <w:left w:val="none" w:sz="0" w:space="0" w:color="auto"/>
            <w:bottom w:val="none" w:sz="0" w:space="0" w:color="auto"/>
            <w:right w:val="none" w:sz="0" w:space="0" w:color="auto"/>
          </w:divBdr>
        </w:div>
        <w:div w:id="159464185">
          <w:marLeft w:val="360"/>
          <w:marRight w:val="0"/>
          <w:marTop w:val="200"/>
          <w:marBottom w:val="0"/>
          <w:divBdr>
            <w:top w:val="none" w:sz="0" w:space="0" w:color="auto"/>
            <w:left w:val="none" w:sz="0" w:space="0" w:color="auto"/>
            <w:bottom w:val="none" w:sz="0" w:space="0" w:color="auto"/>
            <w:right w:val="none" w:sz="0" w:space="0" w:color="auto"/>
          </w:divBdr>
        </w:div>
        <w:div w:id="1155533577">
          <w:marLeft w:val="360"/>
          <w:marRight w:val="0"/>
          <w:marTop w:val="200"/>
          <w:marBottom w:val="0"/>
          <w:divBdr>
            <w:top w:val="none" w:sz="0" w:space="0" w:color="auto"/>
            <w:left w:val="none" w:sz="0" w:space="0" w:color="auto"/>
            <w:bottom w:val="none" w:sz="0" w:space="0" w:color="auto"/>
            <w:right w:val="none" w:sz="0" w:space="0" w:color="auto"/>
          </w:divBdr>
        </w:div>
      </w:divsChild>
    </w:div>
    <w:div w:id="2107261368">
      <w:bodyDiv w:val="1"/>
      <w:marLeft w:val="0"/>
      <w:marRight w:val="0"/>
      <w:marTop w:val="0"/>
      <w:marBottom w:val="0"/>
      <w:divBdr>
        <w:top w:val="none" w:sz="0" w:space="0" w:color="auto"/>
        <w:left w:val="none" w:sz="0" w:space="0" w:color="auto"/>
        <w:bottom w:val="none" w:sz="0" w:space="0" w:color="auto"/>
        <w:right w:val="none" w:sz="0" w:space="0" w:color="auto"/>
      </w:divBdr>
      <w:divsChild>
        <w:div w:id="1188373957">
          <w:marLeft w:val="360"/>
          <w:marRight w:val="0"/>
          <w:marTop w:val="200"/>
          <w:marBottom w:val="0"/>
          <w:divBdr>
            <w:top w:val="none" w:sz="0" w:space="0" w:color="auto"/>
            <w:left w:val="none" w:sz="0" w:space="0" w:color="auto"/>
            <w:bottom w:val="none" w:sz="0" w:space="0" w:color="auto"/>
            <w:right w:val="none" w:sz="0" w:space="0" w:color="auto"/>
          </w:divBdr>
        </w:div>
        <w:div w:id="2106226453">
          <w:marLeft w:val="360"/>
          <w:marRight w:val="0"/>
          <w:marTop w:val="200"/>
          <w:marBottom w:val="0"/>
          <w:divBdr>
            <w:top w:val="none" w:sz="0" w:space="0" w:color="auto"/>
            <w:left w:val="none" w:sz="0" w:space="0" w:color="auto"/>
            <w:bottom w:val="none" w:sz="0" w:space="0" w:color="auto"/>
            <w:right w:val="none" w:sz="0" w:space="0" w:color="auto"/>
          </w:divBdr>
        </w:div>
        <w:div w:id="1687974465">
          <w:marLeft w:val="360"/>
          <w:marRight w:val="0"/>
          <w:marTop w:val="200"/>
          <w:marBottom w:val="0"/>
          <w:divBdr>
            <w:top w:val="none" w:sz="0" w:space="0" w:color="auto"/>
            <w:left w:val="none" w:sz="0" w:space="0" w:color="auto"/>
            <w:bottom w:val="none" w:sz="0" w:space="0" w:color="auto"/>
            <w:right w:val="none" w:sz="0" w:space="0" w:color="auto"/>
          </w:divBdr>
        </w:div>
        <w:div w:id="5121815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microsoft.com/office/2007/relationships/diagramDrawing" Target="diagrams/drawing3.xml"/><Relationship Id="rId39" Type="http://schemas.openxmlformats.org/officeDocument/2006/relationships/theme" Target="theme/theme1.xml"/><Relationship Id="rId3" Type="http://schemas.openxmlformats.org/officeDocument/2006/relationships/customXml" Target="../customXml/item3.xml"/><Relationship Id="rId21" Type="http://schemas.microsoft.com/office/2007/relationships/diagramDrawing" Target="diagrams/drawing2.xml"/><Relationship Id="rId34" Type="http://schemas.openxmlformats.org/officeDocument/2006/relationships/hyperlink" Target="https://www-igi-global-com.ezproxy.uwtsd.ac.uk/gateway/chapter/full-text-pdf/198219" TargetMode="External"/><Relationship Id="rId7"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hyperlink" Target="https://r4.vlereader.com/Reader?ean=9781292088518"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hyperlink" Target="https://onlinelibrary.wiley.com/doi/epdf/10.1002/jsc.764?saml_referrer"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diagramQuickStyle" Target="diagrams/quickStyle3.xml"/><Relationship Id="rId32" Type="http://schemas.openxmlformats.org/officeDocument/2006/relationships/hyperlink" Target="https://onlinelibrary.wiley.com/doi/full/10.1111/medu.12072" TargetMode="External"/><Relationship Id="rId37"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diagramColors" Target="diagrams/colors1.xml"/><Relationship Id="rId23" Type="http://schemas.openxmlformats.org/officeDocument/2006/relationships/diagramLayout" Target="diagrams/layout3.xml"/><Relationship Id="rId28" Type="http://schemas.openxmlformats.org/officeDocument/2006/relationships/hyperlink" Target="https://www-proquest-com.ezproxy.uwtsd.ac.uk/docview/2221223749?OpenUrlRefId=info:xri/sid:primo&amp;accountid=130472" TargetMode="External"/><Relationship Id="rId36" Type="http://schemas.openxmlformats.org/officeDocument/2006/relationships/hyperlink" Target="https://www.researchgate.net/profile/Ihsan-Yueksel/publication/274863692_Developing_a_Multi-Criteria_Decision_Making_Model_for_PESTEL_Analysis/links/569aaf1708ae6169e55dad01/Developing-a-Multi-Criteria-Decision-Making-Model-for-PESTEL-Analysis.pdf" TargetMode="External"/><Relationship Id="rId10" Type="http://schemas.openxmlformats.org/officeDocument/2006/relationships/footnotes" Target="footnotes.xml"/><Relationship Id="rId19" Type="http://schemas.openxmlformats.org/officeDocument/2006/relationships/diagramQuickStyle" Target="diagrams/quickStyle2.xml"/><Relationship Id="rId31" Type="http://schemas.openxmlformats.org/officeDocument/2006/relationships/hyperlink" Target="https://www-proquest-com.ezproxy.uwtsd.ac.uk/docview/1450040118?accountid=130472&amp;pq-origsite=primo"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QuickStyle" Target="diagrams/quickStyle1.xml"/><Relationship Id="rId22" Type="http://schemas.openxmlformats.org/officeDocument/2006/relationships/diagramData" Target="diagrams/data3.xml"/><Relationship Id="rId27" Type="http://schemas.openxmlformats.org/officeDocument/2006/relationships/hyperlink" Target="https://www-emerald-com.ezproxy.uwtsd.ac.uk/insight/content/doi/10.1108/14777260810916560/full/html" TargetMode="External"/><Relationship Id="rId30" Type="http://schemas.openxmlformats.org/officeDocument/2006/relationships/hyperlink" Target="https://www-igi-global-com.ezproxy.uwtsd.ac.uk/gateway/chapter/full-text-html/230861" TargetMode="External"/><Relationship Id="rId35" Type="http://schemas.openxmlformats.org/officeDocument/2006/relationships/hyperlink" Target="https://reader.elsevier.com/reader/sd/pii/S2212567112001955?token=9DB5AF61F104BEE741A9F410B28BACF70214057AB7DFB8C87B17B812D3E561F9F311E377FB9A6CAE95A31E8CB401057E&amp;originRegion=eu-west-1&amp;originCreation=20210906164951"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841F075-F7A2-4265-A338-592DF16B4189}"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159E5CC4-7BF6-4AD0-920E-43A4D4F24896}">
      <dgm:prSet phldrT="[Text]" custT="1"/>
      <dgm:spPr/>
      <dgm:t>
        <a:bodyPr/>
        <a:lstStyle/>
        <a:p>
          <a:r>
            <a:rPr lang="en-GB" sz="1100"/>
            <a:t>PESTEL</a:t>
          </a:r>
        </a:p>
      </dgm:t>
    </dgm:pt>
    <dgm:pt modelId="{7B5FAD60-4311-413B-98D0-069CDE79781B}" type="parTrans" cxnId="{4A3EF760-FA06-4942-80FA-30E4AE415958}">
      <dgm:prSet/>
      <dgm:spPr/>
      <dgm:t>
        <a:bodyPr/>
        <a:lstStyle/>
        <a:p>
          <a:endParaRPr lang="en-GB"/>
        </a:p>
      </dgm:t>
    </dgm:pt>
    <dgm:pt modelId="{170E1947-8BE3-4E58-AB6D-36AC38960F24}" type="sibTrans" cxnId="{4A3EF760-FA06-4942-80FA-30E4AE415958}">
      <dgm:prSet/>
      <dgm:spPr/>
      <dgm:t>
        <a:bodyPr/>
        <a:lstStyle/>
        <a:p>
          <a:endParaRPr lang="en-GB"/>
        </a:p>
      </dgm:t>
    </dgm:pt>
    <dgm:pt modelId="{54AC1EA7-3936-44E1-80CC-C2B296DC0B7D}">
      <dgm:prSet phldrT="[Text]"/>
      <dgm:spPr/>
      <dgm:t>
        <a:bodyPr/>
        <a:lstStyle/>
        <a:p>
          <a:r>
            <a:rPr lang="en-GB"/>
            <a:t>Political</a:t>
          </a:r>
        </a:p>
      </dgm:t>
    </dgm:pt>
    <dgm:pt modelId="{BFA35DB3-31F6-4BD4-8F76-EE61F5AB0895}" type="parTrans" cxnId="{9B5780E7-7859-4C40-BD39-95F3585BAD9E}">
      <dgm:prSet/>
      <dgm:spPr/>
      <dgm:t>
        <a:bodyPr/>
        <a:lstStyle/>
        <a:p>
          <a:endParaRPr lang="en-GB"/>
        </a:p>
      </dgm:t>
    </dgm:pt>
    <dgm:pt modelId="{3A4C5E76-68C9-4580-9EAA-5753D23E4CCB}" type="sibTrans" cxnId="{9B5780E7-7859-4C40-BD39-95F3585BAD9E}">
      <dgm:prSet/>
      <dgm:spPr/>
      <dgm:t>
        <a:bodyPr/>
        <a:lstStyle/>
        <a:p>
          <a:endParaRPr lang="en-GB"/>
        </a:p>
      </dgm:t>
    </dgm:pt>
    <dgm:pt modelId="{8DED24D6-F966-43DC-9931-40D4AD2BCC2D}">
      <dgm:prSet phldrT="[Text]"/>
      <dgm:spPr/>
      <dgm:t>
        <a:bodyPr/>
        <a:lstStyle/>
        <a:p>
          <a:r>
            <a:rPr lang="en-GB"/>
            <a:t>Economical</a:t>
          </a:r>
        </a:p>
      </dgm:t>
    </dgm:pt>
    <dgm:pt modelId="{475083B8-33BD-4226-A850-875D687E606C}" type="parTrans" cxnId="{A6ECD8E0-243A-43C9-89AD-7CC2E07DEC6E}">
      <dgm:prSet/>
      <dgm:spPr/>
      <dgm:t>
        <a:bodyPr/>
        <a:lstStyle/>
        <a:p>
          <a:endParaRPr lang="en-GB"/>
        </a:p>
      </dgm:t>
    </dgm:pt>
    <dgm:pt modelId="{613E8828-4FBC-47ED-82B4-8E71BB398C4A}" type="sibTrans" cxnId="{A6ECD8E0-243A-43C9-89AD-7CC2E07DEC6E}">
      <dgm:prSet/>
      <dgm:spPr/>
      <dgm:t>
        <a:bodyPr/>
        <a:lstStyle/>
        <a:p>
          <a:endParaRPr lang="en-GB"/>
        </a:p>
      </dgm:t>
    </dgm:pt>
    <dgm:pt modelId="{F2AF5A6C-3071-44EA-9935-2539E94EB36E}">
      <dgm:prSet phldrT="[Text]"/>
      <dgm:spPr/>
      <dgm:t>
        <a:bodyPr/>
        <a:lstStyle/>
        <a:p>
          <a:r>
            <a:rPr lang="en-GB"/>
            <a:t>Sociological</a:t>
          </a:r>
        </a:p>
      </dgm:t>
    </dgm:pt>
    <dgm:pt modelId="{B0D67A6E-2EF7-487D-BB52-1594CA64BC60}" type="parTrans" cxnId="{C1E34D14-1B91-46AC-B16A-54164EDDDD17}">
      <dgm:prSet/>
      <dgm:spPr/>
      <dgm:t>
        <a:bodyPr/>
        <a:lstStyle/>
        <a:p>
          <a:endParaRPr lang="en-GB"/>
        </a:p>
      </dgm:t>
    </dgm:pt>
    <dgm:pt modelId="{FD4FBAFA-DBE5-4BEF-8617-00D5F51CC829}" type="sibTrans" cxnId="{C1E34D14-1B91-46AC-B16A-54164EDDDD17}">
      <dgm:prSet/>
      <dgm:spPr/>
      <dgm:t>
        <a:bodyPr/>
        <a:lstStyle/>
        <a:p>
          <a:endParaRPr lang="en-GB"/>
        </a:p>
      </dgm:t>
    </dgm:pt>
    <dgm:pt modelId="{AAF89FD3-5B58-472A-A22E-90495FD03122}">
      <dgm:prSet phldrT="[Text]"/>
      <dgm:spPr/>
      <dgm:t>
        <a:bodyPr/>
        <a:lstStyle/>
        <a:p>
          <a:r>
            <a:rPr lang="en-GB"/>
            <a:t>Technological</a:t>
          </a:r>
        </a:p>
      </dgm:t>
    </dgm:pt>
    <dgm:pt modelId="{A3EB912A-26C6-495E-A861-BE67E2D8EDAA}" type="parTrans" cxnId="{21D18EEF-E973-49C2-81AA-CA68EBFE49BC}">
      <dgm:prSet/>
      <dgm:spPr/>
      <dgm:t>
        <a:bodyPr/>
        <a:lstStyle/>
        <a:p>
          <a:endParaRPr lang="en-GB"/>
        </a:p>
      </dgm:t>
    </dgm:pt>
    <dgm:pt modelId="{1DA90910-60DB-4D11-A839-DFAF8A6ADB62}" type="sibTrans" cxnId="{21D18EEF-E973-49C2-81AA-CA68EBFE49BC}">
      <dgm:prSet/>
      <dgm:spPr/>
      <dgm:t>
        <a:bodyPr/>
        <a:lstStyle/>
        <a:p>
          <a:endParaRPr lang="en-GB"/>
        </a:p>
      </dgm:t>
    </dgm:pt>
    <dgm:pt modelId="{DD2A1ACB-AEA8-4427-8278-EB0DCE5C420C}">
      <dgm:prSet phldrT="[Text]"/>
      <dgm:spPr/>
      <dgm:t>
        <a:bodyPr/>
        <a:lstStyle/>
        <a:p>
          <a:r>
            <a:rPr lang="en-GB"/>
            <a:t>Legal</a:t>
          </a:r>
        </a:p>
      </dgm:t>
    </dgm:pt>
    <dgm:pt modelId="{D1B3EE5D-5924-49FC-82FF-58127D9E34DD}" type="parTrans" cxnId="{3FE91559-C19A-46ED-890B-6B6BE705C7C1}">
      <dgm:prSet/>
      <dgm:spPr/>
      <dgm:t>
        <a:bodyPr/>
        <a:lstStyle/>
        <a:p>
          <a:endParaRPr lang="en-GB"/>
        </a:p>
      </dgm:t>
    </dgm:pt>
    <dgm:pt modelId="{A2AD8FB4-BE62-4BC4-B571-B353CF25D839}" type="sibTrans" cxnId="{3FE91559-C19A-46ED-890B-6B6BE705C7C1}">
      <dgm:prSet/>
      <dgm:spPr/>
      <dgm:t>
        <a:bodyPr/>
        <a:lstStyle/>
        <a:p>
          <a:endParaRPr lang="en-GB"/>
        </a:p>
      </dgm:t>
    </dgm:pt>
    <dgm:pt modelId="{05814B0F-EB6B-44F4-8461-5700734196AC}">
      <dgm:prSet phldrT="[Text]"/>
      <dgm:spPr/>
      <dgm:t>
        <a:bodyPr/>
        <a:lstStyle/>
        <a:p>
          <a:r>
            <a:rPr lang="en-GB"/>
            <a:t>Environmental </a:t>
          </a:r>
        </a:p>
      </dgm:t>
    </dgm:pt>
    <dgm:pt modelId="{AC74A0E2-4F47-4543-A1B5-0B632C06E563}" type="parTrans" cxnId="{FC889413-6375-42C4-83BC-AFE7710F88A7}">
      <dgm:prSet/>
      <dgm:spPr/>
      <dgm:t>
        <a:bodyPr/>
        <a:lstStyle/>
        <a:p>
          <a:endParaRPr lang="en-GB"/>
        </a:p>
      </dgm:t>
    </dgm:pt>
    <dgm:pt modelId="{D2453C1D-4B35-41AB-80A4-359D4BF5192C}" type="sibTrans" cxnId="{FC889413-6375-42C4-83BC-AFE7710F88A7}">
      <dgm:prSet/>
      <dgm:spPr/>
      <dgm:t>
        <a:bodyPr/>
        <a:lstStyle/>
        <a:p>
          <a:endParaRPr lang="en-GB"/>
        </a:p>
      </dgm:t>
    </dgm:pt>
    <dgm:pt modelId="{7DB05E9D-340F-45FC-B7EA-27C71E8F0CCE}" type="pres">
      <dgm:prSet presAssocID="{8841F075-F7A2-4265-A338-592DF16B4189}" presName="Name0" presStyleCnt="0">
        <dgm:presLayoutVars>
          <dgm:chMax val="1"/>
          <dgm:chPref val="1"/>
          <dgm:dir/>
          <dgm:animOne val="branch"/>
          <dgm:animLvl val="lvl"/>
        </dgm:presLayoutVars>
      </dgm:prSet>
      <dgm:spPr/>
    </dgm:pt>
    <dgm:pt modelId="{E18A8059-A398-4FC4-AB78-1D7FC101889B}" type="pres">
      <dgm:prSet presAssocID="{159E5CC4-7BF6-4AD0-920E-43A4D4F24896}" presName="Parent" presStyleLbl="node0" presStyleIdx="0" presStyleCnt="1">
        <dgm:presLayoutVars>
          <dgm:chMax val="6"/>
          <dgm:chPref val="6"/>
        </dgm:presLayoutVars>
      </dgm:prSet>
      <dgm:spPr/>
    </dgm:pt>
    <dgm:pt modelId="{F90EA9B1-AB5D-475B-AF2B-B7F70BFD4E88}" type="pres">
      <dgm:prSet presAssocID="{54AC1EA7-3936-44E1-80CC-C2B296DC0B7D}" presName="Accent1" presStyleCnt="0"/>
      <dgm:spPr/>
    </dgm:pt>
    <dgm:pt modelId="{9F0D8478-5EE9-49CC-86AB-68222741FAD0}" type="pres">
      <dgm:prSet presAssocID="{54AC1EA7-3936-44E1-80CC-C2B296DC0B7D}" presName="Accent" presStyleLbl="bgShp" presStyleIdx="0" presStyleCnt="6"/>
      <dgm:spPr/>
    </dgm:pt>
    <dgm:pt modelId="{6AF9457F-B4E5-4E51-8FA2-D99F3651237E}" type="pres">
      <dgm:prSet presAssocID="{54AC1EA7-3936-44E1-80CC-C2B296DC0B7D}" presName="Child1" presStyleLbl="node1" presStyleIdx="0" presStyleCnt="6">
        <dgm:presLayoutVars>
          <dgm:chMax val="0"/>
          <dgm:chPref val="0"/>
          <dgm:bulletEnabled val="1"/>
        </dgm:presLayoutVars>
      </dgm:prSet>
      <dgm:spPr/>
    </dgm:pt>
    <dgm:pt modelId="{2A9F18AB-AC3E-47AC-A169-E3B7895C6275}" type="pres">
      <dgm:prSet presAssocID="{8DED24D6-F966-43DC-9931-40D4AD2BCC2D}" presName="Accent2" presStyleCnt="0"/>
      <dgm:spPr/>
    </dgm:pt>
    <dgm:pt modelId="{8AADD544-DCF9-400C-8ACD-D116493B1B6F}" type="pres">
      <dgm:prSet presAssocID="{8DED24D6-F966-43DC-9931-40D4AD2BCC2D}" presName="Accent" presStyleLbl="bgShp" presStyleIdx="1" presStyleCnt="6"/>
      <dgm:spPr/>
    </dgm:pt>
    <dgm:pt modelId="{A717E62C-455B-4FDB-A444-22B9C80D9B78}" type="pres">
      <dgm:prSet presAssocID="{8DED24D6-F966-43DC-9931-40D4AD2BCC2D}" presName="Child2" presStyleLbl="node1" presStyleIdx="1" presStyleCnt="6">
        <dgm:presLayoutVars>
          <dgm:chMax val="0"/>
          <dgm:chPref val="0"/>
          <dgm:bulletEnabled val="1"/>
        </dgm:presLayoutVars>
      </dgm:prSet>
      <dgm:spPr/>
    </dgm:pt>
    <dgm:pt modelId="{330ED371-37AD-4DBC-A2CA-34B15F5E32CE}" type="pres">
      <dgm:prSet presAssocID="{F2AF5A6C-3071-44EA-9935-2539E94EB36E}" presName="Accent3" presStyleCnt="0"/>
      <dgm:spPr/>
    </dgm:pt>
    <dgm:pt modelId="{0F903198-71BB-4E2D-8BCC-1EE1C523B6E4}" type="pres">
      <dgm:prSet presAssocID="{F2AF5A6C-3071-44EA-9935-2539E94EB36E}" presName="Accent" presStyleLbl="bgShp" presStyleIdx="2" presStyleCnt="6"/>
      <dgm:spPr/>
    </dgm:pt>
    <dgm:pt modelId="{8FC9CD26-F1D0-4B83-829C-BE0E0F85B9BF}" type="pres">
      <dgm:prSet presAssocID="{F2AF5A6C-3071-44EA-9935-2539E94EB36E}" presName="Child3" presStyleLbl="node1" presStyleIdx="2" presStyleCnt="6">
        <dgm:presLayoutVars>
          <dgm:chMax val="0"/>
          <dgm:chPref val="0"/>
          <dgm:bulletEnabled val="1"/>
        </dgm:presLayoutVars>
      </dgm:prSet>
      <dgm:spPr/>
    </dgm:pt>
    <dgm:pt modelId="{744BF6A4-BC07-42C5-AB00-AD8A9FD4BDFA}" type="pres">
      <dgm:prSet presAssocID="{AAF89FD3-5B58-472A-A22E-90495FD03122}" presName="Accent4" presStyleCnt="0"/>
      <dgm:spPr/>
    </dgm:pt>
    <dgm:pt modelId="{0E0CE353-92DA-43A9-B425-C14C49236464}" type="pres">
      <dgm:prSet presAssocID="{AAF89FD3-5B58-472A-A22E-90495FD03122}" presName="Accent" presStyleLbl="bgShp" presStyleIdx="3" presStyleCnt="6"/>
      <dgm:spPr/>
    </dgm:pt>
    <dgm:pt modelId="{38B1E751-DAFC-465B-89B9-C179888B3C48}" type="pres">
      <dgm:prSet presAssocID="{AAF89FD3-5B58-472A-A22E-90495FD03122}" presName="Child4" presStyleLbl="node1" presStyleIdx="3" presStyleCnt="6">
        <dgm:presLayoutVars>
          <dgm:chMax val="0"/>
          <dgm:chPref val="0"/>
          <dgm:bulletEnabled val="1"/>
        </dgm:presLayoutVars>
      </dgm:prSet>
      <dgm:spPr/>
    </dgm:pt>
    <dgm:pt modelId="{D64B6B23-7A63-40F2-A044-A00F7F2741DF}" type="pres">
      <dgm:prSet presAssocID="{DD2A1ACB-AEA8-4427-8278-EB0DCE5C420C}" presName="Accent5" presStyleCnt="0"/>
      <dgm:spPr/>
    </dgm:pt>
    <dgm:pt modelId="{22FB2449-2E6E-4A4B-8D85-69F53C535F19}" type="pres">
      <dgm:prSet presAssocID="{DD2A1ACB-AEA8-4427-8278-EB0DCE5C420C}" presName="Accent" presStyleLbl="bgShp" presStyleIdx="4" presStyleCnt="6"/>
      <dgm:spPr/>
    </dgm:pt>
    <dgm:pt modelId="{631027FC-5358-4645-A110-20D7A865601E}" type="pres">
      <dgm:prSet presAssocID="{DD2A1ACB-AEA8-4427-8278-EB0DCE5C420C}" presName="Child5" presStyleLbl="node1" presStyleIdx="4" presStyleCnt="6">
        <dgm:presLayoutVars>
          <dgm:chMax val="0"/>
          <dgm:chPref val="0"/>
          <dgm:bulletEnabled val="1"/>
        </dgm:presLayoutVars>
      </dgm:prSet>
      <dgm:spPr/>
    </dgm:pt>
    <dgm:pt modelId="{2200AEBC-CA35-43A4-B9B5-54DF8FEBEC8E}" type="pres">
      <dgm:prSet presAssocID="{05814B0F-EB6B-44F4-8461-5700734196AC}" presName="Accent6" presStyleCnt="0"/>
      <dgm:spPr/>
    </dgm:pt>
    <dgm:pt modelId="{5298C926-F2A9-43AF-AF15-0A1F493421A2}" type="pres">
      <dgm:prSet presAssocID="{05814B0F-EB6B-44F4-8461-5700734196AC}" presName="Accent" presStyleLbl="bgShp" presStyleIdx="5" presStyleCnt="6"/>
      <dgm:spPr/>
    </dgm:pt>
    <dgm:pt modelId="{4DC192D2-B054-45AD-AE3F-3D57BC19FDFE}" type="pres">
      <dgm:prSet presAssocID="{05814B0F-EB6B-44F4-8461-5700734196AC}" presName="Child6" presStyleLbl="node1" presStyleIdx="5" presStyleCnt="6">
        <dgm:presLayoutVars>
          <dgm:chMax val="0"/>
          <dgm:chPref val="0"/>
          <dgm:bulletEnabled val="1"/>
        </dgm:presLayoutVars>
      </dgm:prSet>
      <dgm:spPr/>
    </dgm:pt>
  </dgm:ptLst>
  <dgm:cxnLst>
    <dgm:cxn modelId="{FC889413-6375-42C4-83BC-AFE7710F88A7}" srcId="{159E5CC4-7BF6-4AD0-920E-43A4D4F24896}" destId="{05814B0F-EB6B-44F4-8461-5700734196AC}" srcOrd="5" destOrd="0" parTransId="{AC74A0E2-4F47-4543-A1B5-0B632C06E563}" sibTransId="{D2453C1D-4B35-41AB-80A4-359D4BF5192C}"/>
    <dgm:cxn modelId="{C1E34D14-1B91-46AC-B16A-54164EDDDD17}" srcId="{159E5CC4-7BF6-4AD0-920E-43A4D4F24896}" destId="{F2AF5A6C-3071-44EA-9935-2539E94EB36E}" srcOrd="2" destOrd="0" parTransId="{B0D67A6E-2EF7-487D-BB52-1594CA64BC60}" sibTransId="{FD4FBAFA-DBE5-4BEF-8617-00D5F51CC829}"/>
    <dgm:cxn modelId="{B569E75B-7A6D-4231-9C7A-7A9738A5033B}" type="presOf" srcId="{8841F075-F7A2-4265-A338-592DF16B4189}" destId="{7DB05E9D-340F-45FC-B7EA-27C71E8F0CCE}" srcOrd="0" destOrd="0" presId="urn:microsoft.com/office/officeart/2011/layout/HexagonRadial"/>
    <dgm:cxn modelId="{8D84075D-2834-4831-9353-0C8ABD22AD26}" type="presOf" srcId="{159E5CC4-7BF6-4AD0-920E-43A4D4F24896}" destId="{E18A8059-A398-4FC4-AB78-1D7FC101889B}" srcOrd="0" destOrd="0" presId="urn:microsoft.com/office/officeart/2011/layout/HexagonRadial"/>
    <dgm:cxn modelId="{4A3EF760-FA06-4942-80FA-30E4AE415958}" srcId="{8841F075-F7A2-4265-A338-592DF16B4189}" destId="{159E5CC4-7BF6-4AD0-920E-43A4D4F24896}" srcOrd="0" destOrd="0" parTransId="{7B5FAD60-4311-413B-98D0-069CDE79781B}" sibTransId="{170E1947-8BE3-4E58-AB6D-36AC38960F24}"/>
    <dgm:cxn modelId="{08BA7E4A-4AB9-4E34-866D-3BE62AD160B5}" type="presOf" srcId="{AAF89FD3-5B58-472A-A22E-90495FD03122}" destId="{38B1E751-DAFC-465B-89B9-C179888B3C48}" srcOrd="0" destOrd="0" presId="urn:microsoft.com/office/officeart/2011/layout/HexagonRadial"/>
    <dgm:cxn modelId="{3FE91559-C19A-46ED-890B-6B6BE705C7C1}" srcId="{159E5CC4-7BF6-4AD0-920E-43A4D4F24896}" destId="{DD2A1ACB-AEA8-4427-8278-EB0DCE5C420C}" srcOrd="4" destOrd="0" parTransId="{D1B3EE5D-5924-49FC-82FF-58127D9E34DD}" sibTransId="{A2AD8FB4-BE62-4BC4-B571-B353CF25D839}"/>
    <dgm:cxn modelId="{5D38D379-72E5-4C0B-A27E-8C75340E20FC}" type="presOf" srcId="{05814B0F-EB6B-44F4-8461-5700734196AC}" destId="{4DC192D2-B054-45AD-AE3F-3D57BC19FDFE}" srcOrd="0" destOrd="0" presId="urn:microsoft.com/office/officeart/2011/layout/HexagonRadial"/>
    <dgm:cxn modelId="{1ECC6BC9-A583-45F2-B1B9-B6F744AA5E02}" type="presOf" srcId="{F2AF5A6C-3071-44EA-9935-2539E94EB36E}" destId="{8FC9CD26-F1D0-4B83-829C-BE0E0F85B9BF}" srcOrd="0" destOrd="0" presId="urn:microsoft.com/office/officeart/2011/layout/HexagonRadial"/>
    <dgm:cxn modelId="{5452BCCA-BB77-446F-B19D-DA0D4D26D31D}" type="presOf" srcId="{8DED24D6-F966-43DC-9931-40D4AD2BCC2D}" destId="{A717E62C-455B-4FDB-A444-22B9C80D9B78}" srcOrd="0" destOrd="0" presId="urn:microsoft.com/office/officeart/2011/layout/HexagonRadial"/>
    <dgm:cxn modelId="{B846E1CE-143B-4366-80A3-F890DE73383B}" type="presOf" srcId="{54AC1EA7-3936-44E1-80CC-C2B296DC0B7D}" destId="{6AF9457F-B4E5-4E51-8FA2-D99F3651237E}" srcOrd="0" destOrd="0" presId="urn:microsoft.com/office/officeart/2011/layout/HexagonRadial"/>
    <dgm:cxn modelId="{A6ECD8E0-243A-43C9-89AD-7CC2E07DEC6E}" srcId="{159E5CC4-7BF6-4AD0-920E-43A4D4F24896}" destId="{8DED24D6-F966-43DC-9931-40D4AD2BCC2D}" srcOrd="1" destOrd="0" parTransId="{475083B8-33BD-4226-A850-875D687E606C}" sibTransId="{613E8828-4FBC-47ED-82B4-8E71BB398C4A}"/>
    <dgm:cxn modelId="{9B5780E7-7859-4C40-BD39-95F3585BAD9E}" srcId="{159E5CC4-7BF6-4AD0-920E-43A4D4F24896}" destId="{54AC1EA7-3936-44E1-80CC-C2B296DC0B7D}" srcOrd="0" destOrd="0" parTransId="{BFA35DB3-31F6-4BD4-8F76-EE61F5AB0895}" sibTransId="{3A4C5E76-68C9-4580-9EAA-5753D23E4CCB}"/>
    <dgm:cxn modelId="{21D18EEF-E973-49C2-81AA-CA68EBFE49BC}" srcId="{159E5CC4-7BF6-4AD0-920E-43A4D4F24896}" destId="{AAF89FD3-5B58-472A-A22E-90495FD03122}" srcOrd="3" destOrd="0" parTransId="{A3EB912A-26C6-495E-A861-BE67E2D8EDAA}" sibTransId="{1DA90910-60DB-4D11-A839-DFAF8A6ADB62}"/>
    <dgm:cxn modelId="{49CBC6FF-7ECD-4831-AB16-243EF26BC647}" type="presOf" srcId="{DD2A1ACB-AEA8-4427-8278-EB0DCE5C420C}" destId="{631027FC-5358-4645-A110-20D7A865601E}" srcOrd="0" destOrd="0" presId="urn:microsoft.com/office/officeart/2011/layout/HexagonRadial"/>
    <dgm:cxn modelId="{AE00C9BF-F673-4B86-96F7-B68A900E6511}" type="presParOf" srcId="{7DB05E9D-340F-45FC-B7EA-27C71E8F0CCE}" destId="{E18A8059-A398-4FC4-AB78-1D7FC101889B}" srcOrd="0" destOrd="0" presId="urn:microsoft.com/office/officeart/2011/layout/HexagonRadial"/>
    <dgm:cxn modelId="{DD445EEB-482E-425A-9FD2-8BD79CFC0F1C}" type="presParOf" srcId="{7DB05E9D-340F-45FC-B7EA-27C71E8F0CCE}" destId="{F90EA9B1-AB5D-475B-AF2B-B7F70BFD4E88}" srcOrd="1" destOrd="0" presId="urn:microsoft.com/office/officeart/2011/layout/HexagonRadial"/>
    <dgm:cxn modelId="{2DC9F039-9840-419C-BC08-4598332E95BE}" type="presParOf" srcId="{F90EA9B1-AB5D-475B-AF2B-B7F70BFD4E88}" destId="{9F0D8478-5EE9-49CC-86AB-68222741FAD0}" srcOrd="0" destOrd="0" presId="urn:microsoft.com/office/officeart/2011/layout/HexagonRadial"/>
    <dgm:cxn modelId="{153969BF-0518-478E-A5F4-DF831C6D463B}" type="presParOf" srcId="{7DB05E9D-340F-45FC-B7EA-27C71E8F0CCE}" destId="{6AF9457F-B4E5-4E51-8FA2-D99F3651237E}" srcOrd="2" destOrd="0" presId="urn:microsoft.com/office/officeart/2011/layout/HexagonRadial"/>
    <dgm:cxn modelId="{37097A51-8A45-4DCE-B27E-35873440C278}" type="presParOf" srcId="{7DB05E9D-340F-45FC-B7EA-27C71E8F0CCE}" destId="{2A9F18AB-AC3E-47AC-A169-E3B7895C6275}" srcOrd="3" destOrd="0" presId="urn:microsoft.com/office/officeart/2011/layout/HexagonRadial"/>
    <dgm:cxn modelId="{E36C650F-D93E-48C5-943C-B45F6AB6FFEF}" type="presParOf" srcId="{2A9F18AB-AC3E-47AC-A169-E3B7895C6275}" destId="{8AADD544-DCF9-400C-8ACD-D116493B1B6F}" srcOrd="0" destOrd="0" presId="urn:microsoft.com/office/officeart/2011/layout/HexagonRadial"/>
    <dgm:cxn modelId="{C748C159-252B-4136-A0FC-D0EDFAA4821A}" type="presParOf" srcId="{7DB05E9D-340F-45FC-B7EA-27C71E8F0CCE}" destId="{A717E62C-455B-4FDB-A444-22B9C80D9B78}" srcOrd="4" destOrd="0" presId="urn:microsoft.com/office/officeart/2011/layout/HexagonRadial"/>
    <dgm:cxn modelId="{A00075AF-FBC1-4367-88C5-903851683C7C}" type="presParOf" srcId="{7DB05E9D-340F-45FC-B7EA-27C71E8F0CCE}" destId="{330ED371-37AD-4DBC-A2CA-34B15F5E32CE}" srcOrd="5" destOrd="0" presId="urn:microsoft.com/office/officeart/2011/layout/HexagonRadial"/>
    <dgm:cxn modelId="{AC712CFC-46E8-4971-98C5-CE15AABC2A34}" type="presParOf" srcId="{330ED371-37AD-4DBC-A2CA-34B15F5E32CE}" destId="{0F903198-71BB-4E2D-8BCC-1EE1C523B6E4}" srcOrd="0" destOrd="0" presId="urn:microsoft.com/office/officeart/2011/layout/HexagonRadial"/>
    <dgm:cxn modelId="{22A6BCFB-27CD-4E11-967B-6747666F8619}" type="presParOf" srcId="{7DB05E9D-340F-45FC-B7EA-27C71E8F0CCE}" destId="{8FC9CD26-F1D0-4B83-829C-BE0E0F85B9BF}" srcOrd="6" destOrd="0" presId="urn:microsoft.com/office/officeart/2011/layout/HexagonRadial"/>
    <dgm:cxn modelId="{072C978B-1F67-4E02-87E9-B5E24C531829}" type="presParOf" srcId="{7DB05E9D-340F-45FC-B7EA-27C71E8F0CCE}" destId="{744BF6A4-BC07-42C5-AB00-AD8A9FD4BDFA}" srcOrd="7" destOrd="0" presId="urn:microsoft.com/office/officeart/2011/layout/HexagonRadial"/>
    <dgm:cxn modelId="{F08AF410-0A72-4E84-BB45-B051188BEC3A}" type="presParOf" srcId="{744BF6A4-BC07-42C5-AB00-AD8A9FD4BDFA}" destId="{0E0CE353-92DA-43A9-B425-C14C49236464}" srcOrd="0" destOrd="0" presId="urn:microsoft.com/office/officeart/2011/layout/HexagonRadial"/>
    <dgm:cxn modelId="{9C0C01A0-1863-4A09-B3D6-FD2D9738C75C}" type="presParOf" srcId="{7DB05E9D-340F-45FC-B7EA-27C71E8F0CCE}" destId="{38B1E751-DAFC-465B-89B9-C179888B3C48}" srcOrd="8" destOrd="0" presId="urn:microsoft.com/office/officeart/2011/layout/HexagonRadial"/>
    <dgm:cxn modelId="{9C23C5F7-3C1E-4DB4-804F-7B9DF0EFBEF2}" type="presParOf" srcId="{7DB05E9D-340F-45FC-B7EA-27C71E8F0CCE}" destId="{D64B6B23-7A63-40F2-A044-A00F7F2741DF}" srcOrd="9" destOrd="0" presId="urn:microsoft.com/office/officeart/2011/layout/HexagonRadial"/>
    <dgm:cxn modelId="{04B0462B-BA0E-4037-B882-921FD7883FA4}" type="presParOf" srcId="{D64B6B23-7A63-40F2-A044-A00F7F2741DF}" destId="{22FB2449-2E6E-4A4B-8D85-69F53C535F19}" srcOrd="0" destOrd="0" presId="urn:microsoft.com/office/officeart/2011/layout/HexagonRadial"/>
    <dgm:cxn modelId="{0C2849A9-A87B-4C1B-8C66-DDAA47CD7F76}" type="presParOf" srcId="{7DB05E9D-340F-45FC-B7EA-27C71E8F0CCE}" destId="{631027FC-5358-4645-A110-20D7A865601E}" srcOrd="10" destOrd="0" presId="urn:microsoft.com/office/officeart/2011/layout/HexagonRadial"/>
    <dgm:cxn modelId="{E7F19A3D-7A01-4E0A-8CE1-6329BD482044}" type="presParOf" srcId="{7DB05E9D-340F-45FC-B7EA-27C71E8F0CCE}" destId="{2200AEBC-CA35-43A4-B9B5-54DF8FEBEC8E}" srcOrd="11" destOrd="0" presId="urn:microsoft.com/office/officeart/2011/layout/HexagonRadial"/>
    <dgm:cxn modelId="{72B07B85-C496-4D4F-B4DE-9A03EAA215F0}" type="presParOf" srcId="{2200AEBC-CA35-43A4-B9B5-54DF8FEBEC8E}" destId="{5298C926-F2A9-43AF-AF15-0A1F493421A2}" srcOrd="0" destOrd="0" presId="urn:microsoft.com/office/officeart/2011/layout/HexagonRadial"/>
    <dgm:cxn modelId="{E0962FC7-F413-4233-AFF4-412D96FCBDF4}" type="presParOf" srcId="{7DB05E9D-340F-45FC-B7EA-27C71E8F0CCE}" destId="{4DC192D2-B054-45AD-AE3F-3D57BC19FDFE}" srcOrd="12" destOrd="0" presId="urn:microsoft.com/office/officeart/2011/layout/HexagonRadial"/>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2EE2EFF-D891-4A35-B172-306482DAFFE6}"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DC1B7989-747E-4787-8CE5-8518CFD1C5FA}">
      <dgm:prSet phldrT="[Text]"/>
      <dgm:spPr/>
      <dgm:t>
        <a:bodyPr/>
        <a:lstStyle/>
        <a:p>
          <a:r>
            <a:rPr lang="en-GB"/>
            <a:t>Competitive Rivalry</a:t>
          </a:r>
        </a:p>
      </dgm:t>
    </dgm:pt>
    <dgm:pt modelId="{78199477-2B20-45AF-B459-0CE25A7C1712}" type="parTrans" cxnId="{5F35C3A7-5C51-403D-B80E-7F6A5199F5F7}">
      <dgm:prSet/>
      <dgm:spPr/>
      <dgm:t>
        <a:bodyPr/>
        <a:lstStyle/>
        <a:p>
          <a:endParaRPr lang="en-GB"/>
        </a:p>
      </dgm:t>
    </dgm:pt>
    <dgm:pt modelId="{777BA7A5-7EF9-43DB-9DA7-70ACA57F79EA}" type="sibTrans" cxnId="{5F35C3A7-5C51-403D-B80E-7F6A5199F5F7}">
      <dgm:prSet/>
      <dgm:spPr/>
      <dgm:t>
        <a:bodyPr/>
        <a:lstStyle/>
        <a:p>
          <a:endParaRPr lang="en-GB"/>
        </a:p>
      </dgm:t>
    </dgm:pt>
    <dgm:pt modelId="{1F376022-1FA0-423C-9418-48F2CA122D3A}">
      <dgm:prSet phldrT="[Text]"/>
      <dgm:spPr/>
      <dgm:t>
        <a:bodyPr/>
        <a:lstStyle/>
        <a:p>
          <a:r>
            <a:rPr lang="en-GB"/>
            <a:t>Bargaining Power of Suppliers</a:t>
          </a:r>
        </a:p>
      </dgm:t>
    </dgm:pt>
    <dgm:pt modelId="{A8C08449-65A5-4BC0-8D41-48F7179F8719}" type="parTrans" cxnId="{22A99D78-0DB8-4880-A265-C854C2C5CD44}">
      <dgm:prSet/>
      <dgm:spPr/>
      <dgm:t>
        <a:bodyPr/>
        <a:lstStyle/>
        <a:p>
          <a:endParaRPr lang="en-GB"/>
        </a:p>
      </dgm:t>
    </dgm:pt>
    <dgm:pt modelId="{22CE950D-B07C-4B10-8793-972A9960E17E}" type="sibTrans" cxnId="{22A99D78-0DB8-4880-A265-C854C2C5CD44}">
      <dgm:prSet/>
      <dgm:spPr/>
      <dgm:t>
        <a:bodyPr/>
        <a:lstStyle/>
        <a:p>
          <a:endParaRPr lang="en-GB"/>
        </a:p>
      </dgm:t>
    </dgm:pt>
    <dgm:pt modelId="{AF5AF394-92B4-47E7-AF73-B0796C051491}">
      <dgm:prSet phldrT="[Text]"/>
      <dgm:spPr/>
      <dgm:t>
        <a:bodyPr/>
        <a:lstStyle/>
        <a:p>
          <a:r>
            <a:rPr lang="en-GB"/>
            <a:t>Bargaining Power of Customers</a:t>
          </a:r>
        </a:p>
      </dgm:t>
    </dgm:pt>
    <dgm:pt modelId="{25760DE7-5B6C-46FB-9A9C-FF22AD6BC22A}" type="parTrans" cxnId="{C9F49F31-59E0-4381-993D-799BA52CD764}">
      <dgm:prSet/>
      <dgm:spPr/>
      <dgm:t>
        <a:bodyPr/>
        <a:lstStyle/>
        <a:p>
          <a:endParaRPr lang="en-GB"/>
        </a:p>
      </dgm:t>
    </dgm:pt>
    <dgm:pt modelId="{77F976C9-DC14-4BD9-B7D7-AB5AC23F3830}" type="sibTrans" cxnId="{C9F49F31-59E0-4381-993D-799BA52CD764}">
      <dgm:prSet/>
      <dgm:spPr/>
      <dgm:t>
        <a:bodyPr/>
        <a:lstStyle/>
        <a:p>
          <a:endParaRPr lang="en-GB"/>
        </a:p>
      </dgm:t>
    </dgm:pt>
    <dgm:pt modelId="{B78AB697-D534-4D80-8F26-8812E6F7E76E}">
      <dgm:prSet phldrT="[Text]"/>
      <dgm:spPr/>
      <dgm:t>
        <a:bodyPr/>
        <a:lstStyle/>
        <a:p>
          <a:r>
            <a:rPr lang="en-GB"/>
            <a:t>Threats of New Entrants</a:t>
          </a:r>
        </a:p>
      </dgm:t>
    </dgm:pt>
    <dgm:pt modelId="{A1C94E95-A697-4EFD-91AF-09AA2FE7335C}" type="parTrans" cxnId="{3551EE55-C68C-4441-B507-BD3D328ADF88}">
      <dgm:prSet/>
      <dgm:spPr/>
      <dgm:t>
        <a:bodyPr/>
        <a:lstStyle/>
        <a:p>
          <a:endParaRPr lang="en-GB"/>
        </a:p>
      </dgm:t>
    </dgm:pt>
    <dgm:pt modelId="{6D8314F8-098C-49F4-AC42-736D070DE9A2}" type="sibTrans" cxnId="{3551EE55-C68C-4441-B507-BD3D328ADF88}">
      <dgm:prSet/>
      <dgm:spPr/>
      <dgm:t>
        <a:bodyPr/>
        <a:lstStyle/>
        <a:p>
          <a:endParaRPr lang="en-GB"/>
        </a:p>
      </dgm:t>
    </dgm:pt>
    <dgm:pt modelId="{8E0E6467-8FB8-4374-BBD7-743D25C5C1A1}">
      <dgm:prSet phldrT="[Text]"/>
      <dgm:spPr/>
      <dgm:t>
        <a:bodyPr/>
        <a:lstStyle/>
        <a:p>
          <a:r>
            <a:rPr lang="en-GB"/>
            <a:t>Threat of Substitute Products</a:t>
          </a:r>
        </a:p>
      </dgm:t>
    </dgm:pt>
    <dgm:pt modelId="{7DEA4F2C-A727-464D-8B5A-913367CB666F}" type="parTrans" cxnId="{BDB6933B-F324-42C4-940B-3027FAA49C30}">
      <dgm:prSet/>
      <dgm:spPr/>
      <dgm:t>
        <a:bodyPr/>
        <a:lstStyle/>
        <a:p>
          <a:endParaRPr lang="en-GB"/>
        </a:p>
      </dgm:t>
    </dgm:pt>
    <dgm:pt modelId="{C51815E6-880C-4103-8FDE-989495E80FC9}" type="sibTrans" cxnId="{BDB6933B-F324-42C4-940B-3027FAA49C30}">
      <dgm:prSet/>
      <dgm:spPr/>
      <dgm:t>
        <a:bodyPr/>
        <a:lstStyle/>
        <a:p>
          <a:endParaRPr lang="en-GB"/>
        </a:p>
      </dgm:t>
    </dgm:pt>
    <dgm:pt modelId="{4016EDF2-64D7-4D52-80B3-B58D1400FFCD}" type="pres">
      <dgm:prSet presAssocID="{F2EE2EFF-D891-4A35-B172-306482DAFFE6}" presName="cycle" presStyleCnt="0">
        <dgm:presLayoutVars>
          <dgm:dir/>
          <dgm:resizeHandles val="exact"/>
        </dgm:presLayoutVars>
      </dgm:prSet>
      <dgm:spPr/>
    </dgm:pt>
    <dgm:pt modelId="{46050BB3-F34F-4138-8E7C-D47E7AF1DA0D}" type="pres">
      <dgm:prSet presAssocID="{DC1B7989-747E-4787-8CE5-8518CFD1C5FA}" presName="node" presStyleLbl="node1" presStyleIdx="0" presStyleCnt="5">
        <dgm:presLayoutVars>
          <dgm:bulletEnabled val="1"/>
        </dgm:presLayoutVars>
      </dgm:prSet>
      <dgm:spPr/>
    </dgm:pt>
    <dgm:pt modelId="{9E9623E2-E233-486E-8B09-4CE7863D7445}" type="pres">
      <dgm:prSet presAssocID="{DC1B7989-747E-4787-8CE5-8518CFD1C5FA}" presName="spNode" presStyleCnt="0"/>
      <dgm:spPr/>
    </dgm:pt>
    <dgm:pt modelId="{4905AD1B-A941-45B2-8C00-35F173347015}" type="pres">
      <dgm:prSet presAssocID="{777BA7A5-7EF9-43DB-9DA7-70ACA57F79EA}" presName="sibTrans" presStyleLbl="sibTrans1D1" presStyleIdx="0" presStyleCnt="5"/>
      <dgm:spPr/>
    </dgm:pt>
    <dgm:pt modelId="{C9AD667D-FD4E-42CD-948A-B321172B3640}" type="pres">
      <dgm:prSet presAssocID="{1F376022-1FA0-423C-9418-48F2CA122D3A}" presName="node" presStyleLbl="node1" presStyleIdx="1" presStyleCnt="5">
        <dgm:presLayoutVars>
          <dgm:bulletEnabled val="1"/>
        </dgm:presLayoutVars>
      </dgm:prSet>
      <dgm:spPr/>
    </dgm:pt>
    <dgm:pt modelId="{F1D5F34F-E3C9-4932-9033-38335EA6E8EF}" type="pres">
      <dgm:prSet presAssocID="{1F376022-1FA0-423C-9418-48F2CA122D3A}" presName="spNode" presStyleCnt="0"/>
      <dgm:spPr/>
    </dgm:pt>
    <dgm:pt modelId="{A18CAF38-114B-4315-ABCE-DBEC2912BD7F}" type="pres">
      <dgm:prSet presAssocID="{22CE950D-B07C-4B10-8793-972A9960E17E}" presName="sibTrans" presStyleLbl="sibTrans1D1" presStyleIdx="1" presStyleCnt="5"/>
      <dgm:spPr/>
    </dgm:pt>
    <dgm:pt modelId="{A66D9B45-F921-45C4-8315-854C01637B37}" type="pres">
      <dgm:prSet presAssocID="{AF5AF394-92B4-47E7-AF73-B0796C051491}" presName="node" presStyleLbl="node1" presStyleIdx="2" presStyleCnt="5">
        <dgm:presLayoutVars>
          <dgm:bulletEnabled val="1"/>
        </dgm:presLayoutVars>
      </dgm:prSet>
      <dgm:spPr/>
    </dgm:pt>
    <dgm:pt modelId="{64012D29-3034-434F-AED5-DA17A8E0774F}" type="pres">
      <dgm:prSet presAssocID="{AF5AF394-92B4-47E7-AF73-B0796C051491}" presName="spNode" presStyleCnt="0"/>
      <dgm:spPr/>
    </dgm:pt>
    <dgm:pt modelId="{00958163-79F8-44B4-9024-12A53687E74D}" type="pres">
      <dgm:prSet presAssocID="{77F976C9-DC14-4BD9-B7D7-AB5AC23F3830}" presName="sibTrans" presStyleLbl="sibTrans1D1" presStyleIdx="2" presStyleCnt="5"/>
      <dgm:spPr/>
    </dgm:pt>
    <dgm:pt modelId="{6665DF34-086C-44C6-ADD2-D97F98AC247E}" type="pres">
      <dgm:prSet presAssocID="{B78AB697-D534-4D80-8F26-8812E6F7E76E}" presName="node" presStyleLbl="node1" presStyleIdx="3" presStyleCnt="5">
        <dgm:presLayoutVars>
          <dgm:bulletEnabled val="1"/>
        </dgm:presLayoutVars>
      </dgm:prSet>
      <dgm:spPr/>
    </dgm:pt>
    <dgm:pt modelId="{11032E3B-9587-40BC-9D29-84BA87AC65A2}" type="pres">
      <dgm:prSet presAssocID="{B78AB697-D534-4D80-8F26-8812E6F7E76E}" presName="spNode" presStyleCnt="0"/>
      <dgm:spPr/>
    </dgm:pt>
    <dgm:pt modelId="{E2F5EB8E-EDED-43F2-940F-595E8A985EE3}" type="pres">
      <dgm:prSet presAssocID="{6D8314F8-098C-49F4-AC42-736D070DE9A2}" presName="sibTrans" presStyleLbl="sibTrans1D1" presStyleIdx="3" presStyleCnt="5"/>
      <dgm:spPr/>
    </dgm:pt>
    <dgm:pt modelId="{FA7E3FBA-FB31-4A11-912B-E5B645ABB2C8}" type="pres">
      <dgm:prSet presAssocID="{8E0E6467-8FB8-4374-BBD7-743D25C5C1A1}" presName="node" presStyleLbl="node1" presStyleIdx="4" presStyleCnt="5">
        <dgm:presLayoutVars>
          <dgm:bulletEnabled val="1"/>
        </dgm:presLayoutVars>
      </dgm:prSet>
      <dgm:spPr/>
    </dgm:pt>
    <dgm:pt modelId="{DEC88F8B-7DF0-4F7D-BC22-C9E5D7795B63}" type="pres">
      <dgm:prSet presAssocID="{8E0E6467-8FB8-4374-BBD7-743D25C5C1A1}" presName="spNode" presStyleCnt="0"/>
      <dgm:spPr/>
    </dgm:pt>
    <dgm:pt modelId="{AADB7207-27CF-4F9F-9870-32DA5ACF4743}" type="pres">
      <dgm:prSet presAssocID="{C51815E6-880C-4103-8FDE-989495E80FC9}" presName="sibTrans" presStyleLbl="sibTrans1D1" presStyleIdx="4" presStyleCnt="5"/>
      <dgm:spPr/>
    </dgm:pt>
  </dgm:ptLst>
  <dgm:cxnLst>
    <dgm:cxn modelId="{9B8B0D23-083B-448B-876A-5B1139166CBA}" type="presOf" srcId="{F2EE2EFF-D891-4A35-B172-306482DAFFE6}" destId="{4016EDF2-64D7-4D52-80B3-B58D1400FFCD}" srcOrd="0" destOrd="0" presId="urn:microsoft.com/office/officeart/2005/8/layout/cycle5"/>
    <dgm:cxn modelId="{C9F49F31-59E0-4381-993D-799BA52CD764}" srcId="{F2EE2EFF-D891-4A35-B172-306482DAFFE6}" destId="{AF5AF394-92B4-47E7-AF73-B0796C051491}" srcOrd="2" destOrd="0" parTransId="{25760DE7-5B6C-46FB-9A9C-FF22AD6BC22A}" sibTransId="{77F976C9-DC14-4BD9-B7D7-AB5AC23F3830}"/>
    <dgm:cxn modelId="{2D80843A-C26B-4114-98B7-7C4F814F7030}" type="presOf" srcId="{22CE950D-B07C-4B10-8793-972A9960E17E}" destId="{A18CAF38-114B-4315-ABCE-DBEC2912BD7F}" srcOrd="0" destOrd="0" presId="urn:microsoft.com/office/officeart/2005/8/layout/cycle5"/>
    <dgm:cxn modelId="{BDB6933B-F324-42C4-940B-3027FAA49C30}" srcId="{F2EE2EFF-D891-4A35-B172-306482DAFFE6}" destId="{8E0E6467-8FB8-4374-BBD7-743D25C5C1A1}" srcOrd="4" destOrd="0" parTransId="{7DEA4F2C-A727-464D-8B5A-913367CB666F}" sibTransId="{C51815E6-880C-4103-8FDE-989495E80FC9}"/>
    <dgm:cxn modelId="{5640EA55-E631-4743-A2E6-30A73239DBB3}" type="presOf" srcId="{C51815E6-880C-4103-8FDE-989495E80FC9}" destId="{AADB7207-27CF-4F9F-9870-32DA5ACF4743}" srcOrd="0" destOrd="0" presId="urn:microsoft.com/office/officeart/2005/8/layout/cycle5"/>
    <dgm:cxn modelId="{3551EE55-C68C-4441-B507-BD3D328ADF88}" srcId="{F2EE2EFF-D891-4A35-B172-306482DAFFE6}" destId="{B78AB697-D534-4D80-8F26-8812E6F7E76E}" srcOrd="3" destOrd="0" parTransId="{A1C94E95-A697-4EFD-91AF-09AA2FE7335C}" sibTransId="{6D8314F8-098C-49F4-AC42-736D070DE9A2}"/>
    <dgm:cxn modelId="{22A99D78-0DB8-4880-A265-C854C2C5CD44}" srcId="{F2EE2EFF-D891-4A35-B172-306482DAFFE6}" destId="{1F376022-1FA0-423C-9418-48F2CA122D3A}" srcOrd="1" destOrd="0" parTransId="{A8C08449-65A5-4BC0-8D41-48F7179F8719}" sibTransId="{22CE950D-B07C-4B10-8793-972A9960E17E}"/>
    <dgm:cxn modelId="{FA9C059C-C9D9-417B-8EBB-60DCA4B53674}" type="presOf" srcId="{DC1B7989-747E-4787-8CE5-8518CFD1C5FA}" destId="{46050BB3-F34F-4138-8E7C-D47E7AF1DA0D}" srcOrd="0" destOrd="0" presId="urn:microsoft.com/office/officeart/2005/8/layout/cycle5"/>
    <dgm:cxn modelId="{95D09BA4-0A44-4064-BECF-9653578C4FD1}" type="presOf" srcId="{B78AB697-D534-4D80-8F26-8812E6F7E76E}" destId="{6665DF34-086C-44C6-ADD2-D97F98AC247E}" srcOrd="0" destOrd="0" presId="urn:microsoft.com/office/officeart/2005/8/layout/cycle5"/>
    <dgm:cxn modelId="{5F35C3A7-5C51-403D-B80E-7F6A5199F5F7}" srcId="{F2EE2EFF-D891-4A35-B172-306482DAFFE6}" destId="{DC1B7989-747E-4787-8CE5-8518CFD1C5FA}" srcOrd="0" destOrd="0" parTransId="{78199477-2B20-45AF-B459-0CE25A7C1712}" sibTransId="{777BA7A5-7EF9-43DB-9DA7-70ACA57F79EA}"/>
    <dgm:cxn modelId="{51F4F8AB-7481-441B-9293-95D65B785824}" type="presOf" srcId="{77F976C9-DC14-4BD9-B7D7-AB5AC23F3830}" destId="{00958163-79F8-44B4-9024-12A53687E74D}" srcOrd="0" destOrd="0" presId="urn:microsoft.com/office/officeart/2005/8/layout/cycle5"/>
    <dgm:cxn modelId="{FC6F1BB9-F6C0-4511-9A4F-986F1C1920A8}" type="presOf" srcId="{8E0E6467-8FB8-4374-BBD7-743D25C5C1A1}" destId="{FA7E3FBA-FB31-4A11-912B-E5B645ABB2C8}" srcOrd="0" destOrd="0" presId="urn:microsoft.com/office/officeart/2005/8/layout/cycle5"/>
    <dgm:cxn modelId="{F2C524C3-C119-4844-A2C9-8AB4DAE65F33}" type="presOf" srcId="{6D8314F8-098C-49F4-AC42-736D070DE9A2}" destId="{E2F5EB8E-EDED-43F2-940F-595E8A985EE3}" srcOrd="0" destOrd="0" presId="urn:microsoft.com/office/officeart/2005/8/layout/cycle5"/>
    <dgm:cxn modelId="{D01B5ACD-D776-4285-A7C7-6D898F7A56F7}" type="presOf" srcId="{1F376022-1FA0-423C-9418-48F2CA122D3A}" destId="{C9AD667D-FD4E-42CD-948A-B321172B3640}" srcOrd="0" destOrd="0" presId="urn:microsoft.com/office/officeart/2005/8/layout/cycle5"/>
    <dgm:cxn modelId="{175054E7-B314-4720-AD6C-88CAFAEF9C89}" type="presOf" srcId="{AF5AF394-92B4-47E7-AF73-B0796C051491}" destId="{A66D9B45-F921-45C4-8315-854C01637B37}" srcOrd="0" destOrd="0" presId="urn:microsoft.com/office/officeart/2005/8/layout/cycle5"/>
    <dgm:cxn modelId="{9D87C8E7-97AB-478C-9397-34BBD4FAF8E9}" type="presOf" srcId="{777BA7A5-7EF9-43DB-9DA7-70ACA57F79EA}" destId="{4905AD1B-A941-45B2-8C00-35F173347015}" srcOrd="0" destOrd="0" presId="urn:microsoft.com/office/officeart/2005/8/layout/cycle5"/>
    <dgm:cxn modelId="{11274CFE-6BB1-4CC8-9207-2F4EC9E60E8B}" type="presParOf" srcId="{4016EDF2-64D7-4D52-80B3-B58D1400FFCD}" destId="{46050BB3-F34F-4138-8E7C-D47E7AF1DA0D}" srcOrd="0" destOrd="0" presId="urn:microsoft.com/office/officeart/2005/8/layout/cycle5"/>
    <dgm:cxn modelId="{1CBCDEBA-7940-4DE8-BE89-1589F077170F}" type="presParOf" srcId="{4016EDF2-64D7-4D52-80B3-B58D1400FFCD}" destId="{9E9623E2-E233-486E-8B09-4CE7863D7445}" srcOrd="1" destOrd="0" presId="urn:microsoft.com/office/officeart/2005/8/layout/cycle5"/>
    <dgm:cxn modelId="{D624B9C7-46F6-493B-9A18-EDF9195F0F56}" type="presParOf" srcId="{4016EDF2-64D7-4D52-80B3-B58D1400FFCD}" destId="{4905AD1B-A941-45B2-8C00-35F173347015}" srcOrd="2" destOrd="0" presId="urn:microsoft.com/office/officeart/2005/8/layout/cycle5"/>
    <dgm:cxn modelId="{26E7F593-751F-4537-9D6A-8B1B51BFE531}" type="presParOf" srcId="{4016EDF2-64D7-4D52-80B3-B58D1400FFCD}" destId="{C9AD667D-FD4E-42CD-948A-B321172B3640}" srcOrd="3" destOrd="0" presId="urn:microsoft.com/office/officeart/2005/8/layout/cycle5"/>
    <dgm:cxn modelId="{80681418-A9EF-450D-96FD-583D573BD5D7}" type="presParOf" srcId="{4016EDF2-64D7-4D52-80B3-B58D1400FFCD}" destId="{F1D5F34F-E3C9-4932-9033-38335EA6E8EF}" srcOrd="4" destOrd="0" presId="urn:microsoft.com/office/officeart/2005/8/layout/cycle5"/>
    <dgm:cxn modelId="{A2C4D394-B85D-4DDE-8174-C3677F9DA06E}" type="presParOf" srcId="{4016EDF2-64D7-4D52-80B3-B58D1400FFCD}" destId="{A18CAF38-114B-4315-ABCE-DBEC2912BD7F}" srcOrd="5" destOrd="0" presId="urn:microsoft.com/office/officeart/2005/8/layout/cycle5"/>
    <dgm:cxn modelId="{8477737A-979B-4DCD-B1DE-8AABEE55C57D}" type="presParOf" srcId="{4016EDF2-64D7-4D52-80B3-B58D1400FFCD}" destId="{A66D9B45-F921-45C4-8315-854C01637B37}" srcOrd="6" destOrd="0" presId="urn:microsoft.com/office/officeart/2005/8/layout/cycle5"/>
    <dgm:cxn modelId="{BC30A824-80CB-482F-A5AE-887C0497EF50}" type="presParOf" srcId="{4016EDF2-64D7-4D52-80B3-B58D1400FFCD}" destId="{64012D29-3034-434F-AED5-DA17A8E0774F}" srcOrd="7" destOrd="0" presId="urn:microsoft.com/office/officeart/2005/8/layout/cycle5"/>
    <dgm:cxn modelId="{6EA697FF-E0F5-4808-84FF-79941A2A302A}" type="presParOf" srcId="{4016EDF2-64D7-4D52-80B3-B58D1400FFCD}" destId="{00958163-79F8-44B4-9024-12A53687E74D}" srcOrd="8" destOrd="0" presId="urn:microsoft.com/office/officeart/2005/8/layout/cycle5"/>
    <dgm:cxn modelId="{D7133630-9781-452F-A928-05725514B3A4}" type="presParOf" srcId="{4016EDF2-64D7-4D52-80B3-B58D1400FFCD}" destId="{6665DF34-086C-44C6-ADD2-D97F98AC247E}" srcOrd="9" destOrd="0" presId="urn:microsoft.com/office/officeart/2005/8/layout/cycle5"/>
    <dgm:cxn modelId="{766A8F82-327C-40BE-9B6E-F4D38D871195}" type="presParOf" srcId="{4016EDF2-64D7-4D52-80B3-B58D1400FFCD}" destId="{11032E3B-9587-40BC-9D29-84BA87AC65A2}" srcOrd="10" destOrd="0" presId="urn:microsoft.com/office/officeart/2005/8/layout/cycle5"/>
    <dgm:cxn modelId="{54A71AD6-463C-43BF-BEB5-A9FDF374225E}" type="presParOf" srcId="{4016EDF2-64D7-4D52-80B3-B58D1400FFCD}" destId="{E2F5EB8E-EDED-43F2-940F-595E8A985EE3}" srcOrd="11" destOrd="0" presId="urn:microsoft.com/office/officeart/2005/8/layout/cycle5"/>
    <dgm:cxn modelId="{D8B81EB0-E22A-4FA4-8ACF-3105E6DEA8ED}" type="presParOf" srcId="{4016EDF2-64D7-4D52-80B3-B58D1400FFCD}" destId="{FA7E3FBA-FB31-4A11-912B-E5B645ABB2C8}" srcOrd="12" destOrd="0" presId="urn:microsoft.com/office/officeart/2005/8/layout/cycle5"/>
    <dgm:cxn modelId="{941BD6CA-44B4-4B18-825C-2BE57DB4DECB}" type="presParOf" srcId="{4016EDF2-64D7-4D52-80B3-B58D1400FFCD}" destId="{DEC88F8B-7DF0-4F7D-BC22-C9E5D7795B63}" srcOrd="13" destOrd="0" presId="urn:microsoft.com/office/officeart/2005/8/layout/cycle5"/>
    <dgm:cxn modelId="{65A0DBAE-B2E1-4341-87E2-F4BE28CA4770}" type="presParOf" srcId="{4016EDF2-64D7-4D52-80B3-B58D1400FFCD}" destId="{AADB7207-27CF-4F9F-9870-32DA5ACF4743}" srcOrd="14" destOrd="0" presId="urn:microsoft.com/office/officeart/2005/8/layout/cycle5"/>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AC9AD14-EF97-487E-BD17-7AFDF7946E7A}"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254462C0-DA13-4DD5-B93B-DCE1EE8B7F59}">
      <dgm:prSet phldrT="[Text]" custT="1"/>
      <dgm:spPr/>
      <dgm:t>
        <a:bodyPr/>
        <a:lstStyle/>
        <a:p>
          <a:r>
            <a:rPr lang="en-GB" sz="1100"/>
            <a:t>Culture Web</a:t>
          </a:r>
        </a:p>
      </dgm:t>
    </dgm:pt>
    <dgm:pt modelId="{DB220D45-EAF7-472C-A71B-F6B9FF91A8AC}" type="parTrans" cxnId="{D4D157B9-815F-4F4C-A647-A5EC176343B5}">
      <dgm:prSet/>
      <dgm:spPr/>
      <dgm:t>
        <a:bodyPr/>
        <a:lstStyle/>
        <a:p>
          <a:endParaRPr lang="en-GB" sz="1100"/>
        </a:p>
      </dgm:t>
    </dgm:pt>
    <dgm:pt modelId="{1E3FE0D6-02D4-4532-90A8-287985532625}" type="sibTrans" cxnId="{D4D157B9-815F-4F4C-A647-A5EC176343B5}">
      <dgm:prSet/>
      <dgm:spPr/>
      <dgm:t>
        <a:bodyPr/>
        <a:lstStyle/>
        <a:p>
          <a:endParaRPr lang="en-GB" sz="1100"/>
        </a:p>
      </dgm:t>
    </dgm:pt>
    <dgm:pt modelId="{889F5EAB-9B27-4DA9-87D8-168F450D67F0}">
      <dgm:prSet phldrT="[Text]" custT="1"/>
      <dgm:spPr/>
      <dgm:t>
        <a:bodyPr/>
        <a:lstStyle/>
        <a:p>
          <a:r>
            <a:rPr lang="en-GB" sz="1100"/>
            <a:t>Symbols</a:t>
          </a:r>
        </a:p>
      </dgm:t>
    </dgm:pt>
    <dgm:pt modelId="{0A9C38C4-D1F6-4906-B1E2-5D9309AC062C}" type="parTrans" cxnId="{0A93D99F-23DC-4E0D-B8D9-9FB2D3DFC15B}">
      <dgm:prSet/>
      <dgm:spPr/>
      <dgm:t>
        <a:bodyPr/>
        <a:lstStyle/>
        <a:p>
          <a:endParaRPr lang="en-GB" sz="1100"/>
        </a:p>
      </dgm:t>
    </dgm:pt>
    <dgm:pt modelId="{C427DDDA-6F50-4616-BB40-73E1139D4833}" type="sibTrans" cxnId="{0A93D99F-23DC-4E0D-B8D9-9FB2D3DFC15B}">
      <dgm:prSet/>
      <dgm:spPr/>
      <dgm:t>
        <a:bodyPr/>
        <a:lstStyle/>
        <a:p>
          <a:endParaRPr lang="en-GB" sz="1100"/>
        </a:p>
      </dgm:t>
    </dgm:pt>
    <dgm:pt modelId="{75AFDB06-8886-4588-88A1-8BAE6D550CD3}">
      <dgm:prSet phldrT="[Text]" custT="1"/>
      <dgm:spPr/>
      <dgm:t>
        <a:bodyPr/>
        <a:lstStyle/>
        <a:p>
          <a:r>
            <a:rPr lang="en-GB" sz="1100"/>
            <a:t>Control System</a:t>
          </a:r>
        </a:p>
      </dgm:t>
    </dgm:pt>
    <dgm:pt modelId="{FE41CCBE-63EE-4DD5-ADB5-231B4066F413}" type="parTrans" cxnId="{6C3726D6-723F-4042-AC9A-AFB2F628F885}">
      <dgm:prSet/>
      <dgm:spPr/>
      <dgm:t>
        <a:bodyPr/>
        <a:lstStyle/>
        <a:p>
          <a:endParaRPr lang="en-GB" sz="1100"/>
        </a:p>
      </dgm:t>
    </dgm:pt>
    <dgm:pt modelId="{CF66DF09-D08B-4873-9D08-DCF6173343A7}" type="sibTrans" cxnId="{6C3726D6-723F-4042-AC9A-AFB2F628F885}">
      <dgm:prSet/>
      <dgm:spPr/>
      <dgm:t>
        <a:bodyPr/>
        <a:lstStyle/>
        <a:p>
          <a:endParaRPr lang="en-GB" sz="1100"/>
        </a:p>
      </dgm:t>
    </dgm:pt>
    <dgm:pt modelId="{11746589-1D09-45E8-B798-90040200E677}">
      <dgm:prSet phldrT="[Text]" custT="1"/>
      <dgm:spPr/>
      <dgm:t>
        <a:bodyPr/>
        <a:lstStyle/>
        <a:p>
          <a:r>
            <a:rPr lang="en-GB" sz="1100"/>
            <a:t>Rituals and routine</a:t>
          </a:r>
        </a:p>
      </dgm:t>
    </dgm:pt>
    <dgm:pt modelId="{04D3781C-4532-428F-80A4-942E3690B9FA}" type="parTrans" cxnId="{1F3741CF-30D2-47C8-81EB-30DDF9B2763D}">
      <dgm:prSet/>
      <dgm:spPr/>
      <dgm:t>
        <a:bodyPr/>
        <a:lstStyle/>
        <a:p>
          <a:endParaRPr lang="en-GB" sz="1100"/>
        </a:p>
      </dgm:t>
    </dgm:pt>
    <dgm:pt modelId="{D4E18D21-4459-42A3-AC0F-9A25A3CA62B8}" type="sibTrans" cxnId="{1F3741CF-30D2-47C8-81EB-30DDF9B2763D}">
      <dgm:prSet/>
      <dgm:spPr/>
      <dgm:t>
        <a:bodyPr/>
        <a:lstStyle/>
        <a:p>
          <a:endParaRPr lang="en-GB" sz="1100"/>
        </a:p>
      </dgm:t>
    </dgm:pt>
    <dgm:pt modelId="{9DC0E362-F044-41A2-A175-C1C1911059B3}">
      <dgm:prSet phldrT="[Text]" custT="1"/>
      <dgm:spPr/>
      <dgm:t>
        <a:bodyPr/>
        <a:lstStyle/>
        <a:p>
          <a:r>
            <a:rPr lang="en-GB" sz="1100"/>
            <a:t>Stories</a:t>
          </a:r>
        </a:p>
      </dgm:t>
    </dgm:pt>
    <dgm:pt modelId="{7AE0DBD4-E280-4922-8434-CAAFF5F18AE4}" type="parTrans" cxnId="{58D46568-D071-4C46-9120-7F583BBF3FD5}">
      <dgm:prSet/>
      <dgm:spPr/>
      <dgm:t>
        <a:bodyPr/>
        <a:lstStyle/>
        <a:p>
          <a:endParaRPr lang="en-GB" sz="1100"/>
        </a:p>
      </dgm:t>
    </dgm:pt>
    <dgm:pt modelId="{F9D8F103-5F22-4E6C-8F37-B568882E33CA}" type="sibTrans" cxnId="{58D46568-D071-4C46-9120-7F583BBF3FD5}">
      <dgm:prSet/>
      <dgm:spPr/>
      <dgm:t>
        <a:bodyPr/>
        <a:lstStyle/>
        <a:p>
          <a:endParaRPr lang="en-GB" sz="1100"/>
        </a:p>
      </dgm:t>
    </dgm:pt>
    <dgm:pt modelId="{55981DC4-AC05-4EC6-84FC-19534FE19861}">
      <dgm:prSet phldrT="[Text]" custT="1"/>
      <dgm:spPr/>
      <dgm:t>
        <a:bodyPr/>
        <a:lstStyle/>
        <a:p>
          <a:r>
            <a:rPr lang="en-GB" sz="1000"/>
            <a:t>Power Structure</a:t>
          </a:r>
        </a:p>
      </dgm:t>
    </dgm:pt>
    <dgm:pt modelId="{E4F0D4C2-719C-4AE1-9862-75A0846C609D}" type="parTrans" cxnId="{F86B06DF-24B3-4848-A4EB-0BC4536C2BF9}">
      <dgm:prSet/>
      <dgm:spPr/>
      <dgm:t>
        <a:bodyPr/>
        <a:lstStyle/>
        <a:p>
          <a:endParaRPr lang="en-GB" sz="1100"/>
        </a:p>
      </dgm:t>
    </dgm:pt>
    <dgm:pt modelId="{FB9DE6A1-C95B-4B10-B948-767E4DEB1B0D}" type="sibTrans" cxnId="{F86B06DF-24B3-4848-A4EB-0BC4536C2BF9}">
      <dgm:prSet/>
      <dgm:spPr/>
      <dgm:t>
        <a:bodyPr/>
        <a:lstStyle/>
        <a:p>
          <a:endParaRPr lang="en-GB" sz="1100"/>
        </a:p>
      </dgm:t>
    </dgm:pt>
    <dgm:pt modelId="{97DA335C-504B-4CBF-8573-203EAF51E301}">
      <dgm:prSet phldrT="[Text]" custT="1"/>
      <dgm:spPr/>
      <dgm:t>
        <a:bodyPr/>
        <a:lstStyle/>
        <a:p>
          <a:r>
            <a:rPr lang="en-GB" sz="600"/>
            <a:t>Organisational Structure</a:t>
          </a:r>
        </a:p>
      </dgm:t>
    </dgm:pt>
    <dgm:pt modelId="{A1CEACEE-6A91-464D-911E-3C746A6E7191}" type="parTrans" cxnId="{312EC638-B28E-4447-82DF-ACF1F1661BEB}">
      <dgm:prSet/>
      <dgm:spPr/>
      <dgm:t>
        <a:bodyPr/>
        <a:lstStyle/>
        <a:p>
          <a:endParaRPr lang="en-GB" sz="1100"/>
        </a:p>
      </dgm:t>
    </dgm:pt>
    <dgm:pt modelId="{201CAD17-BE41-41C7-8EEB-6BDEB919B7F1}" type="sibTrans" cxnId="{312EC638-B28E-4447-82DF-ACF1F1661BEB}">
      <dgm:prSet/>
      <dgm:spPr/>
      <dgm:t>
        <a:bodyPr/>
        <a:lstStyle/>
        <a:p>
          <a:endParaRPr lang="en-GB" sz="1100"/>
        </a:p>
      </dgm:t>
    </dgm:pt>
    <dgm:pt modelId="{15A4A158-B462-4FD5-A5F7-4037F1C0E13F}" type="pres">
      <dgm:prSet presAssocID="{4AC9AD14-EF97-487E-BD17-7AFDF7946E7A}" presName="Name0" presStyleCnt="0">
        <dgm:presLayoutVars>
          <dgm:chMax val="1"/>
          <dgm:dir/>
          <dgm:animLvl val="ctr"/>
          <dgm:resizeHandles val="exact"/>
        </dgm:presLayoutVars>
      </dgm:prSet>
      <dgm:spPr/>
    </dgm:pt>
    <dgm:pt modelId="{F6B4B8B7-CBEA-4D71-9BE5-1BDD00AB4302}" type="pres">
      <dgm:prSet presAssocID="{254462C0-DA13-4DD5-B93B-DCE1EE8B7F59}" presName="centerShape" presStyleLbl="node0" presStyleIdx="0" presStyleCnt="1"/>
      <dgm:spPr/>
    </dgm:pt>
    <dgm:pt modelId="{9A38E44A-E29E-4415-8DDA-27D8F7940D06}" type="pres">
      <dgm:prSet presAssocID="{889F5EAB-9B27-4DA9-87D8-168F450D67F0}" presName="node" presStyleLbl="node1" presStyleIdx="0" presStyleCnt="6">
        <dgm:presLayoutVars>
          <dgm:bulletEnabled val="1"/>
        </dgm:presLayoutVars>
      </dgm:prSet>
      <dgm:spPr/>
    </dgm:pt>
    <dgm:pt modelId="{0BC0418C-3E55-4966-849A-A1F2F6034643}" type="pres">
      <dgm:prSet presAssocID="{889F5EAB-9B27-4DA9-87D8-168F450D67F0}" presName="dummy" presStyleCnt="0"/>
      <dgm:spPr/>
    </dgm:pt>
    <dgm:pt modelId="{14B222D1-32D8-4360-A0D5-7D4B939B60D6}" type="pres">
      <dgm:prSet presAssocID="{C427DDDA-6F50-4616-BB40-73E1139D4833}" presName="sibTrans" presStyleLbl="sibTrans2D1" presStyleIdx="0" presStyleCnt="6"/>
      <dgm:spPr/>
    </dgm:pt>
    <dgm:pt modelId="{0B2F9D8A-0AF2-467C-9C7C-E8DF8BFB0170}" type="pres">
      <dgm:prSet presAssocID="{55981DC4-AC05-4EC6-84FC-19534FE19861}" presName="node" presStyleLbl="node1" presStyleIdx="1" presStyleCnt="6">
        <dgm:presLayoutVars>
          <dgm:bulletEnabled val="1"/>
        </dgm:presLayoutVars>
      </dgm:prSet>
      <dgm:spPr/>
    </dgm:pt>
    <dgm:pt modelId="{D7D45615-E8B2-4DE1-8F69-2855618E0CF8}" type="pres">
      <dgm:prSet presAssocID="{55981DC4-AC05-4EC6-84FC-19534FE19861}" presName="dummy" presStyleCnt="0"/>
      <dgm:spPr/>
    </dgm:pt>
    <dgm:pt modelId="{6D96854E-23CB-4D6B-A8D8-8FD9B3003A60}" type="pres">
      <dgm:prSet presAssocID="{FB9DE6A1-C95B-4B10-B948-767E4DEB1B0D}" presName="sibTrans" presStyleLbl="sibTrans2D1" presStyleIdx="1" presStyleCnt="6"/>
      <dgm:spPr/>
    </dgm:pt>
    <dgm:pt modelId="{6BD67D36-02D6-4421-BB3F-492EE10633F6}" type="pres">
      <dgm:prSet presAssocID="{97DA335C-504B-4CBF-8573-203EAF51E301}" presName="node" presStyleLbl="node1" presStyleIdx="2" presStyleCnt="6">
        <dgm:presLayoutVars>
          <dgm:bulletEnabled val="1"/>
        </dgm:presLayoutVars>
      </dgm:prSet>
      <dgm:spPr/>
    </dgm:pt>
    <dgm:pt modelId="{C0F931D5-F65F-49EA-B2AF-5934E150AC7E}" type="pres">
      <dgm:prSet presAssocID="{97DA335C-504B-4CBF-8573-203EAF51E301}" presName="dummy" presStyleCnt="0"/>
      <dgm:spPr/>
    </dgm:pt>
    <dgm:pt modelId="{F872E2EB-1EAE-4B0D-B26F-B87D1153E72E}" type="pres">
      <dgm:prSet presAssocID="{201CAD17-BE41-41C7-8EEB-6BDEB919B7F1}" presName="sibTrans" presStyleLbl="sibTrans2D1" presStyleIdx="2" presStyleCnt="6"/>
      <dgm:spPr/>
    </dgm:pt>
    <dgm:pt modelId="{37552A60-6425-4032-9181-AD5AC418DBEC}" type="pres">
      <dgm:prSet presAssocID="{75AFDB06-8886-4588-88A1-8BAE6D550CD3}" presName="node" presStyleLbl="node1" presStyleIdx="3" presStyleCnt="6">
        <dgm:presLayoutVars>
          <dgm:bulletEnabled val="1"/>
        </dgm:presLayoutVars>
      </dgm:prSet>
      <dgm:spPr/>
    </dgm:pt>
    <dgm:pt modelId="{E19DE9EA-D501-46DF-BA84-7B1FD6B13F2D}" type="pres">
      <dgm:prSet presAssocID="{75AFDB06-8886-4588-88A1-8BAE6D550CD3}" presName="dummy" presStyleCnt="0"/>
      <dgm:spPr/>
    </dgm:pt>
    <dgm:pt modelId="{481A6FE8-2E5C-4202-AD10-A9AF7793E193}" type="pres">
      <dgm:prSet presAssocID="{CF66DF09-D08B-4873-9D08-DCF6173343A7}" presName="sibTrans" presStyleLbl="sibTrans2D1" presStyleIdx="3" presStyleCnt="6"/>
      <dgm:spPr/>
    </dgm:pt>
    <dgm:pt modelId="{7C3053B0-B991-450C-AFE8-B4AD81D3836D}" type="pres">
      <dgm:prSet presAssocID="{11746589-1D09-45E8-B798-90040200E677}" presName="node" presStyleLbl="node1" presStyleIdx="4" presStyleCnt="6">
        <dgm:presLayoutVars>
          <dgm:bulletEnabled val="1"/>
        </dgm:presLayoutVars>
      </dgm:prSet>
      <dgm:spPr/>
    </dgm:pt>
    <dgm:pt modelId="{C9D76985-27F3-4422-ACF6-1764E5A53752}" type="pres">
      <dgm:prSet presAssocID="{11746589-1D09-45E8-B798-90040200E677}" presName="dummy" presStyleCnt="0"/>
      <dgm:spPr/>
    </dgm:pt>
    <dgm:pt modelId="{E00491C4-0B43-4E8C-B57D-9AC5B231F7D4}" type="pres">
      <dgm:prSet presAssocID="{D4E18D21-4459-42A3-AC0F-9A25A3CA62B8}" presName="sibTrans" presStyleLbl="sibTrans2D1" presStyleIdx="4" presStyleCnt="6"/>
      <dgm:spPr/>
    </dgm:pt>
    <dgm:pt modelId="{EFD40C83-ACB3-45C9-8FBA-324BF2800501}" type="pres">
      <dgm:prSet presAssocID="{9DC0E362-F044-41A2-A175-C1C1911059B3}" presName="node" presStyleLbl="node1" presStyleIdx="5" presStyleCnt="6">
        <dgm:presLayoutVars>
          <dgm:bulletEnabled val="1"/>
        </dgm:presLayoutVars>
      </dgm:prSet>
      <dgm:spPr/>
    </dgm:pt>
    <dgm:pt modelId="{50343868-D97B-4755-A4AB-215E35B52975}" type="pres">
      <dgm:prSet presAssocID="{9DC0E362-F044-41A2-A175-C1C1911059B3}" presName="dummy" presStyleCnt="0"/>
      <dgm:spPr/>
    </dgm:pt>
    <dgm:pt modelId="{4C2D4848-9299-4067-86C7-C55BD369A247}" type="pres">
      <dgm:prSet presAssocID="{F9D8F103-5F22-4E6C-8F37-B568882E33CA}" presName="sibTrans" presStyleLbl="sibTrans2D1" presStyleIdx="5" presStyleCnt="6"/>
      <dgm:spPr/>
    </dgm:pt>
  </dgm:ptLst>
  <dgm:cxnLst>
    <dgm:cxn modelId="{B9D75108-5688-4EFD-8A30-4CB27D316909}" type="presOf" srcId="{CF66DF09-D08B-4873-9D08-DCF6173343A7}" destId="{481A6FE8-2E5C-4202-AD10-A9AF7793E193}" srcOrd="0" destOrd="0" presId="urn:microsoft.com/office/officeart/2005/8/layout/radial6"/>
    <dgm:cxn modelId="{312EC638-B28E-4447-82DF-ACF1F1661BEB}" srcId="{254462C0-DA13-4DD5-B93B-DCE1EE8B7F59}" destId="{97DA335C-504B-4CBF-8573-203EAF51E301}" srcOrd="2" destOrd="0" parTransId="{A1CEACEE-6A91-464D-911E-3C746A6E7191}" sibTransId="{201CAD17-BE41-41C7-8EEB-6BDEB919B7F1}"/>
    <dgm:cxn modelId="{CF23B263-FAA7-4045-B1CC-E3205565A391}" type="presOf" srcId="{201CAD17-BE41-41C7-8EEB-6BDEB919B7F1}" destId="{F872E2EB-1EAE-4B0D-B26F-B87D1153E72E}" srcOrd="0" destOrd="0" presId="urn:microsoft.com/office/officeart/2005/8/layout/radial6"/>
    <dgm:cxn modelId="{58D46568-D071-4C46-9120-7F583BBF3FD5}" srcId="{254462C0-DA13-4DD5-B93B-DCE1EE8B7F59}" destId="{9DC0E362-F044-41A2-A175-C1C1911059B3}" srcOrd="5" destOrd="0" parTransId="{7AE0DBD4-E280-4922-8434-CAAFF5F18AE4}" sibTransId="{F9D8F103-5F22-4E6C-8F37-B568882E33CA}"/>
    <dgm:cxn modelId="{8157D149-AE52-4B63-873C-C979B57B9EB1}" type="presOf" srcId="{FB9DE6A1-C95B-4B10-B948-767E4DEB1B0D}" destId="{6D96854E-23CB-4D6B-A8D8-8FD9B3003A60}" srcOrd="0" destOrd="0" presId="urn:microsoft.com/office/officeart/2005/8/layout/radial6"/>
    <dgm:cxn modelId="{A8F2FD58-38C9-40BB-8D9C-41BADB5E5EC3}" type="presOf" srcId="{9DC0E362-F044-41A2-A175-C1C1911059B3}" destId="{EFD40C83-ACB3-45C9-8FBA-324BF2800501}" srcOrd="0" destOrd="0" presId="urn:microsoft.com/office/officeart/2005/8/layout/radial6"/>
    <dgm:cxn modelId="{A189B67D-D368-46FD-8C65-62343480DAA3}" type="presOf" srcId="{889F5EAB-9B27-4DA9-87D8-168F450D67F0}" destId="{9A38E44A-E29E-4415-8DDA-27D8F7940D06}" srcOrd="0" destOrd="0" presId="urn:microsoft.com/office/officeart/2005/8/layout/radial6"/>
    <dgm:cxn modelId="{CABAF981-937F-413C-A0C8-B8AAD542487A}" type="presOf" srcId="{97DA335C-504B-4CBF-8573-203EAF51E301}" destId="{6BD67D36-02D6-4421-BB3F-492EE10633F6}" srcOrd="0" destOrd="0" presId="urn:microsoft.com/office/officeart/2005/8/layout/radial6"/>
    <dgm:cxn modelId="{8AA6459B-90D4-45F5-BC63-5D72BD871BCC}" type="presOf" srcId="{F9D8F103-5F22-4E6C-8F37-B568882E33CA}" destId="{4C2D4848-9299-4067-86C7-C55BD369A247}" srcOrd="0" destOrd="0" presId="urn:microsoft.com/office/officeart/2005/8/layout/radial6"/>
    <dgm:cxn modelId="{0A93D99F-23DC-4E0D-B8D9-9FB2D3DFC15B}" srcId="{254462C0-DA13-4DD5-B93B-DCE1EE8B7F59}" destId="{889F5EAB-9B27-4DA9-87D8-168F450D67F0}" srcOrd="0" destOrd="0" parTransId="{0A9C38C4-D1F6-4906-B1E2-5D9309AC062C}" sibTransId="{C427DDDA-6F50-4616-BB40-73E1139D4833}"/>
    <dgm:cxn modelId="{D4D157B9-815F-4F4C-A647-A5EC176343B5}" srcId="{4AC9AD14-EF97-487E-BD17-7AFDF7946E7A}" destId="{254462C0-DA13-4DD5-B93B-DCE1EE8B7F59}" srcOrd="0" destOrd="0" parTransId="{DB220D45-EAF7-472C-A71B-F6B9FF91A8AC}" sibTransId="{1E3FE0D6-02D4-4532-90A8-287985532625}"/>
    <dgm:cxn modelId="{8448B0BC-6781-4290-A622-E010192515EB}" type="presOf" srcId="{11746589-1D09-45E8-B798-90040200E677}" destId="{7C3053B0-B991-450C-AFE8-B4AD81D3836D}" srcOrd="0" destOrd="0" presId="urn:microsoft.com/office/officeart/2005/8/layout/radial6"/>
    <dgm:cxn modelId="{2BE19EC2-457A-4ED3-B1EE-63F2149E8074}" type="presOf" srcId="{D4E18D21-4459-42A3-AC0F-9A25A3CA62B8}" destId="{E00491C4-0B43-4E8C-B57D-9AC5B231F7D4}" srcOrd="0" destOrd="0" presId="urn:microsoft.com/office/officeart/2005/8/layout/radial6"/>
    <dgm:cxn modelId="{669CC7C5-FA26-4CA4-9668-DFEF38283A9E}" type="presOf" srcId="{75AFDB06-8886-4588-88A1-8BAE6D550CD3}" destId="{37552A60-6425-4032-9181-AD5AC418DBEC}" srcOrd="0" destOrd="0" presId="urn:microsoft.com/office/officeart/2005/8/layout/radial6"/>
    <dgm:cxn modelId="{1F3741CF-30D2-47C8-81EB-30DDF9B2763D}" srcId="{254462C0-DA13-4DD5-B93B-DCE1EE8B7F59}" destId="{11746589-1D09-45E8-B798-90040200E677}" srcOrd="4" destOrd="0" parTransId="{04D3781C-4532-428F-80A4-942E3690B9FA}" sibTransId="{D4E18D21-4459-42A3-AC0F-9A25A3CA62B8}"/>
    <dgm:cxn modelId="{8BFDEAD3-ADE9-43BD-8114-9FBC3685756C}" type="presOf" srcId="{4AC9AD14-EF97-487E-BD17-7AFDF7946E7A}" destId="{15A4A158-B462-4FD5-A5F7-4037F1C0E13F}" srcOrd="0" destOrd="0" presId="urn:microsoft.com/office/officeart/2005/8/layout/radial6"/>
    <dgm:cxn modelId="{6C3726D6-723F-4042-AC9A-AFB2F628F885}" srcId="{254462C0-DA13-4DD5-B93B-DCE1EE8B7F59}" destId="{75AFDB06-8886-4588-88A1-8BAE6D550CD3}" srcOrd="3" destOrd="0" parTransId="{FE41CCBE-63EE-4DD5-ADB5-231B4066F413}" sibTransId="{CF66DF09-D08B-4873-9D08-DCF6173343A7}"/>
    <dgm:cxn modelId="{BD80BFD7-7382-4D17-964A-B7FB681C0008}" type="presOf" srcId="{55981DC4-AC05-4EC6-84FC-19534FE19861}" destId="{0B2F9D8A-0AF2-467C-9C7C-E8DF8BFB0170}" srcOrd="0" destOrd="0" presId="urn:microsoft.com/office/officeart/2005/8/layout/radial6"/>
    <dgm:cxn modelId="{380ECCD7-F521-477F-9FBE-E65FF72AF6AA}" type="presOf" srcId="{254462C0-DA13-4DD5-B93B-DCE1EE8B7F59}" destId="{F6B4B8B7-CBEA-4D71-9BE5-1BDD00AB4302}" srcOrd="0" destOrd="0" presId="urn:microsoft.com/office/officeart/2005/8/layout/radial6"/>
    <dgm:cxn modelId="{F4A729DC-9C8F-4303-A70B-D9659344A52E}" type="presOf" srcId="{C427DDDA-6F50-4616-BB40-73E1139D4833}" destId="{14B222D1-32D8-4360-A0D5-7D4B939B60D6}" srcOrd="0" destOrd="0" presId="urn:microsoft.com/office/officeart/2005/8/layout/radial6"/>
    <dgm:cxn modelId="{F86B06DF-24B3-4848-A4EB-0BC4536C2BF9}" srcId="{254462C0-DA13-4DD5-B93B-DCE1EE8B7F59}" destId="{55981DC4-AC05-4EC6-84FC-19534FE19861}" srcOrd="1" destOrd="0" parTransId="{E4F0D4C2-719C-4AE1-9862-75A0846C609D}" sibTransId="{FB9DE6A1-C95B-4B10-B948-767E4DEB1B0D}"/>
    <dgm:cxn modelId="{FFE7AA25-1BA5-4265-8D0B-5A0DE6733D81}" type="presParOf" srcId="{15A4A158-B462-4FD5-A5F7-4037F1C0E13F}" destId="{F6B4B8B7-CBEA-4D71-9BE5-1BDD00AB4302}" srcOrd="0" destOrd="0" presId="urn:microsoft.com/office/officeart/2005/8/layout/radial6"/>
    <dgm:cxn modelId="{4B9B5933-B8D8-46B0-8B61-48D0BF857A76}" type="presParOf" srcId="{15A4A158-B462-4FD5-A5F7-4037F1C0E13F}" destId="{9A38E44A-E29E-4415-8DDA-27D8F7940D06}" srcOrd="1" destOrd="0" presId="urn:microsoft.com/office/officeart/2005/8/layout/radial6"/>
    <dgm:cxn modelId="{5720B81D-35A9-4749-ADF6-230F8A56ED70}" type="presParOf" srcId="{15A4A158-B462-4FD5-A5F7-4037F1C0E13F}" destId="{0BC0418C-3E55-4966-849A-A1F2F6034643}" srcOrd="2" destOrd="0" presId="urn:microsoft.com/office/officeart/2005/8/layout/radial6"/>
    <dgm:cxn modelId="{0DC33E82-7E22-4498-839E-8DE35D0E95A7}" type="presParOf" srcId="{15A4A158-B462-4FD5-A5F7-4037F1C0E13F}" destId="{14B222D1-32D8-4360-A0D5-7D4B939B60D6}" srcOrd="3" destOrd="0" presId="urn:microsoft.com/office/officeart/2005/8/layout/radial6"/>
    <dgm:cxn modelId="{1C32078A-2C54-49C6-AF4E-1710D6E4B184}" type="presParOf" srcId="{15A4A158-B462-4FD5-A5F7-4037F1C0E13F}" destId="{0B2F9D8A-0AF2-467C-9C7C-E8DF8BFB0170}" srcOrd="4" destOrd="0" presId="urn:microsoft.com/office/officeart/2005/8/layout/radial6"/>
    <dgm:cxn modelId="{A5A9F9E5-3DB7-4395-AFE1-47C2AC4CDD96}" type="presParOf" srcId="{15A4A158-B462-4FD5-A5F7-4037F1C0E13F}" destId="{D7D45615-E8B2-4DE1-8F69-2855618E0CF8}" srcOrd="5" destOrd="0" presId="urn:microsoft.com/office/officeart/2005/8/layout/radial6"/>
    <dgm:cxn modelId="{8695EC1B-BBA6-4747-8BDA-786462CC4B55}" type="presParOf" srcId="{15A4A158-B462-4FD5-A5F7-4037F1C0E13F}" destId="{6D96854E-23CB-4D6B-A8D8-8FD9B3003A60}" srcOrd="6" destOrd="0" presId="urn:microsoft.com/office/officeart/2005/8/layout/radial6"/>
    <dgm:cxn modelId="{FC97BC91-F893-479E-9837-DDCAC1D7D097}" type="presParOf" srcId="{15A4A158-B462-4FD5-A5F7-4037F1C0E13F}" destId="{6BD67D36-02D6-4421-BB3F-492EE10633F6}" srcOrd="7" destOrd="0" presId="urn:microsoft.com/office/officeart/2005/8/layout/radial6"/>
    <dgm:cxn modelId="{5792576D-429F-4A7B-8B50-076C0DD7FE7A}" type="presParOf" srcId="{15A4A158-B462-4FD5-A5F7-4037F1C0E13F}" destId="{C0F931D5-F65F-49EA-B2AF-5934E150AC7E}" srcOrd="8" destOrd="0" presId="urn:microsoft.com/office/officeart/2005/8/layout/radial6"/>
    <dgm:cxn modelId="{54EBA2CE-1584-41EF-9108-6B84D53E19F9}" type="presParOf" srcId="{15A4A158-B462-4FD5-A5F7-4037F1C0E13F}" destId="{F872E2EB-1EAE-4B0D-B26F-B87D1153E72E}" srcOrd="9" destOrd="0" presId="urn:microsoft.com/office/officeart/2005/8/layout/radial6"/>
    <dgm:cxn modelId="{8FD17010-FD22-4B68-A3CC-9380E63D7C23}" type="presParOf" srcId="{15A4A158-B462-4FD5-A5F7-4037F1C0E13F}" destId="{37552A60-6425-4032-9181-AD5AC418DBEC}" srcOrd="10" destOrd="0" presId="urn:microsoft.com/office/officeart/2005/8/layout/radial6"/>
    <dgm:cxn modelId="{32106901-BA2E-4912-BD79-CE2F8AC1DB51}" type="presParOf" srcId="{15A4A158-B462-4FD5-A5F7-4037F1C0E13F}" destId="{E19DE9EA-D501-46DF-BA84-7B1FD6B13F2D}" srcOrd="11" destOrd="0" presId="urn:microsoft.com/office/officeart/2005/8/layout/radial6"/>
    <dgm:cxn modelId="{F7C278A2-C383-4909-913C-97D42402CCF8}" type="presParOf" srcId="{15A4A158-B462-4FD5-A5F7-4037F1C0E13F}" destId="{481A6FE8-2E5C-4202-AD10-A9AF7793E193}" srcOrd="12" destOrd="0" presId="urn:microsoft.com/office/officeart/2005/8/layout/radial6"/>
    <dgm:cxn modelId="{6B06EC31-CA4B-4ADC-B43A-ABF05D8EF5C3}" type="presParOf" srcId="{15A4A158-B462-4FD5-A5F7-4037F1C0E13F}" destId="{7C3053B0-B991-450C-AFE8-B4AD81D3836D}" srcOrd="13" destOrd="0" presId="urn:microsoft.com/office/officeart/2005/8/layout/radial6"/>
    <dgm:cxn modelId="{509CD101-8C9C-4034-847A-453595B45BDC}" type="presParOf" srcId="{15A4A158-B462-4FD5-A5F7-4037F1C0E13F}" destId="{C9D76985-27F3-4422-ACF6-1764E5A53752}" srcOrd="14" destOrd="0" presId="urn:microsoft.com/office/officeart/2005/8/layout/radial6"/>
    <dgm:cxn modelId="{9FA448B5-02DD-463A-BA0A-6852A4258DFB}" type="presParOf" srcId="{15A4A158-B462-4FD5-A5F7-4037F1C0E13F}" destId="{E00491C4-0B43-4E8C-B57D-9AC5B231F7D4}" srcOrd="15" destOrd="0" presId="urn:microsoft.com/office/officeart/2005/8/layout/radial6"/>
    <dgm:cxn modelId="{8BF82F7E-0E1E-4003-8AC9-5AFB4117D2D3}" type="presParOf" srcId="{15A4A158-B462-4FD5-A5F7-4037F1C0E13F}" destId="{EFD40C83-ACB3-45C9-8FBA-324BF2800501}" srcOrd="16" destOrd="0" presId="urn:microsoft.com/office/officeart/2005/8/layout/radial6"/>
    <dgm:cxn modelId="{A484ADA3-024E-478C-8DD7-6FDFD84E31C3}" type="presParOf" srcId="{15A4A158-B462-4FD5-A5F7-4037F1C0E13F}" destId="{50343868-D97B-4755-A4AB-215E35B52975}" srcOrd="17" destOrd="0" presId="urn:microsoft.com/office/officeart/2005/8/layout/radial6"/>
    <dgm:cxn modelId="{DADC8133-3864-42D3-8B50-DA93016F1CE2}" type="presParOf" srcId="{15A4A158-B462-4FD5-A5F7-4037F1C0E13F}" destId="{4C2D4848-9299-4067-86C7-C55BD369A247}" srcOrd="18" destOrd="0" presId="urn:microsoft.com/office/officeart/2005/8/layout/radial6"/>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8A8059-A398-4FC4-AB78-1D7FC101889B}">
      <dsp:nvSpPr>
        <dsp:cNvPr id="0" name=""/>
        <dsp:cNvSpPr/>
      </dsp:nvSpPr>
      <dsp:spPr>
        <a:xfrm>
          <a:off x="2199242" y="855723"/>
          <a:ext cx="1087661" cy="94087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PESTEL</a:t>
          </a:r>
        </a:p>
      </dsp:txBody>
      <dsp:txXfrm>
        <a:off x="2379483" y="1011639"/>
        <a:ext cx="727179" cy="629039"/>
      </dsp:txXfrm>
    </dsp:sp>
    <dsp:sp modelId="{8AADD544-DCF9-400C-8ACD-D116493B1B6F}">
      <dsp:nvSpPr>
        <dsp:cNvPr id="0" name=""/>
        <dsp:cNvSpPr/>
      </dsp:nvSpPr>
      <dsp:spPr>
        <a:xfrm>
          <a:off x="2880327" y="405580"/>
          <a:ext cx="410371" cy="35358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AF9457F-B4E5-4E51-8FA2-D99F3651237E}">
      <dsp:nvSpPr>
        <dsp:cNvPr id="0" name=""/>
        <dsp:cNvSpPr/>
      </dsp:nvSpPr>
      <dsp:spPr>
        <a:xfrm>
          <a:off x="2299431" y="0"/>
          <a:ext cx="891331" cy="77110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Political</a:t>
          </a:r>
        </a:p>
      </dsp:txBody>
      <dsp:txXfrm>
        <a:off x="2447144" y="127789"/>
        <a:ext cx="595905" cy="515528"/>
      </dsp:txXfrm>
    </dsp:sp>
    <dsp:sp modelId="{0F903198-71BB-4E2D-8BCC-1EE1C523B6E4}">
      <dsp:nvSpPr>
        <dsp:cNvPr id="0" name=""/>
        <dsp:cNvSpPr/>
      </dsp:nvSpPr>
      <dsp:spPr>
        <a:xfrm>
          <a:off x="3359263" y="1066604"/>
          <a:ext cx="410371" cy="35358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717E62C-455B-4FDB-A444-22B9C80D9B78}">
      <dsp:nvSpPr>
        <dsp:cNvPr id="0" name=""/>
        <dsp:cNvSpPr/>
      </dsp:nvSpPr>
      <dsp:spPr>
        <a:xfrm>
          <a:off x="3116886" y="474282"/>
          <a:ext cx="891331" cy="77110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Economical</a:t>
          </a:r>
        </a:p>
      </dsp:txBody>
      <dsp:txXfrm>
        <a:off x="3264599" y="602071"/>
        <a:ext cx="595905" cy="515528"/>
      </dsp:txXfrm>
    </dsp:sp>
    <dsp:sp modelId="{0E0CE353-92DA-43A9-B425-C14C49236464}">
      <dsp:nvSpPr>
        <dsp:cNvPr id="0" name=""/>
        <dsp:cNvSpPr/>
      </dsp:nvSpPr>
      <dsp:spPr>
        <a:xfrm>
          <a:off x="3026563" y="1812775"/>
          <a:ext cx="410371" cy="35358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FC9CD26-F1D0-4B83-829C-BE0E0F85B9BF}">
      <dsp:nvSpPr>
        <dsp:cNvPr id="0" name=""/>
        <dsp:cNvSpPr/>
      </dsp:nvSpPr>
      <dsp:spPr>
        <a:xfrm>
          <a:off x="3116886" y="1406665"/>
          <a:ext cx="891331" cy="77110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Sociological</a:t>
          </a:r>
        </a:p>
      </dsp:txBody>
      <dsp:txXfrm>
        <a:off x="3264599" y="1534454"/>
        <a:ext cx="595905" cy="515528"/>
      </dsp:txXfrm>
    </dsp:sp>
    <dsp:sp modelId="{22FB2449-2E6E-4A4B-8D85-69F53C535F19}">
      <dsp:nvSpPr>
        <dsp:cNvPr id="0" name=""/>
        <dsp:cNvSpPr/>
      </dsp:nvSpPr>
      <dsp:spPr>
        <a:xfrm>
          <a:off x="2201266" y="1890231"/>
          <a:ext cx="410371" cy="35358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8B1E751-DAFC-465B-89B9-C179888B3C48}">
      <dsp:nvSpPr>
        <dsp:cNvPr id="0" name=""/>
        <dsp:cNvSpPr/>
      </dsp:nvSpPr>
      <dsp:spPr>
        <a:xfrm>
          <a:off x="2299431" y="1881477"/>
          <a:ext cx="891331" cy="77110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Technological</a:t>
          </a:r>
        </a:p>
      </dsp:txBody>
      <dsp:txXfrm>
        <a:off x="2447144" y="2009266"/>
        <a:ext cx="595905" cy="515528"/>
      </dsp:txXfrm>
    </dsp:sp>
    <dsp:sp modelId="{5298C926-F2A9-43AF-AF15-0A1F493421A2}">
      <dsp:nvSpPr>
        <dsp:cNvPr id="0" name=""/>
        <dsp:cNvSpPr/>
      </dsp:nvSpPr>
      <dsp:spPr>
        <a:xfrm>
          <a:off x="1714487" y="1229472"/>
          <a:ext cx="410371" cy="35358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31027FC-5358-4645-A110-20D7A865601E}">
      <dsp:nvSpPr>
        <dsp:cNvPr id="0" name=""/>
        <dsp:cNvSpPr/>
      </dsp:nvSpPr>
      <dsp:spPr>
        <a:xfrm>
          <a:off x="1478182" y="1407195"/>
          <a:ext cx="891331" cy="77110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Legal</a:t>
          </a:r>
        </a:p>
      </dsp:txBody>
      <dsp:txXfrm>
        <a:off x="1625895" y="1534984"/>
        <a:ext cx="595905" cy="515528"/>
      </dsp:txXfrm>
    </dsp:sp>
    <dsp:sp modelId="{4DC192D2-B054-45AD-AE3F-3D57BC19FDFE}">
      <dsp:nvSpPr>
        <dsp:cNvPr id="0" name=""/>
        <dsp:cNvSpPr/>
      </dsp:nvSpPr>
      <dsp:spPr>
        <a:xfrm>
          <a:off x="1478182" y="473220"/>
          <a:ext cx="891331" cy="77110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Environmental </a:t>
          </a:r>
        </a:p>
      </dsp:txBody>
      <dsp:txXfrm>
        <a:off x="1625895" y="601009"/>
        <a:ext cx="595905" cy="51552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050BB3-F34F-4138-8E7C-D47E7AF1DA0D}">
      <dsp:nvSpPr>
        <dsp:cNvPr id="0" name=""/>
        <dsp:cNvSpPr/>
      </dsp:nvSpPr>
      <dsp:spPr>
        <a:xfrm>
          <a:off x="2314575" y="632"/>
          <a:ext cx="857249" cy="55721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Competitive Rivalry</a:t>
          </a:r>
        </a:p>
      </dsp:txBody>
      <dsp:txXfrm>
        <a:off x="2341776" y="27833"/>
        <a:ext cx="802847" cy="502810"/>
      </dsp:txXfrm>
    </dsp:sp>
    <dsp:sp modelId="{4905AD1B-A941-45B2-8C00-35F173347015}">
      <dsp:nvSpPr>
        <dsp:cNvPr id="0" name=""/>
        <dsp:cNvSpPr/>
      </dsp:nvSpPr>
      <dsp:spPr>
        <a:xfrm>
          <a:off x="1628284" y="279238"/>
          <a:ext cx="2229830" cy="2229830"/>
        </a:xfrm>
        <a:custGeom>
          <a:avLst/>
          <a:gdLst/>
          <a:ahLst/>
          <a:cxnLst/>
          <a:rect l="0" t="0" r="0" b="0"/>
          <a:pathLst>
            <a:path>
              <a:moveTo>
                <a:pt x="1658789" y="141654"/>
              </a:moveTo>
              <a:arcTo wR="1114915" hR="1114915" stAng="17951831" swAng="121408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9AD667D-FD4E-42CD-948A-B321172B3640}">
      <dsp:nvSpPr>
        <dsp:cNvPr id="0" name=""/>
        <dsp:cNvSpPr/>
      </dsp:nvSpPr>
      <dsp:spPr>
        <a:xfrm>
          <a:off x="3374922" y="771019"/>
          <a:ext cx="857249" cy="55721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Bargaining Power of Suppliers</a:t>
          </a:r>
        </a:p>
      </dsp:txBody>
      <dsp:txXfrm>
        <a:off x="3402123" y="798220"/>
        <a:ext cx="802847" cy="502810"/>
      </dsp:txXfrm>
    </dsp:sp>
    <dsp:sp modelId="{A18CAF38-114B-4315-ABCE-DBEC2912BD7F}">
      <dsp:nvSpPr>
        <dsp:cNvPr id="0" name=""/>
        <dsp:cNvSpPr/>
      </dsp:nvSpPr>
      <dsp:spPr>
        <a:xfrm>
          <a:off x="1628284" y="279238"/>
          <a:ext cx="2229830" cy="2229830"/>
        </a:xfrm>
        <a:custGeom>
          <a:avLst/>
          <a:gdLst/>
          <a:ahLst/>
          <a:cxnLst/>
          <a:rect l="0" t="0" r="0" b="0"/>
          <a:pathLst>
            <a:path>
              <a:moveTo>
                <a:pt x="2227174" y="1191821"/>
              </a:moveTo>
              <a:arcTo wR="1114915" hR="1114915" stAng="21837324" swAng="136169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66D9B45-F921-45C4-8315-854C01637B37}">
      <dsp:nvSpPr>
        <dsp:cNvPr id="0" name=""/>
        <dsp:cNvSpPr/>
      </dsp:nvSpPr>
      <dsp:spPr>
        <a:xfrm>
          <a:off x="2969905" y="2017532"/>
          <a:ext cx="857249" cy="55721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Bargaining Power of Customers</a:t>
          </a:r>
        </a:p>
      </dsp:txBody>
      <dsp:txXfrm>
        <a:off x="2997106" y="2044733"/>
        <a:ext cx="802847" cy="502810"/>
      </dsp:txXfrm>
    </dsp:sp>
    <dsp:sp modelId="{00958163-79F8-44B4-9024-12A53687E74D}">
      <dsp:nvSpPr>
        <dsp:cNvPr id="0" name=""/>
        <dsp:cNvSpPr/>
      </dsp:nvSpPr>
      <dsp:spPr>
        <a:xfrm>
          <a:off x="1628284" y="279238"/>
          <a:ext cx="2229830" cy="2229830"/>
        </a:xfrm>
        <a:custGeom>
          <a:avLst/>
          <a:gdLst/>
          <a:ahLst/>
          <a:cxnLst/>
          <a:rect l="0" t="0" r="0" b="0"/>
          <a:pathLst>
            <a:path>
              <a:moveTo>
                <a:pt x="1252181" y="2221348"/>
              </a:moveTo>
              <a:arcTo wR="1114915" hR="1114915" stAng="4975674" swAng="848651"/>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665DF34-086C-44C6-ADD2-D97F98AC247E}">
      <dsp:nvSpPr>
        <dsp:cNvPr id="0" name=""/>
        <dsp:cNvSpPr/>
      </dsp:nvSpPr>
      <dsp:spPr>
        <a:xfrm>
          <a:off x="1659244" y="2017532"/>
          <a:ext cx="857249" cy="55721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Threats of New Entrants</a:t>
          </a:r>
        </a:p>
      </dsp:txBody>
      <dsp:txXfrm>
        <a:off x="1686445" y="2044733"/>
        <a:ext cx="802847" cy="502810"/>
      </dsp:txXfrm>
    </dsp:sp>
    <dsp:sp modelId="{E2F5EB8E-EDED-43F2-940F-595E8A985EE3}">
      <dsp:nvSpPr>
        <dsp:cNvPr id="0" name=""/>
        <dsp:cNvSpPr/>
      </dsp:nvSpPr>
      <dsp:spPr>
        <a:xfrm>
          <a:off x="1628284" y="279238"/>
          <a:ext cx="2229830" cy="2229830"/>
        </a:xfrm>
        <a:custGeom>
          <a:avLst/>
          <a:gdLst/>
          <a:ahLst/>
          <a:cxnLst/>
          <a:rect l="0" t="0" r="0" b="0"/>
          <a:pathLst>
            <a:path>
              <a:moveTo>
                <a:pt x="118448" y="1615004"/>
              </a:moveTo>
              <a:arcTo wR="1114915" hR="1114915" stAng="9200979" swAng="136169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FA7E3FBA-FB31-4A11-912B-E5B645ABB2C8}">
      <dsp:nvSpPr>
        <dsp:cNvPr id="0" name=""/>
        <dsp:cNvSpPr/>
      </dsp:nvSpPr>
      <dsp:spPr>
        <a:xfrm>
          <a:off x="1254227" y="771019"/>
          <a:ext cx="857249" cy="55721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Threat of Substitute Products</a:t>
          </a:r>
        </a:p>
      </dsp:txBody>
      <dsp:txXfrm>
        <a:off x="1281428" y="798220"/>
        <a:ext cx="802847" cy="502810"/>
      </dsp:txXfrm>
    </dsp:sp>
    <dsp:sp modelId="{AADB7207-27CF-4F9F-9870-32DA5ACF4743}">
      <dsp:nvSpPr>
        <dsp:cNvPr id="0" name=""/>
        <dsp:cNvSpPr/>
      </dsp:nvSpPr>
      <dsp:spPr>
        <a:xfrm>
          <a:off x="1628284" y="279238"/>
          <a:ext cx="2229830" cy="2229830"/>
        </a:xfrm>
        <a:custGeom>
          <a:avLst/>
          <a:gdLst/>
          <a:ahLst/>
          <a:cxnLst/>
          <a:rect l="0" t="0" r="0" b="0"/>
          <a:pathLst>
            <a:path>
              <a:moveTo>
                <a:pt x="267987" y="389829"/>
              </a:moveTo>
              <a:arcTo wR="1114915" hR="1114915" stAng="13234083" swAng="121408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2D4848-9299-4067-86C7-C55BD369A247}">
      <dsp:nvSpPr>
        <dsp:cNvPr id="0" name=""/>
        <dsp:cNvSpPr/>
      </dsp:nvSpPr>
      <dsp:spPr>
        <a:xfrm>
          <a:off x="1581121" y="337948"/>
          <a:ext cx="2324156" cy="2324156"/>
        </a:xfrm>
        <a:prstGeom prst="blockArc">
          <a:avLst>
            <a:gd name="adj1" fmla="val 12600000"/>
            <a:gd name="adj2" fmla="val 16200000"/>
            <a:gd name="adj3" fmla="val 450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00491C4-0B43-4E8C-B57D-9AC5B231F7D4}">
      <dsp:nvSpPr>
        <dsp:cNvPr id="0" name=""/>
        <dsp:cNvSpPr/>
      </dsp:nvSpPr>
      <dsp:spPr>
        <a:xfrm>
          <a:off x="1581121" y="337948"/>
          <a:ext cx="2324156" cy="2324156"/>
        </a:xfrm>
        <a:prstGeom prst="blockArc">
          <a:avLst>
            <a:gd name="adj1" fmla="val 9000000"/>
            <a:gd name="adj2" fmla="val 12600000"/>
            <a:gd name="adj3" fmla="val 450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81A6FE8-2E5C-4202-AD10-A9AF7793E193}">
      <dsp:nvSpPr>
        <dsp:cNvPr id="0" name=""/>
        <dsp:cNvSpPr/>
      </dsp:nvSpPr>
      <dsp:spPr>
        <a:xfrm>
          <a:off x="1581121" y="337948"/>
          <a:ext cx="2324156" cy="2324156"/>
        </a:xfrm>
        <a:prstGeom prst="blockArc">
          <a:avLst>
            <a:gd name="adj1" fmla="val 5400000"/>
            <a:gd name="adj2" fmla="val 9000000"/>
            <a:gd name="adj3" fmla="val 450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872E2EB-1EAE-4B0D-B26F-B87D1153E72E}">
      <dsp:nvSpPr>
        <dsp:cNvPr id="0" name=""/>
        <dsp:cNvSpPr/>
      </dsp:nvSpPr>
      <dsp:spPr>
        <a:xfrm>
          <a:off x="1581121" y="337948"/>
          <a:ext cx="2324156" cy="2324156"/>
        </a:xfrm>
        <a:prstGeom prst="blockArc">
          <a:avLst>
            <a:gd name="adj1" fmla="val 1800000"/>
            <a:gd name="adj2" fmla="val 5400000"/>
            <a:gd name="adj3" fmla="val 450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D96854E-23CB-4D6B-A8D8-8FD9B3003A60}">
      <dsp:nvSpPr>
        <dsp:cNvPr id="0" name=""/>
        <dsp:cNvSpPr/>
      </dsp:nvSpPr>
      <dsp:spPr>
        <a:xfrm>
          <a:off x="1581121" y="337948"/>
          <a:ext cx="2324156" cy="2324156"/>
        </a:xfrm>
        <a:prstGeom prst="blockArc">
          <a:avLst>
            <a:gd name="adj1" fmla="val 19800000"/>
            <a:gd name="adj2" fmla="val 1800000"/>
            <a:gd name="adj3" fmla="val 450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4B222D1-32D8-4360-A0D5-7D4B939B60D6}">
      <dsp:nvSpPr>
        <dsp:cNvPr id="0" name=""/>
        <dsp:cNvSpPr/>
      </dsp:nvSpPr>
      <dsp:spPr>
        <a:xfrm>
          <a:off x="1581121" y="337948"/>
          <a:ext cx="2324156" cy="2324156"/>
        </a:xfrm>
        <a:prstGeom prst="blockArc">
          <a:avLst>
            <a:gd name="adj1" fmla="val 16200000"/>
            <a:gd name="adj2" fmla="val 19800000"/>
            <a:gd name="adj3" fmla="val 450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6B4B8B7-CBEA-4D71-9BE5-1BDD00AB4302}">
      <dsp:nvSpPr>
        <dsp:cNvPr id="0" name=""/>
        <dsp:cNvSpPr/>
      </dsp:nvSpPr>
      <dsp:spPr>
        <a:xfrm>
          <a:off x="2223492" y="980319"/>
          <a:ext cx="1039415" cy="103941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Culture Web</a:t>
          </a:r>
        </a:p>
      </dsp:txBody>
      <dsp:txXfrm>
        <a:off x="2375711" y="1132538"/>
        <a:ext cx="734977" cy="734977"/>
      </dsp:txXfrm>
    </dsp:sp>
    <dsp:sp modelId="{9A38E44A-E29E-4415-8DDA-27D8F7940D06}">
      <dsp:nvSpPr>
        <dsp:cNvPr id="0" name=""/>
        <dsp:cNvSpPr/>
      </dsp:nvSpPr>
      <dsp:spPr>
        <a:xfrm>
          <a:off x="2379404" y="346"/>
          <a:ext cx="727590" cy="7275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Symbols</a:t>
          </a:r>
        </a:p>
      </dsp:txBody>
      <dsp:txXfrm>
        <a:off x="2485957" y="106899"/>
        <a:ext cx="514484" cy="514484"/>
      </dsp:txXfrm>
    </dsp:sp>
    <dsp:sp modelId="{0B2F9D8A-0AF2-467C-9C7C-E8DF8BFB0170}">
      <dsp:nvSpPr>
        <dsp:cNvPr id="0" name=""/>
        <dsp:cNvSpPr/>
      </dsp:nvSpPr>
      <dsp:spPr>
        <a:xfrm>
          <a:off x="3363109" y="568289"/>
          <a:ext cx="727590" cy="7275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Power Structure</a:t>
          </a:r>
        </a:p>
      </dsp:txBody>
      <dsp:txXfrm>
        <a:off x="3469662" y="674842"/>
        <a:ext cx="514484" cy="514484"/>
      </dsp:txXfrm>
    </dsp:sp>
    <dsp:sp modelId="{6BD67D36-02D6-4421-BB3F-492EE10633F6}">
      <dsp:nvSpPr>
        <dsp:cNvPr id="0" name=""/>
        <dsp:cNvSpPr/>
      </dsp:nvSpPr>
      <dsp:spPr>
        <a:xfrm>
          <a:off x="3363109" y="1704174"/>
          <a:ext cx="727590" cy="7275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Organisational Structure</a:t>
          </a:r>
        </a:p>
      </dsp:txBody>
      <dsp:txXfrm>
        <a:off x="3469662" y="1810727"/>
        <a:ext cx="514484" cy="514484"/>
      </dsp:txXfrm>
    </dsp:sp>
    <dsp:sp modelId="{37552A60-6425-4032-9181-AD5AC418DBEC}">
      <dsp:nvSpPr>
        <dsp:cNvPr id="0" name=""/>
        <dsp:cNvSpPr/>
      </dsp:nvSpPr>
      <dsp:spPr>
        <a:xfrm>
          <a:off x="2379404" y="2272116"/>
          <a:ext cx="727590" cy="7275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Control System</a:t>
          </a:r>
        </a:p>
      </dsp:txBody>
      <dsp:txXfrm>
        <a:off x="2485957" y="2378669"/>
        <a:ext cx="514484" cy="514484"/>
      </dsp:txXfrm>
    </dsp:sp>
    <dsp:sp modelId="{7C3053B0-B991-450C-AFE8-B4AD81D3836D}">
      <dsp:nvSpPr>
        <dsp:cNvPr id="0" name=""/>
        <dsp:cNvSpPr/>
      </dsp:nvSpPr>
      <dsp:spPr>
        <a:xfrm>
          <a:off x="1395699" y="1704174"/>
          <a:ext cx="727590" cy="7275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Rituals and routine</a:t>
          </a:r>
        </a:p>
      </dsp:txBody>
      <dsp:txXfrm>
        <a:off x="1502252" y="1810727"/>
        <a:ext cx="514484" cy="514484"/>
      </dsp:txXfrm>
    </dsp:sp>
    <dsp:sp modelId="{EFD40C83-ACB3-45C9-8FBA-324BF2800501}">
      <dsp:nvSpPr>
        <dsp:cNvPr id="0" name=""/>
        <dsp:cNvSpPr/>
      </dsp:nvSpPr>
      <dsp:spPr>
        <a:xfrm>
          <a:off x="1395699" y="568289"/>
          <a:ext cx="727590" cy="7275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Stories</a:t>
          </a:r>
        </a:p>
      </dsp:txBody>
      <dsp:txXfrm>
        <a:off x="1502252" y="674842"/>
        <a:ext cx="514484" cy="514484"/>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2021-09-06T00:00:00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2" ma:contentTypeDescription="Create a new document." ma:contentTypeScope="" ma:versionID="12aaa43c39b4154793a727871d9e35a8">
  <xsd:schema xmlns:xsd="http://www.w3.org/2001/XMLSchema" xmlns:xs="http://www.w3.org/2001/XMLSchema" xmlns:p="http://schemas.microsoft.com/office/2006/metadata/properties" xmlns:ns3="73ca1d14-ddf3-4ca1-8493-d8f4afcd853b" targetNamespace="http://schemas.microsoft.com/office/2006/metadata/properties" ma:root="true" ma:fieldsID="34ab65348aa917537c1a9c0eebafd824" ns3:_="">
    <xsd:import namespace="73ca1d14-ddf3-4ca1-8493-d8f4afcd853b"/>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8A49AF-59F1-452D-A3B4-F94FB245C6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221A3C-064E-4B34-9665-EE4AEEB6D104}">
  <ds:schemaRefs>
    <ds:schemaRef ds:uri="http://schemas.microsoft.com/sharepoint/v3/contenttype/forms"/>
  </ds:schemaRefs>
</ds:datastoreItem>
</file>

<file path=customXml/itemProps4.xml><?xml version="1.0" encoding="utf-8"?>
<ds:datastoreItem xmlns:ds="http://schemas.openxmlformats.org/officeDocument/2006/customXml" ds:itemID="{2C639593-773B-49AF-819E-75CBA9994A60}">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FD3FC663-47A8-4DA5-B554-B80359A201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TotalTime>
  <Pages>18</Pages>
  <Words>5977</Words>
  <Characters>34073</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Workplace Culture and its impact on Organisational Efficiency</vt:lpstr>
    </vt:vector>
  </TitlesOfParts>
  <Company/>
  <LinksUpToDate>false</LinksUpToDate>
  <CharactersWithSpaces>39971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Mr Rexon Nting</dc:subject>
  <dc:creator>Davide Valvano (1916733)</dc:creator>
  <cp:keywords/>
  <dc:description/>
  <cp:lastModifiedBy>Davide Valvano (1916733)</cp:lastModifiedBy>
  <cp:revision>15</cp:revision>
  <dcterms:created xsi:type="dcterms:W3CDTF">2021-09-02T21:55:00Z</dcterms:created>
  <dcterms:modified xsi:type="dcterms:W3CDTF">2021-09-06T20:48:00Z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