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4DD76" w14:textId="77777777" w:rsidR="00295692" w:rsidRPr="00295692" w:rsidRDefault="00295692" w:rsidP="00295692">
      <w:pPr>
        <w:rPr>
          <w:b/>
        </w:rPr>
      </w:pPr>
      <w:r w:rsidRPr="00295692">
        <w:rPr>
          <w:b/>
        </w:rPr>
        <w:t>Task 4</w:t>
      </w:r>
    </w:p>
    <w:p w14:paraId="13F0E976" w14:textId="77777777" w:rsidR="00295692" w:rsidRPr="00295692" w:rsidRDefault="00295692" w:rsidP="00295692">
      <w:pPr>
        <w:rPr>
          <w:b/>
        </w:rPr>
      </w:pPr>
    </w:p>
    <w:p w14:paraId="1C39156F" w14:textId="77777777" w:rsidR="00295692" w:rsidRPr="00295692" w:rsidRDefault="00295692" w:rsidP="00295692">
      <w:pPr>
        <w:rPr>
          <w:b/>
        </w:rPr>
      </w:pPr>
      <w:r w:rsidRPr="00295692">
        <w:rPr>
          <w:b/>
        </w:rPr>
        <w:t xml:space="preserve">Safeguarding in an area which is not your main area of </w:t>
      </w:r>
      <w:proofErr w:type="gramStart"/>
      <w:r w:rsidRPr="00295692">
        <w:rPr>
          <w:b/>
        </w:rPr>
        <w:t>work</w:t>
      </w:r>
      <w:proofErr w:type="gramEnd"/>
    </w:p>
    <w:p w14:paraId="54F7F454" w14:textId="77777777" w:rsidR="00295692" w:rsidRPr="00295692" w:rsidRDefault="00295692" w:rsidP="00295692">
      <w:pPr>
        <w:rPr>
          <w:b/>
        </w:rPr>
      </w:pPr>
    </w:p>
    <w:p w14:paraId="47650C6A" w14:textId="77777777" w:rsidR="00295692" w:rsidRPr="00295692" w:rsidRDefault="00295692" w:rsidP="00295692">
      <w:pPr>
        <w:rPr>
          <w:b/>
          <w:i/>
        </w:rPr>
      </w:pPr>
      <w:r w:rsidRPr="00295692">
        <w:rPr>
          <w:b/>
          <w:i/>
        </w:rPr>
        <w:t xml:space="preserve">Guidance: </w:t>
      </w:r>
    </w:p>
    <w:p w14:paraId="0A9A0671" w14:textId="77777777" w:rsidR="00295692" w:rsidRPr="00295692" w:rsidRDefault="00295692" w:rsidP="00295692">
      <w:pPr>
        <w:rPr>
          <w:i/>
          <w:iCs/>
        </w:rPr>
      </w:pPr>
      <w:r w:rsidRPr="00295692">
        <w:rPr>
          <w:i/>
          <w:iCs/>
        </w:rPr>
        <w:t xml:space="preserve">Social Care Wales require newly qualified social workers to provide evidence of their understanding of safeguarding work with adults and children. The assignment below will enable you to demonstrate this. </w:t>
      </w:r>
      <w:r w:rsidRPr="00295692">
        <w:rPr>
          <w:b/>
          <w:bCs/>
          <w:i/>
          <w:iCs/>
        </w:rPr>
        <w:t>N.B</w:t>
      </w:r>
      <w:r w:rsidRPr="00295692">
        <w:rPr>
          <w:i/>
          <w:iCs/>
        </w:rPr>
        <w:t>. if your usual area of work is with children please write about adult safeguarding. If you usually work with adults, then write about child safeguarding.  Ensure you meet the learning out comes for this task (see appendix 5 of the handbook).</w:t>
      </w:r>
    </w:p>
    <w:p w14:paraId="51F5DEE9" w14:textId="77777777" w:rsidR="00295692" w:rsidRPr="00295692" w:rsidRDefault="00295692" w:rsidP="00295692">
      <w:pPr>
        <w:rPr>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95692" w:rsidRPr="00295692" w14:paraId="6AF68D3C" w14:textId="77777777" w:rsidTr="001D3EEA">
        <w:tc>
          <w:tcPr>
            <w:tcW w:w="10188" w:type="dxa"/>
            <w:shd w:val="clear" w:color="auto" w:fill="auto"/>
          </w:tcPr>
          <w:p w14:paraId="607583E2" w14:textId="77777777" w:rsidR="00295692" w:rsidRPr="00295692" w:rsidRDefault="00295692" w:rsidP="00295692">
            <w:pPr>
              <w:rPr>
                <w:b/>
              </w:rPr>
            </w:pPr>
            <w:r w:rsidRPr="00295692">
              <w:rPr>
                <w:b/>
              </w:rPr>
              <w:t>Question a:</w:t>
            </w:r>
          </w:p>
          <w:p w14:paraId="17515CE1" w14:textId="77777777" w:rsidR="00295692" w:rsidRPr="00295692" w:rsidRDefault="00295692" w:rsidP="00295692">
            <w:r w:rsidRPr="00295692">
              <w:t xml:space="preserve">In an area </w:t>
            </w:r>
            <w:r w:rsidRPr="00295692">
              <w:rPr>
                <w:b/>
              </w:rPr>
              <w:t xml:space="preserve">that is not your </w:t>
            </w:r>
            <w:proofErr w:type="gramStart"/>
            <w:r w:rsidRPr="00295692">
              <w:rPr>
                <w:b/>
              </w:rPr>
              <w:t>main focus</w:t>
            </w:r>
            <w:proofErr w:type="gramEnd"/>
            <w:r w:rsidRPr="00295692">
              <w:rPr>
                <w:b/>
              </w:rPr>
              <w:t xml:space="preserve"> of work </w:t>
            </w:r>
            <w:r w:rsidRPr="00295692">
              <w:t xml:space="preserve">(see guidance above), explain the relevant legislation, and the national, local and organisational policies and procedures for safeguarding. </w:t>
            </w:r>
          </w:p>
          <w:p w14:paraId="2764ED2B" w14:textId="77777777" w:rsidR="00295692" w:rsidRPr="00295692" w:rsidRDefault="00295692" w:rsidP="00295692"/>
          <w:p w14:paraId="65EB64C2" w14:textId="77777777" w:rsidR="00295692" w:rsidRPr="00295692" w:rsidRDefault="00295692" w:rsidP="00295692">
            <w:r w:rsidRPr="00295692">
              <w:t>Everyone has the right to live in safety, free from abuse and neglect (NHS, Wales)</w:t>
            </w:r>
          </w:p>
          <w:p w14:paraId="12855406" w14:textId="77777777" w:rsidR="00295692" w:rsidRPr="00295692" w:rsidRDefault="00295692" w:rsidP="00295692"/>
          <w:p w14:paraId="1FF53316" w14:textId="77777777" w:rsidR="00295692" w:rsidRPr="00295692" w:rsidRDefault="00295692" w:rsidP="00295692">
            <w:r w:rsidRPr="00295692">
              <w:t xml:space="preserve">The key distinction between child abuse and adult abuse lies in the age of the victim. Adult abuse refers to the mistreatment, harm, or neglect directed towards individuals who are 18 years of age or older. This can occur in various settings, including domestic situations, care facilities, or community environments. Adult abuse can manifest in physical abuse, emotional or psychological abuse, financial exploitation, neglect, or sexual abuse. </w:t>
            </w:r>
          </w:p>
          <w:p w14:paraId="1CB5A2B8" w14:textId="77777777" w:rsidR="00295692" w:rsidRPr="00295692" w:rsidRDefault="00295692" w:rsidP="00295692"/>
          <w:p w14:paraId="7F302A82" w14:textId="77777777" w:rsidR="00295692" w:rsidRPr="00295692" w:rsidRDefault="00295692" w:rsidP="00295692">
            <w:r w:rsidRPr="00295692">
              <w:t xml:space="preserve">While there are similarities in the forms of abuse, the age of the victim determines whether it falls under the category of child abuse or adult abuse. Both child and adult abuse are serious concerns the require intervention and support to ensure the safety and </w:t>
            </w:r>
            <w:proofErr w:type="spellStart"/>
            <w:r w:rsidRPr="00295692">
              <w:t>well being</w:t>
            </w:r>
            <w:proofErr w:type="spellEnd"/>
            <w:r w:rsidRPr="00295692">
              <w:t xml:space="preserve"> of the individuals involved </w:t>
            </w:r>
          </w:p>
          <w:p w14:paraId="75DBA9DF" w14:textId="77777777" w:rsidR="00295692" w:rsidRPr="00295692" w:rsidRDefault="00295692" w:rsidP="00295692"/>
          <w:p w14:paraId="0710B88A" w14:textId="77777777" w:rsidR="00295692" w:rsidRPr="00295692" w:rsidRDefault="00295692" w:rsidP="00295692">
            <w:r w:rsidRPr="00295692">
              <w:t>Mandelstam (2009) highlights that there is no current legislation in England or Wales which explicitly relates to the investigation of abuse in adults. This differs to Scotland, which passed an Adult Support and Protection Act, 2007 which provides statutory definitions and powers of intervention in relation to safeguarding adults. Within England and Wales investigations into the abuse of adults tend to draw upon several pieces of legislation as follows:</w:t>
            </w:r>
          </w:p>
          <w:p w14:paraId="27844899" w14:textId="77777777" w:rsidR="00295692" w:rsidRPr="00295692" w:rsidRDefault="00295692" w:rsidP="00295692"/>
          <w:p w14:paraId="18E1CD7B" w14:textId="77777777" w:rsidR="00295692" w:rsidRPr="00295692" w:rsidRDefault="00295692" w:rsidP="00295692">
            <w:r w:rsidRPr="00295692">
              <w:t xml:space="preserve">Section 47 of the NHS and Community Care Act 1990, allows for assessment to be implemented in assessing a person’s needs for services, providing the opportunity for an assessment of risk factors present at that time.  </w:t>
            </w:r>
          </w:p>
          <w:p w14:paraId="2994AE7E" w14:textId="77777777" w:rsidR="00295692" w:rsidRPr="00295692" w:rsidRDefault="00295692" w:rsidP="00295692"/>
          <w:p w14:paraId="47F6E433" w14:textId="77777777" w:rsidR="00295692" w:rsidRPr="00295692" w:rsidRDefault="00295692" w:rsidP="00295692">
            <w:proofErr w:type="gramStart"/>
            <w:r w:rsidRPr="00295692">
              <w:t>Section 29 of the National Assistance Act 1948,</w:t>
            </w:r>
            <w:proofErr w:type="gramEnd"/>
            <w:r w:rsidRPr="00295692">
              <w:t xml:space="preserve"> applies to the welfare of adults with disabilities and gives the power to provide services arising from an assessment completed through the NHS and Community Care Act, 1990.  </w:t>
            </w:r>
          </w:p>
          <w:p w14:paraId="659D5CDB" w14:textId="77777777" w:rsidR="00295692" w:rsidRPr="00295692" w:rsidRDefault="00295692" w:rsidP="00295692"/>
          <w:p w14:paraId="61001FB7" w14:textId="77777777" w:rsidR="00295692" w:rsidRPr="00295692" w:rsidRDefault="00295692" w:rsidP="00295692">
            <w:proofErr w:type="gramStart"/>
            <w:r w:rsidRPr="00295692">
              <w:t>Section 47 of the National Assistance Act 1948,</w:t>
            </w:r>
            <w:proofErr w:type="gramEnd"/>
            <w:r w:rsidRPr="00295692">
              <w:t xml:space="preserve"> empowers a Local Authority to apply to the Magistrate’s Court for an order for the compulsory removal of a person from their home to a hospital or residential care. </w:t>
            </w:r>
          </w:p>
          <w:p w14:paraId="5CCD875F" w14:textId="77777777" w:rsidR="00295692" w:rsidRPr="00295692" w:rsidRDefault="00295692" w:rsidP="00295692">
            <w:r w:rsidRPr="00295692">
              <w:t xml:space="preserve">However, The Social Services and Well-being (Wales) Act (2014) (SSWBA) came into force in April 2016. The Act provides a single legal framework surrounding the well-being of people, and carers’ who have care and support needs (Welsh Government 2014). The Act’s primary principles focus on; listening to people’s voices and giving them control to make decisions for themselves; encouraging co-production; promoting well-being and encouraging people to identify and meet their own personal outcomes; and increasing preventative services within the community to minimise the risk of situations escalating to crisis point (Social Care Wales 2017). </w:t>
            </w:r>
          </w:p>
          <w:p w14:paraId="53CF23D3" w14:textId="77777777" w:rsidR="00295692" w:rsidRPr="00295692" w:rsidRDefault="00295692" w:rsidP="00295692"/>
          <w:p w14:paraId="4C9E2719" w14:textId="77777777" w:rsidR="00295692" w:rsidRPr="00295692" w:rsidRDefault="00295692" w:rsidP="00295692">
            <w:pPr>
              <w:rPr>
                <w:b/>
                <w:bCs/>
              </w:rPr>
            </w:pPr>
            <w:r w:rsidRPr="00295692">
              <w:rPr>
                <w:b/>
                <w:bCs/>
              </w:rPr>
              <w:t>Word count 455</w:t>
            </w:r>
          </w:p>
          <w:p w14:paraId="6A4ED4ED" w14:textId="77777777" w:rsidR="00295692" w:rsidRPr="00295692" w:rsidRDefault="00295692" w:rsidP="00295692"/>
          <w:p w14:paraId="6D4B890C" w14:textId="77777777" w:rsidR="00295692" w:rsidRPr="00295692" w:rsidRDefault="00295692" w:rsidP="00295692">
            <w:r w:rsidRPr="00295692">
              <w:rPr>
                <w:i/>
              </w:rPr>
              <w:t>500 words</w:t>
            </w:r>
            <w:r w:rsidRPr="00295692">
              <w:t xml:space="preserve"> (+/- 10%: include your actual word count at the end of each section).</w:t>
            </w:r>
          </w:p>
          <w:p w14:paraId="05D5825B" w14:textId="77777777" w:rsidR="00295692" w:rsidRPr="00295692" w:rsidRDefault="00295692" w:rsidP="00295692">
            <w:pPr>
              <w:rPr>
                <w:b/>
              </w:rPr>
            </w:pPr>
          </w:p>
        </w:tc>
      </w:tr>
    </w:tbl>
    <w:p w14:paraId="0F952F23" w14:textId="77777777" w:rsidR="00295692" w:rsidRPr="00295692" w:rsidRDefault="00295692" w:rsidP="00295692"/>
    <w:p w14:paraId="693DFA66" w14:textId="77777777" w:rsidR="00295692" w:rsidRPr="00295692" w:rsidRDefault="00295692" w:rsidP="00295692"/>
    <w:p w14:paraId="09BC0D19" w14:textId="77777777" w:rsidR="00295692" w:rsidRPr="00295692" w:rsidRDefault="00295692" w:rsidP="00295692"/>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95692" w:rsidRPr="00295692" w14:paraId="51B6FF0C" w14:textId="77777777" w:rsidTr="001D3EEA">
        <w:tc>
          <w:tcPr>
            <w:tcW w:w="10278" w:type="dxa"/>
            <w:shd w:val="clear" w:color="auto" w:fill="auto"/>
          </w:tcPr>
          <w:p w14:paraId="0E4F3D18" w14:textId="77777777" w:rsidR="00295692" w:rsidRPr="00295692" w:rsidRDefault="00295692" w:rsidP="00295692">
            <w:pPr>
              <w:rPr>
                <w:b/>
              </w:rPr>
            </w:pPr>
            <w:r w:rsidRPr="00295692">
              <w:rPr>
                <w:b/>
              </w:rPr>
              <w:t>Question b:</w:t>
            </w:r>
          </w:p>
          <w:p w14:paraId="10E7805D" w14:textId="77777777" w:rsidR="00295692" w:rsidRPr="00295692" w:rsidRDefault="00295692" w:rsidP="00295692">
            <w:r w:rsidRPr="00295692">
              <w:t xml:space="preserve">Reflect on the difference between safeguarding in adults’ and children’s </w:t>
            </w:r>
            <w:proofErr w:type="gramStart"/>
            <w:r w:rsidRPr="00295692">
              <w:t>work</w:t>
            </w:r>
            <w:proofErr w:type="gramEnd"/>
          </w:p>
          <w:p w14:paraId="1C341D92" w14:textId="77777777" w:rsidR="00295692" w:rsidRPr="00295692" w:rsidRDefault="00295692" w:rsidP="00295692"/>
          <w:p w14:paraId="165F1CD8" w14:textId="77777777" w:rsidR="00295692" w:rsidRPr="00295692" w:rsidRDefault="00295692" w:rsidP="00295692">
            <w:r w:rsidRPr="00295692">
              <w:t xml:space="preserve">Reflecting on the difference between safeguarding in adults and children’s work is crucial for understanding the unique challenges and responsibilities associated with each. </w:t>
            </w:r>
          </w:p>
          <w:p w14:paraId="59E243CA" w14:textId="77777777" w:rsidR="00295692" w:rsidRPr="00295692" w:rsidRDefault="00295692" w:rsidP="00295692"/>
          <w:p w14:paraId="584F747F" w14:textId="77777777" w:rsidR="00295692" w:rsidRPr="00295692" w:rsidRDefault="00295692" w:rsidP="00295692">
            <w:r w:rsidRPr="00295692">
              <w:t xml:space="preserve">In adult safeguarding, the focus often includes protecting vulnerable adults from abuse, neglect, or exploitation. This population may include older adults, individuals with disabilities, or those facing mental health challenges. Adult safeguarding involves assessing risk, promoting independence, and coordinating support services to maintain the </w:t>
            </w:r>
            <w:proofErr w:type="spellStart"/>
            <w:r w:rsidRPr="00295692">
              <w:t>well being</w:t>
            </w:r>
            <w:proofErr w:type="spellEnd"/>
            <w:r w:rsidRPr="00295692">
              <w:t xml:space="preserve"> of adults who may be at risk of harm. </w:t>
            </w:r>
          </w:p>
          <w:p w14:paraId="7B351D5A" w14:textId="77777777" w:rsidR="00295692" w:rsidRPr="00295692" w:rsidRDefault="00295692" w:rsidP="00295692"/>
          <w:p w14:paraId="3FB3F125" w14:textId="77777777" w:rsidR="00295692" w:rsidRPr="00295692" w:rsidRDefault="00295692" w:rsidP="00295692">
            <w:r w:rsidRPr="00295692">
              <w:t xml:space="preserve">In contrast, child safeguarding centres around ensuring the safety and well-being of children under the age of 18. It encompasses protection from abuse, neglect, and exploitation. Child safeguarding </w:t>
            </w:r>
            <w:r w:rsidRPr="00295692">
              <w:lastRenderedPageBreak/>
              <w:t xml:space="preserve">involves early intervention, mandatory reporting, and working collaboratively with various agencies to create a protective environment for children. </w:t>
            </w:r>
          </w:p>
          <w:p w14:paraId="7536DE32" w14:textId="77777777" w:rsidR="00295692" w:rsidRPr="00295692" w:rsidRDefault="00295692" w:rsidP="00295692"/>
          <w:p w14:paraId="54F7287D" w14:textId="77777777" w:rsidR="00295692" w:rsidRPr="00295692" w:rsidRDefault="00295692" w:rsidP="00295692">
            <w:r w:rsidRPr="00295692">
              <w:t xml:space="preserve">One key difference is the legal frameworks: child safeguarding often involves statutory obligations, with specific legalisation in place, while adult safeguarding may vary more in terms of legal mandates. The communication strategies and intervention methods also differ, considering the age-specific needs, capacities, and vulnerabilities of each group. </w:t>
            </w:r>
          </w:p>
          <w:p w14:paraId="28D914DC" w14:textId="77777777" w:rsidR="00295692" w:rsidRPr="00295692" w:rsidRDefault="00295692" w:rsidP="00295692"/>
          <w:p w14:paraId="2B020068" w14:textId="77777777" w:rsidR="00295692" w:rsidRPr="00295692" w:rsidRDefault="00295692" w:rsidP="00295692">
            <w:r w:rsidRPr="00295692">
              <w:t xml:space="preserve">Reflecting on these differences allows for a nuanced approach, recognising the unique challenges and ethical considerations involved in safeguarding both adults and children. </w:t>
            </w:r>
          </w:p>
          <w:p w14:paraId="06D67060" w14:textId="77777777" w:rsidR="00295692" w:rsidRPr="00295692" w:rsidRDefault="00295692" w:rsidP="00295692"/>
          <w:p w14:paraId="6BA1B723" w14:textId="77777777" w:rsidR="00295692" w:rsidRPr="00295692" w:rsidRDefault="00295692" w:rsidP="00295692">
            <w:r w:rsidRPr="00295692">
              <w:t xml:space="preserve">Whether you work with adult or children, social workers </w:t>
            </w:r>
            <w:proofErr w:type="gramStart"/>
            <w:r w:rsidRPr="00295692">
              <w:t>aims</w:t>
            </w:r>
            <w:proofErr w:type="gramEnd"/>
            <w:r w:rsidRPr="00295692">
              <w:t xml:space="preserve"> to improve and facilitate the working society, the environment of relationships and social institutions developed from relationships, in which human beings live. In its most general aspects, this is about improving human cooperation because this helps human beings to survive and develop. This means improving social relationships, such as those with families, which develop from relationship, and those such as residential home, which aim to improve people’s lives. (Payne 2006)</w:t>
            </w:r>
          </w:p>
          <w:p w14:paraId="35FBB69F" w14:textId="77777777" w:rsidR="00295692" w:rsidRPr="00295692" w:rsidRDefault="00295692" w:rsidP="00295692"/>
          <w:p w14:paraId="1499C3D0" w14:textId="77777777" w:rsidR="00295692" w:rsidRPr="00295692" w:rsidRDefault="00295692" w:rsidP="00295692">
            <w:r w:rsidRPr="00295692">
              <w:t xml:space="preserve">In summary, while social work principles underpin both adults and children’s social work, the nuanced difference lie in the focus areas, legal frameworks, and approaches tailored to the unique needs and development stages of the individuals involved. </w:t>
            </w:r>
          </w:p>
          <w:p w14:paraId="69F9B211" w14:textId="77777777" w:rsidR="00295692" w:rsidRPr="00295692" w:rsidRDefault="00295692" w:rsidP="00295692"/>
          <w:p w14:paraId="2B311629" w14:textId="77777777" w:rsidR="00295692" w:rsidRPr="00295692" w:rsidRDefault="00295692" w:rsidP="00295692">
            <w:pPr>
              <w:rPr>
                <w:i/>
              </w:rPr>
            </w:pPr>
            <w:r w:rsidRPr="00295692">
              <w:rPr>
                <w:i/>
              </w:rPr>
              <w:t>400 words</w:t>
            </w:r>
            <w:r w:rsidRPr="00295692">
              <w:t xml:space="preserve"> </w:t>
            </w:r>
            <w:r w:rsidRPr="00295692">
              <w:rPr>
                <w:i/>
              </w:rPr>
              <w:t>(+/- 10%: include your actual word count at the end of each section).</w:t>
            </w:r>
          </w:p>
          <w:p w14:paraId="152BF086" w14:textId="77777777" w:rsidR="00295692" w:rsidRPr="00295692" w:rsidRDefault="00295692" w:rsidP="00295692"/>
        </w:tc>
      </w:tr>
    </w:tbl>
    <w:p w14:paraId="74635C4D" w14:textId="77777777" w:rsidR="00295692" w:rsidRPr="00295692" w:rsidRDefault="00295692" w:rsidP="00295692"/>
    <w:p w14:paraId="22D8FA39" w14:textId="77777777" w:rsidR="00295692" w:rsidRPr="00295692" w:rsidRDefault="00295692" w:rsidP="00295692"/>
    <w:p w14:paraId="6A6A18EC" w14:textId="77777777" w:rsidR="00EB4EAF" w:rsidRDefault="00EB4EAF"/>
    <w:sectPr w:rsidR="00EB4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692"/>
    <w:rsid w:val="00295692"/>
    <w:rsid w:val="00EB4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5955E"/>
  <w15:chartTrackingRefBased/>
  <w15:docId w15:val="{B469E4C7-F8C2-4B05-9987-86B9F6167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875</Words>
  <Characters>4989</Characters>
  <Application>Microsoft Office Word</Application>
  <DocSecurity>0</DocSecurity>
  <Lines>41</Lines>
  <Paragraphs>11</Paragraphs>
  <ScaleCrop>false</ScaleCrop>
  <Company/>
  <LinksUpToDate>false</LinksUpToDate>
  <CharactersWithSpaces>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Williams (SW)</dc:creator>
  <cp:keywords/>
  <dc:description/>
  <cp:lastModifiedBy>Adele Williams (SW)</cp:lastModifiedBy>
  <cp:revision>1</cp:revision>
  <dcterms:created xsi:type="dcterms:W3CDTF">2024-02-12T15:59:00Z</dcterms:created>
  <dcterms:modified xsi:type="dcterms:W3CDTF">2024-02-12T15:59:00Z</dcterms:modified>
</cp:coreProperties>
</file>