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DF8C9" w14:textId="6F13A855" w:rsidR="00963712" w:rsidRPr="00904768" w:rsidRDefault="00904768" w:rsidP="00904768">
      <w:pPr>
        <w:jc w:val="center"/>
        <w:rPr>
          <w:rFonts w:ascii="Arial" w:hAnsi="Arial" w:cs="Arial"/>
          <w:b/>
          <w:bCs/>
          <w:sz w:val="44"/>
          <w:szCs w:val="44"/>
        </w:rPr>
      </w:pPr>
      <w:r w:rsidRPr="00904768">
        <w:rPr>
          <w:rFonts w:ascii="Arial" w:hAnsi="Arial" w:cs="Arial"/>
          <w:b/>
          <w:bCs/>
          <w:sz w:val="44"/>
          <w:szCs w:val="44"/>
        </w:rPr>
        <w:t>Business Report – Comparison of Mandarin Oriental Hotel Group and Premier Inn</w:t>
      </w:r>
    </w:p>
    <w:p w14:paraId="720F5426" w14:textId="77777777" w:rsidR="00B830B0" w:rsidRPr="00904768" w:rsidRDefault="00B830B0" w:rsidP="00B830B0">
      <w:pPr>
        <w:spacing w:line="360" w:lineRule="auto"/>
        <w:rPr>
          <w:rFonts w:ascii="Arial" w:hAnsi="Arial" w:cs="Arial"/>
          <w:b/>
          <w:bCs/>
          <w:i/>
          <w:iCs/>
          <w:sz w:val="36"/>
          <w:szCs w:val="36"/>
        </w:rPr>
      </w:pPr>
    </w:p>
    <w:p w14:paraId="3E123880" w14:textId="77777777" w:rsidR="00904768" w:rsidRDefault="00904768" w:rsidP="00B830B0">
      <w:pPr>
        <w:spacing w:line="360" w:lineRule="auto"/>
        <w:rPr>
          <w:rFonts w:ascii="Arial" w:hAnsi="Arial" w:cs="Arial"/>
          <w:b/>
          <w:bCs/>
          <w:i/>
          <w:iCs/>
          <w:sz w:val="36"/>
          <w:szCs w:val="36"/>
        </w:rPr>
      </w:pPr>
    </w:p>
    <w:p w14:paraId="2D1FEBF6" w14:textId="77777777" w:rsidR="00904768" w:rsidRDefault="00904768" w:rsidP="00B830B0">
      <w:pPr>
        <w:spacing w:line="360" w:lineRule="auto"/>
        <w:rPr>
          <w:rFonts w:ascii="Arial" w:hAnsi="Arial" w:cs="Arial"/>
          <w:b/>
          <w:bCs/>
          <w:i/>
          <w:iCs/>
          <w:sz w:val="36"/>
          <w:szCs w:val="36"/>
        </w:rPr>
      </w:pPr>
    </w:p>
    <w:p w14:paraId="2FF9AB25" w14:textId="77777777" w:rsidR="00904768" w:rsidRDefault="00904768" w:rsidP="00B830B0">
      <w:pPr>
        <w:spacing w:line="360" w:lineRule="auto"/>
        <w:rPr>
          <w:rFonts w:ascii="Arial" w:hAnsi="Arial" w:cs="Arial"/>
          <w:b/>
          <w:bCs/>
          <w:i/>
          <w:iCs/>
          <w:sz w:val="36"/>
          <w:szCs w:val="36"/>
        </w:rPr>
      </w:pPr>
    </w:p>
    <w:p w14:paraId="511C37F4" w14:textId="3CAC104A" w:rsidR="00B830B0" w:rsidRPr="00904768" w:rsidRDefault="00B830B0" w:rsidP="00B830B0">
      <w:pPr>
        <w:spacing w:line="360" w:lineRule="auto"/>
        <w:rPr>
          <w:rFonts w:ascii="Arial" w:hAnsi="Arial" w:cs="Arial"/>
          <w:b/>
          <w:bCs/>
          <w:i/>
          <w:iCs/>
          <w:sz w:val="36"/>
          <w:szCs w:val="36"/>
        </w:rPr>
      </w:pPr>
      <w:r w:rsidRPr="00904768">
        <w:rPr>
          <w:rFonts w:ascii="Arial" w:hAnsi="Arial" w:cs="Arial"/>
          <w:b/>
          <w:bCs/>
          <w:i/>
          <w:iCs/>
          <w:sz w:val="36"/>
          <w:szCs w:val="36"/>
        </w:rPr>
        <w:t>Student Name: Adina Roxana I</w:t>
      </w:r>
      <w:r w:rsidR="00904768" w:rsidRPr="00904768">
        <w:rPr>
          <w:rFonts w:ascii="Arial" w:hAnsi="Arial" w:cs="Arial"/>
          <w:b/>
          <w:bCs/>
          <w:i/>
          <w:iCs/>
          <w:sz w:val="36"/>
          <w:szCs w:val="36"/>
        </w:rPr>
        <w:t>rimia</w:t>
      </w:r>
    </w:p>
    <w:p w14:paraId="1FA1EF3E" w14:textId="16A134AE" w:rsidR="00B830B0" w:rsidRPr="00904768" w:rsidRDefault="00B830B0" w:rsidP="00B830B0">
      <w:pPr>
        <w:spacing w:line="360" w:lineRule="auto"/>
        <w:rPr>
          <w:rFonts w:ascii="Arial" w:hAnsi="Arial" w:cs="Arial"/>
          <w:b/>
          <w:bCs/>
          <w:i/>
          <w:iCs/>
          <w:sz w:val="36"/>
          <w:szCs w:val="36"/>
        </w:rPr>
      </w:pPr>
      <w:r w:rsidRPr="00904768">
        <w:rPr>
          <w:rFonts w:ascii="Arial" w:hAnsi="Arial" w:cs="Arial"/>
          <w:b/>
          <w:bCs/>
          <w:i/>
          <w:iCs/>
          <w:sz w:val="36"/>
          <w:szCs w:val="36"/>
        </w:rPr>
        <w:t xml:space="preserve">Student ID: </w:t>
      </w:r>
      <w:r w:rsidR="00904768" w:rsidRPr="00904768">
        <w:rPr>
          <w:rFonts w:ascii="Arial" w:hAnsi="Arial" w:cs="Arial"/>
          <w:b/>
          <w:bCs/>
          <w:i/>
          <w:iCs/>
          <w:sz w:val="36"/>
          <w:szCs w:val="36"/>
        </w:rPr>
        <w:t>2125046</w:t>
      </w:r>
    </w:p>
    <w:p w14:paraId="50939135" w14:textId="39F99C91" w:rsidR="00904768" w:rsidRPr="00904768" w:rsidRDefault="00904768" w:rsidP="00B830B0">
      <w:pPr>
        <w:spacing w:line="360" w:lineRule="auto"/>
        <w:rPr>
          <w:rFonts w:ascii="Arial" w:hAnsi="Arial" w:cs="Arial"/>
          <w:b/>
          <w:bCs/>
          <w:i/>
          <w:iCs/>
          <w:sz w:val="36"/>
          <w:szCs w:val="36"/>
        </w:rPr>
      </w:pPr>
      <w:r w:rsidRPr="00904768">
        <w:rPr>
          <w:rFonts w:ascii="Arial" w:hAnsi="Arial" w:cs="Arial"/>
          <w:b/>
          <w:bCs/>
          <w:i/>
          <w:iCs/>
          <w:sz w:val="36"/>
          <w:szCs w:val="36"/>
        </w:rPr>
        <w:t>Financial Management for the Hotel Industry</w:t>
      </w:r>
    </w:p>
    <w:p w14:paraId="66A4111A" w14:textId="0A7C9490" w:rsidR="00904768" w:rsidRPr="00904768" w:rsidRDefault="00904768" w:rsidP="00B830B0">
      <w:pPr>
        <w:spacing w:line="360" w:lineRule="auto"/>
        <w:rPr>
          <w:rFonts w:ascii="Arial" w:hAnsi="Arial" w:cs="Arial"/>
          <w:b/>
          <w:bCs/>
          <w:i/>
          <w:iCs/>
          <w:sz w:val="36"/>
          <w:szCs w:val="36"/>
        </w:rPr>
      </w:pPr>
      <w:r w:rsidRPr="00904768">
        <w:rPr>
          <w:rFonts w:ascii="Arial" w:hAnsi="Arial" w:cs="Arial"/>
          <w:b/>
          <w:bCs/>
          <w:i/>
          <w:iCs/>
          <w:sz w:val="36"/>
          <w:szCs w:val="36"/>
        </w:rPr>
        <w:t>BMIH5007 </w:t>
      </w:r>
    </w:p>
    <w:p w14:paraId="52A69A84" w14:textId="4FBAB146" w:rsidR="00963712" w:rsidRPr="00904768" w:rsidRDefault="00963712" w:rsidP="00963712">
      <w:pPr>
        <w:rPr>
          <w:rFonts w:ascii="Arial" w:hAnsi="Arial" w:cs="Arial"/>
          <w:b/>
          <w:bCs/>
          <w:i/>
          <w:iCs/>
          <w:sz w:val="36"/>
          <w:szCs w:val="36"/>
        </w:rPr>
      </w:pPr>
    </w:p>
    <w:p w14:paraId="17EE2A1C" w14:textId="18B98312" w:rsidR="00963712" w:rsidRPr="00904768" w:rsidRDefault="00963712" w:rsidP="00963712">
      <w:pPr>
        <w:rPr>
          <w:rFonts w:ascii="Arial" w:hAnsi="Arial" w:cs="Arial"/>
          <w:b/>
          <w:bCs/>
          <w:i/>
          <w:iCs/>
          <w:sz w:val="36"/>
          <w:szCs w:val="36"/>
        </w:rPr>
      </w:pPr>
    </w:p>
    <w:p w14:paraId="6B63EDA4" w14:textId="65D724CA" w:rsidR="00963712" w:rsidRPr="00963712" w:rsidRDefault="00963712" w:rsidP="00963712">
      <w:pPr>
        <w:rPr>
          <w:rFonts w:ascii="Times New Roman" w:hAnsi="Times New Roman" w:cs="Times New Roman"/>
          <w:b/>
          <w:bCs/>
        </w:rPr>
      </w:pPr>
    </w:p>
    <w:p w14:paraId="2565ECED" w14:textId="3E358B4F" w:rsidR="00963712" w:rsidRPr="00963712" w:rsidRDefault="00963712" w:rsidP="00963712">
      <w:pPr>
        <w:spacing w:line="360" w:lineRule="auto"/>
        <w:jc w:val="center"/>
        <w:rPr>
          <w:rFonts w:ascii="Times New Roman" w:hAnsi="Times New Roman" w:cs="Times New Roman"/>
          <w:b/>
          <w:bCs/>
          <w:sz w:val="24"/>
          <w:szCs w:val="24"/>
        </w:rPr>
      </w:pPr>
    </w:p>
    <w:p w14:paraId="59C19EA2" w14:textId="0AC8BC2E" w:rsidR="00963712" w:rsidRPr="00963712" w:rsidRDefault="00963712" w:rsidP="00963712">
      <w:pPr>
        <w:spacing w:line="360" w:lineRule="auto"/>
        <w:jc w:val="center"/>
        <w:rPr>
          <w:rFonts w:ascii="Times New Roman" w:hAnsi="Times New Roman" w:cs="Times New Roman"/>
          <w:b/>
          <w:bCs/>
          <w:sz w:val="24"/>
          <w:szCs w:val="24"/>
        </w:rPr>
      </w:pPr>
    </w:p>
    <w:p w14:paraId="4AB25C12" w14:textId="7412FE55" w:rsidR="00963712" w:rsidRPr="00963712" w:rsidRDefault="00963712" w:rsidP="00963712">
      <w:pPr>
        <w:spacing w:line="360" w:lineRule="auto"/>
        <w:jc w:val="center"/>
        <w:rPr>
          <w:rFonts w:ascii="Times New Roman" w:hAnsi="Times New Roman" w:cs="Times New Roman"/>
          <w:b/>
          <w:bCs/>
          <w:sz w:val="24"/>
          <w:szCs w:val="24"/>
        </w:rPr>
      </w:pPr>
    </w:p>
    <w:p w14:paraId="3793667F" w14:textId="66531DD1" w:rsidR="00963712" w:rsidRPr="00963712" w:rsidRDefault="00963712" w:rsidP="00963712">
      <w:pPr>
        <w:spacing w:line="360" w:lineRule="auto"/>
        <w:jc w:val="center"/>
        <w:rPr>
          <w:rFonts w:ascii="Times New Roman" w:hAnsi="Times New Roman" w:cs="Times New Roman"/>
          <w:b/>
          <w:bCs/>
          <w:sz w:val="24"/>
          <w:szCs w:val="24"/>
        </w:rPr>
      </w:pPr>
    </w:p>
    <w:p w14:paraId="3E58F0F6" w14:textId="7DDD3A71" w:rsidR="00963712" w:rsidRPr="00963712" w:rsidRDefault="00963712" w:rsidP="00963712">
      <w:pPr>
        <w:spacing w:line="360" w:lineRule="auto"/>
        <w:jc w:val="center"/>
        <w:rPr>
          <w:rFonts w:ascii="Times New Roman" w:hAnsi="Times New Roman" w:cs="Times New Roman"/>
          <w:b/>
          <w:bCs/>
          <w:sz w:val="24"/>
          <w:szCs w:val="24"/>
        </w:rPr>
      </w:pPr>
    </w:p>
    <w:p w14:paraId="094A39D4" w14:textId="66DDA3B7" w:rsidR="00963712" w:rsidRPr="00963712" w:rsidRDefault="00963712" w:rsidP="00963712">
      <w:pPr>
        <w:spacing w:line="360" w:lineRule="auto"/>
        <w:jc w:val="center"/>
        <w:rPr>
          <w:rFonts w:ascii="Times New Roman" w:hAnsi="Times New Roman" w:cs="Times New Roman"/>
          <w:b/>
          <w:bCs/>
          <w:sz w:val="24"/>
          <w:szCs w:val="24"/>
        </w:rPr>
      </w:pPr>
    </w:p>
    <w:p w14:paraId="23BB16AA" w14:textId="0FE63F60" w:rsidR="00904768" w:rsidRDefault="00904768" w:rsidP="00904768">
      <w:pPr>
        <w:spacing w:line="360" w:lineRule="auto"/>
        <w:rPr>
          <w:rFonts w:ascii="Times New Roman" w:hAnsi="Times New Roman" w:cs="Times New Roman"/>
          <w:b/>
          <w:bCs/>
          <w:sz w:val="24"/>
          <w:szCs w:val="24"/>
        </w:rPr>
      </w:pPr>
      <w:bookmarkStart w:id="0" w:name="_Toc158824865"/>
    </w:p>
    <w:p w14:paraId="6C7260BA" w14:textId="22401805" w:rsidR="00065C85" w:rsidRPr="00904768" w:rsidRDefault="00065C85" w:rsidP="00904768">
      <w:pPr>
        <w:spacing w:line="360" w:lineRule="auto"/>
        <w:jc w:val="both"/>
        <w:rPr>
          <w:rFonts w:ascii="Arial" w:hAnsi="Arial" w:cs="Arial"/>
          <w:b/>
          <w:bCs/>
          <w:sz w:val="24"/>
          <w:szCs w:val="24"/>
        </w:rPr>
      </w:pPr>
      <w:bookmarkStart w:id="1" w:name="_Toc158824866"/>
      <w:bookmarkEnd w:id="0"/>
      <w:r w:rsidRPr="00904768">
        <w:rPr>
          <w:rFonts w:ascii="Arial" w:hAnsi="Arial" w:cs="Arial"/>
          <w:b/>
          <w:bCs/>
        </w:rPr>
        <w:lastRenderedPageBreak/>
        <w:t>Introduction</w:t>
      </w:r>
      <w:bookmarkEnd w:id="1"/>
    </w:p>
    <w:p w14:paraId="7AF5B548" w14:textId="77777777" w:rsidR="00065C85" w:rsidRPr="00904768" w:rsidRDefault="00065C85" w:rsidP="00904768">
      <w:pPr>
        <w:rPr>
          <w:rFonts w:ascii="Arial" w:hAnsi="Arial" w:cs="Arial"/>
          <w:sz w:val="24"/>
          <w:szCs w:val="24"/>
        </w:rPr>
      </w:pPr>
      <w:r w:rsidRPr="00904768">
        <w:rPr>
          <w:rFonts w:ascii="Arial" w:hAnsi="Arial" w:cs="Arial"/>
          <w:sz w:val="24"/>
          <w:szCs w:val="24"/>
        </w:rPr>
        <w:t>This report aims to conduct a meticulous comparison of two renowned entities in the hospitality sector: The Mandarin Oriental Hotel Group and Premier Inn. The purpose is to dissect and evaluate their financial management strategies, revenue generation, market positioning, growth potential, and commitment to Corporate Social Responsibility (CSR). These dimensions are critical in understanding their foothold in the industry and identifying areas of strength and potential improvement.</w:t>
      </w:r>
    </w:p>
    <w:p w14:paraId="3F3872C8" w14:textId="50733981" w:rsidR="00065C85" w:rsidRPr="00904768" w:rsidRDefault="00D112A8" w:rsidP="00904768">
      <w:pPr>
        <w:rPr>
          <w:rFonts w:ascii="Arial" w:hAnsi="Arial" w:cs="Arial"/>
          <w:sz w:val="24"/>
          <w:szCs w:val="24"/>
        </w:rPr>
      </w:pPr>
      <w:r w:rsidRPr="00904768">
        <w:rPr>
          <w:rFonts w:ascii="Arial" w:hAnsi="Arial" w:cs="Arial"/>
          <w:sz w:val="24"/>
          <w:szCs w:val="24"/>
        </w:rPr>
        <w:t>Across the globe, guests may experience the world-famous Mandarin Oriental Hotel Group's sumptuous rooms and impeccable service. Conversely, Premier Inn is recognised for having many hotels all over the UK that offer nice and reasonably priced places to stay. The different ways that these companies run their businesses make it easy to compare them</w:t>
      </w:r>
      <w:r w:rsidR="00065C85" w:rsidRPr="00904768">
        <w:rPr>
          <w:rFonts w:ascii="Arial" w:hAnsi="Arial" w:cs="Arial"/>
          <w:sz w:val="24"/>
          <w:szCs w:val="24"/>
        </w:rPr>
        <w:t>.</w:t>
      </w:r>
    </w:p>
    <w:p w14:paraId="73984496" w14:textId="05A934D2" w:rsidR="00065C85" w:rsidRPr="00904768" w:rsidRDefault="00D112A8" w:rsidP="00904768">
      <w:pPr>
        <w:rPr>
          <w:rFonts w:ascii="Arial" w:hAnsi="Arial" w:cs="Arial"/>
          <w:sz w:val="24"/>
          <w:szCs w:val="24"/>
        </w:rPr>
      </w:pPr>
      <w:r w:rsidRPr="00904768">
        <w:rPr>
          <w:rFonts w:ascii="Arial" w:hAnsi="Arial" w:cs="Arial"/>
          <w:sz w:val="24"/>
          <w:szCs w:val="24"/>
        </w:rPr>
        <w:t>These report parts provide a methodical analysis. After this introduction, we'll look at the total sources of income, the places in the market, and the growth possibilities for each group. Their CSR efforts will be thoroughly examined. Based on the comparison, some final thoughts and suggestions for the future will be made. This research covers financial and ethical criteria in modern hospitality</w:t>
      </w:r>
      <w:r w:rsidR="00065C85" w:rsidRPr="00904768">
        <w:rPr>
          <w:rFonts w:ascii="Arial" w:hAnsi="Arial" w:cs="Arial"/>
          <w:sz w:val="24"/>
          <w:szCs w:val="24"/>
        </w:rPr>
        <w:t>.</w:t>
      </w:r>
    </w:p>
    <w:p w14:paraId="187FF5A3" w14:textId="77777777" w:rsidR="00904768" w:rsidRPr="00904768" w:rsidRDefault="00904768" w:rsidP="00904768">
      <w:pPr>
        <w:keepNext/>
        <w:keepLines/>
        <w:spacing w:before="240" w:after="0" w:line="360" w:lineRule="auto"/>
        <w:jc w:val="both"/>
        <w:outlineLvl w:val="0"/>
        <w:rPr>
          <w:rFonts w:ascii="Times New Roman" w:eastAsiaTheme="majorEastAsia" w:hAnsi="Times New Roman" w:cs="Times New Roman"/>
          <w:b/>
          <w:color w:val="000000" w:themeColor="text1"/>
          <w:sz w:val="28"/>
          <w:szCs w:val="32"/>
        </w:rPr>
      </w:pPr>
      <w:bookmarkStart w:id="2" w:name="_Toc158824867"/>
      <w:bookmarkStart w:id="3" w:name="_Hlk158822779"/>
      <w:r w:rsidRPr="00904768">
        <w:rPr>
          <w:rFonts w:ascii="Times New Roman" w:eastAsiaTheme="majorEastAsia" w:hAnsi="Times New Roman" w:cs="Times New Roman"/>
          <w:b/>
          <w:color w:val="000000" w:themeColor="text1"/>
          <w:sz w:val="28"/>
          <w:szCs w:val="32"/>
        </w:rPr>
        <w:t>Total revenue analysis</w:t>
      </w:r>
      <w:bookmarkEnd w:id="2"/>
      <w:r w:rsidRPr="00904768">
        <w:rPr>
          <w:rFonts w:ascii="Times New Roman" w:eastAsiaTheme="majorEastAsia" w:hAnsi="Times New Roman" w:cs="Times New Roman"/>
          <w:b/>
          <w:color w:val="000000" w:themeColor="text1"/>
          <w:sz w:val="28"/>
          <w:szCs w:val="32"/>
        </w:rPr>
        <w:t xml:space="preserve"> </w:t>
      </w:r>
    </w:p>
    <w:bookmarkEnd w:id="3"/>
    <w:p w14:paraId="7FFF2F2D" w14:textId="77777777" w:rsidR="00904768" w:rsidRPr="00904768" w:rsidRDefault="00904768" w:rsidP="00904768">
      <w:pPr>
        <w:spacing w:line="360" w:lineRule="auto"/>
        <w:rPr>
          <w:rFonts w:ascii="Arial" w:hAnsi="Arial" w:cs="Arial"/>
          <w:sz w:val="24"/>
          <w:szCs w:val="24"/>
        </w:rPr>
      </w:pPr>
      <w:r w:rsidRPr="00904768">
        <w:rPr>
          <w:rFonts w:ascii="Arial" w:hAnsi="Arial" w:cs="Arial"/>
          <w:sz w:val="24"/>
          <w:szCs w:val="24"/>
        </w:rPr>
        <w:t xml:space="preserve">Total revenue refers to the total income generated by a business or organisation. It is mostly generated by the sales of goods and services over a specific period. According to Mauer, et.al., (2021), It is calculated by multiplying the prices of the goods and services by the quantity. </w:t>
      </w:r>
    </w:p>
    <w:p w14:paraId="7BC1BDB1" w14:textId="77777777" w:rsidR="00904768" w:rsidRPr="00904768" w:rsidRDefault="00904768" w:rsidP="00904768">
      <w:pPr>
        <w:spacing w:line="360" w:lineRule="auto"/>
        <w:rPr>
          <w:rFonts w:ascii="Arial" w:hAnsi="Arial" w:cs="Arial"/>
          <w:sz w:val="24"/>
          <w:szCs w:val="24"/>
        </w:rPr>
      </w:pPr>
      <w:r w:rsidRPr="00904768">
        <w:rPr>
          <w:rFonts w:ascii="Arial" w:hAnsi="Arial" w:cs="Arial"/>
          <w:sz w:val="24"/>
          <w:szCs w:val="24"/>
        </w:rPr>
        <w:t>Total revenue = P * Q</w:t>
      </w:r>
    </w:p>
    <w:p w14:paraId="52972251" w14:textId="77777777" w:rsidR="00904768" w:rsidRPr="00904768" w:rsidRDefault="00904768" w:rsidP="00904768">
      <w:pPr>
        <w:spacing w:line="360" w:lineRule="auto"/>
        <w:rPr>
          <w:rFonts w:ascii="Times New Roman" w:hAnsi="Times New Roman" w:cs="Times New Roman"/>
          <w:sz w:val="24"/>
          <w:szCs w:val="24"/>
        </w:rPr>
      </w:pPr>
      <w:r w:rsidRPr="00904768">
        <w:rPr>
          <w:rFonts w:ascii="Arial" w:hAnsi="Arial" w:cs="Arial"/>
          <w:sz w:val="24"/>
          <w:szCs w:val="24"/>
        </w:rPr>
        <w:t>It is the first step in measuring whether the company is profitable or not.</w:t>
      </w:r>
      <w:r w:rsidRPr="00904768">
        <w:rPr>
          <w:rFonts w:ascii="Times New Roman" w:hAnsi="Times New Roman" w:cs="Times New Roman"/>
          <w:sz w:val="24"/>
          <w:szCs w:val="24"/>
        </w:rPr>
        <w:t xml:space="preserve"> </w:t>
      </w:r>
    </w:p>
    <w:p w14:paraId="0B0C5060" w14:textId="77777777" w:rsidR="00904768" w:rsidRPr="00904768" w:rsidRDefault="00904768" w:rsidP="00904768">
      <w:pPr>
        <w:spacing w:line="360" w:lineRule="auto"/>
        <w:jc w:val="both"/>
        <w:rPr>
          <w:rFonts w:ascii="Times New Roman" w:hAnsi="Times New Roman" w:cs="Times New Roman"/>
          <w:b/>
          <w:bCs/>
          <w:sz w:val="24"/>
          <w:szCs w:val="24"/>
        </w:rPr>
      </w:pPr>
      <w:bookmarkStart w:id="4" w:name="_Hlk158822796"/>
      <w:r w:rsidRPr="00904768">
        <w:rPr>
          <w:rFonts w:ascii="Times New Roman" w:hAnsi="Times New Roman" w:cs="Times New Roman"/>
          <w:b/>
          <w:bCs/>
          <w:sz w:val="24"/>
          <w:szCs w:val="24"/>
        </w:rPr>
        <w:t>Mandarin Oriental Hotel Group</w:t>
      </w:r>
    </w:p>
    <w:bookmarkEnd w:id="4"/>
    <w:p w14:paraId="72742945" w14:textId="77777777" w:rsidR="00904768" w:rsidRPr="00904768" w:rsidRDefault="00904768" w:rsidP="00904768">
      <w:pPr>
        <w:spacing w:line="360" w:lineRule="auto"/>
        <w:rPr>
          <w:rFonts w:ascii="Arial" w:hAnsi="Arial" w:cs="Arial"/>
          <w:sz w:val="24"/>
          <w:szCs w:val="24"/>
        </w:rPr>
      </w:pPr>
      <w:r w:rsidRPr="00904768">
        <w:rPr>
          <w:rFonts w:ascii="Arial" w:hAnsi="Arial" w:cs="Arial"/>
          <w:sz w:val="24"/>
          <w:szCs w:val="24"/>
        </w:rPr>
        <w:t>Mandarin Oriental Hotel Group provides luxury hotels, private villas, and resorts with top-notch spas, restaurants, and more. The first hotel was erected in 1863. Mandarin Oriental combines Mandarin and oriental by Irawan and Rachmat, (2021).</w:t>
      </w:r>
    </w:p>
    <w:p w14:paraId="6D603752" w14:textId="77777777" w:rsidR="00904768" w:rsidRPr="00904768" w:rsidRDefault="00904768" w:rsidP="00904768">
      <w:pPr>
        <w:spacing w:line="360" w:lineRule="auto"/>
        <w:rPr>
          <w:rFonts w:ascii="Arial" w:hAnsi="Arial" w:cs="Arial"/>
          <w:sz w:val="24"/>
          <w:szCs w:val="24"/>
        </w:rPr>
      </w:pPr>
      <w:r w:rsidRPr="00904768">
        <w:rPr>
          <w:rFonts w:ascii="Arial" w:hAnsi="Arial" w:cs="Arial"/>
          <w:sz w:val="24"/>
          <w:szCs w:val="24"/>
        </w:rPr>
        <w:t>Mandarin oriental earned 316.9 million in 2021 and 454.1 million in 2022. It includes lodging, food, and drinks by Oriental and Bangkok, (2023).</w:t>
      </w:r>
    </w:p>
    <w:p w14:paraId="68120A16" w14:textId="2AC810BA" w:rsidR="00904768" w:rsidRPr="00963712" w:rsidRDefault="001156FC" w:rsidP="00904768">
      <w:pPr>
        <w:pStyle w:val="Titlu1"/>
        <w:spacing w:line="360" w:lineRule="auto"/>
        <w:jc w:val="both"/>
        <w:rPr>
          <w:rFonts w:cs="Times New Roman"/>
          <w:sz w:val="24"/>
          <w:szCs w:val="24"/>
        </w:rPr>
      </w:pPr>
      <w:r w:rsidRPr="00963712">
        <w:rPr>
          <w:rFonts w:cs="Times New Roman"/>
          <w:sz w:val="24"/>
          <w:szCs w:val="24"/>
        </w:rPr>
        <w:br w:type="page"/>
      </w:r>
    </w:p>
    <w:p w14:paraId="338C17D8" w14:textId="1719DE16" w:rsidR="001156FC" w:rsidRPr="00963712" w:rsidRDefault="001156FC" w:rsidP="00963712">
      <w:pPr>
        <w:spacing w:line="360" w:lineRule="auto"/>
        <w:jc w:val="both"/>
        <w:rPr>
          <w:rFonts w:ascii="Times New Roman" w:hAnsi="Times New Roman" w:cs="Times New Roman"/>
          <w:sz w:val="24"/>
          <w:szCs w:val="24"/>
        </w:rPr>
      </w:pPr>
    </w:p>
    <w:p w14:paraId="79EDE3E0" w14:textId="77777777" w:rsidR="00BA7C58" w:rsidRPr="00963712" w:rsidRDefault="00BA7C58" w:rsidP="00963712">
      <w:pPr>
        <w:spacing w:line="360" w:lineRule="auto"/>
        <w:jc w:val="both"/>
        <w:rPr>
          <w:rFonts w:ascii="Times New Roman" w:hAnsi="Times New Roman" w:cs="Times New Roman"/>
          <w:b/>
          <w:sz w:val="24"/>
          <w:szCs w:val="24"/>
        </w:rPr>
      </w:pPr>
      <w:bookmarkStart w:id="5" w:name="_Hlk158822810"/>
      <w:r w:rsidRPr="00963712">
        <w:rPr>
          <w:rFonts w:ascii="Times New Roman" w:hAnsi="Times New Roman" w:cs="Times New Roman"/>
          <w:b/>
          <w:sz w:val="24"/>
          <w:szCs w:val="24"/>
        </w:rPr>
        <w:t>Premier Inn</w:t>
      </w:r>
    </w:p>
    <w:bookmarkEnd w:id="5"/>
    <w:p w14:paraId="46CA9304" w14:textId="42305F5C" w:rsidR="00130B22" w:rsidRPr="00904768" w:rsidRDefault="00130B22" w:rsidP="00904768">
      <w:pPr>
        <w:spacing w:line="360" w:lineRule="auto"/>
        <w:rPr>
          <w:rFonts w:ascii="Arial" w:hAnsi="Arial" w:cs="Arial"/>
          <w:sz w:val="24"/>
        </w:rPr>
      </w:pPr>
      <w:r w:rsidRPr="00904768">
        <w:rPr>
          <w:rFonts w:ascii="Arial" w:hAnsi="Arial" w:cs="Arial"/>
          <w:sz w:val="24"/>
        </w:rPr>
        <w:t>Premier Inn, a popular budget hotel chain, has also thrived. British limited-service Premier Inn. About 800 hotels have 72000 rooms. The 1987 Whitbread-founded “Travel Inn” was merged with Premier Lodge in 2004 to become “Premier Travel Inn” (now “Premier Inn”). In addition to beds, food, and beverages, the luxury inn provides.</w:t>
      </w:r>
    </w:p>
    <w:p w14:paraId="6476DAE4" w14:textId="77777777" w:rsidR="00130B22" w:rsidRPr="00904768" w:rsidRDefault="00130B22" w:rsidP="00904768">
      <w:pPr>
        <w:spacing w:line="360" w:lineRule="auto"/>
        <w:rPr>
          <w:rFonts w:ascii="Arial" w:hAnsi="Arial" w:cs="Arial"/>
          <w:sz w:val="24"/>
        </w:rPr>
      </w:pPr>
      <w:r w:rsidRPr="00904768">
        <w:rPr>
          <w:rFonts w:ascii="Arial" w:hAnsi="Arial" w:cs="Arial"/>
          <w:sz w:val="24"/>
        </w:rPr>
        <w:t>Premier Inn earned 589.4 million dollars in 2021 and 1703.4 million in 2022.</w:t>
      </w:r>
    </w:p>
    <w:p w14:paraId="4B3C59AC" w14:textId="62669C35" w:rsidR="0027594A" w:rsidRPr="00963712" w:rsidRDefault="0027594A" w:rsidP="00963712">
      <w:pPr>
        <w:spacing w:line="360" w:lineRule="auto"/>
        <w:jc w:val="both"/>
        <w:rPr>
          <w:rFonts w:ascii="Times New Roman" w:hAnsi="Times New Roman" w:cs="Times New Roman"/>
          <w:sz w:val="24"/>
          <w:szCs w:val="24"/>
        </w:rPr>
      </w:pPr>
      <w:r w:rsidRPr="00963712">
        <w:rPr>
          <w:rFonts w:ascii="Times New Roman" w:hAnsi="Times New Roman" w:cs="Times New Roman"/>
          <w:b/>
          <w:bCs/>
          <w:sz w:val="24"/>
          <w:szCs w:val="24"/>
        </w:rPr>
        <w:t>Comparing Trends</w:t>
      </w:r>
    </w:p>
    <w:p w14:paraId="6548F266" w14:textId="1BD8077A" w:rsidR="0027594A" w:rsidRPr="00904768" w:rsidRDefault="0027594A" w:rsidP="00904768">
      <w:pPr>
        <w:spacing w:line="360" w:lineRule="auto"/>
        <w:rPr>
          <w:rFonts w:ascii="Arial" w:hAnsi="Arial" w:cs="Arial"/>
          <w:sz w:val="24"/>
          <w:szCs w:val="24"/>
        </w:rPr>
      </w:pPr>
      <w:r w:rsidRPr="00904768">
        <w:rPr>
          <w:rFonts w:ascii="Arial" w:hAnsi="Arial" w:cs="Arial"/>
          <w:sz w:val="24"/>
          <w:szCs w:val="24"/>
        </w:rPr>
        <w:t>While both organizations have seen positive revenue trends, Mandarin Oriental’s focus on luxury and Premier Inn’s budget-friendly approach have yielded impressive results. The hospitality industry’s recovery, increased demand, and effective management strategies have played pivotal roles in their revenue growth</w:t>
      </w:r>
      <w:r w:rsidR="00102D93" w:rsidRPr="00904768">
        <w:rPr>
          <w:rFonts w:ascii="Arial" w:hAnsi="Arial" w:cs="Arial"/>
          <w:sz w:val="24"/>
          <w:szCs w:val="24"/>
        </w:rPr>
        <w:t xml:space="preserve"> to Whitbread ESG Report, (2022)</w:t>
      </w:r>
      <w:r w:rsidRPr="00904768">
        <w:rPr>
          <w:rFonts w:ascii="Arial" w:hAnsi="Arial" w:cs="Arial"/>
          <w:sz w:val="24"/>
          <w:szCs w:val="24"/>
        </w:rPr>
        <w:t>.</w:t>
      </w:r>
      <w:r w:rsidR="00102D93" w:rsidRPr="00904768">
        <w:rPr>
          <w:rFonts w:ascii="Arial" w:hAnsi="Arial" w:cs="Arial"/>
          <w:sz w:val="24"/>
          <w:szCs w:val="24"/>
        </w:rPr>
        <w:t xml:space="preserve"> </w:t>
      </w:r>
    </w:p>
    <w:p w14:paraId="3A8827DE" w14:textId="77777777" w:rsidR="0027594A" w:rsidRPr="00963712" w:rsidRDefault="0027594A" w:rsidP="00963712">
      <w:pPr>
        <w:spacing w:line="360" w:lineRule="auto"/>
        <w:jc w:val="both"/>
        <w:rPr>
          <w:rFonts w:ascii="Times New Roman" w:hAnsi="Times New Roman" w:cs="Times New Roman"/>
          <w:b/>
          <w:bCs/>
          <w:sz w:val="24"/>
          <w:szCs w:val="24"/>
        </w:rPr>
      </w:pPr>
      <w:r w:rsidRPr="00963712">
        <w:rPr>
          <w:rFonts w:ascii="Times New Roman" w:hAnsi="Times New Roman" w:cs="Times New Roman"/>
          <w:b/>
          <w:bCs/>
          <w:sz w:val="24"/>
          <w:szCs w:val="24"/>
        </w:rPr>
        <w:t>Factors Affecting Revenue</w:t>
      </w:r>
    </w:p>
    <w:p w14:paraId="146E504F" w14:textId="77777777" w:rsidR="0027594A" w:rsidRPr="00904768" w:rsidRDefault="0027594A" w:rsidP="00904768">
      <w:pPr>
        <w:spacing w:line="360" w:lineRule="auto"/>
        <w:rPr>
          <w:rFonts w:ascii="Arial" w:hAnsi="Arial" w:cs="Arial"/>
          <w:sz w:val="24"/>
          <w:szCs w:val="24"/>
        </w:rPr>
      </w:pPr>
      <w:r w:rsidRPr="00904768">
        <w:rPr>
          <w:rFonts w:ascii="Arial" w:hAnsi="Arial" w:cs="Arial"/>
          <w:sz w:val="24"/>
          <w:szCs w:val="24"/>
        </w:rPr>
        <w:t>Several factors influence revenue growth or decline in the hotel industry:</w:t>
      </w:r>
    </w:p>
    <w:p w14:paraId="57F4DC92" w14:textId="19F75DF5" w:rsidR="00AB26BC" w:rsidRPr="00904768" w:rsidRDefault="0027594A" w:rsidP="00904768">
      <w:pPr>
        <w:numPr>
          <w:ilvl w:val="0"/>
          <w:numId w:val="1"/>
        </w:numPr>
        <w:spacing w:line="360" w:lineRule="auto"/>
        <w:rPr>
          <w:rFonts w:ascii="Arial" w:hAnsi="Arial" w:cs="Arial"/>
          <w:sz w:val="24"/>
          <w:szCs w:val="24"/>
        </w:rPr>
      </w:pPr>
      <w:bookmarkStart w:id="6" w:name="_Hlk158822824"/>
      <w:r w:rsidRPr="00963712">
        <w:rPr>
          <w:rFonts w:ascii="Times New Roman" w:hAnsi="Times New Roman" w:cs="Times New Roman"/>
          <w:b/>
          <w:bCs/>
          <w:sz w:val="24"/>
          <w:szCs w:val="24"/>
        </w:rPr>
        <w:t>Market Demand</w:t>
      </w:r>
      <w:bookmarkEnd w:id="6"/>
      <w:r w:rsidRPr="00963712">
        <w:rPr>
          <w:rFonts w:ascii="Times New Roman" w:hAnsi="Times New Roman" w:cs="Times New Roman"/>
          <w:sz w:val="24"/>
          <w:szCs w:val="24"/>
        </w:rPr>
        <w:t xml:space="preserve">: </w:t>
      </w:r>
      <w:r w:rsidR="00102D93" w:rsidRPr="00904768">
        <w:rPr>
          <w:rFonts w:ascii="Arial" w:hAnsi="Arial" w:cs="Arial"/>
          <w:sz w:val="24"/>
          <w:szCs w:val="24"/>
        </w:rPr>
        <w:t xml:space="preserve">By the researcher Lee, (2020) study </w:t>
      </w:r>
      <w:r w:rsidR="00AB26BC" w:rsidRPr="00904768">
        <w:rPr>
          <w:rFonts w:ascii="Arial" w:hAnsi="Arial" w:cs="Arial"/>
          <w:sz w:val="24"/>
          <w:szCs w:val="24"/>
        </w:rPr>
        <w:t xml:space="preserve">Changes in trip demand </w:t>
      </w:r>
      <w:r w:rsidR="00102D93" w:rsidRPr="00904768">
        <w:rPr>
          <w:rFonts w:ascii="Arial" w:hAnsi="Arial" w:cs="Arial"/>
          <w:sz w:val="24"/>
          <w:szCs w:val="24"/>
        </w:rPr>
        <w:t>affect</w:t>
      </w:r>
      <w:r w:rsidR="00AB26BC" w:rsidRPr="00904768">
        <w:rPr>
          <w:rFonts w:ascii="Arial" w:hAnsi="Arial" w:cs="Arial"/>
          <w:sz w:val="24"/>
          <w:szCs w:val="24"/>
        </w:rPr>
        <w:t xml:space="preserve"> income and usage. Both businesses have changed with the times. Chicago, Kuala Lumpur, London, and Greenwich have Mandarin Hotels and Premier </w:t>
      </w:r>
      <w:r w:rsidR="00102D93" w:rsidRPr="00904768">
        <w:rPr>
          <w:rFonts w:ascii="Arial" w:hAnsi="Arial" w:cs="Arial"/>
          <w:sz w:val="24"/>
          <w:szCs w:val="24"/>
        </w:rPr>
        <w:t>Inn</w:t>
      </w:r>
      <w:r w:rsidR="00AB26BC" w:rsidRPr="00904768">
        <w:rPr>
          <w:rFonts w:ascii="Arial" w:hAnsi="Arial" w:cs="Arial"/>
          <w:sz w:val="24"/>
          <w:szCs w:val="24"/>
        </w:rPr>
        <w:t xml:space="preserve">. </w:t>
      </w:r>
    </w:p>
    <w:p w14:paraId="44F82D12" w14:textId="1C442FD8" w:rsidR="003D0391" w:rsidRPr="00904768" w:rsidRDefault="00AB26BC" w:rsidP="00904768">
      <w:pPr>
        <w:spacing w:line="360" w:lineRule="auto"/>
        <w:rPr>
          <w:rFonts w:ascii="Arial" w:hAnsi="Arial" w:cs="Arial"/>
          <w:sz w:val="24"/>
          <w:szCs w:val="24"/>
        </w:rPr>
      </w:pPr>
      <w:r w:rsidRPr="00904768">
        <w:rPr>
          <w:rFonts w:ascii="Arial" w:hAnsi="Arial" w:cs="Arial"/>
          <w:sz w:val="24"/>
          <w:szCs w:val="24"/>
        </w:rPr>
        <w:t>Premier Inn prices range from cheap to expensive, while Mandarin Oriental prices stay the same. They both have different customers. Demand in the market is affected by price, location, and other elements. Mandarin Oriental has a higher share price than Premier Inn, indicating a higher net profit</w:t>
      </w:r>
      <w:r w:rsidR="00D112A8" w:rsidRPr="00904768">
        <w:rPr>
          <w:rFonts w:ascii="Arial" w:hAnsi="Arial" w:cs="Arial"/>
          <w:sz w:val="24"/>
          <w:szCs w:val="24"/>
        </w:rPr>
        <w:t>.</w:t>
      </w:r>
      <w:r w:rsidR="003D0391" w:rsidRPr="00904768">
        <w:rPr>
          <w:rFonts w:ascii="Arial" w:hAnsi="Arial" w:cs="Arial"/>
          <w:bCs/>
          <w:sz w:val="24"/>
          <w:szCs w:val="24"/>
        </w:rPr>
        <w:t xml:space="preserve"> </w:t>
      </w:r>
    </w:p>
    <w:p w14:paraId="31BD925D" w14:textId="594ACB9F" w:rsidR="00FF6D9F" w:rsidRPr="00904768" w:rsidRDefault="0027594A" w:rsidP="00904768">
      <w:pPr>
        <w:numPr>
          <w:ilvl w:val="0"/>
          <w:numId w:val="1"/>
        </w:numPr>
        <w:spacing w:line="360" w:lineRule="auto"/>
        <w:rPr>
          <w:rFonts w:ascii="Arial" w:hAnsi="Arial" w:cs="Arial"/>
          <w:sz w:val="24"/>
          <w:szCs w:val="24"/>
        </w:rPr>
      </w:pPr>
      <w:bookmarkStart w:id="7" w:name="_Hlk158822835"/>
      <w:r w:rsidRPr="00963712">
        <w:rPr>
          <w:rFonts w:ascii="Times New Roman" w:hAnsi="Times New Roman" w:cs="Times New Roman"/>
          <w:b/>
          <w:bCs/>
          <w:sz w:val="24"/>
          <w:szCs w:val="24"/>
        </w:rPr>
        <w:t>Pricing Strategies</w:t>
      </w:r>
      <w:bookmarkEnd w:id="7"/>
      <w:r w:rsidRPr="00963712">
        <w:rPr>
          <w:rFonts w:ascii="Times New Roman" w:hAnsi="Times New Roman" w:cs="Times New Roman"/>
          <w:sz w:val="24"/>
          <w:szCs w:val="24"/>
        </w:rPr>
        <w:t xml:space="preserve">: </w:t>
      </w:r>
      <w:r w:rsidR="00D112A8" w:rsidRPr="00904768">
        <w:rPr>
          <w:rFonts w:ascii="Arial" w:hAnsi="Arial" w:cs="Arial"/>
          <w:sz w:val="24"/>
          <w:szCs w:val="24"/>
        </w:rPr>
        <w:t>Effective pricing includes incentives, dynamic pricing, etc. Premier Inn offers several recreational activities including online coupons, seasonal specials, and discounts</w:t>
      </w:r>
      <w:r w:rsidR="00102D93" w:rsidRPr="00904768">
        <w:rPr>
          <w:rFonts w:ascii="Arial" w:hAnsi="Arial" w:cs="Arial"/>
          <w:sz w:val="24"/>
          <w:szCs w:val="24"/>
        </w:rPr>
        <w:t xml:space="preserve"> by Gupta, Ivanov and Choi, (2021)</w:t>
      </w:r>
      <w:r w:rsidR="00D112A8" w:rsidRPr="00904768">
        <w:rPr>
          <w:rFonts w:ascii="Arial" w:hAnsi="Arial" w:cs="Arial"/>
          <w:sz w:val="24"/>
          <w:szCs w:val="24"/>
        </w:rPr>
        <w:t xml:space="preserve">. Flexible, fair pricing depends on demand and occupancy. Premier Inn adjusts prices by demand. </w:t>
      </w:r>
      <w:r w:rsidR="00102D93" w:rsidRPr="00904768">
        <w:rPr>
          <w:rFonts w:ascii="Arial" w:hAnsi="Arial" w:cs="Arial"/>
          <w:sz w:val="24"/>
          <w:szCs w:val="24"/>
        </w:rPr>
        <w:t>The luxury</w:t>
      </w:r>
      <w:r w:rsidR="00D112A8" w:rsidRPr="00904768">
        <w:rPr>
          <w:rFonts w:ascii="Arial" w:hAnsi="Arial" w:cs="Arial"/>
          <w:sz w:val="24"/>
          <w:szCs w:val="24"/>
        </w:rPr>
        <w:t xml:space="preserve"> brand Mandarin Oriental aims to boost revenue and customer value. Customers get value from high-quality services, </w:t>
      </w:r>
      <w:r w:rsidR="00102D93" w:rsidRPr="00904768">
        <w:rPr>
          <w:rFonts w:ascii="Arial" w:hAnsi="Arial" w:cs="Arial"/>
          <w:sz w:val="24"/>
          <w:szCs w:val="24"/>
        </w:rPr>
        <w:t>spas</w:t>
      </w:r>
      <w:r w:rsidR="00D112A8" w:rsidRPr="00904768">
        <w:rPr>
          <w:rFonts w:ascii="Arial" w:hAnsi="Arial" w:cs="Arial"/>
          <w:sz w:val="24"/>
          <w:szCs w:val="24"/>
        </w:rPr>
        <w:t xml:space="preserve">, and </w:t>
      </w:r>
      <w:r w:rsidR="00D112A8" w:rsidRPr="00904768">
        <w:rPr>
          <w:rFonts w:ascii="Arial" w:hAnsi="Arial" w:cs="Arial"/>
          <w:sz w:val="24"/>
          <w:szCs w:val="24"/>
        </w:rPr>
        <w:lastRenderedPageBreak/>
        <w:t xml:space="preserve">dining.  </w:t>
      </w:r>
      <w:r w:rsidR="00102D93" w:rsidRPr="00904768">
        <w:rPr>
          <w:rFonts w:ascii="Arial" w:hAnsi="Arial" w:cs="Arial"/>
          <w:sz w:val="24"/>
          <w:szCs w:val="24"/>
        </w:rPr>
        <w:t xml:space="preserve">By Ma, et.al., (2020) </w:t>
      </w:r>
      <w:r w:rsidR="00D112A8" w:rsidRPr="00904768">
        <w:rPr>
          <w:rFonts w:ascii="Arial" w:hAnsi="Arial" w:cs="Arial"/>
          <w:sz w:val="24"/>
          <w:szCs w:val="24"/>
        </w:rPr>
        <w:t>Premier Inn and Mandarin Oriental employ different methods. Mandarin Oriental is luxurious, whereas Premier is budget-friendly</w:t>
      </w:r>
      <w:r w:rsidR="00020F8E" w:rsidRPr="00904768">
        <w:rPr>
          <w:rFonts w:ascii="Arial" w:hAnsi="Arial" w:cs="Arial"/>
          <w:bCs/>
          <w:sz w:val="24"/>
          <w:szCs w:val="24"/>
        </w:rPr>
        <w:t>.</w:t>
      </w:r>
    </w:p>
    <w:p w14:paraId="50A4D340" w14:textId="401BB476" w:rsidR="0027594A" w:rsidRPr="00904768" w:rsidRDefault="0027594A" w:rsidP="00904768">
      <w:pPr>
        <w:numPr>
          <w:ilvl w:val="0"/>
          <w:numId w:val="1"/>
        </w:numPr>
        <w:spacing w:line="360" w:lineRule="auto"/>
        <w:rPr>
          <w:rFonts w:ascii="Arial" w:hAnsi="Arial" w:cs="Arial"/>
          <w:sz w:val="24"/>
          <w:szCs w:val="24"/>
        </w:rPr>
      </w:pPr>
      <w:bookmarkStart w:id="8" w:name="_Hlk158822868"/>
      <w:r w:rsidRPr="00963712">
        <w:rPr>
          <w:rFonts w:ascii="Times New Roman" w:hAnsi="Times New Roman" w:cs="Times New Roman"/>
          <w:b/>
          <w:bCs/>
          <w:sz w:val="24"/>
          <w:szCs w:val="24"/>
        </w:rPr>
        <w:t>Operational Efficiency</w:t>
      </w:r>
      <w:bookmarkEnd w:id="8"/>
      <w:r w:rsidRPr="00963712">
        <w:rPr>
          <w:rFonts w:ascii="Times New Roman" w:hAnsi="Times New Roman" w:cs="Times New Roman"/>
          <w:sz w:val="24"/>
          <w:szCs w:val="24"/>
        </w:rPr>
        <w:t xml:space="preserve">: </w:t>
      </w:r>
      <w:r w:rsidR="00102D93" w:rsidRPr="00904768">
        <w:rPr>
          <w:rFonts w:ascii="Arial" w:hAnsi="Arial" w:cs="Arial"/>
          <w:sz w:val="24"/>
          <w:szCs w:val="24"/>
        </w:rPr>
        <w:t xml:space="preserve">According to Isakov and Abdullaev, (2020) </w:t>
      </w:r>
      <w:r w:rsidRPr="00904768">
        <w:rPr>
          <w:rFonts w:ascii="Arial" w:hAnsi="Arial" w:cs="Arial"/>
          <w:sz w:val="24"/>
          <w:szCs w:val="24"/>
        </w:rPr>
        <w:t>Efficient operations lead to cost savings and improved revenue. Both Mandarin Oriental and Premier Inn have focused on streamlining processes.</w:t>
      </w:r>
    </w:p>
    <w:p w14:paraId="44420151" w14:textId="77777777" w:rsidR="00130B22" w:rsidRPr="00904768" w:rsidRDefault="0027594A" w:rsidP="00904768">
      <w:pPr>
        <w:numPr>
          <w:ilvl w:val="0"/>
          <w:numId w:val="1"/>
        </w:numPr>
        <w:spacing w:line="360" w:lineRule="auto"/>
        <w:rPr>
          <w:rFonts w:ascii="Arial" w:hAnsi="Arial" w:cs="Arial"/>
          <w:sz w:val="24"/>
          <w:szCs w:val="24"/>
        </w:rPr>
      </w:pPr>
      <w:bookmarkStart w:id="9" w:name="_Hlk158822875"/>
      <w:r w:rsidRPr="00963712">
        <w:rPr>
          <w:rFonts w:ascii="Times New Roman" w:hAnsi="Times New Roman" w:cs="Times New Roman"/>
          <w:b/>
          <w:bCs/>
          <w:sz w:val="24"/>
          <w:szCs w:val="24"/>
        </w:rPr>
        <w:t>Customer Experience</w:t>
      </w:r>
      <w:bookmarkEnd w:id="9"/>
      <w:r w:rsidRPr="00963712">
        <w:rPr>
          <w:rFonts w:ascii="Times New Roman" w:hAnsi="Times New Roman" w:cs="Times New Roman"/>
          <w:sz w:val="24"/>
          <w:szCs w:val="24"/>
        </w:rPr>
        <w:t xml:space="preserve">: </w:t>
      </w:r>
      <w:r w:rsidRPr="00904768">
        <w:rPr>
          <w:rFonts w:ascii="Arial" w:hAnsi="Arial" w:cs="Arial"/>
          <w:sz w:val="24"/>
          <w:szCs w:val="24"/>
        </w:rPr>
        <w:t>Satisfied guests are more likely to return and recommend the hotel, positively affecting revenue.</w:t>
      </w:r>
    </w:p>
    <w:p w14:paraId="347BC40C" w14:textId="33395C84" w:rsidR="0027594A" w:rsidRPr="00904768" w:rsidRDefault="00130B22" w:rsidP="00904768">
      <w:pPr>
        <w:spacing w:line="360" w:lineRule="auto"/>
        <w:rPr>
          <w:rFonts w:ascii="Arial" w:hAnsi="Arial" w:cs="Arial"/>
          <w:sz w:val="24"/>
          <w:szCs w:val="24"/>
        </w:rPr>
      </w:pPr>
      <w:r w:rsidRPr="00904768">
        <w:rPr>
          <w:rFonts w:ascii="Arial" w:hAnsi="Arial" w:cs="Arial"/>
          <w:sz w:val="24"/>
          <w:szCs w:val="24"/>
        </w:rPr>
        <w:t>Premier Inn's budget-friendly strategy has driven revenue growth while Mandarin Oriental dominates luxury. Both companies show persistence and adaptation in a changing business</w:t>
      </w:r>
      <w:r w:rsidR="0027594A" w:rsidRPr="00904768">
        <w:rPr>
          <w:rFonts w:ascii="Arial" w:hAnsi="Arial" w:cs="Arial"/>
          <w:sz w:val="24"/>
          <w:szCs w:val="24"/>
        </w:rPr>
        <w:t>.</w:t>
      </w:r>
    </w:p>
    <w:p w14:paraId="0B1CCCB7" w14:textId="77777777" w:rsidR="0027594A" w:rsidRPr="00963712" w:rsidRDefault="0027594A" w:rsidP="00963712">
      <w:pPr>
        <w:spacing w:line="360" w:lineRule="auto"/>
        <w:jc w:val="both"/>
        <w:rPr>
          <w:rFonts w:ascii="Times New Roman" w:hAnsi="Times New Roman" w:cs="Times New Roman"/>
          <w:b/>
          <w:sz w:val="24"/>
          <w:szCs w:val="24"/>
        </w:rPr>
      </w:pPr>
    </w:p>
    <w:p w14:paraId="6AE63F7A" w14:textId="555E97C1" w:rsidR="0027594A" w:rsidRPr="00904768" w:rsidRDefault="0027594A" w:rsidP="00904768">
      <w:pPr>
        <w:spacing w:line="360" w:lineRule="auto"/>
        <w:jc w:val="both"/>
        <w:rPr>
          <w:rFonts w:ascii="Arial" w:hAnsi="Arial" w:cs="Arial"/>
          <w:b/>
          <w:bCs/>
          <w:sz w:val="24"/>
          <w:szCs w:val="24"/>
          <w:highlight w:val="yellow"/>
        </w:rPr>
      </w:pPr>
      <w:bookmarkStart w:id="10" w:name="_Toc158824868"/>
      <w:bookmarkStart w:id="11" w:name="_Hlk158822882"/>
      <w:r w:rsidRPr="00904768">
        <w:rPr>
          <w:rFonts w:ascii="Arial" w:hAnsi="Arial" w:cs="Arial"/>
          <w:b/>
          <w:bCs/>
          <w:sz w:val="24"/>
          <w:szCs w:val="24"/>
        </w:rPr>
        <w:t>Market position</w:t>
      </w:r>
      <w:bookmarkEnd w:id="10"/>
      <w:r w:rsidR="001F307F" w:rsidRPr="00904768">
        <w:rPr>
          <w:rFonts w:ascii="Arial" w:hAnsi="Arial" w:cs="Arial"/>
          <w:b/>
          <w:bCs/>
          <w:sz w:val="24"/>
          <w:szCs w:val="24"/>
        </w:rPr>
        <w:t xml:space="preserve"> </w:t>
      </w:r>
    </w:p>
    <w:bookmarkEnd w:id="11"/>
    <w:p w14:paraId="08EBFE8E" w14:textId="42F0095C" w:rsidR="00D2161A" w:rsidRPr="00904768" w:rsidRDefault="00516466" w:rsidP="00904768">
      <w:pPr>
        <w:spacing w:line="360" w:lineRule="auto"/>
        <w:rPr>
          <w:rFonts w:ascii="Arial" w:hAnsi="Arial" w:cs="Arial"/>
          <w:sz w:val="24"/>
          <w:szCs w:val="24"/>
        </w:rPr>
      </w:pPr>
      <w:r w:rsidRPr="00904768">
        <w:rPr>
          <w:rFonts w:ascii="Arial" w:hAnsi="Arial" w:cs="Arial"/>
          <w:sz w:val="24"/>
          <w:szCs w:val="24"/>
        </w:rPr>
        <w:t>The Mandarin Oriental Hotel Group and Premier Inn's success depends on strategic initiatives, market possibilities, and overcoming hurdles. Mandarin Oriental, which is known for its high-end services, has grown into key areas and added new ones. As the demand for luxury hotels continues to rise, it is expanding into new regions such as the Middle East and China. Mandarin Oriental has expanded into related industries to increase income and exposure by using the strength of its brand name</w:t>
      </w:r>
      <w:r w:rsidR="00102D93" w:rsidRPr="00904768">
        <w:rPr>
          <w:rFonts w:ascii="Arial" w:hAnsi="Arial" w:cs="Arial"/>
          <w:sz w:val="24"/>
          <w:szCs w:val="24"/>
        </w:rPr>
        <w:t xml:space="preserve"> by Becker and Jaakkola, (2020)</w:t>
      </w:r>
      <w:r w:rsidR="00D2161A" w:rsidRPr="00904768">
        <w:rPr>
          <w:rFonts w:ascii="Arial" w:hAnsi="Arial" w:cs="Arial"/>
          <w:sz w:val="24"/>
          <w:szCs w:val="24"/>
        </w:rPr>
        <w:t>.</w:t>
      </w:r>
    </w:p>
    <w:p w14:paraId="60914B53" w14:textId="4080BBA4" w:rsidR="00D2161A" w:rsidRPr="00904768" w:rsidRDefault="00516466" w:rsidP="00904768">
      <w:pPr>
        <w:spacing w:line="360" w:lineRule="auto"/>
        <w:rPr>
          <w:rFonts w:ascii="Arial" w:hAnsi="Arial" w:cs="Arial"/>
          <w:sz w:val="24"/>
          <w:szCs w:val="24"/>
        </w:rPr>
      </w:pPr>
      <w:r w:rsidRPr="00904768">
        <w:rPr>
          <w:rFonts w:ascii="Arial" w:hAnsi="Arial" w:cs="Arial"/>
          <w:sz w:val="24"/>
          <w:szCs w:val="24"/>
        </w:rPr>
        <w:t xml:space="preserve">There is a lot of demand for cheap hotels, especially in the UK, which has helped the budget hotel company Premier Inn grow. Growing in current areas and carefully entering new ones, they aim </w:t>
      </w:r>
      <w:r w:rsidR="00AB26BC" w:rsidRPr="00904768">
        <w:rPr>
          <w:rFonts w:ascii="Arial" w:hAnsi="Arial" w:cs="Arial"/>
          <w:sz w:val="24"/>
          <w:szCs w:val="24"/>
        </w:rPr>
        <w:t>for</w:t>
      </w:r>
      <w:r w:rsidRPr="00904768">
        <w:rPr>
          <w:rFonts w:ascii="Arial" w:hAnsi="Arial" w:cs="Arial"/>
          <w:sz w:val="24"/>
          <w:szCs w:val="24"/>
        </w:rPr>
        <w:t xml:space="preserve"> good positions near transit hubs and tourism attractions. Premier Inn has built brand trust and experienced spontaneous growth by putting quality and value first</w:t>
      </w:r>
      <w:r w:rsidR="00D2161A" w:rsidRPr="00904768">
        <w:rPr>
          <w:rFonts w:ascii="Arial" w:hAnsi="Arial" w:cs="Arial"/>
          <w:sz w:val="24"/>
          <w:szCs w:val="24"/>
        </w:rPr>
        <w:t>.</w:t>
      </w:r>
    </w:p>
    <w:p w14:paraId="4103A2C4" w14:textId="05538D4D" w:rsidR="00D2161A" w:rsidRPr="00904768" w:rsidRDefault="00516466" w:rsidP="00904768">
      <w:pPr>
        <w:spacing w:line="360" w:lineRule="auto"/>
        <w:rPr>
          <w:rFonts w:ascii="Arial" w:hAnsi="Arial" w:cs="Arial"/>
          <w:sz w:val="24"/>
          <w:szCs w:val="24"/>
        </w:rPr>
      </w:pPr>
      <w:r w:rsidRPr="00904768">
        <w:rPr>
          <w:rFonts w:ascii="Arial" w:hAnsi="Arial" w:cs="Arial"/>
          <w:sz w:val="24"/>
          <w:szCs w:val="24"/>
        </w:rPr>
        <w:t>Premier Inn and Mandarin Oriental can capitalise on the worldwide tourist boom. Mandarin Oriental should go into areas with a lot of growth and work with high-end lifestyle brands to get customers more involved. Premier Inn can retain growth by tapping into unexplored categories like corporate travel and foreign development</w:t>
      </w:r>
      <w:r w:rsidR="00B52E2F" w:rsidRPr="00904768">
        <w:rPr>
          <w:rFonts w:ascii="Arial" w:hAnsi="Arial" w:cs="Arial"/>
          <w:sz w:val="24"/>
          <w:szCs w:val="24"/>
        </w:rPr>
        <w:t>.</w:t>
      </w:r>
    </w:p>
    <w:p w14:paraId="43881D75" w14:textId="76C1C54D" w:rsidR="00D2161A" w:rsidRPr="00904768" w:rsidRDefault="00516466" w:rsidP="00904768">
      <w:pPr>
        <w:spacing w:line="360" w:lineRule="auto"/>
        <w:rPr>
          <w:rFonts w:ascii="Arial" w:hAnsi="Arial" w:cs="Arial"/>
          <w:sz w:val="24"/>
          <w:szCs w:val="24"/>
        </w:rPr>
      </w:pPr>
      <w:r w:rsidRPr="00904768">
        <w:rPr>
          <w:rFonts w:ascii="Arial" w:hAnsi="Arial" w:cs="Arial"/>
          <w:sz w:val="24"/>
          <w:szCs w:val="24"/>
        </w:rPr>
        <w:t>Premier Inn and Mandarin Oriental both face regulatory hurdles, economic instability, and fierce rivalry as they strive to expand</w:t>
      </w:r>
      <w:r w:rsidR="00102D93" w:rsidRPr="00904768">
        <w:rPr>
          <w:rFonts w:ascii="Arial" w:hAnsi="Arial" w:cs="Arial"/>
          <w:sz w:val="24"/>
          <w:szCs w:val="24"/>
        </w:rPr>
        <w:t xml:space="preserve"> by Kalugina and Ryapukhin, (2021)</w:t>
      </w:r>
      <w:r w:rsidRPr="00904768">
        <w:rPr>
          <w:rFonts w:ascii="Arial" w:hAnsi="Arial" w:cs="Arial"/>
          <w:sz w:val="24"/>
          <w:szCs w:val="24"/>
        </w:rPr>
        <w:t xml:space="preserve">. To </w:t>
      </w:r>
      <w:r w:rsidRPr="00904768">
        <w:rPr>
          <w:rFonts w:ascii="Arial" w:hAnsi="Arial" w:cs="Arial"/>
          <w:sz w:val="24"/>
          <w:szCs w:val="24"/>
        </w:rPr>
        <w:lastRenderedPageBreak/>
        <w:t>stay ahead in the luxury hotel market, which goes through cycles, and to keep up with changing customer tastes, Mandarin Oriental has to keep coming up with new ideas and ways to be different. Premier Inn, on the other hand, is having a hard time with market saturation, which stresses the importance of choosing the right location and running operations efficiently to make money as costs rise and competition heats up</w:t>
      </w:r>
      <w:r w:rsidR="00D2161A" w:rsidRPr="00904768">
        <w:rPr>
          <w:rFonts w:ascii="Arial" w:hAnsi="Arial" w:cs="Arial"/>
          <w:sz w:val="24"/>
          <w:szCs w:val="24"/>
        </w:rPr>
        <w:t>.</w:t>
      </w:r>
    </w:p>
    <w:p w14:paraId="57DEECB1" w14:textId="61E4E8B9" w:rsidR="00D2161A" w:rsidRPr="00904768" w:rsidRDefault="00516466" w:rsidP="00904768">
      <w:pPr>
        <w:spacing w:line="360" w:lineRule="auto"/>
        <w:rPr>
          <w:rFonts w:ascii="Arial" w:hAnsi="Arial" w:cs="Arial"/>
          <w:sz w:val="24"/>
          <w:szCs w:val="24"/>
        </w:rPr>
      </w:pPr>
      <w:r w:rsidRPr="00904768">
        <w:rPr>
          <w:rFonts w:ascii="Arial" w:hAnsi="Arial" w:cs="Arial"/>
          <w:sz w:val="24"/>
          <w:szCs w:val="24"/>
        </w:rPr>
        <w:t>By investigating potential mergers, acquisitions, and strategic alliances, both Premier Inn and Mandarin Oriental may break through obstacles and grab development possibilities. Working with local builders and hotel management firms to get into the market. The use of data analytics and technological advancements to boost operational efficiency and consumer involvement. These steps set up both businesses for long-term growth in the fast-paced hotel industry</w:t>
      </w:r>
      <w:r w:rsidR="00D2161A" w:rsidRPr="00904768">
        <w:rPr>
          <w:rFonts w:ascii="Arial" w:hAnsi="Arial" w:cs="Arial"/>
          <w:sz w:val="24"/>
          <w:szCs w:val="24"/>
        </w:rPr>
        <w:t>.</w:t>
      </w:r>
    </w:p>
    <w:p w14:paraId="6DB2601B" w14:textId="5B59F4FE" w:rsidR="00C4510F" w:rsidRPr="0020061D" w:rsidRDefault="00C4510F" w:rsidP="0020061D">
      <w:pPr>
        <w:spacing w:line="360" w:lineRule="auto"/>
        <w:rPr>
          <w:rFonts w:ascii="Arial" w:hAnsi="Arial" w:cs="Arial"/>
          <w:b/>
          <w:bCs/>
          <w:sz w:val="32"/>
          <w:szCs w:val="32"/>
        </w:rPr>
      </w:pPr>
      <w:bookmarkStart w:id="12" w:name="_Toc158824869"/>
      <w:r w:rsidRPr="0020061D">
        <w:rPr>
          <w:rFonts w:ascii="Arial" w:hAnsi="Arial" w:cs="Arial"/>
          <w:b/>
          <w:bCs/>
          <w:sz w:val="32"/>
          <w:szCs w:val="32"/>
        </w:rPr>
        <w:t>Growth Strategies</w:t>
      </w:r>
      <w:bookmarkEnd w:id="12"/>
      <w:r w:rsidRPr="0020061D">
        <w:rPr>
          <w:rFonts w:ascii="Arial" w:hAnsi="Arial" w:cs="Arial"/>
          <w:b/>
          <w:bCs/>
          <w:sz w:val="32"/>
          <w:szCs w:val="32"/>
        </w:rPr>
        <w:t xml:space="preserve"> </w:t>
      </w:r>
    </w:p>
    <w:p w14:paraId="179A1DE3" w14:textId="771B4EFE" w:rsidR="00C5590B" w:rsidRPr="00C5590B" w:rsidRDefault="00C5590B" w:rsidP="00963712">
      <w:pPr>
        <w:spacing w:line="360" w:lineRule="auto"/>
        <w:jc w:val="both"/>
        <w:rPr>
          <w:rFonts w:ascii="Times New Roman" w:hAnsi="Times New Roman" w:cs="Times New Roman"/>
          <w:b/>
          <w:sz w:val="24"/>
          <w:szCs w:val="24"/>
        </w:rPr>
      </w:pPr>
      <w:r w:rsidRPr="00C5590B">
        <w:rPr>
          <w:rFonts w:ascii="Times New Roman" w:hAnsi="Times New Roman" w:cs="Times New Roman"/>
          <w:b/>
          <w:bCs/>
          <w:sz w:val="24"/>
          <w:szCs w:val="24"/>
        </w:rPr>
        <w:t>The Mandarin Oriental Hotel Group:</w:t>
      </w:r>
    </w:p>
    <w:p w14:paraId="0E794BF5" w14:textId="133C51C9" w:rsidR="00C5590B" w:rsidRPr="00904768" w:rsidRDefault="00C5590B" w:rsidP="00904768">
      <w:pPr>
        <w:spacing w:line="360" w:lineRule="auto"/>
        <w:rPr>
          <w:rFonts w:ascii="Arial" w:hAnsi="Arial" w:cs="Arial"/>
          <w:b/>
          <w:sz w:val="24"/>
          <w:szCs w:val="24"/>
        </w:rPr>
      </w:pPr>
      <w:bookmarkStart w:id="13" w:name="_Hlk158822922"/>
      <w:r w:rsidRPr="00C5590B">
        <w:rPr>
          <w:rFonts w:ascii="Times New Roman" w:hAnsi="Times New Roman" w:cs="Times New Roman"/>
          <w:b/>
          <w:bCs/>
          <w:sz w:val="24"/>
          <w:szCs w:val="24"/>
        </w:rPr>
        <w:t>Growth Strategies</w:t>
      </w:r>
      <w:bookmarkEnd w:id="13"/>
      <w:r w:rsidRPr="00C5590B">
        <w:rPr>
          <w:rFonts w:ascii="Times New Roman" w:hAnsi="Times New Roman" w:cs="Times New Roman"/>
          <w:b/>
          <w:bCs/>
          <w:sz w:val="24"/>
          <w:szCs w:val="24"/>
        </w:rPr>
        <w:t>:</w:t>
      </w:r>
      <w:r w:rsidRPr="00C5590B">
        <w:rPr>
          <w:rFonts w:ascii="Times New Roman" w:hAnsi="Times New Roman" w:cs="Times New Roman"/>
          <w:b/>
          <w:sz w:val="24"/>
          <w:szCs w:val="24"/>
        </w:rPr>
        <w:t xml:space="preserve"> </w:t>
      </w:r>
      <w:r w:rsidR="00516466" w:rsidRPr="00904768">
        <w:rPr>
          <w:rFonts w:ascii="Arial" w:hAnsi="Arial" w:cs="Arial"/>
          <w:bCs/>
          <w:sz w:val="24"/>
          <w:szCs w:val="24"/>
        </w:rPr>
        <w:t xml:space="preserve">Mandarin Oriental Hotel Group's long-term goals include entering new areas and offering a wider range of services. </w:t>
      </w:r>
      <w:r w:rsidR="00102D93" w:rsidRPr="00904768">
        <w:rPr>
          <w:rFonts w:ascii="Arial" w:hAnsi="Arial" w:cs="Arial"/>
          <w:bCs/>
          <w:sz w:val="24"/>
          <w:szCs w:val="24"/>
        </w:rPr>
        <w:t xml:space="preserve">By Wu, et.al., (2022) </w:t>
      </w:r>
      <w:r w:rsidR="00516466" w:rsidRPr="00904768">
        <w:rPr>
          <w:rFonts w:ascii="Arial" w:hAnsi="Arial" w:cs="Arial"/>
          <w:bCs/>
          <w:sz w:val="24"/>
          <w:szCs w:val="24"/>
        </w:rPr>
        <w:t>The group capitalises on the increasing desire for high-end hospitality experiences by establishing a foothold in emerging markets such as Eastern Europe and China. By moving into adjacent areas like residential real estate as well as branded dwellings, revenue and brand awareness increase</w:t>
      </w:r>
      <w:r w:rsidRPr="00904768">
        <w:rPr>
          <w:rFonts w:ascii="Arial" w:hAnsi="Arial" w:cs="Arial"/>
          <w:bCs/>
          <w:sz w:val="24"/>
          <w:szCs w:val="24"/>
        </w:rPr>
        <w:t>.</w:t>
      </w:r>
    </w:p>
    <w:p w14:paraId="5E63BC36" w14:textId="5542B289" w:rsidR="00C5590B" w:rsidRPr="00904768" w:rsidRDefault="00C5590B" w:rsidP="00904768">
      <w:pPr>
        <w:spacing w:line="360" w:lineRule="auto"/>
        <w:rPr>
          <w:rFonts w:ascii="Arial" w:hAnsi="Arial" w:cs="Arial"/>
          <w:b/>
          <w:sz w:val="24"/>
          <w:szCs w:val="24"/>
        </w:rPr>
      </w:pPr>
      <w:bookmarkStart w:id="14" w:name="_Hlk158822946"/>
      <w:r w:rsidRPr="00C5590B">
        <w:rPr>
          <w:rFonts w:ascii="Times New Roman" w:hAnsi="Times New Roman" w:cs="Times New Roman"/>
          <w:b/>
          <w:bCs/>
          <w:sz w:val="24"/>
          <w:szCs w:val="24"/>
        </w:rPr>
        <w:t>Market Opportunities</w:t>
      </w:r>
      <w:bookmarkEnd w:id="14"/>
      <w:r w:rsidRPr="00C5590B">
        <w:rPr>
          <w:rFonts w:ascii="Times New Roman" w:hAnsi="Times New Roman" w:cs="Times New Roman"/>
          <w:b/>
          <w:bCs/>
          <w:sz w:val="24"/>
          <w:szCs w:val="24"/>
        </w:rPr>
        <w:t>:</w:t>
      </w:r>
      <w:r w:rsidRPr="00C5590B">
        <w:rPr>
          <w:rFonts w:ascii="Times New Roman" w:hAnsi="Times New Roman" w:cs="Times New Roman"/>
          <w:b/>
          <w:sz w:val="24"/>
          <w:szCs w:val="24"/>
        </w:rPr>
        <w:t xml:space="preserve"> </w:t>
      </w:r>
      <w:r w:rsidR="00DD1BBB" w:rsidRPr="00904768">
        <w:rPr>
          <w:rFonts w:ascii="Arial" w:hAnsi="Arial" w:cs="Arial"/>
          <w:bCs/>
          <w:sz w:val="24"/>
          <w:szCs w:val="24"/>
        </w:rPr>
        <w:t>Mandarin Oriental can take advantage of chances by carefully growing in the global market for high-end travel, especially in developing countries where wealth is growing. To maintain growth, new resorts must appeal to rich tourists seeking personalised luxury experiences. Their latest reopening in Singapore redefines luxury, exceeding expectations and providing remarkable experiences. They are also adopting digital transformation to change the way guests experience them and set new standards. Mandarin Oriental is a global premium brand due to its oriental background and dedication to quality</w:t>
      </w:r>
      <w:r w:rsidRPr="00904768">
        <w:rPr>
          <w:rFonts w:ascii="Arial" w:hAnsi="Arial" w:cs="Arial"/>
          <w:b/>
          <w:sz w:val="24"/>
          <w:szCs w:val="24"/>
        </w:rPr>
        <w:t>.</w:t>
      </w:r>
    </w:p>
    <w:p w14:paraId="33384506" w14:textId="7D628473" w:rsidR="00C5590B" w:rsidRPr="00904768" w:rsidRDefault="00C5590B" w:rsidP="00904768">
      <w:pPr>
        <w:spacing w:line="360" w:lineRule="auto"/>
        <w:rPr>
          <w:rFonts w:ascii="Arial" w:hAnsi="Arial" w:cs="Arial"/>
          <w:bCs/>
          <w:sz w:val="24"/>
          <w:szCs w:val="24"/>
        </w:rPr>
      </w:pPr>
      <w:r w:rsidRPr="00C5590B">
        <w:rPr>
          <w:rFonts w:ascii="Times New Roman" w:hAnsi="Times New Roman" w:cs="Times New Roman"/>
          <w:b/>
          <w:bCs/>
          <w:sz w:val="24"/>
          <w:szCs w:val="24"/>
        </w:rPr>
        <w:t>Barriers:</w:t>
      </w:r>
      <w:r w:rsidRPr="00C5590B">
        <w:rPr>
          <w:rFonts w:ascii="Times New Roman" w:hAnsi="Times New Roman" w:cs="Times New Roman"/>
          <w:b/>
          <w:sz w:val="24"/>
          <w:szCs w:val="24"/>
        </w:rPr>
        <w:t xml:space="preserve"> </w:t>
      </w:r>
      <w:r w:rsidR="00DD1BBB" w:rsidRPr="00904768">
        <w:rPr>
          <w:rFonts w:ascii="Arial" w:hAnsi="Arial" w:cs="Arial"/>
          <w:bCs/>
          <w:sz w:val="24"/>
          <w:szCs w:val="24"/>
        </w:rPr>
        <w:t xml:space="preserve">The Mandarin Oriental faces problems like competition from other high-end hotels, unstable economies, and rules and regulations that make things hard. </w:t>
      </w:r>
      <w:r w:rsidR="00102D93" w:rsidRPr="00904768">
        <w:rPr>
          <w:rFonts w:ascii="Arial" w:hAnsi="Arial" w:cs="Arial"/>
          <w:bCs/>
          <w:sz w:val="24"/>
          <w:szCs w:val="24"/>
        </w:rPr>
        <w:t xml:space="preserve">As said by Sheridan, et.al., (2022) </w:t>
      </w:r>
      <w:r w:rsidR="00DD1BBB" w:rsidRPr="00904768">
        <w:rPr>
          <w:rFonts w:ascii="Arial" w:hAnsi="Arial" w:cs="Arial"/>
          <w:bCs/>
          <w:sz w:val="24"/>
          <w:szCs w:val="24"/>
        </w:rPr>
        <w:t xml:space="preserve">In a busy market, it's important to stay different. </w:t>
      </w:r>
      <w:r w:rsidR="00DD1BBB" w:rsidRPr="00904768">
        <w:rPr>
          <w:rFonts w:ascii="Arial" w:hAnsi="Arial" w:cs="Arial"/>
          <w:bCs/>
          <w:sz w:val="24"/>
          <w:szCs w:val="24"/>
        </w:rPr>
        <w:lastRenderedPageBreak/>
        <w:t>Getting around the rules in rising economies is another big problem that slows growth</w:t>
      </w:r>
      <w:r w:rsidRPr="00904768">
        <w:rPr>
          <w:rFonts w:ascii="Arial" w:hAnsi="Arial" w:cs="Arial"/>
          <w:bCs/>
          <w:sz w:val="24"/>
          <w:szCs w:val="24"/>
        </w:rPr>
        <w:t>.</w:t>
      </w:r>
    </w:p>
    <w:p w14:paraId="10BCD61E" w14:textId="4556437B" w:rsidR="00C5590B" w:rsidRPr="00C5590B" w:rsidRDefault="00C5590B" w:rsidP="00904768">
      <w:pPr>
        <w:spacing w:line="360" w:lineRule="auto"/>
        <w:rPr>
          <w:rFonts w:ascii="Times New Roman" w:hAnsi="Times New Roman" w:cs="Times New Roman"/>
          <w:b/>
          <w:sz w:val="24"/>
          <w:szCs w:val="24"/>
        </w:rPr>
      </w:pPr>
      <w:bookmarkStart w:id="15" w:name="_Hlk158822959"/>
      <w:r w:rsidRPr="00C5590B">
        <w:rPr>
          <w:rFonts w:ascii="Times New Roman" w:hAnsi="Times New Roman" w:cs="Times New Roman"/>
          <w:b/>
          <w:bCs/>
          <w:sz w:val="24"/>
          <w:szCs w:val="24"/>
        </w:rPr>
        <w:t>Financial Expansion Strategies</w:t>
      </w:r>
      <w:bookmarkEnd w:id="15"/>
      <w:r w:rsidRPr="00C5590B">
        <w:rPr>
          <w:rFonts w:ascii="Times New Roman" w:hAnsi="Times New Roman" w:cs="Times New Roman"/>
          <w:b/>
          <w:bCs/>
          <w:sz w:val="24"/>
          <w:szCs w:val="24"/>
        </w:rPr>
        <w:t>:</w:t>
      </w:r>
      <w:r w:rsidRPr="00C5590B">
        <w:rPr>
          <w:rFonts w:ascii="Times New Roman" w:hAnsi="Times New Roman" w:cs="Times New Roman"/>
          <w:b/>
          <w:sz w:val="24"/>
          <w:szCs w:val="24"/>
        </w:rPr>
        <w:t xml:space="preserve"> </w:t>
      </w:r>
      <w:r w:rsidR="00DD1BBB" w:rsidRPr="00904768">
        <w:rPr>
          <w:rFonts w:ascii="Arial" w:hAnsi="Arial" w:cs="Arial"/>
          <w:bCs/>
          <w:sz w:val="24"/>
          <w:szCs w:val="24"/>
        </w:rPr>
        <w:t>Strategic relationships, purchases, and new ways of financing can help Mandarin Oriental grow financially. Working with local companies to buy high-end buildings in key markets speeds up growth and improves brand recognition</w:t>
      </w:r>
      <w:r w:rsidRPr="00904768">
        <w:rPr>
          <w:rFonts w:ascii="Arial" w:hAnsi="Arial" w:cs="Arial"/>
          <w:bCs/>
          <w:sz w:val="24"/>
          <w:szCs w:val="24"/>
        </w:rPr>
        <w:t>.</w:t>
      </w:r>
    </w:p>
    <w:p w14:paraId="376EF5B2" w14:textId="77777777" w:rsidR="00C5590B" w:rsidRPr="00C5590B" w:rsidRDefault="00C5590B" w:rsidP="00963712">
      <w:pPr>
        <w:spacing w:line="360" w:lineRule="auto"/>
        <w:jc w:val="both"/>
        <w:rPr>
          <w:rFonts w:ascii="Times New Roman" w:hAnsi="Times New Roman" w:cs="Times New Roman"/>
          <w:b/>
          <w:sz w:val="24"/>
          <w:szCs w:val="24"/>
        </w:rPr>
      </w:pPr>
      <w:r w:rsidRPr="00C5590B">
        <w:rPr>
          <w:rFonts w:ascii="Times New Roman" w:hAnsi="Times New Roman" w:cs="Times New Roman"/>
          <w:b/>
          <w:bCs/>
          <w:sz w:val="24"/>
          <w:szCs w:val="24"/>
        </w:rPr>
        <w:t>Premier Inn:</w:t>
      </w:r>
    </w:p>
    <w:p w14:paraId="36D47B5E" w14:textId="7841BE79" w:rsidR="00C5590B" w:rsidRPr="00904768" w:rsidRDefault="00C5590B" w:rsidP="00904768">
      <w:pPr>
        <w:spacing w:line="360" w:lineRule="auto"/>
        <w:rPr>
          <w:rFonts w:ascii="Arial" w:hAnsi="Arial" w:cs="Arial"/>
          <w:b/>
          <w:sz w:val="24"/>
          <w:szCs w:val="24"/>
        </w:rPr>
      </w:pPr>
      <w:r w:rsidRPr="00C5590B">
        <w:rPr>
          <w:rFonts w:ascii="Times New Roman" w:hAnsi="Times New Roman" w:cs="Times New Roman"/>
          <w:b/>
          <w:bCs/>
          <w:sz w:val="24"/>
          <w:szCs w:val="24"/>
        </w:rPr>
        <w:t>Growth Strategies:</w:t>
      </w:r>
      <w:r w:rsidRPr="00C5590B">
        <w:rPr>
          <w:rFonts w:ascii="Times New Roman" w:hAnsi="Times New Roman" w:cs="Times New Roman"/>
          <w:b/>
          <w:sz w:val="24"/>
          <w:szCs w:val="24"/>
        </w:rPr>
        <w:t xml:space="preserve"> </w:t>
      </w:r>
      <w:r w:rsidR="00DD1BBB" w:rsidRPr="00904768">
        <w:rPr>
          <w:rFonts w:ascii="Arial" w:hAnsi="Arial" w:cs="Arial"/>
          <w:bCs/>
          <w:sz w:val="24"/>
          <w:szCs w:val="24"/>
        </w:rPr>
        <w:t>Premier Inn wants to grow its business in current areas while also carefully joining new ones. They promote organic development by carefully placing high-traffic venues near transit hubs and tourism attractions. Delivering quality consistently and focusing on value ideas builds brand trust and helps their growth efforts</w:t>
      </w:r>
      <w:r w:rsidRPr="00904768">
        <w:rPr>
          <w:rFonts w:ascii="Arial" w:hAnsi="Arial" w:cs="Arial"/>
          <w:bCs/>
          <w:sz w:val="24"/>
          <w:szCs w:val="24"/>
        </w:rPr>
        <w:t>.</w:t>
      </w:r>
    </w:p>
    <w:p w14:paraId="108D867D" w14:textId="78D7D554" w:rsidR="00C5590B" w:rsidRPr="00904768" w:rsidRDefault="00C5590B" w:rsidP="00904768">
      <w:pPr>
        <w:spacing w:line="360" w:lineRule="auto"/>
        <w:rPr>
          <w:rFonts w:ascii="Arial" w:hAnsi="Arial" w:cs="Arial"/>
          <w:bCs/>
          <w:sz w:val="24"/>
          <w:szCs w:val="24"/>
        </w:rPr>
      </w:pPr>
      <w:r w:rsidRPr="00C5590B">
        <w:rPr>
          <w:rFonts w:ascii="Times New Roman" w:hAnsi="Times New Roman" w:cs="Times New Roman"/>
          <w:b/>
          <w:bCs/>
          <w:sz w:val="24"/>
          <w:szCs w:val="24"/>
        </w:rPr>
        <w:t>Market Opportunities:</w:t>
      </w:r>
      <w:r w:rsidRPr="00C5590B">
        <w:rPr>
          <w:rFonts w:ascii="Times New Roman" w:hAnsi="Times New Roman" w:cs="Times New Roman"/>
          <w:b/>
          <w:sz w:val="24"/>
          <w:szCs w:val="24"/>
        </w:rPr>
        <w:t xml:space="preserve"> </w:t>
      </w:r>
      <w:r w:rsidR="00DD1BBB" w:rsidRPr="00904768">
        <w:rPr>
          <w:rFonts w:ascii="Arial" w:hAnsi="Arial" w:cs="Arial"/>
          <w:bCs/>
          <w:sz w:val="24"/>
          <w:szCs w:val="24"/>
        </w:rPr>
        <w:t>Premier Inn does very well when people, especially in the UK, are looking for cheap places to stay. Business travel, foreign expansion, and consumer segment diversification are growth prospects</w:t>
      </w:r>
      <w:r w:rsidR="00963712" w:rsidRPr="00904768">
        <w:rPr>
          <w:rFonts w:ascii="Arial" w:hAnsi="Arial" w:cs="Arial"/>
          <w:bCs/>
          <w:sz w:val="24"/>
          <w:szCs w:val="24"/>
        </w:rPr>
        <w:t xml:space="preserve"> by Al Shamsi, et.al., (2020).</w:t>
      </w:r>
    </w:p>
    <w:p w14:paraId="206D2BE0" w14:textId="613FBAC8" w:rsidR="00C5590B" w:rsidRPr="00904768" w:rsidRDefault="00C5590B" w:rsidP="00904768">
      <w:pPr>
        <w:spacing w:line="360" w:lineRule="auto"/>
        <w:rPr>
          <w:rFonts w:ascii="Arial" w:hAnsi="Arial" w:cs="Arial"/>
          <w:b/>
          <w:sz w:val="24"/>
          <w:szCs w:val="24"/>
        </w:rPr>
      </w:pPr>
      <w:r w:rsidRPr="00C5590B">
        <w:rPr>
          <w:rFonts w:ascii="Times New Roman" w:hAnsi="Times New Roman" w:cs="Times New Roman"/>
          <w:b/>
          <w:bCs/>
          <w:sz w:val="24"/>
          <w:szCs w:val="24"/>
        </w:rPr>
        <w:t>Barriers</w:t>
      </w:r>
      <w:r w:rsidRPr="00904768">
        <w:rPr>
          <w:rFonts w:ascii="Arial" w:hAnsi="Arial" w:cs="Arial"/>
          <w:b/>
          <w:bCs/>
          <w:sz w:val="24"/>
          <w:szCs w:val="24"/>
        </w:rPr>
        <w:t>:</w:t>
      </w:r>
      <w:r w:rsidRPr="00904768">
        <w:rPr>
          <w:rFonts w:ascii="Arial" w:hAnsi="Arial" w:cs="Arial"/>
          <w:b/>
          <w:sz w:val="24"/>
          <w:szCs w:val="24"/>
        </w:rPr>
        <w:t xml:space="preserve"> </w:t>
      </w:r>
      <w:r w:rsidR="00DD1BBB" w:rsidRPr="00904768">
        <w:rPr>
          <w:rFonts w:ascii="Arial" w:hAnsi="Arial" w:cs="Arial"/>
          <w:bCs/>
          <w:sz w:val="24"/>
          <w:szCs w:val="24"/>
        </w:rPr>
        <w:t xml:space="preserve">Premier Inn struggles to expand owing to market saturation, increasing expenses, and fierce competition. </w:t>
      </w:r>
      <w:r w:rsidR="00963712" w:rsidRPr="00904768">
        <w:rPr>
          <w:rFonts w:ascii="Arial" w:hAnsi="Arial" w:cs="Arial"/>
          <w:bCs/>
          <w:sz w:val="24"/>
          <w:szCs w:val="24"/>
        </w:rPr>
        <w:t xml:space="preserve">According to Bricl and Avsec, (2021), </w:t>
      </w:r>
      <w:r w:rsidR="00DD1BBB" w:rsidRPr="00904768">
        <w:rPr>
          <w:rFonts w:ascii="Arial" w:hAnsi="Arial" w:cs="Arial"/>
          <w:bCs/>
          <w:sz w:val="24"/>
          <w:szCs w:val="24"/>
        </w:rPr>
        <w:t>Plans to grow are also affected by economic instability and rules and regulations. To make money, they need to focus on picking the right sites and running their businesses efficiently</w:t>
      </w:r>
      <w:r w:rsidRPr="00904768">
        <w:rPr>
          <w:rFonts w:ascii="Arial" w:hAnsi="Arial" w:cs="Arial"/>
          <w:bCs/>
          <w:sz w:val="24"/>
          <w:szCs w:val="24"/>
        </w:rPr>
        <w:t>.</w:t>
      </w:r>
    </w:p>
    <w:p w14:paraId="1738E846" w14:textId="41221A38" w:rsidR="00C4510F" w:rsidRPr="00963712" w:rsidRDefault="00C5590B" w:rsidP="00904768">
      <w:pPr>
        <w:spacing w:line="360" w:lineRule="auto"/>
        <w:rPr>
          <w:rFonts w:ascii="Times New Roman" w:hAnsi="Times New Roman" w:cs="Times New Roman"/>
          <w:bCs/>
          <w:sz w:val="24"/>
          <w:szCs w:val="24"/>
        </w:rPr>
      </w:pPr>
      <w:r w:rsidRPr="00C5590B">
        <w:rPr>
          <w:rFonts w:ascii="Times New Roman" w:hAnsi="Times New Roman" w:cs="Times New Roman"/>
          <w:b/>
          <w:bCs/>
          <w:sz w:val="24"/>
          <w:szCs w:val="24"/>
        </w:rPr>
        <w:t>Financial Expansion Strategies:</w:t>
      </w:r>
      <w:r w:rsidRPr="00C5590B">
        <w:rPr>
          <w:rFonts w:ascii="Times New Roman" w:hAnsi="Times New Roman" w:cs="Times New Roman"/>
          <w:b/>
          <w:sz w:val="24"/>
          <w:szCs w:val="24"/>
        </w:rPr>
        <w:t xml:space="preserve"> </w:t>
      </w:r>
      <w:r w:rsidR="00DD1BBB" w:rsidRPr="00904768">
        <w:rPr>
          <w:rFonts w:ascii="Arial" w:hAnsi="Arial" w:cs="Arial"/>
          <w:bCs/>
          <w:sz w:val="24"/>
          <w:szCs w:val="24"/>
        </w:rPr>
        <w:t xml:space="preserve">Premier Inn may grow financially via strategic collaborations, acquisitions, and creative financing. </w:t>
      </w:r>
      <w:r w:rsidR="00102D93" w:rsidRPr="00904768">
        <w:rPr>
          <w:rFonts w:ascii="Arial" w:hAnsi="Arial" w:cs="Arial"/>
          <w:bCs/>
          <w:sz w:val="24"/>
          <w:szCs w:val="24"/>
        </w:rPr>
        <w:t xml:space="preserve">As said by Li, (2020) </w:t>
      </w:r>
      <w:r w:rsidR="00DD1BBB" w:rsidRPr="00904768">
        <w:rPr>
          <w:rFonts w:ascii="Arial" w:hAnsi="Arial" w:cs="Arial"/>
          <w:bCs/>
          <w:sz w:val="24"/>
          <w:szCs w:val="24"/>
        </w:rPr>
        <w:t>Partnering with local firms and buying complementary ones boosts development. Looking into joint projects or public-private partnerships can help you get the money you need to grow</w:t>
      </w:r>
      <w:r w:rsidRPr="00C5590B">
        <w:rPr>
          <w:rFonts w:ascii="Times New Roman" w:hAnsi="Times New Roman" w:cs="Times New Roman"/>
          <w:bCs/>
          <w:sz w:val="24"/>
          <w:szCs w:val="24"/>
        </w:rPr>
        <w:t>.</w:t>
      </w:r>
    </w:p>
    <w:p w14:paraId="5A0A6282" w14:textId="77777777" w:rsidR="00C4510F" w:rsidRPr="00963712" w:rsidRDefault="00C4510F" w:rsidP="00963712">
      <w:pPr>
        <w:spacing w:line="360" w:lineRule="auto"/>
        <w:jc w:val="both"/>
        <w:rPr>
          <w:rFonts w:ascii="Times New Roman" w:hAnsi="Times New Roman" w:cs="Times New Roman"/>
          <w:bCs/>
          <w:sz w:val="24"/>
          <w:szCs w:val="24"/>
        </w:rPr>
      </w:pPr>
      <w:r w:rsidRPr="00963712">
        <w:rPr>
          <w:rFonts w:ascii="Times New Roman" w:hAnsi="Times New Roman" w:cs="Times New Roman"/>
          <w:bCs/>
          <w:sz w:val="24"/>
          <w:szCs w:val="24"/>
        </w:rPr>
        <w:br w:type="page"/>
      </w:r>
    </w:p>
    <w:p w14:paraId="3A4C9CFB" w14:textId="207C1D06" w:rsidR="00C4510F" w:rsidRPr="00963712" w:rsidRDefault="00963712" w:rsidP="00963712">
      <w:pPr>
        <w:pStyle w:val="Titlu1"/>
        <w:spacing w:line="360" w:lineRule="auto"/>
        <w:jc w:val="both"/>
        <w:rPr>
          <w:rFonts w:cs="Times New Roman"/>
        </w:rPr>
      </w:pPr>
      <w:bookmarkStart w:id="16" w:name="_Toc158824870"/>
      <w:bookmarkStart w:id="17" w:name="_Hlk158822978"/>
      <w:r w:rsidRPr="00963712">
        <w:rPr>
          <w:rFonts w:cs="Times New Roman"/>
        </w:rPr>
        <w:lastRenderedPageBreak/>
        <w:t xml:space="preserve">Evaluation of </w:t>
      </w:r>
      <w:r w:rsidR="00C4510F" w:rsidRPr="00963712">
        <w:rPr>
          <w:rFonts w:cs="Times New Roman"/>
        </w:rPr>
        <w:t>CSR Commitment</w:t>
      </w:r>
      <w:bookmarkEnd w:id="16"/>
      <w:r w:rsidR="00C4510F" w:rsidRPr="00963712">
        <w:rPr>
          <w:rFonts w:cs="Times New Roman"/>
        </w:rPr>
        <w:t xml:space="preserve"> </w:t>
      </w:r>
    </w:p>
    <w:bookmarkEnd w:id="17"/>
    <w:p w14:paraId="282F2319" w14:textId="77777777" w:rsidR="00C4510F" w:rsidRPr="00C4510F" w:rsidRDefault="00C4510F" w:rsidP="00963712">
      <w:pPr>
        <w:spacing w:line="360" w:lineRule="auto"/>
        <w:jc w:val="both"/>
        <w:rPr>
          <w:rFonts w:ascii="Times New Roman" w:hAnsi="Times New Roman" w:cs="Times New Roman"/>
          <w:b/>
          <w:sz w:val="24"/>
          <w:szCs w:val="24"/>
        </w:rPr>
      </w:pPr>
      <w:r w:rsidRPr="00C4510F">
        <w:rPr>
          <w:rFonts w:ascii="Times New Roman" w:hAnsi="Times New Roman" w:cs="Times New Roman"/>
          <w:b/>
          <w:bCs/>
          <w:sz w:val="24"/>
          <w:szCs w:val="24"/>
        </w:rPr>
        <w:t>The Mandarin Oriental Hotel Group:</w:t>
      </w:r>
    </w:p>
    <w:p w14:paraId="33624EB9" w14:textId="3B5D450C" w:rsidR="00C4510F" w:rsidRPr="0020061D" w:rsidRDefault="00C4510F" w:rsidP="0020061D">
      <w:pPr>
        <w:spacing w:line="360" w:lineRule="auto"/>
        <w:rPr>
          <w:rFonts w:ascii="Arial" w:hAnsi="Arial" w:cs="Arial"/>
          <w:b/>
          <w:sz w:val="24"/>
          <w:szCs w:val="24"/>
        </w:rPr>
      </w:pPr>
      <w:r w:rsidRPr="00C4510F">
        <w:rPr>
          <w:rFonts w:ascii="Times New Roman" w:hAnsi="Times New Roman" w:cs="Times New Roman"/>
          <w:b/>
          <w:bCs/>
          <w:sz w:val="24"/>
          <w:szCs w:val="24"/>
        </w:rPr>
        <w:t>CSR Commitment:</w:t>
      </w:r>
      <w:r w:rsidRPr="00C4510F">
        <w:rPr>
          <w:rFonts w:ascii="Times New Roman" w:hAnsi="Times New Roman" w:cs="Times New Roman"/>
          <w:b/>
          <w:sz w:val="24"/>
          <w:szCs w:val="24"/>
        </w:rPr>
        <w:t xml:space="preserve"> </w:t>
      </w:r>
      <w:r w:rsidR="00DD1BBB" w:rsidRPr="0020061D">
        <w:rPr>
          <w:rFonts w:ascii="Arial" w:hAnsi="Arial" w:cs="Arial"/>
          <w:bCs/>
          <w:sz w:val="24"/>
          <w:szCs w:val="24"/>
        </w:rPr>
        <w:t xml:space="preserve">CSR is a priority for </w:t>
      </w:r>
      <w:r w:rsidR="00AB26BC" w:rsidRPr="0020061D">
        <w:rPr>
          <w:rFonts w:ascii="Arial" w:hAnsi="Arial" w:cs="Arial"/>
          <w:bCs/>
          <w:sz w:val="24"/>
          <w:szCs w:val="24"/>
        </w:rPr>
        <w:t xml:space="preserve">the </w:t>
      </w:r>
      <w:r w:rsidR="00DD1BBB" w:rsidRPr="0020061D">
        <w:rPr>
          <w:rFonts w:ascii="Arial" w:hAnsi="Arial" w:cs="Arial"/>
          <w:bCs/>
          <w:sz w:val="24"/>
          <w:szCs w:val="24"/>
        </w:rPr>
        <w:t xml:space="preserve">Mandarin Oriental Hotel Group. Energy-efficient technology, waste minimization, and sustainable sourcing are </w:t>
      </w:r>
      <w:r w:rsidR="00963712" w:rsidRPr="0020061D">
        <w:rPr>
          <w:rFonts w:ascii="Arial" w:hAnsi="Arial" w:cs="Arial"/>
          <w:bCs/>
          <w:sz w:val="24"/>
          <w:szCs w:val="24"/>
        </w:rPr>
        <w:t>the</w:t>
      </w:r>
      <w:r w:rsidR="00DD1BBB" w:rsidRPr="0020061D">
        <w:rPr>
          <w:rFonts w:ascii="Arial" w:hAnsi="Arial" w:cs="Arial"/>
          <w:bCs/>
          <w:sz w:val="24"/>
          <w:szCs w:val="24"/>
        </w:rPr>
        <w:t xml:space="preserve"> sustainability priorities</w:t>
      </w:r>
      <w:r w:rsidR="00963712" w:rsidRPr="0020061D">
        <w:rPr>
          <w:rFonts w:ascii="Arial" w:hAnsi="Arial" w:cs="Arial"/>
          <w:bCs/>
          <w:sz w:val="24"/>
          <w:szCs w:val="24"/>
        </w:rPr>
        <w:t xml:space="preserve"> by Carrasco, et.al., (2020)</w:t>
      </w:r>
      <w:r w:rsidR="00DD1BBB" w:rsidRPr="0020061D">
        <w:rPr>
          <w:rFonts w:ascii="Arial" w:hAnsi="Arial" w:cs="Arial"/>
          <w:bCs/>
          <w:sz w:val="24"/>
          <w:szCs w:val="24"/>
        </w:rPr>
        <w:t xml:space="preserve"> In addition, their code of behaviour stresses honesty, ethics, and following the law</w:t>
      </w:r>
      <w:r w:rsidR="00A329CD" w:rsidRPr="0020061D">
        <w:rPr>
          <w:rFonts w:ascii="Arial" w:hAnsi="Arial" w:cs="Arial"/>
          <w:bCs/>
          <w:sz w:val="24"/>
          <w:szCs w:val="24"/>
        </w:rPr>
        <w:t>.</w:t>
      </w:r>
    </w:p>
    <w:p w14:paraId="5D72E479" w14:textId="1B199398" w:rsidR="00C4510F" w:rsidRPr="00C4510F" w:rsidRDefault="00C4510F" w:rsidP="0020061D">
      <w:pPr>
        <w:spacing w:line="360" w:lineRule="auto"/>
        <w:rPr>
          <w:rFonts w:ascii="Times New Roman" w:hAnsi="Times New Roman" w:cs="Times New Roman"/>
          <w:bCs/>
          <w:sz w:val="24"/>
          <w:szCs w:val="24"/>
        </w:rPr>
      </w:pPr>
      <w:r w:rsidRPr="00C4510F">
        <w:rPr>
          <w:rFonts w:ascii="Times New Roman" w:hAnsi="Times New Roman" w:cs="Times New Roman"/>
          <w:b/>
          <w:bCs/>
          <w:sz w:val="24"/>
          <w:szCs w:val="24"/>
        </w:rPr>
        <w:t>Sustainability Practices</w:t>
      </w:r>
      <w:r w:rsidRPr="0020061D">
        <w:rPr>
          <w:rFonts w:ascii="Arial" w:hAnsi="Arial" w:cs="Arial"/>
          <w:b/>
          <w:bCs/>
          <w:sz w:val="24"/>
          <w:szCs w:val="24"/>
        </w:rPr>
        <w:t>:</w:t>
      </w:r>
      <w:r w:rsidRPr="0020061D">
        <w:rPr>
          <w:rFonts w:ascii="Arial" w:hAnsi="Arial" w:cs="Arial"/>
          <w:b/>
          <w:sz w:val="24"/>
          <w:szCs w:val="24"/>
        </w:rPr>
        <w:t xml:space="preserve"> </w:t>
      </w:r>
      <w:r w:rsidR="00DD1BBB" w:rsidRPr="0020061D">
        <w:rPr>
          <w:rFonts w:ascii="Arial" w:hAnsi="Arial" w:cs="Arial"/>
          <w:bCs/>
          <w:sz w:val="24"/>
          <w:szCs w:val="24"/>
        </w:rPr>
        <w:t>Mandarin Oriental promotes sustainability via energy-efficient lighting, water conservation, recycling, and sustainable material sourcing. By working with local providers, they can lower their effect on the environment all along the supply chain</w:t>
      </w:r>
      <w:r w:rsidRPr="0020061D">
        <w:rPr>
          <w:rFonts w:ascii="Arial" w:hAnsi="Arial" w:cs="Arial"/>
          <w:bCs/>
          <w:sz w:val="24"/>
          <w:szCs w:val="24"/>
        </w:rPr>
        <w:t>.</w:t>
      </w:r>
    </w:p>
    <w:p w14:paraId="1BB3EAEC" w14:textId="2736F335" w:rsidR="00C4510F" w:rsidRPr="0020061D" w:rsidRDefault="00C4510F" w:rsidP="0020061D">
      <w:pPr>
        <w:spacing w:line="360" w:lineRule="auto"/>
        <w:rPr>
          <w:rFonts w:ascii="Arial" w:hAnsi="Arial" w:cs="Arial"/>
          <w:b/>
          <w:sz w:val="24"/>
          <w:szCs w:val="24"/>
        </w:rPr>
      </w:pPr>
      <w:bookmarkStart w:id="18" w:name="_Hlk158822988"/>
      <w:r w:rsidRPr="00C4510F">
        <w:rPr>
          <w:rFonts w:ascii="Times New Roman" w:hAnsi="Times New Roman" w:cs="Times New Roman"/>
          <w:b/>
          <w:bCs/>
          <w:sz w:val="24"/>
          <w:szCs w:val="24"/>
        </w:rPr>
        <w:t>Community Engagement</w:t>
      </w:r>
      <w:bookmarkEnd w:id="18"/>
      <w:r w:rsidRPr="00C4510F">
        <w:rPr>
          <w:rFonts w:ascii="Times New Roman" w:hAnsi="Times New Roman" w:cs="Times New Roman"/>
          <w:b/>
          <w:bCs/>
          <w:sz w:val="24"/>
          <w:szCs w:val="24"/>
        </w:rPr>
        <w:t>:</w:t>
      </w:r>
      <w:r w:rsidRPr="00C4510F">
        <w:rPr>
          <w:rFonts w:ascii="Times New Roman" w:hAnsi="Times New Roman" w:cs="Times New Roman"/>
          <w:b/>
          <w:sz w:val="24"/>
          <w:szCs w:val="24"/>
        </w:rPr>
        <w:t xml:space="preserve"> </w:t>
      </w:r>
      <w:r w:rsidR="00DD1BBB" w:rsidRPr="0020061D">
        <w:rPr>
          <w:rFonts w:ascii="Arial" w:hAnsi="Arial" w:cs="Arial"/>
          <w:bCs/>
          <w:sz w:val="24"/>
          <w:szCs w:val="24"/>
        </w:rPr>
        <w:t>Mandarin Oriental is involved in a lot of charitable and social projects. In the places where they do business, they work with groups and charity organisations to pay for programmes that help with health care, education, and social welfare</w:t>
      </w:r>
      <w:r w:rsidR="00963712" w:rsidRPr="0020061D">
        <w:rPr>
          <w:rFonts w:ascii="Arial" w:hAnsi="Arial" w:cs="Arial"/>
          <w:bCs/>
          <w:sz w:val="24"/>
          <w:szCs w:val="24"/>
        </w:rPr>
        <w:t xml:space="preserve"> Martinez, et.al., (2020)</w:t>
      </w:r>
      <w:r w:rsidR="00DD1BBB" w:rsidRPr="0020061D">
        <w:rPr>
          <w:rFonts w:ascii="Arial" w:hAnsi="Arial" w:cs="Arial"/>
          <w:bCs/>
          <w:sz w:val="24"/>
          <w:szCs w:val="24"/>
        </w:rPr>
        <w:t>. Mandarin Oriental helps the areas it operates in by forming relationships with local groups and funding community growth</w:t>
      </w:r>
      <w:r w:rsidRPr="0020061D">
        <w:rPr>
          <w:rFonts w:ascii="Arial" w:hAnsi="Arial" w:cs="Arial"/>
          <w:bCs/>
          <w:sz w:val="24"/>
          <w:szCs w:val="24"/>
        </w:rPr>
        <w:t>.</w:t>
      </w:r>
    </w:p>
    <w:p w14:paraId="604827F7" w14:textId="72763A6E" w:rsidR="00C4510F" w:rsidRPr="0020061D" w:rsidRDefault="00C4510F" w:rsidP="0020061D">
      <w:pPr>
        <w:spacing w:line="360" w:lineRule="auto"/>
        <w:rPr>
          <w:rFonts w:ascii="Arial" w:hAnsi="Arial" w:cs="Arial"/>
          <w:bCs/>
          <w:sz w:val="24"/>
          <w:szCs w:val="24"/>
        </w:rPr>
      </w:pPr>
      <w:r w:rsidRPr="00C4510F">
        <w:rPr>
          <w:rFonts w:ascii="Times New Roman" w:hAnsi="Times New Roman" w:cs="Times New Roman"/>
          <w:b/>
          <w:bCs/>
          <w:sz w:val="24"/>
          <w:szCs w:val="24"/>
        </w:rPr>
        <w:t>Ethical Business Practices</w:t>
      </w:r>
      <w:r w:rsidRPr="0020061D">
        <w:rPr>
          <w:rFonts w:ascii="Arial" w:hAnsi="Arial" w:cs="Arial"/>
          <w:b/>
          <w:bCs/>
          <w:sz w:val="24"/>
          <w:szCs w:val="24"/>
        </w:rPr>
        <w:t>:</w:t>
      </w:r>
      <w:r w:rsidRPr="0020061D">
        <w:rPr>
          <w:rFonts w:ascii="Arial" w:hAnsi="Arial" w:cs="Arial"/>
          <w:b/>
          <w:sz w:val="24"/>
          <w:szCs w:val="24"/>
        </w:rPr>
        <w:t xml:space="preserve"> </w:t>
      </w:r>
      <w:r w:rsidR="00DD1BBB" w:rsidRPr="0020061D">
        <w:rPr>
          <w:rFonts w:ascii="Arial" w:hAnsi="Arial" w:cs="Arial"/>
          <w:bCs/>
          <w:sz w:val="24"/>
          <w:szCs w:val="24"/>
        </w:rPr>
        <w:t>Mandarin Oriental prioritises ethical standards by prohibiting corruption and bribery. Clear operations, Being responsible in every contact. Respect and fairness with workers, customers, and other important people, Their ethics promote honesty across the company</w:t>
      </w:r>
      <w:r w:rsidRPr="0020061D">
        <w:rPr>
          <w:rFonts w:ascii="Arial" w:hAnsi="Arial" w:cs="Arial"/>
          <w:bCs/>
          <w:sz w:val="24"/>
          <w:szCs w:val="24"/>
        </w:rPr>
        <w:t>.</w:t>
      </w:r>
    </w:p>
    <w:p w14:paraId="4B320C77" w14:textId="77777777" w:rsidR="00C4510F" w:rsidRPr="00C4510F" w:rsidRDefault="00C4510F" w:rsidP="00963712">
      <w:pPr>
        <w:spacing w:line="360" w:lineRule="auto"/>
        <w:jc w:val="both"/>
        <w:rPr>
          <w:rFonts w:ascii="Times New Roman" w:hAnsi="Times New Roman" w:cs="Times New Roman"/>
          <w:b/>
          <w:sz w:val="24"/>
          <w:szCs w:val="24"/>
        </w:rPr>
      </w:pPr>
      <w:r w:rsidRPr="00C4510F">
        <w:rPr>
          <w:rFonts w:ascii="Times New Roman" w:hAnsi="Times New Roman" w:cs="Times New Roman"/>
          <w:b/>
          <w:bCs/>
          <w:sz w:val="24"/>
          <w:szCs w:val="24"/>
        </w:rPr>
        <w:t>Premier Inn:</w:t>
      </w:r>
    </w:p>
    <w:p w14:paraId="5A1513FC" w14:textId="58A54862" w:rsidR="00C4510F" w:rsidRPr="00C4510F" w:rsidRDefault="00C4510F" w:rsidP="0020061D">
      <w:pPr>
        <w:spacing w:line="360" w:lineRule="auto"/>
        <w:rPr>
          <w:rFonts w:ascii="Times New Roman" w:hAnsi="Times New Roman" w:cs="Times New Roman"/>
          <w:bCs/>
          <w:sz w:val="24"/>
          <w:szCs w:val="24"/>
        </w:rPr>
      </w:pPr>
      <w:r w:rsidRPr="00C4510F">
        <w:rPr>
          <w:rFonts w:ascii="Times New Roman" w:hAnsi="Times New Roman" w:cs="Times New Roman"/>
          <w:b/>
          <w:bCs/>
          <w:sz w:val="24"/>
          <w:szCs w:val="24"/>
        </w:rPr>
        <w:t>CSR Commitment:</w:t>
      </w:r>
      <w:r w:rsidRPr="00C4510F">
        <w:rPr>
          <w:rFonts w:ascii="Times New Roman" w:hAnsi="Times New Roman" w:cs="Times New Roman"/>
          <w:b/>
          <w:sz w:val="24"/>
          <w:szCs w:val="24"/>
        </w:rPr>
        <w:t xml:space="preserve"> </w:t>
      </w:r>
      <w:r w:rsidR="00DD1BBB" w:rsidRPr="0020061D">
        <w:rPr>
          <w:rFonts w:ascii="Arial" w:hAnsi="Arial" w:cs="Arial"/>
          <w:bCs/>
          <w:sz w:val="24"/>
          <w:szCs w:val="24"/>
        </w:rPr>
        <w:t>Through sustainability, community participation, and ethical business practices, Premier Inn promotes CSR. They take sustainable steps across all of their hotels, such as saving energy and water, managing trash well, and building in an eco-friendly way. Premier Inn also volunteers, raises money and works with local organisations to solve social concerns and promote community development</w:t>
      </w:r>
      <w:r w:rsidR="00102D93" w:rsidRPr="0020061D">
        <w:rPr>
          <w:rFonts w:ascii="Arial" w:hAnsi="Arial" w:cs="Arial"/>
          <w:bCs/>
          <w:sz w:val="24"/>
          <w:szCs w:val="24"/>
        </w:rPr>
        <w:t xml:space="preserve"> Roopaa and Gopinath, (2020)</w:t>
      </w:r>
      <w:r w:rsidRPr="0020061D">
        <w:rPr>
          <w:rFonts w:ascii="Arial" w:hAnsi="Arial" w:cs="Arial"/>
          <w:bCs/>
          <w:sz w:val="24"/>
          <w:szCs w:val="24"/>
        </w:rPr>
        <w:t>.</w:t>
      </w:r>
    </w:p>
    <w:p w14:paraId="75AC93D1" w14:textId="67F0B1E5" w:rsidR="00C4510F" w:rsidRPr="0020061D" w:rsidRDefault="00C4510F" w:rsidP="0020061D">
      <w:pPr>
        <w:spacing w:line="360" w:lineRule="auto"/>
        <w:rPr>
          <w:rFonts w:ascii="Arial" w:hAnsi="Arial" w:cs="Arial"/>
          <w:bCs/>
          <w:sz w:val="24"/>
          <w:szCs w:val="24"/>
        </w:rPr>
      </w:pPr>
      <w:r w:rsidRPr="00C4510F">
        <w:rPr>
          <w:rFonts w:ascii="Times New Roman" w:hAnsi="Times New Roman" w:cs="Times New Roman"/>
          <w:b/>
          <w:bCs/>
          <w:sz w:val="24"/>
          <w:szCs w:val="24"/>
        </w:rPr>
        <w:t>Sustainability Practices</w:t>
      </w:r>
      <w:r w:rsidRPr="0020061D">
        <w:rPr>
          <w:rFonts w:ascii="Arial" w:hAnsi="Arial" w:cs="Arial"/>
          <w:b/>
          <w:bCs/>
          <w:sz w:val="24"/>
          <w:szCs w:val="24"/>
        </w:rPr>
        <w:t>:</w:t>
      </w:r>
      <w:r w:rsidRPr="0020061D">
        <w:rPr>
          <w:rFonts w:ascii="Arial" w:hAnsi="Arial" w:cs="Arial"/>
          <w:b/>
          <w:sz w:val="24"/>
          <w:szCs w:val="24"/>
        </w:rPr>
        <w:t xml:space="preserve"> </w:t>
      </w:r>
      <w:r w:rsidR="00DD1BBB" w:rsidRPr="0020061D">
        <w:rPr>
          <w:rFonts w:ascii="Arial" w:hAnsi="Arial" w:cs="Arial"/>
          <w:bCs/>
          <w:sz w:val="24"/>
          <w:szCs w:val="24"/>
        </w:rPr>
        <w:t xml:space="preserve">Premier Inn cares about the environment by: Running its business in an energy-efficient way </w:t>
      </w:r>
      <w:r w:rsidR="00AB26BC" w:rsidRPr="0020061D">
        <w:rPr>
          <w:rFonts w:ascii="Arial" w:hAnsi="Arial" w:cs="Arial"/>
          <w:bCs/>
          <w:sz w:val="24"/>
          <w:szCs w:val="24"/>
        </w:rPr>
        <w:t>with</w:t>
      </w:r>
      <w:r w:rsidR="00DD1BBB" w:rsidRPr="0020061D">
        <w:rPr>
          <w:rFonts w:ascii="Arial" w:hAnsi="Arial" w:cs="Arial"/>
          <w:bCs/>
          <w:sz w:val="24"/>
          <w:szCs w:val="24"/>
        </w:rPr>
        <w:t xml:space="preserve"> Less waste, sustainable </w:t>
      </w:r>
      <w:r w:rsidR="00AB26BC" w:rsidRPr="0020061D">
        <w:rPr>
          <w:rFonts w:ascii="Arial" w:hAnsi="Arial" w:cs="Arial"/>
          <w:bCs/>
          <w:sz w:val="24"/>
          <w:szCs w:val="24"/>
        </w:rPr>
        <w:t>sources</w:t>
      </w:r>
      <w:r w:rsidR="00DD1BBB" w:rsidRPr="0020061D">
        <w:rPr>
          <w:rFonts w:ascii="Arial" w:hAnsi="Arial" w:cs="Arial"/>
          <w:bCs/>
          <w:sz w:val="24"/>
          <w:szCs w:val="24"/>
        </w:rPr>
        <w:t xml:space="preserve"> of materials, </w:t>
      </w:r>
      <w:r w:rsidR="00AB26BC" w:rsidRPr="0020061D">
        <w:rPr>
          <w:rFonts w:ascii="Arial" w:hAnsi="Arial" w:cs="Arial"/>
          <w:bCs/>
          <w:sz w:val="24"/>
          <w:szCs w:val="24"/>
        </w:rPr>
        <w:t xml:space="preserve">and </w:t>
      </w:r>
      <w:r w:rsidR="00DD1BBB" w:rsidRPr="0020061D">
        <w:rPr>
          <w:rFonts w:ascii="Arial" w:hAnsi="Arial" w:cs="Arial"/>
          <w:bCs/>
          <w:sz w:val="24"/>
          <w:szCs w:val="24"/>
        </w:rPr>
        <w:t xml:space="preserve">Putting money into clean energy technologies. Implementing green </w:t>
      </w:r>
      <w:r w:rsidR="00DD1BBB" w:rsidRPr="0020061D">
        <w:rPr>
          <w:rFonts w:ascii="Arial" w:hAnsi="Arial" w:cs="Arial"/>
          <w:bCs/>
          <w:sz w:val="24"/>
          <w:szCs w:val="24"/>
        </w:rPr>
        <w:lastRenderedPageBreak/>
        <w:t>building standards, These measures reduce carbon emissions and promote sustainability</w:t>
      </w:r>
      <w:r w:rsidRPr="0020061D">
        <w:rPr>
          <w:rFonts w:ascii="Arial" w:hAnsi="Arial" w:cs="Arial"/>
          <w:bCs/>
          <w:sz w:val="24"/>
          <w:szCs w:val="24"/>
        </w:rPr>
        <w:t>.</w:t>
      </w:r>
    </w:p>
    <w:p w14:paraId="78AFC0FE" w14:textId="57D6A9DF" w:rsidR="00C4510F" w:rsidRPr="0020061D" w:rsidRDefault="00C4510F" w:rsidP="0020061D">
      <w:pPr>
        <w:spacing w:line="360" w:lineRule="auto"/>
        <w:rPr>
          <w:rFonts w:ascii="Arial" w:hAnsi="Arial" w:cs="Arial"/>
          <w:b/>
          <w:sz w:val="24"/>
          <w:szCs w:val="24"/>
        </w:rPr>
      </w:pPr>
      <w:r w:rsidRPr="00C4510F">
        <w:rPr>
          <w:rFonts w:ascii="Times New Roman" w:hAnsi="Times New Roman" w:cs="Times New Roman"/>
          <w:b/>
          <w:bCs/>
          <w:sz w:val="24"/>
          <w:szCs w:val="24"/>
        </w:rPr>
        <w:t>Community Engagement:</w:t>
      </w:r>
      <w:r w:rsidRPr="00C4510F">
        <w:rPr>
          <w:rFonts w:ascii="Times New Roman" w:hAnsi="Times New Roman" w:cs="Times New Roman"/>
          <w:b/>
          <w:sz w:val="24"/>
          <w:szCs w:val="24"/>
        </w:rPr>
        <w:t xml:space="preserve"> </w:t>
      </w:r>
      <w:r w:rsidR="00DD1BBB" w:rsidRPr="0020061D">
        <w:rPr>
          <w:rFonts w:ascii="Arial" w:hAnsi="Arial" w:cs="Arial"/>
          <w:bCs/>
          <w:sz w:val="24"/>
          <w:szCs w:val="24"/>
        </w:rPr>
        <w:t>Premier Inn donates and sponsors local causes. With nonprofits, they support education, healthcare, and welfare.</w:t>
      </w:r>
      <w:r w:rsidR="00102D93" w:rsidRPr="0020061D">
        <w:rPr>
          <w:rFonts w:ascii="Arial" w:hAnsi="Arial" w:cs="Arial"/>
          <w:bCs/>
          <w:sz w:val="24"/>
          <w:szCs w:val="24"/>
        </w:rPr>
        <w:t xml:space="preserve"> According to Gilmore, et.al., (2020)</w:t>
      </w:r>
      <w:r w:rsidR="00963712" w:rsidRPr="0020061D">
        <w:rPr>
          <w:rFonts w:ascii="Arial" w:hAnsi="Arial" w:cs="Arial"/>
          <w:bCs/>
          <w:sz w:val="24"/>
          <w:szCs w:val="24"/>
        </w:rPr>
        <w:t>,</w:t>
      </w:r>
      <w:r w:rsidR="00DD1BBB" w:rsidRPr="0020061D">
        <w:rPr>
          <w:rFonts w:ascii="Arial" w:hAnsi="Arial" w:cs="Arial"/>
          <w:bCs/>
          <w:sz w:val="24"/>
          <w:szCs w:val="24"/>
        </w:rPr>
        <w:t xml:space="preserve"> Premier Inn has a good effect on host places by encouraging relationships and community growth</w:t>
      </w:r>
      <w:r w:rsidRPr="0020061D">
        <w:rPr>
          <w:rFonts w:ascii="Arial" w:hAnsi="Arial" w:cs="Arial"/>
          <w:bCs/>
          <w:sz w:val="24"/>
          <w:szCs w:val="24"/>
        </w:rPr>
        <w:t>.</w:t>
      </w:r>
    </w:p>
    <w:p w14:paraId="098BCB16" w14:textId="7168B5E6" w:rsidR="00C4510F" w:rsidRPr="0020061D" w:rsidRDefault="00C4510F" w:rsidP="0020061D">
      <w:pPr>
        <w:spacing w:line="360" w:lineRule="auto"/>
        <w:rPr>
          <w:rFonts w:ascii="Arial" w:hAnsi="Arial" w:cs="Arial"/>
          <w:bCs/>
          <w:sz w:val="24"/>
          <w:szCs w:val="24"/>
        </w:rPr>
      </w:pPr>
      <w:r w:rsidRPr="00C4510F">
        <w:rPr>
          <w:rFonts w:ascii="Times New Roman" w:hAnsi="Times New Roman" w:cs="Times New Roman"/>
          <w:b/>
          <w:bCs/>
          <w:sz w:val="24"/>
          <w:szCs w:val="24"/>
        </w:rPr>
        <w:t>Ethical Business Practices:</w:t>
      </w:r>
      <w:r w:rsidRPr="00C4510F">
        <w:rPr>
          <w:rFonts w:ascii="Times New Roman" w:hAnsi="Times New Roman" w:cs="Times New Roman"/>
          <w:b/>
          <w:sz w:val="24"/>
          <w:szCs w:val="24"/>
        </w:rPr>
        <w:t xml:space="preserve"> </w:t>
      </w:r>
      <w:r w:rsidR="00DD1BBB" w:rsidRPr="0020061D">
        <w:rPr>
          <w:rFonts w:ascii="Arial" w:hAnsi="Arial" w:cs="Arial"/>
          <w:bCs/>
          <w:sz w:val="24"/>
          <w:szCs w:val="24"/>
        </w:rPr>
        <w:t>Premier Inn values commercial ethics, openness, and responsibility. A fair, respectful, and lawful code of conduct governs interactions with workers, suppliers, and stakeholders. In addition, they verify vendors fulfil ethical and sustainable supply chain norms</w:t>
      </w:r>
      <w:r w:rsidRPr="0020061D">
        <w:rPr>
          <w:rFonts w:ascii="Arial" w:hAnsi="Arial" w:cs="Arial"/>
          <w:bCs/>
          <w:sz w:val="24"/>
          <w:szCs w:val="24"/>
        </w:rPr>
        <w:t>.</w:t>
      </w:r>
    </w:p>
    <w:p w14:paraId="44EDDBEB" w14:textId="59D08C5D" w:rsidR="00C4510F" w:rsidRPr="0020061D" w:rsidRDefault="00C4510F" w:rsidP="0020061D">
      <w:pPr>
        <w:spacing w:line="360" w:lineRule="auto"/>
        <w:jc w:val="both"/>
        <w:rPr>
          <w:rFonts w:ascii="Times New Roman" w:hAnsi="Times New Roman" w:cs="Times New Roman"/>
          <w:b/>
          <w:bCs/>
          <w:sz w:val="36"/>
          <w:szCs w:val="36"/>
        </w:rPr>
      </w:pPr>
      <w:bookmarkStart w:id="19" w:name="_Toc158824871"/>
      <w:r w:rsidRPr="0020061D">
        <w:rPr>
          <w:rFonts w:cs="Times New Roman"/>
          <w:b/>
          <w:bCs/>
          <w:sz w:val="36"/>
          <w:szCs w:val="36"/>
        </w:rPr>
        <w:t>Recommendations</w:t>
      </w:r>
      <w:bookmarkEnd w:id="19"/>
      <w:r w:rsidRPr="0020061D">
        <w:rPr>
          <w:rFonts w:cs="Times New Roman"/>
          <w:b/>
          <w:bCs/>
          <w:sz w:val="36"/>
          <w:szCs w:val="36"/>
        </w:rPr>
        <w:t xml:space="preserve"> </w:t>
      </w:r>
    </w:p>
    <w:p w14:paraId="06AC2EB0" w14:textId="4DDED72E" w:rsidR="00AB26BC" w:rsidRPr="0020061D" w:rsidRDefault="00AB26BC" w:rsidP="0020061D">
      <w:pPr>
        <w:spacing w:line="360" w:lineRule="auto"/>
        <w:rPr>
          <w:rFonts w:ascii="Arial" w:hAnsi="Arial" w:cs="Arial"/>
          <w:bCs/>
          <w:sz w:val="24"/>
          <w:szCs w:val="24"/>
        </w:rPr>
      </w:pPr>
      <w:r w:rsidRPr="0020061D">
        <w:rPr>
          <w:rFonts w:ascii="Arial" w:hAnsi="Arial" w:cs="Arial"/>
          <w:bCs/>
          <w:sz w:val="24"/>
          <w:szCs w:val="24"/>
        </w:rPr>
        <w:t>Utilising its premium brand recognition to improve sustainability may benefit The Mandarin Oriental Hotel Group. According to research, more and more high-class tourists are looking for places that are good for the earth. Thus, Mandarin Oriental should promote renewable energy, waste minimization, as well as sustainable sourcing to attract this population. Conservation efforts with local communities may boost the company's reputation and build partnerships. These initiatives coincide with studies on luxury hotel sustainability and may attract eco-conscious tourists, increasing revenue and brand loyalty.</w:t>
      </w:r>
    </w:p>
    <w:p w14:paraId="755BD9DE" w14:textId="150BB603" w:rsidR="00C4510F" w:rsidRPr="0020061D" w:rsidRDefault="00AB26BC" w:rsidP="0020061D">
      <w:pPr>
        <w:spacing w:line="360" w:lineRule="auto"/>
        <w:rPr>
          <w:rFonts w:ascii="Arial" w:hAnsi="Arial" w:cs="Arial"/>
          <w:bCs/>
          <w:sz w:val="24"/>
          <w:szCs w:val="24"/>
        </w:rPr>
      </w:pPr>
      <w:r w:rsidRPr="0020061D">
        <w:rPr>
          <w:rFonts w:ascii="Arial" w:hAnsi="Arial" w:cs="Arial"/>
          <w:bCs/>
          <w:sz w:val="24"/>
          <w:szCs w:val="24"/>
        </w:rPr>
        <w:t>But Premier Inn can put its money where its mouth is and invest in tech that will boost efficiency and the quality of its guests' stays. According to research, using technology makes guests happier and more loyal. Premier Inn should spend money on digital solutions like smart room features, mobile check-in, and personalised experiences for each guest. Pricing and revenue management may be improved using data analytics technologies. These guidelines support studies showing that technology drives hospitality sector competitiveness and development. Premier Inn can boost market share, attract tech-savvy guests, and increase income by prioritising innovation</w:t>
      </w:r>
      <w:r w:rsidR="00C4510F" w:rsidRPr="0020061D">
        <w:rPr>
          <w:rFonts w:ascii="Arial" w:hAnsi="Arial" w:cs="Arial"/>
          <w:bCs/>
          <w:sz w:val="24"/>
          <w:szCs w:val="24"/>
        </w:rPr>
        <w:t>.</w:t>
      </w:r>
    </w:p>
    <w:p w14:paraId="3ED0123D" w14:textId="77777777" w:rsidR="00C4510F" w:rsidRPr="00963712" w:rsidRDefault="00C4510F" w:rsidP="00963712">
      <w:pPr>
        <w:spacing w:line="360" w:lineRule="auto"/>
        <w:jc w:val="both"/>
        <w:rPr>
          <w:rFonts w:ascii="Times New Roman" w:hAnsi="Times New Roman" w:cs="Times New Roman"/>
          <w:bCs/>
          <w:sz w:val="24"/>
          <w:szCs w:val="24"/>
        </w:rPr>
      </w:pPr>
      <w:r w:rsidRPr="00963712">
        <w:rPr>
          <w:rFonts w:ascii="Times New Roman" w:hAnsi="Times New Roman" w:cs="Times New Roman"/>
          <w:bCs/>
          <w:sz w:val="24"/>
          <w:szCs w:val="24"/>
        </w:rPr>
        <w:br w:type="page"/>
      </w:r>
    </w:p>
    <w:p w14:paraId="38530B4A" w14:textId="410AD23C" w:rsidR="00C4510F" w:rsidRPr="00963712" w:rsidRDefault="00C4510F" w:rsidP="00963712">
      <w:pPr>
        <w:pStyle w:val="Titlu1"/>
        <w:spacing w:line="360" w:lineRule="auto"/>
        <w:jc w:val="both"/>
        <w:rPr>
          <w:rFonts w:cs="Times New Roman"/>
        </w:rPr>
      </w:pPr>
      <w:bookmarkStart w:id="20" w:name="_Toc158824872"/>
      <w:r w:rsidRPr="00963712">
        <w:rPr>
          <w:rFonts w:cs="Times New Roman"/>
        </w:rPr>
        <w:lastRenderedPageBreak/>
        <w:t>Conclusion</w:t>
      </w:r>
      <w:bookmarkEnd w:id="20"/>
      <w:r w:rsidRPr="00963712">
        <w:rPr>
          <w:rFonts w:cs="Times New Roman"/>
        </w:rPr>
        <w:t xml:space="preserve"> </w:t>
      </w:r>
    </w:p>
    <w:p w14:paraId="28E2C306" w14:textId="7562B551" w:rsidR="00963712" w:rsidRPr="0020061D" w:rsidRDefault="00AB26BC" w:rsidP="0020061D">
      <w:pPr>
        <w:spacing w:line="360" w:lineRule="auto"/>
        <w:rPr>
          <w:rFonts w:ascii="Arial" w:hAnsi="Arial" w:cs="Arial"/>
          <w:bCs/>
          <w:sz w:val="24"/>
          <w:szCs w:val="24"/>
        </w:rPr>
      </w:pPr>
      <w:r w:rsidRPr="0020061D">
        <w:rPr>
          <w:rFonts w:ascii="Arial" w:hAnsi="Arial" w:cs="Arial"/>
          <w:bCs/>
          <w:sz w:val="24"/>
          <w:szCs w:val="24"/>
        </w:rPr>
        <w:t>Premier Inn and Mandarin Oriental Hotel Group have market-specific strategies. Mandarin Oriental prioritises luxury and sustainability for wealthy guests. Premier Inn, on the other hand, targets budget-conscious visitors with affordability and technology. Both companies prioritise CSR via sustainability and community participation. These results show that for the hotel sector to be competitive and flourish, sustainability efforts and strategic alignment with market expectations are crucial. Organisations may improve brand image, attract loyal consumers, and succeed in a changing market by knowing customer preferences and prioritising CSR</w:t>
      </w:r>
      <w:r w:rsidR="00C4510F" w:rsidRPr="0020061D">
        <w:rPr>
          <w:rFonts w:ascii="Arial" w:hAnsi="Arial" w:cs="Arial"/>
          <w:bCs/>
          <w:sz w:val="24"/>
          <w:szCs w:val="24"/>
        </w:rPr>
        <w:t>.</w:t>
      </w:r>
    </w:p>
    <w:p w14:paraId="66D2D9B0" w14:textId="77777777" w:rsidR="00963712" w:rsidRPr="00963712" w:rsidRDefault="00963712">
      <w:pPr>
        <w:rPr>
          <w:rFonts w:ascii="Times New Roman" w:hAnsi="Times New Roman" w:cs="Times New Roman"/>
          <w:bCs/>
          <w:sz w:val="24"/>
          <w:szCs w:val="24"/>
        </w:rPr>
      </w:pPr>
      <w:r w:rsidRPr="00963712">
        <w:rPr>
          <w:rFonts w:ascii="Times New Roman" w:hAnsi="Times New Roman" w:cs="Times New Roman"/>
          <w:bCs/>
          <w:sz w:val="24"/>
          <w:szCs w:val="24"/>
        </w:rPr>
        <w:br w:type="page"/>
      </w:r>
    </w:p>
    <w:p w14:paraId="45AF692D" w14:textId="532D93CC" w:rsidR="00C4510F" w:rsidRPr="00963712" w:rsidRDefault="00963712" w:rsidP="00963712">
      <w:pPr>
        <w:pStyle w:val="Titlu1"/>
        <w:spacing w:line="360" w:lineRule="auto"/>
        <w:rPr>
          <w:rFonts w:cs="Times New Roman"/>
        </w:rPr>
      </w:pPr>
      <w:bookmarkStart w:id="21" w:name="_Toc158824873"/>
      <w:r w:rsidRPr="00963712">
        <w:rPr>
          <w:rFonts w:cs="Times New Roman"/>
        </w:rPr>
        <w:lastRenderedPageBreak/>
        <w:t>References</w:t>
      </w:r>
      <w:bookmarkEnd w:id="21"/>
      <w:r w:rsidRPr="00963712">
        <w:rPr>
          <w:rFonts w:cs="Times New Roman"/>
        </w:rPr>
        <w:t xml:space="preserve"> </w:t>
      </w:r>
    </w:p>
    <w:p w14:paraId="7F254865" w14:textId="77777777" w:rsidR="00963712" w:rsidRPr="00963712" w:rsidRDefault="00963712" w:rsidP="00963712">
      <w:pPr>
        <w:spacing w:line="360" w:lineRule="auto"/>
        <w:rPr>
          <w:rFonts w:ascii="Times New Roman" w:hAnsi="Times New Roman" w:cs="Times New Roman"/>
          <w:bCs/>
          <w:sz w:val="24"/>
          <w:szCs w:val="24"/>
        </w:rPr>
      </w:pPr>
      <w:r w:rsidRPr="00963712">
        <w:rPr>
          <w:rFonts w:ascii="Times New Roman" w:hAnsi="Times New Roman" w:cs="Times New Roman"/>
          <w:bCs/>
          <w:sz w:val="24"/>
          <w:szCs w:val="24"/>
        </w:rPr>
        <w:t>Becker, L. and Jaakkola, E., 2020. Customer experience: fundamental premises and implications for research. Journal of the Academy of Marketing Science, 48, pp.630-648. link.springer.com/content/pdf/10.1007/s11747-019-00718-x.pdf</w:t>
      </w:r>
    </w:p>
    <w:p w14:paraId="5457431A" w14:textId="77777777" w:rsidR="00963712" w:rsidRPr="00963712" w:rsidRDefault="00963712" w:rsidP="00963712">
      <w:pPr>
        <w:spacing w:line="360" w:lineRule="auto"/>
        <w:rPr>
          <w:rFonts w:ascii="Times New Roman" w:hAnsi="Times New Roman" w:cs="Times New Roman"/>
          <w:bCs/>
          <w:sz w:val="24"/>
          <w:szCs w:val="24"/>
        </w:rPr>
      </w:pPr>
      <w:r w:rsidRPr="00963712">
        <w:rPr>
          <w:rFonts w:ascii="Times New Roman" w:hAnsi="Times New Roman" w:cs="Times New Roman"/>
          <w:bCs/>
          <w:sz w:val="24"/>
          <w:szCs w:val="24"/>
        </w:rPr>
        <w:t>Bricl, M. and Avsec, J., 2021. Design of thermal power plant modernization and rehabilitation model for the new market demands and challenges. Thermal Science, 25(4 Part A), pp.2701-2711. https://doiserbia.nb.rs/img/doi/0354-9836/2021/0354-98362000188B.pdf</w:t>
      </w:r>
    </w:p>
    <w:p w14:paraId="32B61264" w14:textId="77777777" w:rsidR="00963712" w:rsidRPr="00963712" w:rsidRDefault="00963712" w:rsidP="00963712">
      <w:pPr>
        <w:spacing w:line="360" w:lineRule="auto"/>
        <w:rPr>
          <w:rFonts w:ascii="Times New Roman" w:hAnsi="Times New Roman" w:cs="Times New Roman"/>
          <w:bCs/>
          <w:sz w:val="24"/>
          <w:szCs w:val="24"/>
        </w:rPr>
      </w:pPr>
      <w:r w:rsidRPr="00963712">
        <w:rPr>
          <w:rFonts w:ascii="Times New Roman" w:hAnsi="Times New Roman" w:cs="Times New Roman"/>
          <w:bCs/>
          <w:sz w:val="24"/>
          <w:szCs w:val="24"/>
        </w:rPr>
        <w:t>Carrasco, J., García, S., Rueda, M.M., Das, S. and Herrera, F., 2020. Recent trends in the use of statistical tests for comparing swarm and evolutionary computing algorithms: Practical guidelines and a critical review. Swarm and Evolutionary Computation, 54, p.100665. https://arxiv.org/pdf/2002.09227.pdf</w:t>
      </w:r>
    </w:p>
    <w:p w14:paraId="0DEC46EB" w14:textId="77777777" w:rsidR="00963712" w:rsidRPr="00963712" w:rsidRDefault="00963712" w:rsidP="00963712">
      <w:pPr>
        <w:spacing w:line="360" w:lineRule="auto"/>
        <w:rPr>
          <w:rFonts w:ascii="Times New Roman" w:hAnsi="Times New Roman" w:cs="Times New Roman"/>
          <w:bCs/>
          <w:sz w:val="24"/>
          <w:szCs w:val="24"/>
        </w:rPr>
      </w:pPr>
      <w:r w:rsidRPr="00963712">
        <w:rPr>
          <w:rFonts w:ascii="Times New Roman" w:hAnsi="Times New Roman" w:cs="Times New Roman"/>
          <w:bCs/>
          <w:sz w:val="24"/>
          <w:szCs w:val="24"/>
        </w:rPr>
        <w:t>Cervantes‐Paz, B. and Yahia, E.M., 2021. Avocado oil: Production and market demand, bioactive components, implications in health, and tendencies and potential uses. Comprehensive reviews in food science and food safety, 20(4), pp.4120-4158. https://www.researchgate.net/profile/Braulio-Cervantes-Paz/publication/352546850_Avocado_oil_Production_and_market_demand_bioactive_components_implications_in_health_and_tendencies_and_potential_uses/links/60ef8fe09541032c6d3ea5d9/Avocado-oil-Production-and-market-demand-bioactive-components-implications-in-health-and-tendencies-and-potential-uses.pdf’</w:t>
      </w:r>
    </w:p>
    <w:p w14:paraId="3C696EE0" w14:textId="77777777" w:rsidR="00963712" w:rsidRPr="00963712" w:rsidRDefault="00963712" w:rsidP="00963712">
      <w:pPr>
        <w:spacing w:line="360" w:lineRule="auto"/>
        <w:rPr>
          <w:rFonts w:ascii="Times New Roman" w:hAnsi="Times New Roman" w:cs="Times New Roman"/>
          <w:bCs/>
          <w:sz w:val="24"/>
          <w:szCs w:val="24"/>
        </w:rPr>
      </w:pPr>
      <w:r w:rsidRPr="00963712">
        <w:rPr>
          <w:rFonts w:ascii="Times New Roman" w:hAnsi="Times New Roman" w:cs="Times New Roman"/>
          <w:bCs/>
          <w:sz w:val="24"/>
          <w:szCs w:val="24"/>
        </w:rPr>
        <w:t>Gilmore, B., Ndejjo, R., Tchetchia, A., de Claro, V., Mago, E., Diallo, A.A., Lopes, C. and Bhattacharyya, S., 2020. Community engagement for COVID-19 prevention and control: a rapid evidence synthesis. BMJ global health, 5(10). https://www.ncbi.nlm.nih.gov/pmc/articles/PMC7554411/</w:t>
      </w:r>
    </w:p>
    <w:p w14:paraId="36E8201C" w14:textId="77777777" w:rsidR="00963712" w:rsidRPr="00963712" w:rsidRDefault="00963712" w:rsidP="00963712">
      <w:pPr>
        <w:spacing w:line="360" w:lineRule="auto"/>
        <w:rPr>
          <w:rFonts w:ascii="Times New Roman" w:hAnsi="Times New Roman" w:cs="Times New Roman"/>
          <w:bCs/>
          <w:sz w:val="24"/>
          <w:szCs w:val="24"/>
        </w:rPr>
      </w:pPr>
      <w:r w:rsidRPr="00963712">
        <w:rPr>
          <w:rFonts w:ascii="Times New Roman" w:hAnsi="Times New Roman" w:cs="Times New Roman"/>
          <w:bCs/>
          <w:sz w:val="24"/>
          <w:szCs w:val="24"/>
        </w:rPr>
        <w:t>Irawan, T.A. and Rachmat, B., 2021. Analysis of Product Diversification Strategies in Effort to Increase Total Revenue (Case Study at PT. Kebon Agung Surabaya). https://eprints.perbanas.ac.id/3974/1/Tofan%20Andrew%20-%20Analysis%20of%20Product%20Diversification%20Strategies%20in%20Effort.pdf</w:t>
      </w:r>
    </w:p>
    <w:p w14:paraId="02249B75" w14:textId="77777777" w:rsidR="00963712" w:rsidRPr="00963712" w:rsidRDefault="00963712" w:rsidP="00963712">
      <w:pPr>
        <w:spacing w:line="360" w:lineRule="auto"/>
        <w:rPr>
          <w:rFonts w:ascii="Times New Roman" w:hAnsi="Times New Roman" w:cs="Times New Roman"/>
          <w:bCs/>
          <w:sz w:val="24"/>
          <w:szCs w:val="24"/>
        </w:rPr>
      </w:pPr>
      <w:r w:rsidRPr="00963712">
        <w:rPr>
          <w:rFonts w:ascii="Times New Roman" w:hAnsi="Times New Roman" w:cs="Times New Roman"/>
          <w:bCs/>
          <w:sz w:val="24"/>
          <w:szCs w:val="24"/>
        </w:rPr>
        <w:t>Isakov, A.J. and Abdullaev, Z.S., 2020, December. Study on increase of operation efficiency of electrical energy and electrical equipment. In IOP Conference Series: Earth and Environmental Science (Vol. 614, No. 1, p. 012047). IOP Publishing. https://iopscience.iop.org/article/10.1088/1755-1315/614/1/012047/pdf</w:t>
      </w:r>
    </w:p>
    <w:p w14:paraId="516C7D58" w14:textId="77777777" w:rsidR="00963712" w:rsidRPr="00963712" w:rsidRDefault="00963712" w:rsidP="00963712">
      <w:pPr>
        <w:spacing w:line="360" w:lineRule="auto"/>
        <w:rPr>
          <w:rFonts w:ascii="Times New Roman" w:hAnsi="Times New Roman" w:cs="Times New Roman"/>
          <w:bCs/>
          <w:sz w:val="24"/>
          <w:szCs w:val="24"/>
        </w:rPr>
      </w:pPr>
      <w:r w:rsidRPr="00963712">
        <w:rPr>
          <w:rFonts w:ascii="Times New Roman" w:hAnsi="Times New Roman" w:cs="Times New Roman"/>
          <w:bCs/>
          <w:sz w:val="24"/>
          <w:szCs w:val="24"/>
        </w:rPr>
        <w:lastRenderedPageBreak/>
        <w:t>Kalugina, G.A. and Ryapukhin, А.V., 2021. Methods of digital marketing positioning in the global civil passenger aircraft market. Бизнес-информатика, 15(4 (eng)), pp.36-49. https://cyberleninka.ru/article/n/methods-of-digital-marketing-positioning-in-the-global-civil-passenger-aircraft-market</w:t>
      </w:r>
    </w:p>
    <w:p w14:paraId="4A116865" w14:textId="77777777" w:rsidR="00963712" w:rsidRPr="00963712" w:rsidRDefault="00963712" w:rsidP="00963712">
      <w:pPr>
        <w:spacing w:line="360" w:lineRule="auto"/>
        <w:rPr>
          <w:rFonts w:ascii="Times New Roman" w:hAnsi="Times New Roman" w:cs="Times New Roman"/>
          <w:bCs/>
          <w:sz w:val="24"/>
          <w:szCs w:val="24"/>
        </w:rPr>
      </w:pPr>
      <w:r w:rsidRPr="00963712">
        <w:rPr>
          <w:rFonts w:ascii="Times New Roman" w:hAnsi="Times New Roman" w:cs="Times New Roman"/>
          <w:bCs/>
          <w:sz w:val="24"/>
          <w:szCs w:val="24"/>
        </w:rPr>
        <w:t>Lee, S.H., 2020. Skills development driven by labor market demand. In Anticipating and Preparing for Emerging Skills and Jobs: Key Issues, Concerns, and Prospects (pp. 271-277). Singapore: Springer Singapore. https://library.oapen.org/bitstream/handle/20.500.12657/42910/1/2020_Book_AnticipatingAndPreparingForEme.pdf#page=277</w:t>
      </w:r>
    </w:p>
    <w:p w14:paraId="18DEC9DA" w14:textId="2A64C26E" w:rsidR="00963712" w:rsidRPr="00963712" w:rsidRDefault="00963712" w:rsidP="00963712">
      <w:pPr>
        <w:spacing w:line="360" w:lineRule="auto"/>
        <w:rPr>
          <w:rFonts w:ascii="Times New Roman" w:hAnsi="Times New Roman" w:cs="Times New Roman"/>
          <w:bCs/>
          <w:sz w:val="24"/>
          <w:szCs w:val="24"/>
        </w:rPr>
      </w:pPr>
      <w:r w:rsidRPr="00963712">
        <w:rPr>
          <w:rFonts w:ascii="Times New Roman" w:hAnsi="Times New Roman" w:cs="Times New Roman"/>
          <w:bCs/>
          <w:sz w:val="24"/>
          <w:szCs w:val="24"/>
        </w:rPr>
        <w:t>Li, M., 2020. The Belt and Road Initiative: geo-economics and Indo-Pacific security competition. International Affairs, 96(1), pp.169-187. https://www.researchgate.net/profile/Mingjiang-Li-3/publication/350086588_Understanding_the_dynamics_of_the_Indo-Pacific_US-</w:t>
      </w:r>
    </w:p>
    <w:p w14:paraId="35F27DE6" w14:textId="77777777" w:rsidR="00963712" w:rsidRPr="00963712" w:rsidRDefault="00963712" w:rsidP="00963712">
      <w:pPr>
        <w:spacing w:line="360" w:lineRule="auto"/>
        <w:rPr>
          <w:rFonts w:ascii="Times New Roman" w:hAnsi="Times New Roman" w:cs="Times New Roman"/>
          <w:bCs/>
          <w:sz w:val="24"/>
          <w:szCs w:val="24"/>
        </w:rPr>
      </w:pPr>
      <w:r w:rsidRPr="00963712">
        <w:rPr>
          <w:rFonts w:ascii="Times New Roman" w:hAnsi="Times New Roman" w:cs="Times New Roman"/>
          <w:bCs/>
          <w:sz w:val="24"/>
          <w:szCs w:val="24"/>
        </w:rPr>
        <w:t>Ma, J., Xu, M., Meng, Q. and Cheng, L., 2020. Ridesharing user equilibrium problem under OD-based surge pricing strategy. Transportation Research Part B: Methodological, 134, pp.1-24. https://www.researchgate.net/profile/Jie-Ma-26/publication/339209662_Ridesharing_user_equilibrium_problem_under_OD-based_surge_pricing_strategy/links/5f2cb1b8299bf13404ab42ae/Ridesharing-user-equilibrium-problem-under-OD-based-surge-pricing-strategy.pdf</w:t>
      </w:r>
    </w:p>
    <w:p w14:paraId="32D4A1E5" w14:textId="77777777" w:rsidR="00963712" w:rsidRPr="00963712" w:rsidRDefault="00963712" w:rsidP="00963712">
      <w:pPr>
        <w:spacing w:line="360" w:lineRule="auto"/>
        <w:rPr>
          <w:rFonts w:ascii="Times New Roman" w:hAnsi="Times New Roman" w:cs="Times New Roman"/>
          <w:bCs/>
          <w:sz w:val="24"/>
          <w:szCs w:val="24"/>
        </w:rPr>
      </w:pPr>
      <w:r w:rsidRPr="00963712">
        <w:rPr>
          <w:rFonts w:ascii="Times New Roman" w:hAnsi="Times New Roman" w:cs="Times New Roman"/>
          <w:bCs/>
          <w:sz w:val="24"/>
          <w:szCs w:val="24"/>
        </w:rPr>
        <w:t>Martinez, L.S., Rapkin, B.D., Young, A., Freisthler, B., Glasgow, L., Hunt, T., Salsberry, P.J., Oga, E.A., Bennet-Fallin, A., Plouck, T.J. and Drainoni, M.L., 2020. Community engagement to implement evidence-based practices in the HEALing communities study. Drug and alcohol dependence, 217, p.108326. https://www.sciencedirect.com/science/article/pii/S0376871620304919</w:t>
      </w:r>
    </w:p>
    <w:p w14:paraId="225390A8" w14:textId="77777777" w:rsidR="00963712" w:rsidRPr="00963712" w:rsidRDefault="00963712" w:rsidP="00963712">
      <w:pPr>
        <w:spacing w:line="360" w:lineRule="auto"/>
        <w:rPr>
          <w:rFonts w:ascii="Times New Roman" w:hAnsi="Times New Roman" w:cs="Times New Roman"/>
          <w:bCs/>
          <w:sz w:val="24"/>
          <w:szCs w:val="24"/>
        </w:rPr>
      </w:pPr>
      <w:r w:rsidRPr="00963712">
        <w:rPr>
          <w:rFonts w:ascii="Times New Roman" w:hAnsi="Times New Roman" w:cs="Times New Roman"/>
          <w:bCs/>
          <w:sz w:val="24"/>
          <w:szCs w:val="24"/>
        </w:rPr>
        <w:t>Mauer, C.B., Reys, B.D., Hall, R.E., Campbell, C.L. and Pirzadeh-Miller, S.M., 2021. Downstream revenue generated by a cancer genetic counselor. JCO Oncology Practice, 17(9), pp.e1394-e1402. https://ascopubs.org/doi/pdfdirect/10.1200/OP.20.00464</w:t>
      </w:r>
    </w:p>
    <w:p w14:paraId="7AE134ED" w14:textId="77777777" w:rsidR="00963712" w:rsidRPr="00963712" w:rsidRDefault="00963712" w:rsidP="00963712">
      <w:pPr>
        <w:spacing w:line="360" w:lineRule="auto"/>
        <w:rPr>
          <w:rFonts w:ascii="Times New Roman" w:hAnsi="Times New Roman" w:cs="Times New Roman"/>
          <w:bCs/>
          <w:sz w:val="24"/>
          <w:szCs w:val="24"/>
        </w:rPr>
      </w:pPr>
      <w:r w:rsidRPr="00963712">
        <w:rPr>
          <w:rFonts w:ascii="Times New Roman" w:hAnsi="Times New Roman" w:cs="Times New Roman"/>
          <w:bCs/>
          <w:sz w:val="24"/>
          <w:szCs w:val="24"/>
        </w:rPr>
        <w:t>Oriental, M. and Bangkok (2023). MANDARIN ORIENTAL 2022 Annual Results. [online] Available at: https://photos.mandarinoriental.com/is/content/MandarinOriental/corporate-AR2022-results-ppt.</w:t>
      </w:r>
    </w:p>
    <w:p w14:paraId="2CB85545" w14:textId="34187C49" w:rsidR="00963712" w:rsidRPr="00963712" w:rsidRDefault="00963712" w:rsidP="00963712">
      <w:pPr>
        <w:spacing w:line="360" w:lineRule="auto"/>
        <w:rPr>
          <w:rFonts w:ascii="Times New Roman" w:hAnsi="Times New Roman" w:cs="Times New Roman"/>
          <w:bCs/>
          <w:sz w:val="24"/>
          <w:szCs w:val="24"/>
        </w:rPr>
      </w:pPr>
      <w:r w:rsidRPr="00963712">
        <w:rPr>
          <w:rFonts w:ascii="Times New Roman" w:hAnsi="Times New Roman" w:cs="Times New Roman"/>
          <w:bCs/>
          <w:sz w:val="24"/>
          <w:szCs w:val="24"/>
        </w:rPr>
        <w:lastRenderedPageBreak/>
        <w:t>R/publication/357528824_EVALUATION_ON_SATISFACTION_LEVEL_OF_CSR_ACTIVITIES_IN_BANKS_OF_TAMIL_NADU_FROM_CUSTOMER'S_PERSPECTIVE_-A_STUDY/links/61d2cbc6d450060816871742/EVALUATION-ON-SATISFACTION-LEVEL-OF-CSR-ACTIVITIES-IN-BANKS-OF-TAMIL-NADU-FROM-CUSTOMERS-PERSPECTIVE-A-STUDY.pdf\</w:t>
      </w:r>
    </w:p>
    <w:p w14:paraId="36AC0492" w14:textId="77777777" w:rsidR="00963712" w:rsidRPr="00963712" w:rsidRDefault="00963712" w:rsidP="00963712">
      <w:pPr>
        <w:spacing w:line="360" w:lineRule="auto"/>
        <w:rPr>
          <w:rFonts w:ascii="Times New Roman" w:hAnsi="Times New Roman" w:cs="Times New Roman"/>
          <w:bCs/>
          <w:sz w:val="24"/>
          <w:szCs w:val="24"/>
        </w:rPr>
      </w:pPr>
      <w:r w:rsidRPr="00963712">
        <w:rPr>
          <w:rFonts w:ascii="Times New Roman" w:hAnsi="Times New Roman" w:cs="Times New Roman"/>
          <w:bCs/>
          <w:sz w:val="24"/>
          <w:szCs w:val="24"/>
        </w:rPr>
        <w:t>Sheridan, D., Harris, J., Wear, F., Cowell Jr, J., Wong, E. and Yazdinejad, A., 2022. Web3 challenges and opportunities for the market. arXiv preprint arXiv:2209.02446. https://arxiv.org/pdf/2209.02446.pdf</w:t>
      </w:r>
    </w:p>
    <w:p w14:paraId="52FAB361" w14:textId="77777777" w:rsidR="00C4510F" w:rsidRPr="00C4510F" w:rsidRDefault="00C4510F" w:rsidP="00D112A8">
      <w:pPr>
        <w:spacing w:line="360" w:lineRule="auto"/>
        <w:jc w:val="both"/>
        <w:rPr>
          <w:rFonts w:ascii="Times New Roman" w:hAnsi="Times New Roman" w:cs="Times New Roman"/>
          <w:b/>
          <w:vanish/>
          <w:sz w:val="24"/>
          <w:szCs w:val="24"/>
        </w:rPr>
      </w:pPr>
      <w:r w:rsidRPr="00C4510F">
        <w:rPr>
          <w:rFonts w:ascii="Times New Roman" w:hAnsi="Times New Roman" w:cs="Times New Roman"/>
          <w:b/>
          <w:vanish/>
          <w:sz w:val="24"/>
          <w:szCs w:val="24"/>
        </w:rPr>
        <w:t>Top of Form</w:t>
      </w:r>
    </w:p>
    <w:p w14:paraId="22FC4098" w14:textId="77777777" w:rsidR="00D2161A" w:rsidRPr="00D2161A" w:rsidRDefault="00D2161A" w:rsidP="00D112A8">
      <w:pPr>
        <w:spacing w:line="360" w:lineRule="auto"/>
        <w:jc w:val="both"/>
        <w:rPr>
          <w:rFonts w:ascii="Times New Roman" w:hAnsi="Times New Roman" w:cs="Times New Roman"/>
          <w:b/>
          <w:vanish/>
          <w:sz w:val="24"/>
          <w:szCs w:val="24"/>
        </w:rPr>
      </w:pPr>
      <w:r w:rsidRPr="00D2161A">
        <w:rPr>
          <w:rFonts w:ascii="Times New Roman" w:hAnsi="Times New Roman" w:cs="Times New Roman"/>
          <w:b/>
          <w:vanish/>
          <w:sz w:val="24"/>
          <w:szCs w:val="24"/>
        </w:rPr>
        <w:t>Top of Form</w:t>
      </w:r>
    </w:p>
    <w:p w14:paraId="32318A19" w14:textId="77777777" w:rsidR="00010CF1" w:rsidRPr="00963712" w:rsidRDefault="00010CF1" w:rsidP="00D112A8">
      <w:pPr>
        <w:spacing w:line="360" w:lineRule="auto"/>
        <w:jc w:val="both"/>
        <w:rPr>
          <w:rFonts w:ascii="Times New Roman" w:hAnsi="Times New Roman" w:cs="Times New Roman"/>
          <w:sz w:val="24"/>
          <w:szCs w:val="24"/>
        </w:rPr>
      </w:pPr>
    </w:p>
    <w:sectPr w:rsidR="00010CF1" w:rsidRPr="0096371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03D980" w14:textId="77777777" w:rsidR="00247ED7" w:rsidRDefault="00247ED7" w:rsidP="00963712">
      <w:pPr>
        <w:spacing w:after="0" w:line="240" w:lineRule="auto"/>
      </w:pPr>
      <w:r>
        <w:separator/>
      </w:r>
    </w:p>
  </w:endnote>
  <w:endnote w:type="continuationSeparator" w:id="0">
    <w:p w14:paraId="066F8394" w14:textId="77777777" w:rsidR="00247ED7" w:rsidRDefault="00247ED7" w:rsidP="009637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152931"/>
      <w:docPartObj>
        <w:docPartGallery w:val="Page Numbers (Bottom of Page)"/>
        <w:docPartUnique/>
      </w:docPartObj>
    </w:sdtPr>
    <w:sdtEndPr>
      <w:rPr>
        <w:noProof/>
      </w:rPr>
    </w:sdtEndPr>
    <w:sdtContent>
      <w:p w14:paraId="5E95D517" w14:textId="27305A22" w:rsidR="00963712" w:rsidRDefault="00963712">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2BCE428F" w14:textId="77777777" w:rsidR="00963712" w:rsidRDefault="0096371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E8FB3" w14:textId="77777777" w:rsidR="00247ED7" w:rsidRDefault="00247ED7" w:rsidP="00963712">
      <w:pPr>
        <w:spacing w:after="0" w:line="240" w:lineRule="auto"/>
      </w:pPr>
      <w:r>
        <w:separator/>
      </w:r>
    </w:p>
  </w:footnote>
  <w:footnote w:type="continuationSeparator" w:id="0">
    <w:p w14:paraId="2A69A472" w14:textId="77777777" w:rsidR="00247ED7" w:rsidRDefault="00247ED7" w:rsidP="009637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FB5D8B"/>
    <w:multiLevelType w:val="multilevel"/>
    <w:tmpl w:val="8C24C30A"/>
    <w:lvl w:ilvl="0">
      <w:start w:val="1"/>
      <w:numFmt w:val="decimal"/>
      <w:lvlText w:val="%1."/>
      <w:lvlJc w:val="left"/>
      <w:pPr>
        <w:tabs>
          <w:tab w:val="num" w:pos="360"/>
        </w:tabs>
        <w:ind w:left="360" w:hanging="360"/>
      </w:pPr>
      <w:rPr>
        <w:b/>
        <w:bCs/>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7063728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I2MDcxNbI0szC1NLRU0lEKTi0uzszPAykwqgUApsqtMSwAAAA="/>
  </w:docVars>
  <w:rsids>
    <w:rsidRoot w:val="00065C85"/>
    <w:rsid w:val="00010CF1"/>
    <w:rsid w:val="00020F8E"/>
    <w:rsid w:val="00065C85"/>
    <w:rsid w:val="000C2397"/>
    <w:rsid w:val="000F5CE9"/>
    <w:rsid w:val="00102D93"/>
    <w:rsid w:val="001156FC"/>
    <w:rsid w:val="00130B22"/>
    <w:rsid w:val="00161041"/>
    <w:rsid w:val="001F307F"/>
    <w:rsid w:val="0020061D"/>
    <w:rsid w:val="00231476"/>
    <w:rsid w:val="00247ED7"/>
    <w:rsid w:val="0027594A"/>
    <w:rsid w:val="002845ED"/>
    <w:rsid w:val="003D0391"/>
    <w:rsid w:val="00411D74"/>
    <w:rsid w:val="004D3990"/>
    <w:rsid w:val="00516466"/>
    <w:rsid w:val="005173A8"/>
    <w:rsid w:val="00543E6D"/>
    <w:rsid w:val="00895D34"/>
    <w:rsid w:val="00904768"/>
    <w:rsid w:val="00963712"/>
    <w:rsid w:val="00A329CD"/>
    <w:rsid w:val="00A346A8"/>
    <w:rsid w:val="00AA79DF"/>
    <w:rsid w:val="00AB26BC"/>
    <w:rsid w:val="00B52E2F"/>
    <w:rsid w:val="00B5798E"/>
    <w:rsid w:val="00B830B0"/>
    <w:rsid w:val="00BA7C58"/>
    <w:rsid w:val="00BD3DD9"/>
    <w:rsid w:val="00BF1C69"/>
    <w:rsid w:val="00BF5A2D"/>
    <w:rsid w:val="00C4510F"/>
    <w:rsid w:val="00C5590B"/>
    <w:rsid w:val="00CF149D"/>
    <w:rsid w:val="00D06D49"/>
    <w:rsid w:val="00D112A8"/>
    <w:rsid w:val="00D2161A"/>
    <w:rsid w:val="00D226FD"/>
    <w:rsid w:val="00DD1BBB"/>
    <w:rsid w:val="00E17705"/>
    <w:rsid w:val="00E94FEB"/>
    <w:rsid w:val="00EA7D54"/>
    <w:rsid w:val="00EC4CFD"/>
    <w:rsid w:val="00EE3086"/>
    <w:rsid w:val="00F3391F"/>
    <w:rsid w:val="00F3546D"/>
    <w:rsid w:val="00F74B13"/>
    <w:rsid w:val="00F94160"/>
    <w:rsid w:val="00FE7A6F"/>
    <w:rsid w:val="00FF6D9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B690DA"/>
  <w15:chartTrackingRefBased/>
  <w15:docId w15:val="{20F0A075-06AA-4C1E-AAE1-E5F3BACE6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BF5A2D"/>
    <w:pPr>
      <w:keepNext/>
      <w:keepLines/>
      <w:spacing w:before="240" w:after="0"/>
      <w:outlineLvl w:val="0"/>
    </w:pPr>
    <w:rPr>
      <w:rFonts w:ascii="Times New Roman" w:eastAsiaTheme="majorEastAsia" w:hAnsi="Times New Roman" w:cstheme="majorBidi"/>
      <w:b/>
      <w:color w:val="000000" w:themeColor="text1"/>
      <w:sz w:val="28"/>
      <w:szCs w:val="32"/>
    </w:rPr>
  </w:style>
  <w:style w:type="paragraph" w:styleId="Titlu2">
    <w:name w:val="heading 2"/>
    <w:basedOn w:val="Normal"/>
    <w:next w:val="Normal"/>
    <w:link w:val="Titlu2Caracter"/>
    <w:uiPriority w:val="9"/>
    <w:semiHidden/>
    <w:unhideWhenUsed/>
    <w:qFormat/>
    <w:rsid w:val="00BF5A2D"/>
    <w:pPr>
      <w:keepNext/>
      <w:keepLines/>
      <w:spacing w:before="40" w:after="0"/>
      <w:outlineLvl w:val="1"/>
    </w:pPr>
    <w:rPr>
      <w:rFonts w:ascii="Times New Roman" w:eastAsiaTheme="majorEastAsia" w:hAnsi="Times New Roman" w:cstheme="majorBidi"/>
      <w:b/>
      <w:color w:val="000000" w:themeColor="tex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BF5A2D"/>
    <w:rPr>
      <w:rFonts w:ascii="Times New Roman" w:eastAsiaTheme="majorEastAsia" w:hAnsi="Times New Roman" w:cstheme="majorBidi"/>
      <w:b/>
      <w:color w:val="000000" w:themeColor="text1"/>
      <w:sz w:val="28"/>
      <w:szCs w:val="32"/>
    </w:rPr>
  </w:style>
  <w:style w:type="character" w:customStyle="1" w:styleId="Titlu2Caracter">
    <w:name w:val="Titlu 2 Caracter"/>
    <w:basedOn w:val="Fontdeparagrafimplicit"/>
    <w:link w:val="Titlu2"/>
    <w:uiPriority w:val="9"/>
    <w:semiHidden/>
    <w:rsid w:val="00BF5A2D"/>
    <w:rPr>
      <w:rFonts w:ascii="Times New Roman" w:eastAsiaTheme="majorEastAsia" w:hAnsi="Times New Roman" w:cstheme="majorBidi"/>
      <w:b/>
      <w:color w:val="000000" w:themeColor="text1"/>
      <w:sz w:val="26"/>
      <w:szCs w:val="26"/>
    </w:rPr>
  </w:style>
  <w:style w:type="paragraph" w:styleId="Antet">
    <w:name w:val="header"/>
    <w:basedOn w:val="Normal"/>
    <w:link w:val="AntetCaracter"/>
    <w:uiPriority w:val="99"/>
    <w:unhideWhenUsed/>
    <w:rsid w:val="00963712"/>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963712"/>
  </w:style>
  <w:style w:type="paragraph" w:styleId="Subsol">
    <w:name w:val="footer"/>
    <w:basedOn w:val="Normal"/>
    <w:link w:val="SubsolCaracter"/>
    <w:uiPriority w:val="99"/>
    <w:unhideWhenUsed/>
    <w:rsid w:val="00963712"/>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63712"/>
  </w:style>
  <w:style w:type="paragraph" w:styleId="Titlucuprins">
    <w:name w:val="TOC Heading"/>
    <w:basedOn w:val="Titlu1"/>
    <w:next w:val="Normal"/>
    <w:uiPriority w:val="39"/>
    <w:unhideWhenUsed/>
    <w:qFormat/>
    <w:rsid w:val="00963712"/>
    <w:pPr>
      <w:outlineLvl w:val="9"/>
    </w:pPr>
    <w:rPr>
      <w:rFonts w:asciiTheme="majorHAnsi" w:hAnsiTheme="majorHAnsi"/>
      <w:b w:val="0"/>
      <w:color w:val="2E74B5" w:themeColor="accent1" w:themeShade="BF"/>
      <w:sz w:val="32"/>
      <w:lang w:val="en-US"/>
    </w:rPr>
  </w:style>
  <w:style w:type="paragraph" w:styleId="Cuprins1">
    <w:name w:val="toc 1"/>
    <w:basedOn w:val="Normal"/>
    <w:next w:val="Normal"/>
    <w:autoRedefine/>
    <w:uiPriority w:val="39"/>
    <w:unhideWhenUsed/>
    <w:rsid w:val="00963712"/>
    <w:pPr>
      <w:spacing w:after="100"/>
    </w:pPr>
  </w:style>
  <w:style w:type="character" w:styleId="Hyperlink">
    <w:name w:val="Hyperlink"/>
    <w:basedOn w:val="Fontdeparagrafimplicit"/>
    <w:uiPriority w:val="99"/>
    <w:unhideWhenUsed/>
    <w:rsid w:val="00963712"/>
    <w:rPr>
      <w:color w:val="0563C1" w:themeColor="hyperlink"/>
      <w:u w:val="single"/>
    </w:rPr>
  </w:style>
  <w:style w:type="paragraph" w:styleId="Titlu">
    <w:name w:val="Title"/>
    <w:basedOn w:val="Normal"/>
    <w:next w:val="Normal"/>
    <w:link w:val="TitluCaracter"/>
    <w:uiPriority w:val="10"/>
    <w:qFormat/>
    <w:rsid w:val="0096371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963712"/>
    <w:rPr>
      <w:rFonts w:asciiTheme="majorHAnsi" w:eastAsiaTheme="majorEastAsia" w:hAnsiTheme="majorHAnsi" w:cstheme="majorBidi"/>
      <w:spacing w:val="-10"/>
      <w:kern w:val="28"/>
      <w:sz w:val="56"/>
      <w:szCs w:val="56"/>
    </w:rPr>
  </w:style>
  <w:style w:type="paragraph" w:styleId="Frspaiere">
    <w:name w:val="No Spacing"/>
    <w:uiPriority w:val="1"/>
    <w:qFormat/>
    <w:rsid w:val="0090476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008845">
      <w:bodyDiv w:val="1"/>
      <w:marLeft w:val="0"/>
      <w:marRight w:val="0"/>
      <w:marTop w:val="0"/>
      <w:marBottom w:val="0"/>
      <w:divBdr>
        <w:top w:val="none" w:sz="0" w:space="0" w:color="auto"/>
        <w:left w:val="none" w:sz="0" w:space="0" w:color="auto"/>
        <w:bottom w:val="none" w:sz="0" w:space="0" w:color="auto"/>
        <w:right w:val="none" w:sz="0" w:space="0" w:color="auto"/>
      </w:divBdr>
    </w:div>
    <w:div w:id="542208665">
      <w:bodyDiv w:val="1"/>
      <w:marLeft w:val="0"/>
      <w:marRight w:val="0"/>
      <w:marTop w:val="0"/>
      <w:marBottom w:val="0"/>
      <w:divBdr>
        <w:top w:val="none" w:sz="0" w:space="0" w:color="auto"/>
        <w:left w:val="none" w:sz="0" w:space="0" w:color="auto"/>
        <w:bottom w:val="none" w:sz="0" w:space="0" w:color="auto"/>
        <w:right w:val="none" w:sz="0" w:space="0" w:color="auto"/>
      </w:divBdr>
    </w:div>
    <w:div w:id="1048915739">
      <w:bodyDiv w:val="1"/>
      <w:marLeft w:val="0"/>
      <w:marRight w:val="0"/>
      <w:marTop w:val="0"/>
      <w:marBottom w:val="0"/>
      <w:divBdr>
        <w:top w:val="none" w:sz="0" w:space="0" w:color="auto"/>
        <w:left w:val="none" w:sz="0" w:space="0" w:color="auto"/>
        <w:bottom w:val="none" w:sz="0" w:space="0" w:color="auto"/>
        <w:right w:val="none" w:sz="0" w:space="0" w:color="auto"/>
      </w:divBdr>
    </w:div>
    <w:div w:id="1255893190">
      <w:bodyDiv w:val="1"/>
      <w:marLeft w:val="0"/>
      <w:marRight w:val="0"/>
      <w:marTop w:val="0"/>
      <w:marBottom w:val="0"/>
      <w:divBdr>
        <w:top w:val="none" w:sz="0" w:space="0" w:color="auto"/>
        <w:left w:val="none" w:sz="0" w:space="0" w:color="auto"/>
        <w:bottom w:val="none" w:sz="0" w:space="0" w:color="auto"/>
        <w:right w:val="none" w:sz="0" w:space="0" w:color="auto"/>
      </w:divBdr>
      <w:divsChild>
        <w:div w:id="2098551538">
          <w:marLeft w:val="0"/>
          <w:marRight w:val="0"/>
          <w:marTop w:val="0"/>
          <w:marBottom w:val="0"/>
          <w:divBdr>
            <w:top w:val="single" w:sz="2" w:space="0" w:color="E3E3E3"/>
            <w:left w:val="single" w:sz="2" w:space="0" w:color="E3E3E3"/>
            <w:bottom w:val="single" w:sz="2" w:space="0" w:color="E3E3E3"/>
            <w:right w:val="single" w:sz="2" w:space="0" w:color="E3E3E3"/>
          </w:divBdr>
          <w:divsChild>
            <w:div w:id="595408533">
              <w:marLeft w:val="0"/>
              <w:marRight w:val="0"/>
              <w:marTop w:val="0"/>
              <w:marBottom w:val="0"/>
              <w:divBdr>
                <w:top w:val="single" w:sz="2" w:space="0" w:color="E3E3E3"/>
                <w:left w:val="single" w:sz="2" w:space="0" w:color="E3E3E3"/>
                <w:bottom w:val="single" w:sz="2" w:space="0" w:color="E3E3E3"/>
                <w:right w:val="single" w:sz="2" w:space="0" w:color="E3E3E3"/>
              </w:divBdr>
              <w:divsChild>
                <w:div w:id="471555236">
                  <w:marLeft w:val="0"/>
                  <w:marRight w:val="0"/>
                  <w:marTop w:val="0"/>
                  <w:marBottom w:val="0"/>
                  <w:divBdr>
                    <w:top w:val="single" w:sz="2" w:space="0" w:color="E3E3E3"/>
                    <w:left w:val="single" w:sz="2" w:space="0" w:color="E3E3E3"/>
                    <w:bottom w:val="single" w:sz="2" w:space="0" w:color="E3E3E3"/>
                    <w:right w:val="single" w:sz="2" w:space="0" w:color="E3E3E3"/>
                  </w:divBdr>
                  <w:divsChild>
                    <w:div w:id="1715159419">
                      <w:marLeft w:val="0"/>
                      <w:marRight w:val="0"/>
                      <w:marTop w:val="0"/>
                      <w:marBottom w:val="0"/>
                      <w:divBdr>
                        <w:top w:val="single" w:sz="2" w:space="0" w:color="E3E3E3"/>
                        <w:left w:val="single" w:sz="2" w:space="0" w:color="E3E3E3"/>
                        <w:bottom w:val="single" w:sz="2" w:space="0" w:color="E3E3E3"/>
                        <w:right w:val="single" w:sz="2" w:space="0" w:color="E3E3E3"/>
                      </w:divBdr>
                      <w:divsChild>
                        <w:div w:id="1783189876">
                          <w:marLeft w:val="0"/>
                          <w:marRight w:val="0"/>
                          <w:marTop w:val="0"/>
                          <w:marBottom w:val="0"/>
                          <w:divBdr>
                            <w:top w:val="single" w:sz="2" w:space="0" w:color="E3E3E3"/>
                            <w:left w:val="single" w:sz="2" w:space="0" w:color="E3E3E3"/>
                            <w:bottom w:val="single" w:sz="2" w:space="0" w:color="E3E3E3"/>
                            <w:right w:val="single" w:sz="2" w:space="0" w:color="E3E3E3"/>
                          </w:divBdr>
                          <w:divsChild>
                            <w:div w:id="464978910">
                              <w:marLeft w:val="0"/>
                              <w:marRight w:val="0"/>
                              <w:marTop w:val="100"/>
                              <w:marBottom w:val="100"/>
                              <w:divBdr>
                                <w:top w:val="single" w:sz="2" w:space="0" w:color="E3E3E3"/>
                                <w:left w:val="single" w:sz="2" w:space="0" w:color="E3E3E3"/>
                                <w:bottom w:val="single" w:sz="2" w:space="0" w:color="E3E3E3"/>
                                <w:right w:val="single" w:sz="2" w:space="0" w:color="E3E3E3"/>
                              </w:divBdr>
                              <w:divsChild>
                                <w:div w:id="259488660">
                                  <w:marLeft w:val="0"/>
                                  <w:marRight w:val="0"/>
                                  <w:marTop w:val="0"/>
                                  <w:marBottom w:val="0"/>
                                  <w:divBdr>
                                    <w:top w:val="single" w:sz="2" w:space="0" w:color="E3E3E3"/>
                                    <w:left w:val="single" w:sz="2" w:space="0" w:color="E3E3E3"/>
                                    <w:bottom w:val="single" w:sz="2" w:space="0" w:color="E3E3E3"/>
                                    <w:right w:val="single" w:sz="2" w:space="0" w:color="E3E3E3"/>
                                  </w:divBdr>
                                  <w:divsChild>
                                    <w:div w:id="1358896390">
                                      <w:marLeft w:val="0"/>
                                      <w:marRight w:val="0"/>
                                      <w:marTop w:val="0"/>
                                      <w:marBottom w:val="0"/>
                                      <w:divBdr>
                                        <w:top w:val="single" w:sz="2" w:space="0" w:color="E3E3E3"/>
                                        <w:left w:val="single" w:sz="2" w:space="0" w:color="E3E3E3"/>
                                        <w:bottom w:val="single" w:sz="2" w:space="0" w:color="E3E3E3"/>
                                        <w:right w:val="single" w:sz="2" w:space="0" w:color="E3E3E3"/>
                                      </w:divBdr>
                                      <w:divsChild>
                                        <w:div w:id="1851410686">
                                          <w:marLeft w:val="0"/>
                                          <w:marRight w:val="0"/>
                                          <w:marTop w:val="0"/>
                                          <w:marBottom w:val="0"/>
                                          <w:divBdr>
                                            <w:top w:val="single" w:sz="2" w:space="0" w:color="E3E3E3"/>
                                            <w:left w:val="single" w:sz="2" w:space="0" w:color="E3E3E3"/>
                                            <w:bottom w:val="single" w:sz="2" w:space="0" w:color="E3E3E3"/>
                                            <w:right w:val="single" w:sz="2" w:space="0" w:color="E3E3E3"/>
                                          </w:divBdr>
                                          <w:divsChild>
                                            <w:div w:id="1225724552">
                                              <w:marLeft w:val="0"/>
                                              <w:marRight w:val="0"/>
                                              <w:marTop w:val="0"/>
                                              <w:marBottom w:val="0"/>
                                              <w:divBdr>
                                                <w:top w:val="single" w:sz="2" w:space="0" w:color="E3E3E3"/>
                                                <w:left w:val="single" w:sz="2" w:space="0" w:color="E3E3E3"/>
                                                <w:bottom w:val="single" w:sz="2" w:space="0" w:color="E3E3E3"/>
                                                <w:right w:val="single" w:sz="2" w:space="0" w:color="E3E3E3"/>
                                              </w:divBdr>
                                              <w:divsChild>
                                                <w:div w:id="337388451">
                                                  <w:marLeft w:val="0"/>
                                                  <w:marRight w:val="0"/>
                                                  <w:marTop w:val="0"/>
                                                  <w:marBottom w:val="0"/>
                                                  <w:divBdr>
                                                    <w:top w:val="single" w:sz="2" w:space="0" w:color="E3E3E3"/>
                                                    <w:left w:val="single" w:sz="2" w:space="0" w:color="E3E3E3"/>
                                                    <w:bottom w:val="single" w:sz="2" w:space="0" w:color="E3E3E3"/>
                                                    <w:right w:val="single" w:sz="2" w:space="0" w:color="E3E3E3"/>
                                                  </w:divBdr>
                                                  <w:divsChild>
                                                    <w:div w:id="6253077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5397347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752776959">
      <w:bodyDiv w:val="1"/>
      <w:marLeft w:val="0"/>
      <w:marRight w:val="0"/>
      <w:marTop w:val="0"/>
      <w:marBottom w:val="0"/>
      <w:divBdr>
        <w:top w:val="none" w:sz="0" w:space="0" w:color="auto"/>
        <w:left w:val="none" w:sz="0" w:space="0" w:color="auto"/>
        <w:bottom w:val="none" w:sz="0" w:space="0" w:color="auto"/>
        <w:right w:val="none" w:sz="0" w:space="0" w:color="auto"/>
      </w:divBdr>
      <w:divsChild>
        <w:div w:id="898438453">
          <w:marLeft w:val="0"/>
          <w:marRight w:val="0"/>
          <w:marTop w:val="0"/>
          <w:marBottom w:val="0"/>
          <w:divBdr>
            <w:top w:val="single" w:sz="2" w:space="0" w:color="E3E3E3"/>
            <w:left w:val="single" w:sz="2" w:space="0" w:color="E3E3E3"/>
            <w:bottom w:val="single" w:sz="2" w:space="0" w:color="E3E3E3"/>
            <w:right w:val="single" w:sz="2" w:space="0" w:color="E3E3E3"/>
          </w:divBdr>
          <w:divsChild>
            <w:div w:id="299723795">
              <w:marLeft w:val="0"/>
              <w:marRight w:val="0"/>
              <w:marTop w:val="0"/>
              <w:marBottom w:val="0"/>
              <w:divBdr>
                <w:top w:val="single" w:sz="2" w:space="0" w:color="E3E3E3"/>
                <w:left w:val="single" w:sz="2" w:space="0" w:color="E3E3E3"/>
                <w:bottom w:val="single" w:sz="2" w:space="0" w:color="E3E3E3"/>
                <w:right w:val="single" w:sz="2" w:space="0" w:color="E3E3E3"/>
              </w:divBdr>
              <w:divsChild>
                <w:div w:id="290138299">
                  <w:marLeft w:val="0"/>
                  <w:marRight w:val="0"/>
                  <w:marTop w:val="0"/>
                  <w:marBottom w:val="0"/>
                  <w:divBdr>
                    <w:top w:val="single" w:sz="2" w:space="0" w:color="E3E3E3"/>
                    <w:left w:val="single" w:sz="2" w:space="0" w:color="E3E3E3"/>
                    <w:bottom w:val="single" w:sz="2" w:space="0" w:color="E3E3E3"/>
                    <w:right w:val="single" w:sz="2" w:space="0" w:color="E3E3E3"/>
                  </w:divBdr>
                  <w:divsChild>
                    <w:div w:id="901790074">
                      <w:marLeft w:val="0"/>
                      <w:marRight w:val="0"/>
                      <w:marTop w:val="0"/>
                      <w:marBottom w:val="0"/>
                      <w:divBdr>
                        <w:top w:val="single" w:sz="2" w:space="0" w:color="E3E3E3"/>
                        <w:left w:val="single" w:sz="2" w:space="0" w:color="E3E3E3"/>
                        <w:bottom w:val="single" w:sz="2" w:space="0" w:color="E3E3E3"/>
                        <w:right w:val="single" w:sz="2" w:space="0" w:color="E3E3E3"/>
                      </w:divBdr>
                      <w:divsChild>
                        <w:div w:id="663968122">
                          <w:marLeft w:val="0"/>
                          <w:marRight w:val="0"/>
                          <w:marTop w:val="0"/>
                          <w:marBottom w:val="0"/>
                          <w:divBdr>
                            <w:top w:val="single" w:sz="2" w:space="0" w:color="E3E3E3"/>
                            <w:left w:val="single" w:sz="2" w:space="0" w:color="E3E3E3"/>
                            <w:bottom w:val="single" w:sz="2" w:space="0" w:color="E3E3E3"/>
                            <w:right w:val="single" w:sz="2" w:space="0" w:color="E3E3E3"/>
                          </w:divBdr>
                          <w:divsChild>
                            <w:div w:id="1655143063">
                              <w:marLeft w:val="0"/>
                              <w:marRight w:val="0"/>
                              <w:marTop w:val="100"/>
                              <w:marBottom w:val="100"/>
                              <w:divBdr>
                                <w:top w:val="single" w:sz="2" w:space="0" w:color="E3E3E3"/>
                                <w:left w:val="single" w:sz="2" w:space="0" w:color="E3E3E3"/>
                                <w:bottom w:val="single" w:sz="2" w:space="0" w:color="E3E3E3"/>
                                <w:right w:val="single" w:sz="2" w:space="0" w:color="E3E3E3"/>
                              </w:divBdr>
                              <w:divsChild>
                                <w:div w:id="1194461217">
                                  <w:marLeft w:val="0"/>
                                  <w:marRight w:val="0"/>
                                  <w:marTop w:val="0"/>
                                  <w:marBottom w:val="0"/>
                                  <w:divBdr>
                                    <w:top w:val="single" w:sz="2" w:space="0" w:color="E3E3E3"/>
                                    <w:left w:val="single" w:sz="2" w:space="0" w:color="E3E3E3"/>
                                    <w:bottom w:val="single" w:sz="2" w:space="0" w:color="E3E3E3"/>
                                    <w:right w:val="single" w:sz="2" w:space="0" w:color="E3E3E3"/>
                                  </w:divBdr>
                                  <w:divsChild>
                                    <w:div w:id="1312323037">
                                      <w:marLeft w:val="0"/>
                                      <w:marRight w:val="0"/>
                                      <w:marTop w:val="0"/>
                                      <w:marBottom w:val="0"/>
                                      <w:divBdr>
                                        <w:top w:val="single" w:sz="2" w:space="0" w:color="E3E3E3"/>
                                        <w:left w:val="single" w:sz="2" w:space="0" w:color="E3E3E3"/>
                                        <w:bottom w:val="single" w:sz="2" w:space="0" w:color="E3E3E3"/>
                                        <w:right w:val="single" w:sz="2" w:space="0" w:color="E3E3E3"/>
                                      </w:divBdr>
                                      <w:divsChild>
                                        <w:div w:id="529152683">
                                          <w:marLeft w:val="0"/>
                                          <w:marRight w:val="0"/>
                                          <w:marTop w:val="0"/>
                                          <w:marBottom w:val="0"/>
                                          <w:divBdr>
                                            <w:top w:val="single" w:sz="2" w:space="0" w:color="E3E3E3"/>
                                            <w:left w:val="single" w:sz="2" w:space="0" w:color="E3E3E3"/>
                                            <w:bottom w:val="single" w:sz="2" w:space="0" w:color="E3E3E3"/>
                                            <w:right w:val="single" w:sz="2" w:space="0" w:color="E3E3E3"/>
                                          </w:divBdr>
                                          <w:divsChild>
                                            <w:div w:id="273561264">
                                              <w:marLeft w:val="0"/>
                                              <w:marRight w:val="0"/>
                                              <w:marTop w:val="0"/>
                                              <w:marBottom w:val="0"/>
                                              <w:divBdr>
                                                <w:top w:val="single" w:sz="2" w:space="0" w:color="E3E3E3"/>
                                                <w:left w:val="single" w:sz="2" w:space="0" w:color="E3E3E3"/>
                                                <w:bottom w:val="single" w:sz="2" w:space="0" w:color="E3E3E3"/>
                                                <w:right w:val="single" w:sz="2" w:space="0" w:color="E3E3E3"/>
                                              </w:divBdr>
                                              <w:divsChild>
                                                <w:div w:id="219093438">
                                                  <w:marLeft w:val="0"/>
                                                  <w:marRight w:val="0"/>
                                                  <w:marTop w:val="0"/>
                                                  <w:marBottom w:val="0"/>
                                                  <w:divBdr>
                                                    <w:top w:val="single" w:sz="2" w:space="0" w:color="E3E3E3"/>
                                                    <w:left w:val="single" w:sz="2" w:space="0" w:color="E3E3E3"/>
                                                    <w:bottom w:val="single" w:sz="2" w:space="0" w:color="E3E3E3"/>
                                                    <w:right w:val="single" w:sz="2" w:space="0" w:color="E3E3E3"/>
                                                  </w:divBdr>
                                                  <w:divsChild>
                                                    <w:div w:id="534287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8005420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905407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99A33A-E461-44C4-9F27-3DC98774B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619</TotalTime>
  <Pages>12</Pages>
  <Words>2931</Words>
  <Characters>16711</Characters>
  <Application>Microsoft Office Word</Application>
  <DocSecurity>0</DocSecurity>
  <Lines>139</Lines>
  <Paragraphs>39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Adina Irimia (2125046)</cp:lastModifiedBy>
  <cp:revision>4</cp:revision>
  <dcterms:created xsi:type="dcterms:W3CDTF">2024-02-13T10:30:00Z</dcterms:created>
  <dcterms:modified xsi:type="dcterms:W3CDTF">2024-02-27T11:14:00Z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5edda179fa4497129d7d467a2ecabe93bf90fd1cbddfe1521e644d5ac365e2d3</vt:lpwstr>
  </property>
</Properties>
</file>