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514F2A" w14:textId="27EB4F9D" w:rsidR="00BC660B" w:rsidRDefault="00E93AC7">
      <w:pPr>
        <w:rPr>
          <w:rFonts w:ascii="Times New Roman" w:hAnsi="Times New Roman" w:cs="Times New Roman"/>
          <w:sz w:val="36"/>
          <w:szCs w:val="36"/>
          <w:u w:val="single"/>
        </w:rPr>
      </w:pPr>
      <w:r>
        <w:rPr>
          <w:rFonts w:ascii="Times New Roman" w:hAnsi="Times New Roman" w:cs="Times New Roman"/>
          <w:sz w:val="36"/>
          <w:szCs w:val="36"/>
          <w:u w:val="single"/>
        </w:rPr>
        <w:t xml:space="preserve">Aeolis and its borders </w:t>
      </w:r>
    </w:p>
    <w:p w14:paraId="5F886C3E" w14:textId="4E5A3198" w:rsidR="00E93AC7" w:rsidRDefault="00E93AC7">
      <w:pPr>
        <w:rPr>
          <w:rFonts w:ascii="Times New Roman" w:hAnsi="Times New Roman" w:cs="Times New Roman"/>
          <w:sz w:val="28"/>
          <w:szCs w:val="28"/>
          <w:u w:val="single"/>
        </w:rPr>
      </w:pPr>
      <w:r w:rsidRPr="29B2A131">
        <w:rPr>
          <w:rFonts w:ascii="Times New Roman" w:hAnsi="Times New Roman" w:cs="Times New Roman"/>
          <w:sz w:val="28"/>
          <w:szCs w:val="28"/>
          <w:u w:val="single"/>
        </w:rPr>
        <w:t>A summary of current debate</w:t>
      </w:r>
      <w:r w:rsidR="7B7ECF85" w:rsidRPr="29B2A131">
        <w:rPr>
          <w:rFonts w:ascii="Times New Roman" w:hAnsi="Times New Roman" w:cs="Times New Roman"/>
          <w:sz w:val="28"/>
          <w:szCs w:val="28"/>
          <w:u w:val="single"/>
        </w:rPr>
        <w:t xml:space="preserve"> within Ancient Civilizations</w:t>
      </w:r>
    </w:p>
    <w:p w14:paraId="43FB9543" w14:textId="7C2BC243" w:rsidR="001638F9" w:rsidRDefault="0093733A" w:rsidP="29B2A131">
      <w:pPr>
        <w:rPr>
          <w:rFonts w:ascii="Times New Roman" w:hAnsi="Times New Roman" w:cs="Times New Roman"/>
          <w:sz w:val="24"/>
          <w:szCs w:val="24"/>
        </w:rPr>
      </w:pPr>
      <w:r w:rsidRPr="29B2A131">
        <w:rPr>
          <w:rFonts w:ascii="Times New Roman" w:hAnsi="Times New Roman" w:cs="Times New Roman"/>
          <w:sz w:val="24"/>
          <w:szCs w:val="24"/>
        </w:rPr>
        <w:t xml:space="preserve">The </w:t>
      </w:r>
      <w:r w:rsidR="003C0D26" w:rsidRPr="29B2A131">
        <w:rPr>
          <w:rFonts w:ascii="Times New Roman" w:hAnsi="Times New Roman" w:cs="Times New Roman"/>
          <w:sz w:val="24"/>
          <w:szCs w:val="24"/>
        </w:rPr>
        <w:t xml:space="preserve">geography of </w:t>
      </w:r>
      <w:r w:rsidRPr="29B2A131">
        <w:rPr>
          <w:rFonts w:ascii="Times New Roman" w:hAnsi="Times New Roman" w:cs="Times New Roman"/>
          <w:sz w:val="24"/>
          <w:szCs w:val="24"/>
        </w:rPr>
        <w:t xml:space="preserve">Aeolis has </w:t>
      </w:r>
      <w:r w:rsidR="00495612" w:rsidRPr="29B2A131">
        <w:rPr>
          <w:rFonts w:ascii="Times New Roman" w:hAnsi="Times New Roman" w:cs="Times New Roman"/>
          <w:sz w:val="24"/>
          <w:szCs w:val="24"/>
        </w:rPr>
        <w:t>baffled</w:t>
      </w:r>
      <w:r w:rsidRPr="29B2A131">
        <w:rPr>
          <w:rFonts w:ascii="Times New Roman" w:hAnsi="Times New Roman" w:cs="Times New Roman"/>
          <w:sz w:val="24"/>
          <w:szCs w:val="24"/>
        </w:rPr>
        <w:t xml:space="preserve"> </w:t>
      </w:r>
      <w:r w:rsidR="00631EF8" w:rsidRPr="29B2A131">
        <w:rPr>
          <w:rFonts w:ascii="Times New Roman" w:hAnsi="Times New Roman" w:cs="Times New Roman"/>
          <w:sz w:val="24"/>
          <w:szCs w:val="24"/>
        </w:rPr>
        <w:t xml:space="preserve">scholars </w:t>
      </w:r>
      <w:r w:rsidR="00FD3481" w:rsidRPr="29B2A131">
        <w:rPr>
          <w:rFonts w:ascii="Times New Roman" w:hAnsi="Times New Roman" w:cs="Times New Roman"/>
          <w:sz w:val="24"/>
          <w:szCs w:val="24"/>
        </w:rPr>
        <w:t xml:space="preserve">for centuries </w:t>
      </w:r>
      <w:r w:rsidR="00C670FE" w:rsidRPr="29B2A131">
        <w:rPr>
          <w:rFonts w:ascii="Times New Roman" w:hAnsi="Times New Roman" w:cs="Times New Roman"/>
          <w:sz w:val="24"/>
          <w:szCs w:val="24"/>
        </w:rPr>
        <w:t xml:space="preserve">due to the confusing nature of sources regarding ats borders, as well as the borders of </w:t>
      </w:r>
      <w:r w:rsidR="00E41629" w:rsidRPr="29B2A131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C670FE" w:rsidRPr="29B2A131">
        <w:rPr>
          <w:rFonts w:ascii="Times New Roman" w:hAnsi="Times New Roman" w:cs="Times New Roman"/>
          <w:sz w:val="24"/>
          <w:szCs w:val="24"/>
        </w:rPr>
        <w:t>Troad</w:t>
      </w:r>
      <w:proofErr w:type="spellEnd"/>
      <w:r w:rsidR="00C670FE" w:rsidRPr="29B2A131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4027F8" w:rsidRPr="29B2A131">
        <w:rPr>
          <w:rFonts w:ascii="Times New Roman" w:hAnsi="Times New Roman" w:cs="Times New Roman"/>
          <w:sz w:val="24"/>
          <w:szCs w:val="24"/>
        </w:rPr>
        <w:t>Mysia</w:t>
      </w:r>
      <w:proofErr w:type="spellEnd"/>
      <w:r w:rsidR="004027F8" w:rsidRPr="29B2A131">
        <w:rPr>
          <w:rFonts w:ascii="Times New Roman" w:hAnsi="Times New Roman" w:cs="Times New Roman"/>
          <w:sz w:val="24"/>
          <w:szCs w:val="24"/>
        </w:rPr>
        <w:t xml:space="preserve">. Ancient historical sources differ </w:t>
      </w:r>
      <w:r w:rsidR="337919F8" w:rsidRPr="29B2A131">
        <w:rPr>
          <w:rFonts w:ascii="Times New Roman" w:hAnsi="Times New Roman" w:cs="Times New Roman"/>
          <w:sz w:val="24"/>
          <w:szCs w:val="24"/>
        </w:rPr>
        <w:t>on</w:t>
      </w:r>
      <w:r w:rsidR="004027F8" w:rsidRPr="29B2A131">
        <w:rPr>
          <w:rFonts w:ascii="Times New Roman" w:hAnsi="Times New Roman" w:cs="Times New Roman"/>
          <w:sz w:val="24"/>
          <w:szCs w:val="24"/>
        </w:rPr>
        <w:t xml:space="preserve"> </w:t>
      </w:r>
      <w:r w:rsidR="003239FD" w:rsidRPr="29B2A131">
        <w:rPr>
          <w:rFonts w:ascii="Times New Roman" w:hAnsi="Times New Roman" w:cs="Times New Roman"/>
          <w:sz w:val="24"/>
          <w:szCs w:val="24"/>
        </w:rPr>
        <w:t>which areas are part of Aeolis and</w:t>
      </w:r>
      <w:r w:rsidR="00E41629" w:rsidRPr="29B2A131">
        <w:rPr>
          <w:rFonts w:ascii="Times New Roman" w:hAnsi="Times New Roman" w:cs="Times New Roman"/>
          <w:sz w:val="24"/>
          <w:szCs w:val="24"/>
        </w:rPr>
        <w:t xml:space="preserve"> the</w:t>
      </w:r>
      <w:r w:rsidR="003239FD" w:rsidRPr="29B2A1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39FD" w:rsidRPr="29B2A131">
        <w:rPr>
          <w:rFonts w:ascii="Times New Roman" w:hAnsi="Times New Roman" w:cs="Times New Roman"/>
          <w:sz w:val="24"/>
          <w:szCs w:val="24"/>
        </w:rPr>
        <w:t>Troad</w:t>
      </w:r>
      <w:proofErr w:type="spellEnd"/>
      <w:r w:rsidR="003239FD" w:rsidRPr="29B2A131">
        <w:rPr>
          <w:rFonts w:ascii="Times New Roman" w:hAnsi="Times New Roman" w:cs="Times New Roman"/>
          <w:sz w:val="24"/>
          <w:szCs w:val="24"/>
        </w:rPr>
        <w:t xml:space="preserve">, </w:t>
      </w:r>
      <w:r w:rsidR="00874C01" w:rsidRPr="29B2A131">
        <w:rPr>
          <w:rFonts w:ascii="Times New Roman" w:hAnsi="Times New Roman" w:cs="Times New Roman"/>
          <w:sz w:val="24"/>
          <w:szCs w:val="24"/>
        </w:rPr>
        <w:t xml:space="preserve">sparking confusion even seen in </w:t>
      </w:r>
      <w:r w:rsidR="00B4259B" w:rsidRPr="29B2A131">
        <w:rPr>
          <w:rFonts w:ascii="Times New Roman" w:hAnsi="Times New Roman" w:cs="Times New Roman"/>
          <w:sz w:val="24"/>
          <w:szCs w:val="24"/>
        </w:rPr>
        <w:t>Strabo</w:t>
      </w:r>
      <w:r w:rsidR="00874C01" w:rsidRPr="29B2A131">
        <w:rPr>
          <w:rFonts w:ascii="Times New Roman" w:hAnsi="Times New Roman" w:cs="Times New Roman"/>
          <w:sz w:val="24"/>
          <w:szCs w:val="24"/>
        </w:rPr>
        <w:t>’s writings.</w:t>
      </w:r>
      <w:r w:rsidR="005A27B7" w:rsidRPr="29B2A131">
        <w:rPr>
          <w:rFonts w:ascii="Times New Roman" w:hAnsi="Times New Roman" w:cs="Times New Roman"/>
          <w:sz w:val="24"/>
          <w:szCs w:val="24"/>
        </w:rPr>
        <w:t xml:space="preserve"> </w:t>
      </w:r>
      <w:r w:rsidR="0084510E" w:rsidRPr="29B2A131">
        <w:rPr>
          <w:rFonts w:ascii="Times New Roman" w:hAnsi="Times New Roman" w:cs="Times New Roman"/>
          <w:sz w:val="24"/>
          <w:szCs w:val="24"/>
        </w:rPr>
        <w:t xml:space="preserve">The source of such confusion </w:t>
      </w:r>
      <w:r w:rsidR="00635DE8" w:rsidRPr="29B2A131">
        <w:rPr>
          <w:rFonts w:ascii="Times New Roman" w:hAnsi="Times New Roman" w:cs="Times New Roman"/>
          <w:sz w:val="24"/>
          <w:szCs w:val="24"/>
        </w:rPr>
        <w:t xml:space="preserve">was the myriad of writings from </w:t>
      </w:r>
      <w:r w:rsidR="620D877A" w:rsidRPr="29B2A131">
        <w:rPr>
          <w:rFonts w:ascii="Times New Roman" w:hAnsi="Times New Roman" w:cs="Times New Roman"/>
          <w:sz w:val="24"/>
          <w:szCs w:val="24"/>
        </w:rPr>
        <w:t>various sources</w:t>
      </w:r>
      <w:r w:rsidR="00635DE8" w:rsidRPr="29B2A131">
        <w:rPr>
          <w:rFonts w:ascii="Times New Roman" w:hAnsi="Times New Roman" w:cs="Times New Roman"/>
          <w:sz w:val="24"/>
          <w:szCs w:val="24"/>
        </w:rPr>
        <w:t xml:space="preserve">, </w:t>
      </w:r>
      <w:r w:rsidR="00AE05ED" w:rsidRPr="29B2A131">
        <w:rPr>
          <w:rFonts w:ascii="Times New Roman" w:hAnsi="Times New Roman" w:cs="Times New Roman"/>
          <w:sz w:val="24"/>
          <w:szCs w:val="24"/>
        </w:rPr>
        <w:t>none of which could agree</w:t>
      </w:r>
      <w:r w:rsidR="00E014B4" w:rsidRPr="29B2A131">
        <w:rPr>
          <w:rFonts w:ascii="Times New Roman" w:hAnsi="Times New Roman" w:cs="Times New Roman"/>
          <w:sz w:val="24"/>
          <w:szCs w:val="24"/>
        </w:rPr>
        <w:t xml:space="preserve"> with any other on the proper size and borders of Aeolis</w:t>
      </w:r>
      <w:r w:rsidR="002B21E5" w:rsidRPr="29B2A131">
        <w:rPr>
          <w:rFonts w:ascii="Times New Roman" w:hAnsi="Times New Roman" w:cs="Times New Roman"/>
          <w:sz w:val="24"/>
          <w:szCs w:val="24"/>
        </w:rPr>
        <w:t xml:space="preserve"> and </w:t>
      </w:r>
      <w:r w:rsidR="00E41629" w:rsidRPr="29B2A131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2B21E5" w:rsidRPr="29B2A131">
        <w:rPr>
          <w:rFonts w:ascii="Times New Roman" w:hAnsi="Times New Roman" w:cs="Times New Roman"/>
          <w:sz w:val="24"/>
          <w:szCs w:val="24"/>
        </w:rPr>
        <w:t>Troad</w:t>
      </w:r>
      <w:proofErr w:type="spellEnd"/>
      <w:r w:rsidR="002B21E5" w:rsidRPr="29B2A131">
        <w:rPr>
          <w:rFonts w:ascii="Times New Roman" w:hAnsi="Times New Roman" w:cs="Times New Roman"/>
          <w:sz w:val="24"/>
          <w:szCs w:val="24"/>
        </w:rPr>
        <w:t>.</w:t>
      </w:r>
      <w:r w:rsidR="00D23C2A" w:rsidRPr="29B2A13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384456E" w14:textId="1E400CAE" w:rsidR="001638F9" w:rsidRDefault="00FD6262" w:rsidP="29B2A131">
      <w:pPr>
        <w:rPr>
          <w:rFonts w:ascii="Times New Roman" w:hAnsi="Times New Roman" w:cs="Times New Roman"/>
          <w:sz w:val="24"/>
          <w:szCs w:val="24"/>
        </w:rPr>
      </w:pPr>
      <w:r w:rsidRPr="29B2A131">
        <w:rPr>
          <w:rFonts w:ascii="Times New Roman" w:hAnsi="Times New Roman" w:cs="Times New Roman"/>
          <w:sz w:val="24"/>
          <w:szCs w:val="24"/>
        </w:rPr>
        <w:t xml:space="preserve">Aeolis was a </w:t>
      </w:r>
      <w:r w:rsidR="00FD6747" w:rsidRPr="29B2A131">
        <w:rPr>
          <w:rFonts w:ascii="Times New Roman" w:hAnsi="Times New Roman" w:cs="Times New Roman"/>
          <w:sz w:val="24"/>
          <w:szCs w:val="24"/>
        </w:rPr>
        <w:t>regio</w:t>
      </w:r>
      <w:r w:rsidR="007D595A" w:rsidRPr="29B2A131">
        <w:rPr>
          <w:rFonts w:ascii="Times New Roman" w:hAnsi="Times New Roman" w:cs="Times New Roman"/>
          <w:sz w:val="24"/>
          <w:szCs w:val="24"/>
        </w:rPr>
        <w:t xml:space="preserve">n </w:t>
      </w:r>
      <w:r w:rsidRPr="29B2A131">
        <w:rPr>
          <w:rFonts w:ascii="Times New Roman" w:hAnsi="Times New Roman" w:cs="Times New Roman"/>
          <w:sz w:val="24"/>
          <w:szCs w:val="24"/>
        </w:rPr>
        <w:t xml:space="preserve">founded in </w:t>
      </w:r>
      <w:r w:rsidR="00622768" w:rsidRPr="29B2A131">
        <w:rPr>
          <w:rFonts w:ascii="Times New Roman" w:hAnsi="Times New Roman" w:cs="Times New Roman"/>
          <w:sz w:val="24"/>
          <w:szCs w:val="24"/>
        </w:rPr>
        <w:t>the 2</w:t>
      </w:r>
      <w:r w:rsidR="00622768" w:rsidRPr="29B2A131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622768" w:rsidRPr="29B2A131">
        <w:rPr>
          <w:rFonts w:ascii="Times New Roman" w:hAnsi="Times New Roman" w:cs="Times New Roman"/>
          <w:sz w:val="24"/>
          <w:szCs w:val="24"/>
        </w:rPr>
        <w:t xml:space="preserve"> millennium BCE on the West coast of Anatolia. </w:t>
      </w:r>
      <w:r w:rsidR="00323FBB" w:rsidRPr="29B2A131">
        <w:rPr>
          <w:rFonts w:ascii="Times New Roman" w:hAnsi="Times New Roman" w:cs="Times New Roman"/>
          <w:sz w:val="24"/>
          <w:szCs w:val="24"/>
        </w:rPr>
        <w:t xml:space="preserve">Aeolis’ southern border has </w:t>
      </w:r>
      <w:r w:rsidR="00A46147" w:rsidRPr="29B2A131">
        <w:rPr>
          <w:rFonts w:ascii="Times New Roman" w:hAnsi="Times New Roman" w:cs="Times New Roman"/>
          <w:sz w:val="24"/>
          <w:szCs w:val="24"/>
        </w:rPr>
        <w:t xml:space="preserve">been well </w:t>
      </w:r>
      <w:r w:rsidR="00622768" w:rsidRPr="29B2A131">
        <w:rPr>
          <w:rFonts w:ascii="Times New Roman" w:hAnsi="Times New Roman" w:cs="Times New Roman"/>
          <w:sz w:val="24"/>
          <w:szCs w:val="24"/>
        </w:rPr>
        <w:t>established,</w:t>
      </w:r>
      <w:r w:rsidR="00A46147" w:rsidRPr="29B2A131">
        <w:rPr>
          <w:rFonts w:ascii="Times New Roman" w:hAnsi="Times New Roman" w:cs="Times New Roman"/>
          <w:sz w:val="24"/>
          <w:szCs w:val="24"/>
        </w:rPr>
        <w:t xml:space="preserve"> but the confusion lies with its northern border</w:t>
      </w:r>
      <w:r w:rsidR="00376C17" w:rsidRPr="29B2A131">
        <w:rPr>
          <w:rFonts w:ascii="Times New Roman" w:hAnsi="Times New Roman" w:cs="Times New Roman"/>
          <w:sz w:val="24"/>
          <w:szCs w:val="24"/>
        </w:rPr>
        <w:t xml:space="preserve">, which appears to </w:t>
      </w:r>
      <w:r w:rsidR="00DD561C" w:rsidRPr="29B2A131">
        <w:rPr>
          <w:rFonts w:ascii="Times New Roman" w:hAnsi="Times New Roman" w:cs="Times New Roman"/>
          <w:sz w:val="24"/>
          <w:szCs w:val="24"/>
        </w:rPr>
        <w:t xml:space="preserve">fluctuate between sources, </w:t>
      </w:r>
      <w:r w:rsidR="004779D0" w:rsidRPr="29B2A131">
        <w:rPr>
          <w:rFonts w:ascii="Times New Roman" w:hAnsi="Times New Roman" w:cs="Times New Roman"/>
          <w:sz w:val="24"/>
          <w:szCs w:val="24"/>
        </w:rPr>
        <w:t>leading Aeolis’ size to fluctuate also</w:t>
      </w:r>
      <w:r w:rsidR="00101F83" w:rsidRPr="29B2A131">
        <w:rPr>
          <w:rFonts w:ascii="Times New Roman" w:hAnsi="Times New Roman" w:cs="Times New Roman"/>
          <w:sz w:val="24"/>
          <w:szCs w:val="24"/>
        </w:rPr>
        <w:t xml:space="preserve">. </w:t>
      </w:r>
      <w:r w:rsidR="006502E2" w:rsidRPr="29B2A131">
        <w:rPr>
          <w:rFonts w:ascii="Times New Roman" w:hAnsi="Times New Roman" w:cs="Times New Roman"/>
          <w:sz w:val="24"/>
          <w:szCs w:val="24"/>
        </w:rPr>
        <w:t xml:space="preserve">Apostolou </w:t>
      </w:r>
      <w:r w:rsidR="00112EA1" w:rsidRPr="29B2A131">
        <w:rPr>
          <w:rFonts w:ascii="Times New Roman" w:hAnsi="Times New Roman" w:cs="Times New Roman"/>
          <w:sz w:val="24"/>
          <w:szCs w:val="24"/>
        </w:rPr>
        <w:t xml:space="preserve">uses the terms small and large Aeolis to differentiate the two </w:t>
      </w:r>
      <w:r w:rsidR="00C73F42" w:rsidRPr="29B2A131">
        <w:rPr>
          <w:rFonts w:ascii="Times New Roman" w:hAnsi="Times New Roman" w:cs="Times New Roman"/>
          <w:sz w:val="24"/>
          <w:szCs w:val="24"/>
        </w:rPr>
        <w:t xml:space="preserve">most prominent ‘stages’ of the region’s </w:t>
      </w:r>
      <w:r w:rsidR="00061DF9" w:rsidRPr="29B2A131">
        <w:rPr>
          <w:rFonts w:ascii="Times New Roman" w:hAnsi="Times New Roman" w:cs="Times New Roman"/>
          <w:sz w:val="24"/>
          <w:szCs w:val="24"/>
        </w:rPr>
        <w:t>lifespan. The jump from small Aeolis to large Aeolis</w:t>
      </w:r>
      <w:r w:rsidR="005F3CE2" w:rsidRPr="29B2A131">
        <w:rPr>
          <w:rFonts w:ascii="Times New Roman" w:hAnsi="Times New Roman" w:cs="Times New Roman"/>
          <w:sz w:val="24"/>
          <w:szCs w:val="24"/>
        </w:rPr>
        <w:t xml:space="preserve"> is a geographically and historically sound interpretation </w:t>
      </w:r>
      <w:r w:rsidR="00B77F7E" w:rsidRPr="29B2A131">
        <w:rPr>
          <w:rFonts w:ascii="Times New Roman" w:hAnsi="Times New Roman" w:cs="Times New Roman"/>
          <w:sz w:val="24"/>
          <w:szCs w:val="24"/>
        </w:rPr>
        <w:t xml:space="preserve">given the consolidation of Ilion and Troy in the North, allowing Aeolis </w:t>
      </w:r>
      <w:r w:rsidR="00F06B85" w:rsidRPr="29B2A131">
        <w:rPr>
          <w:rFonts w:ascii="Times New Roman" w:hAnsi="Times New Roman" w:cs="Times New Roman"/>
          <w:sz w:val="24"/>
          <w:szCs w:val="24"/>
        </w:rPr>
        <w:t>to expand its reach Northwards</w:t>
      </w:r>
      <w:r w:rsidR="00DC5703" w:rsidRPr="29B2A131">
        <w:rPr>
          <w:rFonts w:ascii="Times New Roman" w:hAnsi="Times New Roman" w:cs="Times New Roman"/>
          <w:sz w:val="24"/>
          <w:szCs w:val="24"/>
        </w:rPr>
        <w:t>.</w:t>
      </w:r>
    </w:p>
    <w:p w14:paraId="7BCD7C7F" w14:textId="5F16A785" w:rsidR="001638F9" w:rsidRDefault="00C423BE" w:rsidP="29B2A131">
      <w:pPr>
        <w:rPr>
          <w:rFonts w:ascii="Times New Roman" w:hAnsi="Times New Roman" w:cs="Times New Roman"/>
          <w:sz w:val="24"/>
          <w:szCs w:val="24"/>
        </w:rPr>
      </w:pPr>
      <w:r w:rsidRPr="29B2A131">
        <w:rPr>
          <w:rFonts w:ascii="Times New Roman" w:hAnsi="Times New Roman" w:cs="Times New Roman"/>
          <w:sz w:val="24"/>
          <w:szCs w:val="24"/>
        </w:rPr>
        <w:t xml:space="preserve">Author biases are another </w:t>
      </w:r>
      <w:r w:rsidR="00270CEA" w:rsidRPr="29B2A131">
        <w:rPr>
          <w:rFonts w:ascii="Times New Roman" w:hAnsi="Times New Roman" w:cs="Times New Roman"/>
          <w:sz w:val="24"/>
          <w:szCs w:val="24"/>
        </w:rPr>
        <w:t xml:space="preserve">explanation </w:t>
      </w:r>
      <w:r w:rsidR="001028CD" w:rsidRPr="29B2A131">
        <w:rPr>
          <w:rFonts w:ascii="Times New Roman" w:hAnsi="Times New Roman" w:cs="Times New Roman"/>
          <w:sz w:val="24"/>
          <w:szCs w:val="24"/>
        </w:rPr>
        <w:t>for</w:t>
      </w:r>
      <w:r w:rsidRPr="29B2A131">
        <w:rPr>
          <w:rFonts w:ascii="Times New Roman" w:hAnsi="Times New Roman" w:cs="Times New Roman"/>
          <w:sz w:val="24"/>
          <w:szCs w:val="24"/>
        </w:rPr>
        <w:t xml:space="preserve"> the scattered nature of </w:t>
      </w:r>
      <w:r w:rsidR="7F80AD22" w:rsidRPr="29B2A131">
        <w:rPr>
          <w:rFonts w:ascii="Times New Roman" w:hAnsi="Times New Roman" w:cs="Times New Roman"/>
          <w:sz w:val="24"/>
          <w:szCs w:val="24"/>
        </w:rPr>
        <w:t>dissimilar sources</w:t>
      </w:r>
      <w:r w:rsidRPr="29B2A131">
        <w:rPr>
          <w:rFonts w:ascii="Times New Roman" w:hAnsi="Times New Roman" w:cs="Times New Roman"/>
          <w:sz w:val="24"/>
          <w:szCs w:val="24"/>
        </w:rPr>
        <w:t xml:space="preserve"> </w:t>
      </w:r>
      <w:r w:rsidR="00291B19" w:rsidRPr="29B2A131">
        <w:rPr>
          <w:rFonts w:ascii="Times New Roman" w:hAnsi="Times New Roman" w:cs="Times New Roman"/>
          <w:sz w:val="24"/>
          <w:szCs w:val="24"/>
        </w:rPr>
        <w:t>that depict Aeolis</w:t>
      </w:r>
      <w:r w:rsidR="6E6538F3" w:rsidRPr="29B2A131">
        <w:rPr>
          <w:rFonts w:ascii="Times New Roman" w:hAnsi="Times New Roman" w:cs="Times New Roman"/>
          <w:sz w:val="24"/>
          <w:szCs w:val="24"/>
        </w:rPr>
        <w:t xml:space="preserve">, seen in figure 1 below. </w:t>
      </w:r>
      <w:r w:rsidR="001331EA" w:rsidRPr="29B2A131">
        <w:rPr>
          <w:rFonts w:ascii="Times New Roman" w:hAnsi="Times New Roman" w:cs="Times New Roman"/>
          <w:sz w:val="24"/>
          <w:szCs w:val="24"/>
        </w:rPr>
        <w:t xml:space="preserve">For instance, </w:t>
      </w:r>
      <w:r w:rsidR="00335F47" w:rsidRPr="29B2A131">
        <w:rPr>
          <w:rFonts w:ascii="Times New Roman" w:hAnsi="Times New Roman" w:cs="Times New Roman"/>
          <w:sz w:val="24"/>
          <w:szCs w:val="24"/>
        </w:rPr>
        <w:t xml:space="preserve">Ephorus and </w:t>
      </w:r>
      <w:r w:rsidR="003D21E7" w:rsidRPr="29B2A131">
        <w:rPr>
          <w:rFonts w:ascii="Times New Roman" w:hAnsi="Times New Roman" w:cs="Times New Roman"/>
          <w:sz w:val="24"/>
          <w:szCs w:val="24"/>
        </w:rPr>
        <w:t>Pseudo-</w:t>
      </w:r>
      <w:proofErr w:type="spellStart"/>
      <w:r w:rsidR="003D21E7" w:rsidRPr="29B2A131">
        <w:rPr>
          <w:rFonts w:ascii="Times New Roman" w:hAnsi="Times New Roman" w:cs="Times New Roman"/>
          <w:sz w:val="24"/>
          <w:szCs w:val="24"/>
        </w:rPr>
        <w:t>Scylax</w:t>
      </w:r>
      <w:proofErr w:type="spellEnd"/>
      <w:r w:rsidR="003D21E7" w:rsidRPr="29B2A131">
        <w:rPr>
          <w:rFonts w:ascii="Times New Roman" w:hAnsi="Times New Roman" w:cs="Times New Roman"/>
          <w:sz w:val="24"/>
          <w:szCs w:val="24"/>
        </w:rPr>
        <w:t xml:space="preserve"> </w:t>
      </w:r>
      <w:r w:rsidR="002C1BC4" w:rsidRPr="29B2A131">
        <w:rPr>
          <w:rFonts w:ascii="Times New Roman" w:hAnsi="Times New Roman" w:cs="Times New Roman"/>
          <w:sz w:val="24"/>
          <w:szCs w:val="24"/>
        </w:rPr>
        <w:t xml:space="preserve">records of Ancient Greece depict drastically different versions of </w:t>
      </w:r>
      <w:r w:rsidR="002E44DE" w:rsidRPr="29B2A131">
        <w:rPr>
          <w:rFonts w:ascii="Times New Roman" w:hAnsi="Times New Roman" w:cs="Times New Roman"/>
          <w:sz w:val="24"/>
          <w:szCs w:val="24"/>
        </w:rPr>
        <w:t xml:space="preserve">Aeolis’ region borders, with Ephorus’ </w:t>
      </w:r>
      <w:r w:rsidR="00797D7B" w:rsidRPr="29B2A131">
        <w:rPr>
          <w:rFonts w:ascii="Times New Roman" w:hAnsi="Times New Roman" w:cs="Times New Roman"/>
          <w:sz w:val="24"/>
          <w:szCs w:val="24"/>
        </w:rPr>
        <w:t>depiction of Aeolis covering the whole</w:t>
      </w:r>
      <w:r w:rsidR="00437FBD" w:rsidRPr="29B2A131">
        <w:rPr>
          <w:rFonts w:ascii="Times New Roman" w:hAnsi="Times New Roman" w:cs="Times New Roman"/>
          <w:sz w:val="24"/>
          <w:szCs w:val="24"/>
        </w:rPr>
        <w:t xml:space="preserve"> relevant</w:t>
      </w:r>
      <w:r w:rsidR="00797D7B" w:rsidRPr="29B2A131">
        <w:rPr>
          <w:rFonts w:ascii="Times New Roman" w:hAnsi="Times New Roman" w:cs="Times New Roman"/>
          <w:sz w:val="24"/>
          <w:szCs w:val="24"/>
        </w:rPr>
        <w:t xml:space="preserve"> area of </w:t>
      </w:r>
      <w:r w:rsidR="008E156F" w:rsidRPr="29B2A131">
        <w:rPr>
          <w:rFonts w:ascii="Times New Roman" w:hAnsi="Times New Roman" w:cs="Times New Roman"/>
          <w:sz w:val="24"/>
          <w:szCs w:val="24"/>
        </w:rPr>
        <w:t>Ancient Greece where the Pseudo-</w:t>
      </w:r>
      <w:proofErr w:type="spellStart"/>
      <w:r w:rsidR="008E156F" w:rsidRPr="29B2A131">
        <w:rPr>
          <w:rFonts w:ascii="Times New Roman" w:hAnsi="Times New Roman" w:cs="Times New Roman"/>
          <w:sz w:val="24"/>
          <w:szCs w:val="24"/>
        </w:rPr>
        <w:t>Scylax</w:t>
      </w:r>
      <w:proofErr w:type="spellEnd"/>
      <w:r w:rsidR="008E156F" w:rsidRPr="29B2A131">
        <w:rPr>
          <w:rFonts w:ascii="Times New Roman" w:hAnsi="Times New Roman" w:cs="Times New Roman"/>
          <w:sz w:val="24"/>
          <w:szCs w:val="24"/>
        </w:rPr>
        <w:t xml:space="preserve"> </w:t>
      </w:r>
      <w:r w:rsidR="008E16F2" w:rsidRPr="29B2A131">
        <w:rPr>
          <w:rFonts w:ascii="Times New Roman" w:hAnsi="Times New Roman" w:cs="Times New Roman"/>
          <w:sz w:val="24"/>
          <w:szCs w:val="24"/>
        </w:rPr>
        <w:t>interpretation</w:t>
      </w:r>
      <w:r w:rsidR="008E156F" w:rsidRPr="29B2A131">
        <w:rPr>
          <w:rFonts w:ascii="Times New Roman" w:hAnsi="Times New Roman" w:cs="Times New Roman"/>
          <w:sz w:val="24"/>
          <w:szCs w:val="24"/>
        </w:rPr>
        <w:t xml:space="preserve"> shows </w:t>
      </w:r>
      <w:r w:rsidR="002D5204" w:rsidRPr="29B2A131">
        <w:rPr>
          <w:rFonts w:ascii="Times New Roman" w:hAnsi="Times New Roman" w:cs="Times New Roman"/>
          <w:sz w:val="24"/>
          <w:szCs w:val="24"/>
        </w:rPr>
        <w:t xml:space="preserve">Aeolis as a very small region, with the majority of the Southern and </w:t>
      </w:r>
      <w:r w:rsidR="00535A25" w:rsidRPr="29B2A131">
        <w:rPr>
          <w:rFonts w:ascii="Times New Roman" w:hAnsi="Times New Roman" w:cs="Times New Roman"/>
          <w:sz w:val="24"/>
          <w:szCs w:val="24"/>
        </w:rPr>
        <w:t>Central area under</w:t>
      </w:r>
      <w:r w:rsidR="004F1666" w:rsidRPr="29B2A131">
        <w:rPr>
          <w:rFonts w:ascii="Times New Roman" w:hAnsi="Times New Roman" w:cs="Times New Roman"/>
          <w:sz w:val="24"/>
          <w:szCs w:val="24"/>
        </w:rPr>
        <w:t xml:space="preserve"> the name of Lydia, despite almost every other interp</w:t>
      </w:r>
      <w:r w:rsidR="006561E6" w:rsidRPr="29B2A131">
        <w:rPr>
          <w:rFonts w:ascii="Times New Roman" w:hAnsi="Times New Roman" w:cs="Times New Roman"/>
          <w:sz w:val="24"/>
          <w:szCs w:val="24"/>
        </w:rPr>
        <w:t xml:space="preserve">retation </w:t>
      </w:r>
      <w:r w:rsidR="00DF76BE" w:rsidRPr="29B2A131">
        <w:rPr>
          <w:rFonts w:ascii="Times New Roman" w:hAnsi="Times New Roman" w:cs="Times New Roman"/>
          <w:sz w:val="24"/>
          <w:szCs w:val="24"/>
        </w:rPr>
        <w:t xml:space="preserve">remaining consistent with one another as well as to the previously mentioned </w:t>
      </w:r>
      <w:r w:rsidR="00640818" w:rsidRPr="29B2A131">
        <w:rPr>
          <w:rFonts w:ascii="Times New Roman" w:hAnsi="Times New Roman" w:cs="Times New Roman"/>
          <w:sz w:val="24"/>
          <w:szCs w:val="24"/>
        </w:rPr>
        <w:t xml:space="preserve">consistent Southern border of Aeolis. This calls into question </w:t>
      </w:r>
      <w:r w:rsidR="006F3B7C" w:rsidRPr="29B2A131">
        <w:rPr>
          <w:rFonts w:ascii="Times New Roman" w:hAnsi="Times New Roman" w:cs="Times New Roman"/>
          <w:sz w:val="24"/>
          <w:szCs w:val="24"/>
        </w:rPr>
        <w:t>the validity</w:t>
      </w:r>
      <w:r w:rsidR="00640818" w:rsidRPr="29B2A131">
        <w:rPr>
          <w:rFonts w:ascii="Times New Roman" w:hAnsi="Times New Roman" w:cs="Times New Roman"/>
          <w:sz w:val="24"/>
          <w:szCs w:val="24"/>
        </w:rPr>
        <w:t xml:space="preserve"> </w:t>
      </w:r>
      <w:r w:rsidR="002D4350" w:rsidRPr="29B2A131">
        <w:rPr>
          <w:rFonts w:ascii="Times New Roman" w:hAnsi="Times New Roman" w:cs="Times New Roman"/>
          <w:sz w:val="24"/>
          <w:szCs w:val="24"/>
        </w:rPr>
        <w:t xml:space="preserve">of this interpretation and necessitates an investigation </w:t>
      </w:r>
      <w:r w:rsidR="001C6A40" w:rsidRPr="29B2A131">
        <w:rPr>
          <w:rFonts w:ascii="Times New Roman" w:hAnsi="Times New Roman" w:cs="Times New Roman"/>
          <w:sz w:val="24"/>
          <w:szCs w:val="24"/>
        </w:rPr>
        <w:t>as to if the source is biased in some way towards Lydia or against Aeolis</w:t>
      </w:r>
      <w:r w:rsidR="00D3290E" w:rsidRPr="29B2A131">
        <w:rPr>
          <w:rFonts w:ascii="Times New Roman" w:hAnsi="Times New Roman" w:cs="Times New Roman"/>
          <w:sz w:val="24"/>
          <w:szCs w:val="24"/>
        </w:rPr>
        <w:t xml:space="preserve">, adding yet another layer of confusion to the debate over </w:t>
      </w:r>
      <w:r w:rsidR="006E3483" w:rsidRPr="29B2A131">
        <w:rPr>
          <w:rFonts w:ascii="Times New Roman" w:hAnsi="Times New Roman" w:cs="Times New Roman"/>
          <w:sz w:val="24"/>
          <w:szCs w:val="24"/>
        </w:rPr>
        <w:t xml:space="preserve">Aeolis’ borders. </w:t>
      </w:r>
      <w:r w:rsidR="2712506B" w:rsidRPr="29B2A131">
        <w:rPr>
          <w:rFonts w:ascii="Times New Roman" w:hAnsi="Times New Roman" w:cs="Times New Roman"/>
          <w:sz w:val="24"/>
          <w:szCs w:val="24"/>
        </w:rPr>
        <w:t>This outlier amongst the other sources cert</w:t>
      </w:r>
      <w:r w:rsidR="50E3DA31" w:rsidRPr="29B2A131">
        <w:rPr>
          <w:rFonts w:ascii="Times New Roman" w:hAnsi="Times New Roman" w:cs="Times New Roman"/>
          <w:sz w:val="24"/>
          <w:szCs w:val="24"/>
        </w:rPr>
        <w:t xml:space="preserve">ainly suggests bias, but without further evidence to support or dismiss this claim, scholars are left to make their own decisions on </w:t>
      </w:r>
      <w:r w:rsidR="7CD92E58" w:rsidRPr="29B2A131">
        <w:rPr>
          <w:rFonts w:ascii="Times New Roman" w:hAnsi="Times New Roman" w:cs="Times New Roman"/>
          <w:sz w:val="24"/>
          <w:szCs w:val="24"/>
        </w:rPr>
        <w:t>the Pseudo-</w:t>
      </w:r>
      <w:proofErr w:type="spellStart"/>
      <w:r w:rsidR="7CD92E58" w:rsidRPr="29B2A131">
        <w:rPr>
          <w:rFonts w:ascii="Times New Roman" w:hAnsi="Times New Roman" w:cs="Times New Roman"/>
          <w:sz w:val="24"/>
          <w:szCs w:val="24"/>
        </w:rPr>
        <w:t>Scylax</w:t>
      </w:r>
      <w:proofErr w:type="spellEnd"/>
      <w:r w:rsidR="7CD92E58" w:rsidRPr="29B2A131">
        <w:rPr>
          <w:rFonts w:ascii="Times New Roman" w:hAnsi="Times New Roman" w:cs="Times New Roman"/>
          <w:sz w:val="24"/>
          <w:szCs w:val="24"/>
        </w:rPr>
        <w:t xml:space="preserve"> interpretation’s validity</w:t>
      </w:r>
      <w:r w:rsidR="59756B54" w:rsidRPr="29B2A131">
        <w:rPr>
          <w:rFonts w:ascii="Times New Roman" w:hAnsi="Times New Roman" w:cs="Times New Roman"/>
          <w:sz w:val="24"/>
          <w:szCs w:val="24"/>
        </w:rPr>
        <w:t xml:space="preserve"> and </w:t>
      </w:r>
      <w:r w:rsidR="7CD92E58" w:rsidRPr="29B2A131">
        <w:rPr>
          <w:rFonts w:ascii="Times New Roman" w:hAnsi="Times New Roman" w:cs="Times New Roman"/>
          <w:sz w:val="24"/>
          <w:szCs w:val="24"/>
        </w:rPr>
        <w:t xml:space="preserve">choose for themselves if it is </w:t>
      </w:r>
      <w:r w:rsidR="6EDB31FB" w:rsidRPr="29B2A131">
        <w:rPr>
          <w:rFonts w:ascii="Times New Roman" w:hAnsi="Times New Roman" w:cs="Times New Roman"/>
          <w:sz w:val="24"/>
          <w:szCs w:val="24"/>
        </w:rPr>
        <w:t>worthy of inclusion or further investigation</w:t>
      </w:r>
      <w:r w:rsidR="70B7E630" w:rsidRPr="29B2A131">
        <w:rPr>
          <w:rFonts w:ascii="Times New Roman" w:hAnsi="Times New Roman" w:cs="Times New Roman"/>
          <w:sz w:val="24"/>
          <w:szCs w:val="24"/>
        </w:rPr>
        <w:t>. Whether or not the Pseudo-</w:t>
      </w:r>
      <w:proofErr w:type="spellStart"/>
      <w:r w:rsidR="70B7E630" w:rsidRPr="29B2A131">
        <w:rPr>
          <w:rFonts w:ascii="Times New Roman" w:hAnsi="Times New Roman" w:cs="Times New Roman"/>
          <w:sz w:val="24"/>
          <w:szCs w:val="24"/>
        </w:rPr>
        <w:t>Scylax</w:t>
      </w:r>
      <w:proofErr w:type="spellEnd"/>
      <w:r w:rsidR="70B7E630" w:rsidRPr="29B2A131">
        <w:rPr>
          <w:rFonts w:ascii="Times New Roman" w:hAnsi="Times New Roman" w:cs="Times New Roman"/>
          <w:sz w:val="24"/>
          <w:szCs w:val="24"/>
        </w:rPr>
        <w:t xml:space="preserve"> interpretation is worthy of consideration when attempting to </w:t>
      </w:r>
      <w:r w:rsidR="24634B2C" w:rsidRPr="29B2A131">
        <w:rPr>
          <w:rFonts w:ascii="Times New Roman" w:hAnsi="Times New Roman" w:cs="Times New Roman"/>
          <w:sz w:val="24"/>
          <w:szCs w:val="24"/>
        </w:rPr>
        <w:t>map out Aeolis</w:t>
      </w:r>
      <w:r w:rsidR="6EDB31FB" w:rsidRPr="29B2A131">
        <w:rPr>
          <w:rFonts w:ascii="Times New Roman" w:hAnsi="Times New Roman" w:cs="Times New Roman"/>
          <w:sz w:val="24"/>
          <w:szCs w:val="24"/>
        </w:rPr>
        <w:t xml:space="preserve"> has become its own debate within the study of</w:t>
      </w:r>
      <w:r w:rsidR="4B533FD6" w:rsidRPr="29B2A131">
        <w:rPr>
          <w:rFonts w:ascii="Times New Roman" w:hAnsi="Times New Roman" w:cs="Times New Roman"/>
          <w:sz w:val="24"/>
          <w:szCs w:val="24"/>
        </w:rPr>
        <w:t xml:space="preserve"> Aeolis and</w:t>
      </w:r>
      <w:r w:rsidR="6EDB31FB" w:rsidRPr="29B2A131">
        <w:rPr>
          <w:rFonts w:ascii="Times New Roman" w:hAnsi="Times New Roman" w:cs="Times New Roman"/>
          <w:sz w:val="24"/>
          <w:szCs w:val="24"/>
        </w:rPr>
        <w:t xml:space="preserve"> ancient </w:t>
      </w:r>
      <w:r w:rsidR="39C911D3" w:rsidRPr="29B2A131">
        <w:rPr>
          <w:rFonts w:ascii="Times New Roman" w:hAnsi="Times New Roman" w:cs="Times New Roman"/>
          <w:sz w:val="24"/>
          <w:szCs w:val="24"/>
        </w:rPr>
        <w:t>civilizations</w:t>
      </w:r>
      <w:r w:rsidR="49297596" w:rsidRPr="29B2A131">
        <w:rPr>
          <w:rFonts w:ascii="Times New Roman" w:hAnsi="Times New Roman" w:cs="Times New Roman"/>
          <w:sz w:val="24"/>
          <w:szCs w:val="24"/>
        </w:rPr>
        <w:t xml:space="preserve"> as a discipline.</w:t>
      </w:r>
    </w:p>
    <w:p w14:paraId="12FDE1D4" w14:textId="2A7474AD" w:rsidR="001638F9" w:rsidRDefault="08AC2FF7">
      <w:pPr>
        <w:rPr>
          <w:rFonts w:ascii="Times New Roman" w:hAnsi="Times New Roman" w:cs="Times New Roman"/>
          <w:sz w:val="24"/>
          <w:szCs w:val="24"/>
        </w:rPr>
      </w:pPr>
      <w:r w:rsidRPr="29B2A131">
        <w:rPr>
          <w:rFonts w:ascii="Times New Roman" w:hAnsi="Times New Roman" w:cs="Times New Roman"/>
          <w:sz w:val="24"/>
          <w:szCs w:val="24"/>
        </w:rPr>
        <w:t>S</w:t>
      </w:r>
      <w:r w:rsidR="00B216BD" w:rsidRPr="29B2A131">
        <w:rPr>
          <w:rFonts w:ascii="Times New Roman" w:hAnsi="Times New Roman" w:cs="Times New Roman"/>
          <w:sz w:val="24"/>
          <w:szCs w:val="24"/>
        </w:rPr>
        <w:t xml:space="preserve">ome scholars argues that the reason sources discussing Aeolis, when viewed in chronological order, appear to depict </w:t>
      </w:r>
      <w:r w:rsidR="005E3858" w:rsidRPr="29B2A131">
        <w:rPr>
          <w:rFonts w:ascii="Times New Roman" w:hAnsi="Times New Roman" w:cs="Times New Roman"/>
          <w:sz w:val="24"/>
          <w:szCs w:val="24"/>
        </w:rPr>
        <w:t>the region transforming from ‘small Aeolis’ to ‘large Aeolis’ then back to small again</w:t>
      </w:r>
      <w:r w:rsidR="00EE256F" w:rsidRPr="29B2A131">
        <w:rPr>
          <w:rFonts w:ascii="Times New Roman" w:hAnsi="Times New Roman" w:cs="Times New Roman"/>
          <w:sz w:val="24"/>
          <w:szCs w:val="24"/>
        </w:rPr>
        <w:t xml:space="preserve"> is also due to author bias.</w:t>
      </w:r>
      <w:r w:rsidR="221CBF31" w:rsidRPr="29B2A131">
        <w:rPr>
          <w:rFonts w:ascii="Times New Roman" w:hAnsi="Times New Roman" w:cs="Times New Roman"/>
          <w:sz w:val="24"/>
          <w:szCs w:val="24"/>
        </w:rPr>
        <w:t xml:space="preserve"> However,</w:t>
      </w:r>
      <w:r w:rsidR="00EE256F" w:rsidRPr="29B2A131">
        <w:rPr>
          <w:rFonts w:ascii="Times New Roman" w:hAnsi="Times New Roman" w:cs="Times New Roman"/>
          <w:sz w:val="24"/>
          <w:szCs w:val="24"/>
        </w:rPr>
        <w:t xml:space="preserve"> </w:t>
      </w:r>
      <w:r w:rsidR="39FF7E20" w:rsidRPr="29B2A131">
        <w:rPr>
          <w:rFonts w:ascii="Times New Roman" w:hAnsi="Times New Roman" w:cs="Times New Roman"/>
          <w:sz w:val="24"/>
          <w:szCs w:val="24"/>
        </w:rPr>
        <w:t>others</w:t>
      </w:r>
      <w:r w:rsidR="00EE256F" w:rsidRPr="29B2A131">
        <w:rPr>
          <w:rFonts w:ascii="Times New Roman" w:hAnsi="Times New Roman" w:cs="Times New Roman"/>
          <w:sz w:val="24"/>
          <w:szCs w:val="24"/>
        </w:rPr>
        <w:t xml:space="preserve"> argue that this discrepancy is </w:t>
      </w:r>
      <w:r w:rsidR="00DE414E" w:rsidRPr="29B2A131">
        <w:rPr>
          <w:rFonts w:ascii="Times New Roman" w:hAnsi="Times New Roman" w:cs="Times New Roman"/>
          <w:sz w:val="24"/>
          <w:szCs w:val="24"/>
        </w:rPr>
        <w:t xml:space="preserve">due to more recent interpretations using older classical literature </w:t>
      </w:r>
      <w:r w:rsidR="00E07F93" w:rsidRPr="29B2A131">
        <w:rPr>
          <w:rFonts w:ascii="Times New Roman" w:hAnsi="Times New Roman" w:cs="Times New Roman"/>
          <w:sz w:val="24"/>
          <w:szCs w:val="24"/>
        </w:rPr>
        <w:t xml:space="preserve">to base their findings on, thus </w:t>
      </w:r>
      <w:r w:rsidR="00267CB7" w:rsidRPr="29B2A131">
        <w:rPr>
          <w:rFonts w:ascii="Times New Roman" w:hAnsi="Times New Roman" w:cs="Times New Roman"/>
          <w:sz w:val="24"/>
          <w:szCs w:val="24"/>
        </w:rPr>
        <w:t>concluding</w:t>
      </w:r>
      <w:r w:rsidR="00E07F93" w:rsidRPr="29B2A131">
        <w:rPr>
          <w:rFonts w:ascii="Times New Roman" w:hAnsi="Times New Roman" w:cs="Times New Roman"/>
          <w:sz w:val="24"/>
          <w:szCs w:val="24"/>
        </w:rPr>
        <w:t xml:space="preserve"> </w:t>
      </w:r>
      <w:r w:rsidR="79ACB177" w:rsidRPr="29B2A131">
        <w:rPr>
          <w:rFonts w:ascii="Times New Roman" w:hAnsi="Times New Roman" w:cs="Times New Roman"/>
          <w:sz w:val="24"/>
          <w:szCs w:val="24"/>
        </w:rPr>
        <w:t xml:space="preserve">at the time </w:t>
      </w:r>
      <w:r w:rsidR="00E07F93" w:rsidRPr="29B2A131">
        <w:rPr>
          <w:rFonts w:ascii="Times New Roman" w:hAnsi="Times New Roman" w:cs="Times New Roman"/>
          <w:sz w:val="24"/>
          <w:szCs w:val="24"/>
        </w:rPr>
        <w:t xml:space="preserve">that </w:t>
      </w:r>
      <w:r w:rsidR="00AC7229" w:rsidRPr="29B2A131">
        <w:rPr>
          <w:rFonts w:ascii="Times New Roman" w:hAnsi="Times New Roman" w:cs="Times New Roman"/>
          <w:sz w:val="24"/>
          <w:szCs w:val="24"/>
        </w:rPr>
        <w:t xml:space="preserve">‘small Aeolis’ is the correct interpretation, which may not have been the case. </w:t>
      </w:r>
      <w:r w:rsidR="00267CB7" w:rsidRPr="29B2A131">
        <w:rPr>
          <w:rFonts w:ascii="Times New Roman" w:hAnsi="Times New Roman" w:cs="Times New Roman"/>
          <w:sz w:val="24"/>
          <w:szCs w:val="24"/>
        </w:rPr>
        <w:t xml:space="preserve">This </w:t>
      </w:r>
      <w:r w:rsidR="037CDDD8" w:rsidRPr="29B2A131">
        <w:rPr>
          <w:rFonts w:ascii="Times New Roman" w:hAnsi="Times New Roman" w:cs="Times New Roman"/>
          <w:sz w:val="24"/>
          <w:szCs w:val="24"/>
        </w:rPr>
        <w:t>is</w:t>
      </w:r>
      <w:r w:rsidR="005345FD" w:rsidRPr="29B2A131">
        <w:rPr>
          <w:rFonts w:ascii="Times New Roman" w:hAnsi="Times New Roman" w:cs="Times New Roman"/>
          <w:sz w:val="24"/>
          <w:szCs w:val="24"/>
        </w:rPr>
        <w:t xml:space="preserve"> a </w:t>
      </w:r>
      <w:r w:rsidR="6DC18168" w:rsidRPr="29B2A131">
        <w:rPr>
          <w:rFonts w:ascii="Times New Roman" w:hAnsi="Times New Roman" w:cs="Times New Roman"/>
          <w:sz w:val="24"/>
          <w:szCs w:val="24"/>
        </w:rPr>
        <w:t>sounder</w:t>
      </w:r>
      <w:r w:rsidR="005345FD" w:rsidRPr="29B2A131">
        <w:rPr>
          <w:rFonts w:ascii="Times New Roman" w:hAnsi="Times New Roman" w:cs="Times New Roman"/>
          <w:sz w:val="24"/>
          <w:szCs w:val="24"/>
        </w:rPr>
        <w:t xml:space="preserve"> argument </w:t>
      </w:r>
      <w:r w:rsidR="00DB4D72" w:rsidRPr="29B2A131">
        <w:rPr>
          <w:rFonts w:ascii="Times New Roman" w:hAnsi="Times New Roman" w:cs="Times New Roman"/>
          <w:sz w:val="24"/>
          <w:szCs w:val="24"/>
        </w:rPr>
        <w:t xml:space="preserve">in comparison to </w:t>
      </w:r>
      <w:r w:rsidR="0063195F" w:rsidRPr="29B2A131">
        <w:rPr>
          <w:rFonts w:ascii="Times New Roman" w:hAnsi="Times New Roman" w:cs="Times New Roman"/>
          <w:sz w:val="24"/>
          <w:szCs w:val="24"/>
        </w:rPr>
        <w:t xml:space="preserve">the argument that Aeolis </w:t>
      </w:r>
      <w:r w:rsidR="00F94B3F" w:rsidRPr="29B2A131">
        <w:rPr>
          <w:rFonts w:ascii="Times New Roman" w:hAnsi="Times New Roman" w:cs="Times New Roman"/>
          <w:sz w:val="24"/>
          <w:szCs w:val="24"/>
        </w:rPr>
        <w:t xml:space="preserve">expanded then shrunk once again, as unlike the </w:t>
      </w:r>
      <w:r w:rsidR="007F4D15" w:rsidRPr="29B2A131">
        <w:rPr>
          <w:rFonts w:ascii="Times New Roman" w:hAnsi="Times New Roman" w:cs="Times New Roman"/>
          <w:sz w:val="24"/>
          <w:szCs w:val="24"/>
        </w:rPr>
        <w:t xml:space="preserve">expansion, </w:t>
      </w:r>
      <w:r w:rsidR="39B390E9" w:rsidRPr="29B2A131">
        <w:rPr>
          <w:rFonts w:ascii="Times New Roman" w:hAnsi="Times New Roman" w:cs="Times New Roman"/>
          <w:sz w:val="24"/>
          <w:szCs w:val="24"/>
        </w:rPr>
        <w:t>motivated</w:t>
      </w:r>
      <w:r w:rsidR="007F4D15" w:rsidRPr="29B2A131">
        <w:rPr>
          <w:rFonts w:ascii="Times New Roman" w:hAnsi="Times New Roman" w:cs="Times New Roman"/>
          <w:sz w:val="24"/>
          <w:szCs w:val="24"/>
        </w:rPr>
        <w:t xml:space="preserve"> by the consolidation of other territories in the north, there is little </w:t>
      </w:r>
      <w:r w:rsidR="00F2262A" w:rsidRPr="29B2A131">
        <w:rPr>
          <w:rFonts w:ascii="Times New Roman" w:hAnsi="Times New Roman" w:cs="Times New Roman"/>
          <w:sz w:val="24"/>
          <w:szCs w:val="24"/>
        </w:rPr>
        <w:t xml:space="preserve">historical or geographical evidence available that could explain why Aeolis’ borders shrunk once again. </w:t>
      </w:r>
      <w:r w:rsidR="016F31CA" w:rsidRPr="29B2A131">
        <w:rPr>
          <w:rFonts w:ascii="Times New Roman" w:hAnsi="Times New Roman" w:cs="Times New Roman"/>
          <w:sz w:val="24"/>
          <w:szCs w:val="24"/>
        </w:rPr>
        <w:t>Once again, there is no conclusive evidence towards either interpretation</w:t>
      </w:r>
      <w:r w:rsidR="33CB1C55" w:rsidRPr="29B2A131">
        <w:rPr>
          <w:rFonts w:ascii="Times New Roman" w:hAnsi="Times New Roman" w:cs="Times New Roman"/>
          <w:sz w:val="24"/>
          <w:szCs w:val="24"/>
        </w:rPr>
        <w:t xml:space="preserve">, </w:t>
      </w:r>
      <w:r w:rsidR="2F1373DF" w:rsidRPr="29B2A131">
        <w:rPr>
          <w:rFonts w:ascii="Times New Roman" w:hAnsi="Times New Roman" w:cs="Times New Roman"/>
          <w:sz w:val="24"/>
          <w:szCs w:val="24"/>
        </w:rPr>
        <w:t>however, given the dates of each given account and the span of time between them, it is certainly possible that</w:t>
      </w:r>
      <w:r w:rsidR="5B08C806" w:rsidRPr="29B2A131">
        <w:rPr>
          <w:rFonts w:ascii="Times New Roman" w:hAnsi="Times New Roman" w:cs="Times New Roman"/>
          <w:sz w:val="24"/>
          <w:szCs w:val="24"/>
        </w:rPr>
        <w:t xml:space="preserve"> more recent accounts </w:t>
      </w:r>
      <w:r w:rsidR="5B08C806" w:rsidRPr="29B2A131">
        <w:rPr>
          <w:rFonts w:ascii="Times New Roman" w:hAnsi="Times New Roman" w:cs="Times New Roman"/>
          <w:sz w:val="24"/>
          <w:szCs w:val="24"/>
        </w:rPr>
        <w:lastRenderedPageBreak/>
        <w:t xml:space="preserve">could have been referencing much older ones </w:t>
      </w:r>
      <w:r w:rsidR="19ADAD38" w:rsidRPr="29B2A131">
        <w:rPr>
          <w:rFonts w:ascii="Times New Roman" w:hAnsi="Times New Roman" w:cs="Times New Roman"/>
          <w:sz w:val="24"/>
          <w:szCs w:val="24"/>
        </w:rPr>
        <w:t>without checking them against any other</w:t>
      </w:r>
      <w:r w:rsidR="79001FD0" w:rsidRPr="29B2A131">
        <w:rPr>
          <w:rFonts w:ascii="Times New Roman" w:hAnsi="Times New Roman" w:cs="Times New Roman"/>
          <w:sz w:val="24"/>
          <w:szCs w:val="24"/>
        </w:rPr>
        <w:t xml:space="preserve"> sources or investigating for themselves. </w:t>
      </w:r>
    </w:p>
    <w:p w14:paraId="0AD18372" w14:textId="2A339FAE" w:rsidR="00414451" w:rsidRDefault="79001FD0" w:rsidP="29B2A131">
      <w:pPr>
        <w:rPr>
          <w:rFonts w:ascii="Times New Roman" w:hAnsi="Times New Roman" w:cs="Times New Roman"/>
          <w:sz w:val="24"/>
          <w:szCs w:val="24"/>
        </w:rPr>
      </w:pPr>
      <w:r w:rsidRPr="29B2A131">
        <w:rPr>
          <w:rFonts w:ascii="Times New Roman" w:hAnsi="Times New Roman" w:cs="Times New Roman"/>
          <w:sz w:val="24"/>
          <w:szCs w:val="24"/>
        </w:rPr>
        <w:t xml:space="preserve">Another suggestion as to why Aeolis’ borders are </w:t>
      </w:r>
      <w:r w:rsidR="00759181" w:rsidRPr="29B2A131">
        <w:rPr>
          <w:rFonts w:ascii="Times New Roman" w:hAnsi="Times New Roman" w:cs="Times New Roman"/>
          <w:sz w:val="24"/>
          <w:szCs w:val="24"/>
        </w:rPr>
        <w:t>in</w:t>
      </w:r>
      <w:r w:rsidRPr="29B2A131">
        <w:rPr>
          <w:rFonts w:ascii="Times New Roman" w:hAnsi="Times New Roman" w:cs="Times New Roman"/>
          <w:sz w:val="24"/>
          <w:szCs w:val="24"/>
        </w:rPr>
        <w:t>consistent across sources</w:t>
      </w:r>
      <w:r w:rsidR="23B07A4C" w:rsidRPr="29B2A131">
        <w:rPr>
          <w:rFonts w:ascii="Times New Roman" w:hAnsi="Times New Roman" w:cs="Times New Roman"/>
          <w:sz w:val="24"/>
          <w:szCs w:val="24"/>
        </w:rPr>
        <w:t xml:space="preserve"> is that terminology used by locals had changed over time due to colonisation, an influx of foreigners or a new di</w:t>
      </w:r>
      <w:r w:rsidR="180652E7" w:rsidRPr="29B2A131">
        <w:rPr>
          <w:rFonts w:ascii="Times New Roman" w:hAnsi="Times New Roman" w:cs="Times New Roman"/>
          <w:sz w:val="24"/>
          <w:szCs w:val="24"/>
        </w:rPr>
        <w:t xml:space="preserve">alect emerging among other potential factors. </w:t>
      </w:r>
      <w:r w:rsidR="6564182A" w:rsidRPr="29B2A131">
        <w:rPr>
          <w:rFonts w:ascii="Times New Roman" w:hAnsi="Times New Roman" w:cs="Times New Roman"/>
          <w:sz w:val="24"/>
          <w:szCs w:val="24"/>
        </w:rPr>
        <w:t xml:space="preserve">In much the same way that terminology has changed </w:t>
      </w:r>
      <w:r w:rsidR="5AEED7EB" w:rsidRPr="29B2A131">
        <w:rPr>
          <w:rFonts w:ascii="Times New Roman" w:hAnsi="Times New Roman" w:cs="Times New Roman"/>
          <w:sz w:val="24"/>
          <w:szCs w:val="24"/>
        </w:rPr>
        <w:t>where and when we mean when referring to ‘Ancient Greece,’ a similar</w:t>
      </w:r>
      <w:r w:rsidR="66369EAB" w:rsidRPr="29B2A131">
        <w:rPr>
          <w:rFonts w:ascii="Times New Roman" w:hAnsi="Times New Roman" w:cs="Times New Roman"/>
          <w:sz w:val="24"/>
          <w:szCs w:val="24"/>
        </w:rPr>
        <w:t xml:space="preserve"> linguistic</w:t>
      </w:r>
      <w:r w:rsidR="5AEED7EB" w:rsidRPr="29B2A131">
        <w:rPr>
          <w:rFonts w:ascii="Times New Roman" w:hAnsi="Times New Roman" w:cs="Times New Roman"/>
          <w:sz w:val="24"/>
          <w:szCs w:val="24"/>
        </w:rPr>
        <w:t xml:space="preserve"> </w:t>
      </w:r>
      <w:r w:rsidR="06E42C13" w:rsidRPr="29B2A131">
        <w:rPr>
          <w:rFonts w:ascii="Times New Roman" w:hAnsi="Times New Roman" w:cs="Times New Roman"/>
          <w:sz w:val="24"/>
          <w:szCs w:val="24"/>
        </w:rPr>
        <w:t>phenomenon may have taken place</w:t>
      </w:r>
      <w:r w:rsidR="09990F8A" w:rsidRPr="29B2A131">
        <w:rPr>
          <w:rFonts w:ascii="Times New Roman" w:hAnsi="Times New Roman" w:cs="Times New Roman"/>
          <w:sz w:val="24"/>
          <w:szCs w:val="24"/>
        </w:rPr>
        <w:t xml:space="preserve"> around Aeolis, leading to discrepancies in its maps.</w:t>
      </w:r>
      <w:r w:rsidR="13D35A4C" w:rsidRPr="29B2A131">
        <w:rPr>
          <w:rFonts w:ascii="Times New Roman" w:hAnsi="Times New Roman" w:cs="Times New Roman"/>
          <w:sz w:val="24"/>
          <w:szCs w:val="24"/>
        </w:rPr>
        <w:t xml:space="preserve"> This is a very plausible explanation, as such changes in dialect and</w:t>
      </w:r>
      <w:r w:rsidR="1F1B210C" w:rsidRPr="29B2A131">
        <w:rPr>
          <w:rFonts w:ascii="Times New Roman" w:hAnsi="Times New Roman" w:cs="Times New Roman"/>
          <w:sz w:val="24"/>
          <w:szCs w:val="24"/>
        </w:rPr>
        <w:t xml:space="preserve"> changes in</w:t>
      </w:r>
      <w:r w:rsidR="13D35A4C" w:rsidRPr="29B2A131">
        <w:rPr>
          <w:rFonts w:ascii="Times New Roman" w:hAnsi="Times New Roman" w:cs="Times New Roman"/>
          <w:sz w:val="24"/>
          <w:szCs w:val="24"/>
        </w:rPr>
        <w:t xml:space="preserve"> how locals may choose to </w:t>
      </w:r>
      <w:r w:rsidR="7325CCE4" w:rsidRPr="29B2A131">
        <w:rPr>
          <w:rFonts w:ascii="Times New Roman" w:hAnsi="Times New Roman" w:cs="Times New Roman"/>
          <w:sz w:val="24"/>
          <w:szCs w:val="24"/>
        </w:rPr>
        <w:t xml:space="preserve">identify themselves is </w:t>
      </w:r>
      <w:r w:rsidR="31CAB216" w:rsidRPr="29B2A131">
        <w:rPr>
          <w:rFonts w:ascii="Times New Roman" w:hAnsi="Times New Roman" w:cs="Times New Roman"/>
          <w:sz w:val="24"/>
          <w:szCs w:val="24"/>
        </w:rPr>
        <w:t xml:space="preserve">an insignificant change for those living at the time and unlikely to have been recorded whereas literal border changes </w:t>
      </w:r>
      <w:r w:rsidR="3D1003E5" w:rsidRPr="29B2A131">
        <w:rPr>
          <w:rFonts w:ascii="Times New Roman" w:hAnsi="Times New Roman" w:cs="Times New Roman"/>
          <w:sz w:val="24"/>
          <w:szCs w:val="24"/>
        </w:rPr>
        <w:t>would</w:t>
      </w:r>
      <w:r w:rsidR="706F9747" w:rsidRPr="29B2A131">
        <w:rPr>
          <w:rFonts w:ascii="Times New Roman" w:hAnsi="Times New Roman" w:cs="Times New Roman"/>
          <w:sz w:val="24"/>
          <w:szCs w:val="24"/>
        </w:rPr>
        <w:t xml:space="preserve"> have been. </w:t>
      </w:r>
    </w:p>
    <w:p w14:paraId="795ACF67" w14:textId="44D95B3F" w:rsidR="00DC5703" w:rsidRDefault="00EF3057">
      <w:pPr>
        <w:rPr>
          <w:rFonts w:ascii="Times New Roman" w:hAnsi="Times New Roman" w:cs="Times New Roman"/>
          <w:sz w:val="24"/>
          <w:szCs w:val="24"/>
        </w:rPr>
      </w:pPr>
      <w:r w:rsidRPr="29B2A131">
        <w:rPr>
          <w:rFonts w:ascii="Times New Roman" w:hAnsi="Times New Roman" w:cs="Times New Roman"/>
          <w:sz w:val="24"/>
          <w:szCs w:val="24"/>
        </w:rPr>
        <w:t xml:space="preserve">In conclusion, based on more factors than geography such as terminology variations, author biases </w:t>
      </w:r>
      <w:r w:rsidR="00D03B3E" w:rsidRPr="29B2A131">
        <w:rPr>
          <w:rFonts w:ascii="Times New Roman" w:hAnsi="Times New Roman" w:cs="Times New Roman"/>
          <w:sz w:val="24"/>
          <w:szCs w:val="24"/>
        </w:rPr>
        <w:t>and the changing of terminology over time</w:t>
      </w:r>
      <w:r w:rsidR="001638F9" w:rsidRPr="29B2A131">
        <w:rPr>
          <w:rFonts w:ascii="Times New Roman" w:hAnsi="Times New Roman" w:cs="Times New Roman"/>
          <w:sz w:val="24"/>
          <w:szCs w:val="24"/>
        </w:rPr>
        <w:t>.</w:t>
      </w:r>
    </w:p>
    <w:p w14:paraId="51F20E81" w14:textId="71CFB6E0" w:rsidR="00CC7AF6" w:rsidRDefault="00CC7AF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Space vs timeframe</w:t>
      </w:r>
      <w:r w:rsidR="00B55F81">
        <w:rPr>
          <w:rFonts w:ascii="Times New Roman" w:hAnsi="Times New Roman" w:cs="Times New Roman"/>
          <w:sz w:val="24"/>
          <w:szCs w:val="24"/>
        </w:rPr>
        <w:t xml:space="preserve"> – terminology varies over time</w:t>
      </w:r>
    </w:p>
    <w:p w14:paraId="2E4F0E49" w14:textId="183B8E2D" w:rsidR="00F32ADD" w:rsidRPr="0093733A" w:rsidRDefault="00437FBD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6FF953BE" wp14:editId="5153D5BD">
            <wp:extent cx="5731510" cy="5693410"/>
            <wp:effectExtent l="0" t="0" r="2540" b="2540"/>
            <wp:docPr id="1561082504" name="Picture 1" descr="A collage of maps of the greek island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1082504" name="Picture 1" descr="A collage of maps of the greek islands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93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746E37" w14:textId="005E6C3B" w:rsidR="00F8469A" w:rsidRPr="00C80896" w:rsidRDefault="26A387C1" w:rsidP="009A2DE0">
      <w:pPr>
        <w:rPr>
          <w:rFonts w:ascii="Times New Roman" w:hAnsi="Times New Roman" w:cs="Times New Roman"/>
          <w:sz w:val="24"/>
          <w:szCs w:val="24"/>
        </w:rPr>
      </w:pPr>
      <w:r w:rsidRPr="29B2A131">
        <w:rPr>
          <w:rFonts w:ascii="Times New Roman" w:hAnsi="Times New Roman" w:cs="Times New Roman"/>
          <w:sz w:val="24"/>
          <w:szCs w:val="24"/>
        </w:rPr>
        <w:t xml:space="preserve">Figure 1: </w:t>
      </w:r>
      <w:r w:rsidR="005E14C3" w:rsidRPr="29B2A131">
        <w:rPr>
          <w:rFonts w:ascii="Times New Roman" w:hAnsi="Times New Roman" w:cs="Times New Roman"/>
          <w:sz w:val="24"/>
          <w:szCs w:val="24"/>
        </w:rPr>
        <w:t xml:space="preserve">Ionia, Aeolis, </w:t>
      </w:r>
      <w:proofErr w:type="spellStart"/>
      <w:r w:rsidR="005E14C3" w:rsidRPr="29B2A131">
        <w:rPr>
          <w:rFonts w:ascii="Times New Roman" w:hAnsi="Times New Roman" w:cs="Times New Roman"/>
          <w:sz w:val="24"/>
          <w:szCs w:val="24"/>
        </w:rPr>
        <w:t>Mysia</w:t>
      </w:r>
      <w:proofErr w:type="spellEnd"/>
      <w:r w:rsidR="005E14C3" w:rsidRPr="29B2A131">
        <w:rPr>
          <w:rFonts w:ascii="Times New Roman" w:hAnsi="Times New Roman" w:cs="Times New Roman"/>
          <w:sz w:val="24"/>
          <w:szCs w:val="24"/>
        </w:rPr>
        <w:t xml:space="preserve">, Lydia, and the </w:t>
      </w:r>
      <w:proofErr w:type="spellStart"/>
      <w:r w:rsidR="005E14C3" w:rsidRPr="29B2A131">
        <w:rPr>
          <w:rFonts w:ascii="Times New Roman" w:hAnsi="Times New Roman" w:cs="Times New Roman"/>
          <w:sz w:val="24"/>
          <w:szCs w:val="24"/>
        </w:rPr>
        <w:t>Troad</w:t>
      </w:r>
      <w:proofErr w:type="spellEnd"/>
      <w:r w:rsidR="005E14C3" w:rsidRPr="29B2A131">
        <w:rPr>
          <w:rFonts w:ascii="Times New Roman" w:hAnsi="Times New Roman" w:cs="Times New Roman"/>
          <w:sz w:val="24"/>
          <w:szCs w:val="24"/>
        </w:rPr>
        <w:t xml:space="preserve"> in ancient geographical accounts</w:t>
      </w:r>
    </w:p>
    <w:sectPr w:rsidR="00F8469A" w:rsidRPr="00C808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8EFEF1" w14:textId="77777777" w:rsidR="008A4CD1" w:rsidRDefault="008A4CD1" w:rsidP="00361952">
      <w:pPr>
        <w:spacing w:after="0" w:line="240" w:lineRule="auto"/>
      </w:pPr>
      <w:r>
        <w:separator/>
      </w:r>
    </w:p>
  </w:endnote>
  <w:endnote w:type="continuationSeparator" w:id="0">
    <w:p w14:paraId="060848CB" w14:textId="77777777" w:rsidR="008A4CD1" w:rsidRDefault="008A4CD1" w:rsidP="003619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540E27" w14:textId="77777777" w:rsidR="008A4CD1" w:rsidRDefault="008A4CD1" w:rsidP="00361952">
      <w:pPr>
        <w:spacing w:after="0" w:line="240" w:lineRule="auto"/>
      </w:pPr>
      <w:r>
        <w:separator/>
      </w:r>
    </w:p>
  </w:footnote>
  <w:footnote w:type="continuationSeparator" w:id="0">
    <w:p w14:paraId="5C907DCE" w14:textId="77777777" w:rsidR="008A4CD1" w:rsidRDefault="008A4CD1" w:rsidP="00361952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iUwZgTZFBNHHOy" int2:id="3lBznsnL">
      <int2:state int2:value="Rejected" int2:type="AugLoop_Text_Critique"/>
    </int2:textHash>
    <int2:textHash int2:hashCode="iU7SFtxlyzJ6Ex" int2:id="hkCHw0hH">
      <int2:state int2:value="Rejected" int2:type="AugLoop_Text_Critique"/>
    </int2:textHash>
    <int2:textHash int2:hashCode="EIZ9qPjZInYPHn" int2:id="tKS4uMxr">
      <int2:state int2:value="Rejected" int2:type="AugLoop_Text_Critique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4F58"/>
    <w:rsid w:val="00061DF9"/>
    <w:rsid w:val="000A49C8"/>
    <w:rsid w:val="000B01AB"/>
    <w:rsid w:val="000D6941"/>
    <w:rsid w:val="00101F83"/>
    <w:rsid w:val="001028CD"/>
    <w:rsid w:val="00112EA1"/>
    <w:rsid w:val="001331EA"/>
    <w:rsid w:val="001538CC"/>
    <w:rsid w:val="001638F9"/>
    <w:rsid w:val="00181A9A"/>
    <w:rsid w:val="0019222C"/>
    <w:rsid w:val="001925F8"/>
    <w:rsid w:val="001B1A9E"/>
    <w:rsid w:val="001C6A40"/>
    <w:rsid w:val="0022673B"/>
    <w:rsid w:val="00267CB7"/>
    <w:rsid w:val="00270CEA"/>
    <w:rsid w:val="00291B19"/>
    <w:rsid w:val="002B0448"/>
    <w:rsid w:val="002B21E5"/>
    <w:rsid w:val="002B7DAD"/>
    <w:rsid w:val="002C1BC4"/>
    <w:rsid w:val="002D4350"/>
    <w:rsid w:val="002D5204"/>
    <w:rsid w:val="002E44DE"/>
    <w:rsid w:val="00304BBA"/>
    <w:rsid w:val="003239FD"/>
    <w:rsid w:val="00323FBB"/>
    <w:rsid w:val="00335F47"/>
    <w:rsid w:val="00347865"/>
    <w:rsid w:val="00361952"/>
    <w:rsid w:val="00376C17"/>
    <w:rsid w:val="00391184"/>
    <w:rsid w:val="003B03EB"/>
    <w:rsid w:val="003C0D26"/>
    <w:rsid w:val="003D21E7"/>
    <w:rsid w:val="003D7140"/>
    <w:rsid w:val="003E1C2A"/>
    <w:rsid w:val="004027F8"/>
    <w:rsid w:val="00414451"/>
    <w:rsid w:val="00437FBD"/>
    <w:rsid w:val="00444DF0"/>
    <w:rsid w:val="004779D0"/>
    <w:rsid w:val="00495612"/>
    <w:rsid w:val="004C61B8"/>
    <w:rsid w:val="004E4D7C"/>
    <w:rsid w:val="004F1666"/>
    <w:rsid w:val="00524728"/>
    <w:rsid w:val="005345FD"/>
    <w:rsid w:val="00535A25"/>
    <w:rsid w:val="00554F58"/>
    <w:rsid w:val="0058228E"/>
    <w:rsid w:val="005A18BB"/>
    <w:rsid w:val="005A27B7"/>
    <w:rsid w:val="005B0399"/>
    <w:rsid w:val="005C7D8D"/>
    <w:rsid w:val="005E14C3"/>
    <w:rsid w:val="005E3858"/>
    <w:rsid w:val="005F3CE2"/>
    <w:rsid w:val="00622768"/>
    <w:rsid w:val="00627501"/>
    <w:rsid w:val="0063195F"/>
    <w:rsid w:val="00631EF8"/>
    <w:rsid w:val="00635DE8"/>
    <w:rsid w:val="00640818"/>
    <w:rsid w:val="006502E2"/>
    <w:rsid w:val="0065114A"/>
    <w:rsid w:val="006561E6"/>
    <w:rsid w:val="006E3483"/>
    <w:rsid w:val="006F3B7C"/>
    <w:rsid w:val="00759181"/>
    <w:rsid w:val="00797D7B"/>
    <w:rsid w:val="007B62FC"/>
    <w:rsid w:val="007D595A"/>
    <w:rsid w:val="007F4D15"/>
    <w:rsid w:val="0084510E"/>
    <w:rsid w:val="00874C01"/>
    <w:rsid w:val="008A4CD1"/>
    <w:rsid w:val="008AE95C"/>
    <w:rsid w:val="008E156F"/>
    <w:rsid w:val="008E16F2"/>
    <w:rsid w:val="009213D0"/>
    <w:rsid w:val="0093733A"/>
    <w:rsid w:val="00952398"/>
    <w:rsid w:val="00952595"/>
    <w:rsid w:val="00954994"/>
    <w:rsid w:val="00987FE8"/>
    <w:rsid w:val="009A2DE0"/>
    <w:rsid w:val="009B2EBA"/>
    <w:rsid w:val="009B594A"/>
    <w:rsid w:val="009D5FAD"/>
    <w:rsid w:val="009F7268"/>
    <w:rsid w:val="00A33BCA"/>
    <w:rsid w:val="00A46147"/>
    <w:rsid w:val="00A6610D"/>
    <w:rsid w:val="00A66A14"/>
    <w:rsid w:val="00AC1772"/>
    <w:rsid w:val="00AC7229"/>
    <w:rsid w:val="00AE05ED"/>
    <w:rsid w:val="00B216BD"/>
    <w:rsid w:val="00B31D6A"/>
    <w:rsid w:val="00B35EFF"/>
    <w:rsid w:val="00B4259B"/>
    <w:rsid w:val="00B55F81"/>
    <w:rsid w:val="00B77F7E"/>
    <w:rsid w:val="00BC660B"/>
    <w:rsid w:val="00BE19F5"/>
    <w:rsid w:val="00C35F3F"/>
    <w:rsid w:val="00C423BE"/>
    <w:rsid w:val="00C670FE"/>
    <w:rsid w:val="00C73F42"/>
    <w:rsid w:val="00C80896"/>
    <w:rsid w:val="00CC7AF6"/>
    <w:rsid w:val="00CD288F"/>
    <w:rsid w:val="00D03B3E"/>
    <w:rsid w:val="00D23C2A"/>
    <w:rsid w:val="00D3290E"/>
    <w:rsid w:val="00DB4D72"/>
    <w:rsid w:val="00DC5703"/>
    <w:rsid w:val="00DD561C"/>
    <w:rsid w:val="00DE414E"/>
    <w:rsid w:val="00DF76BE"/>
    <w:rsid w:val="00E014B4"/>
    <w:rsid w:val="00E07F93"/>
    <w:rsid w:val="00E27C23"/>
    <w:rsid w:val="00E408F3"/>
    <w:rsid w:val="00E41629"/>
    <w:rsid w:val="00E93AC7"/>
    <w:rsid w:val="00EB2675"/>
    <w:rsid w:val="00EB5C6D"/>
    <w:rsid w:val="00EC5D63"/>
    <w:rsid w:val="00EE256F"/>
    <w:rsid w:val="00EF1189"/>
    <w:rsid w:val="00EF2E8A"/>
    <w:rsid w:val="00EF3057"/>
    <w:rsid w:val="00EF431E"/>
    <w:rsid w:val="00EF45BC"/>
    <w:rsid w:val="00F06B85"/>
    <w:rsid w:val="00F2262A"/>
    <w:rsid w:val="00F32ADD"/>
    <w:rsid w:val="00F65398"/>
    <w:rsid w:val="00F8469A"/>
    <w:rsid w:val="00F94B3F"/>
    <w:rsid w:val="00FD3481"/>
    <w:rsid w:val="00FD6262"/>
    <w:rsid w:val="00FD6747"/>
    <w:rsid w:val="016F31CA"/>
    <w:rsid w:val="01EE110A"/>
    <w:rsid w:val="0226B9BD"/>
    <w:rsid w:val="037CDDD8"/>
    <w:rsid w:val="0525B1CC"/>
    <w:rsid w:val="06C1822D"/>
    <w:rsid w:val="06E42C13"/>
    <w:rsid w:val="07054A2C"/>
    <w:rsid w:val="08AC2FF7"/>
    <w:rsid w:val="09990F8A"/>
    <w:rsid w:val="09F922EF"/>
    <w:rsid w:val="0D30C3B1"/>
    <w:rsid w:val="0EEC1468"/>
    <w:rsid w:val="0F9F4122"/>
    <w:rsid w:val="120434D4"/>
    <w:rsid w:val="13D35A4C"/>
    <w:rsid w:val="16394A81"/>
    <w:rsid w:val="180652E7"/>
    <w:rsid w:val="1970EB43"/>
    <w:rsid w:val="19ADAD38"/>
    <w:rsid w:val="1E445C66"/>
    <w:rsid w:val="1F1B210C"/>
    <w:rsid w:val="1F294167"/>
    <w:rsid w:val="1FE02CC7"/>
    <w:rsid w:val="211BDB06"/>
    <w:rsid w:val="213FFA76"/>
    <w:rsid w:val="221CBF31"/>
    <w:rsid w:val="22B7AB67"/>
    <w:rsid w:val="23B07A4C"/>
    <w:rsid w:val="24634B2C"/>
    <w:rsid w:val="25EF4C29"/>
    <w:rsid w:val="26A387C1"/>
    <w:rsid w:val="2712506B"/>
    <w:rsid w:val="27C86457"/>
    <w:rsid w:val="2926ECEB"/>
    <w:rsid w:val="296434B8"/>
    <w:rsid w:val="29B2A131"/>
    <w:rsid w:val="29EB600F"/>
    <w:rsid w:val="2CC69D55"/>
    <w:rsid w:val="2DBB8E3D"/>
    <w:rsid w:val="2F1373DF"/>
    <w:rsid w:val="2FFE3E17"/>
    <w:rsid w:val="319A0E78"/>
    <w:rsid w:val="31CAB216"/>
    <w:rsid w:val="337919F8"/>
    <w:rsid w:val="33CB1C55"/>
    <w:rsid w:val="355D6285"/>
    <w:rsid w:val="3944FE3B"/>
    <w:rsid w:val="39B390E9"/>
    <w:rsid w:val="39C911D3"/>
    <w:rsid w:val="39FF7E20"/>
    <w:rsid w:val="3CD6F3CD"/>
    <w:rsid w:val="3D1003E5"/>
    <w:rsid w:val="401107E2"/>
    <w:rsid w:val="40EA7EC4"/>
    <w:rsid w:val="4388DA36"/>
    <w:rsid w:val="4448E111"/>
    <w:rsid w:val="45E4B172"/>
    <w:rsid w:val="49297596"/>
    <w:rsid w:val="4B533FD6"/>
    <w:rsid w:val="4BF5AC6C"/>
    <w:rsid w:val="504E34E1"/>
    <w:rsid w:val="50C91D8F"/>
    <w:rsid w:val="50E3DA31"/>
    <w:rsid w:val="59756B54"/>
    <w:rsid w:val="5AEED7EB"/>
    <w:rsid w:val="5B08C806"/>
    <w:rsid w:val="607C5218"/>
    <w:rsid w:val="620D877A"/>
    <w:rsid w:val="626A9599"/>
    <w:rsid w:val="6564182A"/>
    <w:rsid w:val="66369EAB"/>
    <w:rsid w:val="6AE5D587"/>
    <w:rsid w:val="6C628A39"/>
    <w:rsid w:val="6DC18168"/>
    <w:rsid w:val="6E6538F3"/>
    <w:rsid w:val="6E985EF7"/>
    <w:rsid w:val="6EDB31FB"/>
    <w:rsid w:val="706F9747"/>
    <w:rsid w:val="70B7E630"/>
    <w:rsid w:val="7325CCE4"/>
    <w:rsid w:val="736BD01A"/>
    <w:rsid w:val="79001FD0"/>
    <w:rsid w:val="79ACB177"/>
    <w:rsid w:val="7B7ECF85"/>
    <w:rsid w:val="7CD92E58"/>
    <w:rsid w:val="7F80AD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4B08DFA"/>
  <w15:chartTrackingRefBased/>
  <w15:docId w15:val="{E157C020-E335-40A3-BAA3-660E463492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36195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6195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61952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A990A1F-D5EB-462A-9120-C0A97C2B73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699</Words>
  <Characters>3990</Characters>
  <Application>Microsoft Office Word</Application>
  <DocSecurity>0</DocSecurity>
  <Lines>33</Lines>
  <Paragraphs>9</Paragraphs>
  <ScaleCrop>false</ScaleCrop>
  <Company/>
  <LinksUpToDate>false</LinksUpToDate>
  <CharactersWithSpaces>4680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Apollo Caddy</dc:creator>
  <cp:keywords/>
  <dc:description/>
  <cp:lastModifiedBy>Apollo Caddy (2305582)</cp:lastModifiedBy>
  <cp:revision>2</cp:revision>
  <dcterms:created xsi:type="dcterms:W3CDTF">2023-10-15T15:28:00Z</dcterms:created>
  <dcterms:modified xsi:type="dcterms:W3CDTF">2023-10-15T15:28:00Z</dcterms:modified>
</cp:coreProperties>
</file>