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C48E8" w14:textId="77777777" w:rsidR="00BB529E" w:rsidRDefault="00BB529E" w:rsidP="00BB529E">
      <w:pPr>
        <w:jc w:val="center"/>
        <w:rPr>
          <w:b/>
          <w:sz w:val="28"/>
        </w:rPr>
      </w:pPr>
    </w:p>
    <w:p w14:paraId="62A5B03D" w14:textId="77777777" w:rsidR="00F36F8C" w:rsidRPr="00BB529E" w:rsidRDefault="00BA59FD" w:rsidP="00BB529E">
      <w:pPr>
        <w:jc w:val="center"/>
        <w:rPr>
          <w:b/>
          <w:sz w:val="28"/>
        </w:rPr>
      </w:pPr>
      <w:r w:rsidRPr="00BB529E">
        <w:rPr>
          <w:b/>
          <w:sz w:val="28"/>
        </w:rPr>
        <w:t>Program: MSc Public Health and Social Care in Practice</w:t>
      </w:r>
    </w:p>
    <w:p w14:paraId="09670AB3" w14:textId="77777777" w:rsidR="00F36F8C" w:rsidRPr="00BB529E" w:rsidRDefault="00BA59FD" w:rsidP="00BB529E">
      <w:pPr>
        <w:jc w:val="center"/>
        <w:rPr>
          <w:b/>
          <w:sz w:val="28"/>
        </w:rPr>
      </w:pPr>
      <w:r w:rsidRPr="00BB529E">
        <w:rPr>
          <w:b/>
          <w:sz w:val="28"/>
        </w:rPr>
        <w:t>Module: Practice-Based Research</w:t>
      </w:r>
    </w:p>
    <w:p w14:paraId="51123624" w14:textId="77777777" w:rsidR="00F36F8C" w:rsidRPr="00BB529E" w:rsidRDefault="00BA59FD" w:rsidP="00BB529E">
      <w:pPr>
        <w:jc w:val="center"/>
        <w:rPr>
          <w:b/>
          <w:sz w:val="28"/>
        </w:rPr>
      </w:pPr>
      <w:r w:rsidRPr="00BB529E">
        <w:rPr>
          <w:b/>
          <w:sz w:val="28"/>
        </w:rPr>
        <w:t>Module code: LCHS7008</w:t>
      </w:r>
    </w:p>
    <w:p w14:paraId="42B3D6FF" w14:textId="258C3538" w:rsidR="00F36F8C" w:rsidRPr="00BB529E" w:rsidRDefault="00BA59FD" w:rsidP="00BB529E">
      <w:pPr>
        <w:jc w:val="center"/>
        <w:rPr>
          <w:b/>
          <w:sz w:val="28"/>
        </w:rPr>
      </w:pPr>
      <w:r w:rsidRPr="00BB529E">
        <w:rPr>
          <w:b/>
          <w:sz w:val="28"/>
        </w:rPr>
        <w:t>Student name:</w:t>
      </w:r>
      <w:r w:rsidR="00C26B7F">
        <w:rPr>
          <w:b/>
          <w:sz w:val="28"/>
        </w:rPr>
        <w:t xml:space="preserve"> </w:t>
      </w:r>
      <w:proofErr w:type="spellStart"/>
      <w:r w:rsidR="00C26B7F">
        <w:rPr>
          <w:b/>
          <w:sz w:val="28"/>
        </w:rPr>
        <w:t>Tisha</w:t>
      </w:r>
      <w:proofErr w:type="spellEnd"/>
      <w:r w:rsidR="00C26B7F">
        <w:rPr>
          <w:b/>
          <w:sz w:val="28"/>
        </w:rPr>
        <w:t xml:space="preserve"> Patel</w:t>
      </w:r>
      <w:r w:rsidRPr="00BB529E">
        <w:rPr>
          <w:b/>
          <w:sz w:val="28"/>
        </w:rPr>
        <w:t>    </w:t>
      </w:r>
    </w:p>
    <w:p w14:paraId="084BDF43" w14:textId="7D7DE1FC" w:rsidR="00F36F8C" w:rsidRDefault="00BA59FD" w:rsidP="00BB529E">
      <w:pPr>
        <w:jc w:val="center"/>
        <w:rPr>
          <w:b/>
          <w:sz w:val="28"/>
        </w:rPr>
      </w:pPr>
      <w:r w:rsidRPr="00BB529E">
        <w:rPr>
          <w:b/>
          <w:sz w:val="28"/>
        </w:rPr>
        <w:t>Student ID number</w:t>
      </w:r>
      <w:r w:rsidR="00752935">
        <w:rPr>
          <w:b/>
          <w:sz w:val="28"/>
        </w:rPr>
        <w:t>: 2515079</w:t>
      </w:r>
    </w:p>
    <w:p w14:paraId="3BEDEBA1" w14:textId="77777777" w:rsidR="00F0360A" w:rsidRDefault="00342BB9" w:rsidP="00BB529E">
      <w:pPr>
        <w:jc w:val="center"/>
        <w:rPr>
          <w:b/>
          <w:sz w:val="28"/>
        </w:rPr>
      </w:pPr>
      <w:r>
        <w:rPr>
          <w:b/>
          <w:sz w:val="28"/>
        </w:rPr>
        <w:t xml:space="preserve">Assignment title: Component 2 </w:t>
      </w:r>
    </w:p>
    <w:p w14:paraId="2A60B45E" w14:textId="5FF45857" w:rsidR="00342BB9" w:rsidRDefault="00C77838" w:rsidP="00BB529E">
      <w:pPr>
        <w:jc w:val="center"/>
        <w:rPr>
          <w:b/>
          <w:sz w:val="28"/>
        </w:rPr>
      </w:pPr>
      <w:r>
        <w:rPr>
          <w:b/>
          <w:sz w:val="28"/>
        </w:rPr>
        <w:t>(</w:t>
      </w:r>
      <w:r w:rsidR="00F0360A">
        <w:rPr>
          <w:b/>
          <w:sz w:val="28"/>
        </w:rPr>
        <w:t>Written Research proposal)</w:t>
      </w:r>
    </w:p>
    <w:p w14:paraId="7675786A" w14:textId="021C36BC" w:rsidR="00342BB9" w:rsidRDefault="00342BB9" w:rsidP="00BB529E">
      <w:pPr>
        <w:jc w:val="center"/>
        <w:rPr>
          <w:b/>
          <w:sz w:val="28"/>
        </w:rPr>
      </w:pPr>
      <w:r>
        <w:rPr>
          <w:b/>
          <w:sz w:val="28"/>
        </w:rPr>
        <w:t>Lecturer Name</w:t>
      </w:r>
      <w:r w:rsidR="00D208B9">
        <w:rPr>
          <w:b/>
          <w:sz w:val="28"/>
        </w:rPr>
        <w:t xml:space="preserve">: Dr </w:t>
      </w:r>
      <w:r w:rsidR="007405E6">
        <w:rPr>
          <w:b/>
          <w:sz w:val="28"/>
        </w:rPr>
        <w:t xml:space="preserve">Zeno </w:t>
      </w:r>
      <w:proofErr w:type="spellStart"/>
      <w:r w:rsidR="00C77838">
        <w:rPr>
          <w:b/>
          <w:sz w:val="28"/>
        </w:rPr>
        <w:t>leung</w:t>
      </w:r>
      <w:proofErr w:type="spellEnd"/>
      <w:r w:rsidR="00C77838">
        <w:rPr>
          <w:b/>
          <w:sz w:val="28"/>
        </w:rPr>
        <w:t xml:space="preserve"> </w:t>
      </w:r>
    </w:p>
    <w:p w14:paraId="61C0D305" w14:textId="77777777" w:rsidR="007B2E2C" w:rsidRDefault="007B2E2C" w:rsidP="00BB529E">
      <w:pPr>
        <w:jc w:val="center"/>
        <w:rPr>
          <w:b/>
          <w:sz w:val="28"/>
        </w:rPr>
      </w:pPr>
      <w:r>
        <w:rPr>
          <w:b/>
          <w:sz w:val="28"/>
        </w:rPr>
        <w:t>Word Count: 2714</w:t>
      </w:r>
    </w:p>
    <w:p w14:paraId="3D6C642C" w14:textId="77777777" w:rsidR="00BB529E" w:rsidRDefault="00BB529E">
      <w:pPr>
        <w:rPr>
          <w:b/>
          <w:sz w:val="28"/>
        </w:rPr>
      </w:pPr>
      <w:r>
        <w:rPr>
          <w:b/>
          <w:sz w:val="28"/>
        </w:rPr>
        <w:br w:type="page"/>
      </w:r>
    </w:p>
    <w:sdt>
      <w:sdtPr>
        <w:rPr>
          <w:rFonts w:ascii="Arial" w:eastAsia="Arial" w:hAnsi="Arial" w:cs="Arial"/>
          <w:b w:val="0"/>
          <w:bCs w:val="0"/>
          <w:color w:val="auto"/>
          <w:sz w:val="22"/>
          <w:szCs w:val="22"/>
          <w:lang w:val="en-IN" w:eastAsia="en-IN"/>
        </w:rPr>
        <w:id w:val="-1414387111"/>
        <w:docPartObj>
          <w:docPartGallery w:val="Table of Contents"/>
          <w:docPartUnique/>
        </w:docPartObj>
      </w:sdtPr>
      <w:sdtEndPr>
        <w:rPr>
          <w:noProof/>
        </w:rPr>
      </w:sdtEndPr>
      <w:sdtContent>
        <w:p w14:paraId="024BC168" w14:textId="77777777" w:rsidR="00BB529E" w:rsidRPr="00BB529E" w:rsidRDefault="00BB529E" w:rsidP="00BB529E">
          <w:pPr>
            <w:pStyle w:val="TOCHeading"/>
            <w:spacing w:line="360" w:lineRule="auto"/>
            <w:jc w:val="center"/>
            <w:rPr>
              <w:rFonts w:ascii="Arial" w:hAnsi="Arial" w:cs="Arial"/>
              <w:color w:val="auto"/>
              <w:szCs w:val="22"/>
            </w:rPr>
          </w:pPr>
          <w:r w:rsidRPr="00BB529E">
            <w:rPr>
              <w:rFonts w:ascii="Arial" w:hAnsi="Arial" w:cs="Arial"/>
              <w:color w:val="auto"/>
              <w:szCs w:val="22"/>
            </w:rPr>
            <w:t>Table of Contents</w:t>
          </w:r>
        </w:p>
        <w:p w14:paraId="2F4768F5" w14:textId="77777777" w:rsidR="00BB529E" w:rsidRPr="00BB529E" w:rsidRDefault="00BB529E" w:rsidP="00BB529E">
          <w:pPr>
            <w:pStyle w:val="TOC1"/>
            <w:tabs>
              <w:tab w:val="right" w:leader="dot" w:pos="9350"/>
            </w:tabs>
            <w:rPr>
              <w:noProof/>
            </w:rPr>
          </w:pPr>
          <w:r w:rsidRPr="00BB529E">
            <w:fldChar w:fldCharType="begin"/>
          </w:r>
          <w:r w:rsidRPr="00BB529E">
            <w:instrText xml:space="preserve"> TOC \o "1-3" \h \z \u </w:instrText>
          </w:r>
          <w:r w:rsidRPr="00BB529E">
            <w:fldChar w:fldCharType="separate"/>
          </w:r>
          <w:hyperlink w:anchor="_Toc223547226" w:history="1">
            <w:r w:rsidRPr="00BB529E">
              <w:rPr>
                <w:rStyle w:val="Hyperlink"/>
                <w:noProof/>
                <w:color w:val="auto"/>
              </w:rPr>
              <w:t>1. Title of the Proposed Research</w:t>
            </w:r>
            <w:r w:rsidRPr="00BB529E">
              <w:rPr>
                <w:noProof/>
                <w:webHidden/>
              </w:rPr>
              <w:tab/>
            </w:r>
            <w:r w:rsidRPr="00BB529E">
              <w:rPr>
                <w:noProof/>
                <w:webHidden/>
              </w:rPr>
              <w:fldChar w:fldCharType="begin"/>
            </w:r>
            <w:r w:rsidRPr="00BB529E">
              <w:rPr>
                <w:noProof/>
                <w:webHidden/>
              </w:rPr>
              <w:instrText xml:space="preserve"> PAGEREF _Toc223547226 \h </w:instrText>
            </w:r>
            <w:r w:rsidRPr="00BB529E">
              <w:rPr>
                <w:noProof/>
                <w:webHidden/>
              </w:rPr>
            </w:r>
            <w:r w:rsidRPr="00BB529E">
              <w:rPr>
                <w:noProof/>
                <w:webHidden/>
              </w:rPr>
              <w:fldChar w:fldCharType="separate"/>
            </w:r>
            <w:r w:rsidRPr="00BB529E">
              <w:rPr>
                <w:noProof/>
                <w:webHidden/>
              </w:rPr>
              <w:t>3</w:t>
            </w:r>
            <w:r w:rsidRPr="00BB529E">
              <w:rPr>
                <w:noProof/>
                <w:webHidden/>
              </w:rPr>
              <w:fldChar w:fldCharType="end"/>
            </w:r>
          </w:hyperlink>
        </w:p>
        <w:p w14:paraId="61923EFE" w14:textId="77777777" w:rsidR="00BB529E" w:rsidRPr="00BB529E" w:rsidRDefault="00BB529E" w:rsidP="00BB529E">
          <w:pPr>
            <w:pStyle w:val="TOC1"/>
            <w:tabs>
              <w:tab w:val="right" w:leader="dot" w:pos="9350"/>
            </w:tabs>
            <w:rPr>
              <w:noProof/>
            </w:rPr>
          </w:pPr>
          <w:hyperlink w:anchor="_Toc223547227" w:history="1">
            <w:r w:rsidRPr="00BB529E">
              <w:rPr>
                <w:rStyle w:val="Hyperlink"/>
                <w:noProof/>
                <w:color w:val="auto"/>
              </w:rPr>
              <w:t>2. The Prevalence of the Problem</w:t>
            </w:r>
            <w:r w:rsidRPr="00BB529E">
              <w:rPr>
                <w:noProof/>
                <w:webHidden/>
              </w:rPr>
              <w:tab/>
            </w:r>
            <w:r w:rsidRPr="00BB529E">
              <w:rPr>
                <w:noProof/>
                <w:webHidden/>
              </w:rPr>
              <w:fldChar w:fldCharType="begin"/>
            </w:r>
            <w:r w:rsidRPr="00BB529E">
              <w:rPr>
                <w:noProof/>
                <w:webHidden/>
              </w:rPr>
              <w:instrText xml:space="preserve"> PAGEREF _Toc223547227 \h </w:instrText>
            </w:r>
            <w:r w:rsidRPr="00BB529E">
              <w:rPr>
                <w:noProof/>
                <w:webHidden/>
              </w:rPr>
            </w:r>
            <w:r w:rsidRPr="00BB529E">
              <w:rPr>
                <w:noProof/>
                <w:webHidden/>
              </w:rPr>
              <w:fldChar w:fldCharType="separate"/>
            </w:r>
            <w:r w:rsidRPr="00BB529E">
              <w:rPr>
                <w:noProof/>
                <w:webHidden/>
              </w:rPr>
              <w:t>3</w:t>
            </w:r>
            <w:r w:rsidRPr="00BB529E">
              <w:rPr>
                <w:noProof/>
                <w:webHidden/>
              </w:rPr>
              <w:fldChar w:fldCharType="end"/>
            </w:r>
          </w:hyperlink>
        </w:p>
        <w:p w14:paraId="42878BC3" w14:textId="77777777" w:rsidR="00BB529E" w:rsidRPr="00BB529E" w:rsidRDefault="00BB529E" w:rsidP="00BB529E">
          <w:pPr>
            <w:pStyle w:val="TOC1"/>
            <w:tabs>
              <w:tab w:val="right" w:leader="dot" w:pos="9350"/>
            </w:tabs>
            <w:rPr>
              <w:noProof/>
            </w:rPr>
          </w:pPr>
          <w:hyperlink w:anchor="_Toc223547228" w:history="1">
            <w:r w:rsidRPr="00BB529E">
              <w:rPr>
                <w:rStyle w:val="Hyperlink"/>
                <w:noProof/>
                <w:color w:val="auto"/>
              </w:rPr>
              <w:t>3. Introduction</w:t>
            </w:r>
            <w:r w:rsidRPr="00BB529E">
              <w:rPr>
                <w:noProof/>
                <w:webHidden/>
              </w:rPr>
              <w:tab/>
            </w:r>
            <w:r w:rsidRPr="00BB529E">
              <w:rPr>
                <w:noProof/>
                <w:webHidden/>
              </w:rPr>
              <w:fldChar w:fldCharType="begin"/>
            </w:r>
            <w:r w:rsidRPr="00BB529E">
              <w:rPr>
                <w:noProof/>
                <w:webHidden/>
              </w:rPr>
              <w:instrText xml:space="preserve"> PAGEREF _Toc223547228 \h </w:instrText>
            </w:r>
            <w:r w:rsidRPr="00BB529E">
              <w:rPr>
                <w:noProof/>
                <w:webHidden/>
              </w:rPr>
            </w:r>
            <w:r w:rsidRPr="00BB529E">
              <w:rPr>
                <w:noProof/>
                <w:webHidden/>
              </w:rPr>
              <w:fldChar w:fldCharType="separate"/>
            </w:r>
            <w:r w:rsidRPr="00BB529E">
              <w:rPr>
                <w:noProof/>
                <w:webHidden/>
              </w:rPr>
              <w:t>6</w:t>
            </w:r>
            <w:r w:rsidRPr="00BB529E">
              <w:rPr>
                <w:noProof/>
                <w:webHidden/>
              </w:rPr>
              <w:fldChar w:fldCharType="end"/>
            </w:r>
          </w:hyperlink>
        </w:p>
        <w:p w14:paraId="65098A7C" w14:textId="77777777" w:rsidR="00BB529E" w:rsidRPr="00BB529E" w:rsidRDefault="00BB529E" w:rsidP="00BB529E">
          <w:pPr>
            <w:pStyle w:val="TOC1"/>
            <w:tabs>
              <w:tab w:val="right" w:leader="dot" w:pos="9350"/>
            </w:tabs>
            <w:rPr>
              <w:noProof/>
            </w:rPr>
          </w:pPr>
          <w:hyperlink w:anchor="_Toc223547229" w:history="1">
            <w:r w:rsidRPr="00BB529E">
              <w:rPr>
                <w:rStyle w:val="Hyperlink"/>
                <w:noProof/>
                <w:color w:val="auto"/>
              </w:rPr>
              <w:t>4. Rationale</w:t>
            </w:r>
            <w:r w:rsidRPr="00BB529E">
              <w:rPr>
                <w:noProof/>
                <w:webHidden/>
              </w:rPr>
              <w:tab/>
            </w:r>
            <w:r w:rsidRPr="00BB529E">
              <w:rPr>
                <w:noProof/>
                <w:webHidden/>
              </w:rPr>
              <w:fldChar w:fldCharType="begin"/>
            </w:r>
            <w:r w:rsidRPr="00BB529E">
              <w:rPr>
                <w:noProof/>
                <w:webHidden/>
              </w:rPr>
              <w:instrText xml:space="preserve"> PAGEREF _Toc223547229 \h </w:instrText>
            </w:r>
            <w:r w:rsidRPr="00BB529E">
              <w:rPr>
                <w:noProof/>
                <w:webHidden/>
              </w:rPr>
            </w:r>
            <w:r w:rsidRPr="00BB529E">
              <w:rPr>
                <w:noProof/>
                <w:webHidden/>
              </w:rPr>
              <w:fldChar w:fldCharType="separate"/>
            </w:r>
            <w:r w:rsidRPr="00BB529E">
              <w:rPr>
                <w:noProof/>
                <w:webHidden/>
              </w:rPr>
              <w:t>9</w:t>
            </w:r>
            <w:r w:rsidRPr="00BB529E">
              <w:rPr>
                <w:noProof/>
                <w:webHidden/>
              </w:rPr>
              <w:fldChar w:fldCharType="end"/>
            </w:r>
          </w:hyperlink>
        </w:p>
        <w:p w14:paraId="3A129E4C" w14:textId="77777777" w:rsidR="00BB529E" w:rsidRPr="00BB529E" w:rsidRDefault="00BB529E" w:rsidP="00BB529E">
          <w:pPr>
            <w:pStyle w:val="TOC1"/>
            <w:tabs>
              <w:tab w:val="right" w:leader="dot" w:pos="9350"/>
            </w:tabs>
            <w:rPr>
              <w:noProof/>
            </w:rPr>
          </w:pPr>
          <w:hyperlink w:anchor="_Toc223547230" w:history="1">
            <w:r w:rsidRPr="00BB529E">
              <w:rPr>
                <w:rStyle w:val="Hyperlink"/>
                <w:noProof/>
                <w:color w:val="auto"/>
              </w:rPr>
              <w:t>5. Research Question/Aim/Objectives</w:t>
            </w:r>
            <w:r w:rsidRPr="00BB529E">
              <w:rPr>
                <w:noProof/>
                <w:webHidden/>
              </w:rPr>
              <w:tab/>
            </w:r>
            <w:r w:rsidRPr="00BB529E">
              <w:rPr>
                <w:noProof/>
                <w:webHidden/>
              </w:rPr>
              <w:fldChar w:fldCharType="begin"/>
            </w:r>
            <w:r w:rsidRPr="00BB529E">
              <w:rPr>
                <w:noProof/>
                <w:webHidden/>
              </w:rPr>
              <w:instrText xml:space="preserve"> PAGEREF _Toc223547230 \h </w:instrText>
            </w:r>
            <w:r w:rsidRPr="00BB529E">
              <w:rPr>
                <w:noProof/>
                <w:webHidden/>
              </w:rPr>
            </w:r>
            <w:r w:rsidRPr="00BB529E">
              <w:rPr>
                <w:noProof/>
                <w:webHidden/>
              </w:rPr>
              <w:fldChar w:fldCharType="separate"/>
            </w:r>
            <w:r w:rsidRPr="00BB529E">
              <w:rPr>
                <w:noProof/>
                <w:webHidden/>
              </w:rPr>
              <w:t>11</w:t>
            </w:r>
            <w:r w:rsidRPr="00BB529E">
              <w:rPr>
                <w:noProof/>
                <w:webHidden/>
              </w:rPr>
              <w:fldChar w:fldCharType="end"/>
            </w:r>
          </w:hyperlink>
        </w:p>
        <w:p w14:paraId="774FAEFC" w14:textId="77777777" w:rsidR="00BB529E" w:rsidRPr="00BB529E" w:rsidRDefault="00BB529E" w:rsidP="00BB529E">
          <w:pPr>
            <w:pStyle w:val="TOC2"/>
            <w:tabs>
              <w:tab w:val="right" w:leader="dot" w:pos="9350"/>
            </w:tabs>
            <w:rPr>
              <w:noProof/>
            </w:rPr>
          </w:pPr>
          <w:hyperlink w:anchor="_Toc223547231" w:history="1">
            <w:r w:rsidRPr="00BB529E">
              <w:rPr>
                <w:rStyle w:val="Hyperlink"/>
                <w:noProof/>
                <w:color w:val="auto"/>
              </w:rPr>
              <w:t>5.1 Research Question</w:t>
            </w:r>
            <w:r w:rsidRPr="00BB529E">
              <w:rPr>
                <w:noProof/>
                <w:webHidden/>
              </w:rPr>
              <w:tab/>
            </w:r>
            <w:r w:rsidRPr="00BB529E">
              <w:rPr>
                <w:noProof/>
                <w:webHidden/>
              </w:rPr>
              <w:fldChar w:fldCharType="begin"/>
            </w:r>
            <w:r w:rsidRPr="00BB529E">
              <w:rPr>
                <w:noProof/>
                <w:webHidden/>
              </w:rPr>
              <w:instrText xml:space="preserve"> PAGEREF _Toc223547231 \h </w:instrText>
            </w:r>
            <w:r w:rsidRPr="00BB529E">
              <w:rPr>
                <w:noProof/>
                <w:webHidden/>
              </w:rPr>
            </w:r>
            <w:r w:rsidRPr="00BB529E">
              <w:rPr>
                <w:noProof/>
                <w:webHidden/>
              </w:rPr>
              <w:fldChar w:fldCharType="separate"/>
            </w:r>
            <w:r w:rsidRPr="00BB529E">
              <w:rPr>
                <w:noProof/>
                <w:webHidden/>
              </w:rPr>
              <w:t>11</w:t>
            </w:r>
            <w:r w:rsidRPr="00BB529E">
              <w:rPr>
                <w:noProof/>
                <w:webHidden/>
              </w:rPr>
              <w:fldChar w:fldCharType="end"/>
            </w:r>
          </w:hyperlink>
        </w:p>
        <w:p w14:paraId="46F8F088" w14:textId="77777777" w:rsidR="00BB529E" w:rsidRPr="00BB529E" w:rsidRDefault="00BB529E" w:rsidP="00BB529E">
          <w:pPr>
            <w:pStyle w:val="TOC2"/>
            <w:tabs>
              <w:tab w:val="right" w:leader="dot" w:pos="9350"/>
            </w:tabs>
            <w:rPr>
              <w:noProof/>
            </w:rPr>
          </w:pPr>
          <w:hyperlink w:anchor="_Toc223547232" w:history="1">
            <w:r w:rsidRPr="00BB529E">
              <w:rPr>
                <w:rStyle w:val="Hyperlink"/>
                <w:noProof/>
                <w:color w:val="auto"/>
              </w:rPr>
              <w:t>5.2 Research Aim</w:t>
            </w:r>
            <w:r w:rsidRPr="00BB529E">
              <w:rPr>
                <w:noProof/>
                <w:webHidden/>
              </w:rPr>
              <w:tab/>
            </w:r>
            <w:r w:rsidRPr="00BB529E">
              <w:rPr>
                <w:noProof/>
                <w:webHidden/>
              </w:rPr>
              <w:fldChar w:fldCharType="begin"/>
            </w:r>
            <w:r w:rsidRPr="00BB529E">
              <w:rPr>
                <w:noProof/>
                <w:webHidden/>
              </w:rPr>
              <w:instrText xml:space="preserve"> PAGEREF _Toc223547232 \h </w:instrText>
            </w:r>
            <w:r w:rsidRPr="00BB529E">
              <w:rPr>
                <w:noProof/>
                <w:webHidden/>
              </w:rPr>
            </w:r>
            <w:r w:rsidRPr="00BB529E">
              <w:rPr>
                <w:noProof/>
                <w:webHidden/>
              </w:rPr>
              <w:fldChar w:fldCharType="separate"/>
            </w:r>
            <w:r w:rsidRPr="00BB529E">
              <w:rPr>
                <w:noProof/>
                <w:webHidden/>
              </w:rPr>
              <w:t>11</w:t>
            </w:r>
            <w:r w:rsidRPr="00BB529E">
              <w:rPr>
                <w:noProof/>
                <w:webHidden/>
              </w:rPr>
              <w:fldChar w:fldCharType="end"/>
            </w:r>
          </w:hyperlink>
        </w:p>
        <w:p w14:paraId="57307C54" w14:textId="77777777" w:rsidR="00BB529E" w:rsidRPr="00BB529E" w:rsidRDefault="00BB529E" w:rsidP="00BB529E">
          <w:pPr>
            <w:pStyle w:val="TOC2"/>
            <w:tabs>
              <w:tab w:val="right" w:leader="dot" w:pos="9350"/>
            </w:tabs>
            <w:rPr>
              <w:noProof/>
            </w:rPr>
          </w:pPr>
          <w:hyperlink w:anchor="_Toc223547233" w:history="1">
            <w:r w:rsidRPr="00BB529E">
              <w:rPr>
                <w:rStyle w:val="Hyperlink"/>
                <w:noProof/>
                <w:color w:val="auto"/>
              </w:rPr>
              <w:t>5.3 Research Objectives</w:t>
            </w:r>
            <w:r w:rsidRPr="00BB529E">
              <w:rPr>
                <w:noProof/>
                <w:webHidden/>
              </w:rPr>
              <w:tab/>
            </w:r>
            <w:r w:rsidRPr="00BB529E">
              <w:rPr>
                <w:noProof/>
                <w:webHidden/>
              </w:rPr>
              <w:fldChar w:fldCharType="begin"/>
            </w:r>
            <w:r w:rsidRPr="00BB529E">
              <w:rPr>
                <w:noProof/>
                <w:webHidden/>
              </w:rPr>
              <w:instrText xml:space="preserve"> PAGEREF _Toc223547233 \h </w:instrText>
            </w:r>
            <w:r w:rsidRPr="00BB529E">
              <w:rPr>
                <w:noProof/>
                <w:webHidden/>
              </w:rPr>
            </w:r>
            <w:r w:rsidRPr="00BB529E">
              <w:rPr>
                <w:noProof/>
                <w:webHidden/>
              </w:rPr>
              <w:fldChar w:fldCharType="separate"/>
            </w:r>
            <w:r w:rsidRPr="00BB529E">
              <w:rPr>
                <w:noProof/>
                <w:webHidden/>
              </w:rPr>
              <w:t>11</w:t>
            </w:r>
            <w:r w:rsidRPr="00BB529E">
              <w:rPr>
                <w:noProof/>
                <w:webHidden/>
              </w:rPr>
              <w:fldChar w:fldCharType="end"/>
            </w:r>
          </w:hyperlink>
        </w:p>
        <w:p w14:paraId="7A1E8412" w14:textId="77777777" w:rsidR="00BB529E" w:rsidRPr="00BB529E" w:rsidRDefault="00BB529E" w:rsidP="00BB529E">
          <w:pPr>
            <w:pStyle w:val="TOC1"/>
            <w:tabs>
              <w:tab w:val="right" w:leader="dot" w:pos="9350"/>
            </w:tabs>
            <w:rPr>
              <w:noProof/>
            </w:rPr>
          </w:pPr>
          <w:hyperlink w:anchor="_Toc223547234" w:history="1">
            <w:r w:rsidRPr="00BB529E">
              <w:rPr>
                <w:rStyle w:val="Hyperlink"/>
                <w:noProof/>
                <w:color w:val="auto"/>
              </w:rPr>
              <w:t>6. Research Methodology</w:t>
            </w:r>
            <w:r w:rsidRPr="00BB529E">
              <w:rPr>
                <w:noProof/>
                <w:webHidden/>
              </w:rPr>
              <w:tab/>
            </w:r>
            <w:r w:rsidRPr="00BB529E">
              <w:rPr>
                <w:noProof/>
                <w:webHidden/>
              </w:rPr>
              <w:fldChar w:fldCharType="begin"/>
            </w:r>
            <w:r w:rsidRPr="00BB529E">
              <w:rPr>
                <w:noProof/>
                <w:webHidden/>
              </w:rPr>
              <w:instrText xml:space="preserve"> PAGEREF _Toc223547234 \h </w:instrText>
            </w:r>
            <w:r w:rsidRPr="00BB529E">
              <w:rPr>
                <w:noProof/>
                <w:webHidden/>
              </w:rPr>
            </w:r>
            <w:r w:rsidRPr="00BB529E">
              <w:rPr>
                <w:noProof/>
                <w:webHidden/>
              </w:rPr>
              <w:fldChar w:fldCharType="separate"/>
            </w:r>
            <w:r w:rsidRPr="00BB529E">
              <w:rPr>
                <w:noProof/>
                <w:webHidden/>
              </w:rPr>
              <w:t>12</w:t>
            </w:r>
            <w:r w:rsidRPr="00BB529E">
              <w:rPr>
                <w:noProof/>
                <w:webHidden/>
              </w:rPr>
              <w:fldChar w:fldCharType="end"/>
            </w:r>
          </w:hyperlink>
        </w:p>
        <w:p w14:paraId="7FBD9368" w14:textId="77777777" w:rsidR="00BB529E" w:rsidRPr="00BB529E" w:rsidRDefault="00BB529E" w:rsidP="00BB529E">
          <w:pPr>
            <w:pStyle w:val="TOC2"/>
            <w:tabs>
              <w:tab w:val="right" w:leader="dot" w:pos="9350"/>
            </w:tabs>
            <w:rPr>
              <w:noProof/>
            </w:rPr>
          </w:pPr>
          <w:hyperlink w:anchor="_Toc223547235" w:history="1">
            <w:r w:rsidRPr="00BB529E">
              <w:rPr>
                <w:rStyle w:val="Hyperlink"/>
                <w:noProof/>
                <w:color w:val="auto"/>
              </w:rPr>
              <w:t>6.1 Research Design</w:t>
            </w:r>
            <w:r w:rsidRPr="00BB529E">
              <w:rPr>
                <w:noProof/>
                <w:webHidden/>
              </w:rPr>
              <w:tab/>
            </w:r>
            <w:r w:rsidRPr="00BB529E">
              <w:rPr>
                <w:noProof/>
                <w:webHidden/>
              </w:rPr>
              <w:fldChar w:fldCharType="begin"/>
            </w:r>
            <w:r w:rsidRPr="00BB529E">
              <w:rPr>
                <w:noProof/>
                <w:webHidden/>
              </w:rPr>
              <w:instrText xml:space="preserve"> PAGEREF _Toc223547235 \h </w:instrText>
            </w:r>
            <w:r w:rsidRPr="00BB529E">
              <w:rPr>
                <w:noProof/>
                <w:webHidden/>
              </w:rPr>
            </w:r>
            <w:r w:rsidRPr="00BB529E">
              <w:rPr>
                <w:noProof/>
                <w:webHidden/>
              </w:rPr>
              <w:fldChar w:fldCharType="separate"/>
            </w:r>
            <w:r w:rsidRPr="00BB529E">
              <w:rPr>
                <w:noProof/>
                <w:webHidden/>
              </w:rPr>
              <w:t>12</w:t>
            </w:r>
            <w:r w:rsidRPr="00BB529E">
              <w:rPr>
                <w:noProof/>
                <w:webHidden/>
              </w:rPr>
              <w:fldChar w:fldCharType="end"/>
            </w:r>
          </w:hyperlink>
        </w:p>
        <w:p w14:paraId="26CCFA23" w14:textId="77777777" w:rsidR="00BB529E" w:rsidRPr="00BB529E" w:rsidRDefault="00BB529E" w:rsidP="00BB529E">
          <w:pPr>
            <w:pStyle w:val="TOC2"/>
            <w:tabs>
              <w:tab w:val="right" w:leader="dot" w:pos="9350"/>
            </w:tabs>
            <w:rPr>
              <w:noProof/>
            </w:rPr>
          </w:pPr>
          <w:hyperlink w:anchor="_Toc223547236" w:history="1">
            <w:r w:rsidRPr="00BB529E">
              <w:rPr>
                <w:rStyle w:val="Hyperlink"/>
                <w:noProof/>
                <w:color w:val="auto"/>
              </w:rPr>
              <w:t>6.2 Recruitment, Sampling and Study Participants</w:t>
            </w:r>
            <w:r w:rsidRPr="00BB529E">
              <w:rPr>
                <w:noProof/>
                <w:webHidden/>
              </w:rPr>
              <w:tab/>
            </w:r>
            <w:r w:rsidRPr="00BB529E">
              <w:rPr>
                <w:noProof/>
                <w:webHidden/>
              </w:rPr>
              <w:fldChar w:fldCharType="begin"/>
            </w:r>
            <w:r w:rsidRPr="00BB529E">
              <w:rPr>
                <w:noProof/>
                <w:webHidden/>
              </w:rPr>
              <w:instrText xml:space="preserve"> PAGEREF _Toc223547236 \h </w:instrText>
            </w:r>
            <w:r w:rsidRPr="00BB529E">
              <w:rPr>
                <w:noProof/>
                <w:webHidden/>
              </w:rPr>
            </w:r>
            <w:r w:rsidRPr="00BB529E">
              <w:rPr>
                <w:noProof/>
                <w:webHidden/>
              </w:rPr>
              <w:fldChar w:fldCharType="separate"/>
            </w:r>
            <w:r w:rsidRPr="00BB529E">
              <w:rPr>
                <w:noProof/>
                <w:webHidden/>
              </w:rPr>
              <w:t>13</w:t>
            </w:r>
            <w:r w:rsidRPr="00BB529E">
              <w:rPr>
                <w:noProof/>
                <w:webHidden/>
              </w:rPr>
              <w:fldChar w:fldCharType="end"/>
            </w:r>
          </w:hyperlink>
        </w:p>
        <w:p w14:paraId="20A4E636" w14:textId="77777777" w:rsidR="00BB529E" w:rsidRPr="00BB529E" w:rsidRDefault="00BB529E" w:rsidP="00BB529E">
          <w:pPr>
            <w:pStyle w:val="TOC2"/>
            <w:tabs>
              <w:tab w:val="right" w:leader="dot" w:pos="9350"/>
            </w:tabs>
            <w:rPr>
              <w:noProof/>
            </w:rPr>
          </w:pPr>
          <w:hyperlink w:anchor="_Toc223547237" w:history="1">
            <w:r w:rsidRPr="00BB529E">
              <w:rPr>
                <w:rStyle w:val="Hyperlink"/>
                <w:noProof/>
                <w:color w:val="auto"/>
              </w:rPr>
              <w:t>6.3 Data Collection Method</w:t>
            </w:r>
            <w:r w:rsidRPr="00BB529E">
              <w:rPr>
                <w:noProof/>
                <w:webHidden/>
              </w:rPr>
              <w:tab/>
            </w:r>
            <w:r w:rsidRPr="00BB529E">
              <w:rPr>
                <w:noProof/>
                <w:webHidden/>
              </w:rPr>
              <w:fldChar w:fldCharType="begin"/>
            </w:r>
            <w:r w:rsidRPr="00BB529E">
              <w:rPr>
                <w:noProof/>
                <w:webHidden/>
              </w:rPr>
              <w:instrText xml:space="preserve"> PAGEREF _Toc223547237 \h </w:instrText>
            </w:r>
            <w:r w:rsidRPr="00BB529E">
              <w:rPr>
                <w:noProof/>
                <w:webHidden/>
              </w:rPr>
            </w:r>
            <w:r w:rsidRPr="00BB529E">
              <w:rPr>
                <w:noProof/>
                <w:webHidden/>
              </w:rPr>
              <w:fldChar w:fldCharType="separate"/>
            </w:r>
            <w:r w:rsidRPr="00BB529E">
              <w:rPr>
                <w:noProof/>
                <w:webHidden/>
              </w:rPr>
              <w:t>13</w:t>
            </w:r>
            <w:r w:rsidRPr="00BB529E">
              <w:rPr>
                <w:noProof/>
                <w:webHidden/>
              </w:rPr>
              <w:fldChar w:fldCharType="end"/>
            </w:r>
          </w:hyperlink>
        </w:p>
        <w:p w14:paraId="712062C2" w14:textId="77777777" w:rsidR="00BB529E" w:rsidRPr="00BB529E" w:rsidRDefault="00BB529E" w:rsidP="00BB529E">
          <w:pPr>
            <w:pStyle w:val="TOC2"/>
            <w:tabs>
              <w:tab w:val="right" w:leader="dot" w:pos="9350"/>
            </w:tabs>
            <w:rPr>
              <w:noProof/>
            </w:rPr>
          </w:pPr>
          <w:hyperlink w:anchor="_Toc223547238" w:history="1">
            <w:r w:rsidRPr="00BB529E">
              <w:rPr>
                <w:rStyle w:val="Hyperlink"/>
                <w:noProof/>
                <w:color w:val="auto"/>
              </w:rPr>
              <w:t>6.4 Data Analysis Technique</w:t>
            </w:r>
            <w:r w:rsidRPr="00BB529E">
              <w:rPr>
                <w:noProof/>
                <w:webHidden/>
              </w:rPr>
              <w:tab/>
            </w:r>
            <w:r w:rsidRPr="00BB529E">
              <w:rPr>
                <w:noProof/>
                <w:webHidden/>
              </w:rPr>
              <w:fldChar w:fldCharType="begin"/>
            </w:r>
            <w:r w:rsidRPr="00BB529E">
              <w:rPr>
                <w:noProof/>
                <w:webHidden/>
              </w:rPr>
              <w:instrText xml:space="preserve"> PAGEREF _Toc223547238 \h </w:instrText>
            </w:r>
            <w:r w:rsidRPr="00BB529E">
              <w:rPr>
                <w:noProof/>
                <w:webHidden/>
              </w:rPr>
            </w:r>
            <w:r w:rsidRPr="00BB529E">
              <w:rPr>
                <w:noProof/>
                <w:webHidden/>
              </w:rPr>
              <w:fldChar w:fldCharType="separate"/>
            </w:r>
            <w:r w:rsidRPr="00BB529E">
              <w:rPr>
                <w:noProof/>
                <w:webHidden/>
              </w:rPr>
              <w:t>14</w:t>
            </w:r>
            <w:r w:rsidRPr="00BB529E">
              <w:rPr>
                <w:noProof/>
                <w:webHidden/>
              </w:rPr>
              <w:fldChar w:fldCharType="end"/>
            </w:r>
          </w:hyperlink>
        </w:p>
        <w:p w14:paraId="02798EB6" w14:textId="77777777" w:rsidR="00BB529E" w:rsidRPr="00BB529E" w:rsidRDefault="00BB529E" w:rsidP="00BB529E">
          <w:pPr>
            <w:pStyle w:val="TOC1"/>
            <w:tabs>
              <w:tab w:val="right" w:leader="dot" w:pos="9350"/>
            </w:tabs>
            <w:rPr>
              <w:noProof/>
            </w:rPr>
          </w:pPr>
          <w:hyperlink w:anchor="_Toc223547239" w:history="1">
            <w:r w:rsidRPr="00BB529E">
              <w:rPr>
                <w:rStyle w:val="Hyperlink"/>
                <w:noProof/>
                <w:color w:val="auto"/>
              </w:rPr>
              <w:t>7. Ethical Considerations</w:t>
            </w:r>
            <w:r w:rsidRPr="00BB529E">
              <w:rPr>
                <w:noProof/>
                <w:webHidden/>
              </w:rPr>
              <w:tab/>
            </w:r>
            <w:r w:rsidRPr="00BB529E">
              <w:rPr>
                <w:noProof/>
                <w:webHidden/>
              </w:rPr>
              <w:fldChar w:fldCharType="begin"/>
            </w:r>
            <w:r w:rsidRPr="00BB529E">
              <w:rPr>
                <w:noProof/>
                <w:webHidden/>
              </w:rPr>
              <w:instrText xml:space="preserve"> PAGEREF _Toc223547239 \h </w:instrText>
            </w:r>
            <w:r w:rsidRPr="00BB529E">
              <w:rPr>
                <w:noProof/>
                <w:webHidden/>
              </w:rPr>
            </w:r>
            <w:r w:rsidRPr="00BB529E">
              <w:rPr>
                <w:noProof/>
                <w:webHidden/>
              </w:rPr>
              <w:fldChar w:fldCharType="separate"/>
            </w:r>
            <w:r w:rsidRPr="00BB529E">
              <w:rPr>
                <w:noProof/>
                <w:webHidden/>
              </w:rPr>
              <w:t>15</w:t>
            </w:r>
            <w:r w:rsidRPr="00BB529E">
              <w:rPr>
                <w:noProof/>
                <w:webHidden/>
              </w:rPr>
              <w:fldChar w:fldCharType="end"/>
            </w:r>
          </w:hyperlink>
        </w:p>
        <w:p w14:paraId="0C6494B1" w14:textId="77777777" w:rsidR="00BB529E" w:rsidRPr="00BB529E" w:rsidRDefault="00BB529E" w:rsidP="00BB529E">
          <w:pPr>
            <w:pStyle w:val="TOC1"/>
            <w:tabs>
              <w:tab w:val="right" w:leader="dot" w:pos="9350"/>
            </w:tabs>
            <w:rPr>
              <w:noProof/>
            </w:rPr>
          </w:pPr>
          <w:hyperlink w:anchor="_Toc223547240" w:history="1">
            <w:r w:rsidRPr="00BB529E">
              <w:rPr>
                <w:rStyle w:val="Hyperlink"/>
                <w:noProof/>
                <w:color w:val="auto"/>
              </w:rPr>
              <w:t>8. Implication of Research</w:t>
            </w:r>
            <w:r w:rsidRPr="00BB529E">
              <w:rPr>
                <w:noProof/>
                <w:webHidden/>
              </w:rPr>
              <w:tab/>
            </w:r>
            <w:r w:rsidRPr="00BB529E">
              <w:rPr>
                <w:noProof/>
                <w:webHidden/>
              </w:rPr>
              <w:fldChar w:fldCharType="begin"/>
            </w:r>
            <w:r w:rsidRPr="00BB529E">
              <w:rPr>
                <w:noProof/>
                <w:webHidden/>
              </w:rPr>
              <w:instrText xml:space="preserve"> PAGEREF _Toc223547240 \h </w:instrText>
            </w:r>
            <w:r w:rsidRPr="00BB529E">
              <w:rPr>
                <w:noProof/>
                <w:webHidden/>
              </w:rPr>
            </w:r>
            <w:r w:rsidRPr="00BB529E">
              <w:rPr>
                <w:noProof/>
                <w:webHidden/>
              </w:rPr>
              <w:fldChar w:fldCharType="separate"/>
            </w:r>
            <w:r w:rsidRPr="00BB529E">
              <w:rPr>
                <w:noProof/>
                <w:webHidden/>
              </w:rPr>
              <w:t>15</w:t>
            </w:r>
            <w:r w:rsidRPr="00BB529E">
              <w:rPr>
                <w:noProof/>
                <w:webHidden/>
              </w:rPr>
              <w:fldChar w:fldCharType="end"/>
            </w:r>
          </w:hyperlink>
        </w:p>
        <w:p w14:paraId="09A9031A" w14:textId="77777777" w:rsidR="00BB529E" w:rsidRPr="00BB529E" w:rsidRDefault="00BB529E" w:rsidP="00BB529E">
          <w:pPr>
            <w:pStyle w:val="TOC1"/>
            <w:tabs>
              <w:tab w:val="right" w:leader="dot" w:pos="9350"/>
            </w:tabs>
            <w:rPr>
              <w:noProof/>
            </w:rPr>
          </w:pPr>
          <w:hyperlink w:anchor="_Toc223547241" w:history="1">
            <w:r w:rsidRPr="00BB529E">
              <w:rPr>
                <w:rStyle w:val="Hyperlink"/>
                <w:noProof/>
                <w:color w:val="auto"/>
              </w:rPr>
              <w:t>9. Plan of Work and Time Schedule (Gantt Chart)</w:t>
            </w:r>
            <w:r w:rsidRPr="00BB529E">
              <w:rPr>
                <w:noProof/>
                <w:webHidden/>
              </w:rPr>
              <w:tab/>
            </w:r>
            <w:r w:rsidRPr="00BB529E">
              <w:rPr>
                <w:noProof/>
                <w:webHidden/>
              </w:rPr>
              <w:fldChar w:fldCharType="begin"/>
            </w:r>
            <w:r w:rsidRPr="00BB529E">
              <w:rPr>
                <w:noProof/>
                <w:webHidden/>
              </w:rPr>
              <w:instrText xml:space="preserve"> PAGEREF _Toc223547241 \h </w:instrText>
            </w:r>
            <w:r w:rsidRPr="00BB529E">
              <w:rPr>
                <w:noProof/>
                <w:webHidden/>
              </w:rPr>
            </w:r>
            <w:r w:rsidRPr="00BB529E">
              <w:rPr>
                <w:noProof/>
                <w:webHidden/>
              </w:rPr>
              <w:fldChar w:fldCharType="separate"/>
            </w:r>
            <w:r w:rsidRPr="00BB529E">
              <w:rPr>
                <w:noProof/>
                <w:webHidden/>
              </w:rPr>
              <w:t>17</w:t>
            </w:r>
            <w:r w:rsidRPr="00BB529E">
              <w:rPr>
                <w:noProof/>
                <w:webHidden/>
              </w:rPr>
              <w:fldChar w:fldCharType="end"/>
            </w:r>
          </w:hyperlink>
        </w:p>
        <w:p w14:paraId="33E8BAC7" w14:textId="77777777" w:rsidR="00BB529E" w:rsidRPr="00BB529E" w:rsidRDefault="00BB529E" w:rsidP="00BB529E">
          <w:pPr>
            <w:pStyle w:val="TOC1"/>
            <w:tabs>
              <w:tab w:val="right" w:leader="dot" w:pos="9350"/>
            </w:tabs>
            <w:rPr>
              <w:noProof/>
            </w:rPr>
          </w:pPr>
          <w:hyperlink w:anchor="_Toc223547242" w:history="1">
            <w:r w:rsidRPr="00BB529E">
              <w:rPr>
                <w:rStyle w:val="Hyperlink"/>
                <w:noProof/>
                <w:color w:val="auto"/>
              </w:rPr>
              <w:t>References</w:t>
            </w:r>
            <w:r w:rsidRPr="00BB529E">
              <w:rPr>
                <w:noProof/>
                <w:webHidden/>
              </w:rPr>
              <w:tab/>
            </w:r>
            <w:r w:rsidRPr="00BB529E">
              <w:rPr>
                <w:noProof/>
                <w:webHidden/>
              </w:rPr>
              <w:fldChar w:fldCharType="begin"/>
            </w:r>
            <w:r w:rsidRPr="00BB529E">
              <w:rPr>
                <w:noProof/>
                <w:webHidden/>
              </w:rPr>
              <w:instrText xml:space="preserve"> PAGEREF _Toc223547242 \h </w:instrText>
            </w:r>
            <w:r w:rsidRPr="00BB529E">
              <w:rPr>
                <w:noProof/>
                <w:webHidden/>
              </w:rPr>
            </w:r>
            <w:r w:rsidRPr="00BB529E">
              <w:rPr>
                <w:noProof/>
                <w:webHidden/>
              </w:rPr>
              <w:fldChar w:fldCharType="separate"/>
            </w:r>
            <w:r w:rsidRPr="00BB529E">
              <w:rPr>
                <w:noProof/>
                <w:webHidden/>
              </w:rPr>
              <w:t>18</w:t>
            </w:r>
            <w:r w:rsidRPr="00BB529E">
              <w:rPr>
                <w:noProof/>
                <w:webHidden/>
              </w:rPr>
              <w:fldChar w:fldCharType="end"/>
            </w:r>
          </w:hyperlink>
        </w:p>
        <w:p w14:paraId="025233AD" w14:textId="77777777" w:rsidR="00BB529E" w:rsidRDefault="00BB529E" w:rsidP="00BB529E">
          <w:r w:rsidRPr="00BB529E">
            <w:rPr>
              <w:b/>
              <w:bCs/>
              <w:noProof/>
            </w:rPr>
            <w:fldChar w:fldCharType="end"/>
          </w:r>
        </w:p>
      </w:sdtContent>
    </w:sdt>
    <w:p w14:paraId="26951617" w14:textId="77777777" w:rsidR="00BB529E" w:rsidRPr="00BB529E" w:rsidRDefault="00BB529E" w:rsidP="00BB529E">
      <w:pPr>
        <w:jc w:val="center"/>
        <w:rPr>
          <w:b/>
          <w:sz w:val="28"/>
        </w:rPr>
      </w:pPr>
    </w:p>
    <w:p w14:paraId="407D4A92" w14:textId="77777777" w:rsidR="00F36F8C" w:rsidRDefault="00BA59FD">
      <w:r>
        <w:br w:type="page"/>
      </w:r>
    </w:p>
    <w:p w14:paraId="21A2A832" w14:textId="77777777" w:rsidR="00F36F8C" w:rsidRDefault="00BA59FD" w:rsidP="75603905">
      <w:pPr>
        <w:pStyle w:val="Heading1"/>
      </w:pPr>
      <w:bookmarkStart w:id="0" w:name="_63iun7sd5j1z"/>
      <w:bookmarkStart w:id="1" w:name="_Toc223547226"/>
      <w:bookmarkEnd w:id="0"/>
      <w:r w:rsidRPr="75603905">
        <w:t>1. Title of the Proposed Research</w:t>
      </w:r>
      <w:bookmarkEnd w:id="1"/>
    </w:p>
    <w:p w14:paraId="781B41E1" w14:textId="77777777" w:rsidR="00F36F8C" w:rsidRDefault="00BA59FD" w:rsidP="75603905">
      <w:r w:rsidRPr="75603905">
        <w:t xml:space="preserve">Assessing the efficacy of Integrated Mental Health Interventions to UK Primary Care setting in adults with mild to moderate depression. </w:t>
      </w:r>
    </w:p>
    <w:p w14:paraId="48BB4C06" w14:textId="77777777" w:rsidR="00F36F8C" w:rsidRDefault="00BA59FD">
      <w:pPr>
        <w:pStyle w:val="Heading1"/>
      </w:pPr>
      <w:bookmarkStart w:id="2" w:name="_h9p6crm6m5vf"/>
      <w:bookmarkStart w:id="3" w:name="_Toc223547227"/>
      <w:bookmarkEnd w:id="2"/>
      <w:r w:rsidRPr="75603905">
        <w:t>2. The Prevalence of the Problem</w:t>
      </w:r>
      <w:bookmarkEnd w:id="3"/>
    </w:p>
    <w:p w14:paraId="5460629D" w14:textId="77777777" w:rsidR="00F36F8C" w:rsidRDefault="00BA59FD" w:rsidP="75603905">
      <w:r w:rsidRPr="75603905">
        <w:t>Depression is one of the main problems of public health in the United Kingdom. NHS England states that at any point in time, common mental health disorders result in the condition of about one in six adults and that depression is a significant proportion of cases. According to epidemiological data from the Office for National Statistics, the prevalence of depressive symptoms has been on the increase since the COVID-19 pandemic, and the disparities between socioeconomic and ethnic groups remain (BBC, 2021). The interplay of mental health and social determinants of health is manifested by the disproportionately high prevalence rates of adults who are either financially hardened or unemployed or socially isolated.</w:t>
      </w:r>
    </w:p>
    <w:p w14:paraId="10B3F21C" w14:textId="77777777" w:rsidR="00F36F8C" w:rsidRDefault="00BA59FD">
      <w:pPr>
        <w:jc w:val="center"/>
      </w:pPr>
      <w:r>
        <w:rPr>
          <w:noProof/>
        </w:rPr>
        <w:drawing>
          <wp:inline distT="114300" distB="114300" distL="114300" distR="114300" wp14:anchorId="0EE2784B" wp14:editId="212D8BA5">
            <wp:extent cx="5638800" cy="4133850"/>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638800" cy="4133850"/>
                    </a:xfrm>
                    <a:prstGeom prst="rect">
                      <a:avLst/>
                    </a:prstGeom>
                    <a:ln w="25400">
                      <a:solidFill>
                        <a:srgbClr val="000000"/>
                      </a:solidFill>
                      <a:prstDash val="solid"/>
                    </a:ln>
                  </pic:spPr>
                </pic:pic>
              </a:graphicData>
            </a:graphic>
          </wp:inline>
        </w:drawing>
      </w:r>
    </w:p>
    <w:p w14:paraId="625BE42D" w14:textId="77777777" w:rsidR="00F36F8C" w:rsidRDefault="00BA59FD">
      <w:pPr>
        <w:jc w:val="center"/>
        <w:rPr>
          <w:b/>
          <w:bCs/>
        </w:rPr>
      </w:pPr>
      <w:r>
        <w:rPr>
          <w:b/>
          <w:bCs/>
        </w:rPr>
        <w:t>Figure 1: Increasing Number of Adults Experiencing Depressive Symptoms</w:t>
      </w:r>
    </w:p>
    <w:p w14:paraId="7A4D818A" w14:textId="77777777" w:rsidR="00F36F8C" w:rsidRDefault="00BA59FD">
      <w:pPr>
        <w:jc w:val="center"/>
      </w:pPr>
      <w:r>
        <w:t>(Source: BBC, 2021)</w:t>
      </w:r>
    </w:p>
    <w:p w14:paraId="0A6F7A41" w14:textId="77777777" w:rsidR="00F36F8C" w:rsidRDefault="00BA59FD">
      <w:r>
        <w:t>Most people with mild to moderate depression fall under primary care, where the role of the General Practitioner (GP) is at the first line of intervention. The national service statistics demonstrate a consistent rise in referrals to the Improving Access to Psychological Therapies (IAPT) programme, currently known as NHS Talking Therapies, which indicates an increase in help-seeking behaviour and utilisation of psychological therapies (NHS ‌England, 2023). Such strain adds to the disrupted lines of communication between GPs, psychological care services and community mental health teams, which may influence continuity and treatment outcomes.</w:t>
      </w:r>
    </w:p>
    <w:p w14:paraId="71B1D179" w14:textId="77777777" w:rsidR="00F36F8C" w:rsidRDefault="00BA59FD">
      <w:pPr>
        <w:jc w:val="center"/>
      </w:pPr>
      <w:r>
        <w:rPr>
          <w:noProof/>
        </w:rPr>
        <w:drawing>
          <wp:inline distT="114300" distB="114300" distL="114300" distR="114300" wp14:anchorId="6B530DD5" wp14:editId="6C469CDC">
            <wp:extent cx="5005388" cy="7163159"/>
            <wp:effectExtent l="25400" t="25400" r="25400" b="254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005388" cy="7163159"/>
                    </a:xfrm>
                    <a:prstGeom prst="rect">
                      <a:avLst/>
                    </a:prstGeom>
                    <a:ln w="25400">
                      <a:solidFill>
                        <a:srgbClr val="000000"/>
                      </a:solidFill>
                      <a:prstDash val="solid"/>
                    </a:ln>
                  </pic:spPr>
                </pic:pic>
              </a:graphicData>
            </a:graphic>
          </wp:inline>
        </w:drawing>
      </w:r>
    </w:p>
    <w:p w14:paraId="4DBE0232" w14:textId="77777777" w:rsidR="00F36F8C" w:rsidRDefault="00BA59FD">
      <w:pPr>
        <w:jc w:val="center"/>
        <w:rPr>
          <w:b/>
          <w:bCs/>
        </w:rPr>
      </w:pPr>
      <w:r>
        <w:rPr>
          <w:b/>
          <w:bCs/>
        </w:rPr>
        <w:t>Figure 2: Increasing Number of Depressive Adults in Different Regions</w:t>
      </w:r>
    </w:p>
    <w:p w14:paraId="0D671FF1" w14:textId="77777777" w:rsidR="00F36F8C" w:rsidRDefault="00BA59FD">
      <w:pPr>
        <w:jc w:val="center"/>
      </w:pPr>
      <w:r>
        <w:t xml:space="preserve">(Source: Liu </w:t>
      </w:r>
      <w:r>
        <w:rPr>
          <w:i/>
          <w:iCs/>
        </w:rPr>
        <w:t>et al</w:t>
      </w:r>
      <w:r>
        <w:t>. 2024)</w:t>
      </w:r>
    </w:p>
    <w:p w14:paraId="484129FB" w14:textId="77777777" w:rsidR="00F36F8C" w:rsidRDefault="00BA59FD">
      <w:r>
        <w:t xml:space="preserve">The prevalence is not equally spread. It has been proven that the rate of persistent depressive symptoms is higher in people with lower socioeconomic status and ethnic minorities and that access to timely and culturally adequate interventions is lower (Liu </w:t>
      </w:r>
      <w:r>
        <w:rPr>
          <w:i/>
          <w:iCs/>
        </w:rPr>
        <w:t>et al</w:t>
      </w:r>
      <w:r>
        <w:t xml:space="preserve">. 2024). These differences support the questions of equity, early intervention and recovery in the long term. With the magnitude of depression in the primary care setting and pressure on the system as a whole, there is an explicit necessity to consider the models that would include the psychological, medical, and social aspects of the care (‌Wang </w:t>
      </w:r>
      <w:r>
        <w:rPr>
          <w:i/>
          <w:iCs/>
        </w:rPr>
        <w:t>et al</w:t>
      </w:r>
      <w:r>
        <w:t xml:space="preserve">. 2024). </w:t>
      </w:r>
    </w:p>
    <w:p w14:paraId="06F45C53" w14:textId="77777777" w:rsidR="00F36F8C" w:rsidRDefault="00BA59FD">
      <w:pPr>
        <w:pStyle w:val="Heading1"/>
      </w:pPr>
      <w:bookmarkStart w:id="4" w:name="_k9r87e10jija" w:colFirst="0" w:colLast="0"/>
      <w:bookmarkStart w:id="5" w:name="_Toc223547228"/>
      <w:bookmarkEnd w:id="4"/>
      <w:r>
        <w:t>3. Introduction</w:t>
      </w:r>
      <w:bookmarkEnd w:id="5"/>
    </w:p>
    <w:p w14:paraId="6786A355" w14:textId="77777777" w:rsidR="00F36F8C" w:rsidRDefault="00BA59FD">
      <w:r>
        <w:t xml:space="preserve">Depression is one of the primary causes of disability in the world and it has been one of the major focus areas of the United Kingdom in terms of public health issues. Mental health presentations in the primary care environment are the most prevalent, with adults experiencing mild and moderate cases of depression, with General Practitioners (GPs) being the initial provider (NIH GOV, 2026). According to the NHS England, common mental disorders are one of the leading causes of long-term morbidity, low productivity and higher healthcare consumption (‌de Oliveira </w:t>
      </w:r>
      <w:r>
        <w:rPr>
          <w:i/>
          <w:iCs/>
        </w:rPr>
        <w:t>et al</w:t>
      </w:r>
      <w:r>
        <w:t xml:space="preserve">. 2022). </w:t>
      </w:r>
    </w:p>
    <w:p w14:paraId="3334E326" w14:textId="77777777" w:rsidR="00F36F8C" w:rsidRDefault="00BA59FD">
      <w:pPr>
        <w:jc w:val="center"/>
      </w:pPr>
      <w:r>
        <w:rPr>
          <w:noProof/>
        </w:rPr>
        <w:drawing>
          <wp:inline distT="114300" distB="114300" distL="114300" distR="114300" wp14:anchorId="6BFCA71E" wp14:editId="56A42C33">
            <wp:extent cx="4499441" cy="5592763"/>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6851"/>
                    <a:stretch>
                      <a:fillRect/>
                    </a:stretch>
                  </pic:blipFill>
                  <pic:spPr>
                    <a:xfrm>
                      <a:off x="0" y="0"/>
                      <a:ext cx="4499441" cy="5592763"/>
                    </a:xfrm>
                    <a:prstGeom prst="rect">
                      <a:avLst/>
                    </a:prstGeom>
                    <a:ln w="25400">
                      <a:solidFill>
                        <a:srgbClr val="000000"/>
                      </a:solidFill>
                      <a:prstDash val="solid"/>
                    </a:ln>
                  </pic:spPr>
                </pic:pic>
              </a:graphicData>
            </a:graphic>
          </wp:inline>
        </w:drawing>
      </w:r>
    </w:p>
    <w:p w14:paraId="0EFAF888" w14:textId="77777777" w:rsidR="00F36F8C" w:rsidRDefault="00BA59FD">
      <w:pPr>
        <w:jc w:val="center"/>
        <w:rPr>
          <w:b/>
          <w:bCs/>
        </w:rPr>
      </w:pPr>
      <w:r>
        <w:rPr>
          <w:b/>
          <w:bCs/>
        </w:rPr>
        <w:t>Figure 3: Adults having different types of Mental Health Issues</w:t>
      </w:r>
    </w:p>
    <w:p w14:paraId="4D1D3712" w14:textId="77777777" w:rsidR="00F36F8C" w:rsidRDefault="00BA59FD">
      <w:pPr>
        <w:jc w:val="center"/>
      </w:pPr>
      <w:r>
        <w:t xml:space="preserve">(Source: </w:t>
      </w:r>
      <w:proofErr w:type="spellStart"/>
      <w:r>
        <w:t>Statista</w:t>
      </w:r>
      <w:proofErr w:type="spellEnd"/>
      <w:r>
        <w:t>, 2021)</w:t>
      </w:r>
    </w:p>
    <w:p w14:paraId="74D69A2F" w14:textId="77777777" w:rsidR="00F36F8C" w:rsidRDefault="00BA59FD">
      <w:r>
        <w:t xml:space="preserve">Traditionally, pharmacological therapy and psychological therapy by referral have been the main sources of primary care management of depression. NHS Talking Therapies was initiated to enhance access to evidence-based psychological treatment, the national Improving Access to Psychological Therapies (IAPT) program (NHS ‌England, 2024). Appraisals indicate better accessibility and a reduction of short-term symptoms; nevertheless, the waiting times, treatment compliance, and sustainability are still issues of concern (‌Xu </w:t>
      </w:r>
      <w:r>
        <w:rPr>
          <w:i/>
          <w:iCs/>
        </w:rPr>
        <w:t>et al</w:t>
      </w:r>
      <w:r>
        <w:t>. 2023). The critics suggest that standardised, protocol-based interventions might be inadequate in responding to more complicated psychosocial determinants of depression, such as housing insecurity, unemployment, and social isolation (‌</w:t>
      </w:r>
      <w:proofErr w:type="spellStart"/>
      <w:r>
        <w:t>Statista</w:t>
      </w:r>
      <w:proofErr w:type="spellEnd"/>
      <w:r>
        <w:t>, 2024).</w:t>
      </w:r>
    </w:p>
    <w:p w14:paraId="67E5E572" w14:textId="77777777" w:rsidR="00F36F8C" w:rsidRDefault="00BA59FD">
      <w:pPr>
        <w:jc w:val="center"/>
      </w:pPr>
      <w:r>
        <w:rPr>
          <w:noProof/>
        </w:rPr>
        <w:drawing>
          <wp:inline distT="114300" distB="114300" distL="114300" distR="114300" wp14:anchorId="73407591" wp14:editId="0AEB421A">
            <wp:extent cx="5343525" cy="311326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343525" cy="3113263"/>
                    </a:xfrm>
                    <a:prstGeom prst="rect">
                      <a:avLst/>
                    </a:prstGeom>
                    <a:ln w="25400">
                      <a:solidFill>
                        <a:srgbClr val="000000"/>
                      </a:solidFill>
                      <a:prstDash val="solid"/>
                    </a:ln>
                  </pic:spPr>
                </pic:pic>
              </a:graphicData>
            </a:graphic>
          </wp:inline>
        </w:drawing>
      </w:r>
    </w:p>
    <w:p w14:paraId="79A047AA" w14:textId="77777777" w:rsidR="00F36F8C" w:rsidRDefault="00BA59FD">
      <w:pPr>
        <w:jc w:val="center"/>
        <w:rPr>
          <w:b/>
          <w:bCs/>
        </w:rPr>
      </w:pPr>
      <w:r>
        <w:rPr>
          <w:b/>
          <w:bCs/>
        </w:rPr>
        <w:t>Figure 4: Different Mental Health Care Facilities in the US</w:t>
      </w:r>
    </w:p>
    <w:p w14:paraId="14EA2B43" w14:textId="77777777" w:rsidR="00F36F8C" w:rsidRDefault="00BA59FD">
      <w:pPr>
        <w:jc w:val="center"/>
      </w:pPr>
      <w:r>
        <w:t>(Source: ‌</w:t>
      </w:r>
      <w:proofErr w:type="spellStart"/>
      <w:r>
        <w:t>Statista</w:t>
      </w:r>
      <w:proofErr w:type="spellEnd"/>
      <w:r>
        <w:t>, 2024)</w:t>
      </w:r>
    </w:p>
    <w:p w14:paraId="768A6F65" w14:textId="77777777" w:rsidR="00F36F8C" w:rsidRDefault="00BA59FD">
      <w:r>
        <w:t>Integrated mental health care is one such solution that has been proposed to solve the issue of fragmented service delivery (</w:t>
      </w:r>
      <w:proofErr w:type="spellStart"/>
      <w:r>
        <w:t>McSherry</w:t>
      </w:r>
      <w:proofErr w:type="spellEnd"/>
      <w:r>
        <w:t xml:space="preserve"> </w:t>
      </w:r>
      <w:r>
        <w:rPr>
          <w:i/>
          <w:iCs/>
        </w:rPr>
        <w:t>et al</w:t>
      </w:r>
      <w:r>
        <w:t>. 2024). Integration normally entails cooperation among GPs, mental health practitioners, social prescribers and community services on a coordinated care pathway. It has been shown internationally that collaborative and stepped-care models are capable of enhancing patient satisfaction and symptom outcomes (</w:t>
      </w:r>
      <w:proofErr w:type="spellStart"/>
      <w:r>
        <w:t>BlueBriX</w:t>
      </w:r>
      <w:proofErr w:type="spellEnd"/>
      <w:r>
        <w:t xml:space="preserve">, 2025). The case in the UK is, however, quite different, with most of the regions having a wide range of implementations, and there are only limited empirical studies that can be used to determine the effectiveness of the implementation in the everyday primary care practice. </w:t>
      </w:r>
    </w:p>
    <w:p w14:paraId="37E06F87" w14:textId="77777777" w:rsidR="00F36F8C" w:rsidRDefault="00BA59FD">
      <w:r>
        <w:t>Modern scholarly work on the topic of public health focuses on the individual approach and holism in the understanding that depression is a disease that can be biologically, psychologically, and socially affected (‌</w:t>
      </w:r>
      <w:proofErr w:type="spellStart"/>
      <w:r>
        <w:t>Magomedova</w:t>
      </w:r>
      <w:proofErr w:type="spellEnd"/>
      <w:r>
        <w:t xml:space="preserve"> and Fatima, 2025). Integrated care models are consistent with this biopsychosocial model, which could enhance continuity of care and decrease escalation to secondary services. However, real-world integration is hampered by workforce shortages, inter-organisational silos and lack of funds. </w:t>
      </w:r>
    </w:p>
    <w:p w14:paraId="38234EDB" w14:textId="77777777" w:rsidR="00F36F8C" w:rsidRDefault="00BA59FD">
      <w:r>
        <w:t xml:space="preserve">Considering these debates, context-specific studies to investigate the role of integrated mental health interventions in UK primary care and their meaningful contribution to improving the outcomes of adults with mild to moderate depression are required. </w:t>
      </w:r>
    </w:p>
    <w:p w14:paraId="3D9505F8" w14:textId="77777777" w:rsidR="00F36F8C" w:rsidRDefault="00BA59FD">
      <w:pPr>
        <w:pStyle w:val="Heading1"/>
      </w:pPr>
      <w:bookmarkStart w:id="6" w:name="_dow8ev304k6f" w:colFirst="0" w:colLast="0"/>
      <w:bookmarkStart w:id="7" w:name="_Toc223547229"/>
      <w:bookmarkEnd w:id="6"/>
      <w:r>
        <w:t>4. Rationale</w:t>
      </w:r>
      <w:bookmarkEnd w:id="7"/>
    </w:p>
    <w:p w14:paraId="1912CFD7" w14:textId="77777777" w:rsidR="00F36F8C" w:rsidRDefault="00BA59FD">
      <w:r>
        <w:t>Adult depression is a persistent and progressive burden to the individuals, primary care services and the overall public health system in the United Kingdom (Up to date, 2026). Despite the underlined importance of policy frameworks that focus on the importance of early intervention and mental health care provided in the community, the process of service delivery is frequently disconnected and fragmented in the context of primary care (Medscape, 2025). There is a high workload pressure on the General Practitioners (GPs) and the lines of referral to psychological treatments and community services may be long and erratic. Despite national efforts being implemented by NHS England to increase access to talking therapies and collaborative care, outcome disparities and continuity of care remain (NHS – Race and Health Observatory, 2023).</w:t>
      </w:r>
    </w:p>
    <w:p w14:paraId="01BC2F4B" w14:textId="77777777" w:rsidR="00F36F8C" w:rsidRDefault="00BA59FD">
      <w:r>
        <w:t>Combined mental health care - integrating psychological therapy, pharmacological treatment, and social support into primary care pathways - is becoming a growing operational concept in the search to enhance efficiency and patient-centred outcomes (</w:t>
      </w:r>
      <w:r>
        <w:rPr>
          <w:sz w:val="24"/>
          <w:szCs w:val="24"/>
        </w:rPr>
        <w:t>‌Mental Health America, 2025</w:t>
      </w:r>
      <w:r>
        <w:t xml:space="preserve">). The bulk of existing UK evidence is, however, on data on service activity or a reduction in short-term symptoms and little has been done to investigate the role of integration in the daily practice environment. Current assessments of programmes like Improving Access to Psychological Therapies have shown better access, as well as stating variability in recovery, active participation and long-term results (‌Saunders </w:t>
      </w:r>
      <w:r>
        <w:rPr>
          <w:i/>
          <w:iCs/>
        </w:rPr>
        <w:t>et al</w:t>
      </w:r>
      <w:r>
        <w:t>. 2025).</w:t>
      </w:r>
    </w:p>
    <w:p w14:paraId="2B6F0EF6" w14:textId="77777777" w:rsidR="00F36F8C" w:rsidRDefault="00BA59FD">
      <w:pPr>
        <w:jc w:val="center"/>
      </w:pPr>
      <w:r>
        <w:rPr>
          <w:noProof/>
        </w:rPr>
        <w:drawing>
          <wp:inline distT="114300" distB="114300" distL="114300" distR="114300" wp14:anchorId="7E538DAC" wp14:editId="666F0275">
            <wp:extent cx="5386388" cy="244286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386388" cy="2442865"/>
                    </a:xfrm>
                    <a:prstGeom prst="rect">
                      <a:avLst/>
                    </a:prstGeom>
                    <a:ln w="25400">
                      <a:solidFill>
                        <a:srgbClr val="000000"/>
                      </a:solidFill>
                      <a:prstDash val="solid"/>
                    </a:ln>
                  </pic:spPr>
                </pic:pic>
              </a:graphicData>
            </a:graphic>
          </wp:inline>
        </w:drawing>
      </w:r>
      <w:r>
        <w:t xml:space="preserve"> </w:t>
      </w:r>
    </w:p>
    <w:p w14:paraId="5E9DCE7B" w14:textId="77777777" w:rsidR="00F36F8C" w:rsidRDefault="00BA59FD">
      <w:pPr>
        <w:jc w:val="center"/>
        <w:rPr>
          <w:b/>
          <w:bCs/>
        </w:rPr>
      </w:pPr>
      <w:r>
        <w:rPr>
          <w:b/>
          <w:bCs/>
        </w:rPr>
        <w:t>Figure 5: Different Mental Health Treatment Pathways</w:t>
      </w:r>
    </w:p>
    <w:p w14:paraId="670730BA" w14:textId="77777777" w:rsidR="00F36F8C" w:rsidRDefault="00BA59FD">
      <w:pPr>
        <w:jc w:val="center"/>
      </w:pPr>
      <w:r>
        <w:t xml:space="preserve">(Source: </w:t>
      </w:r>
      <w:r>
        <w:rPr>
          <w:sz w:val="24"/>
          <w:szCs w:val="24"/>
        </w:rPr>
        <w:t>Mental Health America, 2025</w:t>
      </w:r>
      <w:r>
        <w:t>)</w:t>
      </w:r>
    </w:p>
    <w:p w14:paraId="19E54CEE" w14:textId="77777777" w:rsidR="00F36F8C" w:rsidRDefault="00BA59FD">
      <w:r>
        <w:t>In a public health context, the concept of understanding effectiveness goes beyond clinical symptom change to provide accessibility, equity, patient experience, and sustainability of the system (WHO, 2025). There are some persistent inequalities in lower socioeconomic and minority ethnic groups, which imply that structural and contextual barriers affect intervention outcomes.</w:t>
      </w:r>
    </w:p>
    <w:p w14:paraId="0CC4F585" w14:textId="77777777" w:rsidR="00F36F8C" w:rsidRDefault="00BA59FD">
      <w:pPr>
        <w:jc w:val="center"/>
      </w:pPr>
      <w:r>
        <w:rPr>
          <w:noProof/>
        </w:rPr>
        <w:drawing>
          <wp:inline distT="114300" distB="114300" distL="114300" distR="114300" wp14:anchorId="4BBE2FD3" wp14:editId="5A3D8C04">
            <wp:extent cx="5324475" cy="3171825"/>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324475" cy="3171825"/>
                    </a:xfrm>
                    <a:prstGeom prst="rect">
                      <a:avLst/>
                    </a:prstGeom>
                    <a:ln w="25400">
                      <a:solidFill>
                        <a:srgbClr val="000000"/>
                      </a:solidFill>
                      <a:prstDash val="solid"/>
                    </a:ln>
                  </pic:spPr>
                </pic:pic>
              </a:graphicData>
            </a:graphic>
          </wp:inline>
        </w:drawing>
      </w:r>
    </w:p>
    <w:p w14:paraId="7B0BA57C" w14:textId="77777777" w:rsidR="00F36F8C" w:rsidRDefault="00BA59FD">
      <w:pPr>
        <w:jc w:val="center"/>
        <w:rPr>
          <w:b/>
          <w:bCs/>
        </w:rPr>
      </w:pPr>
      <w:r>
        <w:rPr>
          <w:b/>
          <w:bCs/>
        </w:rPr>
        <w:t>Figure 6: Research Rationale</w:t>
      </w:r>
    </w:p>
    <w:p w14:paraId="08D892C4" w14:textId="77777777" w:rsidR="00F36F8C" w:rsidRDefault="00BA59FD">
      <w:pPr>
        <w:jc w:val="center"/>
      </w:pPr>
      <w:r>
        <w:t>(Self-developed)</w:t>
      </w:r>
    </w:p>
    <w:p w14:paraId="77832152" w14:textId="77777777" w:rsidR="00F36F8C" w:rsidRDefault="00BA59FD">
      <w:r>
        <w:t>This study is thus empirically, practically and policy justifiable. Empirically, it bridges a gap relating to the experience of existing and perceived effects of the integrated mental health care. In practice, it attempts to educate service enhancement in overstretched primary care environments (</w:t>
      </w:r>
      <w:proofErr w:type="spellStart"/>
      <w:r>
        <w:t>Bhattad</w:t>
      </w:r>
      <w:proofErr w:type="spellEnd"/>
      <w:r>
        <w:t xml:space="preserve"> and </w:t>
      </w:r>
      <w:proofErr w:type="spellStart"/>
      <w:r>
        <w:t>Pacifico</w:t>
      </w:r>
      <w:proofErr w:type="spellEnd"/>
      <w:r>
        <w:t>, 2022). On a policy level, the findings can be used to inform evidence-based and scalable measures to improve early intervention, as well as lessen the burden of secondary services and facilitate equitable mental health outcomes.</w:t>
      </w:r>
    </w:p>
    <w:p w14:paraId="7CA248DC" w14:textId="77777777" w:rsidR="00F36F8C" w:rsidRDefault="00BA59FD">
      <w:pPr>
        <w:pStyle w:val="Heading1"/>
      </w:pPr>
      <w:bookmarkStart w:id="8" w:name="_manwdboc39om" w:colFirst="0" w:colLast="0"/>
      <w:bookmarkStart w:id="9" w:name="_Toc223547230"/>
      <w:bookmarkEnd w:id="8"/>
      <w:r>
        <w:t>5. Research Question/Aim/Objectives</w:t>
      </w:r>
      <w:bookmarkEnd w:id="9"/>
    </w:p>
    <w:p w14:paraId="78D22CB6" w14:textId="77777777" w:rsidR="00F36F8C" w:rsidRDefault="00BA59FD">
      <w:pPr>
        <w:pStyle w:val="Heading2"/>
      </w:pPr>
      <w:bookmarkStart w:id="10" w:name="_fz09ls1q5fvl" w:colFirst="0" w:colLast="0"/>
      <w:bookmarkStart w:id="11" w:name="_Toc223547231"/>
      <w:bookmarkEnd w:id="10"/>
      <w:r>
        <w:t>5.1 Research Question</w:t>
      </w:r>
      <w:bookmarkEnd w:id="11"/>
    </w:p>
    <w:p w14:paraId="320A27A5" w14:textId="77777777" w:rsidR="00F36F8C" w:rsidRDefault="00BA59FD">
      <w:r>
        <w:t>What is the effectiveness of integrated mental health interventions in UK primary care practices to enhance the outcome amongst adults with mild to moderate depression?</w:t>
      </w:r>
    </w:p>
    <w:p w14:paraId="4A9FC393" w14:textId="77777777" w:rsidR="00F36F8C" w:rsidRDefault="00BA59FD">
      <w:pPr>
        <w:pStyle w:val="Heading2"/>
      </w:pPr>
      <w:bookmarkStart w:id="12" w:name="_y8mnswz5z859" w:colFirst="0" w:colLast="0"/>
      <w:bookmarkStart w:id="13" w:name="_Toc223547232"/>
      <w:bookmarkEnd w:id="12"/>
      <w:r>
        <w:t>5.2 Research Aim</w:t>
      </w:r>
      <w:bookmarkEnd w:id="13"/>
    </w:p>
    <w:p w14:paraId="6E1EC80C" w14:textId="77777777" w:rsidR="00F36F8C" w:rsidRDefault="00BA59FD">
      <w:r>
        <w:t xml:space="preserve">This study aims to evaluate the effectiveness of integrated mental health intervention in UK primary health care practices in enhancing adults with mild to moderate depression. </w:t>
      </w:r>
    </w:p>
    <w:p w14:paraId="2DED78E9" w14:textId="77777777" w:rsidR="00F36F8C" w:rsidRDefault="00BA59FD">
      <w:pPr>
        <w:pStyle w:val="Heading2"/>
      </w:pPr>
      <w:bookmarkStart w:id="14" w:name="_1g8gl1elg6ie" w:colFirst="0" w:colLast="0"/>
      <w:bookmarkStart w:id="15" w:name="_Toc223547233"/>
      <w:bookmarkEnd w:id="14"/>
      <w:r>
        <w:t>5.3 Research Objectives</w:t>
      </w:r>
      <w:bookmarkEnd w:id="15"/>
      <w:r>
        <w:t xml:space="preserve"> </w:t>
      </w:r>
    </w:p>
    <w:p w14:paraId="0A444290" w14:textId="77777777" w:rsidR="00F36F8C" w:rsidRDefault="00BA59FD">
      <w:pPr>
        <w:numPr>
          <w:ilvl w:val="0"/>
          <w:numId w:val="1"/>
        </w:numPr>
      </w:pPr>
      <w:r>
        <w:t>To evaluate the implementation of mental health interventions within the UK primary care practices for adults with mild to moderate depression.</w:t>
      </w:r>
    </w:p>
    <w:p w14:paraId="77BA3F76" w14:textId="77777777" w:rsidR="00F36F8C" w:rsidRDefault="00BA59FD">
      <w:pPr>
        <w:numPr>
          <w:ilvl w:val="0"/>
          <w:numId w:val="1"/>
        </w:numPr>
        <w:spacing w:before="0"/>
      </w:pPr>
      <w:r>
        <w:t xml:space="preserve">To explore the perceptions of patients and primary care professionals about the effectiveness of integrated mental health intervention on clinical and psychosocial outcomes. </w:t>
      </w:r>
    </w:p>
    <w:p w14:paraId="3F219810" w14:textId="77777777" w:rsidR="00F36F8C" w:rsidRDefault="00BA59FD">
      <w:pPr>
        <w:numPr>
          <w:ilvl w:val="0"/>
          <w:numId w:val="1"/>
        </w:numPr>
        <w:spacing w:before="0"/>
      </w:pPr>
      <w:r>
        <w:t xml:space="preserve">To identify the barriers and facilitators impacting the delivery, accessibility and continuity of integrated mental health care in UK primary care settings. </w:t>
      </w:r>
    </w:p>
    <w:p w14:paraId="06D383F2" w14:textId="77777777" w:rsidR="00F36F8C" w:rsidRDefault="00BA59FD">
      <w:pPr>
        <w:pStyle w:val="Heading1"/>
      </w:pPr>
      <w:bookmarkStart w:id="16" w:name="_hdxff1yka7yp" w:colFirst="0" w:colLast="0"/>
      <w:bookmarkStart w:id="17" w:name="_Toc223547234"/>
      <w:bookmarkEnd w:id="16"/>
      <w:r>
        <w:t>6. Research Methodology</w:t>
      </w:r>
      <w:bookmarkEnd w:id="17"/>
    </w:p>
    <w:p w14:paraId="7B797E21" w14:textId="77777777" w:rsidR="00F36F8C" w:rsidRDefault="00BA59FD">
      <w:pPr>
        <w:pStyle w:val="Heading2"/>
      </w:pPr>
      <w:bookmarkStart w:id="18" w:name="_a0fcm6vdq8j2" w:colFirst="0" w:colLast="0"/>
      <w:bookmarkStart w:id="19" w:name="_Toc223547235"/>
      <w:bookmarkEnd w:id="18"/>
      <w:r>
        <w:t>6.1 Research Design</w:t>
      </w:r>
      <w:bookmarkEnd w:id="19"/>
    </w:p>
    <w:p w14:paraId="7EE8A00F" w14:textId="77777777" w:rsidR="00F36F8C" w:rsidRDefault="00BA59FD">
      <w:r>
        <w:t>This research will use a cross-sectional survey research method, which is quantitative in nature, to assess the perceived effectiveness of integrated mental health interventions in UK primary care among adults with mild to moderate depression (</w:t>
      </w:r>
      <w:r>
        <w:rPr>
          <w:color w:val="222222"/>
          <w:highlight w:val="white"/>
        </w:rPr>
        <w:t xml:space="preserve">Fritsch </w:t>
      </w:r>
      <w:r>
        <w:rPr>
          <w:i/>
          <w:iCs/>
          <w:color w:val="222222"/>
          <w:highlight w:val="white"/>
        </w:rPr>
        <w:t>et al</w:t>
      </w:r>
      <w:r>
        <w:rPr>
          <w:color w:val="222222"/>
          <w:highlight w:val="white"/>
        </w:rPr>
        <w:t>. 2022</w:t>
      </w:r>
      <w:r>
        <w:t>). The survey method is suitable since it helps to gather structured data about a specific population in a narrow timeframe, which is suitable for this project (</w:t>
      </w:r>
      <w:proofErr w:type="spellStart"/>
      <w:r>
        <w:rPr>
          <w:color w:val="222222"/>
          <w:highlight w:val="white"/>
        </w:rPr>
        <w:t>Ganesha</w:t>
      </w:r>
      <w:proofErr w:type="spellEnd"/>
      <w:r>
        <w:rPr>
          <w:color w:val="222222"/>
          <w:highlight w:val="white"/>
        </w:rPr>
        <w:t xml:space="preserve"> and </w:t>
      </w:r>
      <w:proofErr w:type="spellStart"/>
      <w:r>
        <w:rPr>
          <w:color w:val="222222"/>
          <w:highlight w:val="white"/>
        </w:rPr>
        <w:t>Aithal</w:t>
      </w:r>
      <w:proofErr w:type="spellEnd"/>
      <w:r>
        <w:rPr>
          <w:color w:val="222222"/>
          <w:highlight w:val="white"/>
        </w:rPr>
        <w:t>, 2022</w:t>
      </w:r>
      <w:r>
        <w:t xml:space="preserve">). </w:t>
      </w:r>
    </w:p>
    <w:p w14:paraId="3D516B31" w14:textId="77777777" w:rsidR="00F36F8C" w:rsidRDefault="00BA59FD">
      <w:pPr>
        <w:jc w:val="center"/>
      </w:pPr>
      <w:r>
        <w:rPr>
          <w:noProof/>
        </w:rPr>
        <w:drawing>
          <wp:inline distT="114300" distB="114300" distL="114300" distR="114300" wp14:anchorId="0631518B" wp14:editId="2D11FE0A">
            <wp:extent cx="5629275" cy="3381375"/>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629275" cy="3381375"/>
                    </a:xfrm>
                    <a:prstGeom prst="rect">
                      <a:avLst/>
                    </a:prstGeom>
                    <a:ln w="25400">
                      <a:solidFill>
                        <a:srgbClr val="000000"/>
                      </a:solidFill>
                      <a:prstDash val="solid"/>
                    </a:ln>
                  </pic:spPr>
                </pic:pic>
              </a:graphicData>
            </a:graphic>
          </wp:inline>
        </w:drawing>
      </w:r>
    </w:p>
    <w:p w14:paraId="778A077F" w14:textId="77777777" w:rsidR="00F36F8C" w:rsidRDefault="00BA59FD">
      <w:pPr>
        <w:jc w:val="center"/>
        <w:rPr>
          <w:b/>
          <w:bCs/>
        </w:rPr>
      </w:pPr>
      <w:r>
        <w:rPr>
          <w:b/>
          <w:bCs/>
        </w:rPr>
        <w:t>Figure 6: Cross-sectional Survey Research Method</w:t>
      </w:r>
    </w:p>
    <w:p w14:paraId="054E8508" w14:textId="77777777" w:rsidR="00F36F8C" w:rsidRDefault="00BA59FD">
      <w:pPr>
        <w:jc w:val="center"/>
      </w:pPr>
      <w:r>
        <w:t>(Self-developed)</w:t>
      </w:r>
    </w:p>
    <w:p w14:paraId="30523AFB" w14:textId="77777777" w:rsidR="00F36F8C" w:rsidRDefault="00BA59FD">
      <w:r>
        <w:t>The research underpins a positivist paradigm, in which the researcher intends to produce measurable and comparable data about results related to integrated care delivery. The cross-sectional design is used since it will entail capturing the views of the participants at a given time and thus identifying the trends and patterns of service effectiveness, without the need for long-term follow-up (</w:t>
      </w:r>
      <w:r>
        <w:rPr>
          <w:color w:val="222222"/>
          <w:highlight w:val="white"/>
        </w:rPr>
        <w:t xml:space="preserve">Terry </w:t>
      </w:r>
      <w:r>
        <w:rPr>
          <w:i/>
          <w:iCs/>
          <w:color w:val="222222"/>
          <w:highlight w:val="white"/>
        </w:rPr>
        <w:t>et al</w:t>
      </w:r>
      <w:r>
        <w:rPr>
          <w:color w:val="222222"/>
          <w:highlight w:val="white"/>
        </w:rPr>
        <w:t>. 2022</w:t>
      </w:r>
      <w:r>
        <w:t>).</w:t>
      </w:r>
    </w:p>
    <w:p w14:paraId="5DAD7610" w14:textId="77777777" w:rsidR="00F36F8C" w:rsidRDefault="00BA59FD">
      <w:r>
        <w:t xml:space="preserve">The methodological approach is compatible with the purpose and the objectives of the research because it deals with outcome evaluation and service delivery variables in the real-life primary care settings. The structure is practical, budget-friendly and could be done under academic and ethical limitations. </w:t>
      </w:r>
    </w:p>
    <w:p w14:paraId="62973D92" w14:textId="77777777" w:rsidR="00F36F8C" w:rsidRDefault="00BA59FD">
      <w:pPr>
        <w:pStyle w:val="Heading2"/>
      </w:pPr>
      <w:bookmarkStart w:id="20" w:name="_gkxlayi6ffbd" w:colFirst="0" w:colLast="0"/>
      <w:bookmarkStart w:id="21" w:name="_Toc223547236"/>
      <w:bookmarkEnd w:id="20"/>
      <w:r>
        <w:t>6.2 Recruitment, Sampling and Study Participants</w:t>
      </w:r>
      <w:bookmarkEnd w:id="21"/>
    </w:p>
    <w:p w14:paraId="5F21EA3F" w14:textId="77777777" w:rsidR="00F36F8C" w:rsidRDefault="00BA59FD">
      <w:r>
        <w:t>The participants to be recruited in the study will be up to 100 adults diagnosed with mild to moderate depression and having received integrated mental health support in the UK practice of primary care. The participants will be aged 18 or older and have to have been provided with the coordinated care containing at least two elements, such as GP consultation and the referral to psychological therapy, social prescribing, or collaborative care input.</w:t>
      </w:r>
    </w:p>
    <w:p w14:paraId="3324556B" w14:textId="77777777" w:rsidR="00F36F8C" w:rsidRDefault="00BA59FD">
      <w:r>
        <w:t>The non-probability purposive sampling technique will be used to achieve the objective of sampling the respondents with preselected inclusion criteria, which are pertinent to the research question (</w:t>
      </w:r>
      <w:proofErr w:type="spellStart"/>
      <w:r>
        <w:rPr>
          <w:highlight w:val="white"/>
        </w:rPr>
        <w:t>Obilor</w:t>
      </w:r>
      <w:proofErr w:type="spellEnd"/>
      <w:r>
        <w:rPr>
          <w:highlight w:val="white"/>
        </w:rPr>
        <w:t>, 2023</w:t>
      </w:r>
      <w:r>
        <w:t>). The process of recruitment will be carried out by online advertisements posted on the primary care networks, community mental health forums, and social media that is related to patient support groups. The involvement will be voluntary.</w:t>
      </w:r>
    </w:p>
    <w:p w14:paraId="13EDBE3E" w14:textId="77777777" w:rsidR="00F36F8C" w:rsidRDefault="00BA59FD">
      <w:r>
        <w:t>The inclusion criteria will be the following: adults (18+), self-reported diagnosis of mild to moderate depression, and experience of integrated primary care mental health services in the past 12 months. The exclusion criteria will involve those with severe mental illnesses who may need secondary or inpatient attention and those who cannot give informed consent.</w:t>
      </w:r>
    </w:p>
    <w:p w14:paraId="22A8183B" w14:textId="77777777" w:rsidR="00F36F8C" w:rsidRDefault="00BA59FD">
      <w:r>
        <w:t>The 100 participants selected are thought to be adequate enough to produce the descriptive statistics that are meaningful as well as manageable within the study period. Even though purposive sampling can reduce the generalisability, it increases the relevance because it makes sure that the information can be gathered from people with direct experience of integrated care pathways (</w:t>
      </w:r>
      <w:proofErr w:type="spellStart"/>
      <w:r>
        <w:rPr>
          <w:highlight w:val="white"/>
        </w:rPr>
        <w:t>Makwana</w:t>
      </w:r>
      <w:proofErr w:type="spellEnd"/>
      <w:r>
        <w:rPr>
          <w:highlight w:val="white"/>
        </w:rPr>
        <w:t xml:space="preserve"> </w:t>
      </w:r>
      <w:r>
        <w:rPr>
          <w:i/>
          <w:iCs/>
          <w:highlight w:val="white"/>
        </w:rPr>
        <w:t>et al</w:t>
      </w:r>
      <w:r>
        <w:rPr>
          <w:highlight w:val="white"/>
        </w:rPr>
        <w:t>. 2023</w:t>
      </w:r>
      <w:r>
        <w:t>).</w:t>
      </w:r>
    </w:p>
    <w:p w14:paraId="25B662C1" w14:textId="77777777" w:rsidR="00F36F8C" w:rsidRDefault="00BA59FD">
      <w:pPr>
        <w:pStyle w:val="Heading2"/>
      </w:pPr>
      <w:bookmarkStart w:id="22" w:name="_qc9vl9hmypod" w:colFirst="0" w:colLast="0"/>
      <w:bookmarkStart w:id="23" w:name="_Toc223547237"/>
      <w:bookmarkEnd w:id="22"/>
      <w:r>
        <w:t>6.3 Data Collection Method</w:t>
      </w:r>
      <w:bookmarkEnd w:id="23"/>
    </w:p>
    <w:p w14:paraId="60F75F5A" w14:textId="77777777" w:rsidR="00F36F8C" w:rsidRDefault="00BA59FD">
      <w:r>
        <w:t>An online structured questionnaire will be used to gather the data developed with the help of Google Forms. The survey format is chosen because it is the most convenient, economical and capable of reaching an otherwise geographically diverse UK population. A summary of the data and graphical outputs can be generated through automated storage of the data and the contribution of the respondents is anonymous, which aids in manipulating data effectively, as well as with the help of Google Forms (</w:t>
      </w:r>
      <w:r>
        <w:rPr>
          <w:color w:val="222222"/>
          <w:highlight w:val="white"/>
        </w:rPr>
        <w:t xml:space="preserve">Krishna, Prasad and </w:t>
      </w:r>
      <w:proofErr w:type="spellStart"/>
      <w:r>
        <w:rPr>
          <w:color w:val="222222"/>
          <w:highlight w:val="white"/>
        </w:rPr>
        <w:t>Sudha</w:t>
      </w:r>
      <w:proofErr w:type="spellEnd"/>
      <w:r>
        <w:rPr>
          <w:color w:val="222222"/>
          <w:highlight w:val="white"/>
        </w:rPr>
        <w:t>, 2022</w:t>
      </w:r>
      <w:r>
        <w:t>).</w:t>
      </w:r>
    </w:p>
    <w:p w14:paraId="0D11E65A" w14:textId="77777777" w:rsidR="00F36F8C" w:rsidRDefault="00BA59FD">
      <w:r>
        <w:t>A questionnaire will be composed of closed questions, which comprise mostly the Likert scale items, multiple choices, and brief demographic questions. They will be divided into sections such as: demographic (age, gender, employment status), type of integrated intervention obtained, perceived accessibility of services, satisfaction with the coordination of care, perceived change in depressive symptoms, and overall effectiveness of integrated care.</w:t>
      </w:r>
    </w:p>
    <w:p w14:paraId="02BEB855" w14:textId="77777777" w:rsidR="00F36F8C" w:rsidRDefault="00BA59FD">
      <w:r>
        <w:t>The research questions will be formulated on the basis of the themes found in the literature, such as continuity of care, patient-</w:t>
      </w:r>
      <w:proofErr w:type="spellStart"/>
      <w:r>
        <w:t>centredness</w:t>
      </w:r>
      <w:proofErr w:type="spellEnd"/>
      <w:r>
        <w:t>, and access to services. The survey will also be conducted through a secure link, in which the participants will be requested to read an information sheet and give informed consent through a secure link.</w:t>
      </w:r>
    </w:p>
    <w:p w14:paraId="69B239BE" w14:textId="77777777" w:rsidR="00F36F8C" w:rsidRDefault="00BA59FD">
      <w:pPr>
        <w:pStyle w:val="Heading2"/>
      </w:pPr>
      <w:bookmarkStart w:id="24" w:name="_8ytmbdjr89w" w:colFirst="0" w:colLast="0"/>
      <w:bookmarkStart w:id="25" w:name="_Toc223547238"/>
      <w:bookmarkEnd w:id="24"/>
      <w:r>
        <w:t>6.4 Data Analysis Technique</w:t>
      </w:r>
      <w:bookmarkEnd w:id="25"/>
    </w:p>
    <w:p w14:paraId="755E15F3" w14:textId="77777777" w:rsidR="00F36F8C" w:rsidRDefault="00BA59FD">
      <w:r>
        <w:t>The analysis of data is going to be carried out by means of the descriptive statistical analysis based on the outputs provided by Google Forms and further analysis performed in Microsoft Excel. The descriptive statistics are suitable because the study objective is exploratory and is to examine the perceived effectiveness and not a causal relationship.</w:t>
      </w:r>
    </w:p>
    <w:p w14:paraId="357CF9A6" w14:textId="77777777" w:rsidR="00F36F8C" w:rsidRDefault="00BA59FD">
      <w:pPr>
        <w:jc w:val="center"/>
      </w:pPr>
      <w:r>
        <w:rPr>
          <w:noProof/>
        </w:rPr>
        <w:drawing>
          <wp:inline distT="114300" distB="114300" distL="114300" distR="114300" wp14:anchorId="264B967B" wp14:editId="3CD8C626">
            <wp:extent cx="5943600" cy="2781300"/>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16821E36" w14:textId="77777777" w:rsidR="00F36F8C" w:rsidRDefault="00BA59FD">
      <w:pPr>
        <w:jc w:val="center"/>
        <w:rPr>
          <w:b/>
          <w:bCs/>
        </w:rPr>
      </w:pPr>
      <w:r>
        <w:rPr>
          <w:b/>
          <w:bCs/>
        </w:rPr>
        <w:t>Figure 7: Concept of Descriptive Statistical Analysis</w:t>
      </w:r>
    </w:p>
    <w:p w14:paraId="18CDCD58" w14:textId="77777777" w:rsidR="00F36F8C" w:rsidRDefault="00BA59FD">
      <w:pPr>
        <w:jc w:val="center"/>
      </w:pPr>
      <w:r>
        <w:t>(Self-developed)</w:t>
      </w:r>
    </w:p>
    <w:p w14:paraId="2A4B66A3" w14:textId="77777777" w:rsidR="00F36F8C" w:rsidRDefault="00BA59FD">
      <w:r>
        <w:t>Proper use of percentages will be used to summarise quantitative data. Patterns associated with the level of satisfaction, perceived symptom improvement, access to services and coordination of care will be presented visually using graphical representations, such as bar charts and graphs (</w:t>
      </w:r>
      <w:proofErr w:type="spellStart"/>
      <w:r>
        <w:rPr>
          <w:highlight w:val="white"/>
        </w:rPr>
        <w:t>Ghanad</w:t>
      </w:r>
      <w:proofErr w:type="spellEnd"/>
      <w:r>
        <w:rPr>
          <w:highlight w:val="white"/>
        </w:rPr>
        <w:t>, 2023</w:t>
      </w:r>
      <w:r>
        <w:t>). Such visual aids will support the interpretation and comparison of the responses of the participants regarding the most important variables.</w:t>
      </w:r>
    </w:p>
    <w:p w14:paraId="29AD4180" w14:textId="77777777" w:rsidR="00F36F8C" w:rsidRDefault="00BA59FD">
      <w:r>
        <w:t>The demographic variables will be discussed in a descriptive way to determine the tendencies in the subgroups, such as age range or employment status, but there will be no inferential statistical testing because of the limitations of the sample size and the scope of the study (</w:t>
      </w:r>
      <w:proofErr w:type="spellStart"/>
      <w:r>
        <w:rPr>
          <w:highlight w:val="white"/>
        </w:rPr>
        <w:t>Essam</w:t>
      </w:r>
      <w:proofErr w:type="spellEnd"/>
      <w:r>
        <w:rPr>
          <w:highlight w:val="white"/>
        </w:rPr>
        <w:t>, EI and Ali, 2022</w:t>
      </w:r>
      <w:r>
        <w:t xml:space="preserve">). The application of descriptive analysis is in line with the aim of the study, which is to determine the patterns and perceived results in integrated primary care mental health interventions. Although this methodology is not causal, it gives a systematic evidence-based understanding of the effectiveness of services and identifies areas that need future research. </w:t>
      </w:r>
    </w:p>
    <w:p w14:paraId="76B68D82" w14:textId="77777777" w:rsidR="00F36F8C" w:rsidRDefault="00BA59FD">
      <w:pPr>
        <w:pStyle w:val="Heading1"/>
      </w:pPr>
      <w:bookmarkStart w:id="26" w:name="_2w09giyxt8j8" w:colFirst="0" w:colLast="0"/>
      <w:bookmarkStart w:id="27" w:name="_Toc223547239"/>
      <w:bookmarkEnd w:id="26"/>
      <w:r>
        <w:t>7. Ethical Considerations</w:t>
      </w:r>
      <w:bookmarkEnd w:id="27"/>
    </w:p>
    <w:p w14:paraId="545FB567" w14:textId="77777777" w:rsidR="00F36F8C" w:rsidRDefault="00BA59FD">
      <w:r>
        <w:t>Data collection will be preceded by seeking ethical permission with the postgraduate research ethics process (PG2 form) of the university. The patients of mild to moderate depression will be involved in the study and potentially the susceptible population; thus, special focus will be on informed consent, confidentiality, and minimisation of the psychological risk. The study will involve a specific information sheet, which will elaborate on the aim of the research, voluntary participation and how the participants can withdraw at any time without penalty. The survey will be accessed before the consent is used electronically. No personally identifiable information will be reached and the answers will be anonymous. The storage of data will be done safely and by securing the devices with passwords as per the UK data protection legislation and General Data Protection Regulation (GDPR) theories (</w:t>
      </w:r>
      <w:proofErr w:type="spellStart"/>
      <w:r>
        <w:rPr>
          <w:highlight w:val="white"/>
        </w:rPr>
        <w:t>Azam</w:t>
      </w:r>
      <w:proofErr w:type="spellEnd"/>
      <w:r>
        <w:rPr>
          <w:highlight w:val="white"/>
        </w:rPr>
        <w:t xml:space="preserve"> </w:t>
      </w:r>
      <w:r>
        <w:rPr>
          <w:i/>
          <w:iCs/>
          <w:highlight w:val="white"/>
        </w:rPr>
        <w:t>et al</w:t>
      </w:r>
      <w:r>
        <w:rPr>
          <w:highlight w:val="white"/>
        </w:rPr>
        <w:t>. 2022</w:t>
      </w:r>
      <w:r>
        <w:t xml:space="preserve">). </w:t>
      </w:r>
    </w:p>
    <w:p w14:paraId="76BF0FF3" w14:textId="77777777" w:rsidR="00F36F8C" w:rsidRDefault="00BA59FD">
      <w:pPr>
        <w:pStyle w:val="Heading1"/>
      </w:pPr>
      <w:bookmarkStart w:id="28" w:name="_l9owcdcck3gr" w:colFirst="0" w:colLast="0"/>
      <w:bookmarkStart w:id="29" w:name="_Toc223547240"/>
      <w:bookmarkEnd w:id="28"/>
      <w:r>
        <w:t>8. Implication of Research</w:t>
      </w:r>
      <w:bookmarkEnd w:id="29"/>
    </w:p>
    <w:p w14:paraId="1AD3CDD2" w14:textId="77777777" w:rsidR="00F36F8C" w:rsidRDefault="00BA59FD">
      <w:r>
        <w:t xml:space="preserve">It also has significant implications for public health practice, the development of primary care services and the mental health policy in the United Kingdom. The study will be valuable in providing evidence about the effectiveness of the coordinated models of care implementation in the primary care setting by assessing the perceived efficacy of integrated mental health interventions in addressing the needs of adults with mild to moderate depression. </w:t>
      </w:r>
    </w:p>
    <w:p w14:paraId="4A8BC462" w14:textId="77777777" w:rsidR="00F36F8C" w:rsidRDefault="00BA59FD">
      <w:r>
        <w:t>On a practice level, the study can help General Practitioners (GPs) and multidisciplinary teams to learn patient views regarding accessibility, coordination of care, and the improvement of symptoms (</w:t>
      </w:r>
      <w:proofErr w:type="spellStart"/>
      <w:r>
        <w:t>Sinnott</w:t>
      </w:r>
      <w:proofErr w:type="spellEnd"/>
      <w:r>
        <w:t xml:space="preserve"> </w:t>
      </w:r>
      <w:r>
        <w:rPr>
          <w:i/>
          <w:iCs/>
        </w:rPr>
        <w:t>et al</w:t>
      </w:r>
      <w:r>
        <w:t>. 2026). The recognition of strengths and weaknesses in integrated pathways may help refine services, plan the workforce, and improve the collaboration between primary care, psychological therapies providers, and community-based services.</w:t>
      </w:r>
    </w:p>
    <w:p w14:paraId="6EF9CE4C" w14:textId="77777777" w:rsidR="00F36F8C" w:rsidRDefault="00BA59FD">
      <w:pPr>
        <w:jc w:val="center"/>
      </w:pPr>
      <w:r>
        <w:rPr>
          <w:noProof/>
        </w:rPr>
        <w:drawing>
          <wp:inline distT="114300" distB="114300" distL="114300" distR="114300" wp14:anchorId="633674FF" wp14:editId="3B3348A2">
            <wp:extent cx="4305300" cy="3714750"/>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305300" cy="3714750"/>
                    </a:xfrm>
                    <a:prstGeom prst="rect">
                      <a:avLst/>
                    </a:prstGeom>
                    <a:ln w="25400">
                      <a:solidFill>
                        <a:srgbClr val="000000"/>
                      </a:solidFill>
                      <a:prstDash val="solid"/>
                    </a:ln>
                  </pic:spPr>
                </pic:pic>
              </a:graphicData>
            </a:graphic>
          </wp:inline>
        </w:drawing>
      </w:r>
    </w:p>
    <w:p w14:paraId="006C2CA1" w14:textId="77777777" w:rsidR="00F36F8C" w:rsidRDefault="00BA59FD">
      <w:pPr>
        <w:jc w:val="center"/>
      </w:pPr>
      <w:r>
        <w:rPr>
          <w:b/>
          <w:bCs/>
        </w:rPr>
        <w:t>Figure 8: Implications of the Research</w:t>
      </w:r>
      <w:r>
        <w:t xml:space="preserve"> </w:t>
      </w:r>
    </w:p>
    <w:p w14:paraId="50F8C912" w14:textId="77777777" w:rsidR="00F36F8C" w:rsidRDefault="00BA59FD">
      <w:pPr>
        <w:jc w:val="center"/>
      </w:pPr>
      <w:r>
        <w:t>(Self-developed)</w:t>
      </w:r>
    </w:p>
    <w:p w14:paraId="7346944C" w14:textId="77777777" w:rsidR="00F36F8C" w:rsidRDefault="00BA59FD">
      <w:r>
        <w:t>Considering public health, the study can shed light on disparities in access and perceived advantage, especially in socioeconomically disadvantaged groups (‌</w:t>
      </w:r>
      <w:proofErr w:type="spellStart"/>
      <w:r>
        <w:t>Laajaj</w:t>
      </w:r>
      <w:proofErr w:type="spellEnd"/>
      <w:r>
        <w:t xml:space="preserve"> </w:t>
      </w:r>
      <w:r>
        <w:rPr>
          <w:i/>
          <w:iCs/>
        </w:rPr>
        <w:t>et al</w:t>
      </w:r>
      <w:r>
        <w:t>. 2022). Commissioners and policymakers can use such insights to create more equitable and more culturally responsive integrated care models.</w:t>
      </w:r>
    </w:p>
    <w:p w14:paraId="75B42E54" w14:textId="77777777" w:rsidR="00F36F8C" w:rsidRDefault="00BA59FD">
      <w:r>
        <w:t>Scholarly, the research is relevant to the evolving body of academic literature on collaborative mental health models in UK primary care by presenting descriptive evidence based on patient-reported outcomes. Though it is cross-sectional, the results can provide the hypotheses of the future longitudinal and mixed-method research, which would contribute to the evidence-based innovation in the area of integrated mental health practice.</w:t>
      </w:r>
    </w:p>
    <w:p w14:paraId="1C623CFC" w14:textId="77777777" w:rsidR="00F36F8C" w:rsidRDefault="00BA59FD">
      <w:pPr>
        <w:pStyle w:val="Heading1"/>
      </w:pPr>
      <w:bookmarkStart w:id="30" w:name="_87fmh0edu6fq" w:colFirst="0" w:colLast="0"/>
      <w:bookmarkStart w:id="31" w:name="_Toc223547241"/>
      <w:bookmarkEnd w:id="30"/>
      <w:r>
        <w:t>9. Plan of Work and Time Schedule (Gantt Chart)</w:t>
      </w:r>
      <w:bookmarkEnd w:id="31"/>
    </w:p>
    <w:p w14:paraId="7FCA5BBF" w14:textId="77777777" w:rsidR="00F36F8C" w:rsidRDefault="00BA59FD">
      <w:pPr>
        <w:jc w:val="center"/>
      </w:pPr>
      <w:r>
        <w:rPr>
          <w:noProof/>
        </w:rPr>
        <w:drawing>
          <wp:inline distT="114300" distB="114300" distL="114300" distR="114300" wp14:anchorId="39763B34" wp14:editId="07CA1741">
            <wp:extent cx="5943600" cy="26416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112EA42D" w14:textId="77777777" w:rsidR="00F36F8C" w:rsidRDefault="00BA59FD">
      <w:pPr>
        <w:jc w:val="center"/>
        <w:rPr>
          <w:b/>
          <w:bCs/>
        </w:rPr>
      </w:pPr>
      <w:r>
        <w:rPr>
          <w:b/>
          <w:bCs/>
        </w:rPr>
        <w:t>Figure 9: Time Schedule for the Project</w:t>
      </w:r>
    </w:p>
    <w:p w14:paraId="455D1A81" w14:textId="77777777" w:rsidR="00F36F8C" w:rsidRDefault="00BA59FD">
      <w:pPr>
        <w:jc w:val="center"/>
      </w:pPr>
      <w:r>
        <w:t>(Source: Self-developed)</w:t>
      </w:r>
    </w:p>
    <w:p w14:paraId="1FCE9DA2" w14:textId="77777777" w:rsidR="00F36F8C" w:rsidRDefault="00BA59FD">
      <w:r>
        <w:t xml:space="preserve">The duration of the project will be 12 weeks, which will be separated according to the Gantt chart. Weeks 1-2 would be dedicated to the development of a proposal and its approval. Weeks 2-4 will entail the perfecting of the background literature and prevalence review. Weeks 3-8 will be associated with research design and methodology development. Data collection will be done during Weeks 6-9, and the ethical approval will be obtained during Weeks 8-10. The analysis and interpretation of data shall be made during Weeks 8-11. Writing of findings and discussion will be done in Weeks 10-12, with conclusions and implications being made in Weeks 11-12. Week 12 will complete the final review, revisions and submissions preparation. </w:t>
      </w:r>
    </w:p>
    <w:p w14:paraId="5482105D" w14:textId="77777777" w:rsidR="00F36F8C" w:rsidRDefault="00F36F8C"/>
    <w:p w14:paraId="1CBAA8B0" w14:textId="77777777" w:rsidR="00F36F8C" w:rsidRDefault="00F36F8C"/>
    <w:p w14:paraId="3FE626CD" w14:textId="77777777" w:rsidR="00F36F8C" w:rsidRDefault="00BA59FD">
      <w:r>
        <w:br w:type="page"/>
      </w:r>
    </w:p>
    <w:p w14:paraId="7B6B6F85" w14:textId="77777777" w:rsidR="00F36F8C" w:rsidRDefault="00BA59FD">
      <w:pPr>
        <w:pStyle w:val="Heading1"/>
      </w:pPr>
      <w:bookmarkStart w:id="32" w:name="_czyrj4a0mcfi" w:colFirst="0" w:colLast="0"/>
      <w:bookmarkStart w:id="33" w:name="_Toc223547242"/>
      <w:bookmarkEnd w:id="32"/>
      <w:r>
        <w:t>References</w:t>
      </w:r>
      <w:bookmarkEnd w:id="33"/>
      <w:r>
        <w:t xml:space="preserve"> </w:t>
      </w:r>
    </w:p>
    <w:p w14:paraId="63A2347B" w14:textId="77777777" w:rsidR="007B2E2C" w:rsidRDefault="007B2E2C">
      <w:proofErr w:type="spellStart"/>
      <w:r>
        <w:rPr>
          <w:highlight w:val="white"/>
        </w:rPr>
        <w:t>Azam</w:t>
      </w:r>
      <w:proofErr w:type="spellEnd"/>
      <w:r>
        <w:rPr>
          <w:highlight w:val="white"/>
        </w:rPr>
        <w:t xml:space="preserve">, N., </w:t>
      </w:r>
      <w:proofErr w:type="spellStart"/>
      <w:r>
        <w:rPr>
          <w:highlight w:val="white"/>
        </w:rPr>
        <w:t>Michala</w:t>
      </w:r>
      <w:proofErr w:type="spellEnd"/>
      <w:r>
        <w:rPr>
          <w:highlight w:val="white"/>
        </w:rPr>
        <w:t xml:space="preserve">, L., Ansari, S. and Truong, N.B., (2022). Data privacy threat modelling for autonomous systems: A survey from the </w:t>
      </w:r>
      <w:proofErr w:type="spellStart"/>
      <w:r>
        <w:rPr>
          <w:highlight w:val="white"/>
        </w:rPr>
        <w:t>gdpr's</w:t>
      </w:r>
      <w:proofErr w:type="spellEnd"/>
      <w:r>
        <w:rPr>
          <w:highlight w:val="white"/>
        </w:rPr>
        <w:t xml:space="preserve"> perspective. </w:t>
      </w:r>
      <w:r>
        <w:rPr>
          <w:i/>
          <w:iCs/>
          <w:highlight w:val="white"/>
        </w:rPr>
        <w:t>IEEE Transactions on Big Data</w:t>
      </w:r>
      <w:r>
        <w:rPr>
          <w:highlight w:val="white"/>
        </w:rPr>
        <w:t xml:space="preserve">, </w:t>
      </w:r>
      <w:r>
        <w:rPr>
          <w:i/>
          <w:iCs/>
          <w:highlight w:val="white"/>
        </w:rPr>
        <w:t>9</w:t>
      </w:r>
      <w:r>
        <w:rPr>
          <w:highlight w:val="white"/>
        </w:rPr>
        <w:t>(2), pp.388-414. Available at:</w:t>
      </w:r>
      <w:r>
        <w:rPr>
          <w:color w:val="222222"/>
          <w:highlight w:val="white"/>
        </w:rPr>
        <w:t xml:space="preserve"> </w:t>
      </w:r>
      <w:hyperlink r:id="rId18">
        <w:r>
          <w:rPr>
            <w:color w:val="1155CC"/>
            <w:highlight w:val="white"/>
            <w:u w:val="single"/>
          </w:rPr>
          <w:t>https://eprints.gla.ac.uk/285501/1/285501.pdf</w:t>
        </w:r>
      </w:hyperlink>
      <w:r>
        <w:rPr>
          <w:color w:val="222222"/>
          <w:highlight w:val="white"/>
        </w:rPr>
        <w:t xml:space="preserve"> </w:t>
      </w:r>
    </w:p>
    <w:p w14:paraId="60C43390" w14:textId="77777777" w:rsidR="007B2E2C" w:rsidRDefault="007B2E2C">
      <w:pPr>
        <w:spacing w:before="0" w:after="240"/>
      </w:pPr>
      <w:r>
        <w:t xml:space="preserve">BBC, (2021). </w:t>
      </w:r>
      <w:proofErr w:type="spellStart"/>
      <w:r>
        <w:rPr>
          <w:i/>
          <w:iCs/>
        </w:rPr>
        <w:t>Covid</w:t>
      </w:r>
      <w:proofErr w:type="spellEnd"/>
      <w:r>
        <w:rPr>
          <w:i/>
          <w:iCs/>
        </w:rPr>
        <w:t>: Depression rises in young and women during second peak</w:t>
      </w:r>
      <w:r>
        <w:t xml:space="preserve">. Available at: </w:t>
      </w:r>
      <w:hyperlink r:id="rId19">
        <w:r>
          <w:rPr>
            <w:color w:val="1155CC"/>
            <w:u w:val="single"/>
          </w:rPr>
          <w:t>https://www.bbc.com/news/health-56993575</w:t>
        </w:r>
      </w:hyperlink>
      <w:r>
        <w:t xml:space="preserve"> [Accessed on 04.03.2026].</w:t>
      </w:r>
    </w:p>
    <w:p w14:paraId="61FB1631" w14:textId="77777777" w:rsidR="007B2E2C" w:rsidRDefault="007B2E2C">
      <w:pPr>
        <w:spacing w:before="0" w:after="240"/>
        <w:rPr>
          <w:sz w:val="24"/>
          <w:szCs w:val="24"/>
        </w:rPr>
      </w:pPr>
      <w:proofErr w:type="spellStart"/>
      <w:r>
        <w:t>Bhattad</w:t>
      </w:r>
      <w:proofErr w:type="spellEnd"/>
      <w:r>
        <w:t xml:space="preserve">, P.B. and </w:t>
      </w:r>
      <w:proofErr w:type="spellStart"/>
      <w:r>
        <w:t>Pacifico</w:t>
      </w:r>
      <w:proofErr w:type="spellEnd"/>
      <w:r>
        <w:t xml:space="preserve">, L. (2022). Empowering Patients: Promoting Patient Education and Health Literacy. </w:t>
      </w:r>
      <w:proofErr w:type="spellStart"/>
      <w:r>
        <w:rPr>
          <w:i/>
          <w:iCs/>
        </w:rPr>
        <w:t>Cureus</w:t>
      </w:r>
      <w:proofErr w:type="spellEnd"/>
      <w:r>
        <w:t xml:space="preserve">. Available at: </w:t>
      </w:r>
      <w:hyperlink r:id="rId20">
        <w:r>
          <w:rPr>
            <w:color w:val="1155CC"/>
            <w:u w:val="single"/>
          </w:rPr>
          <w:t>https://doi.org/10.7759/cureus.27336</w:t>
        </w:r>
      </w:hyperlink>
      <w:r>
        <w:t xml:space="preserve">. </w:t>
      </w:r>
    </w:p>
    <w:p w14:paraId="788F51CE" w14:textId="77777777" w:rsidR="007B2E2C" w:rsidRDefault="007B2E2C">
      <w:pPr>
        <w:spacing w:before="240" w:after="240"/>
      </w:pPr>
      <w:proofErr w:type="spellStart"/>
      <w:r>
        <w:t>BlueBriX</w:t>
      </w:r>
      <w:proofErr w:type="spellEnd"/>
      <w:r>
        <w:t xml:space="preserve">, (2025). </w:t>
      </w:r>
      <w:r>
        <w:rPr>
          <w:i/>
          <w:iCs/>
        </w:rPr>
        <w:t>How collaborative care planning enhances patient engagement?</w:t>
      </w:r>
      <w:r>
        <w:t xml:space="preserve"> Available at: </w:t>
      </w:r>
      <w:hyperlink r:id="rId21" w:anchor=":~:text=Patients%20who%20actively%20participate%20in,care%20aligns%20with%20patient%20objectives">
        <w:r>
          <w:rPr>
            <w:color w:val="1155CC"/>
            <w:u w:val="single"/>
          </w:rPr>
          <w:t>https://bluebrix.health/articles/how-collaborative-care-planning-enhances-patient-engagement#:~:text=Patients%20who%20actively%20participate%20in,care%20aligns%20with%20patient%20objectives</w:t>
        </w:r>
      </w:hyperlink>
      <w:r>
        <w:t>. [Accessed on 04.03.2026].</w:t>
      </w:r>
    </w:p>
    <w:p w14:paraId="2D423D47" w14:textId="77777777" w:rsidR="007B2E2C" w:rsidRDefault="007B2E2C">
      <w:pPr>
        <w:spacing w:before="240" w:after="240"/>
      </w:pPr>
      <w:r>
        <w:t xml:space="preserve">‌de Oliveira, C., Saka, M., Bone, L. and Jacobs, R. (2022). The Role of Mental Health on Workplace Productivity: A Critical Review of the Literature. </w:t>
      </w:r>
      <w:r>
        <w:rPr>
          <w:i/>
          <w:iCs/>
        </w:rPr>
        <w:t>Applied Health Economics and Health Policy</w:t>
      </w:r>
      <w:r>
        <w:t xml:space="preserve">, 21(2), pp.167–193. Available at: </w:t>
      </w:r>
      <w:hyperlink r:id="rId22">
        <w:r>
          <w:rPr>
            <w:color w:val="1155CC"/>
            <w:u w:val="single"/>
          </w:rPr>
          <w:t>https://doi.org/10.1007/s40258-022-00761-w</w:t>
        </w:r>
      </w:hyperlink>
      <w:r>
        <w:t xml:space="preserve">. </w:t>
      </w:r>
    </w:p>
    <w:p w14:paraId="6135A6C8" w14:textId="77777777" w:rsidR="007B2E2C" w:rsidRDefault="007B2E2C">
      <w:pPr>
        <w:rPr>
          <w:highlight w:val="white"/>
        </w:rPr>
      </w:pPr>
      <w:proofErr w:type="spellStart"/>
      <w:r>
        <w:rPr>
          <w:highlight w:val="white"/>
        </w:rPr>
        <w:t>Essam</w:t>
      </w:r>
      <w:proofErr w:type="spellEnd"/>
      <w:r>
        <w:rPr>
          <w:highlight w:val="white"/>
        </w:rPr>
        <w:t xml:space="preserve">, F., El, H. and Ali, S.R.H., (2022). A comparison of the </w:t>
      </w:r>
      <w:proofErr w:type="spellStart"/>
      <w:r>
        <w:rPr>
          <w:highlight w:val="white"/>
        </w:rPr>
        <w:t>pearson</w:t>
      </w:r>
      <w:proofErr w:type="spellEnd"/>
      <w:r>
        <w:rPr>
          <w:highlight w:val="white"/>
        </w:rPr>
        <w:t xml:space="preserve">, spearman rank and </w:t>
      </w:r>
      <w:proofErr w:type="spellStart"/>
      <w:r>
        <w:rPr>
          <w:highlight w:val="white"/>
        </w:rPr>
        <w:t>kendall</w:t>
      </w:r>
      <w:proofErr w:type="spellEnd"/>
      <w:r>
        <w:rPr>
          <w:highlight w:val="white"/>
        </w:rPr>
        <w:t xml:space="preserve"> tau correlation coefficients using quantitative variables. </w:t>
      </w:r>
      <w:r>
        <w:rPr>
          <w:i/>
          <w:iCs/>
          <w:highlight w:val="white"/>
        </w:rPr>
        <w:t xml:space="preserve">Asian J. </w:t>
      </w:r>
      <w:proofErr w:type="spellStart"/>
      <w:r>
        <w:rPr>
          <w:i/>
          <w:iCs/>
          <w:highlight w:val="white"/>
        </w:rPr>
        <w:t>Probab</w:t>
      </w:r>
      <w:proofErr w:type="spellEnd"/>
      <w:r>
        <w:rPr>
          <w:i/>
          <w:iCs/>
          <w:highlight w:val="white"/>
        </w:rPr>
        <w:t>. Stat</w:t>
      </w:r>
      <w:r>
        <w:rPr>
          <w:highlight w:val="white"/>
        </w:rPr>
        <w:t xml:space="preserve">, </w:t>
      </w:r>
      <w:r>
        <w:rPr>
          <w:i/>
          <w:iCs/>
          <w:highlight w:val="white"/>
        </w:rPr>
        <w:t>20</w:t>
      </w:r>
      <w:r>
        <w:rPr>
          <w:highlight w:val="white"/>
        </w:rPr>
        <w:t xml:space="preserve">(3), pp.36-48. Available at: </w:t>
      </w:r>
      <w:hyperlink r:id="rId23">
        <w:r>
          <w:rPr>
            <w:color w:val="1155CC"/>
            <w:highlight w:val="white"/>
            <w:u w:val="single"/>
          </w:rPr>
          <w:t>https://www.academia.edu/download/95632198/842.pdf</w:t>
        </w:r>
      </w:hyperlink>
      <w:r>
        <w:rPr>
          <w:highlight w:val="white"/>
        </w:rPr>
        <w:t xml:space="preserve"> </w:t>
      </w:r>
    </w:p>
    <w:p w14:paraId="624C2643" w14:textId="77777777" w:rsidR="007B2E2C" w:rsidRDefault="007B2E2C">
      <w:pPr>
        <w:spacing w:before="240" w:after="240"/>
        <w:rPr>
          <w:color w:val="222222"/>
          <w:highlight w:val="white"/>
        </w:rPr>
      </w:pPr>
      <w:r>
        <w:rPr>
          <w:sz w:val="24"/>
          <w:szCs w:val="24"/>
        </w:rPr>
        <w:t>‌</w:t>
      </w:r>
      <w:r>
        <w:rPr>
          <w:color w:val="222222"/>
          <w:highlight w:val="white"/>
        </w:rPr>
        <w:t xml:space="preserve">Fritsch, S.J., </w:t>
      </w:r>
      <w:proofErr w:type="spellStart"/>
      <w:r>
        <w:rPr>
          <w:color w:val="222222"/>
          <w:highlight w:val="white"/>
        </w:rPr>
        <w:t>Blankenheim</w:t>
      </w:r>
      <w:proofErr w:type="spellEnd"/>
      <w:r>
        <w:rPr>
          <w:color w:val="222222"/>
          <w:highlight w:val="white"/>
        </w:rPr>
        <w:t xml:space="preserve">, A., Wahl, A., </w:t>
      </w:r>
      <w:proofErr w:type="spellStart"/>
      <w:r>
        <w:rPr>
          <w:color w:val="222222"/>
          <w:highlight w:val="white"/>
        </w:rPr>
        <w:t>Hetfeld</w:t>
      </w:r>
      <w:proofErr w:type="spellEnd"/>
      <w:r>
        <w:rPr>
          <w:color w:val="222222"/>
          <w:highlight w:val="white"/>
        </w:rPr>
        <w:t xml:space="preserve">, P., </w:t>
      </w:r>
      <w:proofErr w:type="spellStart"/>
      <w:r>
        <w:rPr>
          <w:color w:val="222222"/>
          <w:highlight w:val="white"/>
        </w:rPr>
        <w:t>Maassen</w:t>
      </w:r>
      <w:proofErr w:type="spellEnd"/>
      <w:r>
        <w:rPr>
          <w:color w:val="222222"/>
          <w:highlight w:val="white"/>
        </w:rPr>
        <w:t xml:space="preserve">, O., </w:t>
      </w:r>
      <w:proofErr w:type="spellStart"/>
      <w:r>
        <w:rPr>
          <w:color w:val="222222"/>
          <w:highlight w:val="white"/>
        </w:rPr>
        <w:t>Deffge</w:t>
      </w:r>
      <w:proofErr w:type="spellEnd"/>
      <w:r>
        <w:rPr>
          <w:color w:val="222222"/>
          <w:highlight w:val="white"/>
        </w:rPr>
        <w:t xml:space="preserve">, S., </w:t>
      </w:r>
      <w:proofErr w:type="spellStart"/>
      <w:r>
        <w:rPr>
          <w:color w:val="222222"/>
          <w:highlight w:val="white"/>
        </w:rPr>
        <w:t>Kunze</w:t>
      </w:r>
      <w:proofErr w:type="spellEnd"/>
      <w:r>
        <w:rPr>
          <w:color w:val="222222"/>
          <w:highlight w:val="white"/>
        </w:rPr>
        <w:t xml:space="preserve">, J., </w:t>
      </w:r>
      <w:proofErr w:type="spellStart"/>
      <w:r>
        <w:rPr>
          <w:color w:val="222222"/>
          <w:highlight w:val="white"/>
        </w:rPr>
        <w:t>Rossaint</w:t>
      </w:r>
      <w:proofErr w:type="spellEnd"/>
      <w:r>
        <w:rPr>
          <w:color w:val="222222"/>
          <w:highlight w:val="white"/>
        </w:rPr>
        <w:t xml:space="preserve">, R., Riedel, M., Marx, G. and </w:t>
      </w:r>
      <w:proofErr w:type="spellStart"/>
      <w:r>
        <w:rPr>
          <w:color w:val="222222"/>
          <w:highlight w:val="white"/>
        </w:rPr>
        <w:t>Bickenbach</w:t>
      </w:r>
      <w:proofErr w:type="spellEnd"/>
      <w:r>
        <w:rPr>
          <w:color w:val="222222"/>
          <w:highlight w:val="white"/>
        </w:rPr>
        <w:t xml:space="preserve">, J., (2022). Attitudes and perception of artificial intelligence in healthcare: a cross-sectional survey among patients. </w:t>
      </w:r>
      <w:r>
        <w:rPr>
          <w:i/>
          <w:iCs/>
          <w:color w:val="222222"/>
          <w:highlight w:val="white"/>
        </w:rPr>
        <w:t>Digital health</w:t>
      </w:r>
      <w:r>
        <w:rPr>
          <w:color w:val="222222"/>
          <w:highlight w:val="white"/>
        </w:rPr>
        <w:t xml:space="preserve">, </w:t>
      </w:r>
      <w:r>
        <w:rPr>
          <w:i/>
          <w:iCs/>
          <w:color w:val="222222"/>
          <w:highlight w:val="white"/>
        </w:rPr>
        <w:t>8</w:t>
      </w:r>
      <w:r>
        <w:rPr>
          <w:color w:val="222222"/>
          <w:highlight w:val="white"/>
        </w:rPr>
        <w:t xml:space="preserve">, p.20552076221116772. Available at: </w:t>
      </w:r>
      <w:hyperlink r:id="rId24">
        <w:r>
          <w:rPr>
            <w:color w:val="1155CC"/>
            <w:highlight w:val="white"/>
            <w:u w:val="single"/>
          </w:rPr>
          <w:t>https://journals.sagepub.com/doi/pdf/10.1177/20552076221116772</w:t>
        </w:r>
      </w:hyperlink>
      <w:r>
        <w:rPr>
          <w:color w:val="222222"/>
          <w:highlight w:val="white"/>
        </w:rPr>
        <w:t xml:space="preserve"> </w:t>
      </w:r>
    </w:p>
    <w:p w14:paraId="1E64CFDA" w14:textId="77777777" w:rsidR="007B2E2C" w:rsidRDefault="007B2E2C">
      <w:pPr>
        <w:rPr>
          <w:color w:val="222222"/>
          <w:highlight w:val="white"/>
        </w:rPr>
      </w:pPr>
      <w:proofErr w:type="spellStart"/>
      <w:r>
        <w:rPr>
          <w:color w:val="222222"/>
          <w:highlight w:val="white"/>
        </w:rPr>
        <w:t>Ganesha</w:t>
      </w:r>
      <w:proofErr w:type="spellEnd"/>
      <w:r>
        <w:rPr>
          <w:color w:val="222222"/>
          <w:highlight w:val="white"/>
        </w:rPr>
        <w:t xml:space="preserve">, H.R. and </w:t>
      </w:r>
      <w:proofErr w:type="spellStart"/>
      <w:r>
        <w:rPr>
          <w:color w:val="222222"/>
          <w:highlight w:val="white"/>
        </w:rPr>
        <w:t>Aithal</w:t>
      </w:r>
      <w:proofErr w:type="spellEnd"/>
      <w:r>
        <w:rPr>
          <w:color w:val="222222"/>
          <w:highlight w:val="white"/>
        </w:rPr>
        <w:t xml:space="preserve">, P.S., (2022). How to choose an appropriate research data collection method and method choice among various research data collection methods and method choices during Ph. D. program in India. </w:t>
      </w:r>
      <w:r>
        <w:rPr>
          <w:i/>
          <w:iCs/>
          <w:color w:val="222222"/>
          <w:highlight w:val="white"/>
        </w:rPr>
        <w:t>International Journal of Management, Technology, and Social Sciences</w:t>
      </w:r>
      <w:r>
        <w:rPr>
          <w:color w:val="222222"/>
          <w:highlight w:val="white"/>
        </w:rPr>
        <w:t xml:space="preserve">, </w:t>
      </w:r>
      <w:r>
        <w:rPr>
          <w:i/>
          <w:iCs/>
          <w:color w:val="222222"/>
          <w:highlight w:val="white"/>
        </w:rPr>
        <w:t>7</w:t>
      </w:r>
      <w:r>
        <w:rPr>
          <w:color w:val="222222"/>
          <w:highlight w:val="white"/>
        </w:rPr>
        <w:t xml:space="preserve">(2), pp.455-489. Available at: </w:t>
      </w:r>
      <w:hyperlink r:id="rId25">
        <w:r>
          <w:rPr>
            <w:color w:val="1155CC"/>
            <w:highlight w:val="white"/>
            <w:u w:val="single"/>
          </w:rPr>
          <w:t>https://www.academia.edu/download/100063600/26._How_to_Choose_an_Appropriate_Research_Data.pdf</w:t>
        </w:r>
      </w:hyperlink>
      <w:r>
        <w:rPr>
          <w:color w:val="222222"/>
          <w:highlight w:val="white"/>
        </w:rPr>
        <w:t xml:space="preserve"> </w:t>
      </w:r>
    </w:p>
    <w:p w14:paraId="1C86AD2C" w14:textId="77777777" w:rsidR="007B2E2C" w:rsidRDefault="007B2E2C">
      <w:pPr>
        <w:rPr>
          <w:highlight w:val="white"/>
        </w:rPr>
      </w:pPr>
      <w:proofErr w:type="spellStart"/>
      <w:r>
        <w:rPr>
          <w:highlight w:val="white"/>
        </w:rPr>
        <w:t>Ghanad</w:t>
      </w:r>
      <w:proofErr w:type="spellEnd"/>
      <w:r>
        <w:rPr>
          <w:highlight w:val="white"/>
        </w:rPr>
        <w:t xml:space="preserve">, A., (2023). An overview of quantitative research methods. </w:t>
      </w:r>
      <w:r>
        <w:rPr>
          <w:i/>
          <w:iCs/>
          <w:highlight w:val="white"/>
        </w:rPr>
        <w:t>International journal of multidisciplinary research and analysis</w:t>
      </w:r>
      <w:r>
        <w:rPr>
          <w:highlight w:val="white"/>
        </w:rPr>
        <w:t xml:space="preserve">, </w:t>
      </w:r>
      <w:r>
        <w:rPr>
          <w:i/>
          <w:iCs/>
          <w:highlight w:val="white"/>
        </w:rPr>
        <w:t>6</w:t>
      </w:r>
      <w:r>
        <w:rPr>
          <w:highlight w:val="white"/>
        </w:rPr>
        <w:t xml:space="preserve">(08), pp.3794-3803. Available at: </w:t>
      </w:r>
      <w:hyperlink r:id="rId26">
        <w:r>
          <w:rPr>
            <w:color w:val="1155CC"/>
            <w:highlight w:val="white"/>
            <w:u w:val="single"/>
          </w:rPr>
          <w:t>https://www.researchgate.net/profile/Anahita-Ghanad/publication/373370007_An_Overview_of_Quantitative_Research_Methods/links/67b28ffc645ef274a48341a1/An-Overview-of-Quantitative-Research-Methods.pdf</w:t>
        </w:r>
      </w:hyperlink>
      <w:r>
        <w:rPr>
          <w:highlight w:val="white"/>
        </w:rPr>
        <w:t xml:space="preserve"> </w:t>
      </w:r>
    </w:p>
    <w:p w14:paraId="75AE35B1" w14:textId="77777777" w:rsidR="007B2E2C" w:rsidRDefault="007B2E2C">
      <w:pPr>
        <w:rPr>
          <w:color w:val="222222"/>
          <w:highlight w:val="white"/>
        </w:rPr>
      </w:pPr>
      <w:r>
        <w:rPr>
          <w:color w:val="222222"/>
          <w:highlight w:val="white"/>
        </w:rPr>
        <w:t xml:space="preserve">Krishna, K.R., Prasad, G.N.R. and </w:t>
      </w:r>
      <w:proofErr w:type="spellStart"/>
      <w:r>
        <w:rPr>
          <w:color w:val="222222"/>
          <w:highlight w:val="white"/>
        </w:rPr>
        <w:t>Sudha</w:t>
      </w:r>
      <w:proofErr w:type="spellEnd"/>
      <w:r>
        <w:rPr>
          <w:color w:val="222222"/>
          <w:highlight w:val="white"/>
        </w:rPr>
        <w:t xml:space="preserve">, R., (2022). An innovative way of asking questions using google forms. </w:t>
      </w:r>
      <w:proofErr w:type="spellStart"/>
      <w:r>
        <w:rPr>
          <w:i/>
          <w:iCs/>
          <w:color w:val="222222"/>
          <w:highlight w:val="white"/>
        </w:rPr>
        <w:t>NeuroQuantology</w:t>
      </w:r>
      <w:proofErr w:type="spellEnd"/>
      <w:r>
        <w:rPr>
          <w:color w:val="222222"/>
          <w:highlight w:val="white"/>
        </w:rPr>
        <w:t xml:space="preserve">, </w:t>
      </w:r>
      <w:r>
        <w:rPr>
          <w:i/>
          <w:iCs/>
          <w:color w:val="222222"/>
          <w:highlight w:val="white"/>
        </w:rPr>
        <w:t>20</w:t>
      </w:r>
      <w:r>
        <w:rPr>
          <w:color w:val="222222"/>
          <w:highlight w:val="white"/>
        </w:rPr>
        <w:t xml:space="preserve">(20), pp.1477-1484. Available at: </w:t>
      </w:r>
      <w:hyperlink r:id="rId27">
        <w:r>
          <w:rPr>
            <w:color w:val="1155CC"/>
            <w:highlight w:val="white"/>
            <w:u w:val="single"/>
          </w:rPr>
          <w:t>https://www.researchgate.net/profile/Gnr-Prasad/publication/366513513_AN_INNOVATIVE_WAY_OF_ASKING_QUESTIONS_USING_GOOGLE_FORMS/links/63a46b32a03100368a1d79f3/AN-INNOVATIVE-WAY-OF-ASKING-QUESTIONS-USING-GOOGLE-FORMS.pdf</w:t>
        </w:r>
      </w:hyperlink>
      <w:r>
        <w:rPr>
          <w:color w:val="222222"/>
          <w:highlight w:val="white"/>
        </w:rPr>
        <w:t xml:space="preserve"> </w:t>
      </w:r>
    </w:p>
    <w:p w14:paraId="374EB6CC" w14:textId="77777777" w:rsidR="007B2E2C" w:rsidRDefault="007B2E2C">
      <w:pPr>
        <w:spacing w:before="240" w:after="240"/>
      </w:pPr>
      <w:r>
        <w:t>‌</w:t>
      </w:r>
      <w:proofErr w:type="spellStart"/>
      <w:r>
        <w:t>Laajaj</w:t>
      </w:r>
      <w:proofErr w:type="spellEnd"/>
      <w:r>
        <w:t xml:space="preserve">, R., Webb, D., </w:t>
      </w:r>
      <w:proofErr w:type="spellStart"/>
      <w:r>
        <w:t>Aristizabal</w:t>
      </w:r>
      <w:proofErr w:type="spellEnd"/>
      <w:r>
        <w:t xml:space="preserve">, D., </w:t>
      </w:r>
      <w:proofErr w:type="spellStart"/>
      <w:r>
        <w:t>Behrentz</w:t>
      </w:r>
      <w:proofErr w:type="spellEnd"/>
      <w:r>
        <w:t xml:space="preserve">, E., Bernal, R., </w:t>
      </w:r>
      <w:proofErr w:type="spellStart"/>
      <w:r>
        <w:t>Buitrago</w:t>
      </w:r>
      <w:proofErr w:type="spellEnd"/>
      <w:r>
        <w:t xml:space="preserve">, G., </w:t>
      </w:r>
      <w:proofErr w:type="spellStart"/>
      <w:r>
        <w:t>Cucunubá</w:t>
      </w:r>
      <w:proofErr w:type="spellEnd"/>
      <w:r>
        <w:t xml:space="preserve">, Z., de la </w:t>
      </w:r>
      <w:proofErr w:type="spellStart"/>
      <w:r>
        <w:t>Hoz</w:t>
      </w:r>
      <w:proofErr w:type="spellEnd"/>
      <w:r>
        <w:t xml:space="preserve">, F., Gaviria, A., Hernández, L.J., De Los Rios, C., </w:t>
      </w:r>
      <w:proofErr w:type="spellStart"/>
      <w:r>
        <w:t>Ramírez</w:t>
      </w:r>
      <w:proofErr w:type="spellEnd"/>
      <w:r>
        <w:t xml:space="preserve"> Varela, A., </w:t>
      </w:r>
      <w:proofErr w:type="spellStart"/>
      <w:r>
        <w:t>Restrepo</w:t>
      </w:r>
      <w:proofErr w:type="spellEnd"/>
      <w:r>
        <w:t xml:space="preserve">, S., </w:t>
      </w:r>
      <w:proofErr w:type="spellStart"/>
      <w:r>
        <w:t>Schady</w:t>
      </w:r>
      <w:proofErr w:type="spellEnd"/>
      <w:r>
        <w:t xml:space="preserve">, N. and </w:t>
      </w:r>
      <w:proofErr w:type="spellStart"/>
      <w:r>
        <w:t>Vives</w:t>
      </w:r>
      <w:proofErr w:type="spellEnd"/>
      <w:r>
        <w:t xml:space="preserve">, M. (2022). Understanding how socioeconomic inequalities drive inequalities in COVID-19 infections. </w:t>
      </w:r>
      <w:r>
        <w:rPr>
          <w:i/>
          <w:iCs/>
        </w:rPr>
        <w:t>Scientific Reports</w:t>
      </w:r>
      <w:r>
        <w:t xml:space="preserve">, 12(1). Available at: </w:t>
      </w:r>
      <w:hyperlink r:id="rId28">
        <w:r>
          <w:rPr>
            <w:color w:val="1155CC"/>
            <w:u w:val="single"/>
          </w:rPr>
          <w:t>https://doi.org/10.1038/s41598-022-11706-7</w:t>
        </w:r>
      </w:hyperlink>
      <w:r>
        <w:t>.</w:t>
      </w:r>
    </w:p>
    <w:p w14:paraId="61C76E60" w14:textId="77777777" w:rsidR="007B2E2C" w:rsidRDefault="007B2E2C">
      <w:pPr>
        <w:spacing w:before="0" w:after="240"/>
      </w:pPr>
      <w:r>
        <w:t xml:space="preserve">Liu, J., Liu, Y., Ma, W., Tong, Y. and Zheng, J. (2024). Temporal and spatial trend analysis of all-cause depression burden based on Global Burden of Disease (GBD) 2019 study. </w:t>
      </w:r>
      <w:r>
        <w:rPr>
          <w:i/>
          <w:iCs/>
        </w:rPr>
        <w:t>Scientific Reports</w:t>
      </w:r>
      <w:r>
        <w:t xml:space="preserve">, 14(1). Available at: </w:t>
      </w:r>
      <w:hyperlink r:id="rId29">
        <w:r>
          <w:rPr>
            <w:color w:val="1155CC"/>
            <w:u w:val="single"/>
          </w:rPr>
          <w:t>https://doi.org/10.1038/s41598-024-62381-9</w:t>
        </w:r>
      </w:hyperlink>
      <w:r>
        <w:t xml:space="preserve">. </w:t>
      </w:r>
    </w:p>
    <w:p w14:paraId="3AE2308B" w14:textId="77777777" w:rsidR="007B2E2C" w:rsidRDefault="007B2E2C">
      <w:pPr>
        <w:spacing w:before="240" w:after="240"/>
        <w:rPr>
          <w:sz w:val="24"/>
          <w:szCs w:val="24"/>
        </w:rPr>
      </w:pPr>
      <w:r>
        <w:t>‌</w:t>
      </w:r>
      <w:proofErr w:type="spellStart"/>
      <w:r>
        <w:t>Magomedova</w:t>
      </w:r>
      <w:proofErr w:type="spellEnd"/>
      <w:r>
        <w:t xml:space="preserve">, A. and Fatima, G. (2025). Mental Health and Well-Being in the Modern Era: A Comprehensive Review of Challenges and Interventions. </w:t>
      </w:r>
      <w:proofErr w:type="spellStart"/>
      <w:r>
        <w:rPr>
          <w:i/>
          <w:iCs/>
        </w:rPr>
        <w:t>Cureus</w:t>
      </w:r>
      <w:proofErr w:type="spellEnd"/>
      <w:r>
        <w:t xml:space="preserve">. Available at: </w:t>
      </w:r>
      <w:hyperlink r:id="rId30">
        <w:r>
          <w:rPr>
            <w:color w:val="1155CC"/>
            <w:u w:val="single"/>
          </w:rPr>
          <w:t>https://doi.org/10.7759/cureus.77683</w:t>
        </w:r>
      </w:hyperlink>
      <w:r>
        <w:t>.</w:t>
      </w:r>
    </w:p>
    <w:p w14:paraId="126D0BE8" w14:textId="77777777" w:rsidR="007B2E2C" w:rsidRDefault="007B2E2C">
      <w:pPr>
        <w:rPr>
          <w:highlight w:val="white"/>
        </w:rPr>
      </w:pPr>
      <w:proofErr w:type="spellStart"/>
      <w:r>
        <w:rPr>
          <w:highlight w:val="white"/>
        </w:rPr>
        <w:t>Makwana</w:t>
      </w:r>
      <w:proofErr w:type="spellEnd"/>
      <w:r>
        <w:rPr>
          <w:highlight w:val="white"/>
        </w:rPr>
        <w:t xml:space="preserve">, D., Engineer, P., </w:t>
      </w:r>
      <w:proofErr w:type="spellStart"/>
      <w:r>
        <w:rPr>
          <w:highlight w:val="white"/>
        </w:rPr>
        <w:t>Dabhi</w:t>
      </w:r>
      <w:proofErr w:type="spellEnd"/>
      <w:r>
        <w:rPr>
          <w:highlight w:val="white"/>
        </w:rPr>
        <w:t xml:space="preserve">, A. and </w:t>
      </w:r>
      <w:proofErr w:type="spellStart"/>
      <w:r>
        <w:rPr>
          <w:highlight w:val="white"/>
        </w:rPr>
        <w:t>Chudasama</w:t>
      </w:r>
      <w:proofErr w:type="spellEnd"/>
      <w:r>
        <w:rPr>
          <w:highlight w:val="white"/>
        </w:rPr>
        <w:t xml:space="preserve">, H., (2023). Sampling methods in research: A review. </w:t>
      </w:r>
      <w:r>
        <w:rPr>
          <w:i/>
          <w:iCs/>
          <w:highlight w:val="white"/>
        </w:rPr>
        <w:t>International Journal of Trend in Scientific Research and Development</w:t>
      </w:r>
      <w:r>
        <w:rPr>
          <w:highlight w:val="white"/>
        </w:rPr>
        <w:t xml:space="preserve">, </w:t>
      </w:r>
      <w:r>
        <w:rPr>
          <w:i/>
          <w:iCs/>
          <w:highlight w:val="white"/>
        </w:rPr>
        <w:t>7</w:t>
      </w:r>
      <w:r>
        <w:rPr>
          <w:highlight w:val="white"/>
        </w:rPr>
        <w:t xml:space="preserve">(3), pp.762-768. Available at: </w:t>
      </w:r>
      <w:hyperlink r:id="rId31">
        <w:r>
          <w:rPr>
            <w:color w:val="1155CC"/>
            <w:highlight w:val="white"/>
            <w:u w:val="single"/>
          </w:rPr>
          <w:t>https://www.researchgate.net/profile/Priti-Engineer/publication/371985656_Sampling_Methods_in_Research_A_Review/links/64b0c631b9ed6874a51854a7/Sampling-Methods-in-Research-A-Review.pdf</w:t>
        </w:r>
      </w:hyperlink>
      <w:r>
        <w:rPr>
          <w:highlight w:val="white"/>
        </w:rPr>
        <w:t xml:space="preserve">  </w:t>
      </w:r>
    </w:p>
    <w:p w14:paraId="7C6E7ABA" w14:textId="77777777" w:rsidR="007B2E2C" w:rsidRDefault="007B2E2C">
      <w:pPr>
        <w:spacing w:before="0" w:after="240"/>
      </w:pPr>
      <w:proofErr w:type="spellStart"/>
      <w:r>
        <w:t>McSherry</w:t>
      </w:r>
      <w:proofErr w:type="spellEnd"/>
      <w:r>
        <w:t xml:space="preserve">, P., Manti, A.M., </w:t>
      </w:r>
      <w:proofErr w:type="spellStart"/>
      <w:r>
        <w:t>Crellin</w:t>
      </w:r>
      <w:proofErr w:type="spellEnd"/>
      <w:r>
        <w:t xml:space="preserve">, A., Lane, C. and </w:t>
      </w:r>
      <w:proofErr w:type="spellStart"/>
      <w:r>
        <w:t>Foulds</w:t>
      </w:r>
      <w:proofErr w:type="spellEnd"/>
      <w:r>
        <w:t xml:space="preserve">, G. (2024). Integrated Primary Care Mental Health Service: A Qualitative Exploration of an Integrated Approach to Supporting People with Significant Mental Health Problems in Primary Care. </w:t>
      </w:r>
      <w:r>
        <w:rPr>
          <w:i/>
          <w:iCs/>
        </w:rPr>
        <w:t>Community Mental Health Journal</w:t>
      </w:r>
      <w:r>
        <w:t xml:space="preserve">, 61(4), pp.716–723. Available at: </w:t>
      </w:r>
      <w:hyperlink r:id="rId32">
        <w:r>
          <w:rPr>
            <w:color w:val="1155CC"/>
            <w:u w:val="single"/>
          </w:rPr>
          <w:t>https://doi.org/10.1007/s10597-024-01393-1</w:t>
        </w:r>
      </w:hyperlink>
      <w:r>
        <w:t xml:space="preserve">. </w:t>
      </w:r>
    </w:p>
    <w:p w14:paraId="35671B4C" w14:textId="77777777" w:rsidR="007B2E2C" w:rsidRDefault="007B2E2C">
      <w:pPr>
        <w:spacing w:before="240" w:after="240"/>
      </w:pPr>
      <w:r>
        <w:t xml:space="preserve">Medscape, (2025). </w:t>
      </w:r>
      <w:r>
        <w:rPr>
          <w:i/>
          <w:iCs/>
        </w:rPr>
        <w:t>GPs Say Heavy Workload Risks Patient Safety</w:t>
      </w:r>
      <w:r>
        <w:t xml:space="preserve">. Available at: </w:t>
      </w:r>
      <w:hyperlink r:id="rId33">
        <w:r>
          <w:rPr>
            <w:color w:val="1155CC"/>
            <w:u w:val="single"/>
          </w:rPr>
          <w:t>https://www.medscape.com/viewarticle/gps-say-heavy-workload-risks-patient-safety-2025a1000rdq</w:t>
        </w:r>
      </w:hyperlink>
      <w:r>
        <w:t xml:space="preserve"> [Accessed on 04.03.2026].</w:t>
      </w:r>
    </w:p>
    <w:p w14:paraId="4F8EF179" w14:textId="77777777" w:rsidR="007B2E2C" w:rsidRDefault="007B2E2C">
      <w:pPr>
        <w:spacing w:before="240" w:after="240"/>
      </w:pPr>
      <w:r>
        <w:t xml:space="preserve">‌Mental Health America, (2025). </w:t>
      </w:r>
      <w:r>
        <w:rPr>
          <w:i/>
          <w:iCs/>
        </w:rPr>
        <w:t xml:space="preserve">Integration of mental and general health care. </w:t>
      </w:r>
      <w:r>
        <w:t xml:space="preserve">Available at: </w:t>
      </w:r>
      <w:hyperlink r:id="rId34">
        <w:r>
          <w:rPr>
            <w:color w:val="1155CC"/>
            <w:u w:val="single"/>
          </w:rPr>
          <w:t>https://mhanational.org/position-statements/integration-of-mental-and-general-health-care/</w:t>
        </w:r>
      </w:hyperlink>
      <w:r>
        <w:t xml:space="preserve"> [Accessed on 04.03.2026].</w:t>
      </w:r>
    </w:p>
    <w:p w14:paraId="39D29802" w14:textId="77777777" w:rsidR="007B2E2C" w:rsidRDefault="007B2E2C">
      <w:pPr>
        <w:spacing w:before="0" w:after="240"/>
      </w:pPr>
      <w:r>
        <w:t xml:space="preserve">NHS – Race and Health Observatory, (2023). </w:t>
      </w:r>
      <w:r>
        <w:rPr>
          <w:i/>
          <w:iCs/>
        </w:rPr>
        <w:t>NHS ‘Talking Therapies’ Review identifies Barriers in Accessing Care</w:t>
      </w:r>
      <w:r>
        <w:t xml:space="preserve">. Available at: </w:t>
      </w:r>
      <w:hyperlink r:id="rId35">
        <w:r>
          <w:rPr>
            <w:color w:val="1155CC"/>
            <w:u w:val="single"/>
          </w:rPr>
          <w:t>https://nhsrho.org/news/nhs-talking-therapies-review-identifies-barriers-in-accessing-care/</w:t>
        </w:r>
      </w:hyperlink>
      <w:r>
        <w:t xml:space="preserve"> [Accessed on 04.03.2026].</w:t>
      </w:r>
    </w:p>
    <w:p w14:paraId="5F1E5187" w14:textId="77777777" w:rsidR="007B2E2C" w:rsidRDefault="007B2E2C">
      <w:pPr>
        <w:spacing w:before="240" w:after="240"/>
      </w:pPr>
      <w:r>
        <w:t xml:space="preserve">NHS ‌England, (2023). </w:t>
      </w:r>
      <w:r>
        <w:rPr>
          <w:i/>
          <w:iCs/>
        </w:rPr>
        <w:t>NHS England» NHS Talking Therapies, for anxiety and depression</w:t>
      </w:r>
      <w:r>
        <w:t xml:space="preserve">. Available at: </w:t>
      </w:r>
      <w:hyperlink r:id="rId36">
        <w:r>
          <w:rPr>
            <w:color w:val="1155CC"/>
            <w:u w:val="single"/>
          </w:rPr>
          <w:t>https://www.england.nhs.uk/mental-health/adults/nhs-talking-therapies/</w:t>
        </w:r>
      </w:hyperlink>
      <w:r>
        <w:t xml:space="preserve"> [Accessed 4 Mar. 2026].</w:t>
      </w:r>
    </w:p>
    <w:p w14:paraId="292A88DA" w14:textId="77777777" w:rsidR="007B2E2C" w:rsidRDefault="007B2E2C">
      <w:pPr>
        <w:spacing w:before="0" w:after="240"/>
      </w:pPr>
      <w:r>
        <w:t xml:space="preserve">NHS ‌England, (2024). </w:t>
      </w:r>
      <w:r>
        <w:rPr>
          <w:i/>
          <w:iCs/>
        </w:rPr>
        <w:t>NHS Talking Therapies, for anxiety and depression</w:t>
      </w:r>
      <w:r>
        <w:t xml:space="preserve">. Available at: </w:t>
      </w:r>
      <w:hyperlink r:id="rId37" w:anchor=":~:text=What%20is%20the%20history%20of,anxiety%20disorders%20and/or%20depression">
        <w:r>
          <w:rPr>
            <w:color w:val="1155CC"/>
            <w:u w:val="single"/>
          </w:rPr>
          <w:t>https://www.england.nhs.uk/mental-health/adults/nhs-talking-therapies/#:~:text=What%20is%20the%20history%20of,anxiety%20disorders%20and/or%20depression</w:t>
        </w:r>
      </w:hyperlink>
      <w:r>
        <w:t>. [Accessed on 04.03.2026].</w:t>
      </w:r>
    </w:p>
    <w:p w14:paraId="5FD0E0BF" w14:textId="77777777" w:rsidR="007B2E2C" w:rsidRDefault="007B2E2C">
      <w:pPr>
        <w:spacing w:before="240" w:after="240"/>
      </w:pPr>
      <w:r>
        <w:rPr>
          <w:sz w:val="24"/>
          <w:szCs w:val="24"/>
        </w:rPr>
        <w:t>‌</w:t>
      </w:r>
      <w:r>
        <w:t xml:space="preserve">NIH GOV, (2026). </w:t>
      </w:r>
      <w:r>
        <w:rPr>
          <w:i/>
          <w:iCs/>
        </w:rPr>
        <w:t>Mental Health Care in the Primary Care Setting</w:t>
      </w:r>
      <w:r>
        <w:t xml:space="preserve">. Available at: </w:t>
      </w:r>
      <w:hyperlink r:id="rId38" w:anchor=":~:text=Some%2010%E2%80%9320%20percent%20of,range%2010%E2%80%9314%20percent">
        <w:r>
          <w:rPr>
            <w:color w:val="1155CC"/>
            <w:u w:val="single"/>
          </w:rPr>
          <w:t>https://www.ncbi.nlm.nih.gov/books/NBK232639/#:~:text=Some%2010%E2%80%9320%20percent%20of,range%2010%E2%80%9314%20percent</w:t>
        </w:r>
      </w:hyperlink>
      <w:r>
        <w:t>). [Accessed on 04.03.2026].</w:t>
      </w:r>
    </w:p>
    <w:p w14:paraId="6B4AD926" w14:textId="77777777" w:rsidR="007B2E2C" w:rsidRDefault="007B2E2C">
      <w:pPr>
        <w:rPr>
          <w:highlight w:val="white"/>
        </w:rPr>
      </w:pPr>
      <w:proofErr w:type="spellStart"/>
      <w:r>
        <w:rPr>
          <w:highlight w:val="white"/>
        </w:rPr>
        <w:t>Obilor</w:t>
      </w:r>
      <w:proofErr w:type="spellEnd"/>
      <w:r>
        <w:rPr>
          <w:highlight w:val="white"/>
        </w:rPr>
        <w:t xml:space="preserve">, E.I., (2023). Convenience and purposive sampling techniques: Are they the same. </w:t>
      </w:r>
      <w:r>
        <w:rPr>
          <w:i/>
          <w:iCs/>
          <w:highlight w:val="white"/>
        </w:rPr>
        <w:t>International Journal of Innovative Social &amp; Science Education Research</w:t>
      </w:r>
      <w:r>
        <w:rPr>
          <w:highlight w:val="white"/>
        </w:rPr>
        <w:t xml:space="preserve">, </w:t>
      </w:r>
      <w:r>
        <w:rPr>
          <w:i/>
          <w:iCs/>
          <w:highlight w:val="white"/>
        </w:rPr>
        <w:t>11</w:t>
      </w:r>
      <w:r>
        <w:rPr>
          <w:highlight w:val="white"/>
        </w:rPr>
        <w:t xml:space="preserve">(1), pp.1-7. Available at: </w:t>
      </w:r>
      <w:hyperlink r:id="rId39">
        <w:r>
          <w:rPr>
            <w:color w:val="1155CC"/>
            <w:highlight w:val="white"/>
            <w:u w:val="single"/>
          </w:rPr>
          <w:t>https://www.researchgate.net/profile/Esezi-Obilor/publication/398681103_Convenience_and_Purposive_Sampling_Techniques_Are_they_the_Same/links/693fe9e8a1fd01798907e406/Convenience-and-Purposive-Sampling-Techniques-Are-they-the-Same.pdf</w:t>
        </w:r>
      </w:hyperlink>
      <w:r>
        <w:rPr>
          <w:highlight w:val="white"/>
        </w:rPr>
        <w:t xml:space="preserve"> </w:t>
      </w:r>
    </w:p>
    <w:p w14:paraId="317977DF" w14:textId="77777777" w:rsidR="007B2E2C" w:rsidRDefault="007B2E2C">
      <w:pPr>
        <w:spacing w:before="240" w:after="240"/>
      </w:pPr>
      <w:r>
        <w:t xml:space="preserve">‌Saunders, R., Suh, J.W., </w:t>
      </w:r>
      <w:proofErr w:type="spellStart"/>
      <w:r>
        <w:t>Buckman</w:t>
      </w:r>
      <w:proofErr w:type="spellEnd"/>
      <w:r>
        <w:t xml:space="preserve">, J.E.J., John, A., El </w:t>
      </w:r>
      <w:proofErr w:type="spellStart"/>
      <w:r>
        <w:t>Baou</w:t>
      </w:r>
      <w:proofErr w:type="spellEnd"/>
      <w:r>
        <w:t xml:space="preserve">, C., Pilling, S., Lewis, G., Stott, J., Krebs, G. and </w:t>
      </w:r>
      <w:proofErr w:type="spellStart"/>
      <w:r>
        <w:t>Stringaris</w:t>
      </w:r>
      <w:proofErr w:type="spellEnd"/>
      <w:r>
        <w:t xml:space="preserve">, A. (2025). Effectiveness of psychological interventions for young adults versus working age adults: a retrospective cohort study in a national psychological treatment programme in England. </w:t>
      </w:r>
      <w:r>
        <w:rPr>
          <w:i/>
          <w:iCs/>
        </w:rPr>
        <w:t>The Lancet Psychiatry</w:t>
      </w:r>
      <w:r>
        <w:t xml:space="preserve">. Available at: </w:t>
      </w:r>
      <w:hyperlink r:id="rId40">
        <w:r>
          <w:rPr>
            <w:color w:val="1155CC"/>
            <w:u w:val="single"/>
          </w:rPr>
          <w:t>https://doi.org/10.1016/S2215-0366(25)00207-X</w:t>
        </w:r>
      </w:hyperlink>
      <w:r>
        <w:t xml:space="preserve">. </w:t>
      </w:r>
    </w:p>
    <w:p w14:paraId="1BF8839A" w14:textId="77777777" w:rsidR="007B2E2C" w:rsidRDefault="007B2E2C">
      <w:proofErr w:type="spellStart"/>
      <w:r>
        <w:t>Sinnott</w:t>
      </w:r>
      <w:proofErr w:type="spellEnd"/>
      <w:r>
        <w:t xml:space="preserve">, C., Ansari, A., Price, E., </w:t>
      </w:r>
      <w:proofErr w:type="spellStart"/>
      <w:r>
        <w:t>Horder</w:t>
      </w:r>
      <w:proofErr w:type="spellEnd"/>
      <w:r>
        <w:t xml:space="preserve">, K., </w:t>
      </w:r>
      <w:proofErr w:type="spellStart"/>
      <w:r>
        <w:t>Alboksmaty</w:t>
      </w:r>
      <w:proofErr w:type="spellEnd"/>
      <w:r>
        <w:t xml:space="preserve">, A., </w:t>
      </w:r>
      <w:proofErr w:type="spellStart"/>
      <w:r>
        <w:t>Willars</w:t>
      </w:r>
      <w:proofErr w:type="spellEnd"/>
      <w:r>
        <w:t xml:space="preserve">, J., Beech, J., </w:t>
      </w:r>
      <w:proofErr w:type="spellStart"/>
      <w:r>
        <w:t>Alderwick</w:t>
      </w:r>
      <w:proofErr w:type="spellEnd"/>
      <w:r>
        <w:t xml:space="preserve">, H. and Dixon-Woods, M. (2026). Experiences of access to general practice in England: qualitative study and implications for the NHS 10 year plan. </w:t>
      </w:r>
      <w:r>
        <w:rPr>
          <w:i/>
          <w:iCs/>
        </w:rPr>
        <w:t>BMJ</w:t>
      </w:r>
      <w:r>
        <w:t xml:space="preserve">, 392, p.e087367. Available at: </w:t>
      </w:r>
      <w:hyperlink r:id="rId41">
        <w:r>
          <w:rPr>
            <w:color w:val="1155CC"/>
            <w:u w:val="single"/>
          </w:rPr>
          <w:t>https://doi.org/10.1136/bmj-2025-087367</w:t>
        </w:r>
      </w:hyperlink>
      <w:r>
        <w:t xml:space="preserve">. </w:t>
      </w:r>
    </w:p>
    <w:p w14:paraId="27DD5967" w14:textId="77777777" w:rsidR="007B2E2C" w:rsidRDefault="007B2E2C">
      <w:pPr>
        <w:spacing w:before="240" w:after="240"/>
      </w:pPr>
      <w:proofErr w:type="spellStart"/>
      <w:r>
        <w:t>Statista</w:t>
      </w:r>
      <w:proofErr w:type="spellEnd"/>
      <w:r>
        <w:t xml:space="preserve">, (2021). </w:t>
      </w:r>
      <w:r>
        <w:rPr>
          <w:i/>
          <w:iCs/>
        </w:rPr>
        <w:t>Infographic: Majority of UK Adults Have Experienced Mental Health Issues</w:t>
      </w:r>
      <w:r>
        <w:t xml:space="preserve">. Available at: </w:t>
      </w:r>
      <w:hyperlink r:id="rId42">
        <w:r>
          <w:rPr>
            <w:color w:val="1155CC"/>
            <w:u w:val="single"/>
          </w:rPr>
          <w:t>https://www.statista.com/chart/25645/uk-mental-health-issue-prevalence-gcs/?srsltid=AfmBOoqpFRVaiOhJi8eczTbK-Gzusre5eDC4e4NMfs5jfaoJRDR7ILKB</w:t>
        </w:r>
      </w:hyperlink>
      <w:r>
        <w:t xml:space="preserve"> [Accessed on 04.03.2026].</w:t>
      </w:r>
    </w:p>
    <w:p w14:paraId="71BB8F91" w14:textId="77777777" w:rsidR="007B2E2C" w:rsidRDefault="007B2E2C">
      <w:pPr>
        <w:spacing w:before="240" w:after="240"/>
      </w:pPr>
      <w:r>
        <w:t>‌</w:t>
      </w:r>
      <w:proofErr w:type="spellStart"/>
      <w:r>
        <w:t>Statista</w:t>
      </w:r>
      <w:proofErr w:type="spellEnd"/>
      <w:r>
        <w:t xml:space="preserve">, (2024). </w:t>
      </w:r>
      <w:r>
        <w:rPr>
          <w:i/>
          <w:iCs/>
        </w:rPr>
        <w:t xml:space="preserve">Number of mental health facilities by setting U.S. 2024. </w:t>
      </w:r>
      <w:r>
        <w:t xml:space="preserve">Available at: </w:t>
      </w:r>
      <w:hyperlink r:id="rId43">
        <w:r>
          <w:rPr>
            <w:color w:val="1155CC"/>
            <w:u w:val="single"/>
          </w:rPr>
          <w:t>https://www.statista.com/statistics/450277/mental-health-facilities-in-the-us-by-service-type/</w:t>
        </w:r>
      </w:hyperlink>
      <w:r>
        <w:t xml:space="preserve"> [Accessed on 04.03.2026].</w:t>
      </w:r>
    </w:p>
    <w:p w14:paraId="437FB4FF" w14:textId="77777777" w:rsidR="007B2E2C" w:rsidRDefault="007B2E2C">
      <w:pPr>
        <w:rPr>
          <w:color w:val="222222"/>
          <w:highlight w:val="white"/>
        </w:rPr>
      </w:pPr>
      <w:r>
        <w:rPr>
          <w:color w:val="222222"/>
          <w:highlight w:val="white"/>
        </w:rPr>
        <w:t xml:space="preserve">Terry, E., </w:t>
      </w:r>
      <w:proofErr w:type="spellStart"/>
      <w:r>
        <w:rPr>
          <w:color w:val="222222"/>
          <w:highlight w:val="white"/>
        </w:rPr>
        <w:t>Cartledge</w:t>
      </w:r>
      <w:proofErr w:type="spellEnd"/>
      <w:r>
        <w:rPr>
          <w:color w:val="222222"/>
          <w:highlight w:val="white"/>
        </w:rPr>
        <w:t xml:space="preserve">, S., </w:t>
      </w:r>
      <w:proofErr w:type="spellStart"/>
      <w:r>
        <w:rPr>
          <w:color w:val="222222"/>
          <w:highlight w:val="white"/>
        </w:rPr>
        <w:t>Damery</w:t>
      </w:r>
      <w:proofErr w:type="spellEnd"/>
      <w:r>
        <w:rPr>
          <w:color w:val="222222"/>
          <w:highlight w:val="white"/>
        </w:rPr>
        <w:t xml:space="preserve">, S. and Greenfield, S., (2022). Factors associated with COVID-19 vaccine intentions during the COVID-19 pandemic; a systematic review and meta-analysis of cross-sectional studies. </w:t>
      </w:r>
      <w:r>
        <w:rPr>
          <w:i/>
          <w:iCs/>
          <w:color w:val="222222"/>
          <w:highlight w:val="white"/>
        </w:rPr>
        <w:t>BMC Public Health</w:t>
      </w:r>
      <w:r>
        <w:rPr>
          <w:color w:val="222222"/>
          <w:highlight w:val="white"/>
        </w:rPr>
        <w:t xml:space="preserve">, </w:t>
      </w:r>
      <w:r>
        <w:rPr>
          <w:i/>
          <w:iCs/>
          <w:color w:val="222222"/>
          <w:highlight w:val="white"/>
        </w:rPr>
        <w:t>22</w:t>
      </w:r>
      <w:r>
        <w:rPr>
          <w:color w:val="222222"/>
          <w:highlight w:val="white"/>
        </w:rPr>
        <w:t xml:space="preserve">(1), p.1667. Available at: </w:t>
      </w:r>
      <w:hyperlink r:id="rId44">
        <w:r>
          <w:rPr>
            <w:color w:val="1155CC"/>
            <w:highlight w:val="white"/>
            <w:u w:val="single"/>
          </w:rPr>
          <w:t>https://link.springer.com/content/pdf/10.1186/s12889-022-14029-4.pdf</w:t>
        </w:r>
      </w:hyperlink>
      <w:r>
        <w:rPr>
          <w:color w:val="222222"/>
          <w:highlight w:val="white"/>
        </w:rPr>
        <w:t xml:space="preserve"> </w:t>
      </w:r>
    </w:p>
    <w:p w14:paraId="154F7621" w14:textId="77777777" w:rsidR="007B2E2C" w:rsidRDefault="007B2E2C">
      <w:pPr>
        <w:spacing w:before="0" w:after="240"/>
      </w:pPr>
      <w:r>
        <w:t xml:space="preserve">Up to date, (2026). </w:t>
      </w:r>
      <w:r>
        <w:rPr>
          <w:i/>
          <w:iCs/>
        </w:rPr>
        <w:t>Major depressive disorder in adults: Approach to initial management</w:t>
      </w:r>
      <w:r>
        <w:t xml:space="preserve">. Available at: </w:t>
      </w:r>
      <w:hyperlink r:id="rId45">
        <w:r>
          <w:rPr>
            <w:color w:val="1155CC"/>
            <w:u w:val="single"/>
          </w:rPr>
          <w:t>https://www.uptodate.com/contents/major-depressive-disorder-in-adults-approach-to-initial-management/print</w:t>
        </w:r>
      </w:hyperlink>
      <w:r>
        <w:t xml:space="preserve"> [Accessed on 04.03.2026].</w:t>
      </w:r>
    </w:p>
    <w:p w14:paraId="24737B26" w14:textId="77777777" w:rsidR="007B2E2C" w:rsidRDefault="007B2E2C">
      <w:pPr>
        <w:spacing w:before="240" w:after="240"/>
      </w:pPr>
      <w:r>
        <w:t xml:space="preserve">‌Wang, Y., Liu, M., Yang, F., Chen, H., Wang, Y. and Liu, J. (2024). The associations of socioeconomic status, social activities, and loneliness with depressive symptoms in adults aged 50 years and older across 24 countries: findings from five prospective cohort studies. </w:t>
      </w:r>
      <w:r>
        <w:rPr>
          <w:i/>
          <w:iCs/>
        </w:rPr>
        <w:t>The Lancet Healthy Longevity</w:t>
      </w:r>
      <w:r>
        <w:t xml:space="preserve">, 5(9), pp.100618–100618.  Available at: </w:t>
      </w:r>
      <w:hyperlink r:id="rId46">
        <w:r>
          <w:rPr>
            <w:color w:val="1155CC"/>
            <w:u w:val="single"/>
          </w:rPr>
          <w:t>https://doi.org/10.1016/j.lanhl.2024.07.001</w:t>
        </w:r>
      </w:hyperlink>
      <w:r>
        <w:t xml:space="preserve">. </w:t>
      </w:r>
    </w:p>
    <w:p w14:paraId="7D482C41" w14:textId="77777777" w:rsidR="007B2E2C" w:rsidRDefault="007B2E2C">
      <w:pPr>
        <w:spacing w:before="0" w:after="240"/>
      </w:pPr>
      <w:r>
        <w:t xml:space="preserve">WHO, (2025). </w:t>
      </w:r>
      <w:r>
        <w:rPr>
          <w:i/>
          <w:iCs/>
        </w:rPr>
        <w:t>Primary health care</w:t>
      </w:r>
      <w:r>
        <w:t xml:space="preserve">. Available at: </w:t>
      </w:r>
      <w:hyperlink r:id="rId47" w:anchor=":~:text=PHC%20is%20the%20most%20inclusive,crises%20such%20as%20COVID%2D19">
        <w:r>
          <w:rPr>
            <w:color w:val="1155CC"/>
            <w:u w:val="single"/>
          </w:rPr>
          <w:t>https://www.who.int/news-room/fact-sheets/detail/primary-health-care#:~:text=PHC%20is%20the%20most%20inclusive,crises%20such%20as%20COVID%2D19</w:t>
        </w:r>
      </w:hyperlink>
      <w:r>
        <w:t>. [Accessed on 04.03.2026].</w:t>
      </w:r>
    </w:p>
    <w:p w14:paraId="54D6B671" w14:textId="77777777" w:rsidR="007B2E2C" w:rsidRDefault="007B2E2C">
      <w:pPr>
        <w:spacing w:before="240" w:after="240"/>
      </w:pPr>
      <w:r>
        <w:t xml:space="preserve">‌Xu, Y., Zheng, X., Li, Y., Ye, X., Cheng, H., Wang, H. and </w:t>
      </w:r>
      <w:proofErr w:type="spellStart"/>
      <w:r>
        <w:t>Lyu</w:t>
      </w:r>
      <w:proofErr w:type="spellEnd"/>
      <w:r>
        <w:t xml:space="preserve">, J. (2023). Exploring patient medication adherence and data mining methods in clinical big data: A contemporary review. </w:t>
      </w:r>
      <w:r>
        <w:rPr>
          <w:i/>
          <w:iCs/>
        </w:rPr>
        <w:t>Journal of Evidence-based Medicine</w:t>
      </w:r>
      <w:r>
        <w:t xml:space="preserve">, 16(3), pp.342–375. Available at: </w:t>
      </w:r>
      <w:hyperlink r:id="rId48">
        <w:r>
          <w:rPr>
            <w:color w:val="1155CC"/>
            <w:u w:val="single"/>
          </w:rPr>
          <w:t>https://doi.org/10.1111/jebm.12548</w:t>
        </w:r>
      </w:hyperlink>
      <w:r>
        <w:t xml:space="preserve">. </w:t>
      </w:r>
    </w:p>
    <w:sectPr w:rsidR="007B2E2C" w:rsidSect="00BB529E">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24B87" w14:textId="77777777" w:rsidR="001F5EFF" w:rsidRDefault="001F5EFF" w:rsidP="00BB529E">
      <w:pPr>
        <w:spacing w:before="0" w:line="240" w:lineRule="auto"/>
      </w:pPr>
      <w:r>
        <w:separator/>
      </w:r>
    </w:p>
  </w:endnote>
  <w:endnote w:type="continuationSeparator" w:id="0">
    <w:p w14:paraId="499F5107" w14:textId="77777777" w:rsidR="001F5EFF" w:rsidRDefault="001F5EFF" w:rsidP="00BB529E">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3170716"/>
      <w:docPartObj>
        <w:docPartGallery w:val="Page Numbers (Bottom of Page)"/>
        <w:docPartUnique/>
      </w:docPartObj>
    </w:sdtPr>
    <w:sdtEndPr>
      <w:rPr>
        <w:noProof/>
      </w:rPr>
    </w:sdtEndPr>
    <w:sdtContent>
      <w:p w14:paraId="0CF1BDA4" w14:textId="77777777" w:rsidR="00BB529E" w:rsidRDefault="00BB529E">
        <w:pPr>
          <w:pStyle w:val="Footer"/>
          <w:jc w:val="right"/>
        </w:pPr>
        <w:r>
          <w:fldChar w:fldCharType="begin"/>
        </w:r>
        <w:r>
          <w:instrText xml:space="preserve"> PAGE   \* MERGEFORMAT </w:instrText>
        </w:r>
        <w:r>
          <w:fldChar w:fldCharType="separate"/>
        </w:r>
        <w:r w:rsidR="007B2E2C">
          <w:rPr>
            <w:noProof/>
          </w:rPr>
          <w:t>2</w:t>
        </w:r>
        <w:r>
          <w:rPr>
            <w:noProof/>
          </w:rPr>
          <w:fldChar w:fldCharType="end"/>
        </w:r>
      </w:p>
    </w:sdtContent>
  </w:sdt>
  <w:p w14:paraId="3104F18E" w14:textId="77777777" w:rsidR="00BB529E" w:rsidRDefault="00BB5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CB5F0" w14:textId="77777777" w:rsidR="001F5EFF" w:rsidRDefault="001F5EFF" w:rsidP="00BB529E">
      <w:pPr>
        <w:spacing w:before="0" w:line="240" w:lineRule="auto"/>
      </w:pPr>
      <w:r>
        <w:separator/>
      </w:r>
    </w:p>
  </w:footnote>
  <w:footnote w:type="continuationSeparator" w:id="0">
    <w:p w14:paraId="663C8AC3" w14:textId="77777777" w:rsidR="001F5EFF" w:rsidRDefault="001F5EFF" w:rsidP="00BB529E">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9567D"/>
    <w:multiLevelType w:val="multilevel"/>
    <w:tmpl w:val="7F462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8475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36F8C"/>
    <w:rsid w:val="00054BB0"/>
    <w:rsid w:val="000E1329"/>
    <w:rsid w:val="001741E3"/>
    <w:rsid w:val="001F5EFF"/>
    <w:rsid w:val="00342BB9"/>
    <w:rsid w:val="004A4602"/>
    <w:rsid w:val="00590ABC"/>
    <w:rsid w:val="007405E6"/>
    <w:rsid w:val="00752935"/>
    <w:rsid w:val="007B2E2C"/>
    <w:rsid w:val="00845F97"/>
    <w:rsid w:val="008601EF"/>
    <w:rsid w:val="00933792"/>
    <w:rsid w:val="00996190"/>
    <w:rsid w:val="00A405C3"/>
    <w:rsid w:val="00B51384"/>
    <w:rsid w:val="00BA59FD"/>
    <w:rsid w:val="00BB529E"/>
    <w:rsid w:val="00C26B7F"/>
    <w:rsid w:val="00C77838"/>
    <w:rsid w:val="00D208B9"/>
    <w:rsid w:val="00F0360A"/>
    <w:rsid w:val="00F36F8C"/>
    <w:rsid w:val="756039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CE69C"/>
  <w15:docId w15:val="{1BAE25E1-979C-45AF-A93B-72AD675F3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Header">
    <w:name w:val="header"/>
    <w:basedOn w:val="Normal"/>
    <w:link w:val="HeaderChar"/>
    <w:uiPriority w:val="99"/>
    <w:unhideWhenUsed/>
    <w:rsid w:val="00BB529E"/>
    <w:pPr>
      <w:tabs>
        <w:tab w:val="center" w:pos="4513"/>
        <w:tab w:val="right" w:pos="9026"/>
      </w:tabs>
      <w:spacing w:before="0" w:line="240" w:lineRule="auto"/>
    </w:pPr>
  </w:style>
  <w:style w:type="character" w:customStyle="1" w:styleId="HeaderChar">
    <w:name w:val="Header Char"/>
    <w:basedOn w:val="DefaultParagraphFont"/>
    <w:link w:val="Header"/>
    <w:uiPriority w:val="99"/>
    <w:rsid w:val="00BB529E"/>
  </w:style>
  <w:style w:type="paragraph" w:styleId="Footer">
    <w:name w:val="footer"/>
    <w:basedOn w:val="Normal"/>
    <w:link w:val="FooterChar"/>
    <w:uiPriority w:val="99"/>
    <w:unhideWhenUsed/>
    <w:rsid w:val="00BB529E"/>
    <w:pPr>
      <w:tabs>
        <w:tab w:val="center" w:pos="4513"/>
        <w:tab w:val="right" w:pos="9026"/>
      </w:tabs>
      <w:spacing w:before="0" w:line="240" w:lineRule="auto"/>
    </w:pPr>
  </w:style>
  <w:style w:type="character" w:customStyle="1" w:styleId="FooterChar">
    <w:name w:val="Footer Char"/>
    <w:basedOn w:val="DefaultParagraphFont"/>
    <w:link w:val="Footer"/>
    <w:uiPriority w:val="99"/>
    <w:rsid w:val="00BB529E"/>
  </w:style>
  <w:style w:type="paragraph" w:styleId="BalloonText">
    <w:name w:val="Balloon Text"/>
    <w:basedOn w:val="Normal"/>
    <w:link w:val="BalloonTextChar"/>
    <w:uiPriority w:val="99"/>
    <w:semiHidden/>
    <w:unhideWhenUsed/>
    <w:rsid w:val="00BB529E"/>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29E"/>
    <w:rPr>
      <w:rFonts w:ascii="Tahoma" w:hAnsi="Tahoma" w:cs="Tahoma"/>
      <w:sz w:val="16"/>
      <w:szCs w:val="16"/>
    </w:rPr>
  </w:style>
  <w:style w:type="paragraph" w:styleId="TOCHeading">
    <w:name w:val="TOC Heading"/>
    <w:basedOn w:val="Heading1"/>
    <w:next w:val="Normal"/>
    <w:uiPriority w:val="39"/>
    <w:semiHidden/>
    <w:unhideWhenUsed/>
    <w:qFormat/>
    <w:rsid w:val="00BB529E"/>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BB529E"/>
    <w:pPr>
      <w:spacing w:after="100"/>
    </w:pPr>
  </w:style>
  <w:style w:type="paragraph" w:styleId="TOC2">
    <w:name w:val="toc 2"/>
    <w:basedOn w:val="Normal"/>
    <w:next w:val="Normal"/>
    <w:autoRedefine/>
    <w:uiPriority w:val="39"/>
    <w:unhideWhenUsed/>
    <w:rsid w:val="00BB529E"/>
    <w:pPr>
      <w:spacing w:after="100"/>
      <w:ind w:left="220"/>
    </w:pPr>
  </w:style>
  <w:style w:type="character" w:styleId="Hyperlink">
    <w:name w:val="Hyperlink"/>
    <w:basedOn w:val="DefaultParagraphFont"/>
    <w:uiPriority w:val="99"/>
    <w:unhideWhenUsed/>
    <w:rsid w:val="00BB52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eprints.gla.ac.uk/285501/1/285501.pdf" TargetMode="External" /><Relationship Id="rId26" Type="http://schemas.openxmlformats.org/officeDocument/2006/relationships/hyperlink" Target="https://www.researchgate.net/profile/Anahita-Ghanad/publication/373370007_An_Overview_of_Quantitative_Research_Methods/links/67b28ffc645ef274a48341a1/An-Overview-of-Quantitative-Research-Methods.pdf" TargetMode="External" /><Relationship Id="rId39" Type="http://schemas.openxmlformats.org/officeDocument/2006/relationships/hyperlink" Target="https://www.researchgate.net/profile/Esezi-Obilor/publication/398681103_Convenience_and_Purposive_Sampling_Techniques_Are_they_the_Same/links/693fe9e8a1fd01798907e406/Convenience-and-Purposive-Sampling-Techniques-Are-they-the-Same.pdf" TargetMode="External" /><Relationship Id="rId3" Type="http://schemas.openxmlformats.org/officeDocument/2006/relationships/styles" Target="styles.xml" /><Relationship Id="rId21" Type="http://schemas.openxmlformats.org/officeDocument/2006/relationships/hyperlink" Target="https://bluebrix.health/articles/how-collaborative-care-planning-enhances-patient-engagement" TargetMode="External" /><Relationship Id="rId34" Type="http://schemas.openxmlformats.org/officeDocument/2006/relationships/hyperlink" Target="https://mhanational.org/position-statements/integration-of-mental-and-general-health-care/" TargetMode="External" /><Relationship Id="rId42" Type="http://schemas.openxmlformats.org/officeDocument/2006/relationships/hyperlink" Target="https://www.statista.com/chart/25645/uk-mental-health-issue-prevalence-gcs/?srsltid=AfmBOoqpFRVaiOhJi8eczTbK-Gzusre5eDC4e4NMfs5jfaoJRDR7ILKB" TargetMode="External" /><Relationship Id="rId47" Type="http://schemas.openxmlformats.org/officeDocument/2006/relationships/hyperlink" Target="https://www.who.int/news-room/fact-sheets/detail/primary-health-care" TargetMode="Externa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academia.edu/download/100063600/26._How_to_Choose_an_Appropriate_Research_Data.pdf" TargetMode="External" /><Relationship Id="rId33" Type="http://schemas.openxmlformats.org/officeDocument/2006/relationships/hyperlink" Target="https://www.medscape.com/viewarticle/gps-say-heavy-workload-risks-patient-safety-2025a1000rdq" TargetMode="External" /><Relationship Id="rId38" Type="http://schemas.openxmlformats.org/officeDocument/2006/relationships/hyperlink" Target="https://www.ncbi.nlm.nih.gov/books/NBK232639/" TargetMode="External" /><Relationship Id="rId46" Type="http://schemas.openxmlformats.org/officeDocument/2006/relationships/hyperlink" Target="https://doi.org/10.1016/j.lanhl.2024.07.001"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7759/cureus.27336" TargetMode="External" /><Relationship Id="rId29" Type="http://schemas.openxmlformats.org/officeDocument/2006/relationships/hyperlink" Target="https://doi.org/10.1038/s41598-024-62381-9" TargetMode="External" /><Relationship Id="rId41" Type="http://schemas.openxmlformats.org/officeDocument/2006/relationships/hyperlink" Target="https://doi.org/10.1136/bmj-2025-08736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journals.sagepub.com/doi/pdf/10.1177/20552076221116772" TargetMode="External" /><Relationship Id="rId32" Type="http://schemas.openxmlformats.org/officeDocument/2006/relationships/hyperlink" Target="https://doi.org/10.1007/s10597-024-01393-1" TargetMode="External" /><Relationship Id="rId37" Type="http://schemas.openxmlformats.org/officeDocument/2006/relationships/hyperlink" Target="https://www.england.nhs.uk/mental-health/adults/nhs-talking-therapies/" TargetMode="External" /><Relationship Id="rId40" Type="http://schemas.openxmlformats.org/officeDocument/2006/relationships/hyperlink" Target="https://doi.org/10.1016/S2215-0366(25)00207-X" TargetMode="External" /><Relationship Id="rId45" Type="http://schemas.openxmlformats.org/officeDocument/2006/relationships/hyperlink" Target="https://www.uptodate.com/contents/major-depressive-disorder-in-adults-approach-to-initial-management/print"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academia.edu/download/95632198/842.pdf" TargetMode="External" /><Relationship Id="rId28" Type="http://schemas.openxmlformats.org/officeDocument/2006/relationships/hyperlink" Target="https://doi.org/10.1038/s41598-022-11706-7" TargetMode="External" /><Relationship Id="rId36" Type="http://schemas.openxmlformats.org/officeDocument/2006/relationships/hyperlink" Target="https://www.england.nhs.uk/mental-health/adults/nhs-talking-therapies/" TargetMode="External" /><Relationship Id="rId49"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bbc.com/news/health-56993575" TargetMode="External" /><Relationship Id="rId31" Type="http://schemas.openxmlformats.org/officeDocument/2006/relationships/hyperlink" Target="https://www.researchgate.net/profile/Priti-Engineer/publication/371985656_Sampling_Methods_in_Research_A_Review/links/64b0c631b9ed6874a51854a7/Sampling-Methods-in-Research-A-Review.pdf" TargetMode="External" /><Relationship Id="rId44" Type="http://schemas.openxmlformats.org/officeDocument/2006/relationships/hyperlink" Target="https://link.springer.com/content/pdf/10.1186/s12889-022-14029-4.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007/s40258-022-00761-w" TargetMode="External" /><Relationship Id="rId27" Type="http://schemas.openxmlformats.org/officeDocument/2006/relationships/hyperlink" Target="https://www.researchgate.net/profile/Gnr-Prasad/publication/366513513_AN_INNOVATIVE_WAY_OF_ASKING_QUESTIONS_USING_GOOGLE_FORMS/links/63a46b32a03100368a1d79f3/AN-INNOVATIVE-WAY-OF-ASKING-QUESTIONS-USING-GOOGLE-FORMS.pdf" TargetMode="External" /><Relationship Id="rId30" Type="http://schemas.openxmlformats.org/officeDocument/2006/relationships/hyperlink" Target="https://doi.org/10.7759/cureus.77683" TargetMode="External" /><Relationship Id="rId35" Type="http://schemas.openxmlformats.org/officeDocument/2006/relationships/hyperlink" Target="https://nhsrho.org/news/nhs-talking-therapies-review-identifies-barriers-in-accessing-care/" TargetMode="External" /><Relationship Id="rId43" Type="http://schemas.openxmlformats.org/officeDocument/2006/relationships/hyperlink" Target="https://www.statista.com/statistics/450277/mental-health-facilities-in-the-us-by-service-type/" TargetMode="External" /><Relationship Id="rId48" Type="http://schemas.openxmlformats.org/officeDocument/2006/relationships/hyperlink" Target="https://doi.org/10.1111/jebm.12548" TargetMode="External" /><Relationship Id="rId8" Type="http://schemas.openxmlformats.org/officeDocument/2006/relationships/image" Target="media/image1.png" /><Relationship Id="rId5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861CBB-DF75-409D-B562-B65A264CFC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4911</Words>
  <Characters>27995</Characters>
  <Application>Microsoft Office Word</Application>
  <DocSecurity>0</DocSecurity>
  <Lines>233</Lines>
  <Paragraphs>65</Paragraphs>
  <ScaleCrop>false</ScaleCrop>
  <Company/>
  <LinksUpToDate>false</LinksUpToDate>
  <CharactersWithSpaces>32841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Tisha Dipakkumar Patel (2515079)</cp:lastModifiedBy>
  <cp:revision>2</cp:revision>
  <dcterms:created xsi:type="dcterms:W3CDTF">2026-03-26T16:09:00Z</dcterms:created>
  <dcterms:modified xsi:type="dcterms:W3CDTF">2026-03-26T16:09:00Z</dcterms:modified>
</cp:coreProperties>
</file>