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33B4C" w14:textId="1AC7A48C" w:rsidR="0019648B" w:rsidRDefault="0019648B" w:rsidP="00822BD0">
      <w:pPr>
        <w:jc w:val="center"/>
        <w:rPr>
          <w:rFonts w:ascii="Arial" w:hAnsi="Arial" w:cs="Arial"/>
        </w:rPr>
      </w:pPr>
    </w:p>
    <w:p w14:paraId="78004614" w14:textId="3D8D6873" w:rsidR="0019648B" w:rsidRDefault="0019648B" w:rsidP="00822BD0">
      <w:pPr>
        <w:jc w:val="center"/>
        <w:rPr>
          <w:rFonts w:ascii="Arial" w:hAnsi="Arial" w:cs="Arial"/>
        </w:rPr>
      </w:pPr>
    </w:p>
    <w:p w14:paraId="74ECCEED" w14:textId="3BCB616B" w:rsidR="0019648B" w:rsidRDefault="0019648B" w:rsidP="00822BD0">
      <w:pPr>
        <w:jc w:val="center"/>
        <w:rPr>
          <w:rFonts w:ascii="Arial" w:hAnsi="Arial" w:cs="Arial"/>
        </w:rPr>
      </w:pPr>
    </w:p>
    <w:p w14:paraId="04652183" w14:textId="36C357B0" w:rsidR="0019648B" w:rsidRDefault="0019648B" w:rsidP="00822BD0">
      <w:pPr>
        <w:jc w:val="center"/>
        <w:rPr>
          <w:rFonts w:ascii="Arial" w:hAnsi="Arial" w:cs="Arial"/>
        </w:rPr>
      </w:pPr>
    </w:p>
    <w:p w14:paraId="7F07BE25" w14:textId="67168F05" w:rsidR="0019648B" w:rsidRDefault="0019648B" w:rsidP="00822BD0">
      <w:pPr>
        <w:jc w:val="center"/>
        <w:rPr>
          <w:rFonts w:ascii="Arial" w:hAnsi="Arial" w:cs="Arial"/>
        </w:rPr>
      </w:pPr>
    </w:p>
    <w:p w14:paraId="67799D23" w14:textId="66400C07" w:rsidR="0019648B" w:rsidRDefault="0019648B" w:rsidP="00822BD0">
      <w:pPr>
        <w:jc w:val="center"/>
        <w:rPr>
          <w:rFonts w:ascii="Arial" w:hAnsi="Arial" w:cs="Arial"/>
        </w:rPr>
      </w:pPr>
    </w:p>
    <w:p w14:paraId="421A4681" w14:textId="050F942A" w:rsidR="0019648B" w:rsidRDefault="0019648B" w:rsidP="00822BD0">
      <w:pPr>
        <w:jc w:val="center"/>
        <w:rPr>
          <w:rFonts w:ascii="Arial" w:hAnsi="Arial" w:cs="Arial"/>
        </w:rPr>
      </w:pPr>
    </w:p>
    <w:p w14:paraId="41B3C5CE" w14:textId="28B852AB" w:rsidR="0019648B" w:rsidRDefault="0019648B" w:rsidP="00822BD0">
      <w:pPr>
        <w:jc w:val="center"/>
        <w:rPr>
          <w:rFonts w:ascii="Arial" w:hAnsi="Arial" w:cs="Arial"/>
        </w:rPr>
      </w:pPr>
    </w:p>
    <w:p w14:paraId="42483400" w14:textId="77777777" w:rsidR="0019648B" w:rsidRDefault="0019648B" w:rsidP="00822BD0">
      <w:pPr>
        <w:jc w:val="center"/>
        <w:rPr>
          <w:rFonts w:ascii="Arial" w:hAnsi="Arial" w:cs="Arial"/>
        </w:rPr>
      </w:pPr>
    </w:p>
    <w:p w14:paraId="4EF704BA" w14:textId="757D277D" w:rsidR="0019648B" w:rsidRDefault="0019648B" w:rsidP="00822BD0">
      <w:pPr>
        <w:jc w:val="center"/>
        <w:rPr>
          <w:rFonts w:ascii="Arial" w:hAnsi="Arial" w:cs="Arial"/>
        </w:rPr>
      </w:pPr>
    </w:p>
    <w:p w14:paraId="5D60D108" w14:textId="77777777" w:rsidR="0019648B" w:rsidRPr="0019648B" w:rsidRDefault="0019648B" w:rsidP="00822BD0">
      <w:pPr>
        <w:jc w:val="center"/>
        <w:rPr>
          <w:rFonts w:ascii="Arial" w:hAnsi="Arial" w:cs="Arial"/>
        </w:rPr>
      </w:pPr>
    </w:p>
    <w:p w14:paraId="73B5B181" w14:textId="4B75B708" w:rsidR="0019648B" w:rsidRPr="0019648B" w:rsidRDefault="0019648B" w:rsidP="00822BD0">
      <w:pPr>
        <w:jc w:val="center"/>
        <w:rPr>
          <w:rFonts w:ascii="Arial" w:hAnsi="Arial" w:cs="Arial"/>
          <w:b/>
          <w:bCs/>
          <w:sz w:val="40"/>
          <w:szCs w:val="40"/>
        </w:rPr>
      </w:pPr>
      <w:r w:rsidRPr="0019648B">
        <w:rPr>
          <w:rFonts w:ascii="Arial" w:hAnsi="Arial" w:cs="Arial"/>
          <w:b/>
          <w:bCs/>
          <w:sz w:val="40"/>
          <w:szCs w:val="40"/>
        </w:rPr>
        <w:t>BA Business Management</w:t>
      </w:r>
    </w:p>
    <w:p w14:paraId="4BAFB339" w14:textId="21346FE7" w:rsidR="0019648B" w:rsidRPr="0019648B" w:rsidRDefault="0019648B" w:rsidP="00822BD0">
      <w:pPr>
        <w:jc w:val="center"/>
        <w:rPr>
          <w:rFonts w:ascii="Arial" w:hAnsi="Arial" w:cs="Arial"/>
          <w:b/>
          <w:bCs/>
          <w:sz w:val="40"/>
          <w:szCs w:val="40"/>
        </w:rPr>
      </w:pPr>
      <w:r w:rsidRPr="0019648B">
        <w:rPr>
          <w:rFonts w:ascii="Arial" w:hAnsi="Arial" w:cs="Arial"/>
          <w:b/>
          <w:bCs/>
          <w:sz w:val="40"/>
          <w:szCs w:val="40"/>
        </w:rPr>
        <w:t>LCBB5002: Management Accounting</w:t>
      </w:r>
    </w:p>
    <w:p w14:paraId="4EC5B7F2" w14:textId="1FA1C3A8" w:rsidR="0019648B" w:rsidRDefault="00E21C07" w:rsidP="00822BD0">
      <w:pPr>
        <w:jc w:val="center"/>
        <w:rPr>
          <w:rFonts w:ascii="Arial" w:hAnsi="Arial" w:cs="Arial"/>
          <w:b/>
          <w:bCs/>
          <w:sz w:val="40"/>
          <w:szCs w:val="40"/>
        </w:rPr>
      </w:pPr>
      <w:proofErr w:type="spellStart"/>
      <w:r>
        <w:rPr>
          <w:rFonts w:ascii="Arial" w:hAnsi="Arial" w:cs="Arial"/>
          <w:b/>
          <w:bCs/>
          <w:sz w:val="40"/>
          <w:szCs w:val="40"/>
        </w:rPr>
        <w:t>Tsvetelina</w:t>
      </w:r>
      <w:proofErr w:type="spellEnd"/>
      <w:r>
        <w:rPr>
          <w:rFonts w:ascii="Arial" w:hAnsi="Arial" w:cs="Arial"/>
          <w:b/>
          <w:bCs/>
          <w:sz w:val="40"/>
          <w:szCs w:val="40"/>
        </w:rPr>
        <w:t xml:space="preserve"> </w:t>
      </w:r>
      <w:r w:rsidR="00407773">
        <w:rPr>
          <w:rFonts w:ascii="Arial" w:hAnsi="Arial" w:cs="Arial"/>
          <w:b/>
          <w:bCs/>
          <w:sz w:val="40"/>
          <w:szCs w:val="40"/>
        </w:rPr>
        <w:t xml:space="preserve">  </w:t>
      </w:r>
      <w:proofErr w:type="spellStart"/>
      <w:r>
        <w:rPr>
          <w:rFonts w:ascii="Arial" w:hAnsi="Arial" w:cs="Arial"/>
          <w:b/>
          <w:bCs/>
          <w:sz w:val="40"/>
          <w:szCs w:val="40"/>
        </w:rPr>
        <w:t>Marinova</w:t>
      </w:r>
      <w:proofErr w:type="spellEnd"/>
    </w:p>
    <w:p w14:paraId="09606BCE" w14:textId="26A9A804" w:rsidR="00E21C07" w:rsidRPr="0019648B" w:rsidRDefault="00E21C07" w:rsidP="00822BD0">
      <w:pPr>
        <w:jc w:val="center"/>
        <w:rPr>
          <w:rFonts w:ascii="Arial" w:hAnsi="Arial" w:cs="Arial"/>
          <w:b/>
          <w:bCs/>
          <w:sz w:val="40"/>
          <w:szCs w:val="40"/>
        </w:rPr>
      </w:pPr>
      <w:r>
        <w:rPr>
          <w:rFonts w:ascii="Arial" w:hAnsi="Arial" w:cs="Arial"/>
          <w:b/>
          <w:bCs/>
          <w:sz w:val="40"/>
          <w:szCs w:val="40"/>
        </w:rPr>
        <w:t>student number:1812790</w:t>
      </w:r>
    </w:p>
    <w:p w14:paraId="2261A1DF" w14:textId="77777777" w:rsidR="0019648B" w:rsidRPr="0019648B" w:rsidRDefault="0019648B" w:rsidP="00822BD0">
      <w:pPr>
        <w:jc w:val="center"/>
        <w:rPr>
          <w:rFonts w:ascii="Arial" w:hAnsi="Arial" w:cs="Arial"/>
          <w:b/>
          <w:bCs/>
          <w:sz w:val="40"/>
          <w:szCs w:val="40"/>
        </w:rPr>
      </w:pPr>
    </w:p>
    <w:p w14:paraId="07683E99" w14:textId="77777777" w:rsidR="0019648B" w:rsidRPr="0019648B" w:rsidRDefault="0019648B" w:rsidP="00822BD0">
      <w:pPr>
        <w:jc w:val="center"/>
        <w:rPr>
          <w:rFonts w:ascii="Arial" w:hAnsi="Arial" w:cs="Arial"/>
          <w:b/>
          <w:bCs/>
          <w:sz w:val="40"/>
          <w:szCs w:val="40"/>
        </w:rPr>
      </w:pPr>
    </w:p>
    <w:p w14:paraId="4C5F5B46" w14:textId="77777777" w:rsidR="0019648B" w:rsidRPr="0019648B" w:rsidRDefault="0019648B" w:rsidP="00822BD0">
      <w:pPr>
        <w:jc w:val="center"/>
        <w:rPr>
          <w:rFonts w:ascii="Arial" w:hAnsi="Arial" w:cs="Arial"/>
          <w:b/>
          <w:bCs/>
          <w:sz w:val="40"/>
          <w:szCs w:val="40"/>
        </w:rPr>
      </w:pPr>
    </w:p>
    <w:p w14:paraId="44B3A363" w14:textId="77777777" w:rsidR="0019648B" w:rsidRPr="0019648B" w:rsidRDefault="0019648B" w:rsidP="00822BD0">
      <w:pPr>
        <w:jc w:val="center"/>
        <w:rPr>
          <w:rFonts w:ascii="Arial" w:hAnsi="Arial" w:cs="Arial"/>
          <w:b/>
          <w:bCs/>
          <w:sz w:val="40"/>
          <w:szCs w:val="40"/>
        </w:rPr>
      </w:pPr>
    </w:p>
    <w:p w14:paraId="25BA4D52" w14:textId="643E56C4" w:rsidR="00114AE7" w:rsidRPr="0019648B" w:rsidRDefault="00114AE7" w:rsidP="00822BD0">
      <w:pPr>
        <w:jc w:val="center"/>
        <w:rPr>
          <w:rFonts w:ascii="Arial" w:hAnsi="Arial" w:cs="Arial"/>
          <w:sz w:val="24"/>
          <w:szCs w:val="24"/>
        </w:rPr>
      </w:pPr>
    </w:p>
    <w:p w14:paraId="469378D7" w14:textId="228FAF91" w:rsidR="0019648B" w:rsidRPr="0019648B" w:rsidRDefault="0019648B" w:rsidP="00822BD0">
      <w:pPr>
        <w:jc w:val="center"/>
        <w:rPr>
          <w:rFonts w:ascii="Arial" w:hAnsi="Arial" w:cs="Arial"/>
          <w:sz w:val="24"/>
          <w:szCs w:val="24"/>
        </w:rPr>
      </w:pPr>
    </w:p>
    <w:p w14:paraId="7D4F10E2" w14:textId="5D47ABAE" w:rsidR="0019648B" w:rsidRPr="0019648B" w:rsidRDefault="0019648B" w:rsidP="00822BD0">
      <w:pPr>
        <w:jc w:val="center"/>
        <w:rPr>
          <w:rFonts w:ascii="Arial" w:hAnsi="Arial" w:cs="Arial"/>
          <w:sz w:val="24"/>
          <w:szCs w:val="24"/>
        </w:rPr>
      </w:pPr>
    </w:p>
    <w:p w14:paraId="21921C89" w14:textId="7D5D83F0" w:rsidR="0019648B" w:rsidRPr="0019648B" w:rsidRDefault="0019648B" w:rsidP="00822BD0">
      <w:pPr>
        <w:jc w:val="center"/>
        <w:rPr>
          <w:rFonts w:ascii="Arial" w:hAnsi="Arial" w:cs="Arial"/>
          <w:sz w:val="24"/>
          <w:szCs w:val="24"/>
        </w:rPr>
      </w:pPr>
    </w:p>
    <w:p w14:paraId="079B9C08" w14:textId="77BD8C89" w:rsidR="0019648B" w:rsidRPr="0019648B" w:rsidRDefault="0019648B" w:rsidP="00822BD0">
      <w:pPr>
        <w:jc w:val="center"/>
        <w:rPr>
          <w:rFonts w:ascii="Arial" w:hAnsi="Arial" w:cs="Arial"/>
          <w:sz w:val="24"/>
          <w:szCs w:val="24"/>
        </w:rPr>
      </w:pPr>
    </w:p>
    <w:p w14:paraId="3DC5555C" w14:textId="56689259" w:rsidR="0019648B" w:rsidRPr="0019648B" w:rsidRDefault="0019648B" w:rsidP="00822BD0">
      <w:pPr>
        <w:jc w:val="center"/>
        <w:rPr>
          <w:rFonts w:ascii="Arial" w:hAnsi="Arial" w:cs="Arial"/>
          <w:sz w:val="24"/>
          <w:szCs w:val="24"/>
        </w:rPr>
      </w:pPr>
    </w:p>
    <w:p w14:paraId="04C337B4" w14:textId="503C9FEC" w:rsidR="0019648B" w:rsidRPr="0019648B" w:rsidRDefault="0019648B" w:rsidP="00822BD0">
      <w:pPr>
        <w:jc w:val="center"/>
        <w:rPr>
          <w:rFonts w:ascii="Arial" w:hAnsi="Arial" w:cs="Arial"/>
          <w:sz w:val="24"/>
          <w:szCs w:val="24"/>
        </w:rPr>
      </w:pPr>
    </w:p>
    <w:p w14:paraId="40D00F07" w14:textId="08DD67C6" w:rsidR="0019648B" w:rsidRPr="0019648B" w:rsidRDefault="0019648B" w:rsidP="00822BD0">
      <w:pPr>
        <w:jc w:val="center"/>
        <w:rPr>
          <w:rFonts w:ascii="Arial" w:hAnsi="Arial" w:cs="Arial"/>
          <w:sz w:val="24"/>
          <w:szCs w:val="24"/>
        </w:rPr>
      </w:pPr>
    </w:p>
    <w:p w14:paraId="30E2BD72" w14:textId="058A7FD5" w:rsidR="0019648B" w:rsidRPr="0019648B" w:rsidRDefault="0019648B" w:rsidP="00822BD0">
      <w:pPr>
        <w:jc w:val="center"/>
        <w:rPr>
          <w:rFonts w:ascii="Arial" w:hAnsi="Arial" w:cs="Arial"/>
          <w:sz w:val="24"/>
          <w:szCs w:val="24"/>
        </w:rPr>
      </w:pPr>
    </w:p>
    <w:p w14:paraId="2D56B172" w14:textId="71E23C8D" w:rsidR="0019648B" w:rsidRPr="0019648B" w:rsidRDefault="0019648B" w:rsidP="00822BD0">
      <w:pPr>
        <w:jc w:val="center"/>
        <w:rPr>
          <w:rFonts w:ascii="Arial" w:hAnsi="Arial" w:cs="Arial"/>
          <w:sz w:val="24"/>
          <w:szCs w:val="24"/>
        </w:rPr>
      </w:pPr>
    </w:p>
    <w:p w14:paraId="36355E95" w14:textId="021B53ED" w:rsidR="0019648B" w:rsidRDefault="0019648B" w:rsidP="0019648B">
      <w:pPr>
        <w:rPr>
          <w:rFonts w:ascii="Arial" w:hAnsi="Arial" w:cs="Arial"/>
          <w:b/>
          <w:bCs/>
          <w:sz w:val="32"/>
          <w:szCs w:val="32"/>
        </w:rPr>
      </w:pPr>
      <w:r>
        <w:rPr>
          <w:rFonts w:ascii="Arial" w:hAnsi="Arial" w:cs="Arial"/>
          <w:b/>
          <w:bCs/>
          <w:sz w:val="32"/>
          <w:szCs w:val="32"/>
        </w:rPr>
        <w:t>Part A</w:t>
      </w:r>
    </w:p>
    <w:p w14:paraId="2F8F3311" w14:textId="1058B571" w:rsidR="0019648B" w:rsidRPr="0019648B" w:rsidRDefault="0019648B" w:rsidP="0019648B">
      <w:pPr>
        <w:jc w:val="center"/>
        <w:rPr>
          <w:rFonts w:ascii="Arial" w:hAnsi="Arial" w:cs="Arial"/>
          <w:b/>
          <w:bCs/>
          <w:sz w:val="32"/>
          <w:szCs w:val="32"/>
        </w:rPr>
      </w:pPr>
      <w:r w:rsidRPr="0019648B">
        <w:rPr>
          <w:rFonts w:ascii="Arial" w:hAnsi="Arial" w:cs="Arial"/>
          <w:b/>
          <w:bCs/>
          <w:sz w:val="32"/>
          <w:szCs w:val="32"/>
        </w:rPr>
        <w:t>Original and Flexed Budgets of Amana Ltd</w:t>
      </w:r>
    </w:p>
    <w:tbl>
      <w:tblPr>
        <w:tblStyle w:val="TableGrid"/>
        <w:tblpPr w:leftFromText="180" w:rightFromText="180" w:vertAnchor="page" w:horzAnchor="margin" w:tblpY="2641"/>
        <w:tblW w:w="9351" w:type="dxa"/>
        <w:tblLook w:val="04A0" w:firstRow="1" w:lastRow="0" w:firstColumn="1" w:lastColumn="0" w:noHBand="0" w:noVBand="1"/>
      </w:tblPr>
      <w:tblGrid>
        <w:gridCol w:w="3400"/>
        <w:gridCol w:w="1984"/>
        <w:gridCol w:w="1417"/>
        <w:gridCol w:w="2550"/>
      </w:tblGrid>
      <w:tr w:rsidR="0019648B" w:rsidRPr="0019648B" w14:paraId="004DB91E" w14:textId="77777777" w:rsidTr="0019648B">
        <w:trPr>
          <w:trHeight w:val="526"/>
        </w:trPr>
        <w:tc>
          <w:tcPr>
            <w:tcW w:w="3400" w:type="dxa"/>
          </w:tcPr>
          <w:p w14:paraId="42F73879" w14:textId="77777777" w:rsidR="0019648B" w:rsidRPr="0019648B" w:rsidRDefault="0019648B" w:rsidP="0019648B">
            <w:pPr>
              <w:rPr>
                <w:rFonts w:ascii="Arial" w:hAnsi="Arial" w:cs="Arial"/>
                <w:sz w:val="24"/>
                <w:szCs w:val="24"/>
              </w:rPr>
            </w:pPr>
          </w:p>
        </w:tc>
        <w:tc>
          <w:tcPr>
            <w:tcW w:w="1984" w:type="dxa"/>
          </w:tcPr>
          <w:p w14:paraId="213E6375" w14:textId="77E66711" w:rsidR="0019648B" w:rsidRPr="0019648B" w:rsidRDefault="003A3C29" w:rsidP="003A3C29">
            <w:pPr>
              <w:jc w:val="center"/>
              <w:rPr>
                <w:rFonts w:ascii="Arial" w:hAnsi="Arial" w:cs="Arial"/>
                <w:b/>
                <w:bCs/>
                <w:sz w:val="24"/>
                <w:szCs w:val="24"/>
              </w:rPr>
            </w:pPr>
            <w:r w:rsidRPr="0019648B">
              <w:rPr>
                <w:rFonts w:ascii="Arial" w:hAnsi="Arial" w:cs="Arial"/>
                <w:b/>
                <w:bCs/>
                <w:sz w:val="24"/>
                <w:szCs w:val="24"/>
              </w:rPr>
              <w:t>£££</w:t>
            </w:r>
          </w:p>
        </w:tc>
        <w:tc>
          <w:tcPr>
            <w:tcW w:w="1417" w:type="dxa"/>
          </w:tcPr>
          <w:p w14:paraId="717A4FC0" w14:textId="77777777" w:rsidR="0019648B" w:rsidRPr="0019648B" w:rsidRDefault="0019648B" w:rsidP="0019648B">
            <w:pPr>
              <w:jc w:val="center"/>
              <w:rPr>
                <w:rFonts w:ascii="Arial" w:hAnsi="Arial" w:cs="Arial"/>
                <w:b/>
                <w:bCs/>
                <w:sz w:val="24"/>
                <w:szCs w:val="24"/>
              </w:rPr>
            </w:pPr>
            <w:r w:rsidRPr="0019648B">
              <w:rPr>
                <w:rFonts w:ascii="Arial" w:hAnsi="Arial" w:cs="Arial"/>
                <w:b/>
                <w:bCs/>
                <w:sz w:val="24"/>
                <w:szCs w:val="24"/>
              </w:rPr>
              <w:t>£££</w:t>
            </w:r>
            <w:r w:rsidRPr="0019648B">
              <w:rPr>
                <w:rFonts w:ascii="Arial" w:hAnsi="Arial" w:cs="Arial"/>
                <w:b/>
                <w:bCs/>
                <w:sz w:val="24"/>
                <w:szCs w:val="24"/>
              </w:rPr>
              <w:br/>
              <w:t>Original</w:t>
            </w:r>
          </w:p>
        </w:tc>
        <w:tc>
          <w:tcPr>
            <w:tcW w:w="2550" w:type="dxa"/>
          </w:tcPr>
          <w:p w14:paraId="7C526731" w14:textId="77777777" w:rsidR="0019648B" w:rsidRPr="0019648B" w:rsidRDefault="0019648B" w:rsidP="0019648B">
            <w:pPr>
              <w:jc w:val="center"/>
              <w:rPr>
                <w:rFonts w:ascii="Arial" w:hAnsi="Arial" w:cs="Arial"/>
                <w:sz w:val="24"/>
                <w:szCs w:val="24"/>
              </w:rPr>
            </w:pPr>
            <w:r w:rsidRPr="0019648B">
              <w:rPr>
                <w:rFonts w:ascii="Arial" w:hAnsi="Arial" w:cs="Arial"/>
                <w:b/>
                <w:bCs/>
                <w:sz w:val="24"/>
                <w:szCs w:val="24"/>
              </w:rPr>
              <w:t>£££</w:t>
            </w:r>
            <w:r w:rsidRPr="0019648B">
              <w:rPr>
                <w:rFonts w:ascii="Arial" w:hAnsi="Arial" w:cs="Arial"/>
                <w:b/>
                <w:bCs/>
                <w:sz w:val="24"/>
                <w:szCs w:val="24"/>
              </w:rPr>
              <w:br/>
              <w:t>Flexed (Sold Goods)</w:t>
            </w:r>
          </w:p>
        </w:tc>
      </w:tr>
      <w:tr w:rsidR="0019648B" w:rsidRPr="0019648B" w14:paraId="72F1FBA7" w14:textId="77777777" w:rsidTr="0019648B">
        <w:trPr>
          <w:trHeight w:val="268"/>
        </w:trPr>
        <w:tc>
          <w:tcPr>
            <w:tcW w:w="3400" w:type="dxa"/>
          </w:tcPr>
          <w:p w14:paraId="40C3602E"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Units</w:t>
            </w:r>
          </w:p>
        </w:tc>
        <w:tc>
          <w:tcPr>
            <w:tcW w:w="1984" w:type="dxa"/>
          </w:tcPr>
          <w:p w14:paraId="224DABF7" w14:textId="77777777" w:rsidR="0019648B" w:rsidRPr="0019648B" w:rsidRDefault="0019648B" w:rsidP="0019648B">
            <w:pPr>
              <w:rPr>
                <w:rFonts w:ascii="Arial" w:hAnsi="Arial" w:cs="Arial"/>
                <w:sz w:val="24"/>
                <w:szCs w:val="24"/>
              </w:rPr>
            </w:pPr>
          </w:p>
        </w:tc>
        <w:tc>
          <w:tcPr>
            <w:tcW w:w="1417" w:type="dxa"/>
          </w:tcPr>
          <w:p w14:paraId="18CAF022" w14:textId="77777777" w:rsidR="0019648B" w:rsidRPr="0019648B" w:rsidRDefault="0019648B" w:rsidP="0019648B">
            <w:pPr>
              <w:rPr>
                <w:rFonts w:ascii="Arial" w:hAnsi="Arial" w:cs="Arial"/>
                <w:sz w:val="24"/>
                <w:szCs w:val="24"/>
              </w:rPr>
            </w:pPr>
            <w:r w:rsidRPr="0019648B">
              <w:rPr>
                <w:rFonts w:ascii="Arial" w:hAnsi="Arial" w:cs="Arial"/>
                <w:sz w:val="24"/>
                <w:szCs w:val="24"/>
              </w:rPr>
              <w:t>100,000</w:t>
            </w:r>
          </w:p>
        </w:tc>
        <w:tc>
          <w:tcPr>
            <w:tcW w:w="2550" w:type="dxa"/>
          </w:tcPr>
          <w:p w14:paraId="3C6B142E" w14:textId="77777777" w:rsidR="0019648B" w:rsidRPr="0019648B" w:rsidRDefault="0019648B" w:rsidP="0019648B">
            <w:pPr>
              <w:rPr>
                <w:rFonts w:ascii="Arial" w:hAnsi="Arial" w:cs="Arial"/>
                <w:sz w:val="24"/>
                <w:szCs w:val="24"/>
              </w:rPr>
            </w:pPr>
            <w:r w:rsidRPr="0019648B">
              <w:rPr>
                <w:rFonts w:ascii="Arial" w:hAnsi="Arial" w:cs="Arial"/>
                <w:sz w:val="24"/>
                <w:szCs w:val="24"/>
              </w:rPr>
              <w:t>80,000</w:t>
            </w:r>
          </w:p>
        </w:tc>
      </w:tr>
      <w:tr w:rsidR="0019648B" w:rsidRPr="0019648B" w14:paraId="0BF6728E" w14:textId="77777777" w:rsidTr="0019648B">
        <w:trPr>
          <w:trHeight w:val="258"/>
        </w:trPr>
        <w:tc>
          <w:tcPr>
            <w:tcW w:w="3400" w:type="dxa"/>
          </w:tcPr>
          <w:p w14:paraId="485038CB"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Sales Price</w:t>
            </w:r>
          </w:p>
        </w:tc>
        <w:tc>
          <w:tcPr>
            <w:tcW w:w="1984" w:type="dxa"/>
          </w:tcPr>
          <w:p w14:paraId="489F98CA" w14:textId="77777777" w:rsidR="0019648B" w:rsidRPr="0019648B" w:rsidRDefault="0019648B" w:rsidP="0019648B">
            <w:pPr>
              <w:rPr>
                <w:rFonts w:ascii="Arial" w:hAnsi="Arial" w:cs="Arial"/>
                <w:sz w:val="24"/>
                <w:szCs w:val="24"/>
              </w:rPr>
            </w:pPr>
          </w:p>
        </w:tc>
        <w:tc>
          <w:tcPr>
            <w:tcW w:w="1417" w:type="dxa"/>
          </w:tcPr>
          <w:p w14:paraId="2DB55D71"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25</w:t>
            </w:r>
          </w:p>
        </w:tc>
        <w:tc>
          <w:tcPr>
            <w:tcW w:w="2550" w:type="dxa"/>
          </w:tcPr>
          <w:p w14:paraId="21CE8CA6"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20</w:t>
            </w:r>
          </w:p>
        </w:tc>
      </w:tr>
      <w:tr w:rsidR="0019648B" w:rsidRPr="0019648B" w14:paraId="234FFCB4" w14:textId="77777777" w:rsidTr="0019648B">
        <w:trPr>
          <w:trHeight w:val="268"/>
        </w:trPr>
        <w:tc>
          <w:tcPr>
            <w:tcW w:w="3400" w:type="dxa"/>
          </w:tcPr>
          <w:p w14:paraId="0895788C"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Sales Income</w:t>
            </w:r>
          </w:p>
        </w:tc>
        <w:tc>
          <w:tcPr>
            <w:tcW w:w="1984" w:type="dxa"/>
          </w:tcPr>
          <w:p w14:paraId="693E46DC" w14:textId="77777777" w:rsidR="0019648B" w:rsidRPr="0019648B" w:rsidRDefault="0019648B" w:rsidP="0019648B">
            <w:pPr>
              <w:jc w:val="right"/>
              <w:rPr>
                <w:rFonts w:ascii="Arial" w:hAnsi="Arial" w:cs="Arial"/>
                <w:sz w:val="24"/>
                <w:szCs w:val="24"/>
              </w:rPr>
            </w:pPr>
            <w:r w:rsidRPr="0019648B">
              <w:rPr>
                <w:rFonts w:ascii="Arial" w:hAnsi="Arial" w:cs="Arial"/>
                <w:sz w:val="24"/>
                <w:szCs w:val="24"/>
              </w:rPr>
              <w:t>=</w:t>
            </w:r>
          </w:p>
        </w:tc>
        <w:tc>
          <w:tcPr>
            <w:tcW w:w="1417" w:type="dxa"/>
          </w:tcPr>
          <w:p w14:paraId="15314203" w14:textId="77777777" w:rsidR="0019648B" w:rsidRPr="0019648B" w:rsidRDefault="0019648B" w:rsidP="0019648B">
            <w:pPr>
              <w:rPr>
                <w:rFonts w:ascii="Arial" w:hAnsi="Arial" w:cs="Arial"/>
                <w:sz w:val="24"/>
                <w:szCs w:val="24"/>
              </w:rPr>
            </w:pPr>
            <w:r w:rsidRPr="0019648B">
              <w:rPr>
                <w:rFonts w:ascii="Arial" w:hAnsi="Arial" w:cs="Arial"/>
                <w:sz w:val="24"/>
                <w:szCs w:val="24"/>
              </w:rPr>
              <w:t>2,500,000</w:t>
            </w:r>
          </w:p>
        </w:tc>
        <w:tc>
          <w:tcPr>
            <w:tcW w:w="2550" w:type="dxa"/>
          </w:tcPr>
          <w:p w14:paraId="1DBE29A2" w14:textId="77777777" w:rsidR="0019648B" w:rsidRPr="0019648B" w:rsidRDefault="0019648B" w:rsidP="0019648B">
            <w:pPr>
              <w:rPr>
                <w:rFonts w:ascii="Arial" w:hAnsi="Arial" w:cs="Arial"/>
                <w:sz w:val="24"/>
                <w:szCs w:val="24"/>
              </w:rPr>
            </w:pPr>
            <w:r w:rsidRPr="0019648B">
              <w:rPr>
                <w:rFonts w:ascii="Arial" w:hAnsi="Arial" w:cs="Arial"/>
                <w:sz w:val="24"/>
                <w:szCs w:val="24"/>
              </w:rPr>
              <w:t>1,600,000</w:t>
            </w:r>
          </w:p>
        </w:tc>
      </w:tr>
      <w:tr w:rsidR="0019648B" w:rsidRPr="0019648B" w14:paraId="31FDD92C" w14:textId="77777777" w:rsidTr="0019648B">
        <w:trPr>
          <w:trHeight w:val="268"/>
        </w:trPr>
        <w:tc>
          <w:tcPr>
            <w:tcW w:w="3400" w:type="dxa"/>
          </w:tcPr>
          <w:p w14:paraId="4E9E387E" w14:textId="77777777" w:rsidR="0019648B" w:rsidRPr="0019648B" w:rsidRDefault="0019648B" w:rsidP="0019648B">
            <w:pPr>
              <w:rPr>
                <w:rFonts w:ascii="Arial" w:hAnsi="Arial" w:cs="Arial"/>
                <w:b/>
                <w:bCs/>
                <w:sz w:val="24"/>
                <w:szCs w:val="24"/>
                <w:u w:val="single"/>
              </w:rPr>
            </w:pPr>
            <w:r w:rsidRPr="0019648B">
              <w:rPr>
                <w:rFonts w:ascii="Arial" w:hAnsi="Arial" w:cs="Arial"/>
                <w:b/>
                <w:bCs/>
                <w:sz w:val="24"/>
                <w:szCs w:val="24"/>
                <w:u w:val="single"/>
              </w:rPr>
              <w:t>Costs of Goods Sold</w:t>
            </w:r>
          </w:p>
        </w:tc>
        <w:tc>
          <w:tcPr>
            <w:tcW w:w="1984" w:type="dxa"/>
          </w:tcPr>
          <w:p w14:paraId="26EA0EF8" w14:textId="77777777" w:rsidR="0019648B" w:rsidRPr="0019648B" w:rsidRDefault="0019648B" w:rsidP="0019648B">
            <w:pPr>
              <w:rPr>
                <w:rFonts w:ascii="Arial" w:hAnsi="Arial" w:cs="Arial"/>
                <w:sz w:val="24"/>
                <w:szCs w:val="24"/>
                <w:u w:val="single"/>
              </w:rPr>
            </w:pPr>
            <w:r w:rsidRPr="0019648B">
              <w:rPr>
                <w:rFonts w:ascii="Arial" w:hAnsi="Arial" w:cs="Arial"/>
                <w:b/>
                <w:bCs/>
                <w:sz w:val="24"/>
                <w:szCs w:val="24"/>
                <w:u w:val="single"/>
              </w:rPr>
              <w:t>Pre-Unit Costs</w:t>
            </w:r>
          </w:p>
        </w:tc>
        <w:tc>
          <w:tcPr>
            <w:tcW w:w="1417" w:type="dxa"/>
          </w:tcPr>
          <w:p w14:paraId="7C4D07B9" w14:textId="77777777" w:rsidR="0019648B" w:rsidRPr="0019648B" w:rsidRDefault="0019648B" w:rsidP="0019648B">
            <w:pPr>
              <w:rPr>
                <w:rFonts w:ascii="Arial" w:hAnsi="Arial" w:cs="Arial"/>
                <w:sz w:val="24"/>
                <w:szCs w:val="24"/>
              </w:rPr>
            </w:pPr>
          </w:p>
        </w:tc>
        <w:tc>
          <w:tcPr>
            <w:tcW w:w="2550" w:type="dxa"/>
          </w:tcPr>
          <w:p w14:paraId="322E36EC" w14:textId="77777777" w:rsidR="0019648B" w:rsidRPr="0019648B" w:rsidRDefault="0019648B" w:rsidP="0019648B">
            <w:pPr>
              <w:rPr>
                <w:rFonts w:ascii="Arial" w:hAnsi="Arial" w:cs="Arial"/>
                <w:sz w:val="24"/>
                <w:szCs w:val="24"/>
              </w:rPr>
            </w:pPr>
          </w:p>
        </w:tc>
      </w:tr>
      <w:tr w:rsidR="0019648B" w:rsidRPr="0019648B" w14:paraId="0C8F977F" w14:textId="77777777" w:rsidTr="0019648B">
        <w:trPr>
          <w:trHeight w:val="258"/>
        </w:trPr>
        <w:tc>
          <w:tcPr>
            <w:tcW w:w="3400" w:type="dxa"/>
          </w:tcPr>
          <w:p w14:paraId="728133DD"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Direct Material</w:t>
            </w:r>
          </w:p>
        </w:tc>
        <w:tc>
          <w:tcPr>
            <w:tcW w:w="1984" w:type="dxa"/>
          </w:tcPr>
          <w:p w14:paraId="61AF9F0B" w14:textId="77777777" w:rsidR="0019648B" w:rsidRPr="0019648B" w:rsidRDefault="0019648B" w:rsidP="0019648B">
            <w:pPr>
              <w:rPr>
                <w:rFonts w:ascii="Arial" w:hAnsi="Arial" w:cs="Arial"/>
                <w:sz w:val="24"/>
                <w:szCs w:val="24"/>
              </w:rPr>
            </w:pPr>
            <w:r w:rsidRPr="0019648B">
              <w:rPr>
                <w:rFonts w:ascii="Arial" w:hAnsi="Arial" w:cs="Arial"/>
                <w:sz w:val="24"/>
                <w:szCs w:val="24"/>
              </w:rPr>
              <w:t>2.50</w:t>
            </w:r>
          </w:p>
        </w:tc>
        <w:tc>
          <w:tcPr>
            <w:tcW w:w="1417" w:type="dxa"/>
          </w:tcPr>
          <w:p w14:paraId="29754948" w14:textId="77777777" w:rsidR="0019648B" w:rsidRPr="0019648B" w:rsidRDefault="0019648B" w:rsidP="0019648B">
            <w:pPr>
              <w:rPr>
                <w:rFonts w:ascii="Arial" w:hAnsi="Arial" w:cs="Arial"/>
                <w:sz w:val="24"/>
                <w:szCs w:val="24"/>
              </w:rPr>
            </w:pPr>
            <w:r w:rsidRPr="0019648B">
              <w:rPr>
                <w:rFonts w:ascii="Arial" w:hAnsi="Arial" w:cs="Arial"/>
                <w:sz w:val="24"/>
                <w:szCs w:val="24"/>
              </w:rPr>
              <w:t>250,000</w:t>
            </w:r>
          </w:p>
        </w:tc>
        <w:tc>
          <w:tcPr>
            <w:tcW w:w="2550" w:type="dxa"/>
          </w:tcPr>
          <w:p w14:paraId="1389124C" w14:textId="77777777" w:rsidR="0019648B" w:rsidRPr="0019648B" w:rsidRDefault="0019648B" w:rsidP="0019648B">
            <w:pPr>
              <w:rPr>
                <w:rFonts w:ascii="Arial" w:hAnsi="Arial" w:cs="Arial"/>
                <w:sz w:val="24"/>
                <w:szCs w:val="24"/>
              </w:rPr>
            </w:pPr>
            <w:r w:rsidRPr="0019648B">
              <w:rPr>
                <w:rFonts w:ascii="Arial" w:hAnsi="Arial" w:cs="Arial"/>
                <w:sz w:val="24"/>
                <w:szCs w:val="24"/>
              </w:rPr>
              <w:t>200,000</w:t>
            </w:r>
          </w:p>
        </w:tc>
      </w:tr>
      <w:tr w:rsidR="0019648B" w:rsidRPr="0019648B" w14:paraId="46B9343D" w14:textId="77777777" w:rsidTr="0019648B">
        <w:trPr>
          <w:trHeight w:val="268"/>
        </w:trPr>
        <w:tc>
          <w:tcPr>
            <w:tcW w:w="3400" w:type="dxa"/>
          </w:tcPr>
          <w:p w14:paraId="7BB3AB37"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Direct Labour</w:t>
            </w:r>
          </w:p>
        </w:tc>
        <w:tc>
          <w:tcPr>
            <w:tcW w:w="1984" w:type="dxa"/>
          </w:tcPr>
          <w:p w14:paraId="36BC5325" w14:textId="77777777" w:rsidR="0019648B" w:rsidRPr="0019648B" w:rsidRDefault="0019648B" w:rsidP="0019648B">
            <w:pPr>
              <w:rPr>
                <w:rFonts w:ascii="Arial" w:hAnsi="Arial" w:cs="Arial"/>
                <w:sz w:val="24"/>
                <w:szCs w:val="24"/>
              </w:rPr>
            </w:pPr>
            <w:r w:rsidRPr="0019648B">
              <w:rPr>
                <w:rFonts w:ascii="Arial" w:hAnsi="Arial" w:cs="Arial"/>
                <w:sz w:val="24"/>
                <w:szCs w:val="24"/>
              </w:rPr>
              <w:t xml:space="preserve">4                      </w:t>
            </w:r>
          </w:p>
        </w:tc>
        <w:tc>
          <w:tcPr>
            <w:tcW w:w="1417" w:type="dxa"/>
          </w:tcPr>
          <w:p w14:paraId="71CE7726" w14:textId="77777777" w:rsidR="0019648B" w:rsidRPr="0019648B" w:rsidRDefault="0019648B" w:rsidP="0019648B">
            <w:pPr>
              <w:rPr>
                <w:rFonts w:ascii="Arial" w:hAnsi="Arial" w:cs="Arial"/>
                <w:sz w:val="24"/>
                <w:szCs w:val="24"/>
              </w:rPr>
            </w:pPr>
            <w:r w:rsidRPr="0019648B">
              <w:rPr>
                <w:rFonts w:ascii="Arial" w:hAnsi="Arial" w:cs="Arial"/>
                <w:sz w:val="24"/>
                <w:szCs w:val="24"/>
              </w:rPr>
              <w:t>400,000</w:t>
            </w:r>
          </w:p>
        </w:tc>
        <w:tc>
          <w:tcPr>
            <w:tcW w:w="2550" w:type="dxa"/>
          </w:tcPr>
          <w:p w14:paraId="18BDDC4D" w14:textId="77777777" w:rsidR="0019648B" w:rsidRPr="0019648B" w:rsidRDefault="0019648B" w:rsidP="0019648B">
            <w:pPr>
              <w:rPr>
                <w:rFonts w:ascii="Arial" w:hAnsi="Arial" w:cs="Arial"/>
                <w:sz w:val="24"/>
                <w:szCs w:val="24"/>
              </w:rPr>
            </w:pPr>
            <w:r w:rsidRPr="0019648B">
              <w:rPr>
                <w:rFonts w:ascii="Arial" w:hAnsi="Arial" w:cs="Arial"/>
                <w:sz w:val="24"/>
                <w:szCs w:val="24"/>
              </w:rPr>
              <w:t>320,000</w:t>
            </w:r>
          </w:p>
        </w:tc>
      </w:tr>
      <w:tr w:rsidR="0019648B" w:rsidRPr="0019648B" w14:paraId="69E76AFF" w14:textId="77777777" w:rsidTr="0019648B">
        <w:trPr>
          <w:trHeight w:val="526"/>
        </w:trPr>
        <w:tc>
          <w:tcPr>
            <w:tcW w:w="3400" w:type="dxa"/>
          </w:tcPr>
          <w:p w14:paraId="4A15DFD3"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Variable Manufacturing Overhead</w:t>
            </w:r>
          </w:p>
        </w:tc>
        <w:tc>
          <w:tcPr>
            <w:tcW w:w="1984" w:type="dxa"/>
          </w:tcPr>
          <w:p w14:paraId="44388F6C" w14:textId="77777777" w:rsidR="0019648B" w:rsidRPr="0019648B" w:rsidRDefault="0019648B" w:rsidP="0019648B">
            <w:pPr>
              <w:rPr>
                <w:rFonts w:ascii="Arial" w:hAnsi="Arial" w:cs="Arial"/>
                <w:sz w:val="24"/>
                <w:szCs w:val="24"/>
              </w:rPr>
            </w:pPr>
            <w:r w:rsidRPr="0019648B">
              <w:rPr>
                <w:rFonts w:ascii="Arial" w:hAnsi="Arial" w:cs="Arial"/>
                <w:sz w:val="24"/>
                <w:szCs w:val="24"/>
              </w:rPr>
              <w:t xml:space="preserve">1.50                 </w:t>
            </w:r>
          </w:p>
        </w:tc>
        <w:tc>
          <w:tcPr>
            <w:tcW w:w="1417" w:type="dxa"/>
          </w:tcPr>
          <w:p w14:paraId="48E3000B"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150,000</w:t>
            </w:r>
          </w:p>
        </w:tc>
        <w:tc>
          <w:tcPr>
            <w:tcW w:w="2550" w:type="dxa"/>
          </w:tcPr>
          <w:p w14:paraId="47858FB8"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120,000</w:t>
            </w:r>
          </w:p>
        </w:tc>
      </w:tr>
      <w:tr w:rsidR="0019648B" w:rsidRPr="0019648B" w14:paraId="7F1784E3" w14:textId="77777777" w:rsidTr="0019648B">
        <w:trPr>
          <w:trHeight w:val="268"/>
        </w:trPr>
        <w:tc>
          <w:tcPr>
            <w:tcW w:w="3400" w:type="dxa"/>
          </w:tcPr>
          <w:p w14:paraId="6E009AB7"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Total Cost of Goods</w:t>
            </w:r>
          </w:p>
        </w:tc>
        <w:tc>
          <w:tcPr>
            <w:tcW w:w="1984" w:type="dxa"/>
          </w:tcPr>
          <w:p w14:paraId="283C55C5" w14:textId="77777777" w:rsidR="0019648B" w:rsidRPr="0019648B" w:rsidRDefault="0019648B" w:rsidP="0019648B">
            <w:pPr>
              <w:rPr>
                <w:rFonts w:ascii="Arial" w:hAnsi="Arial" w:cs="Arial"/>
                <w:sz w:val="24"/>
                <w:szCs w:val="24"/>
              </w:rPr>
            </w:pPr>
          </w:p>
        </w:tc>
        <w:tc>
          <w:tcPr>
            <w:tcW w:w="1417" w:type="dxa"/>
          </w:tcPr>
          <w:p w14:paraId="2DB320A3"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800,000</w:t>
            </w:r>
          </w:p>
        </w:tc>
        <w:tc>
          <w:tcPr>
            <w:tcW w:w="2550" w:type="dxa"/>
          </w:tcPr>
          <w:p w14:paraId="4BF7DE49" w14:textId="77777777" w:rsidR="0019648B" w:rsidRPr="0019648B" w:rsidRDefault="0019648B" w:rsidP="0019648B">
            <w:pPr>
              <w:rPr>
                <w:rFonts w:ascii="Arial" w:hAnsi="Arial" w:cs="Arial"/>
                <w:sz w:val="24"/>
                <w:szCs w:val="24"/>
                <w:u w:val="single"/>
              </w:rPr>
            </w:pPr>
            <w:r w:rsidRPr="0019648B">
              <w:rPr>
                <w:rFonts w:ascii="Arial" w:hAnsi="Arial" w:cs="Arial"/>
                <w:sz w:val="24"/>
                <w:szCs w:val="24"/>
                <w:u w:val="single"/>
              </w:rPr>
              <w:t>640,000</w:t>
            </w:r>
          </w:p>
        </w:tc>
      </w:tr>
      <w:tr w:rsidR="0019648B" w:rsidRPr="0019648B" w14:paraId="748E268A" w14:textId="77777777" w:rsidTr="0019648B">
        <w:trPr>
          <w:trHeight w:val="258"/>
        </w:trPr>
        <w:tc>
          <w:tcPr>
            <w:tcW w:w="3400" w:type="dxa"/>
          </w:tcPr>
          <w:p w14:paraId="4451E7A9" w14:textId="77777777" w:rsidR="0019648B" w:rsidRPr="0019648B" w:rsidRDefault="0019648B" w:rsidP="0019648B">
            <w:pPr>
              <w:rPr>
                <w:rFonts w:ascii="Arial" w:hAnsi="Arial" w:cs="Arial"/>
                <w:b/>
                <w:bCs/>
                <w:sz w:val="24"/>
                <w:szCs w:val="24"/>
                <w:u w:val="single"/>
              </w:rPr>
            </w:pPr>
            <w:r w:rsidRPr="0019648B">
              <w:rPr>
                <w:rFonts w:ascii="Arial" w:hAnsi="Arial" w:cs="Arial"/>
                <w:b/>
                <w:bCs/>
                <w:sz w:val="24"/>
                <w:szCs w:val="24"/>
                <w:u w:val="single"/>
              </w:rPr>
              <w:t>Gross Profit</w:t>
            </w:r>
          </w:p>
        </w:tc>
        <w:tc>
          <w:tcPr>
            <w:tcW w:w="1984" w:type="dxa"/>
          </w:tcPr>
          <w:p w14:paraId="15310727" w14:textId="77777777" w:rsidR="0019648B" w:rsidRPr="0019648B" w:rsidRDefault="0019648B" w:rsidP="0019648B">
            <w:pPr>
              <w:jc w:val="right"/>
              <w:rPr>
                <w:rFonts w:ascii="Arial" w:hAnsi="Arial" w:cs="Arial"/>
                <w:sz w:val="24"/>
                <w:szCs w:val="24"/>
              </w:rPr>
            </w:pPr>
            <w:r w:rsidRPr="0019648B">
              <w:rPr>
                <w:rFonts w:ascii="Arial" w:hAnsi="Arial" w:cs="Arial"/>
                <w:sz w:val="24"/>
                <w:szCs w:val="24"/>
              </w:rPr>
              <w:t>=</w:t>
            </w:r>
          </w:p>
        </w:tc>
        <w:tc>
          <w:tcPr>
            <w:tcW w:w="1417" w:type="dxa"/>
          </w:tcPr>
          <w:p w14:paraId="14EC24F5" w14:textId="77777777" w:rsidR="0019648B" w:rsidRPr="0019648B" w:rsidRDefault="0019648B" w:rsidP="0019648B">
            <w:pPr>
              <w:rPr>
                <w:rFonts w:ascii="Arial" w:hAnsi="Arial" w:cs="Arial"/>
                <w:sz w:val="24"/>
                <w:szCs w:val="24"/>
              </w:rPr>
            </w:pPr>
            <w:r w:rsidRPr="0019648B">
              <w:rPr>
                <w:rFonts w:ascii="Arial" w:hAnsi="Arial" w:cs="Arial"/>
                <w:sz w:val="24"/>
                <w:szCs w:val="24"/>
              </w:rPr>
              <w:t>1,700,000</w:t>
            </w:r>
          </w:p>
        </w:tc>
        <w:tc>
          <w:tcPr>
            <w:tcW w:w="2550" w:type="dxa"/>
          </w:tcPr>
          <w:p w14:paraId="425290EA" w14:textId="77777777" w:rsidR="0019648B" w:rsidRPr="0019648B" w:rsidRDefault="0019648B" w:rsidP="0019648B">
            <w:pPr>
              <w:rPr>
                <w:rFonts w:ascii="Arial" w:hAnsi="Arial" w:cs="Arial"/>
                <w:sz w:val="24"/>
                <w:szCs w:val="24"/>
              </w:rPr>
            </w:pPr>
            <w:r w:rsidRPr="0019648B">
              <w:rPr>
                <w:rFonts w:ascii="Arial" w:hAnsi="Arial" w:cs="Arial"/>
                <w:sz w:val="24"/>
                <w:szCs w:val="24"/>
              </w:rPr>
              <w:t>960,000</w:t>
            </w:r>
          </w:p>
        </w:tc>
      </w:tr>
      <w:tr w:rsidR="0019648B" w:rsidRPr="0019648B" w14:paraId="2FC94875" w14:textId="77777777" w:rsidTr="0019648B">
        <w:trPr>
          <w:trHeight w:val="268"/>
        </w:trPr>
        <w:tc>
          <w:tcPr>
            <w:tcW w:w="3400" w:type="dxa"/>
          </w:tcPr>
          <w:p w14:paraId="0C696B8E"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Contribution</w:t>
            </w:r>
          </w:p>
        </w:tc>
        <w:tc>
          <w:tcPr>
            <w:tcW w:w="1984" w:type="dxa"/>
          </w:tcPr>
          <w:p w14:paraId="434FDDF5" w14:textId="77777777" w:rsidR="0019648B" w:rsidRPr="0019648B" w:rsidRDefault="0019648B" w:rsidP="0019648B">
            <w:pPr>
              <w:rPr>
                <w:rFonts w:ascii="Arial" w:hAnsi="Arial" w:cs="Arial"/>
                <w:sz w:val="24"/>
                <w:szCs w:val="24"/>
              </w:rPr>
            </w:pPr>
            <w:r w:rsidRPr="0019648B">
              <w:rPr>
                <w:rFonts w:ascii="Arial" w:hAnsi="Arial" w:cs="Arial"/>
                <w:sz w:val="24"/>
                <w:szCs w:val="24"/>
              </w:rPr>
              <w:t>17</w:t>
            </w:r>
          </w:p>
        </w:tc>
        <w:tc>
          <w:tcPr>
            <w:tcW w:w="1417" w:type="dxa"/>
          </w:tcPr>
          <w:p w14:paraId="6A02E2C2" w14:textId="77777777" w:rsidR="0019648B" w:rsidRPr="0019648B" w:rsidRDefault="0019648B" w:rsidP="0019648B">
            <w:pPr>
              <w:rPr>
                <w:rFonts w:ascii="Arial" w:hAnsi="Arial" w:cs="Arial"/>
                <w:sz w:val="24"/>
                <w:szCs w:val="24"/>
              </w:rPr>
            </w:pPr>
          </w:p>
        </w:tc>
        <w:tc>
          <w:tcPr>
            <w:tcW w:w="2550" w:type="dxa"/>
          </w:tcPr>
          <w:p w14:paraId="0BC215C1" w14:textId="77777777" w:rsidR="0019648B" w:rsidRPr="0019648B" w:rsidRDefault="0019648B" w:rsidP="0019648B">
            <w:pPr>
              <w:rPr>
                <w:rFonts w:ascii="Arial" w:hAnsi="Arial" w:cs="Arial"/>
                <w:sz w:val="24"/>
                <w:szCs w:val="24"/>
              </w:rPr>
            </w:pPr>
          </w:p>
        </w:tc>
      </w:tr>
      <w:tr w:rsidR="0019648B" w:rsidRPr="0019648B" w14:paraId="55AF15F9" w14:textId="77777777" w:rsidTr="0019648B">
        <w:trPr>
          <w:trHeight w:val="526"/>
        </w:trPr>
        <w:tc>
          <w:tcPr>
            <w:tcW w:w="3400" w:type="dxa"/>
          </w:tcPr>
          <w:p w14:paraId="57ED84F2"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Fixed Administrative expenses</w:t>
            </w:r>
          </w:p>
        </w:tc>
        <w:tc>
          <w:tcPr>
            <w:tcW w:w="1984" w:type="dxa"/>
          </w:tcPr>
          <w:p w14:paraId="4E122CF4" w14:textId="77777777" w:rsidR="0019648B" w:rsidRPr="0019648B" w:rsidRDefault="0019648B" w:rsidP="0019648B">
            <w:pPr>
              <w:rPr>
                <w:rFonts w:ascii="Arial" w:hAnsi="Arial" w:cs="Arial"/>
                <w:sz w:val="24"/>
                <w:szCs w:val="24"/>
              </w:rPr>
            </w:pPr>
          </w:p>
        </w:tc>
        <w:tc>
          <w:tcPr>
            <w:tcW w:w="1417" w:type="dxa"/>
          </w:tcPr>
          <w:p w14:paraId="2A535BD7" w14:textId="77777777" w:rsidR="0019648B" w:rsidRPr="0019648B" w:rsidRDefault="0019648B" w:rsidP="0019648B">
            <w:pPr>
              <w:rPr>
                <w:rFonts w:ascii="Arial" w:hAnsi="Arial" w:cs="Arial"/>
                <w:sz w:val="24"/>
                <w:szCs w:val="24"/>
              </w:rPr>
            </w:pPr>
            <w:r w:rsidRPr="0019648B">
              <w:rPr>
                <w:rFonts w:ascii="Arial" w:hAnsi="Arial" w:cs="Arial"/>
                <w:sz w:val="24"/>
                <w:szCs w:val="24"/>
              </w:rPr>
              <w:t>350,000</w:t>
            </w:r>
          </w:p>
        </w:tc>
        <w:tc>
          <w:tcPr>
            <w:tcW w:w="2550" w:type="dxa"/>
          </w:tcPr>
          <w:p w14:paraId="5AF720B8" w14:textId="77777777" w:rsidR="0019648B" w:rsidRPr="0019648B" w:rsidRDefault="0019648B" w:rsidP="0019648B">
            <w:pPr>
              <w:rPr>
                <w:rFonts w:ascii="Arial" w:hAnsi="Arial" w:cs="Arial"/>
                <w:sz w:val="24"/>
                <w:szCs w:val="24"/>
              </w:rPr>
            </w:pPr>
            <w:r w:rsidRPr="0019648B">
              <w:rPr>
                <w:rFonts w:ascii="Arial" w:hAnsi="Arial" w:cs="Arial"/>
                <w:sz w:val="24"/>
                <w:szCs w:val="24"/>
              </w:rPr>
              <w:t>305,000</w:t>
            </w:r>
          </w:p>
        </w:tc>
      </w:tr>
      <w:tr w:rsidR="0019648B" w:rsidRPr="0019648B" w14:paraId="6D31887C" w14:textId="77777777" w:rsidTr="0019648B">
        <w:trPr>
          <w:trHeight w:val="488"/>
        </w:trPr>
        <w:tc>
          <w:tcPr>
            <w:tcW w:w="3400" w:type="dxa"/>
          </w:tcPr>
          <w:p w14:paraId="38EAD736"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Net Income Loss</w:t>
            </w:r>
          </w:p>
        </w:tc>
        <w:tc>
          <w:tcPr>
            <w:tcW w:w="1984" w:type="dxa"/>
          </w:tcPr>
          <w:p w14:paraId="244EFFB8" w14:textId="77777777" w:rsidR="0019648B" w:rsidRPr="0019648B" w:rsidRDefault="0019648B" w:rsidP="0019648B">
            <w:pPr>
              <w:rPr>
                <w:rFonts w:ascii="Arial" w:hAnsi="Arial" w:cs="Arial"/>
                <w:sz w:val="24"/>
                <w:szCs w:val="24"/>
              </w:rPr>
            </w:pPr>
          </w:p>
        </w:tc>
        <w:tc>
          <w:tcPr>
            <w:tcW w:w="1417" w:type="dxa"/>
          </w:tcPr>
          <w:p w14:paraId="05B50C2A" w14:textId="77777777" w:rsidR="0019648B" w:rsidRPr="0019648B" w:rsidRDefault="0019648B" w:rsidP="0019648B">
            <w:pPr>
              <w:rPr>
                <w:rFonts w:ascii="Arial" w:hAnsi="Arial" w:cs="Arial"/>
                <w:sz w:val="24"/>
                <w:szCs w:val="24"/>
              </w:rPr>
            </w:pPr>
            <w:r w:rsidRPr="0019648B">
              <w:rPr>
                <w:rFonts w:ascii="Arial" w:hAnsi="Arial" w:cs="Arial"/>
                <w:sz w:val="24"/>
                <w:szCs w:val="24"/>
              </w:rPr>
              <w:t>1,450,000</w:t>
            </w:r>
          </w:p>
        </w:tc>
        <w:tc>
          <w:tcPr>
            <w:tcW w:w="2550" w:type="dxa"/>
          </w:tcPr>
          <w:p w14:paraId="0DA06454" w14:textId="77777777" w:rsidR="0019648B" w:rsidRPr="0019648B" w:rsidRDefault="0019648B" w:rsidP="0019648B">
            <w:pPr>
              <w:rPr>
                <w:rFonts w:ascii="Arial" w:hAnsi="Arial" w:cs="Arial"/>
                <w:sz w:val="24"/>
                <w:szCs w:val="24"/>
              </w:rPr>
            </w:pPr>
            <w:r w:rsidRPr="0019648B">
              <w:rPr>
                <w:rFonts w:ascii="Arial" w:hAnsi="Arial" w:cs="Arial"/>
                <w:sz w:val="24"/>
                <w:szCs w:val="24"/>
              </w:rPr>
              <w:t>655,000</w:t>
            </w:r>
          </w:p>
          <w:p w14:paraId="5D359F6A" w14:textId="77777777" w:rsidR="0019648B" w:rsidRPr="0019648B" w:rsidRDefault="0019648B" w:rsidP="0019648B">
            <w:pPr>
              <w:rPr>
                <w:rFonts w:ascii="Arial" w:hAnsi="Arial" w:cs="Arial"/>
                <w:sz w:val="24"/>
                <w:szCs w:val="24"/>
              </w:rPr>
            </w:pPr>
          </w:p>
        </w:tc>
      </w:tr>
      <w:tr w:rsidR="0019648B" w:rsidRPr="0019648B" w14:paraId="75EE18FB" w14:textId="77777777" w:rsidTr="0019648B">
        <w:trPr>
          <w:trHeight w:val="397"/>
        </w:trPr>
        <w:tc>
          <w:tcPr>
            <w:tcW w:w="3400" w:type="dxa"/>
          </w:tcPr>
          <w:p w14:paraId="204DFB3A" w14:textId="77777777" w:rsidR="0019648B" w:rsidRPr="0019648B" w:rsidRDefault="0019648B" w:rsidP="0019648B">
            <w:pPr>
              <w:rPr>
                <w:rFonts w:ascii="Arial" w:hAnsi="Arial" w:cs="Arial"/>
                <w:b/>
                <w:bCs/>
                <w:sz w:val="24"/>
                <w:szCs w:val="24"/>
              </w:rPr>
            </w:pPr>
            <w:r w:rsidRPr="0019648B">
              <w:rPr>
                <w:rFonts w:ascii="Arial" w:hAnsi="Arial" w:cs="Arial"/>
                <w:b/>
                <w:bCs/>
                <w:sz w:val="24"/>
                <w:szCs w:val="24"/>
              </w:rPr>
              <w:t xml:space="preserve">Variances </w:t>
            </w:r>
          </w:p>
        </w:tc>
        <w:tc>
          <w:tcPr>
            <w:tcW w:w="1984" w:type="dxa"/>
          </w:tcPr>
          <w:p w14:paraId="6AABB569" w14:textId="77777777" w:rsidR="0019648B" w:rsidRPr="0019648B" w:rsidRDefault="0019648B" w:rsidP="0019648B">
            <w:pPr>
              <w:rPr>
                <w:rFonts w:ascii="Arial" w:hAnsi="Arial" w:cs="Arial"/>
                <w:sz w:val="24"/>
                <w:szCs w:val="24"/>
              </w:rPr>
            </w:pPr>
            <w:r w:rsidRPr="0019648B">
              <w:rPr>
                <w:rFonts w:ascii="Arial" w:hAnsi="Arial" w:cs="Arial"/>
                <w:sz w:val="24"/>
                <w:szCs w:val="24"/>
              </w:rPr>
              <w:t>1,450,000</w:t>
            </w:r>
          </w:p>
        </w:tc>
        <w:tc>
          <w:tcPr>
            <w:tcW w:w="1417" w:type="dxa"/>
          </w:tcPr>
          <w:p w14:paraId="585B7913" w14:textId="77777777" w:rsidR="0019648B" w:rsidRPr="0019648B" w:rsidRDefault="0019648B" w:rsidP="0019648B">
            <w:pPr>
              <w:rPr>
                <w:rFonts w:ascii="Arial" w:hAnsi="Arial" w:cs="Arial"/>
                <w:sz w:val="24"/>
                <w:szCs w:val="24"/>
              </w:rPr>
            </w:pPr>
          </w:p>
        </w:tc>
        <w:tc>
          <w:tcPr>
            <w:tcW w:w="2550" w:type="dxa"/>
          </w:tcPr>
          <w:p w14:paraId="4840B860" w14:textId="77777777" w:rsidR="0019648B" w:rsidRPr="0019648B" w:rsidRDefault="0019648B" w:rsidP="0019648B">
            <w:pPr>
              <w:rPr>
                <w:rFonts w:ascii="Arial" w:hAnsi="Arial" w:cs="Arial"/>
                <w:sz w:val="24"/>
                <w:szCs w:val="24"/>
              </w:rPr>
            </w:pPr>
          </w:p>
        </w:tc>
      </w:tr>
      <w:tr w:rsidR="0019648B" w:rsidRPr="0019648B" w14:paraId="0F6EBC4C" w14:textId="77777777" w:rsidTr="0019648B">
        <w:trPr>
          <w:trHeight w:val="390"/>
        </w:trPr>
        <w:tc>
          <w:tcPr>
            <w:tcW w:w="3400" w:type="dxa"/>
          </w:tcPr>
          <w:p w14:paraId="4A415AC8" w14:textId="77777777" w:rsidR="0019648B" w:rsidRPr="0019648B" w:rsidRDefault="0019648B" w:rsidP="0019648B">
            <w:pPr>
              <w:rPr>
                <w:rFonts w:ascii="Arial" w:hAnsi="Arial" w:cs="Arial"/>
                <w:b/>
                <w:bCs/>
                <w:sz w:val="24"/>
                <w:szCs w:val="24"/>
              </w:rPr>
            </w:pPr>
          </w:p>
        </w:tc>
        <w:tc>
          <w:tcPr>
            <w:tcW w:w="1984" w:type="dxa"/>
          </w:tcPr>
          <w:p w14:paraId="48447F66" w14:textId="77777777" w:rsidR="0019648B" w:rsidRPr="0019648B" w:rsidRDefault="0019648B" w:rsidP="0019648B">
            <w:pPr>
              <w:rPr>
                <w:rFonts w:ascii="Arial" w:hAnsi="Arial" w:cs="Arial"/>
                <w:sz w:val="24"/>
                <w:szCs w:val="24"/>
              </w:rPr>
            </w:pPr>
            <w:r w:rsidRPr="0019648B">
              <w:rPr>
                <w:rFonts w:ascii="Arial" w:hAnsi="Arial" w:cs="Arial"/>
                <w:sz w:val="24"/>
                <w:szCs w:val="24"/>
              </w:rPr>
              <w:t>655,000</w:t>
            </w:r>
          </w:p>
        </w:tc>
        <w:tc>
          <w:tcPr>
            <w:tcW w:w="1417" w:type="dxa"/>
          </w:tcPr>
          <w:p w14:paraId="06D8569B" w14:textId="77777777" w:rsidR="0019648B" w:rsidRPr="0019648B" w:rsidRDefault="0019648B" w:rsidP="0019648B">
            <w:pPr>
              <w:rPr>
                <w:rFonts w:ascii="Arial" w:hAnsi="Arial" w:cs="Arial"/>
                <w:sz w:val="24"/>
                <w:szCs w:val="24"/>
              </w:rPr>
            </w:pPr>
          </w:p>
        </w:tc>
        <w:tc>
          <w:tcPr>
            <w:tcW w:w="2550" w:type="dxa"/>
          </w:tcPr>
          <w:p w14:paraId="347F3706" w14:textId="77777777" w:rsidR="0019648B" w:rsidRPr="0019648B" w:rsidRDefault="0019648B" w:rsidP="0019648B">
            <w:pPr>
              <w:rPr>
                <w:rFonts w:ascii="Arial" w:hAnsi="Arial" w:cs="Arial"/>
                <w:sz w:val="24"/>
                <w:szCs w:val="24"/>
              </w:rPr>
            </w:pPr>
          </w:p>
        </w:tc>
      </w:tr>
      <w:tr w:rsidR="0019648B" w:rsidRPr="0019648B" w14:paraId="2967360B" w14:textId="77777777" w:rsidTr="0019648B">
        <w:trPr>
          <w:trHeight w:val="277"/>
        </w:trPr>
        <w:tc>
          <w:tcPr>
            <w:tcW w:w="3400" w:type="dxa"/>
          </w:tcPr>
          <w:p w14:paraId="263A5E4B" w14:textId="77777777" w:rsidR="0019648B" w:rsidRPr="0019648B" w:rsidRDefault="0019648B" w:rsidP="0019648B">
            <w:pPr>
              <w:jc w:val="right"/>
              <w:rPr>
                <w:rFonts w:ascii="Arial" w:hAnsi="Arial" w:cs="Arial"/>
                <w:b/>
                <w:bCs/>
                <w:sz w:val="24"/>
                <w:szCs w:val="24"/>
              </w:rPr>
            </w:pPr>
            <w:r w:rsidRPr="0019648B">
              <w:rPr>
                <w:rFonts w:ascii="Arial" w:hAnsi="Arial" w:cs="Arial"/>
                <w:b/>
                <w:bCs/>
                <w:sz w:val="24"/>
                <w:szCs w:val="24"/>
              </w:rPr>
              <w:t>=</w:t>
            </w:r>
          </w:p>
        </w:tc>
        <w:tc>
          <w:tcPr>
            <w:tcW w:w="1984" w:type="dxa"/>
          </w:tcPr>
          <w:p w14:paraId="28401CF1" w14:textId="77777777" w:rsidR="0019648B" w:rsidRPr="0019648B" w:rsidRDefault="0019648B" w:rsidP="0019648B">
            <w:pPr>
              <w:rPr>
                <w:rFonts w:ascii="Arial" w:hAnsi="Arial" w:cs="Arial"/>
                <w:sz w:val="24"/>
                <w:szCs w:val="24"/>
              </w:rPr>
            </w:pPr>
            <w:r w:rsidRPr="0019648B">
              <w:rPr>
                <w:rFonts w:ascii="Arial" w:hAnsi="Arial" w:cs="Arial"/>
                <w:sz w:val="24"/>
                <w:szCs w:val="24"/>
              </w:rPr>
              <w:t>795,000</w:t>
            </w:r>
          </w:p>
        </w:tc>
        <w:tc>
          <w:tcPr>
            <w:tcW w:w="1417" w:type="dxa"/>
          </w:tcPr>
          <w:p w14:paraId="3EA31E25" w14:textId="77777777" w:rsidR="0019648B" w:rsidRPr="0019648B" w:rsidRDefault="0019648B" w:rsidP="0019648B">
            <w:pPr>
              <w:rPr>
                <w:rFonts w:ascii="Arial" w:hAnsi="Arial" w:cs="Arial"/>
                <w:sz w:val="24"/>
                <w:szCs w:val="24"/>
              </w:rPr>
            </w:pPr>
          </w:p>
        </w:tc>
        <w:tc>
          <w:tcPr>
            <w:tcW w:w="2550" w:type="dxa"/>
          </w:tcPr>
          <w:p w14:paraId="12C84E0E" w14:textId="77777777" w:rsidR="0019648B" w:rsidRPr="0019648B" w:rsidRDefault="0019648B" w:rsidP="0019648B">
            <w:pPr>
              <w:rPr>
                <w:rFonts w:ascii="Arial" w:hAnsi="Arial" w:cs="Arial"/>
                <w:sz w:val="24"/>
                <w:szCs w:val="24"/>
              </w:rPr>
            </w:pPr>
          </w:p>
        </w:tc>
      </w:tr>
    </w:tbl>
    <w:p w14:paraId="52788B4F" w14:textId="75854424" w:rsidR="0019648B" w:rsidRPr="0019648B" w:rsidRDefault="0019648B" w:rsidP="00822BD0">
      <w:pPr>
        <w:jc w:val="center"/>
        <w:rPr>
          <w:rFonts w:ascii="Arial" w:hAnsi="Arial" w:cs="Arial"/>
          <w:sz w:val="24"/>
          <w:szCs w:val="24"/>
        </w:rPr>
      </w:pPr>
    </w:p>
    <w:p w14:paraId="3D982046" w14:textId="0F2BE204" w:rsidR="00D1529F" w:rsidRDefault="00D1529F" w:rsidP="00D1529F">
      <w:pPr>
        <w:jc w:val="center"/>
        <w:rPr>
          <w:rFonts w:ascii="Arial" w:hAnsi="Arial" w:cs="Arial"/>
          <w:b/>
          <w:bCs/>
          <w:sz w:val="32"/>
          <w:szCs w:val="32"/>
        </w:rPr>
      </w:pPr>
      <w:r w:rsidRPr="00D1529F">
        <w:rPr>
          <w:rFonts w:ascii="Arial" w:hAnsi="Arial" w:cs="Arial"/>
          <w:b/>
          <w:bCs/>
          <w:sz w:val="32"/>
          <w:szCs w:val="32"/>
        </w:rPr>
        <w:t>Amana Ltd Performance Report for 2020</w:t>
      </w:r>
    </w:p>
    <w:tbl>
      <w:tblPr>
        <w:tblStyle w:val="TableGrid"/>
        <w:tblW w:w="0" w:type="auto"/>
        <w:tblLook w:val="04A0" w:firstRow="1" w:lastRow="0" w:firstColumn="1" w:lastColumn="0" w:noHBand="0" w:noVBand="1"/>
      </w:tblPr>
      <w:tblGrid>
        <w:gridCol w:w="3005"/>
        <w:gridCol w:w="3005"/>
        <w:gridCol w:w="3006"/>
      </w:tblGrid>
      <w:tr w:rsidR="00D1529F" w14:paraId="74DA72A9" w14:textId="77777777" w:rsidTr="00D1529F">
        <w:tc>
          <w:tcPr>
            <w:tcW w:w="3005" w:type="dxa"/>
          </w:tcPr>
          <w:p w14:paraId="5A201954" w14:textId="77777777" w:rsidR="00D1529F" w:rsidRDefault="00D1529F" w:rsidP="00D1529F">
            <w:pPr>
              <w:rPr>
                <w:rFonts w:ascii="Arial" w:hAnsi="Arial" w:cs="Arial"/>
                <w:sz w:val="24"/>
                <w:szCs w:val="24"/>
              </w:rPr>
            </w:pPr>
          </w:p>
        </w:tc>
        <w:tc>
          <w:tcPr>
            <w:tcW w:w="3005" w:type="dxa"/>
          </w:tcPr>
          <w:p w14:paraId="1C788103" w14:textId="60AE91A5" w:rsidR="00D1529F" w:rsidRDefault="00D1529F" w:rsidP="00D1529F">
            <w:pPr>
              <w:rPr>
                <w:rFonts w:ascii="Arial" w:hAnsi="Arial" w:cs="Arial"/>
                <w:sz w:val="24"/>
                <w:szCs w:val="24"/>
              </w:rPr>
            </w:pPr>
          </w:p>
        </w:tc>
        <w:tc>
          <w:tcPr>
            <w:tcW w:w="3006" w:type="dxa"/>
          </w:tcPr>
          <w:p w14:paraId="55FA0D3B" w14:textId="24164DAC" w:rsidR="00D1529F" w:rsidRDefault="00D1529F" w:rsidP="000238DA">
            <w:pPr>
              <w:jc w:val="center"/>
              <w:rPr>
                <w:rFonts w:ascii="Arial" w:hAnsi="Arial" w:cs="Arial"/>
                <w:sz w:val="24"/>
                <w:szCs w:val="24"/>
              </w:rPr>
            </w:pPr>
            <w:r w:rsidRPr="0019648B">
              <w:rPr>
                <w:rFonts w:ascii="Arial" w:hAnsi="Arial" w:cs="Arial"/>
                <w:b/>
                <w:bCs/>
                <w:sz w:val="24"/>
                <w:szCs w:val="24"/>
              </w:rPr>
              <w:t>£££</w:t>
            </w:r>
          </w:p>
        </w:tc>
      </w:tr>
      <w:tr w:rsidR="00D1529F" w14:paraId="261528D4" w14:textId="77777777" w:rsidTr="00D1529F">
        <w:tc>
          <w:tcPr>
            <w:tcW w:w="3005" w:type="dxa"/>
          </w:tcPr>
          <w:p w14:paraId="7B6DC29D" w14:textId="0625B0AA" w:rsidR="00D1529F" w:rsidRPr="00D1529F" w:rsidRDefault="00D1529F" w:rsidP="00D1529F">
            <w:pPr>
              <w:rPr>
                <w:rFonts w:ascii="Arial" w:hAnsi="Arial" w:cs="Arial"/>
                <w:b/>
                <w:bCs/>
                <w:sz w:val="24"/>
                <w:szCs w:val="24"/>
              </w:rPr>
            </w:pPr>
            <w:r w:rsidRPr="00D1529F">
              <w:rPr>
                <w:rFonts w:ascii="Arial" w:hAnsi="Arial" w:cs="Arial"/>
                <w:b/>
                <w:bCs/>
                <w:sz w:val="24"/>
                <w:szCs w:val="24"/>
              </w:rPr>
              <w:t>Gross Profit Margin</w:t>
            </w:r>
          </w:p>
        </w:tc>
        <w:tc>
          <w:tcPr>
            <w:tcW w:w="3005" w:type="dxa"/>
          </w:tcPr>
          <w:p w14:paraId="3CCFFFBD" w14:textId="01B8239C" w:rsidR="00D1529F" w:rsidRDefault="00D1529F" w:rsidP="00D1529F">
            <w:pPr>
              <w:rPr>
                <w:rFonts w:ascii="Arial" w:hAnsi="Arial" w:cs="Arial"/>
                <w:sz w:val="24"/>
                <w:szCs w:val="24"/>
              </w:rPr>
            </w:pPr>
            <w:r>
              <w:rPr>
                <w:rFonts w:ascii="Arial" w:hAnsi="Arial" w:cs="Arial"/>
                <w:sz w:val="24"/>
                <w:szCs w:val="24"/>
              </w:rPr>
              <w:t xml:space="preserve">Revenue </w:t>
            </w:r>
          </w:p>
        </w:tc>
        <w:tc>
          <w:tcPr>
            <w:tcW w:w="3006" w:type="dxa"/>
          </w:tcPr>
          <w:p w14:paraId="1292D57F" w14:textId="70AA2304" w:rsidR="00D1529F" w:rsidRDefault="000238DA" w:rsidP="00D1529F">
            <w:pPr>
              <w:rPr>
                <w:rFonts w:ascii="Arial" w:hAnsi="Arial" w:cs="Arial"/>
                <w:sz w:val="24"/>
                <w:szCs w:val="24"/>
              </w:rPr>
            </w:pPr>
            <w:r>
              <w:rPr>
                <w:rFonts w:ascii="Arial" w:hAnsi="Arial" w:cs="Arial"/>
                <w:sz w:val="24"/>
                <w:szCs w:val="24"/>
              </w:rPr>
              <w:t>2,500,000</w:t>
            </w:r>
          </w:p>
        </w:tc>
      </w:tr>
      <w:tr w:rsidR="00D1529F" w14:paraId="089CF719" w14:textId="77777777" w:rsidTr="00D1529F">
        <w:tc>
          <w:tcPr>
            <w:tcW w:w="3005" w:type="dxa"/>
          </w:tcPr>
          <w:p w14:paraId="14CC0FA1" w14:textId="77777777" w:rsidR="00D1529F" w:rsidRDefault="00D1529F" w:rsidP="00D1529F">
            <w:pPr>
              <w:rPr>
                <w:rFonts w:ascii="Arial" w:hAnsi="Arial" w:cs="Arial"/>
                <w:sz w:val="24"/>
                <w:szCs w:val="24"/>
              </w:rPr>
            </w:pPr>
          </w:p>
        </w:tc>
        <w:tc>
          <w:tcPr>
            <w:tcW w:w="3005" w:type="dxa"/>
          </w:tcPr>
          <w:p w14:paraId="73805952" w14:textId="021D9A71" w:rsidR="00D1529F" w:rsidRDefault="000238DA" w:rsidP="00D1529F">
            <w:pPr>
              <w:rPr>
                <w:rFonts w:ascii="Arial" w:hAnsi="Arial" w:cs="Arial"/>
                <w:sz w:val="24"/>
                <w:szCs w:val="24"/>
              </w:rPr>
            </w:pPr>
            <w:r>
              <w:rPr>
                <w:rFonts w:ascii="Arial" w:hAnsi="Arial" w:cs="Arial"/>
                <w:sz w:val="24"/>
                <w:szCs w:val="24"/>
              </w:rPr>
              <w:t>(</w:t>
            </w:r>
            <w:r w:rsidR="00D1529F">
              <w:rPr>
                <w:rFonts w:ascii="Arial" w:hAnsi="Arial" w:cs="Arial"/>
                <w:sz w:val="24"/>
                <w:szCs w:val="24"/>
              </w:rPr>
              <w:t>Cost of Sales</w:t>
            </w:r>
            <w:r>
              <w:rPr>
                <w:rFonts w:ascii="Arial" w:hAnsi="Arial" w:cs="Arial"/>
                <w:sz w:val="24"/>
                <w:szCs w:val="24"/>
              </w:rPr>
              <w:t>)</w:t>
            </w:r>
            <w:r w:rsidR="00D1529F">
              <w:rPr>
                <w:rFonts w:ascii="Arial" w:hAnsi="Arial" w:cs="Arial"/>
                <w:sz w:val="24"/>
                <w:szCs w:val="24"/>
              </w:rPr>
              <w:t xml:space="preserve"> </w:t>
            </w:r>
          </w:p>
        </w:tc>
        <w:tc>
          <w:tcPr>
            <w:tcW w:w="3006" w:type="dxa"/>
          </w:tcPr>
          <w:p w14:paraId="1DEF83B8" w14:textId="527DBEE0" w:rsidR="00D1529F" w:rsidRDefault="00D1529F" w:rsidP="00D1529F">
            <w:pPr>
              <w:rPr>
                <w:rFonts w:ascii="Arial" w:hAnsi="Arial" w:cs="Arial"/>
                <w:sz w:val="24"/>
                <w:szCs w:val="24"/>
              </w:rPr>
            </w:pPr>
            <w:r>
              <w:rPr>
                <w:rFonts w:ascii="Arial" w:hAnsi="Arial" w:cs="Arial"/>
                <w:sz w:val="24"/>
                <w:szCs w:val="24"/>
              </w:rPr>
              <w:t xml:space="preserve">  (</w:t>
            </w:r>
            <w:r w:rsidR="000238DA">
              <w:rPr>
                <w:rFonts w:ascii="Arial" w:hAnsi="Arial" w:cs="Arial"/>
                <w:sz w:val="24"/>
                <w:szCs w:val="24"/>
              </w:rPr>
              <w:t>800,000</w:t>
            </w:r>
            <w:r>
              <w:rPr>
                <w:rFonts w:ascii="Arial" w:hAnsi="Arial" w:cs="Arial"/>
                <w:sz w:val="24"/>
                <w:szCs w:val="24"/>
              </w:rPr>
              <w:t>)</w:t>
            </w:r>
          </w:p>
        </w:tc>
      </w:tr>
      <w:tr w:rsidR="00D1529F" w14:paraId="30D26394" w14:textId="77777777" w:rsidTr="00D1529F">
        <w:tc>
          <w:tcPr>
            <w:tcW w:w="3005" w:type="dxa"/>
          </w:tcPr>
          <w:p w14:paraId="08C037FA" w14:textId="77777777" w:rsidR="00D1529F" w:rsidRDefault="00D1529F" w:rsidP="00D1529F">
            <w:pPr>
              <w:rPr>
                <w:rFonts w:ascii="Arial" w:hAnsi="Arial" w:cs="Arial"/>
                <w:sz w:val="24"/>
                <w:szCs w:val="24"/>
              </w:rPr>
            </w:pPr>
          </w:p>
        </w:tc>
        <w:tc>
          <w:tcPr>
            <w:tcW w:w="3005" w:type="dxa"/>
          </w:tcPr>
          <w:p w14:paraId="513026A5" w14:textId="257096F6" w:rsidR="00D1529F" w:rsidRDefault="00D1529F" w:rsidP="00D1529F">
            <w:pPr>
              <w:rPr>
                <w:rFonts w:ascii="Arial" w:hAnsi="Arial" w:cs="Arial"/>
                <w:sz w:val="24"/>
                <w:szCs w:val="24"/>
              </w:rPr>
            </w:pPr>
          </w:p>
        </w:tc>
        <w:tc>
          <w:tcPr>
            <w:tcW w:w="3006" w:type="dxa"/>
          </w:tcPr>
          <w:p w14:paraId="3F4763F4" w14:textId="7CB11984" w:rsidR="00D1529F" w:rsidRDefault="000238DA" w:rsidP="00D1529F">
            <w:pPr>
              <w:rPr>
                <w:rFonts w:ascii="Arial" w:hAnsi="Arial" w:cs="Arial"/>
                <w:sz w:val="24"/>
                <w:szCs w:val="24"/>
              </w:rPr>
            </w:pPr>
            <w:r>
              <w:rPr>
                <w:rFonts w:ascii="Arial" w:hAnsi="Arial" w:cs="Arial"/>
                <w:sz w:val="24"/>
                <w:szCs w:val="24"/>
              </w:rPr>
              <w:t>1,700,000</w:t>
            </w:r>
          </w:p>
        </w:tc>
      </w:tr>
      <w:tr w:rsidR="00D1529F" w14:paraId="4FC5EF72" w14:textId="77777777" w:rsidTr="00D1529F">
        <w:tc>
          <w:tcPr>
            <w:tcW w:w="3005" w:type="dxa"/>
          </w:tcPr>
          <w:p w14:paraId="1242F9BD" w14:textId="517303D0" w:rsidR="00D1529F" w:rsidRPr="000238DA" w:rsidRDefault="000238DA" w:rsidP="00D1529F">
            <w:pPr>
              <w:rPr>
                <w:rFonts w:ascii="Arial" w:hAnsi="Arial" w:cs="Arial"/>
                <w:b/>
                <w:bCs/>
                <w:sz w:val="24"/>
                <w:szCs w:val="24"/>
              </w:rPr>
            </w:pPr>
            <w:r>
              <w:rPr>
                <w:rFonts w:ascii="Arial" w:hAnsi="Arial" w:cs="Arial"/>
                <w:b/>
                <w:bCs/>
                <w:sz w:val="24"/>
                <w:szCs w:val="24"/>
              </w:rPr>
              <w:t>Current Ratio</w:t>
            </w:r>
          </w:p>
        </w:tc>
        <w:tc>
          <w:tcPr>
            <w:tcW w:w="3005" w:type="dxa"/>
          </w:tcPr>
          <w:p w14:paraId="2E737A63" w14:textId="1CFFFBD3" w:rsidR="00D1529F" w:rsidRDefault="000238DA" w:rsidP="00D1529F">
            <w:pPr>
              <w:rPr>
                <w:rFonts w:ascii="Arial" w:hAnsi="Arial" w:cs="Arial"/>
                <w:sz w:val="24"/>
                <w:szCs w:val="24"/>
              </w:rPr>
            </w:pPr>
            <w:r>
              <w:rPr>
                <w:rFonts w:ascii="Arial" w:hAnsi="Arial" w:cs="Arial"/>
                <w:sz w:val="24"/>
                <w:szCs w:val="24"/>
              </w:rPr>
              <w:t>Current Assets</w:t>
            </w:r>
          </w:p>
        </w:tc>
        <w:tc>
          <w:tcPr>
            <w:tcW w:w="3006" w:type="dxa"/>
          </w:tcPr>
          <w:p w14:paraId="1F2B00AF" w14:textId="7FDEBEB7" w:rsidR="00D1529F" w:rsidRDefault="000238DA" w:rsidP="00D1529F">
            <w:pPr>
              <w:rPr>
                <w:rFonts w:ascii="Arial" w:hAnsi="Arial" w:cs="Arial"/>
                <w:sz w:val="24"/>
                <w:szCs w:val="24"/>
              </w:rPr>
            </w:pPr>
            <w:r>
              <w:rPr>
                <w:rFonts w:ascii="Arial" w:hAnsi="Arial" w:cs="Arial"/>
                <w:sz w:val="24"/>
                <w:szCs w:val="24"/>
              </w:rPr>
              <w:t>3,150,000</w:t>
            </w:r>
          </w:p>
        </w:tc>
      </w:tr>
      <w:tr w:rsidR="00D1529F" w14:paraId="1788DD11" w14:textId="77777777" w:rsidTr="00D1529F">
        <w:tc>
          <w:tcPr>
            <w:tcW w:w="3005" w:type="dxa"/>
          </w:tcPr>
          <w:p w14:paraId="777FD941" w14:textId="77777777" w:rsidR="00D1529F" w:rsidRDefault="00D1529F" w:rsidP="00D1529F">
            <w:pPr>
              <w:rPr>
                <w:rFonts w:ascii="Arial" w:hAnsi="Arial" w:cs="Arial"/>
                <w:sz w:val="24"/>
                <w:szCs w:val="24"/>
              </w:rPr>
            </w:pPr>
          </w:p>
        </w:tc>
        <w:tc>
          <w:tcPr>
            <w:tcW w:w="3005" w:type="dxa"/>
          </w:tcPr>
          <w:p w14:paraId="7EBE8194" w14:textId="7903BE8F" w:rsidR="00D1529F" w:rsidRDefault="000238DA" w:rsidP="00D1529F">
            <w:pPr>
              <w:rPr>
                <w:rFonts w:ascii="Arial" w:hAnsi="Arial" w:cs="Arial"/>
                <w:sz w:val="24"/>
                <w:szCs w:val="24"/>
              </w:rPr>
            </w:pPr>
            <w:r>
              <w:rPr>
                <w:rFonts w:ascii="Arial" w:hAnsi="Arial" w:cs="Arial"/>
                <w:sz w:val="24"/>
                <w:szCs w:val="24"/>
              </w:rPr>
              <w:t xml:space="preserve">Current Liabilities </w:t>
            </w:r>
          </w:p>
        </w:tc>
        <w:tc>
          <w:tcPr>
            <w:tcW w:w="3006" w:type="dxa"/>
          </w:tcPr>
          <w:p w14:paraId="6D7E0B6A" w14:textId="531C0A68" w:rsidR="00D1529F" w:rsidRDefault="000238DA" w:rsidP="00D1529F">
            <w:pPr>
              <w:rPr>
                <w:rFonts w:ascii="Arial" w:hAnsi="Arial" w:cs="Arial"/>
                <w:sz w:val="24"/>
                <w:szCs w:val="24"/>
              </w:rPr>
            </w:pPr>
            <w:r>
              <w:rPr>
                <w:rFonts w:ascii="Arial" w:hAnsi="Arial" w:cs="Arial"/>
                <w:sz w:val="24"/>
                <w:szCs w:val="24"/>
              </w:rPr>
              <w:t xml:space="preserve">   350,000</w:t>
            </w:r>
          </w:p>
        </w:tc>
      </w:tr>
      <w:tr w:rsidR="000238DA" w14:paraId="74226CFB" w14:textId="77777777" w:rsidTr="000238DA">
        <w:tc>
          <w:tcPr>
            <w:tcW w:w="3005" w:type="dxa"/>
          </w:tcPr>
          <w:p w14:paraId="1815A636" w14:textId="77777777" w:rsidR="000238DA" w:rsidRDefault="000238DA" w:rsidP="004157E7">
            <w:pPr>
              <w:rPr>
                <w:rFonts w:ascii="Arial" w:hAnsi="Arial" w:cs="Arial"/>
                <w:sz w:val="24"/>
                <w:szCs w:val="24"/>
              </w:rPr>
            </w:pPr>
          </w:p>
        </w:tc>
        <w:tc>
          <w:tcPr>
            <w:tcW w:w="3005" w:type="dxa"/>
          </w:tcPr>
          <w:p w14:paraId="11963711" w14:textId="7A18D931" w:rsidR="000238DA" w:rsidRDefault="000238DA" w:rsidP="004157E7">
            <w:pPr>
              <w:rPr>
                <w:rFonts w:ascii="Arial" w:hAnsi="Arial" w:cs="Arial"/>
                <w:sz w:val="24"/>
                <w:szCs w:val="24"/>
              </w:rPr>
            </w:pPr>
          </w:p>
        </w:tc>
        <w:tc>
          <w:tcPr>
            <w:tcW w:w="3006" w:type="dxa"/>
          </w:tcPr>
          <w:p w14:paraId="4ACB4BA9" w14:textId="276CD78C" w:rsidR="000238DA" w:rsidRDefault="000238DA" w:rsidP="004157E7">
            <w:pPr>
              <w:rPr>
                <w:rFonts w:ascii="Arial" w:hAnsi="Arial" w:cs="Arial"/>
                <w:sz w:val="24"/>
                <w:szCs w:val="24"/>
              </w:rPr>
            </w:pPr>
            <w:r>
              <w:rPr>
                <w:rFonts w:ascii="Arial" w:hAnsi="Arial" w:cs="Arial"/>
                <w:sz w:val="24"/>
                <w:szCs w:val="24"/>
              </w:rPr>
              <w:t>3,450,000</w:t>
            </w:r>
          </w:p>
        </w:tc>
      </w:tr>
      <w:tr w:rsidR="000238DA" w14:paraId="51C3395F" w14:textId="77777777" w:rsidTr="000238DA">
        <w:tc>
          <w:tcPr>
            <w:tcW w:w="3005" w:type="dxa"/>
          </w:tcPr>
          <w:p w14:paraId="67BBCA2C" w14:textId="4AAD3892" w:rsidR="000238DA" w:rsidRPr="000238DA" w:rsidRDefault="000238DA" w:rsidP="000238DA">
            <w:pPr>
              <w:rPr>
                <w:rFonts w:ascii="Arial" w:hAnsi="Arial" w:cs="Arial"/>
                <w:b/>
                <w:bCs/>
                <w:sz w:val="24"/>
                <w:szCs w:val="24"/>
              </w:rPr>
            </w:pPr>
            <w:r w:rsidRPr="000238DA">
              <w:rPr>
                <w:rFonts w:ascii="Arial" w:hAnsi="Arial" w:cs="Arial"/>
                <w:b/>
                <w:bCs/>
                <w:sz w:val="24"/>
                <w:szCs w:val="24"/>
              </w:rPr>
              <w:t>Working Capital</w:t>
            </w:r>
          </w:p>
        </w:tc>
        <w:tc>
          <w:tcPr>
            <w:tcW w:w="3005" w:type="dxa"/>
          </w:tcPr>
          <w:p w14:paraId="2A47F6E4" w14:textId="7F891713" w:rsidR="000238DA" w:rsidRDefault="000238DA" w:rsidP="000238DA">
            <w:pPr>
              <w:rPr>
                <w:rFonts w:ascii="Arial" w:hAnsi="Arial" w:cs="Arial"/>
                <w:sz w:val="24"/>
                <w:szCs w:val="24"/>
              </w:rPr>
            </w:pPr>
            <w:r>
              <w:rPr>
                <w:rFonts w:ascii="Arial" w:hAnsi="Arial" w:cs="Arial"/>
                <w:sz w:val="24"/>
                <w:szCs w:val="24"/>
              </w:rPr>
              <w:t>Current Assets</w:t>
            </w:r>
          </w:p>
        </w:tc>
        <w:tc>
          <w:tcPr>
            <w:tcW w:w="3006" w:type="dxa"/>
          </w:tcPr>
          <w:p w14:paraId="25D75ACD" w14:textId="2141D813" w:rsidR="000238DA" w:rsidRDefault="000238DA" w:rsidP="000238DA">
            <w:pPr>
              <w:rPr>
                <w:rFonts w:ascii="Arial" w:hAnsi="Arial" w:cs="Arial"/>
                <w:sz w:val="24"/>
                <w:szCs w:val="24"/>
              </w:rPr>
            </w:pPr>
            <w:r>
              <w:rPr>
                <w:rFonts w:ascii="Arial" w:hAnsi="Arial" w:cs="Arial"/>
                <w:sz w:val="24"/>
                <w:szCs w:val="24"/>
              </w:rPr>
              <w:t>3,150,000</w:t>
            </w:r>
          </w:p>
        </w:tc>
      </w:tr>
      <w:tr w:rsidR="000238DA" w14:paraId="5B807023" w14:textId="77777777" w:rsidTr="000238DA">
        <w:tc>
          <w:tcPr>
            <w:tcW w:w="3005" w:type="dxa"/>
          </w:tcPr>
          <w:p w14:paraId="497CD59E" w14:textId="77777777" w:rsidR="000238DA" w:rsidRDefault="000238DA" w:rsidP="000238DA">
            <w:pPr>
              <w:rPr>
                <w:rFonts w:ascii="Arial" w:hAnsi="Arial" w:cs="Arial"/>
                <w:sz w:val="24"/>
                <w:szCs w:val="24"/>
              </w:rPr>
            </w:pPr>
          </w:p>
        </w:tc>
        <w:tc>
          <w:tcPr>
            <w:tcW w:w="3005" w:type="dxa"/>
          </w:tcPr>
          <w:p w14:paraId="551BDBA6" w14:textId="300B55DB" w:rsidR="000238DA" w:rsidRDefault="000238DA" w:rsidP="000238DA">
            <w:pPr>
              <w:rPr>
                <w:rFonts w:ascii="Arial" w:hAnsi="Arial" w:cs="Arial"/>
                <w:sz w:val="24"/>
                <w:szCs w:val="24"/>
              </w:rPr>
            </w:pPr>
            <w:r>
              <w:rPr>
                <w:rFonts w:ascii="Arial" w:hAnsi="Arial" w:cs="Arial"/>
                <w:sz w:val="24"/>
                <w:szCs w:val="24"/>
              </w:rPr>
              <w:t xml:space="preserve">(Current Liabilities) </w:t>
            </w:r>
          </w:p>
        </w:tc>
        <w:tc>
          <w:tcPr>
            <w:tcW w:w="3006" w:type="dxa"/>
          </w:tcPr>
          <w:p w14:paraId="28C6538F" w14:textId="777DB7F7" w:rsidR="000238DA" w:rsidRDefault="000238DA" w:rsidP="000238DA">
            <w:pPr>
              <w:rPr>
                <w:rFonts w:ascii="Arial" w:hAnsi="Arial" w:cs="Arial"/>
                <w:sz w:val="24"/>
                <w:szCs w:val="24"/>
              </w:rPr>
            </w:pPr>
            <w:r>
              <w:rPr>
                <w:rFonts w:ascii="Arial" w:hAnsi="Arial" w:cs="Arial"/>
                <w:sz w:val="24"/>
                <w:szCs w:val="24"/>
              </w:rPr>
              <w:t xml:space="preserve">  (350,000)</w:t>
            </w:r>
          </w:p>
        </w:tc>
      </w:tr>
      <w:tr w:rsidR="000238DA" w14:paraId="659BE33D" w14:textId="77777777" w:rsidTr="000238DA">
        <w:tc>
          <w:tcPr>
            <w:tcW w:w="3005" w:type="dxa"/>
          </w:tcPr>
          <w:p w14:paraId="0C037F5A" w14:textId="77777777" w:rsidR="000238DA" w:rsidRDefault="000238DA" w:rsidP="004157E7">
            <w:pPr>
              <w:rPr>
                <w:rFonts w:ascii="Arial" w:hAnsi="Arial" w:cs="Arial"/>
                <w:sz w:val="24"/>
                <w:szCs w:val="24"/>
              </w:rPr>
            </w:pPr>
          </w:p>
        </w:tc>
        <w:tc>
          <w:tcPr>
            <w:tcW w:w="3005" w:type="dxa"/>
          </w:tcPr>
          <w:p w14:paraId="7D39647A" w14:textId="1F090234" w:rsidR="000238DA" w:rsidRDefault="000238DA" w:rsidP="004157E7">
            <w:pPr>
              <w:rPr>
                <w:rFonts w:ascii="Arial" w:hAnsi="Arial" w:cs="Arial"/>
                <w:sz w:val="24"/>
                <w:szCs w:val="24"/>
              </w:rPr>
            </w:pPr>
            <w:r>
              <w:rPr>
                <w:rFonts w:ascii="Arial" w:hAnsi="Arial" w:cs="Arial"/>
                <w:sz w:val="24"/>
                <w:szCs w:val="24"/>
              </w:rPr>
              <w:t xml:space="preserve"> </w:t>
            </w:r>
          </w:p>
        </w:tc>
        <w:tc>
          <w:tcPr>
            <w:tcW w:w="3006" w:type="dxa"/>
          </w:tcPr>
          <w:p w14:paraId="1DD092C9" w14:textId="6B95F1E7" w:rsidR="000238DA" w:rsidRDefault="000238DA" w:rsidP="004157E7">
            <w:pPr>
              <w:rPr>
                <w:rFonts w:ascii="Arial" w:hAnsi="Arial" w:cs="Arial"/>
                <w:sz w:val="24"/>
                <w:szCs w:val="24"/>
              </w:rPr>
            </w:pPr>
            <w:r>
              <w:rPr>
                <w:rFonts w:ascii="Arial" w:hAnsi="Arial" w:cs="Arial"/>
                <w:sz w:val="24"/>
                <w:szCs w:val="24"/>
              </w:rPr>
              <w:t>2,800,000</w:t>
            </w:r>
          </w:p>
        </w:tc>
      </w:tr>
    </w:tbl>
    <w:p w14:paraId="74D09C2B" w14:textId="77777777" w:rsidR="00D1529F" w:rsidRDefault="00D1529F" w:rsidP="00932A97">
      <w:pPr>
        <w:rPr>
          <w:rFonts w:ascii="Arial" w:hAnsi="Arial" w:cs="Arial"/>
          <w:sz w:val="24"/>
          <w:szCs w:val="24"/>
        </w:rPr>
      </w:pPr>
    </w:p>
    <w:p w14:paraId="494157DD" w14:textId="101AF25D" w:rsidR="00932A97" w:rsidRDefault="00932A97" w:rsidP="00932A97">
      <w:pPr>
        <w:rPr>
          <w:rFonts w:ascii="Arial" w:hAnsi="Arial" w:cs="Arial"/>
          <w:sz w:val="24"/>
          <w:szCs w:val="24"/>
        </w:rPr>
      </w:pPr>
      <w:r w:rsidRPr="00932A97">
        <w:rPr>
          <w:rFonts w:ascii="Arial" w:hAnsi="Arial" w:cs="Arial"/>
          <w:sz w:val="24"/>
          <w:szCs w:val="24"/>
        </w:rPr>
        <w:t xml:space="preserve">Management accounting is focused on strategic decision-making based on financial information about a business. This section will discuss how I believe Amana's CEO might strengthen the management accounting area of the organisation. However, let’s first present the key points of Management Accounting: </w:t>
      </w:r>
    </w:p>
    <w:p w14:paraId="01FEAA38" w14:textId="77777777" w:rsidR="00932A97" w:rsidRDefault="00932A97" w:rsidP="00932A97">
      <w:pPr>
        <w:pStyle w:val="ListParagraph"/>
        <w:numPr>
          <w:ilvl w:val="0"/>
          <w:numId w:val="2"/>
        </w:numPr>
        <w:rPr>
          <w:rFonts w:ascii="Arial" w:hAnsi="Arial" w:cs="Arial"/>
          <w:sz w:val="24"/>
          <w:szCs w:val="24"/>
        </w:rPr>
      </w:pPr>
      <w:r w:rsidRPr="00932A97">
        <w:rPr>
          <w:rFonts w:ascii="Arial" w:hAnsi="Arial" w:cs="Arial"/>
          <w:sz w:val="24"/>
          <w:szCs w:val="24"/>
        </w:rPr>
        <w:lastRenderedPageBreak/>
        <w:t>Management accounting makes use of financial data to assist the business's executives in making strategic decisions.</w:t>
      </w:r>
    </w:p>
    <w:p w14:paraId="0646DF71" w14:textId="27A013BE" w:rsidR="00932A97" w:rsidRDefault="00932A97" w:rsidP="00932A97">
      <w:pPr>
        <w:pStyle w:val="ListParagraph"/>
        <w:numPr>
          <w:ilvl w:val="0"/>
          <w:numId w:val="2"/>
        </w:numPr>
        <w:rPr>
          <w:rFonts w:ascii="Arial" w:hAnsi="Arial" w:cs="Arial"/>
          <w:sz w:val="24"/>
          <w:szCs w:val="24"/>
        </w:rPr>
      </w:pPr>
      <w:r w:rsidRPr="00932A97">
        <w:rPr>
          <w:rFonts w:ascii="Arial" w:hAnsi="Arial" w:cs="Arial"/>
          <w:sz w:val="24"/>
          <w:szCs w:val="24"/>
        </w:rPr>
        <w:t>This accountancy s</w:t>
      </w:r>
      <w:r>
        <w:rPr>
          <w:rFonts w:ascii="Arial" w:hAnsi="Arial" w:cs="Arial"/>
          <w:sz w:val="24"/>
          <w:szCs w:val="24"/>
        </w:rPr>
        <w:t>egment</w:t>
      </w:r>
      <w:r w:rsidRPr="00932A97">
        <w:rPr>
          <w:rFonts w:ascii="Arial" w:hAnsi="Arial" w:cs="Arial"/>
          <w:sz w:val="24"/>
          <w:szCs w:val="24"/>
        </w:rPr>
        <w:t xml:space="preserve"> is used to create budgets, predict, establish key performance metrics, and manage team objectives.</w:t>
      </w:r>
    </w:p>
    <w:p w14:paraId="62396343" w14:textId="77777777" w:rsidR="00932A97" w:rsidRDefault="00932A97" w:rsidP="00932A97">
      <w:pPr>
        <w:pStyle w:val="ListParagraph"/>
        <w:numPr>
          <w:ilvl w:val="0"/>
          <w:numId w:val="2"/>
        </w:numPr>
        <w:rPr>
          <w:rFonts w:ascii="Arial" w:hAnsi="Arial" w:cs="Arial"/>
          <w:sz w:val="24"/>
          <w:szCs w:val="24"/>
        </w:rPr>
      </w:pPr>
      <w:r w:rsidRPr="00932A97">
        <w:rPr>
          <w:rFonts w:ascii="Arial" w:hAnsi="Arial" w:cs="Arial"/>
          <w:sz w:val="24"/>
          <w:szCs w:val="24"/>
        </w:rPr>
        <w:t>Managerial accounting encompasses margin analysis and constraint analysis, which are used to guide a business's long-term budgeting.</w:t>
      </w:r>
    </w:p>
    <w:p w14:paraId="171543E2" w14:textId="060BE348" w:rsidR="00DF33E0" w:rsidRDefault="00A90C1B" w:rsidP="00A90C1B">
      <w:pPr>
        <w:rPr>
          <w:rFonts w:ascii="Arial" w:hAnsi="Arial" w:cs="Arial"/>
          <w:sz w:val="24"/>
          <w:szCs w:val="24"/>
        </w:rPr>
      </w:pPr>
      <w:r w:rsidRPr="00A90C1B">
        <w:rPr>
          <w:rFonts w:ascii="Arial" w:hAnsi="Arial" w:cs="Arial"/>
          <w:sz w:val="24"/>
          <w:szCs w:val="24"/>
        </w:rPr>
        <w:t>Management accounting is the process through which a firm's administrators locate, evaluate, and comprehend critical financial data and reports it to senior executives. This data is crucial for making business choices that are predicated on the firm ’s financial position, predictions, and patterns</w:t>
      </w:r>
      <w:r w:rsidR="00250191">
        <w:rPr>
          <w:rFonts w:ascii="Arial" w:hAnsi="Arial" w:cs="Arial"/>
          <w:sz w:val="24"/>
          <w:szCs w:val="24"/>
        </w:rPr>
        <w:t xml:space="preserve"> </w:t>
      </w:r>
      <w:r w:rsidR="00250191" w:rsidRPr="00250191">
        <w:rPr>
          <w:rFonts w:ascii="Arial" w:hAnsi="Arial" w:cs="Arial"/>
          <w:sz w:val="24"/>
          <w:szCs w:val="24"/>
        </w:rPr>
        <w:t>(Akroyd &amp; L., 2021)</w:t>
      </w:r>
      <w:r w:rsidRPr="00A90C1B">
        <w:rPr>
          <w:rFonts w:ascii="Arial" w:hAnsi="Arial" w:cs="Arial"/>
          <w:sz w:val="24"/>
          <w:szCs w:val="24"/>
        </w:rPr>
        <w:t xml:space="preserve">. Managerial accounting is comparable to financial accounting in that both entail the preparation of documents and reports. Nevertheless, the evaluation and reporting in management accounting reports are related to the financial accounting documents and reports which are used to form judgments about a particular organisation and its future orientation. Management accounting, </w:t>
      </w:r>
      <w:proofErr w:type="gramStart"/>
      <w:r w:rsidRPr="00A90C1B">
        <w:rPr>
          <w:rFonts w:ascii="Arial" w:hAnsi="Arial" w:cs="Arial"/>
          <w:sz w:val="24"/>
          <w:szCs w:val="24"/>
        </w:rPr>
        <w:t>similar to</w:t>
      </w:r>
      <w:proofErr w:type="gramEnd"/>
      <w:r w:rsidRPr="00A90C1B">
        <w:rPr>
          <w:rFonts w:ascii="Arial" w:hAnsi="Arial" w:cs="Arial"/>
          <w:sz w:val="24"/>
          <w:szCs w:val="24"/>
        </w:rPr>
        <w:t> financial accounting, is frequently facilitated through the use of accounting system. Similarly to how most small company accounting software facilitates the generation of financial accounting forecasts, software may facilitate the generation of bespoke reports and projections relying on this information</w:t>
      </w:r>
      <w:r w:rsidR="00250191">
        <w:rPr>
          <w:rFonts w:ascii="Arial" w:hAnsi="Arial" w:cs="Arial"/>
          <w:sz w:val="24"/>
          <w:szCs w:val="24"/>
        </w:rPr>
        <w:t xml:space="preserve"> </w:t>
      </w:r>
      <w:r w:rsidR="00250191" w:rsidRPr="00250191">
        <w:rPr>
          <w:rFonts w:ascii="Arial" w:hAnsi="Arial" w:cs="Arial"/>
          <w:sz w:val="24"/>
          <w:szCs w:val="24"/>
        </w:rPr>
        <w:t>(Carsten, 2020)</w:t>
      </w:r>
      <w:r w:rsidRPr="00A90C1B">
        <w:rPr>
          <w:rFonts w:ascii="Arial" w:hAnsi="Arial" w:cs="Arial"/>
          <w:sz w:val="24"/>
          <w:szCs w:val="24"/>
        </w:rPr>
        <w:t>.</w:t>
      </w:r>
    </w:p>
    <w:p w14:paraId="0D7393D9" w14:textId="56E68335" w:rsidR="00745E0C" w:rsidRPr="00745E0C" w:rsidRDefault="00745E0C" w:rsidP="00745E0C">
      <w:pPr>
        <w:rPr>
          <w:rFonts w:ascii="Arial" w:hAnsi="Arial" w:cs="Arial"/>
          <w:sz w:val="24"/>
          <w:szCs w:val="24"/>
        </w:rPr>
      </w:pPr>
      <w:r w:rsidRPr="00745E0C">
        <w:rPr>
          <w:rFonts w:ascii="Arial" w:hAnsi="Arial" w:cs="Arial"/>
          <w:sz w:val="24"/>
          <w:szCs w:val="24"/>
        </w:rPr>
        <w:t xml:space="preserve">Financial accounting and management accounting are fundamentally different in terms of the research and reports produced, as well as the views they provide. Whereas the intricacy of their structure varies, </w:t>
      </w:r>
      <w:proofErr w:type="gramStart"/>
      <w:r w:rsidRPr="00745E0C">
        <w:rPr>
          <w:rFonts w:ascii="Arial" w:hAnsi="Arial" w:cs="Arial"/>
          <w:sz w:val="24"/>
          <w:szCs w:val="24"/>
        </w:rPr>
        <w:t>the majority of</w:t>
      </w:r>
      <w:proofErr w:type="gramEnd"/>
      <w:r w:rsidRPr="00745E0C">
        <w:rPr>
          <w:rFonts w:ascii="Arial" w:hAnsi="Arial" w:cs="Arial"/>
          <w:sz w:val="24"/>
          <w:szCs w:val="24"/>
        </w:rPr>
        <w:t xml:space="preserve"> businesses require use of both financial and management accounting, albeit on a limited scale. Instead, business executives are obliged to make even less informed judgments</w:t>
      </w:r>
      <w:r w:rsidR="00250191">
        <w:rPr>
          <w:rFonts w:ascii="Arial" w:hAnsi="Arial" w:cs="Arial"/>
          <w:sz w:val="24"/>
          <w:szCs w:val="24"/>
        </w:rPr>
        <w:t xml:space="preserve"> </w:t>
      </w:r>
      <w:r w:rsidR="00250191" w:rsidRPr="00250191">
        <w:rPr>
          <w:rFonts w:ascii="Arial" w:hAnsi="Arial" w:cs="Arial"/>
          <w:sz w:val="24"/>
          <w:szCs w:val="24"/>
        </w:rPr>
        <w:t>(Carsten, 2020)</w:t>
      </w:r>
      <w:r w:rsidRPr="00745E0C">
        <w:rPr>
          <w:rFonts w:ascii="Arial" w:hAnsi="Arial" w:cs="Arial"/>
          <w:sz w:val="24"/>
          <w:szCs w:val="24"/>
        </w:rPr>
        <w:t>.</w:t>
      </w:r>
    </w:p>
    <w:p w14:paraId="3AF1DD34" w14:textId="53CA1302" w:rsidR="00B36083" w:rsidRDefault="00745E0C" w:rsidP="00745E0C">
      <w:pPr>
        <w:rPr>
          <w:rFonts w:ascii="Arial" w:hAnsi="Arial" w:cs="Arial"/>
          <w:sz w:val="24"/>
          <w:szCs w:val="24"/>
        </w:rPr>
      </w:pPr>
      <w:r w:rsidRPr="00745E0C">
        <w:rPr>
          <w:rFonts w:ascii="Arial" w:hAnsi="Arial" w:cs="Arial"/>
          <w:sz w:val="24"/>
          <w:szCs w:val="24"/>
        </w:rPr>
        <w:t>Management accounting is the practice of assessing financial data about just a firm, interpreting it, and utilising it to make commercial choices. This process occurs at numerous levels within a company, although in general, representatives of different teams develop budgets, projections, and plans, which they subsequently submit to top manager for approval. Management may get insights into a corporate history or present finances via financial reporting, although it is management way to account that enables them to transform this information into actionable analyses</w:t>
      </w:r>
      <w:r w:rsidR="00250191">
        <w:rPr>
          <w:rFonts w:ascii="Arial" w:hAnsi="Arial" w:cs="Arial"/>
          <w:sz w:val="24"/>
          <w:szCs w:val="24"/>
        </w:rPr>
        <w:t xml:space="preserve"> </w:t>
      </w:r>
      <w:r w:rsidR="00250191" w:rsidRPr="00250191">
        <w:rPr>
          <w:rFonts w:ascii="Arial" w:hAnsi="Arial" w:cs="Arial"/>
          <w:sz w:val="24"/>
          <w:szCs w:val="24"/>
        </w:rPr>
        <w:t>(Akroyd &amp; L., 2021)</w:t>
      </w:r>
      <w:r w:rsidRPr="00745E0C">
        <w:rPr>
          <w:rFonts w:ascii="Arial" w:hAnsi="Arial" w:cs="Arial"/>
          <w:sz w:val="24"/>
          <w:szCs w:val="24"/>
        </w:rPr>
        <w:t>.</w:t>
      </w:r>
      <w:r w:rsidR="00932A97" w:rsidRPr="00A90C1B">
        <w:rPr>
          <w:rFonts w:ascii="Arial" w:hAnsi="Arial" w:cs="Arial"/>
          <w:sz w:val="24"/>
          <w:szCs w:val="24"/>
        </w:rPr>
        <w:br/>
      </w:r>
    </w:p>
    <w:p w14:paraId="0EE4FA5E" w14:textId="7C4A7F79" w:rsidR="00DF33E0" w:rsidRDefault="00B36083" w:rsidP="00745E0C">
      <w:pPr>
        <w:rPr>
          <w:rFonts w:ascii="Arial" w:hAnsi="Arial" w:cs="Arial"/>
          <w:sz w:val="24"/>
          <w:szCs w:val="24"/>
        </w:rPr>
      </w:pPr>
      <w:r w:rsidRPr="00B36083">
        <w:rPr>
          <w:rFonts w:ascii="Arial" w:hAnsi="Arial" w:cs="Arial"/>
          <w:sz w:val="24"/>
          <w:szCs w:val="24"/>
        </w:rPr>
        <w:t>In other terms, management accounting is the process through which a firm's managers locate, evaluate, and comprehend critical financial information and deliver it to top leadership. This data is crucial for making business choices that are dependent on the company's finances, predictions, and trends. Managerial accounting is comparable to financial accounting in that both entail the preparation of statements</w:t>
      </w:r>
      <w:r w:rsidR="00250191">
        <w:rPr>
          <w:rFonts w:ascii="Arial" w:hAnsi="Arial" w:cs="Arial"/>
          <w:sz w:val="24"/>
          <w:szCs w:val="24"/>
        </w:rPr>
        <w:t xml:space="preserve"> </w:t>
      </w:r>
      <w:r w:rsidR="00250191" w:rsidRPr="00250191">
        <w:rPr>
          <w:rFonts w:ascii="Arial" w:hAnsi="Arial" w:cs="Arial"/>
          <w:sz w:val="24"/>
          <w:szCs w:val="24"/>
        </w:rPr>
        <w:t>(Apostolides, 2016)</w:t>
      </w:r>
      <w:r w:rsidRPr="00B36083">
        <w:rPr>
          <w:rFonts w:ascii="Arial" w:hAnsi="Arial" w:cs="Arial"/>
          <w:sz w:val="24"/>
          <w:szCs w:val="24"/>
        </w:rPr>
        <w:t xml:space="preserve">. Nevertheless, the research and reporting in management accounting reports are related to the financial accounting reporting and are used to form judgments about a particular organisation and its future orientation. Management accounting, as financial reporting, is frequently facilitated </w:t>
      </w:r>
      <w:proofErr w:type="gramStart"/>
      <w:r w:rsidRPr="00B36083">
        <w:rPr>
          <w:rFonts w:ascii="Arial" w:hAnsi="Arial" w:cs="Arial"/>
          <w:sz w:val="24"/>
          <w:szCs w:val="24"/>
        </w:rPr>
        <w:t>through the use of</w:t>
      </w:r>
      <w:proofErr w:type="gramEnd"/>
      <w:r w:rsidRPr="00B36083">
        <w:rPr>
          <w:rFonts w:ascii="Arial" w:hAnsi="Arial" w:cs="Arial"/>
          <w:sz w:val="24"/>
          <w:szCs w:val="24"/>
        </w:rPr>
        <w:t xml:space="preserve"> accounting system. Similarly to how most small company accounting software </w:t>
      </w:r>
      <w:r w:rsidRPr="00B36083">
        <w:rPr>
          <w:rFonts w:ascii="Arial" w:hAnsi="Arial" w:cs="Arial"/>
          <w:sz w:val="24"/>
          <w:szCs w:val="24"/>
        </w:rPr>
        <w:lastRenderedPageBreak/>
        <w:t>facilitates the generation of financial accounting reports, software may facilitate the generation of bespoke reports and projections depending on this information</w:t>
      </w:r>
      <w:r w:rsidR="00250191">
        <w:rPr>
          <w:rFonts w:ascii="Arial" w:hAnsi="Arial" w:cs="Arial"/>
          <w:sz w:val="24"/>
          <w:szCs w:val="24"/>
        </w:rPr>
        <w:t xml:space="preserve"> </w:t>
      </w:r>
      <w:r w:rsidR="00250191" w:rsidRPr="00250191">
        <w:rPr>
          <w:rFonts w:ascii="Arial" w:hAnsi="Arial" w:cs="Arial"/>
          <w:sz w:val="24"/>
          <w:szCs w:val="24"/>
        </w:rPr>
        <w:t>(Adler, 2013)</w:t>
      </w:r>
      <w:r w:rsidRPr="00B36083">
        <w:rPr>
          <w:rFonts w:ascii="Arial" w:hAnsi="Arial" w:cs="Arial"/>
          <w:sz w:val="24"/>
          <w:szCs w:val="24"/>
        </w:rPr>
        <w:t>.</w:t>
      </w:r>
    </w:p>
    <w:p w14:paraId="00393FF8" w14:textId="7B557C51" w:rsidR="00B36083" w:rsidRPr="00B36083" w:rsidRDefault="00B36083" w:rsidP="00B36083">
      <w:pPr>
        <w:rPr>
          <w:rFonts w:ascii="Arial" w:hAnsi="Arial" w:cs="Arial"/>
          <w:sz w:val="24"/>
          <w:szCs w:val="24"/>
        </w:rPr>
      </w:pPr>
      <w:r w:rsidRPr="00B36083">
        <w:rPr>
          <w:rFonts w:ascii="Arial" w:hAnsi="Arial" w:cs="Arial"/>
          <w:sz w:val="24"/>
          <w:szCs w:val="24"/>
        </w:rPr>
        <w:t>Management accounting is critical to organisations because it enables them to convert raw financial data into reporting which can be examined and utilised to make strategic business choices. And besides, financial accounting is meaningless unless you adapt the findings to the company's strategies and actions</w:t>
      </w:r>
      <w:r w:rsidR="00250191">
        <w:rPr>
          <w:rFonts w:ascii="Arial" w:hAnsi="Arial" w:cs="Arial"/>
          <w:sz w:val="24"/>
          <w:szCs w:val="24"/>
        </w:rPr>
        <w:t xml:space="preserve"> </w:t>
      </w:r>
      <w:r w:rsidR="00250191" w:rsidRPr="00250191">
        <w:rPr>
          <w:rFonts w:ascii="Arial" w:hAnsi="Arial" w:cs="Arial"/>
          <w:sz w:val="24"/>
          <w:szCs w:val="24"/>
        </w:rPr>
        <w:t>(Adler, 2013)</w:t>
      </w:r>
      <w:r w:rsidRPr="00B36083">
        <w:rPr>
          <w:rFonts w:ascii="Arial" w:hAnsi="Arial" w:cs="Arial"/>
          <w:sz w:val="24"/>
          <w:szCs w:val="24"/>
        </w:rPr>
        <w:t>. These are just a few of the critical business choices that management accounting affects:</w:t>
      </w:r>
    </w:p>
    <w:p w14:paraId="7D055B2F" w14:textId="77777777" w:rsidR="00B36083" w:rsidRDefault="00B36083" w:rsidP="00B36083">
      <w:pPr>
        <w:pStyle w:val="ListParagraph"/>
        <w:numPr>
          <w:ilvl w:val="0"/>
          <w:numId w:val="4"/>
        </w:numPr>
        <w:rPr>
          <w:rFonts w:ascii="Arial" w:hAnsi="Arial" w:cs="Arial"/>
          <w:sz w:val="24"/>
          <w:szCs w:val="24"/>
        </w:rPr>
      </w:pPr>
      <w:r w:rsidRPr="00B36083">
        <w:rPr>
          <w:rFonts w:ascii="Arial" w:hAnsi="Arial" w:cs="Arial"/>
          <w:sz w:val="24"/>
          <w:szCs w:val="24"/>
        </w:rPr>
        <w:t>Expenditure budgeting.</w:t>
      </w:r>
    </w:p>
    <w:p w14:paraId="0C8A3283" w14:textId="77777777" w:rsidR="00B36083" w:rsidRDefault="00B36083" w:rsidP="00B36083">
      <w:pPr>
        <w:pStyle w:val="ListParagraph"/>
        <w:numPr>
          <w:ilvl w:val="0"/>
          <w:numId w:val="4"/>
        </w:numPr>
        <w:rPr>
          <w:rFonts w:ascii="Arial" w:hAnsi="Arial" w:cs="Arial"/>
          <w:sz w:val="24"/>
          <w:szCs w:val="24"/>
        </w:rPr>
      </w:pPr>
      <w:r w:rsidRPr="00B36083">
        <w:rPr>
          <w:rFonts w:ascii="Arial" w:hAnsi="Arial" w:cs="Arial"/>
          <w:sz w:val="24"/>
          <w:szCs w:val="24"/>
        </w:rPr>
        <w:t>Sales and adjustable expenditures forecast.</w:t>
      </w:r>
    </w:p>
    <w:p w14:paraId="6B60C6F2" w14:textId="77777777" w:rsidR="00B36083" w:rsidRDefault="00B36083" w:rsidP="00B36083">
      <w:pPr>
        <w:pStyle w:val="ListParagraph"/>
        <w:numPr>
          <w:ilvl w:val="0"/>
          <w:numId w:val="4"/>
        </w:numPr>
        <w:rPr>
          <w:rFonts w:ascii="Arial" w:hAnsi="Arial" w:cs="Arial"/>
          <w:sz w:val="24"/>
          <w:szCs w:val="24"/>
        </w:rPr>
      </w:pPr>
      <w:r w:rsidRPr="00B36083">
        <w:rPr>
          <w:rFonts w:ascii="Arial" w:hAnsi="Arial" w:cs="Arial"/>
          <w:sz w:val="24"/>
          <w:szCs w:val="24"/>
        </w:rPr>
        <w:t>Establishing objectives for the company, certain teams and divisions, and even individual personnel.</w:t>
      </w:r>
    </w:p>
    <w:p w14:paraId="68B5B863" w14:textId="77777777" w:rsidR="00B36083" w:rsidRDefault="00B36083" w:rsidP="00B36083">
      <w:pPr>
        <w:pStyle w:val="ListParagraph"/>
        <w:numPr>
          <w:ilvl w:val="0"/>
          <w:numId w:val="4"/>
        </w:numPr>
        <w:rPr>
          <w:rFonts w:ascii="Arial" w:hAnsi="Arial" w:cs="Arial"/>
          <w:sz w:val="24"/>
          <w:szCs w:val="24"/>
        </w:rPr>
      </w:pPr>
      <w:r w:rsidRPr="00B36083">
        <w:rPr>
          <w:rFonts w:ascii="Arial" w:hAnsi="Arial" w:cs="Arial"/>
          <w:sz w:val="24"/>
          <w:szCs w:val="24"/>
        </w:rPr>
        <w:t>Measuring success through monitoring key performance metrics (KPMs).</w:t>
      </w:r>
    </w:p>
    <w:p w14:paraId="36EB7884" w14:textId="1E6F8B1A" w:rsidR="00B36083" w:rsidRDefault="00B36083" w:rsidP="00B36083">
      <w:pPr>
        <w:pStyle w:val="ListParagraph"/>
        <w:numPr>
          <w:ilvl w:val="0"/>
          <w:numId w:val="4"/>
        </w:numPr>
        <w:rPr>
          <w:rFonts w:ascii="Arial" w:hAnsi="Arial" w:cs="Arial"/>
          <w:sz w:val="24"/>
          <w:szCs w:val="24"/>
        </w:rPr>
      </w:pPr>
      <w:r w:rsidRPr="00B36083">
        <w:rPr>
          <w:rFonts w:ascii="Arial" w:hAnsi="Arial" w:cs="Arial"/>
          <w:sz w:val="24"/>
          <w:szCs w:val="24"/>
        </w:rPr>
        <w:t xml:space="preserve">Calculating the worth of a firm or </w:t>
      </w:r>
      <w:proofErr w:type="gramStart"/>
      <w:r w:rsidRPr="00B36083">
        <w:rPr>
          <w:rFonts w:ascii="Arial" w:hAnsi="Arial" w:cs="Arial"/>
          <w:sz w:val="24"/>
          <w:szCs w:val="24"/>
        </w:rPr>
        <w:t>particular resources</w:t>
      </w:r>
      <w:proofErr w:type="gramEnd"/>
      <w:r w:rsidRPr="00B36083">
        <w:rPr>
          <w:rFonts w:ascii="Arial" w:hAnsi="Arial" w:cs="Arial"/>
          <w:sz w:val="24"/>
          <w:szCs w:val="24"/>
        </w:rPr>
        <w:t xml:space="preserve"> for the purpose of purchasing or selling.</w:t>
      </w:r>
    </w:p>
    <w:p w14:paraId="383835D1" w14:textId="285766B4" w:rsidR="00B36083" w:rsidRDefault="00B36083" w:rsidP="00B36083">
      <w:pPr>
        <w:rPr>
          <w:rFonts w:ascii="Arial" w:hAnsi="Arial" w:cs="Arial"/>
          <w:sz w:val="24"/>
          <w:szCs w:val="24"/>
        </w:rPr>
      </w:pPr>
      <w:r w:rsidRPr="00B36083">
        <w:rPr>
          <w:rFonts w:ascii="Arial" w:hAnsi="Arial" w:cs="Arial"/>
          <w:sz w:val="24"/>
          <w:szCs w:val="24"/>
        </w:rPr>
        <w:t xml:space="preserve">While management accounting may benefit firms in a variety of ways, it can create certain difficulties. To begin, you must create reports </w:t>
      </w:r>
      <w:proofErr w:type="gramStart"/>
      <w:r w:rsidRPr="00B36083">
        <w:rPr>
          <w:rFonts w:ascii="Arial" w:hAnsi="Arial" w:cs="Arial"/>
          <w:sz w:val="24"/>
          <w:szCs w:val="24"/>
        </w:rPr>
        <w:t>in order for</w:t>
      </w:r>
      <w:proofErr w:type="gramEnd"/>
      <w:r w:rsidRPr="00B36083">
        <w:rPr>
          <w:rFonts w:ascii="Arial" w:hAnsi="Arial" w:cs="Arial"/>
          <w:sz w:val="24"/>
          <w:szCs w:val="24"/>
        </w:rPr>
        <w:t xml:space="preserve"> the strategy to be beneficial (though most accounting software makes this relatively easy). Additionally, although management accounting simplifies the process of transforming data into actionable insight, it does not make judgments for you</w:t>
      </w:r>
      <w:r w:rsidR="00250191">
        <w:rPr>
          <w:rFonts w:ascii="Arial" w:hAnsi="Arial" w:cs="Arial"/>
          <w:sz w:val="24"/>
          <w:szCs w:val="24"/>
        </w:rPr>
        <w:t xml:space="preserve"> </w:t>
      </w:r>
      <w:r w:rsidR="00250191" w:rsidRPr="00250191">
        <w:rPr>
          <w:rFonts w:ascii="Arial" w:hAnsi="Arial" w:cs="Arial"/>
          <w:sz w:val="24"/>
          <w:szCs w:val="24"/>
        </w:rPr>
        <w:t>(Apostolides, 2016)</w:t>
      </w:r>
      <w:r w:rsidRPr="00B36083">
        <w:rPr>
          <w:rFonts w:ascii="Arial" w:hAnsi="Arial" w:cs="Arial"/>
          <w:sz w:val="24"/>
          <w:szCs w:val="24"/>
        </w:rPr>
        <w:t xml:space="preserve">. You (or the middle management of your organisation) must draw on your years of experience and expertise to evaluate the data and make the best business choices. Although management accounting may provide clarity for straightforward yes-or-no decisions (such as whether to purchase an asset or sell a division), it is less useful for deciding among several alternatives. Finally, the choices Amana's managers would make after evaluating financial statements should be predicated on not only senior leadership insight, as well as on the firm's tolerance for risk, industry standards, the stage of the growth phase in which the company currently operating, and your </w:t>
      </w:r>
      <w:proofErr w:type="gramStart"/>
      <w:r w:rsidRPr="00B36083">
        <w:rPr>
          <w:rFonts w:ascii="Arial" w:hAnsi="Arial" w:cs="Arial"/>
          <w:sz w:val="24"/>
          <w:szCs w:val="24"/>
        </w:rPr>
        <w:t>particular growth</w:t>
      </w:r>
      <w:proofErr w:type="gramEnd"/>
      <w:r w:rsidRPr="00B36083">
        <w:rPr>
          <w:rFonts w:ascii="Arial" w:hAnsi="Arial" w:cs="Arial"/>
          <w:sz w:val="24"/>
          <w:szCs w:val="24"/>
        </w:rPr>
        <w:t xml:space="preserve"> goals. There are no hard-and-fast standards for making company accounting-related choices</w:t>
      </w:r>
      <w:r w:rsidR="00250191">
        <w:rPr>
          <w:rFonts w:ascii="Arial" w:hAnsi="Arial" w:cs="Arial"/>
          <w:sz w:val="24"/>
          <w:szCs w:val="24"/>
        </w:rPr>
        <w:t xml:space="preserve"> </w:t>
      </w:r>
      <w:r w:rsidR="00250191" w:rsidRPr="00250191">
        <w:rPr>
          <w:rFonts w:ascii="Arial" w:hAnsi="Arial" w:cs="Arial"/>
          <w:sz w:val="24"/>
          <w:szCs w:val="24"/>
        </w:rPr>
        <w:t>(Carsten, 2020)</w:t>
      </w:r>
      <w:r w:rsidRPr="00B36083">
        <w:rPr>
          <w:rFonts w:ascii="Arial" w:hAnsi="Arial" w:cs="Arial"/>
          <w:sz w:val="24"/>
          <w:szCs w:val="24"/>
        </w:rPr>
        <w:t>.</w:t>
      </w:r>
    </w:p>
    <w:p w14:paraId="275D13F9" w14:textId="42F56465" w:rsidR="00B44E2C" w:rsidRPr="00B44E2C" w:rsidRDefault="00B44E2C" w:rsidP="00B44E2C">
      <w:pPr>
        <w:rPr>
          <w:rFonts w:ascii="Arial" w:hAnsi="Arial" w:cs="Arial"/>
          <w:sz w:val="24"/>
          <w:szCs w:val="24"/>
        </w:rPr>
      </w:pPr>
      <w:r w:rsidRPr="00B44E2C">
        <w:rPr>
          <w:rFonts w:ascii="Arial" w:hAnsi="Arial" w:cs="Arial"/>
          <w:sz w:val="24"/>
          <w:szCs w:val="24"/>
        </w:rPr>
        <w:t>Management accounting has a plethora of applications. While most businesses do not use all of categories, the applicable use instances vary each organisation, often based on the scale of the business, the sector, as well as the practises and preferences of line managers</w:t>
      </w:r>
      <w:r w:rsidR="00250191">
        <w:rPr>
          <w:rFonts w:ascii="Arial" w:hAnsi="Arial" w:cs="Arial"/>
          <w:sz w:val="24"/>
          <w:szCs w:val="24"/>
        </w:rPr>
        <w:t xml:space="preserve"> </w:t>
      </w:r>
      <w:r w:rsidR="00250191" w:rsidRPr="00250191">
        <w:rPr>
          <w:rFonts w:ascii="Arial" w:hAnsi="Arial" w:cs="Arial"/>
          <w:sz w:val="24"/>
          <w:szCs w:val="24"/>
        </w:rPr>
        <w:t>(Carsten, 2020)</w:t>
      </w:r>
      <w:r w:rsidRPr="00B44E2C">
        <w:rPr>
          <w:rFonts w:ascii="Arial" w:hAnsi="Arial" w:cs="Arial"/>
          <w:sz w:val="24"/>
          <w:szCs w:val="24"/>
        </w:rPr>
        <w:t>.</w:t>
      </w:r>
    </w:p>
    <w:p w14:paraId="3A21485C" w14:textId="62B760A5" w:rsidR="00B44E2C" w:rsidRPr="00B44E2C" w:rsidRDefault="00B44E2C" w:rsidP="00B44E2C">
      <w:pPr>
        <w:rPr>
          <w:rFonts w:ascii="Arial" w:hAnsi="Arial" w:cs="Arial"/>
          <w:sz w:val="24"/>
          <w:szCs w:val="24"/>
        </w:rPr>
      </w:pPr>
      <w:r w:rsidRPr="00B44E2C">
        <w:rPr>
          <w:rFonts w:ascii="Arial" w:hAnsi="Arial" w:cs="Arial"/>
          <w:sz w:val="24"/>
          <w:szCs w:val="24"/>
        </w:rPr>
        <w:t>The following are among the aspects of management financial reporting:</w:t>
      </w:r>
    </w:p>
    <w:p w14:paraId="48C8E6F4"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Calculate the cost of inventories or a task.</w:t>
      </w:r>
    </w:p>
    <w:p w14:paraId="06483DEF"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Developing a break-even analysis.</w:t>
      </w:r>
    </w:p>
    <w:p w14:paraId="15BB37B5"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Identifying the bottlenecks and limits in the business (constraints).</w:t>
      </w:r>
    </w:p>
    <w:p w14:paraId="61B40EF4"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Cost optimization of items or jobs.</w:t>
      </w:r>
    </w:p>
    <w:p w14:paraId="0E27A792" w14:textId="16828C34"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Analysing revenue and cost patterns.</w:t>
      </w:r>
    </w:p>
    <w:p w14:paraId="5AEF2D69"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Budgeting for the organisation and departments.</w:t>
      </w:r>
    </w:p>
    <w:p w14:paraId="2301B52E" w14:textId="77777777" w:rsidR="00B44E2C"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Conducting a cost-benefit analysis of transaction costs and efficiency.</w:t>
      </w:r>
    </w:p>
    <w:p w14:paraId="5FAC9165" w14:textId="36414C54" w:rsidR="00250191" w:rsidRDefault="00B44E2C" w:rsidP="00B44E2C">
      <w:pPr>
        <w:pStyle w:val="ListParagraph"/>
        <w:numPr>
          <w:ilvl w:val="0"/>
          <w:numId w:val="5"/>
        </w:numPr>
        <w:rPr>
          <w:rFonts w:ascii="Arial" w:hAnsi="Arial" w:cs="Arial"/>
          <w:sz w:val="24"/>
          <w:szCs w:val="24"/>
        </w:rPr>
      </w:pPr>
      <w:r w:rsidRPr="00B44E2C">
        <w:rPr>
          <w:rFonts w:ascii="Arial" w:hAnsi="Arial" w:cs="Arial"/>
          <w:sz w:val="24"/>
          <w:szCs w:val="24"/>
        </w:rPr>
        <w:t>Pricing and establishing sales objectives or quotas</w:t>
      </w:r>
      <w:r w:rsidR="00250191">
        <w:rPr>
          <w:rFonts w:ascii="Arial" w:hAnsi="Arial" w:cs="Arial"/>
          <w:sz w:val="24"/>
          <w:szCs w:val="24"/>
        </w:rPr>
        <w:t xml:space="preserve"> </w:t>
      </w:r>
      <w:r w:rsidR="00250191" w:rsidRPr="00250191">
        <w:rPr>
          <w:rFonts w:ascii="Arial" w:hAnsi="Arial" w:cs="Arial"/>
          <w:sz w:val="24"/>
          <w:szCs w:val="24"/>
        </w:rPr>
        <w:t>(Apostolides, 2016)</w:t>
      </w:r>
      <w:r w:rsidRPr="00B44E2C">
        <w:rPr>
          <w:rFonts w:ascii="Arial" w:hAnsi="Arial" w:cs="Arial"/>
          <w:sz w:val="24"/>
          <w:szCs w:val="24"/>
        </w:rPr>
        <w:t>.</w:t>
      </w:r>
    </w:p>
    <w:p w14:paraId="49037D13" w14:textId="391FDF2E" w:rsidR="00B44E2C" w:rsidRPr="00250191" w:rsidRDefault="00B44E2C" w:rsidP="00250191">
      <w:pPr>
        <w:rPr>
          <w:rFonts w:ascii="Arial" w:hAnsi="Arial" w:cs="Arial"/>
          <w:sz w:val="24"/>
          <w:szCs w:val="24"/>
        </w:rPr>
      </w:pPr>
      <w:r w:rsidRPr="00250191">
        <w:rPr>
          <w:rFonts w:ascii="Arial" w:hAnsi="Arial" w:cs="Arial"/>
          <w:sz w:val="24"/>
          <w:szCs w:val="24"/>
        </w:rPr>
        <w:lastRenderedPageBreak/>
        <w:t xml:space="preserve">While some firms utilise management accounting to do </w:t>
      </w:r>
      <w:proofErr w:type="gramStart"/>
      <w:r w:rsidRPr="00250191">
        <w:rPr>
          <w:rFonts w:ascii="Arial" w:hAnsi="Arial" w:cs="Arial"/>
          <w:sz w:val="24"/>
          <w:szCs w:val="24"/>
        </w:rPr>
        <w:t>all of</w:t>
      </w:r>
      <w:proofErr w:type="gramEnd"/>
      <w:r w:rsidRPr="00250191">
        <w:rPr>
          <w:rFonts w:ascii="Arial" w:hAnsi="Arial" w:cs="Arial"/>
          <w:sz w:val="24"/>
          <w:szCs w:val="24"/>
        </w:rPr>
        <w:t xml:space="preserve"> these duties, the majority of businesses rely on just a subset of these services. Because management accounting is intended to assist managers in making choices, individual procedures vary significantly according to the unique demands of managers within a given team, department, or firm</w:t>
      </w:r>
      <w:r w:rsidR="00250191">
        <w:rPr>
          <w:rFonts w:ascii="Arial" w:hAnsi="Arial" w:cs="Arial"/>
          <w:sz w:val="24"/>
          <w:szCs w:val="24"/>
        </w:rPr>
        <w:t xml:space="preserve"> </w:t>
      </w:r>
      <w:r w:rsidR="00250191" w:rsidRPr="00250191">
        <w:rPr>
          <w:rFonts w:ascii="Arial" w:hAnsi="Arial" w:cs="Arial"/>
          <w:sz w:val="24"/>
          <w:szCs w:val="24"/>
        </w:rPr>
        <w:t>(Apostolides, 2016)</w:t>
      </w:r>
      <w:r w:rsidRPr="00250191">
        <w:rPr>
          <w:rFonts w:ascii="Arial" w:hAnsi="Arial" w:cs="Arial"/>
          <w:sz w:val="24"/>
          <w:szCs w:val="24"/>
        </w:rPr>
        <w:t>.</w:t>
      </w:r>
    </w:p>
    <w:p w14:paraId="00982FDC" w14:textId="228DD862" w:rsidR="00114548" w:rsidRDefault="00114548" w:rsidP="00A90C1B">
      <w:pPr>
        <w:rPr>
          <w:rFonts w:ascii="Arial" w:hAnsi="Arial" w:cs="Arial"/>
          <w:sz w:val="24"/>
          <w:szCs w:val="24"/>
        </w:rPr>
      </w:pPr>
      <w:r>
        <w:rPr>
          <w:rFonts w:ascii="Arial" w:hAnsi="Arial" w:cs="Arial"/>
          <w:sz w:val="24"/>
          <w:szCs w:val="24"/>
        </w:rPr>
        <w:t xml:space="preserve">Particularly in the case of Amana Ltd, the management could take, in my opinion, three key steps which could </w:t>
      </w:r>
      <w:proofErr w:type="gramStart"/>
      <w:r>
        <w:rPr>
          <w:rFonts w:ascii="Arial" w:hAnsi="Arial" w:cs="Arial"/>
          <w:sz w:val="24"/>
          <w:szCs w:val="24"/>
        </w:rPr>
        <w:t>definitely improve</w:t>
      </w:r>
      <w:proofErr w:type="gramEnd"/>
      <w:r>
        <w:rPr>
          <w:rFonts w:ascii="Arial" w:hAnsi="Arial" w:cs="Arial"/>
          <w:sz w:val="24"/>
          <w:szCs w:val="24"/>
        </w:rPr>
        <w:t xml:space="preserve"> the current situation in terms of the Management Accounting segment</w:t>
      </w:r>
      <w:r w:rsidR="00250191">
        <w:rPr>
          <w:rFonts w:ascii="Arial" w:hAnsi="Arial" w:cs="Arial"/>
          <w:sz w:val="24"/>
          <w:szCs w:val="24"/>
        </w:rPr>
        <w:t xml:space="preserve"> </w:t>
      </w:r>
      <w:r w:rsidR="00250191" w:rsidRPr="00250191">
        <w:rPr>
          <w:rFonts w:ascii="Arial" w:hAnsi="Arial" w:cs="Arial"/>
          <w:sz w:val="24"/>
          <w:szCs w:val="24"/>
        </w:rPr>
        <w:t>(Akroyd &amp; L., 2021)</w:t>
      </w:r>
      <w:r>
        <w:rPr>
          <w:rFonts w:ascii="Arial" w:hAnsi="Arial" w:cs="Arial"/>
          <w:sz w:val="24"/>
          <w:szCs w:val="24"/>
        </w:rPr>
        <w:t xml:space="preserve">, and in terms of decision making based on accounts: </w:t>
      </w:r>
    </w:p>
    <w:p w14:paraId="25180169" w14:textId="0EEE6405" w:rsidR="00114548" w:rsidRDefault="00114548" w:rsidP="00114548">
      <w:pPr>
        <w:pStyle w:val="ListParagraph"/>
        <w:numPr>
          <w:ilvl w:val="0"/>
          <w:numId w:val="3"/>
        </w:numPr>
        <w:rPr>
          <w:rFonts w:ascii="Arial" w:hAnsi="Arial" w:cs="Arial"/>
          <w:sz w:val="24"/>
          <w:szCs w:val="24"/>
        </w:rPr>
      </w:pPr>
      <w:r>
        <w:rPr>
          <w:rFonts w:ascii="Arial" w:hAnsi="Arial" w:cs="Arial"/>
          <w:sz w:val="24"/>
          <w:szCs w:val="24"/>
        </w:rPr>
        <w:t xml:space="preserve">Improving costs management - </w:t>
      </w:r>
      <w:r w:rsidRPr="00114548">
        <w:rPr>
          <w:rFonts w:ascii="Arial" w:hAnsi="Arial" w:cs="Arial"/>
          <w:sz w:val="24"/>
          <w:szCs w:val="24"/>
        </w:rPr>
        <w:t>By definition, management accounting enables us to greatly accelerate the categorisation of a business's expenses. That is, by meticulously itemising all expenditures spent, we may enhance their administration and monitoring. Cost management improvements result in increased control over budget compliance. Budgets may be closely watched to identify issues, deviations, unethical behaviour, and unplanned expenses, among other things, and to exercise complete control over how the corporation's economic assets are used.</w:t>
      </w:r>
      <w:r>
        <w:rPr>
          <w:rFonts w:ascii="Arial" w:hAnsi="Arial" w:cs="Arial"/>
          <w:sz w:val="24"/>
          <w:szCs w:val="24"/>
        </w:rPr>
        <w:t xml:space="preserve"> </w:t>
      </w:r>
      <w:r w:rsidRPr="00114548">
        <w:rPr>
          <w:rFonts w:ascii="Arial" w:hAnsi="Arial" w:cs="Arial"/>
          <w:sz w:val="24"/>
          <w:szCs w:val="24"/>
        </w:rPr>
        <w:t>As a result of the above, if the cost of employees' travel increases, the cause will be much simpler to identify</w:t>
      </w:r>
      <w:r>
        <w:rPr>
          <w:rFonts w:ascii="Arial" w:hAnsi="Arial" w:cs="Arial"/>
          <w:sz w:val="24"/>
          <w:szCs w:val="24"/>
        </w:rPr>
        <w:t xml:space="preserve"> - </w:t>
      </w:r>
      <w:r w:rsidRPr="00114548">
        <w:rPr>
          <w:rFonts w:ascii="Arial" w:hAnsi="Arial" w:cs="Arial"/>
          <w:sz w:val="24"/>
          <w:szCs w:val="24"/>
        </w:rPr>
        <w:t>increasing taxi costs, increased gas prices, and so on</w:t>
      </w:r>
      <w:r w:rsidR="00250191">
        <w:rPr>
          <w:rFonts w:ascii="Arial" w:hAnsi="Arial" w:cs="Arial"/>
          <w:sz w:val="24"/>
          <w:szCs w:val="24"/>
        </w:rPr>
        <w:t xml:space="preserve"> </w:t>
      </w:r>
      <w:r w:rsidR="00250191" w:rsidRPr="00250191">
        <w:rPr>
          <w:rFonts w:ascii="Arial" w:hAnsi="Arial" w:cs="Arial"/>
          <w:sz w:val="24"/>
          <w:szCs w:val="24"/>
        </w:rPr>
        <w:t>(Akroyd &amp; L., 2021)</w:t>
      </w:r>
      <w:r w:rsidRPr="00114548">
        <w:rPr>
          <w:rFonts w:ascii="Arial" w:hAnsi="Arial" w:cs="Arial"/>
          <w:sz w:val="24"/>
          <w:szCs w:val="24"/>
        </w:rPr>
        <w:t>.</w:t>
      </w:r>
    </w:p>
    <w:p w14:paraId="08D62329" w14:textId="22202F8B" w:rsidR="00C25EAA" w:rsidRDefault="00114548" w:rsidP="00C25EAA">
      <w:pPr>
        <w:pStyle w:val="ListParagraph"/>
        <w:numPr>
          <w:ilvl w:val="0"/>
          <w:numId w:val="3"/>
        </w:numPr>
        <w:rPr>
          <w:rFonts w:ascii="Arial" w:hAnsi="Arial" w:cs="Arial"/>
          <w:sz w:val="24"/>
          <w:szCs w:val="24"/>
        </w:rPr>
      </w:pPr>
      <w:r w:rsidRPr="00114548">
        <w:rPr>
          <w:rFonts w:ascii="Arial" w:hAnsi="Arial" w:cs="Arial"/>
          <w:sz w:val="24"/>
          <w:szCs w:val="24"/>
        </w:rPr>
        <w:t>Simplify profits assessment</w:t>
      </w:r>
      <w:r>
        <w:rPr>
          <w:rFonts w:ascii="Arial" w:hAnsi="Arial" w:cs="Arial"/>
          <w:sz w:val="24"/>
          <w:szCs w:val="24"/>
        </w:rPr>
        <w:t xml:space="preserve"> - </w:t>
      </w:r>
      <w:r w:rsidR="00C25EAA" w:rsidRPr="00C25EAA">
        <w:rPr>
          <w:rFonts w:ascii="Arial" w:hAnsi="Arial" w:cs="Arial"/>
          <w:sz w:val="24"/>
          <w:szCs w:val="24"/>
        </w:rPr>
        <w:t>We've addressed cost classification, but management accounting also enables more precise cost allocation to departments, cost centres, and even customers or projects. We may examine the cost efficiency of the task completed and determine the revenue generated per individual client, order, or another item. This also enables us to increase the efficiency of the business by selecting lucrative customers or kinds of projects, refocusing the business when appropriate, and enhancing cost effectiveness via analysis of indirect expenses, among other things.</w:t>
      </w:r>
      <w:r w:rsidR="00C25EAA">
        <w:rPr>
          <w:rFonts w:ascii="Arial" w:hAnsi="Arial" w:cs="Arial"/>
          <w:sz w:val="24"/>
          <w:szCs w:val="24"/>
        </w:rPr>
        <w:t xml:space="preserve"> </w:t>
      </w:r>
      <w:r w:rsidR="00C25EAA" w:rsidRPr="00C25EAA">
        <w:rPr>
          <w:rFonts w:ascii="Arial" w:hAnsi="Arial" w:cs="Arial"/>
          <w:sz w:val="24"/>
          <w:szCs w:val="24"/>
        </w:rPr>
        <w:t>This holds true for the firm's units or cost units as well. We may assess profitability using management accounting by taking into account elements other than strictly financial concerns. For instance, since Amana has several locations around the United Kingdom, they can determine which locations are the most lucrative or the return created by marketing and finance units, two functions that are not precisely productive</w:t>
      </w:r>
      <w:r w:rsidR="00250191">
        <w:rPr>
          <w:rFonts w:ascii="Arial" w:hAnsi="Arial" w:cs="Arial"/>
          <w:sz w:val="24"/>
          <w:szCs w:val="24"/>
        </w:rPr>
        <w:t xml:space="preserve"> </w:t>
      </w:r>
      <w:r w:rsidR="00250191" w:rsidRPr="00250191">
        <w:rPr>
          <w:rFonts w:ascii="Arial" w:hAnsi="Arial" w:cs="Arial"/>
          <w:sz w:val="24"/>
          <w:szCs w:val="24"/>
        </w:rPr>
        <w:t>(Akroyd &amp; L., 2021)</w:t>
      </w:r>
      <w:r w:rsidR="00C25EAA" w:rsidRPr="00C25EAA">
        <w:rPr>
          <w:rFonts w:ascii="Arial" w:hAnsi="Arial" w:cs="Arial"/>
          <w:sz w:val="24"/>
          <w:szCs w:val="24"/>
        </w:rPr>
        <w:t>.</w:t>
      </w:r>
    </w:p>
    <w:p w14:paraId="1A31C8FA" w14:textId="7A12A928" w:rsidR="00B36083" w:rsidRDefault="00C25EAA" w:rsidP="00C25EAA">
      <w:pPr>
        <w:pStyle w:val="ListParagraph"/>
        <w:numPr>
          <w:ilvl w:val="0"/>
          <w:numId w:val="3"/>
        </w:numPr>
        <w:rPr>
          <w:rFonts w:ascii="Arial" w:hAnsi="Arial" w:cs="Arial"/>
          <w:sz w:val="24"/>
          <w:szCs w:val="24"/>
        </w:rPr>
      </w:pPr>
      <w:r>
        <w:rPr>
          <w:rFonts w:ascii="Arial" w:hAnsi="Arial" w:cs="Arial"/>
          <w:sz w:val="24"/>
          <w:szCs w:val="24"/>
        </w:rPr>
        <w:t xml:space="preserve">Improve management methods of Data Gathering and Data Evaluation - </w:t>
      </w:r>
      <w:r w:rsidRPr="00C25EAA">
        <w:rPr>
          <w:rFonts w:ascii="Arial" w:hAnsi="Arial" w:cs="Arial"/>
          <w:sz w:val="24"/>
          <w:szCs w:val="24"/>
        </w:rPr>
        <w:t xml:space="preserve">All the examples above demonstrate the value that management accounting can provide to a business. However, the issue is often one of obtaining the appropriate information. Furthermore, there are budgetary control software solutions available that give critical data and speed up </w:t>
      </w:r>
      <w:r>
        <w:rPr>
          <w:rFonts w:ascii="Arial" w:hAnsi="Arial" w:cs="Arial"/>
          <w:sz w:val="24"/>
          <w:szCs w:val="24"/>
        </w:rPr>
        <w:t xml:space="preserve">the process of </w:t>
      </w:r>
      <w:r w:rsidRPr="00C25EAA">
        <w:rPr>
          <w:rFonts w:ascii="Arial" w:hAnsi="Arial" w:cs="Arial"/>
          <w:sz w:val="24"/>
          <w:szCs w:val="24"/>
        </w:rPr>
        <w:t>developing a</w:t>
      </w:r>
      <w:r w:rsidR="00B72306">
        <w:rPr>
          <w:rFonts w:ascii="Arial" w:hAnsi="Arial" w:cs="Arial"/>
          <w:sz w:val="24"/>
          <w:szCs w:val="24"/>
        </w:rPr>
        <w:t>n efficient enough</w:t>
      </w:r>
      <w:r w:rsidRPr="00C25EAA">
        <w:rPr>
          <w:rFonts w:ascii="Arial" w:hAnsi="Arial" w:cs="Arial"/>
          <w:sz w:val="24"/>
          <w:szCs w:val="24"/>
        </w:rPr>
        <w:t xml:space="preserve"> management accounting strategy. Amana Ltd enables its customers to classify business travel expenses not just quickly and automatically by kind, but also by sector, cost unit, and even by worker and mode of payment. The accountant may extract all the data </w:t>
      </w:r>
      <w:proofErr w:type="gramStart"/>
      <w:r w:rsidRPr="00C25EAA">
        <w:rPr>
          <w:rFonts w:ascii="Arial" w:hAnsi="Arial" w:cs="Arial"/>
          <w:sz w:val="24"/>
          <w:szCs w:val="24"/>
        </w:rPr>
        <w:t>in order to</w:t>
      </w:r>
      <w:proofErr w:type="gramEnd"/>
      <w:r w:rsidRPr="00C25EAA">
        <w:rPr>
          <w:rFonts w:ascii="Arial" w:hAnsi="Arial" w:cs="Arial"/>
          <w:sz w:val="24"/>
          <w:szCs w:val="24"/>
        </w:rPr>
        <w:t xml:space="preserve"> examine and classify the information in the most feasible way</w:t>
      </w:r>
      <w:r w:rsidR="00250191">
        <w:rPr>
          <w:rFonts w:ascii="Arial" w:hAnsi="Arial" w:cs="Arial"/>
          <w:sz w:val="24"/>
          <w:szCs w:val="24"/>
        </w:rPr>
        <w:t xml:space="preserve"> </w:t>
      </w:r>
      <w:r w:rsidR="00250191" w:rsidRPr="00250191">
        <w:rPr>
          <w:rFonts w:ascii="Arial" w:hAnsi="Arial" w:cs="Arial"/>
          <w:sz w:val="24"/>
          <w:szCs w:val="24"/>
        </w:rPr>
        <w:t>(Carsten, 2020)</w:t>
      </w:r>
      <w:r w:rsidRPr="00C25EAA">
        <w:rPr>
          <w:rFonts w:ascii="Arial" w:hAnsi="Arial" w:cs="Arial"/>
          <w:sz w:val="24"/>
          <w:szCs w:val="24"/>
        </w:rPr>
        <w:t>.</w:t>
      </w:r>
    </w:p>
    <w:p w14:paraId="0A07977A" w14:textId="77777777" w:rsidR="00B44E2C" w:rsidRDefault="00B44E2C" w:rsidP="00B36083">
      <w:pPr>
        <w:rPr>
          <w:rFonts w:ascii="Arial" w:hAnsi="Arial" w:cs="Arial"/>
          <w:b/>
          <w:bCs/>
          <w:sz w:val="24"/>
          <w:szCs w:val="24"/>
        </w:rPr>
      </w:pPr>
    </w:p>
    <w:p w14:paraId="14940F3E" w14:textId="0F9609EE" w:rsidR="0019648B" w:rsidRPr="00E05408" w:rsidRDefault="00B36083" w:rsidP="00B36083">
      <w:pPr>
        <w:rPr>
          <w:rFonts w:ascii="Arial" w:hAnsi="Arial" w:cs="Arial"/>
          <w:sz w:val="24"/>
          <w:szCs w:val="24"/>
        </w:rPr>
      </w:pPr>
      <w:r w:rsidRPr="00B36083">
        <w:rPr>
          <w:rFonts w:ascii="Arial" w:hAnsi="Arial" w:cs="Arial"/>
          <w:b/>
          <w:bCs/>
          <w:sz w:val="24"/>
          <w:szCs w:val="24"/>
        </w:rPr>
        <w:lastRenderedPageBreak/>
        <w:t>Part B</w:t>
      </w:r>
    </w:p>
    <w:p w14:paraId="784C33B7" w14:textId="17E5E1AF" w:rsidR="004624BD" w:rsidRDefault="00E05408" w:rsidP="00B36083">
      <w:pPr>
        <w:rPr>
          <w:rFonts w:ascii="Arial" w:hAnsi="Arial" w:cs="Arial"/>
          <w:sz w:val="24"/>
          <w:szCs w:val="24"/>
        </w:rPr>
      </w:pPr>
      <w:r w:rsidRPr="00E05408">
        <w:rPr>
          <w:rFonts w:ascii="Arial" w:hAnsi="Arial" w:cs="Arial"/>
          <w:sz w:val="24"/>
          <w:szCs w:val="24"/>
        </w:rPr>
        <w:t>The purpose of relevant costing is to ascertain the objective price of a business action. The amount to which a company action will result in cash outflows is an objective standard of its expense. Relevant costing concentrates only on that and disregards other expenses that have no bearing on future cash flows. The fundamental ideas of relevant costing are rather straightforward, and you are undoubtedly familiar with them from your own life observations with financial choices. Relevant costing is simply a more nuanced implementation of these fundamental concepts to marketing decisions. The capacity to select what is and is not relevant to a strategic move is critical to consists of a total</w:t>
      </w:r>
      <w:r w:rsidR="00250191">
        <w:rPr>
          <w:rFonts w:ascii="Arial" w:hAnsi="Arial" w:cs="Arial"/>
          <w:sz w:val="24"/>
          <w:szCs w:val="24"/>
        </w:rPr>
        <w:t xml:space="preserve"> </w:t>
      </w:r>
      <w:r w:rsidR="00250191" w:rsidRPr="00250191">
        <w:rPr>
          <w:rFonts w:ascii="Arial" w:hAnsi="Arial" w:cs="Arial"/>
          <w:sz w:val="24"/>
          <w:szCs w:val="24"/>
        </w:rPr>
        <w:t>(Apostolides, 2016)</w:t>
      </w:r>
      <w:r w:rsidRPr="00E05408">
        <w:rPr>
          <w:rFonts w:ascii="Arial" w:hAnsi="Arial" w:cs="Arial"/>
          <w:sz w:val="24"/>
          <w:szCs w:val="24"/>
        </w:rPr>
        <w:t>.</w:t>
      </w:r>
    </w:p>
    <w:p w14:paraId="7E126702" w14:textId="65CBD219" w:rsidR="00E60478" w:rsidRDefault="00CB69C3" w:rsidP="00B36083">
      <w:pPr>
        <w:rPr>
          <w:rFonts w:ascii="Arial" w:hAnsi="Arial" w:cs="Arial"/>
          <w:sz w:val="24"/>
          <w:szCs w:val="24"/>
        </w:rPr>
      </w:pPr>
      <w:r>
        <w:rPr>
          <w:rFonts w:ascii="Arial" w:hAnsi="Arial" w:cs="Arial"/>
          <w:sz w:val="24"/>
          <w:szCs w:val="24"/>
        </w:rPr>
        <w:t xml:space="preserve">Based on Amana’s situation, in my opinion, it would be best if the company decides to step up for becoming an Amazon seller due to multiple reasons. </w:t>
      </w:r>
      <w:proofErr w:type="gramStart"/>
      <w:r>
        <w:rPr>
          <w:rFonts w:ascii="Arial" w:hAnsi="Arial" w:cs="Arial"/>
          <w:sz w:val="24"/>
          <w:szCs w:val="24"/>
        </w:rPr>
        <w:t>First of all</w:t>
      </w:r>
      <w:proofErr w:type="gramEnd"/>
      <w:r>
        <w:rPr>
          <w:rFonts w:ascii="Arial" w:hAnsi="Arial" w:cs="Arial"/>
          <w:sz w:val="24"/>
          <w:szCs w:val="24"/>
        </w:rPr>
        <w:t xml:space="preserve">, we can see that creating your own shopping website is quite expensive, mostly because of the need of establishing efficient delivery network, having a good IT team (not only one IT developer), and investing quite a large amount in Digital Marketing (around £50,000 for the first six month of existence. </w:t>
      </w:r>
      <w:r w:rsidR="00E60478">
        <w:rPr>
          <w:rFonts w:ascii="Arial" w:hAnsi="Arial" w:cs="Arial"/>
          <w:sz w:val="24"/>
          <w:szCs w:val="24"/>
        </w:rPr>
        <w:t xml:space="preserve">This makes about £400,000 initial expenses for starting the online business of Amana. </w:t>
      </w:r>
      <w:r>
        <w:rPr>
          <w:rFonts w:ascii="Arial" w:hAnsi="Arial" w:cs="Arial"/>
          <w:sz w:val="24"/>
          <w:szCs w:val="24"/>
        </w:rPr>
        <w:t>If we compare all these numbers to the Amazon fulfilment fee, which is only £50,000, the decision of picking Amazon seems much more efficiently relevant</w:t>
      </w:r>
      <w:r w:rsidR="00E60478">
        <w:rPr>
          <w:rFonts w:ascii="Arial" w:hAnsi="Arial" w:cs="Arial"/>
          <w:sz w:val="24"/>
          <w:szCs w:val="24"/>
        </w:rPr>
        <w:t>, at least at the start of the online adventure of Amana Ltd</w:t>
      </w:r>
      <w:r>
        <w:rPr>
          <w:rFonts w:ascii="Arial" w:hAnsi="Arial" w:cs="Arial"/>
          <w:sz w:val="24"/>
          <w:szCs w:val="24"/>
        </w:rPr>
        <w:t xml:space="preserve">. </w:t>
      </w:r>
      <w:r w:rsidRPr="00CB69C3">
        <w:rPr>
          <w:rFonts w:ascii="Arial" w:hAnsi="Arial" w:cs="Arial"/>
          <w:sz w:val="24"/>
          <w:szCs w:val="24"/>
        </w:rPr>
        <w:t>There are, though, various</w:t>
      </w:r>
      <w:r w:rsidR="00E60478">
        <w:rPr>
          <w:rFonts w:ascii="Arial" w:hAnsi="Arial" w:cs="Arial"/>
          <w:sz w:val="24"/>
          <w:szCs w:val="24"/>
        </w:rPr>
        <w:t xml:space="preserve"> </w:t>
      </w:r>
      <w:r w:rsidRPr="00CB69C3">
        <w:rPr>
          <w:rFonts w:ascii="Arial" w:hAnsi="Arial" w:cs="Arial"/>
          <w:sz w:val="24"/>
          <w:szCs w:val="24"/>
        </w:rPr>
        <w:t>factors why using the Amazon marketplace is preferable for people wishing to establish their own company, most of them having to do with an innate early intervention service. As a new business online, momentum is difficult to come by. If you value visibility, simplicity, and growth, Amazon is the location to just be.</w:t>
      </w:r>
      <w:r>
        <w:rPr>
          <w:rFonts w:ascii="Arial" w:hAnsi="Arial" w:cs="Arial"/>
          <w:sz w:val="24"/>
          <w:szCs w:val="24"/>
        </w:rPr>
        <w:t xml:space="preserve"> </w:t>
      </w:r>
    </w:p>
    <w:p w14:paraId="52D6A246" w14:textId="7241EB37" w:rsidR="00E60478" w:rsidRDefault="00E60478" w:rsidP="00B36083">
      <w:pPr>
        <w:rPr>
          <w:rFonts w:ascii="Arial" w:hAnsi="Arial" w:cs="Arial"/>
          <w:sz w:val="24"/>
          <w:szCs w:val="24"/>
        </w:rPr>
      </w:pPr>
      <w:r w:rsidRPr="00E60478">
        <w:rPr>
          <w:rFonts w:ascii="Arial" w:hAnsi="Arial" w:cs="Arial"/>
          <w:sz w:val="24"/>
          <w:szCs w:val="24"/>
        </w:rPr>
        <w:t xml:space="preserve">For instance, establishing your own website provides you with a "centre of attention" that attracts attention off from other merchants in your sector. While this is accurate, you still require a community to reach your limelight. This is referred to as "traffic" in the world of e-commerce. In comparison to the actual world, internet activity keeps it fresh, boosts revenue, and generally signals success for </w:t>
      </w:r>
      <w:proofErr w:type="gramStart"/>
      <w:r w:rsidRPr="00E60478">
        <w:rPr>
          <w:rFonts w:ascii="Arial" w:hAnsi="Arial" w:cs="Arial"/>
          <w:sz w:val="24"/>
          <w:szCs w:val="24"/>
        </w:rPr>
        <w:t>the majority of</w:t>
      </w:r>
      <w:proofErr w:type="gramEnd"/>
      <w:r w:rsidRPr="00E60478">
        <w:rPr>
          <w:rFonts w:ascii="Arial" w:hAnsi="Arial" w:cs="Arial"/>
          <w:sz w:val="24"/>
          <w:szCs w:val="24"/>
        </w:rPr>
        <w:t xml:space="preserve"> firms</w:t>
      </w:r>
      <w:r w:rsidR="00250191">
        <w:rPr>
          <w:rFonts w:ascii="Arial" w:hAnsi="Arial" w:cs="Arial"/>
          <w:sz w:val="24"/>
          <w:szCs w:val="24"/>
        </w:rPr>
        <w:t xml:space="preserve"> </w:t>
      </w:r>
      <w:r w:rsidR="00250191" w:rsidRPr="00250191">
        <w:rPr>
          <w:rFonts w:ascii="Arial" w:hAnsi="Arial" w:cs="Arial"/>
          <w:sz w:val="24"/>
          <w:szCs w:val="24"/>
        </w:rPr>
        <w:t>(Byrd, 2016)</w:t>
      </w:r>
      <w:r w:rsidRPr="00E60478">
        <w:rPr>
          <w:rFonts w:ascii="Arial" w:hAnsi="Arial" w:cs="Arial"/>
          <w:sz w:val="24"/>
          <w:szCs w:val="24"/>
        </w:rPr>
        <w:t>. Traffic is, in many ways, the grease and lifeblood of every internet company strategy. There is no better way to get consistent, high-intent visitors than via Amazon. As of 2021, Amazon is the market leader (by an almost hilarious margin) in terms of e-commerce market traffic. Simply said, nowhere else on the Internet will you get this level of access to this many online buyers in one location. It's unsurprising; with Amazon Prime as well as an unmatched product range, Amazon is often the first place many consumers look. Not only is Amazon the epicentre for steady, high-volume consumer traffic, but consumers visit Amazon often do so with the intention of purchasing</w:t>
      </w:r>
      <w:r w:rsidR="00250191">
        <w:rPr>
          <w:rFonts w:ascii="Arial" w:hAnsi="Arial" w:cs="Arial"/>
          <w:sz w:val="24"/>
          <w:szCs w:val="24"/>
        </w:rPr>
        <w:t xml:space="preserve"> </w:t>
      </w:r>
      <w:r w:rsidR="00250191" w:rsidRPr="00250191">
        <w:rPr>
          <w:rFonts w:ascii="Arial" w:hAnsi="Arial" w:cs="Arial"/>
          <w:sz w:val="24"/>
          <w:szCs w:val="24"/>
        </w:rPr>
        <w:t>(Olmez &amp; Kraynak, 2020)</w:t>
      </w:r>
      <w:r w:rsidRPr="00E60478">
        <w:rPr>
          <w:rFonts w:ascii="Arial" w:hAnsi="Arial" w:cs="Arial"/>
          <w:sz w:val="24"/>
          <w:szCs w:val="24"/>
        </w:rPr>
        <w:t>.</w:t>
      </w:r>
    </w:p>
    <w:p w14:paraId="4D764170" w14:textId="21732CBE" w:rsidR="00875281" w:rsidRDefault="00A11E21" w:rsidP="00B36083">
      <w:pPr>
        <w:rPr>
          <w:rFonts w:ascii="Arial" w:hAnsi="Arial" w:cs="Arial"/>
          <w:sz w:val="24"/>
          <w:szCs w:val="24"/>
        </w:rPr>
      </w:pPr>
      <w:r w:rsidRPr="00A11E21">
        <w:rPr>
          <w:rFonts w:ascii="Arial" w:hAnsi="Arial" w:cs="Arial"/>
          <w:sz w:val="24"/>
          <w:szCs w:val="24"/>
        </w:rPr>
        <w:t xml:space="preserve">A critical component of selling on Amazon is the Integrated Ads (digital marketing) services that Amazon provides to its corporate customers. Whenever you see a "Sponsored" product category, it signifies that the Amazon merchant is promoting their Amazon listings to the top of the list using the Amazon Sponsored Ads programme. Amazon PPC (pay per click) marketing enables new Amazon sellers to promote their items immediately, regardless of their past advertising experience. As </w:t>
      </w:r>
      <w:r w:rsidRPr="00A11E21">
        <w:rPr>
          <w:rFonts w:ascii="Arial" w:hAnsi="Arial" w:cs="Arial"/>
          <w:sz w:val="24"/>
          <w:szCs w:val="24"/>
        </w:rPr>
        <w:lastRenderedPageBreak/>
        <w:t>the name implies, vendors are compensated only when a customer clicks on their advertisement</w:t>
      </w:r>
      <w:r w:rsidR="00250191">
        <w:rPr>
          <w:rFonts w:ascii="Arial" w:hAnsi="Arial" w:cs="Arial"/>
          <w:sz w:val="24"/>
          <w:szCs w:val="24"/>
        </w:rPr>
        <w:t xml:space="preserve"> </w:t>
      </w:r>
      <w:r w:rsidR="00250191" w:rsidRPr="00250191">
        <w:rPr>
          <w:rFonts w:ascii="Arial" w:hAnsi="Arial" w:cs="Arial"/>
          <w:sz w:val="24"/>
          <w:szCs w:val="24"/>
        </w:rPr>
        <w:t>(Olmez &amp; Kraynak, 2020)</w:t>
      </w:r>
      <w:r w:rsidRPr="00A11E21">
        <w:rPr>
          <w:rFonts w:ascii="Arial" w:hAnsi="Arial" w:cs="Arial"/>
          <w:sz w:val="24"/>
          <w:szCs w:val="24"/>
        </w:rPr>
        <w:t>. With the flexibility of manually or automatically running ad campaigns, Amazon PPC enables sellers to pre-determine their marketing budget range in advance, allowing them to better monitor that much of their assets are spent on advertising. Amazon PPC is among the most effective methods for increasing brand sales and brand awareness, even while monitoring your advertisement data.</w:t>
      </w:r>
      <w:r w:rsidR="004E42DF">
        <w:rPr>
          <w:rFonts w:ascii="Arial" w:hAnsi="Arial" w:cs="Arial"/>
          <w:sz w:val="24"/>
          <w:szCs w:val="24"/>
        </w:rPr>
        <w:t xml:space="preserve"> </w:t>
      </w:r>
      <w:r w:rsidR="004E42DF" w:rsidRPr="004E42DF">
        <w:rPr>
          <w:rFonts w:ascii="Arial" w:hAnsi="Arial" w:cs="Arial"/>
          <w:sz w:val="24"/>
          <w:szCs w:val="24"/>
        </w:rPr>
        <w:t>Additionally, each new e-commerce enterprise entails the pressure of establishing a new firm. Finding the correct things to offer, dealing with consumer complaints, optimising your marketing budget, and figuring out how to make your work listing stand out when others fall short. One of the primary perks of selling on Amazon is the wealth of seller resources accessible to you. It seems there are innumerable Facebook groups and networking events dedicated to the Amazon arena, but there are also specialist Amazon selling tools that enable you grow your Amazon company from a one-of-a-kind pastime to a six-figure enterprise</w:t>
      </w:r>
      <w:r w:rsidR="00250191">
        <w:rPr>
          <w:rFonts w:ascii="Arial" w:hAnsi="Arial" w:cs="Arial"/>
          <w:sz w:val="24"/>
          <w:szCs w:val="24"/>
        </w:rPr>
        <w:t xml:space="preserve"> </w:t>
      </w:r>
      <w:r w:rsidR="00250191" w:rsidRPr="00250191">
        <w:rPr>
          <w:rFonts w:ascii="Arial" w:hAnsi="Arial" w:cs="Arial"/>
          <w:sz w:val="24"/>
          <w:szCs w:val="24"/>
        </w:rPr>
        <w:t>(Byrd, 2016)</w:t>
      </w:r>
      <w:r w:rsidR="004E42DF" w:rsidRPr="004E42DF">
        <w:rPr>
          <w:rFonts w:ascii="Arial" w:hAnsi="Arial" w:cs="Arial"/>
          <w:sz w:val="24"/>
          <w:szCs w:val="24"/>
        </w:rPr>
        <w:t>.</w:t>
      </w:r>
    </w:p>
    <w:p w14:paraId="25C5CB1A" w14:textId="679E3464" w:rsidR="00AD7FE3" w:rsidRPr="00AD7FE3" w:rsidRDefault="00AD7FE3" w:rsidP="00AD7FE3">
      <w:pPr>
        <w:rPr>
          <w:rFonts w:ascii="Arial" w:hAnsi="Arial" w:cs="Arial"/>
          <w:sz w:val="24"/>
          <w:szCs w:val="24"/>
        </w:rPr>
      </w:pPr>
      <w:r w:rsidRPr="00AD7FE3">
        <w:rPr>
          <w:rFonts w:ascii="Arial" w:hAnsi="Arial" w:cs="Arial"/>
          <w:sz w:val="24"/>
          <w:szCs w:val="24"/>
        </w:rPr>
        <w:t xml:space="preserve">Finally, if the firm can successfully sell on Amazon and via their own page (both at the same time), it's something Amana must carefully explore. It combines both e-commerce tactics into a single, integrated sales funnel. As previously said, Amana might begin by selling on Amazon </w:t>
      </w:r>
      <w:proofErr w:type="gramStart"/>
      <w:r w:rsidRPr="00AD7FE3">
        <w:rPr>
          <w:rFonts w:ascii="Arial" w:hAnsi="Arial" w:cs="Arial"/>
          <w:sz w:val="24"/>
          <w:szCs w:val="24"/>
        </w:rPr>
        <w:t>in order to</w:t>
      </w:r>
      <w:proofErr w:type="gramEnd"/>
      <w:r w:rsidRPr="00AD7FE3">
        <w:rPr>
          <w:rFonts w:ascii="Arial" w:hAnsi="Arial" w:cs="Arial"/>
          <w:sz w:val="24"/>
          <w:szCs w:val="24"/>
        </w:rPr>
        <w:t xml:space="preserve"> gain enough finances to establish their own selling network and therefore sell on both platforms. That should be the company's ultimate objective in terms of online e-commerce</w:t>
      </w:r>
      <w:r w:rsidR="00250191">
        <w:rPr>
          <w:rFonts w:ascii="Arial" w:hAnsi="Arial" w:cs="Arial"/>
          <w:sz w:val="24"/>
          <w:szCs w:val="24"/>
        </w:rPr>
        <w:t xml:space="preserve"> </w:t>
      </w:r>
      <w:r w:rsidR="00250191" w:rsidRPr="00250191">
        <w:rPr>
          <w:rFonts w:ascii="Arial" w:hAnsi="Arial" w:cs="Arial"/>
          <w:sz w:val="24"/>
          <w:szCs w:val="24"/>
        </w:rPr>
        <w:t>(Byrd, 2016)</w:t>
      </w:r>
      <w:r w:rsidRPr="00AD7FE3">
        <w:rPr>
          <w:rFonts w:ascii="Arial" w:hAnsi="Arial" w:cs="Arial"/>
          <w:sz w:val="24"/>
          <w:szCs w:val="24"/>
        </w:rPr>
        <w:t>.</w:t>
      </w:r>
    </w:p>
    <w:p w14:paraId="7EE7263A" w14:textId="750DFA3A" w:rsidR="00875281" w:rsidRPr="00E05408" w:rsidRDefault="00AD7FE3" w:rsidP="00AD7FE3">
      <w:pPr>
        <w:rPr>
          <w:rFonts w:ascii="Arial" w:hAnsi="Arial" w:cs="Arial"/>
          <w:sz w:val="24"/>
          <w:szCs w:val="24"/>
        </w:rPr>
      </w:pPr>
      <w:r w:rsidRPr="00AD7FE3">
        <w:rPr>
          <w:rFonts w:ascii="Arial" w:hAnsi="Arial" w:cs="Arial"/>
          <w:sz w:val="24"/>
          <w:szCs w:val="24"/>
        </w:rPr>
        <w:t xml:space="preserve">Nevertheless, Amana should take into consideration the following expectations while becoming an Amazon vendor. For example, their primary attention should be on your Amazon online shop (and product descriptions). This is ultimately where </w:t>
      </w:r>
      <w:proofErr w:type="gramStart"/>
      <w:r w:rsidRPr="00AD7FE3">
        <w:rPr>
          <w:rFonts w:ascii="Arial" w:hAnsi="Arial" w:cs="Arial"/>
          <w:sz w:val="24"/>
          <w:szCs w:val="24"/>
        </w:rPr>
        <w:t>the majority of</w:t>
      </w:r>
      <w:proofErr w:type="gramEnd"/>
      <w:r w:rsidRPr="00AD7FE3">
        <w:rPr>
          <w:rFonts w:ascii="Arial" w:hAnsi="Arial" w:cs="Arial"/>
          <w:sz w:val="24"/>
          <w:szCs w:val="24"/>
        </w:rPr>
        <w:t xml:space="preserve"> consumers will make purchases, where a significant portion of the firm's paid advertising efforts should focus, and simply, where the company will get the most backing (resources, troubleshooting, logistical ease)</w:t>
      </w:r>
      <w:r w:rsidR="00250191">
        <w:rPr>
          <w:rFonts w:ascii="Arial" w:hAnsi="Arial" w:cs="Arial"/>
          <w:sz w:val="24"/>
          <w:szCs w:val="24"/>
        </w:rPr>
        <w:t xml:space="preserve"> </w:t>
      </w:r>
      <w:r w:rsidR="00250191" w:rsidRPr="00250191">
        <w:rPr>
          <w:rFonts w:ascii="Arial" w:hAnsi="Arial" w:cs="Arial"/>
          <w:sz w:val="24"/>
          <w:szCs w:val="24"/>
        </w:rPr>
        <w:t>(Olmez &amp; Kraynak, 2020)</w:t>
      </w:r>
      <w:r w:rsidRPr="00AD7FE3">
        <w:rPr>
          <w:rFonts w:ascii="Arial" w:hAnsi="Arial" w:cs="Arial"/>
          <w:sz w:val="24"/>
          <w:szCs w:val="24"/>
        </w:rPr>
        <w:t>. Certainly, Amazon is a very competitive area – but it's also where you can have the greatest chance of carving out a sizable monthly profit. Additionally, you must get your own, brand-specific landing page. That's how you'll connect consumers authentically, focus your social media activities, and develop your remarketing skills to convert one-time purchasers into recurring customers. Your consumers, not those of Amazon</w:t>
      </w:r>
      <w:r w:rsidR="00250191">
        <w:rPr>
          <w:rFonts w:ascii="Arial" w:hAnsi="Arial" w:cs="Arial"/>
          <w:sz w:val="24"/>
          <w:szCs w:val="24"/>
        </w:rPr>
        <w:t xml:space="preserve"> </w:t>
      </w:r>
      <w:r w:rsidR="00250191" w:rsidRPr="00250191">
        <w:rPr>
          <w:rFonts w:ascii="Arial" w:hAnsi="Arial" w:cs="Arial"/>
          <w:sz w:val="24"/>
          <w:szCs w:val="24"/>
        </w:rPr>
        <w:t>(Byrd, 2016)</w:t>
      </w:r>
      <w:r w:rsidRPr="00AD7FE3">
        <w:rPr>
          <w:rFonts w:ascii="Arial" w:hAnsi="Arial" w:cs="Arial"/>
          <w:sz w:val="24"/>
          <w:szCs w:val="24"/>
        </w:rPr>
        <w:t>.</w:t>
      </w:r>
    </w:p>
    <w:p w14:paraId="481F5A9A" w14:textId="75E3A267" w:rsidR="00AD7FE3" w:rsidRDefault="00AD7FE3" w:rsidP="00822BD0">
      <w:pPr>
        <w:jc w:val="center"/>
        <w:rPr>
          <w:rFonts w:ascii="Arial" w:hAnsi="Arial" w:cs="Arial"/>
          <w:sz w:val="24"/>
          <w:szCs w:val="24"/>
        </w:rPr>
      </w:pPr>
    </w:p>
    <w:p w14:paraId="38DA4F2A" w14:textId="2A1BE0F1" w:rsidR="00AD7FE3" w:rsidRDefault="00AD7FE3" w:rsidP="00822BD0">
      <w:pPr>
        <w:jc w:val="center"/>
        <w:rPr>
          <w:rFonts w:ascii="Arial" w:hAnsi="Arial" w:cs="Arial"/>
          <w:sz w:val="24"/>
          <w:szCs w:val="24"/>
        </w:rPr>
      </w:pPr>
    </w:p>
    <w:p w14:paraId="0A91397F" w14:textId="00577C9B" w:rsidR="00AD7FE3" w:rsidRDefault="00AD7FE3" w:rsidP="00822BD0">
      <w:pPr>
        <w:jc w:val="center"/>
        <w:rPr>
          <w:rFonts w:ascii="Arial" w:hAnsi="Arial" w:cs="Arial"/>
          <w:sz w:val="24"/>
          <w:szCs w:val="24"/>
        </w:rPr>
      </w:pPr>
    </w:p>
    <w:p w14:paraId="3753F404" w14:textId="2AC50FA7" w:rsidR="00AD7FE3" w:rsidRDefault="00AD7FE3" w:rsidP="00822BD0">
      <w:pPr>
        <w:jc w:val="center"/>
        <w:rPr>
          <w:rFonts w:ascii="Arial" w:hAnsi="Arial" w:cs="Arial"/>
          <w:sz w:val="24"/>
          <w:szCs w:val="24"/>
        </w:rPr>
      </w:pPr>
    </w:p>
    <w:p w14:paraId="64F6457E" w14:textId="56D4EC15" w:rsidR="00AD7FE3" w:rsidRDefault="00AD7FE3" w:rsidP="00AD7FE3">
      <w:pPr>
        <w:rPr>
          <w:rFonts w:ascii="Arial" w:hAnsi="Arial" w:cs="Arial"/>
          <w:sz w:val="24"/>
          <w:szCs w:val="24"/>
        </w:rPr>
      </w:pPr>
    </w:p>
    <w:p w14:paraId="4171BE64" w14:textId="43A1D739" w:rsidR="00AD7FE3" w:rsidRDefault="00AD7FE3" w:rsidP="00AD7FE3">
      <w:pPr>
        <w:rPr>
          <w:rFonts w:ascii="Arial" w:hAnsi="Arial" w:cs="Arial"/>
          <w:sz w:val="24"/>
          <w:szCs w:val="24"/>
        </w:rPr>
      </w:pPr>
    </w:p>
    <w:p w14:paraId="541F975B" w14:textId="77777777" w:rsidR="00250191" w:rsidRDefault="00250191" w:rsidP="00AD7FE3">
      <w:pPr>
        <w:rPr>
          <w:rFonts w:ascii="Arial" w:hAnsi="Arial" w:cs="Arial"/>
          <w:sz w:val="24"/>
          <w:szCs w:val="24"/>
        </w:rPr>
      </w:pPr>
    </w:p>
    <w:p w14:paraId="6A0069EA" w14:textId="77777777" w:rsidR="00250191" w:rsidRDefault="00250191" w:rsidP="00AD7FE3">
      <w:pPr>
        <w:rPr>
          <w:rFonts w:ascii="Arial" w:hAnsi="Arial" w:cs="Arial"/>
          <w:sz w:val="24"/>
          <w:szCs w:val="24"/>
        </w:rPr>
      </w:pPr>
    </w:p>
    <w:p w14:paraId="394EA65F" w14:textId="5AFE5499" w:rsidR="00AD7FE3" w:rsidRDefault="00AD7FE3" w:rsidP="00AD7FE3">
      <w:pPr>
        <w:rPr>
          <w:rFonts w:ascii="Arial" w:hAnsi="Arial" w:cs="Arial"/>
          <w:b/>
          <w:bCs/>
          <w:sz w:val="24"/>
          <w:szCs w:val="24"/>
        </w:rPr>
      </w:pPr>
      <w:r w:rsidRPr="00AD7FE3">
        <w:rPr>
          <w:rFonts w:ascii="Arial" w:hAnsi="Arial" w:cs="Arial"/>
          <w:b/>
          <w:bCs/>
          <w:sz w:val="24"/>
          <w:szCs w:val="24"/>
        </w:rPr>
        <w:lastRenderedPageBreak/>
        <w:t>References</w:t>
      </w:r>
    </w:p>
    <w:p w14:paraId="04D55E05" w14:textId="77777777" w:rsidR="00250191" w:rsidRPr="00250191" w:rsidRDefault="00250191" w:rsidP="00250191">
      <w:pPr>
        <w:spacing w:after="0" w:line="240" w:lineRule="auto"/>
        <w:rPr>
          <w:rFonts w:ascii="Arial" w:eastAsia="Times New Roman" w:hAnsi="Arial" w:cs="Arial"/>
          <w:color w:val="333333"/>
          <w:sz w:val="24"/>
          <w:szCs w:val="24"/>
          <w:shd w:val="clear" w:color="auto" w:fill="FFFFFF"/>
          <w:lang w:eastAsia="en-GB"/>
        </w:rPr>
      </w:pPr>
      <w:r w:rsidRPr="00250191">
        <w:rPr>
          <w:rFonts w:ascii="Arial" w:eastAsia="Times New Roman" w:hAnsi="Arial" w:cs="Arial"/>
          <w:color w:val="333333"/>
          <w:sz w:val="24"/>
          <w:szCs w:val="24"/>
          <w:shd w:val="clear" w:color="auto" w:fill="FFFFFF"/>
          <w:lang w:eastAsia="en-GB"/>
        </w:rPr>
        <w:t>Akroyd, C., &amp; L., L. (2021). </w:t>
      </w:r>
      <w:r w:rsidRPr="00250191">
        <w:rPr>
          <w:rFonts w:ascii="Arial" w:eastAsia="Times New Roman" w:hAnsi="Arial" w:cs="Arial"/>
          <w:i/>
          <w:iCs/>
          <w:color w:val="333333"/>
          <w:sz w:val="24"/>
          <w:szCs w:val="24"/>
          <w:shd w:val="clear" w:color="auto" w:fill="FFFFFF"/>
          <w:lang w:eastAsia="en-GB"/>
        </w:rPr>
        <w:t>Advances in Management Accounting</w:t>
      </w:r>
      <w:r w:rsidRPr="00250191">
        <w:rPr>
          <w:rFonts w:ascii="Arial" w:eastAsia="Times New Roman" w:hAnsi="Arial" w:cs="Arial"/>
          <w:color w:val="333333"/>
          <w:sz w:val="24"/>
          <w:szCs w:val="24"/>
          <w:shd w:val="clear" w:color="auto" w:fill="FFFFFF"/>
          <w:lang w:eastAsia="en-GB"/>
        </w:rPr>
        <w:t>.</w:t>
      </w:r>
    </w:p>
    <w:p w14:paraId="0817F60F" w14:textId="6A0B6742" w:rsidR="00250191" w:rsidRPr="00250191" w:rsidRDefault="00250191" w:rsidP="00250191">
      <w:pPr>
        <w:rPr>
          <w:rFonts w:ascii="Arial" w:eastAsia="Times New Roman" w:hAnsi="Arial" w:cs="Arial"/>
          <w:color w:val="333333"/>
          <w:sz w:val="24"/>
          <w:szCs w:val="24"/>
          <w:shd w:val="clear" w:color="auto" w:fill="FFFFFF"/>
          <w:lang w:eastAsia="en-GB"/>
        </w:rPr>
      </w:pPr>
      <w:r w:rsidRPr="00250191">
        <w:rPr>
          <w:rFonts w:ascii="Arial" w:eastAsia="Times New Roman" w:hAnsi="Arial" w:cs="Arial"/>
          <w:color w:val="333333"/>
          <w:sz w:val="24"/>
          <w:szCs w:val="24"/>
          <w:shd w:val="clear" w:color="auto" w:fill="FFFFFF"/>
          <w:lang w:eastAsia="en-GB"/>
        </w:rPr>
        <w:t>Apostolides, N. (2016). </w:t>
      </w:r>
      <w:r w:rsidRPr="00250191">
        <w:rPr>
          <w:rFonts w:ascii="Arial" w:eastAsia="Times New Roman" w:hAnsi="Arial" w:cs="Arial"/>
          <w:i/>
          <w:iCs/>
          <w:color w:val="333333"/>
          <w:sz w:val="24"/>
          <w:szCs w:val="24"/>
          <w:shd w:val="clear" w:color="auto" w:fill="FFFFFF"/>
          <w:lang w:eastAsia="en-GB"/>
        </w:rPr>
        <w:t>Management Accounting for Beginners</w:t>
      </w:r>
      <w:r w:rsidRPr="00250191">
        <w:rPr>
          <w:rFonts w:ascii="Arial" w:eastAsia="Times New Roman" w:hAnsi="Arial" w:cs="Arial"/>
          <w:color w:val="333333"/>
          <w:sz w:val="24"/>
          <w:szCs w:val="24"/>
          <w:shd w:val="clear" w:color="auto" w:fill="FFFFFF"/>
          <w:lang w:eastAsia="en-GB"/>
        </w:rPr>
        <w:t>.</w:t>
      </w:r>
      <w:r w:rsidRPr="00250191">
        <w:rPr>
          <w:rFonts w:ascii="Arial" w:eastAsia="Times New Roman" w:hAnsi="Arial" w:cs="Arial"/>
          <w:color w:val="333333"/>
          <w:sz w:val="24"/>
          <w:szCs w:val="24"/>
          <w:shd w:val="clear" w:color="auto" w:fill="FFFFFF"/>
          <w:lang w:eastAsia="en-GB"/>
        </w:rPr>
        <w:br/>
        <w:t>Adler, R. (2013). </w:t>
      </w:r>
      <w:r w:rsidRPr="00250191">
        <w:rPr>
          <w:rFonts w:ascii="Arial" w:eastAsia="Times New Roman" w:hAnsi="Arial" w:cs="Arial"/>
          <w:i/>
          <w:iCs/>
          <w:color w:val="333333"/>
          <w:sz w:val="24"/>
          <w:szCs w:val="24"/>
          <w:shd w:val="clear" w:color="auto" w:fill="FFFFFF"/>
          <w:lang w:eastAsia="en-GB"/>
        </w:rPr>
        <w:t>Management Accounting</w:t>
      </w:r>
      <w:r w:rsidRPr="00250191">
        <w:rPr>
          <w:rFonts w:ascii="Arial" w:eastAsia="Times New Roman" w:hAnsi="Arial" w:cs="Arial"/>
          <w:color w:val="333333"/>
          <w:sz w:val="24"/>
          <w:szCs w:val="24"/>
          <w:shd w:val="clear" w:color="auto" w:fill="FFFFFF"/>
          <w:lang w:eastAsia="en-GB"/>
        </w:rPr>
        <w:t>.</w:t>
      </w:r>
      <w:r w:rsidRPr="00250191">
        <w:rPr>
          <w:rFonts w:ascii="Arial" w:eastAsia="Times New Roman" w:hAnsi="Arial" w:cs="Arial"/>
          <w:color w:val="333333"/>
          <w:sz w:val="24"/>
          <w:szCs w:val="24"/>
          <w:shd w:val="clear" w:color="auto" w:fill="FFFFFF"/>
          <w:lang w:eastAsia="en-GB"/>
        </w:rPr>
        <w:br/>
        <w:t>Byrd, M. (2016). </w:t>
      </w:r>
      <w:r w:rsidRPr="00250191">
        <w:rPr>
          <w:rFonts w:ascii="Arial" w:eastAsia="Times New Roman" w:hAnsi="Arial" w:cs="Arial"/>
          <w:i/>
          <w:iCs/>
          <w:color w:val="333333"/>
          <w:sz w:val="24"/>
          <w:szCs w:val="24"/>
          <w:shd w:val="clear" w:color="auto" w:fill="FFFFFF"/>
          <w:lang w:eastAsia="en-GB"/>
        </w:rPr>
        <w:t>How to Sell on Amazon and eBay for Beginners</w:t>
      </w:r>
      <w:r w:rsidRPr="00250191">
        <w:rPr>
          <w:rFonts w:ascii="Arial" w:eastAsia="Times New Roman" w:hAnsi="Arial" w:cs="Arial"/>
          <w:color w:val="333333"/>
          <w:sz w:val="24"/>
          <w:szCs w:val="24"/>
          <w:shd w:val="clear" w:color="auto" w:fill="FFFFFF"/>
          <w:lang w:eastAsia="en-GB"/>
        </w:rPr>
        <w:t>.</w:t>
      </w:r>
      <w:r w:rsidRPr="00250191">
        <w:rPr>
          <w:rFonts w:ascii="Arial" w:eastAsia="Times New Roman" w:hAnsi="Arial" w:cs="Arial"/>
          <w:color w:val="333333"/>
          <w:sz w:val="24"/>
          <w:szCs w:val="24"/>
          <w:shd w:val="clear" w:color="auto" w:fill="FFFFFF"/>
          <w:lang w:eastAsia="en-GB"/>
        </w:rPr>
        <w:br/>
        <w:t>Carsten, P. (2020). </w:t>
      </w:r>
      <w:r w:rsidRPr="00250191">
        <w:rPr>
          <w:rFonts w:ascii="Arial" w:eastAsia="Times New Roman" w:hAnsi="Arial" w:cs="Arial"/>
          <w:i/>
          <w:iCs/>
          <w:color w:val="333333"/>
          <w:sz w:val="24"/>
          <w:szCs w:val="24"/>
          <w:shd w:val="clear" w:color="auto" w:fill="FFFFFF"/>
          <w:lang w:eastAsia="en-GB"/>
        </w:rPr>
        <w:t>Management Accounting</w:t>
      </w:r>
      <w:r w:rsidRPr="00250191">
        <w:rPr>
          <w:rFonts w:ascii="Arial" w:eastAsia="Times New Roman" w:hAnsi="Arial" w:cs="Arial"/>
          <w:color w:val="333333"/>
          <w:sz w:val="24"/>
          <w:szCs w:val="24"/>
          <w:shd w:val="clear" w:color="auto" w:fill="FFFFFF"/>
          <w:lang w:eastAsia="en-GB"/>
        </w:rPr>
        <w:t>.</w:t>
      </w:r>
      <w:r w:rsidRPr="00250191">
        <w:rPr>
          <w:rFonts w:ascii="Arial" w:eastAsia="Times New Roman" w:hAnsi="Arial" w:cs="Arial"/>
          <w:color w:val="333333"/>
          <w:sz w:val="24"/>
          <w:szCs w:val="24"/>
          <w:shd w:val="clear" w:color="auto" w:fill="FFFFFF"/>
          <w:lang w:eastAsia="en-GB"/>
        </w:rPr>
        <w:br/>
        <w:t>Olmez, D., &amp; Kraynak, J. (2020). </w:t>
      </w:r>
      <w:r w:rsidRPr="00250191">
        <w:rPr>
          <w:rFonts w:ascii="Arial" w:eastAsia="Times New Roman" w:hAnsi="Arial" w:cs="Arial"/>
          <w:i/>
          <w:iCs/>
          <w:color w:val="333333"/>
          <w:sz w:val="24"/>
          <w:szCs w:val="24"/>
          <w:shd w:val="clear" w:color="auto" w:fill="FFFFFF"/>
          <w:lang w:eastAsia="en-GB"/>
        </w:rPr>
        <w:t>Selling on Amazon for Dummies</w:t>
      </w:r>
      <w:r w:rsidRPr="00250191">
        <w:rPr>
          <w:rFonts w:ascii="Arial" w:eastAsia="Times New Roman" w:hAnsi="Arial" w:cs="Arial"/>
          <w:color w:val="333333"/>
          <w:sz w:val="24"/>
          <w:szCs w:val="24"/>
          <w:shd w:val="clear" w:color="auto" w:fill="FFFFFF"/>
          <w:lang w:eastAsia="en-GB"/>
        </w:rPr>
        <w:t>.</w:t>
      </w:r>
    </w:p>
    <w:p w14:paraId="67141201" w14:textId="1A475D4A" w:rsidR="00250191" w:rsidRPr="00250191" w:rsidRDefault="00250191" w:rsidP="00250191">
      <w:pPr>
        <w:rPr>
          <w:rFonts w:ascii="Montserrat" w:eastAsia="Times New Roman" w:hAnsi="Montserrat" w:cs="Times New Roman"/>
          <w:color w:val="333333"/>
          <w:sz w:val="21"/>
          <w:szCs w:val="21"/>
          <w:shd w:val="clear" w:color="auto" w:fill="FFFFFF"/>
          <w:lang w:eastAsia="en-GB"/>
        </w:rPr>
      </w:pPr>
    </w:p>
    <w:p w14:paraId="60CAE223" w14:textId="0803A182" w:rsidR="00250191" w:rsidRPr="00250191" w:rsidRDefault="00250191" w:rsidP="00250191">
      <w:pPr>
        <w:rPr>
          <w:rFonts w:ascii="Montserrat" w:eastAsia="Times New Roman" w:hAnsi="Montserrat" w:cs="Times New Roman"/>
          <w:color w:val="333333"/>
          <w:sz w:val="21"/>
          <w:szCs w:val="21"/>
          <w:shd w:val="clear" w:color="auto" w:fill="FFFFFF"/>
          <w:lang w:eastAsia="en-GB"/>
        </w:rPr>
      </w:pPr>
    </w:p>
    <w:p w14:paraId="21C737BA" w14:textId="77777777" w:rsidR="00250191" w:rsidRPr="00AD7FE3" w:rsidRDefault="00250191" w:rsidP="00AD7FE3">
      <w:pPr>
        <w:rPr>
          <w:rFonts w:ascii="Arial" w:hAnsi="Arial" w:cs="Arial"/>
          <w:b/>
          <w:bCs/>
          <w:sz w:val="24"/>
          <w:szCs w:val="24"/>
        </w:rPr>
      </w:pPr>
    </w:p>
    <w:sectPr w:rsidR="00250191" w:rsidRPr="00AD7FE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75A8A" w14:textId="77777777" w:rsidR="008C4487" w:rsidRDefault="008C4487" w:rsidP="000B24AC">
      <w:pPr>
        <w:spacing w:after="0" w:line="240" w:lineRule="auto"/>
      </w:pPr>
      <w:r>
        <w:separator/>
      </w:r>
    </w:p>
  </w:endnote>
  <w:endnote w:type="continuationSeparator" w:id="0">
    <w:p w14:paraId="3AF9DE6B" w14:textId="77777777" w:rsidR="008C4487" w:rsidRDefault="008C4487" w:rsidP="000B2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906390"/>
      <w:docPartObj>
        <w:docPartGallery w:val="Page Numbers (Bottom of Page)"/>
        <w:docPartUnique/>
      </w:docPartObj>
    </w:sdtPr>
    <w:sdtEndPr>
      <w:rPr>
        <w:noProof/>
      </w:rPr>
    </w:sdtEndPr>
    <w:sdtContent>
      <w:p w14:paraId="015C1EE3" w14:textId="5D5A546A" w:rsidR="000B24AC" w:rsidRDefault="000B24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EC7F39" w14:textId="77777777" w:rsidR="000B24AC" w:rsidRDefault="000B2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88905" w14:textId="77777777" w:rsidR="008C4487" w:rsidRDefault="008C4487" w:rsidP="000B24AC">
      <w:pPr>
        <w:spacing w:after="0" w:line="240" w:lineRule="auto"/>
      </w:pPr>
      <w:r>
        <w:separator/>
      </w:r>
    </w:p>
  </w:footnote>
  <w:footnote w:type="continuationSeparator" w:id="0">
    <w:p w14:paraId="00928B4E" w14:textId="77777777" w:rsidR="008C4487" w:rsidRDefault="008C4487" w:rsidP="000B24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74C22"/>
    <w:multiLevelType w:val="hybridMultilevel"/>
    <w:tmpl w:val="F74A6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312B9"/>
    <w:multiLevelType w:val="hybridMultilevel"/>
    <w:tmpl w:val="DCE6F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91162B"/>
    <w:multiLevelType w:val="hybridMultilevel"/>
    <w:tmpl w:val="40AC7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6F26D7"/>
    <w:multiLevelType w:val="hybridMultilevel"/>
    <w:tmpl w:val="6D0CF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378AE"/>
    <w:multiLevelType w:val="hybridMultilevel"/>
    <w:tmpl w:val="0882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640"/>
    <w:rsid w:val="000012CB"/>
    <w:rsid w:val="000238DA"/>
    <w:rsid w:val="00041E81"/>
    <w:rsid w:val="000B24AC"/>
    <w:rsid w:val="00114548"/>
    <w:rsid w:val="00114AE7"/>
    <w:rsid w:val="001313BA"/>
    <w:rsid w:val="0019648B"/>
    <w:rsid w:val="001F567C"/>
    <w:rsid w:val="00250191"/>
    <w:rsid w:val="003A3C29"/>
    <w:rsid w:val="00407773"/>
    <w:rsid w:val="004624BD"/>
    <w:rsid w:val="004E42DF"/>
    <w:rsid w:val="00507150"/>
    <w:rsid w:val="006E1830"/>
    <w:rsid w:val="00734C76"/>
    <w:rsid w:val="00745E0C"/>
    <w:rsid w:val="007A4D07"/>
    <w:rsid w:val="00822BD0"/>
    <w:rsid w:val="00875281"/>
    <w:rsid w:val="008C4487"/>
    <w:rsid w:val="00916576"/>
    <w:rsid w:val="00932A97"/>
    <w:rsid w:val="00A11E21"/>
    <w:rsid w:val="00A90C1B"/>
    <w:rsid w:val="00AD7FE3"/>
    <w:rsid w:val="00B31A8D"/>
    <w:rsid w:val="00B36083"/>
    <w:rsid w:val="00B44E2C"/>
    <w:rsid w:val="00B72306"/>
    <w:rsid w:val="00C25EAA"/>
    <w:rsid w:val="00CB69C3"/>
    <w:rsid w:val="00D1529F"/>
    <w:rsid w:val="00D4063F"/>
    <w:rsid w:val="00DF33E0"/>
    <w:rsid w:val="00E05408"/>
    <w:rsid w:val="00E21640"/>
    <w:rsid w:val="00E21C07"/>
    <w:rsid w:val="00E60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FC6F"/>
  <w15:chartTrackingRefBased/>
  <w15:docId w15:val="{42009881-40AE-4F7B-82FF-B22E8ABA4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16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2A97"/>
    <w:pPr>
      <w:ind w:left="720"/>
      <w:contextualSpacing/>
    </w:pPr>
  </w:style>
  <w:style w:type="paragraph" w:styleId="Header">
    <w:name w:val="header"/>
    <w:basedOn w:val="Normal"/>
    <w:link w:val="HeaderChar"/>
    <w:uiPriority w:val="99"/>
    <w:unhideWhenUsed/>
    <w:rsid w:val="000B2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4AC"/>
  </w:style>
  <w:style w:type="paragraph" w:styleId="Footer">
    <w:name w:val="footer"/>
    <w:basedOn w:val="Normal"/>
    <w:link w:val="FooterChar"/>
    <w:uiPriority w:val="99"/>
    <w:unhideWhenUsed/>
    <w:rsid w:val="000B2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4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587185">
      <w:bodyDiv w:val="1"/>
      <w:marLeft w:val="0"/>
      <w:marRight w:val="0"/>
      <w:marTop w:val="0"/>
      <w:marBottom w:val="0"/>
      <w:divBdr>
        <w:top w:val="none" w:sz="0" w:space="0" w:color="auto"/>
        <w:left w:val="none" w:sz="0" w:space="0" w:color="auto"/>
        <w:bottom w:val="none" w:sz="0" w:space="0" w:color="auto"/>
        <w:right w:val="none" w:sz="0" w:space="0" w:color="auto"/>
      </w:divBdr>
      <w:divsChild>
        <w:div w:id="221337100">
          <w:marLeft w:val="0"/>
          <w:marRight w:val="0"/>
          <w:marTop w:val="0"/>
          <w:marBottom w:val="0"/>
          <w:divBdr>
            <w:top w:val="none" w:sz="0" w:space="0" w:color="auto"/>
            <w:left w:val="none" w:sz="0" w:space="0" w:color="auto"/>
            <w:bottom w:val="none" w:sz="0" w:space="0" w:color="auto"/>
            <w:right w:val="none" w:sz="0" w:space="0" w:color="auto"/>
          </w:divBdr>
          <w:divsChild>
            <w:div w:id="9271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633042">
      <w:bodyDiv w:val="1"/>
      <w:marLeft w:val="0"/>
      <w:marRight w:val="0"/>
      <w:marTop w:val="0"/>
      <w:marBottom w:val="0"/>
      <w:divBdr>
        <w:top w:val="none" w:sz="0" w:space="0" w:color="auto"/>
        <w:left w:val="none" w:sz="0" w:space="0" w:color="auto"/>
        <w:bottom w:val="none" w:sz="0" w:space="0" w:color="auto"/>
        <w:right w:val="none" w:sz="0" w:space="0" w:color="auto"/>
      </w:divBdr>
      <w:divsChild>
        <w:div w:id="533661798">
          <w:marLeft w:val="0"/>
          <w:marRight w:val="0"/>
          <w:marTop w:val="0"/>
          <w:marBottom w:val="0"/>
          <w:divBdr>
            <w:top w:val="none" w:sz="0" w:space="0" w:color="auto"/>
            <w:left w:val="none" w:sz="0" w:space="0" w:color="auto"/>
            <w:bottom w:val="none" w:sz="0" w:space="0" w:color="auto"/>
            <w:right w:val="none" w:sz="0" w:space="0" w:color="auto"/>
          </w:divBdr>
          <w:divsChild>
            <w:div w:id="188497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07184">
      <w:bodyDiv w:val="1"/>
      <w:marLeft w:val="0"/>
      <w:marRight w:val="0"/>
      <w:marTop w:val="0"/>
      <w:marBottom w:val="0"/>
      <w:divBdr>
        <w:top w:val="none" w:sz="0" w:space="0" w:color="auto"/>
        <w:left w:val="none" w:sz="0" w:space="0" w:color="auto"/>
        <w:bottom w:val="none" w:sz="0" w:space="0" w:color="auto"/>
        <w:right w:val="none" w:sz="0" w:space="0" w:color="auto"/>
      </w:divBdr>
      <w:divsChild>
        <w:div w:id="1708027177">
          <w:marLeft w:val="0"/>
          <w:marRight w:val="0"/>
          <w:marTop w:val="0"/>
          <w:marBottom w:val="0"/>
          <w:divBdr>
            <w:top w:val="none" w:sz="0" w:space="0" w:color="auto"/>
            <w:left w:val="none" w:sz="0" w:space="0" w:color="auto"/>
            <w:bottom w:val="none" w:sz="0" w:space="0" w:color="auto"/>
            <w:right w:val="none" w:sz="0" w:space="0" w:color="auto"/>
          </w:divBdr>
          <w:divsChild>
            <w:div w:id="39735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71147">
      <w:bodyDiv w:val="1"/>
      <w:marLeft w:val="0"/>
      <w:marRight w:val="0"/>
      <w:marTop w:val="0"/>
      <w:marBottom w:val="0"/>
      <w:divBdr>
        <w:top w:val="none" w:sz="0" w:space="0" w:color="auto"/>
        <w:left w:val="none" w:sz="0" w:space="0" w:color="auto"/>
        <w:bottom w:val="none" w:sz="0" w:space="0" w:color="auto"/>
        <w:right w:val="none" w:sz="0" w:space="0" w:color="auto"/>
      </w:divBdr>
      <w:divsChild>
        <w:div w:id="1445927183">
          <w:marLeft w:val="0"/>
          <w:marRight w:val="0"/>
          <w:marTop w:val="0"/>
          <w:marBottom w:val="0"/>
          <w:divBdr>
            <w:top w:val="none" w:sz="0" w:space="0" w:color="auto"/>
            <w:left w:val="none" w:sz="0" w:space="0" w:color="auto"/>
            <w:bottom w:val="none" w:sz="0" w:space="0" w:color="auto"/>
            <w:right w:val="none" w:sz="0" w:space="0" w:color="auto"/>
          </w:divBdr>
          <w:divsChild>
            <w:div w:id="90650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788208">
      <w:bodyDiv w:val="1"/>
      <w:marLeft w:val="0"/>
      <w:marRight w:val="0"/>
      <w:marTop w:val="0"/>
      <w:marBottom w:val="0"/>
      <w:divBdr>
        <w:top w:val="none" w:sz="0" w:space="0" w:color="auto"/>
        <w:left w:val="none" w:sz="0" w:space="0" w:color="auto"/>
        <w:bottom w:val="none" w:sz="0" w:space="0" w:color="auto"/>
        <w:right w:val="none" w:sz="0" w:space="0" w:color="auto"/>
      </w:divBdr>
      <w:divsChild>
        <w:div w:id="1148671815">
          <w:marLeft w:val="0"/>
          <w:marRight w:val="0"/>
          <w:marTop w:val="0"/>
          <w:marBottom w:val="0"/>
          <w:divBdr>
            <w:top w:val="none" w:sz="0" w:space="0" w:color="auto"/>
            <w:left w:val="none" w:sz="0" w:space="0" w:color="auto"/>
            <w:bottom w:val="none" w:sz="0" w:space="0" w:color="auto"/>
            <w:right w:val="none" w:sz="0" w:space="0" w:color="auto"/>
          </w:divBdr>
          <w:divsChild>
            <w:div w:id="89794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386073">
      <w:bodyDiv w:val="1"/>
      <w:marLeft w:val="0"/>
      <w:marRight w:val="0"/>
      <w:marTop w:val="0"/>
      <w:marBottom w:val="0"/>
      <w:divBdr>
        <w:top w:val="none" w:sz="0" w:space="0" w:color="auto"/>
        <w:left w:val="none" w:sz="0" w:space="0" w:color="auto"/>
        <w:bottom w:val="none" w:sz="0" w:space="0" w:color="auto"/>
        <w:right w:val="none" w:sz="0" w:space="0" w:color="auto"/>
      </w:divBdr>
      <w:divsChild>
        <w:div w:id="557475947">
          <w:marLeft w:val="0"/>
          <w:marRight w:val="0"/>
          <w:marTop w:val="0"/>
          <w:marBottom w:val="0"/>
          <w:divBdr>
            <w:top w:val="none" w:sz="0" w:space="0" w:color="auto"/>
            <w:left w:val="none" w:sz="0" w:space="0" w:color="auto"/>
            <w:bottom w:val="none" w:sz="0" w:space="0" w:color="auto"/>
            <w:right w:val="none" w:sz="0" w:space="0" w:color="auto"/>
          </w:divBdr>
          <w:divsChild>
            <w:div w:id="77925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2536</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2022-01-04T18:22:00Z</dcterms:created>
  <dcterms:modified xsi:type="dcterms:W3CDTF">2022-01-04T18:22:00Z</dcterms:modified>
</cp:coreProperties>
</file>