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b w:val="1"/>
          <w:rtl w:val="0"/>
        </w:rPr>
        <w:t xml:space="preserve">Component 1 - Individual Report</w:t>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t xml:space="preserve">Student Name:Raluca-Maria Manda</w:t>
      </w:r>
    </w:p>
    <w:p w:rsidR="00000000" w:rsidDel="00000000" w:rsidP="00000000" w:rsidRDefault="00000000" w:rsidRPr="00000000" w14:paraId="00000008">
      <w:pPr>
        <w:jc w:val="center"/>
        <w:rPr/>
      </w:pPr>
      <w:r w:rsidDel="00000000" w:rsidR="00000000" w:rsidRPr="00000000">
        <w:rPr>
          <w:rtl w:val="0"/>
        </w:rPr>
        <w:t xml:space="preserve">Student Number:2127848</w:t>
      </w:r>
    </w:p>
    <w:p w:rsidR="00000000" w:rsidDel="00000000" w:rsidP="00000000" w:rsidRDefault="00000000" w:rsidRPr="00000000" w14:paraId="00000009">
      <w:pPr>
        <w:jc w:val="center"/>
        <w:rPr/>
      </w:pPr>
      <w:r w:rsidDel="00000000" w:rsidR="00000000" w:rsidRPr="00000000">
        <w:rPr>
          <w:rtl w:val="0"/>
        </w:rPr>
        <w:t xml:space="preserve">Lecturer Name:Muno Zuwirai</w:t>
      </w:r>
    </w:p>
    <w:p w:rsidR="00000000" w:rsidDel="00000000" w:rsidP="00000000" w:rsidRDefault="00000000" w:rsidRPr="00000000" w14:paraId="0000000A">
      <w:pPr>
        <w:jc w:val="center"/>
        <w:rPr>
          <w:b w:val="1"/>
        </w:rPr>
      </w:pPr>
      <w:r w:rsidDel="00000000" w:rsidR="00000000" w:rsidRPr="00000000">
        <w:rPr>
          <w:b w:val="1"/>
          <w:rtl w:val="0"/>
        </w:rPr>
        <w:t xml:space="preserve">LCBB4006_BIRM</w:t>
      </w:r>
    </w:p>
    <w:p w:rsidR="00000000" w:rsidDel="00000000" w:rsidP="00000000" w:rsidRDefault="00000000" w:rsidRPr="00000000" w14:paraId="0000000B">
      <w:pPr>
        <w:jc w:val="center"/>
        <w:rPr>
          <w:b w:val="1"/>
        </w:rPr>
      </w:pPr>
      <w:r w:rsidDel="00000000" w:rsidR="00000000" w:rsidRPr="00000000">
        <w:rPr>
          <w:b w:val="1"/>
          <w:rtl w:val="0"/>
        </w:rPr>
        <w:t xml:space="preserve">Academic Skills</w:t>
      </w: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pPr>
      <w:bookmarkStart w:colFirst="0" w:colLast="0" w:name="_heading=h.gjdgxs" w:id="0"/>
      <w:bookmarkEnd w:id="0"/>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D">
          <w:pPr>
            <w:tabs>
              <w:tab w:val="right" w:pos="9360"/>
            </w:tabs>
            <w:spacing w:before="80" w:line="240" w:lineRule="auto"/>
            <w:rPr>
              <w:b w:val="1"/>
              <w:color w:val="000000"/>
            </w:rPr>
          </w:pPr>
          <w:r w:rsidDel="00000000" w:rsidR="00000000" w:rsidRPr="00000000">
            <w:fldChar w:fldCharType="begin"/>
            <w:instrText xml:space="preserve"> TOC \h \u \z </w:instrText>
            <w:fldChar w:fldCharType="separate"/>
          </w:r>
          <w:hyperlink w:anchor="_heading=h.3znysh7">
            <w:r w:rsidDel="00000000" w:rsidR="00000000" w:rsidRPr="00000000">
              <w:rPr>
                <w:b w:val="1"/>
                <w:color w:val="000000"/>
                <w:rtl w:val="0"/>
              </w:rPr>
              <w:t xml:space="preserve">Introduction</w:t>
            </w:r>
          </w:hyperlink>
          <w:r w:rsidDel="00000000" w:rsidR="00000000" w:rsidRPr="00000000">
            <w:rPr>
              <w:b w:val="1"/>
              <w:color w:val="000000"/>
              <w:rtl w:val="0"/>
            </w:rPr>
            <w:tab/>
          </w:r>
          <w:r w:rsidDel="00000000" w:rsidR="00000000" w:rsidRPr="00000000">
            <w:fldChar w:fldCharType="begin"/>
            <w:instrText xml:space="preserve"> HYPERLINK \l "_heading=h.3znysh7" </w:instrText>
            <w:fldChar w:fldCharType="separate"/>
          </w:r>
          <w:r w:rsidDel="00000000" w:rsidR="00000000" w:rsidRPr="00000000">
            <w:rPr>
              <w:b w:val="1"/>
              <w:color w:val="000000"/>
              <w:rtl w:val="0"/>
            </w:rPr>
            <w:t xml:space="preserve">4</w:t>
          </w:r>
        </w:p>
        <w:p w:rsidR="00000000" w:rsidDel="00000000" w:rsidP="00000000" w:rsidRDefault="00000000" w:rsidRPr="00000000" w14:paraId="0000000E">
          <w:pPr>
            <w:tabs>
              <w:tab w:val="right" w:pos="9360"/>
            </w:tabs>
            <w:spacing w:before="200" w:line="240" w:lineRule="auto"/>
            <w:rPr>
              <w:b w:val="1"/>
              <w:color w:val="000000"/>
            </w:rPr>
          </w:pPr>
          <w:r w:rsidDel="00000000" w:rsidR="00000000" w:rsidRPr="00000000">
            <w:fldChar w:fldCharType="end"/>
          </w:r>
          <w:hyperlink w:anchor="_heading=h.2et92p0">
            <w:r w:rsidDel="00000000" w:rsidR="00000000" w:rsidRPr="00000000">
              <w:rPr>
                <w:b w:val="1"/>
                <w:color w:val="000000"/>
                <w:rtl w:val="0"/>
              </w:rPr>
              <w:t xml:space="preserve">The importance of group working skills for students</w:t>
            </w:r>
          </w:hyperlink>
          <w:r w:rsidDel="00000000" w:rsidR="00000000" w:rsidRPr="00000000">
            <w:rPr>
              <w:b w:val="1"/>
              <w:color w:val="000000"/>
              <w:rtl w:val="0"/>
            </w:rPr>
            <w:tab/>
          </w:r>
          <w:r w:rsidDel="00000000" w:rsidR="00000000" w:rsidRPr="00000000">
            <w:fldChar w:fldCharType="begin"/>
            <w:instrText xml:space="preserve"> HYPERLINK \l "_heading=h.2et92p0" </w:instrText>
            <w:fldChar w:fldCharType="separate"/>
          </w:r>
          <w:r w:rsidDel="00000000" w:rsidR="00000000" w:rsidRPr="00000000">
            <w:rPr>
              <w:b w:val="1"/>
              <w:color w:val="000000"/>
              <w:rtl w:val="0"/>
            </w:rPr>
            <w:t xml:space="preserve">4</w:t>
          </w:r>
        </w:p>
        <w:p w:rsidR="00000000" w:rsidDel="00000000" w:rsidP="00000000" w:rsidRDefault="00000000" w:rsidRPr="00000000" w14:paraId="0000000F">
          <w:pPr>
            <w:tabs>
              <w:tab w:val="right" w:pos="9360"/>
            </w:tabs>
            <w:spacing w:before="60" w:line="240" w:lineRule="auto"/>
            <w:ind w:left="360" w:firstLine="0"/>
            <w:rPr>
              <w:color w:val="000000"/>
            </w:rPr>
          </w:pPr>
          <w:r w:rsidDel="00000000" w:rsidR="00000000" w:rsidRPr="00000000">
            <w:fldChar w:fldCharType="end"/>
          </w:r>
          <w:hyperlink w:anchor="_heading=h.tyjcwt">
            <w:r w:rsidDel="00000000" w:rsidR="00000000" w:rsidRPr="00000000">
              <w:rPr>
                <w:color w:val="000000"/>
                <w:rtl w:val="0"/>
              </w:rPr>
              <w:t xml:space="preserve">Enhancing Fundamental Social Skills</w:t>
            </w:r>
          </w:hyperlink>
          <w:r w:rsidDel="00000000" w:rsidR="00000000" w:rsidRPr="00000000">
            <w:rPr>
              <w:color w:val="000000"/>
              <w:rtl w:val="0"/>
            </w:rPr>
            <w:tab/>
          </w:r>
          <w:r w:rsidDel="00000000" w:rsidR="00000000" w:rsidRPr="00000000">
            <w:fldChar w:fldCharType="begin"/>
            <w:instrText xml:space="preserve"> HYPERLINK \l "_heading=h.tyjcwt" </w:instrText>
            <w:fldChar w:fldCharType="separate"/>
          </w:r>
          <w:r w:rsidDel="00000000" w:rsidR="00000000" w:rsidRPr="00000000">
            <w:rPr>
              <w:color w:val="000000"/>
              <w:rtl w:val="0"/>
            </w:rPr>
            <w:t xml:space="preserve">4</w:t>
          </w:r>
        </w:p>
        <w:p w:rsidR="00000000" w:rsidDel="00000000" w:rsidP="00000000" w:rsidRDefault="00000000" w:rsidRPr="00000000" w14:paraId="00000010">
          <w:pPr>
            <w:tabs>
              <w:tab w:val="right" w:pos="9360"/>
            </w:tabs>
            <w:spacing w:before="60" w:line="240" w:lineRule="auto"/>
            <w:ind w:left="360" w:firstLine="0"/>
            <w:rPr>
              <w:color w:val="000000"/>
            </w:rPr>
          </w:pPr>
          <w:r w:rsidDel="00000000" w:rsidR="00000000" w:rsidRPr="00000000">
            <w:fldChar w:fldCharType="end"/>
          </w:r>
          <w:hyperlink w:anchor="_heading=h.3dy6vkm">
            <w:r w:rsidDel="00000000" w:rsidR="00000000" w:rsidRPr="00000000">
              <w:rPr>
                <w:color w:val="000000"/>
                <w:rtl w:val="0"/>
              </w:rPr>
              <w:t xml:space="preserve">Effective learning</w:t>
            </w:r>
          </w:hyperlink>
          <w:r w:rsidDel="00000000" w:rsidR="00000000" w:rsidRPr="00000000">
            <w:rPr>
              <w:color w:val="000000"/>
              <w:rtl w:val="0"/>
            </w:rPr>
            <w:tab/>
          </w:r>
          <w:r w:rsidDel="00000000" w:rsidR="00000000" w:rsidRPr="00000000">
            <w:fldChar w:fldCharType="begin"/>
            <w:instrText xml:space="preserve"> HYPERLINK \l "_heading=h.3dy6vkm" </w:instrText>
            <w:fldChar w:fldCharType="separate"/>
          </w:r>
          <w:r w:rsidDel="00000000" w:rsidR="00000000" w:rsidRPr="00000000">
            <w:rPr>
              <w:color w:val="000000"/>
              <w:rtl w:val="0"/>
            </w:rPr>
            <w:t xml:space="preserve">5</w:t>
          </w:r>
        </w:p>
        <w:p w:rsidR="00000000" w:rsidDel="00000000" w:rsidP="00000000" w:rsidRDefault="00000000" w:rsidRPr="00000000" w14:paraId="00000011">
          <w:pPr>
            <w:tabs>
              <w:tab w:val="right" w:pos="9360"/>
            </w:tabs>
            <w:spacing w:before="60" w:line="240" w:lineRule="auto"/>
            <w:ind w:left="360" w:firstLine="0"/>
            <w:rPr>
              <w:color w:val="000000"/>
            </w:rPr>
          </w:pPr>
          <w:r w:rsidDel="00000000" w:rsidR="00000000" w:rsidRPr="00000000">
            <w:fldChar w:fldCharType="end"/>
          </w:r>
          <w:hyperlink w:anchor="_heading=h.1t3h5sf">
            <w:r w:rsidDel="00000000" w:rsidR="00000000" w:rsidRPr="00000000">
              <w:rPr>
                <w:color w:val="000000"/>
                <w:rtl w:val="0"/>
              </w:rPr>
              <w:t xml:space="preserve">Developing New Perspectives</w:t>
            </w:r>
          </w:hyperlink>
          <w:r w:rsidDel="00000000" w:rsidR="00000000" w:rsidRPr="00000000">
            <w:rPr>
              <w:color w:val="000000"/>
              <w:rtl w:val="0"/>
            </w:rPr>
            <w:tab/>
          </w:r>
          <w:r w:rsidDel="00000000" w:rsidR="00000000" w:rsidRPr="00000000">
            <w:fldChar w:fldCharType="begin"/>
            <w:instrText xml:space="preserve"> HYPERLINK \l "_heading=h.1t3h5sf" </w:instrText>
            <w:fldChar w:fldCharType="separate"/>
          </w:r>
          <w:r w:rsidDel="00000000" w:rsidR="00000000" w:rsidRPr="00000000">
            <w:rPr>
              <w:color w:val="000000"/>
              <w:rtl w:val="0"/>
            </w:rPr>
            <w:t xml:space="preserve">5</w:t>
          </w:r>
        </w:p>
        <w:p w:rsidR="00000000" w:rsidDel="00000000" w:rsidP="00000000" w:rsidRDefault="00000000" w:rsidRPr="00000000" w14:paraId="00000012">
          <w:pPr>
            <w:tabs>
              <w:tab w:val="right" w:pos="9360"/>
            </w:tabs>
            <w:spacing w:before="60" w:line="240" w:lineRule="auto"/>
            <w:ind w:left="360" w:firstLine="0"/>
            <w:rPr>
              <w:color w:val="000000"/>
            </w:rPr>
          </w:pPr>
          <w:r w:rsidDel="00000000" w:rsidR="00000000" w:rsidRPr="00000000">
            <w:fldChar w:fldCharType="end"/>
          </w:r>
          <w:hyperlink w:anchor="_heading=h.4d34og8">
            <w:r w:rsidDel="00000000" w:rsidR="00000000" w:rsidRPr="00000000">
              <w:rPr>
                <w:color w:val="000000"/>
                <w:rtl w:val="0"/>
              </w:rPr>
              <w:t xml:space="preserve">Improving Self-Confidence</w:t>
            </w:r>
          </w:hyperlink>
          <w:r w:rsidDel="00000000" w:rsidR="00000000" w:rsidRPr="00000000">
            <w:rPr>
              <w:color w:val="000000"/>
              <w:rtl w:val="0"/>
            </w:rPr>
            <w:tab/>
          </w:r>
          <w:r w:rsidDel="00000000" w:rsidR="00000000" w:rsidRPr="00000000">
            <w:fldChar w:fldCharType="begin"/>
            <w:instrText xml:space="preserve"> HYPERLINK \l "_heading=h.4d34og8" </w:instrText>
            <w:fldChar w:fldCharType="separate"/>
          </w:r>
          <w:r w:rsidDel="00000000" w:rsidR="00000000" w:rsidRPr="00000000">
            <w:rPr>
              <w:color w:val="000000"/>
              <w:rtl w:val="0"/>
            </w:rPr>
            <w:t xml:space="preserve">5</w:t>
          </w:r>
        </w:p>
        <w:p w:rsidR="00000000" w:rsidDel="00000000" w:rsidP="00000000" w:rsidRDefault="00000000" w:rsidRPr="00000000" w14:paraId="00000013">
          <w:pPr>
            <w:tabs>
              <w:tab w:val="right" w:pos="9360"/>
            </w:tabs>
            <w:spacing w:before="60" w:line="240" w:lineRule="auto"/>
            <w:ind w:left="360" w:firstLine="0"/>
            <w:rPr>
              <w:color w:val="000000"/>
            </w:rPr>
          </w:pPr>
          <w:r w:rsidDel="00000000" w:rsidR="00000000" w:rsidRPr="00000000">
            <w:fldChar w:fldCharType="end"/>
          </w:r>
          <w:hyperlink w:anchor="_heading=h.2s8eyo1">
            <w:r w:rsidDel="00000000" w:rsidR="00000000" w:rsidRPr="00000000">
              <w:rPr>
                <w:color w:val="000000"/>
                <w:rtl w:val="0"/>
              </w:rPr>
              <w:t xml:space="preserve">Conflict Management &amp; Negotiation</w:t>
            </w:r>
          </w:hyperlink>
          <w:r w:rsidDel="00000000" w:rsidR="00000000" w:rsidRPr="00000000">
            <w:rPr>
              <w:color w:val="000000"/>
              <w:rtl w:val="0"/>
            </w:rPr>
            <w:tab/>
          </w:r>
          <w:r w:rsidDel="00000000" w:rsidR="00000000" w:rsidRPr="00000000">
            <w:fldChar w:fldCharType="begin"/>
            <w:instrText xml:space="preserve"> HYPERLINK \l "_heading=h.2s8eyo1" </w:instrText>
            <w:fldChar w:fldCharType="separate"/>
          </w:r>
          <w:r w:rsidDel="00000000" w:rsidR="00000000" w:rsidRPr="00000000">
            <w:rPr>
              <w:color w:val="000000"/>
              <w:rtl w:val="0"/>
            </w:rPr>
            <w:t xml:space="preserve">6</w:t>
          </w:r>
        </w:p>
        <w:p w:rsidR="00000000" w:rsidDel="00000000" w:rsidP="00000000" w:rsidRDefault="00000000" w:rsidRPr="00000000" w14:paraId="00000014">
          <w:pPr>
            <w:tabs>
              <w:tab w:val="right" w:pos="9360"/>
            </w:tabs>
            <w:spacing w:before="60" w:line="240" w:lineRule="auto"/>
            <w:ind w:left="360" w:firstLine="0"/>
            <w:rPr>
              <w:color w:val="000000"/>
            </w:rPr>
          </w:pPr>
          <w:r w:rsidDel="00000000" w:rsidR="00000000" w:rsidRPr="00000000">
            <w:fldChar w:fldCharType="end"/>
          </w:r>
          <w:hyperlink w:anchor="_heading=h.17dp8vu">
            <w:r w:rsidDel="00000000" w:rsidR="00000000" w:rsidRPr="00000000">
              <w:rPr>
                <w:color w:val="000000"/>
                <w:rtl w:val="0"/>
              </w:rPr>
              <w:t xml:space="preserve">Creating a Roadmap for Future Sucess</w:t>
            </w:r>
          </w:hyperlink>
          <w:r w:rsidDel="00000000" w:rsidR="00000000" w:rsidRPr="00000000">
            <w:rPr>
              <w:color w:val="000000"/>
              <w:rtl w:val="0"/>
            </w:rPr>
            <w:tab/>
          </w:r>
          <w:r w:rsidDel="00000000" w:rsidR="00000000" w:rsidRPr="00000000">
            <w:fldChar w:fldCharType="begin"/>
            <w:instrText xml:space="preserve"> HYPERLINK \l "_heading=h.17dp8vu" </w:instrText>
            <w:fldChar w:fldCharType="separate"/>
          </w:r>
          <w:r w:rsidDel="00000000" w:rsidR="00000000" w:rsidRPr="00000000">
            <w:rPr>
              <w:color w:val="000000"/>
              <w:rtl w:val="0"/>
            </w:rPr>
            <w:t xml:space="preserve">6</w:t>
          </w:r>
        </w:p>
        <w:p w:rsidR="00000000" w:rsidDel="00000000" w:rsidP="00000000" w:rsidRDefault="00000000" w:rsidRPr="00000000" w14:paraId="00000015">
          <w:pPr>
            <w:tabs>
              <w:tab w:val="right" w:pos="9360"/>
            </w:tabs>
            <w:spacing w:before="200" w:line="240" w:lineRule="auto"/>
            <w:rPr>
              <w:b w:val="1"/>
              <w:color w:val="000000"/>
            </w:rPr>
          </w:pPr>
          <w:r w:rsidDel="00000000" w:rsidR="00000000" w:rsidRPr="00000000">
            <w:fldChar w:fldCharType="end"/>
          </w:r>
          <w:hyperlink w:anchor="_heading=h.3rdcrjn">
            <w:r w:rsidDel="00000000" w:rsidR="00000000" w:rsidRPr="00000000">
              <w:rPr>
                <w:b w:val="1"/>
                <w:color w:val="000000"/>
                <w:rtl w:val="0"/>
              </w:rPr>
              <w:t xml:space="preserve">Conclusion</w:t>
            </w:r>
          </w:hyperlink>
          <w:r w:rsidDel="00000000" w:rsidR="00000000" w:rsidRPr="00000000">
            <w:rPr>
              <w:b w:val="1"/>
              <w:color w:val="000000"/>
              <w:rtl w:val="0"/>
            </w:rPr>
            <w:tab/>
          </w:r>
          <w:r w:rsidDel="00000000" w:rsidR="00000000" w:rsidRPr="00000000">
            <w:fldChar w:fldCharType="begin"/>
            <w:instrText xml:space="preserve"> HYPERLINK \l "_heading=h.3rdcrjn" </w:instrText>
            <w:fldChar w:fldCharType="separate"/>
          </w:r>
          <w:r w:rsidDel="00000000" w:rsidR="00000000" w:rsidRPr="00000000">
            <w:rPr>
              <w:b w:val="1"/>
              <w:color w:val="000000"/>
              <w:rtl w:val="0"/>
            </w:rPr>
            <w:t xml:space="preserve">7</w:t>
          </w:r>
        </w:p>
        <w:p w:rsidR="00000000" w:rsidDel="00000000" w:rsidP="00000000" w:rsidRDefault="00000000" w:rsidRPr="00000000" w14:paraId="00000016">
          <w:pPr>
            <w:tabs>
              <w:tab w:val="right" w:pos="9360"/>
            </w:tabs>
            <w:spacing w:before="200" w:line="240" w:lineRule="auto"/>
            <w:rPr>
              <w:b w:val="1"/>
              <w:color w:val="000000"/>
            </w:rPr>
          </w:pPr>
          <w:r w:rsidDel="00000000" w:rsidR="00000000" w:rsidRPr="00000000">
            <w:fldChar w:fldCharType="end"/>
          </w:r>
          <w:hyperlink w:anchor="_heading=h.26in1rg">
            <w:r w:rsidDel="00000000" w:rsidR="00000000" w:rsidRPr="00000000">
              <w:rPr>
                <w:b w:val="1"/>
                <w:color w:val="000000"/>
                <w:rtl w:val="0"/>
              </w:rPr>
              <w:t xml:space="preserve">Recommendations</w:t>
            </w:r>
          </w:hyperlink>
          <w:r w:rsidDel="00000000" w:rsidR="00000000" w:rsidRPr="00000000">
            <w:rPr>
              <w:b w:val="1"/>
              <w:color w:val="000000"/>
              <w:rtl w:val="0"/>
            </w:rPr>
            <w:tab/>
          </w:r>
          <w:r w:rsidDel="00000000" w:rsidR="00000000" w:rsidRPr="00000000">
            <w:fldChar w:fldCharType="begin"/>
            <w:instrText xml:space="preserve"> HYPERLINK \l "_heading=h.26in1rg" </w:instrText>
            <w:fldChar w:fldCharType="separate"/>
          </w:r>
          <w:r w:rsidDel="00000000" w:rsidR="00000000" w:rsidRPr="00000000">
            <w:rPr>
              <w:b w:val="1"/>
              <w:color w:val="000000"/>
              <w:rtl w:val="0"/>
            </w:rPr>
            <w:t xml:space="preserve">7</w:t>
          </w:r>
        </w:p>
        <w:p w:rsidR="00000000" w:rsidDel="00000000" w:rsidP="00000000" w:rsidRDefault="00000000" w:rsidRPr="00000000" w14:paraId="00000017">
          <w:pPr>
            <w:tabs>
              <w:tab w:val="right" w:pos="9360"/>
            </w:tabs>
            <w:spacing w:after="80" w:before="200" w:line="240" w:lineRule="auto"/>
            <w:rPr>
              <w:b w:val="1"/>
              <w:color w:val="000000"/>
            </w:rPr>
          </w:pPr>
          <w:r w:rsidDel="00000000" w:rsidR="00000000" w:rsidRPr="00000000">
            <w:fldChar w:fldCharType="end"/>
          </w:r>
          <w:hyperlink w:anchor="_heading=h.35nkun2">
            <w:r w:rsidDel="00000000" w:rsidR="00000000" w:rsidRPr="00000000">
              <w:rPr>
                <w:b w:val="1"/>
                <w:color w:val="000000"/>
                <w:rtl w:val="0"/>
              </w:rPr>
              <w:t xml:space="preserve">Reference List</w:t>
            </w:r>
          </w:hyperlink>
          <w:r w:rsidDel="00000000" w:rsidR="00000000" w:rsidRPr="00000000">
            <w:rPr>
              <w:b w:val="1"/>
              <w:color w:val="000000"/>
              <w:rtl w:val="0"/>
            </w:rPr>
            <w:tab/>
          </w:r>
          <w:r w:rsidDel="00000000" w:rsidR="00000000" w:rsidRPr="00000000">
            <w:fldChar w:fldCharType="begin"/>
            <w:instrText xml:space="preserve"> PAGEREF _heading=h.35nkun2 \h </w:instrText>
            <w:fldChar w:fldCharType="separate"/>
          </w:r>
          <w:r w:rsidDel="00000000" w:rsidR="00000000" w:rsidRPr="00000000">
            <w:rPr>
              <w:b w:val="1"/>
              <w:color w:val="000000"/>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color w:val="1c4587"/>
        </w:rPr>
      </w:pPr>
      <w:r w:rsidDel="00000000" w:rsidR="00000000" w:rsidRPr="00000000">
        <w:rPr>
          <w:rtl w:val="0"/>
        </w:rPr>
      </w:r>
    </w:p>
    <w:p w:rsidR="00000000" w:rsidDel="00000000" w:rsidP="00000000" w:rsidRDefault="00000000" w:rsidRPr="00000000" w14:paraId="00000019">
      <w:pPr>
        <w:pStyle w:val="Heading1"/>
        <w:rPr/>
      </w:pPr>
      <w:bookmarkStart w:colFirst="0" w:colLast="0" w:name="_heading=h.30j0zll" w:id="1"/>
      <w:bookmarkEnd w:id="1"/>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sz w:val="22"/>
          <w:szCs w:val="22"/>
        </w:rPr>
      </w:pPr>
      <w:bookmarkStart w:colFirst="0" w:colLast="0" w:name="_heading=h.1fob9te" w:id="2"/>
      <w:bookmarkEnd w:id="2"/>
      <w:r w:rsidDel="00000000" w:rsidR="00000000" w:rsidRPr="00000000">
        <w:rPr>
          <w:rtl w:val="0"/>
        </w:rPr>
      </w:r>
    </w:p>
    <w:p w:rsidR="00000000" w:rsidDel="00000000" w:rsidP="00000000" w:rsidRDefault="00000000" w:rsidRPr="00000000" w14:paraId="0000001B">
      <w:pPr>
        <w:pStyle w:val="Heading1"/>
        <w:rPr/>
      </w:pPr>
      <w:bookmarkStart w:colFirst="0" w:colLast="0" w:name="_heading=h.3znysh7" w:id="3"/>
      <w:bookmarkEnd w:id="3"/>
      <w:r w:rsidDel="00000000" w:rsidR="00000000" w:rsidRPr="00000000">
        <w:rPr>
          <w:rtl w:val="0"/>
        </w:rPr>
        <w:t xml:space="preserve">Introduction </w:t>
      </w:r>
    </w:p>
    <w:p w:rsidR="00000000" w:rsidDel="00000000" w:rsidP="00000000" w:rsidRDefault="00000000" w:rsidRPr="00000000" w14:paraId="0000001C">
      <w:pPr>
        <w:rPr/>
      </w:pPr>
      <w:r w:rsidDel="00000000" w:rsidR="00000000" w:rsidRPr="00000000">
        <w:rPr>
          <w:rtl w:val="0"/>
        </w:rPr>
        <w:t xml:space="preserve">The ability to successfully collaborate with others is an asset in any line of work, but group working skill is especially valuable in the academic setting. Regardless of the degree program in which a student is enrolled, it is unquestionably going to be an essential component of education for learning how to collaborate and communicate efficiently within a team setting. It is much more productive to view group projects not as something to be dreaded but rather as an opportunity to have  skills that can be applied in the real world. Being able to collaborate effectively in groups comes with a number of advantages, both immediate and long-term. And there are many effective methods to develop group working skills. Students who actively take part in activities that are intended for groups have a greater opportunity to develop important skills such as communication and collaboration, which in turn better prepares them for success both inside and outside of the classroom.</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rPr/>
      </w:pPr>
      <w:bookmarkStart w:colFirst="0" w:colLast="0" w:name="_heading=h.2et92p0" w:id="4"/>
      <w:bookmarkEnd w:id="4"/>
      <w:r w:rsidDel="00000000" w:rsidR="00000000" w:rsidRPr="00000000">
        <w:rPr>
          <w:rtl w:val="0"/>
        </w:rPr>
        <w:t xml:space="preserve">The importance of group working skills for students</w:t>
      </w:r>
    </w:p>
    <w:p w:rsidR="00000000" w:rsidDel="00000000" w:rsidP="00000000" w:rsidRDefault="00000000" w:rsidRPr="00000000" w14:paraId="0000001F">
      <w:pPr>
        <w:rPr/>
      </w:pPr>
      <w:r w:rsidDel="00000000" w:rsidR="00000000" w:rsidRPr="00000000">
        <w:rPr>
          <w:rtl w:val="0"/>
        </w:rPr>
        <w:t xml:space="preserve">Group works are an integral part of student life. Group working skill is important in many ways and some of the most impactful ones are discussed below.</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2"/>
        <w:spacing w:line="360" w:lineRule="auto"/>
        <w:rPr/>
      </w:pPr>
      <w:bookmarkStart w:colFirst="0" w:colLast="0" w:name="_heading=h.tyjcwt" w:id="5"/>
      <w:bookmarkEnd w:id="5"/>
      <w:r w:rsidDel="00000000" w:rsidR="00000000" w:rsidRPr="00000000">
        <w:rPr>
          <w:rtl w:val="0"/>
        </w:rPr>
        <w:t xml:space="preserve">Enhancing Fundamental Social Skills</w:t>
      </w:r>
    </w:p>
    <w:p w:rsidR="00000000" w:rsidDel="00000000" w:rsidP="00000000" w:rsidRDefault="00000000" w:rsidRPr="00000000" w14:paraId="00000022">
      <w:pPr>
        <w:rPr/>
      </w:pPr>
      <w:r w:rsidDel="00000000" w:rsidR="00000000" w:rsidRPr="00000000">
        <w:rPr>
          <w:rtl w:val="0"/>
        </w:rPr>
        <w:t xml:space="preserve">Through group work, essential interpersonal and linguistic skills, such as attentive listening and articulate discourse, can be developed. As they collaborate to achieve group objectives, students learn to take direction from group leaders and coaches. If they are to achieve success as a group, students must learn to listen to one another. So group working is a very crucial skill in this regard.</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Group work teaches students how to articulate their ideas and opinions in a group setting with self-assurance and courtesy (Cooley, 2012). Students must comprehend the distinction between speaking and talking. Effective communication requires an understanding of the audience's dynamics. How effectively a student communicates with their peers in a group setting is indicative of their maturity and receptivity to new creative ideas.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2"/>
        <w:spacing w:line="360" w:lineRule="auto"/>
        <w:rPr/>
      </w:pPr>
      <w:bookmarkStart w:colFirst="0" w:colLast="0" w:name="_heading=h.3dy6vkm" w:id="6"/>
      <w:bookmarkEnd w:id="6"/>
      <w:r w:rsidDel="00000000" w:rsidR="00000000" w:rsidRPr="00000000">
        <w:rPr>
          <w:rtl w:val="0"/>
        </w:rPr>
        <w:t xml:space="preserve">Effective learning</w:t>
      </w:r>
    </w:p>
    <w:p w:rsidR="00000000" w:rsidDel="00000000" w:rsidP="00000000" w:rsidRDefault="00000000" w:rsidRPr="00000000" w14:paraId="00000027">
      <w:pPr>
        <w:rPr/>
      </w:pPr>
      <w:r w:rsidDel="00000000" w:rsidR="00000000" w:rsidRPr="00000000">
        <w:rPr>
          <w:rtl w:val="0"/>
        </w:rPr>
        <w:t xml:space="preserve">A survey given to students revealed that 97% of respondents felt that working in groups improved their learning and ability to collaborate (Silva et al., 2015). Some of the students argued that the experience of working in groups itself provided them with instructive knowledge.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It has also been demonstrated that learning in groups improves one's ability to recall information and comprehend it. This is due to the fact that when students participate in group discussions, they are more likely to retain the information than when they listen to the same material in a setting that is more didactic. So group working skills can be very beneficial for effective learning.</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2"/>
        <w:spacing w:line="360" w:lineRule="auto"/>
        <w:rPr/>
      </w:pPr>
      <w:bookmarkStart w:colFirst="0" w:colLast="0" w:name="_heading=h.1t3h5sf" w:id="7"/>
      <w:bookmarkEnd w:id="7"/>
      <w:r w:rsidDel="00000000" w:rsidR="00000000" w:rsidRPr="00000000">
        <w:rPr>
          <w:rtl w:val="0"/>
        </w:rPr>
        <w:t xml:space="preserve">Developing New Perspectives</w:t>
      </w:r>
    </w:p>
    <w:p w:rsidR="00000000" w:rsidDel="00000000" w:rsidP="00000000" w:rsidRDefault="00000000" w:rsidRPr="00000000" w14:paraId="0000002C">
      <w:pPr>
        <w:rPr/>
      </w:pPr>
      <w:r w:rsidDel="00000000" w:rsidR="00000000" w:rsidRPr="00000000">
        <w:rPr>
          <w:rtl w:val="0"/>
        </w:rPr>
        <w:t xml:space="preserve">"Two heads are better than one," as the saying goes. Students are more likely to try out new approaches when they are given the opportunity to collaborate on a problem-solving task, for example. Positive and negative feedback helps them learn more quickly. Students benefit from discussing and questioning each other's opinions and reasoning because it broadens their understanding of the various approaches to a problem (Killam et al., 2020). This facilitates cognitive restructuring, thereby improving learning in academics, social skills, and emotional development. Good group working skill gives students the edge in this regard.</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2"/>
        <w:keepNext w:val="0"/>
        <w:keepLines w:val="0"/>
        <w:shd w:fill="ffffff" w:val="clear"/>
        <w:spacing w:after="540" w:before="0" w:line="360" w:lineRule="auto"/>
        <w:rPr/>
      </w:pPr>
      <w:bookmarkStart w:colFirst="0" w:colLast="0" w:name="_heading=h.4d34og8" w:id="8"/>
      <w:bookmarkEnd w:id="8"/>
      <w:r w:rsidDel="00000000" w:rsidR="00000000" w:rsidRPr="00000000">
        <w:rPr>
          <w:rtl w:val="0"/>
        </w:rPr>
        <w:t xml:space="preserve">Improving Self-Confidence</w:t>
      </w:r>
    </w:p>
    <w:p w:rsidR="00000000" w:rsidDel="00000000" w:rsidP="00000000" w:rsidRDefault="00000000" w:rsidRPr="00000000" w14:paraId="0000002F">
      <w:pPr>
        <w:rPr/>
      </w:pPr>
      <w:r w:rsidDel="00000000" w:rsidR="00000000" w:rsidRPr="00000000">
        <w:rPr>
          <w:rtl w:val="0"/>
        </w:rPr>
        <w:t xml:space="preserve">Participation in collaborative projects teaches students the importance of their opinions. When students are confident that they will be heard, their participation in group projects increases. Through teamwork, students learn to communicate more effectively, and as a result, they feel more valued by their teammates (Ahlquist, 2017). Consequently, even the most introverted and reticent team members can emerge from their shells to actively participate in and get a confidence boost through group work.</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2"/>
        <w:spacing w:line="360" w:lineRule="auto"/>
        <w:rPr/>
      </w:pPr>
      <w:bookmarkStart w:colFirst="0" w:colLast="0" w:name="_heading=h.2s8eyo1" w:id="9"/>
      <w:bookmarkEnd w:id="9"/>
      <w:r w:rsidDel="00000000" w:rsidR="00000000" w:rsidRPr="00000000">
        <w:rPr>
          <w:rtl w:val="0"/>
        </w:rPr>
        <w:t xml:space="preserve">Conflict Management &amp; Negotiation</w:t>
      </w:r>
    </w:p>
    <w:p w:rsidR="00000000" w:rsidDel="00000000" w:rsidP="00000000" w:rsidRDefault="00000000" w:rsidRPr="00000000" w14:paraId="00000032">
      <w:pPr>
        <w:rPr/>
      </w:pPr>
      <w:r w:rsidDel="00000000" w:rsidR="00000000" w:rsidRPr="00000000">
        <w:rPr>
          <w:rtl w:val="0"/>
        </w:rPr>
        <w:t xml:space="preserve">Some educators believe that having students engage in discord while working on a group project is beneficial because it prepares them for the realities of the workplace. By participating in these activities in a supervised setting, students can gain valuable knowledge about effective communication and conflict resolution.</w:t>
      </w:r>
    </w:p>
    <w:p w:rsidR="00000000" w:rsidDel="00000000" w:rsidP="00000000" w:rsidRDefault="00000000" w:rsidRPr="00000000" w14:paraId="00000033">
      <w:pPr>
        <w:rPr/>
      </w:pPr>
      <w:r w:rsidDel="00000000" w:rsidR="00000000" w:rsidRPr="00000000">
        <w:rPr>
          <w:rtl w:val="0"/>
        </w:rPr>
        <w:t xml:space="preserve">Through group projects, students can gain insight into who they are as individuals, in addition to learning from their peers. When students receive feedback from their peers on how well they performed on a task and how well they worked as a group, they can more accurately assess their social skills and behavior (Kane, 2017). So a student with great group working skills will be able to practice and master these more effectively.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2"/>
        <w:keepNext w:val="0"/>
        <w:keepLines w:val="0"/>
        <w:shd w:fill="ffffff" w:val="clear"/>
        <w:spacing w:after="540" w:before="0" w:line="360" w:lineRule="auto"/>
        <w:rPr/>
      </w:pPr>
      <w:bookmarkStart w:colFirst="0" w:colLast="0" w:name="_heading=h.17dp8vu" w:id="10"/>
      <w:bookmarkEnd w:id="10"/>
      <w:r w:rsidDel="00000000" w:rsidR="00000000" w:rsidRPr="00000000">
        <w:rPr>
          <w:rtl w:val="0"/>
        </w:rPr>
        <w:t xml:space="preserve">Creating a Roadmap for Future Success</w:t>
      </w:r>
    </w:p>
    <w:p w:rsidR="00000000" w:rsidDel="00000000" w:rsidP="00000000" w:rsidRDefault="00000000" w:rsidRPr="00000000" w14:paraId="00000036">
      <w:pPr>
        <w:rPr/>
      </w:pPr>
      <w:r w:rsidDel="00000000" w:rsidR="00000000" w:rsidRPr="00000000">
        <w:rPr>
          <w:rtl w:val="0"/>
        </w:rPr>
        <w:t xml:space="preserve">The advantages of working together in the classroom almost always translate to success in the real world when those lessons are applied. There aren't many professions that can be pursued in isolation. Teamwork is an essential skill that almost all jobs require their employees to possess in some capacity (Hansen, 2006).</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Therefore, having group working skills and having demonstrated experience working with others on a team is an extremely valuable asset for a student to have. Students can learn to work more effectively and enjoyably in a team setting if they are given opportunities to do so early on in their academic careers when they are exposed to environments that encourage teamwork. They will experience greater levels of success and productivity in their careers as a direct result of the increased job satisfaction they experience.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color w:val="333333"/>
          <w:sz w:val="30"/>
          <w:szCs w:val="30"/>
          <w:highlight w:val="white"/>
        </w:rPr>
      </w:pPr>
      <w:r w:rsidDel="00000000" w:rsidR="00000000" w:rsidRPr="00000000">
        <w:rPr>
          <w:rtl w:val="0"/>
        </w:rPr>
      </w:r>
    </w:p>
    <w:p w:rsidR="00000000" w:rsidDel="00000000" w:rsidP="00000000" w:rsidRDefault="00000000" w:rsidRPr="00000000" w14:paraId="0000003F">
      <w:pPr>
        <w:rPr>
          <w:color w:val="1c4587"/>
        </w:rPr>
      </w:pPr>
      <w:r w:rsidDel="00000000" w:rsidR="00000000" w:rsidRPr="00000000">
        <w:rPr>
          <w:rtl w:val="0"/>
        </w:rPr>
      </w:r>
    </w:p>
    <w:p w:rsidR="00000000" w:rsidDel="00000000" w:rsidP="00000000" w:rsidRDefault="00000000" w:rsidRPr="00000000" w14:paraId="00000040">
      <w:pPr>
        <w:pStyle w:val="Heading1"/>
        <w:rPr/>
      </w:pPr>
      <w:bookmarkStart w:colFirst="0" w:colLast="0" w:name="_heading=h.3rdcrjn" w:id="11"/>
      <w:bookmarkEnd w:id="11"/>
      <w:r w:rsidDel="00000000" w:rsidR="00000000" w:rsidRPr="00000000">
        <w:rPr>
          <w:rtl w:val="0"/>
        </w:rPr>
        <w:t xml:space="preserve">Conclusion</w:t>
      </w:r>
    </w:p>
    <w:p w:rsidR="00000000" w:rsidDel="00000000" w:rsidP="00000000" w:rsidRDefault="00000000" w:rsidRPr="00000000" w14:paraId="00000041">
      <w:pPr>
        <w:rPr/>
      </w:pPr>
      <w:r w:rsidDel="00000000" w:rsidR="00000000" w:rsidRPr="00000000">
        <w:rPr>
          <w:rtl w:val="0"/>
        </w:rPr>
        <w:t xml:space="preserve">Long-term success as a human being and a professional can be greatly aided by cultivating various tool sets through effective participation in group work situations. A student's strength lies in their ability to collaborate effectively with their peers. They will need to be able to work well with others and communicate effectively in a group setting in order to acquire the essential skill that is required of them. Participating in group projects is a great way to build skills that will be beneficial in the working world and gain valuable experience. Building one's capacity to collaborate effectively with others in a team environment can result in a number of short-term and long-term benefits for the individual who does so. In addition, one's ability to work effectively with others can be improved in a variety of practical ways. Students who take part in activities in which they are grouped together gain an advantage in terms of learning fundamentals such as communication and teamwork, which will serve them well both in and outside of the classroom.</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1"/>
        <w:rPr/>
      </w:pPr>
      <w:bookmarkStart w:colFirst="0" w:colLast="0" w:name="_heading=h.26in1rg" w:id="12"/>
      <w:bookmarkEnd w:id="12"/>
      <w:r w:rsidDel="00000000" w:rsidR="00000000" w:rsidRPr="00000000">
        <w:rPr>
          <w:rtl w:val="0"/>
        </w:rPr>
        <w:t xml:space="preserve">Recommendations</w:t>
      </w:r>
    </w:p>
    <w:p w:rsidR="00000000" w:rsidDel="00000000" w:rsidP="00000000" w:rsidRDefault="00000000" w:rsidRPr="00000000" w14:paraId="00000044">
      <w:pPr>
        <w:rPr/>
      </w:pPr>
      <w:r w:rsidDel="00000000" w:rsidR="00000000" w:rsidRPr="00000000">
        <w:rPr>
          <w:rtl w:val="0"/>
        </w:rPr>
        <w:t xml:space="preserve">To work effectively in a group setting there can be some skills that are relevant to a specific task but some of the universal skills are :</w:t>
      </w:r>
    </w:p>
    <w:p w:rsidR="00000000" w:rsidDel="00000000" w:rsidP="00000000" w:rsidRDefault="00000000" w:rsidRPr="00000000" w14:paraId="00000045">
      <w:pPr>
        <w:numPr>
          <w:ilvl w:val="0"/>
          <w:numId w:val="1"/>
        </w:numPr>
        <w:ind w:left="720" w:hanging="360"/>
        <w:rPr/>
      </w:pPr>
      <w:r w:rsidDel="00000000" w:rsidR="00000000" w:rsidRPr="00000000">
        <w:rPr>
          <w:rtl w:val="0"/>
        </w:rPr>
        <w:t xml:space="preserve">Communication</w:t>
      </w:r>
    </w:p>
    <w:p w:rsidR="00000000" w:rsidDel="00000000" w:rsidP="00000000" w:rsidRDefault="00000000" w:rsidRPr="00000000" w14:paraId="00000046">
      <w:pPr>
        <w:numPr>
          <w:ilvl w:val="0"/>
          <w:numId w:val="1"/>
        </w:numPr>
        <w:ind w:left="720" w:hanging="360"/>
        <w:rPr/>
      </w:pPr>
      <w:r w:rsidDel="00000000" w:rsidR="00000000" w:rsidRPr="00000000">
        <w:rPr>
          <w:rtl w:val="0"/>
        </w:rPr>
        <w:t xml:space="preserve">Time management</w:t>
      </w:r>
    </w:p>
    <w:p w:rsidR="00000000" w:rsidDel="00000000" w:rsidP="00000000" w:rsidRDefault="00000000" w:rsidRPr="00000000" w14:paraId="00000047">
      <w:pPr>
        <w:numPr>
          <w:ilvl w:val="0"/>
          <w:numId w:val="1"/>
        </w:numPr>
        <w:ind w:left="720" w:hanging="360"/>
        <w:rPr/>
      </w:pPr>
      <w:r w:rsidDel="00000000" w:rsidR="00000000" w:rsidRPr="00000000">
        <w:rPr>
          <w:rtl w:val="0"/>
        </w:rPr>
        <w:t xml:space="preserve">Problem-solving</w:t>
      </w:r>
    </w:p>
    <w:p w:rsidR="00000000" w:rsidDel="00000000" w:rsidP="00000000" w:rsidRDefault="00000000" w:rsidRPr="00000000" w14:paraId="00000048">
      <w:pPr>
        <w:numPr>
          <w:ilvl w:val="0"/>
          <w:numId w:val="1"/>
        </w:numPr>
        <w:ind w:left="720" w:hanging="360"/>
        <w:rPr/>
      </w:pPr>
      <w:r w:rsidDel="00000000" w:rsidR="00000000" w:rsidRPr="00000000">
        <w:rPr>
          <w:rtl w:val="0"/>
        </w:rPr>
        <w:t xml:space="preserve">Listening</w:t>
      </w:r>
    </w:p>
    <w:p w:rsidR="00000000" w:rsidDel="00000000" w:rsidP="00000000" w:rsidRDefault="00000000" w:rsidRPr="00000000" w14:paraId="00000049">
      <w:pPr>
        <w:numPr>
          <w:ilvl w:val="0"/>
          <w:numId w:val="1"/>
        </w:numPr>
        <w:ind w:left="720" w:hanging="360"/>
        <w:rPr/>
      </w:pPr>
      <w:r w:rsidDel="00000000" w:rsidR="00000000" w:rsidRPr="00000000">
        <w:rPr>
          <w:rtl w:val="0"/>
        </w:rPr>
        <w:t xml:space="preserve">Critical thinking</w:t>
      </w:r>
    </w:p>
    <w:p w:rsidR="00000000" w:rsidDel="00000000" w:rsidP="00000000" w:rsidRDefault="00000000" w:rsidRPr="00000000" w14:paraId="0000004A">
      <w:pPr>
        <w:numPr>
          <w:ilvl w:val="0"/>
          <w:numId w:val="1"/>
        </w:numPr>
        <w:ind w:left="720" w:hanging="360"/>
        <w:rPr/>
      </w:pPr>
      <w:r w:rsidDel="00000000" w:rsidR="00000000" w:rsidRPr="00000000">
        <w:rPr>
          <w:rtl w:val="0"/>
        </w:rPr>
        <w:t xml:space="preserve">Collaboration</w:t>
      </w:r>
    </w:p>
    <w:p w:rsidR="00000000" w:rsidDel="00000000" w:rsidP="00000000" w:rsidRDefault="00000000" w:rsidRPr="00000000" w14:paraId="0000004B">
      <w:pPr>
        <w:numPr>
          <w:ilvl w:val="0"/>
          <w:numId w:val="1"/>
        </w:numPr>
        <w:ind w:left="720" w:hanging="360"/>
        <w:rPr/>
      </w:pPr>
      <w:r w:rsidDel="00000000" w:rsidR="00000000" w:rsidRPr="00000000">
        <w:rPr>
          <w:rtl w:val="0"/>
        </w:rPr>
        <w:t xml:space="preserve">Leadership (Team, 2017)</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The best way to develop group working skills is by working in a group setting itself. Whether for academic purposes or for business competitions, olympiads, debates, or through other activities; the practice of group work comes in dynamic ways. Being self-aware of one's own skills while simultaneously working to improve the overall performance of the team is an important skill. It is essential to  communicate with others in an open and honest manner. The accomplishments of the group are in direct proportion to the contributions made by its individuals, who are counted on to participate openly and effectively in the group endeavors in which they are engaged (Hansen, 2006).</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It is important to acknowledge and make mention of the contributions made by other people. In any setting involving a group of people, the ability to keep one's word is absolutely necessary. When working on group projects, it is essential for everyone to be aware that they can depend on each other. Adaptability is a trait that distinguishes the most valuable members of a group. When working together on a project, one shouldn’t make it a competition. It is essential to the accomplishment of the goal that each member of the team has the conviction that they can make a contribution.</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1"/>
        <w:rPr/>
      </w:pPr>
      <w:bookmarkStart w:colFirst="0" w:colLast="0" w:name="_heading=h.lnxbz9" w:id="13"/>
      <w:bookmarkEnd w:id="13"/>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1"/>
        <w:rPr>
          <w:sz w:val="36"/>
          <w:szCs w:val="36"/>
        </w:rPr>
      </w:pPr>
      <w:bookmarkStart w:colFirst="0" w:colLast="0" w:name="_heading=h.35nkun2" w:id="14"/>
      <w:bookmarkEnd w:id="14"/>
      <w:r w:rsidDel="00000000" w:rsidR="00000000" w:rsidRPr="00000000">
        <w:rPr>
          <w:rtl w:val="0"/>
        </w:rPr>
        <w:t xml:space="preserve">Reference List</w:t>
      </w:r>
      <w:r w:rsidDel="00000000" w:rsidR="00000000" w:rsidRPr="00000000">
        <w:rPr>
          <w:rtl w:val="0"/>
        </w:rPr>
      </w:r>
    </w:p>
    <w:p w:rsidR="00000000" w:rsidDel="00000000" w:rsidP="00000000" w:rsidRDefault="00000000" w:rsidRPr="00000000" w14:paraId="00000053">
      <w:pPr>
        <w:spacing w:after="240" w:lineRule="auto"/>
        <w:rPr>
          <w:sz w:val="24"/>
          <w:szCs w:val="24"/>
        </w:rPr>
      </w:pPr>
      <w:r w:rsidDel="00000000" w:rsidR="00000000" w:rsidRPr="00000000">
        <w:rPr>
          <w:sz w:val="24"/>
          <w:szCs w:val="24"/>
          <w:rtl w:val="0"/>
        </w:rPr>
        <w:t xml:space="preserve">Ahlquist, J. (2017). Digital Student Leadership Development. </w:t>
      </w:r>
      <w:r w:rsidDel="00000000" w:rsidR="00000000" w:rsidRPr="00000000">
        <w:rPr>
          <w:i w:val="1"/>
          <w:sz w:val="24"/>
          <w:szCs w:val="24"/>
          <w:rtl w:val="0"/>
        </w:rPr>
        <w:t xml:space="preserve">New Directions for Student Leadership</w:t>
      </w:r>
      <w:r w:rsidDel="00000000" w:rsidR="00000000" w:rsidRPr="00000000">
        <w:rPr>
          <w:sz w:val="24"/>
          <w:szCs w:val="24"/>
          <w:rtl w:val="0"/>
        </w:rPr>
        <w:t xml:space="preserve">, 2017(153), pp.47–62. doi:10.1002/yd.20229.</w:t>
      </w:r>
    </w:p>
    <w:p w:rsidR="00000000" w:rsidDel="00000000" w:rsidP="00000000" w:rsidRDefault="00000000" w:rsidRPr="00000000" w14:paraId="00000054">
      <w:pPr>
        <w:spacing w:after="240" w:lineRule="auto"/>
        <w:rPr>
          <w:sz w:val="24"/>
          <w:szCs w:val="24"/>
        </w:rPr>
      </w:pPr>
      <w:r w:rsidDel="00000000" w:rsidR="00000000" w:rsidRPr="00000000">
        <w:rPr>
          <w:sz w:val="24"/>
          <w:szCs w:val="24"/>
          <w:rtl w:val="0"/>
        </w:rPr>
        <w:t xml:space="preserve">Cooley, C. (2012). Teamwork – what teamwork? </w:t>
      </w:r>
      <w:r w:rsidDel="00000000" w:rsidR="00000000" w:rsidRPr="00000000">
        <w:rPr>
          <w:i w:val="1"/>
          <w:sz w:val="24"/>
          <w:szCs w:val="24"/>
          <w:rtl w:val="0"/>
        </w:rPr>
        <w:t xml:space="preserve">Cancer Nursing Practice</w:t>
      </w:r>
      <w:r w:rsidDel="00000000" w:rsidR="00000000" w:rsidRPr="00000000">
        <w:rPr>
          <w:sz w:val="24"/>
          <w:szCs w:val="24"/>
          <w:rtl w:val="0"/>
        </w:rPr>
        <w:t xml:space="preserve">, 1(1), pp.18–18. doi:10.7748/cnp.1.1.18.s25.</w:t>
      </w:r>
    </w:p>
    <w:p w:rsidR="00000000" w:rsidDel="00000000" w:rsidP="00000000" w:rsidRDefault="00000000" w:rsidRPr="00000000" w14:paraId="00000055">
      <w:pPr>
        <w:spacing w:after="240" w:lineRule="auto"/>
        <w:rPr>
          <w:sz w:val="24"/>
          <w:szCs w:val="24"/>
        </w:rPr>
      </w:pPr>
      <w:r w:rsidDel="00000000" w:rsidR="00000000" w:rsidRPr="00000000">
        <w:rPr>
          <w:sz w:val="24"/>
          <w:szCs w:val="24"/>
          <w:rtl w:val="0"/>
        </w:rPr>
        <w:t xml:space="preserve">Hansen, R.S. (2006). Benefits and Problems With Student Teams: Suggestions for Improving Team Projects. </w:t>
      </w:r>
      <w:r w:rsidDel="00000000" w:rsidR="00000000" w:rsidRPr="00000000">
        <w:rPr>
          <w:i w:val="1"/>
          <w:sz w:val="24"/>
          <w:szCs w:val="24"/>
          <w:rtl w:val="0"/>
        </w:rPr>
        <w:t xml:space="preserve">Journal of Education for Business</w:t>
      </w:r>
      <w:r w:rsidDel="00000000" w:rsidR="00000000" w:rsidRPr="00000000">
        <w:rPr>
          <w:sz w:val="24"/>
          <w:szCs w:val="24"/>
          <w:rtl w:val="0"/>
        </w:rPr>
        <w:t xml:space="preserve">, 82(1), pp.11–19. doi:10.3200/joeb.82.1.11-19.</w:t>
      </w:r>
    </w:p>
    <w:p w:rsidR="00000000" w:rsidDel="00000000" w:rsidP="00000000" w:rsidRDefault="00000000" w:rsidRPr="00000000" w14:paraId="00000056">
      <w:pPr>
        <w:spacing w:after="240" w:lineRule="auto"/>
        <w:rPr>
          <w:sz w:val="24"/>
          <w:szCs w:val="24"/>
        </w:rPr>
      </w:pPr>
      <w:r w:rsidDel="00000000" w:rsidR="00000000" w:rsidRPr="00000000">
        <w:rPr>
          <w:sz w:val="24"/>
          <w:szCs w:val="24"/>
          <w:rtl w:val="0"/>
        </w:rPr>
        <w:t xml:space="preserve">Kane, C. (2017). Advancing Student Leader Development Through Student Organization Advising and Institutional Support. </w:t>
      </w:r>
      <w:r w:rsidDel="00000000" w:rsidR="00000000" w:rsidRPr="00000000">
        <w:rPr>
          <w:i w:val="1"/>
          <w:sz w:val="24"/>
          <w:szCs w:val="24"/>
          <w:rtl w:val="0"/>
        </w:rPr>
        <w:t xml:space="preserve">New Directions for Student Leadership</w:t>
      </w:r>
      <w:r w:rsidDel="00000000" w:rsidR="00000000" w:rsidRPr="00000000">
        <w:rPr>
          <w:sz w:val="24"/>
          <w:szCs w:val="24"/>
          <w:rtl w:val="0"/>
        </w:rPr>
        <w:t xml:space="preserve">, 2017(155), pp.59–70. doi:10.1002/yd.20250.</w:t>
      </w:r>
    </w:p>
    <w:p w:rsidR="00000000" w:rsidDel="00000000" w:rsidP="00000000" w:rsidRDefault="00000000" w:rsidRPr="00000000" w14:paraId="00000057">
      <w:pPr>
        <w:spacing w:after="240" w:lineRule="auto"/>
        <w:rPr>
          <w:sz w:val="24"/>
          <w:szCs w:val="24"/>
        </w:rPr>
      </w:pPr>
      <w:r w:rsidDel="00000000" w:rsidR="00000000" w:rsidRPr="00000000">
        <w:rPr>
          <w:sz w:val="24"/>
          <w:szCs w:val="24"/>
          <w:rtl w:val="0"/>
        </w:rPr>
        <w:t xml:space="preserve">Killam, W.K., Carter, A. and Degges-White, S. (2020). </w:t>
      </w:r>
      <w:r w:rsidDel="00000000" w:rsidR="00000000" w:rsidRPr="00000000">
        <w:rPr>
          <w:i w:val="1"/>
          <w:sz w:val="24"/>
          <w:szCs w:val="24"/>
          <w:rtl w:val="0"/>
        </w:rPr>
        <w:t xml:space="preserve">Group Development and Group Leadership in Student Affairs</w:t>
      </w:r>
      <w:r w:rsidDel="00000000" w:rsidR="00000000" w:rsidRPr="00000000">
        <w:rPr>
          <w:sz w:val="24"/>
          <w:szCs w:val="24"/>
          <w:rtl w:val="0"/>
        </w:rPr>
        <w:t xml:space="preserve">. Rowman &amp; Littlefield Publishers.</w:t>
      </w:r>
    </w:p>
    <w:p w:rsidR="00000000" w:rsidDel="00000000" w:rsidP="00000000" w:rsidRDefault="00000000" w:rsidRPr="00000000" w14:paraId="00000058">
      <w:pPr>
        <w:spacing w:after="240" w:lineRule="auto"/>
        <w:rPr>
          <w:sz w:val="24"/>
          <w:szCs w:val="24"/>
        </w:rPr>
      </w:pPr>
      <w:r w:rsidDel="00000000" w:rsidR="00000000" w:rsidRPr="00000000">
        <w:rPr>
          <w:sz w:val="24"/>
          <w:szCs w:val="24"/>
          <w:rtl w:val="0"/>
        </w:rPr>
        <w:t xml:space="preserve">Silva, K., Shulman, E.P., Chein, J. and Steinberg, L. (2015). Peers Increase Late Adolescents’ Exploratory Behavior and Sensitivity to Positive and Negative Feedback. </w:t>
      </w:r>
      <w:r w:rsidDel="00000000" w:rsidR="00000000" w:rsidRPr="00000000">
        <w:rPr>
          <w:i w:val="1"/>
          <w:sz w:val="24"/>
          <w:szCs w:val="24"/>
          <w:rtl w:val="0"/>
        </w:rPr>
        <w:t xml:space="preserve">Journal of Research on Adolescence</w:t>
      </w:r>
      <w:r w:rsidDel="00000000" w:rsidR="00000000" w:rsidRPr="00000000">
        <w:rPr>
          <w:sz w:val="24"/>
          <w:szCs w:val="24"/>
          <w:rtl w:val="0"/>
        </w:rPr>
        <w:t xml:space="preserve">, 26(4), pp.696–705. doi:10.1111/jora.12219.</w:t>
      </w:r>
    </w:p>
    <w:p w:rsidR="00000000" w:rsidDel="00000000" w:rsidP="00000000" w:rsidRDefault="00000000" w:rsidRPr="00000000" w14:paraId="00000059">
      <w:pPr>
        <w:spacing w:after="240" w:lineRule="auto"/>
        <w:rPr>
          <w:sz w:val="24"/>
          <w:szCs w:val="24"/>
        </w:rPr>
      </w:pPr>
      <w:r w:rsidDel="00000000" w:rsidR="00000000" w:rsidRPr="00000000">
        <w:rPr>
          <w:sz w:val="24"/>
          <w:szCs w:val="24"/>
          <w:rtl w:val="0"/>
        </w:rPr>
        <w:t xml:space="preserve">Team, P. (2017). </w:t>
      </w:r>
      <w:r w:rsidDel="00000000" w:rsidR="00000000" w:rsidRPr="00000000">
        <w:rPr>
          <w:i w:val="1"/>
          <w:sz w:val="24"/>
          <w:szCs w:val="24"/>
          <w:rtl w:val="0"/>
        </w:rPr>
        <w:t xml:space="preserve">Classroom Conflicts: Teach Students Healthy Ways to Resolve Differences</w:t>
      </w:r>
      <w:r w:rsidDel="00000000" w:rsidR="00000000" w:rsidRPr="00000000">
        <w:rPr>
          <w:sz w:val="24"/>
          <w:szCs w:val="24"/>
          <w:rtl w:val="0"/>
        </w:rPr>
        <w:t xml:space="preserve">. [online] Planbook Blog. Available at: https://blog.planbook.com/classroom-conflict/ [Accessed 11 Oct. 2022].</w:t>
      </w:r>
    </w:p>
    <w:p w:rsidR="00000000" w:rsidDel="00000000" w:rsidP="00000000" w:rsidRDefault="00000000" w:rsidRPr="00000000" w14:paraId="0000005A">
      <w:pPr>
        <w:spacing w:after="240" w:lineRule="auto"/>
        <w:rPr>
          <w:sz w:val="24"/>
          <w:szCs w:val="24"/>
        </w:rPr>
      </w:pPr>
      <w:r w:rsidDel="00000000" w:rsidR="00000000" w:rsidRPr="00000000">
        <w:rPr>
          <w:sz w:val="24"/>
          <w:szCs w:val="24"/>
          <w:rtl w:val="0"/>
        </w:rPr>
        <w:t xml:space="preserve">UEI College. (2016). </w:t>
      </w:r>
      <w:r w:rsidDel="00000000" w:rsidR="00000000" w:rsidRPr="00000000">
        <w:rPr>
          <w:i w:val="1"/>
          <w:sz w:val="24"/>
          <w:szCs w:val="24"/>
          <w:rtl w:val="0"/>
        </w:rPr>
        <w:t xml:space="preserve">How to Be a Team Player at Work and in the Classroom</w:t>
      </w:r>
      <w:r w:rsidDel="00000000" w:rsidR="00000000" w:rsidRPr="00000000">
        <w:rPr>
          <w:sz w:val="24"/>
          <w:szCs w:val="24"/>
          <w:rtl w:val="0"/>
        </w:rPr>
        <w:t xml:space="preserve">. [online] Available at: https://www.uei.edu/blog/how-to-be-a-team-player-at-work-and-in-the-classroom/ [Accessed 11 Oct. 2022].</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jc w:val="left"/>
        <w:rPr>
          <w:b w:val="1"/>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color w:val="1c4587"/>
      <w:sz w:val="40"/>
      <w:szCs w:val="40"/>
    </w:rPr>
  </w:style>
  <w:style w:type="paragraph" w:styleId="Heading2">
    <w:name w:val="heading 2"/>
    <w:basedOn w:val="Normal"/>
    <w:next w:val="Normal"/>
    <w:pPr>
      <w:keepNext w:val="1"/>
      <w:keepLines w:val="1"/>
      <w:spacing w:after="120" w:before="120" w:line="24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color w:val="1c4587"/>
      <w:sz w:val="40"/>
      <w:szCs w:val="40"/>
    </w:rPr>
  </w:style>
  <w:style w:type="paragraph" w:styleId="Heading2">
    <w:name w:val="heading 2"/>
    <w:basedOn w:val="Normal"/>
    <w:next w:val="Normal"/>
    <w:autoRedefine w:val="1"/>
    <w:uiPriority w:val="9"/>
    <w:unhideWhenUsed w:val="1"/>
    <w:qFormat w:val="1"/>
    <w:rsid w:val="00867821"/>
    <w:pPr>
      <w:keepNext w:val="1"/>
      <w:keepLines w:val="1"/>
      <w:spacing w:after="120" w:before="120" w:line="240" w:lineRule="auto"/>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Header">
    <w:name w:val="header"/>
    <w:basedOn w:val="Normal"/>
    <w:link w:val="HeaderChar"/>
    <w:uiPriority w:val="99"/>
    <w:unhideWhenUsed w:val="1"/>
    <w:rsid w:val="00787AA8"/>
    <w:pPr>
      <w:tabs>
        <w:tab w:val="center" w:pos="4513"/>
        <w:tab w:val="right" w:pos="9026"/>
      </w:tabs>
      <w:spacing w:line="240" w:lineRule="auto"/>
    </w:pPr>
    <w:rPr>
      <w:szCs w:val="28"/>
    </w:rPr>
  </w:style>
  <w:style w:type="character" w:styleId="HeaderChar" w:customStyle="1">
    <w:name w:val="Header Char"/>
    <w:basedOn w:val="DefaultParagraphFont"/>
    <w:link w:val="Header"/>
    <w:uiPriority w:val="99"/>
    <w:rsid w:val="00787AA8"/>
    <w:rPr>
      <w:szCs w:val="28"/>
    </w:rPr>
  </w:style>
  <w:style w:type="paragraph" w:styleId="Footer">
    <w:name w:val="footer"/>
    <w:basedOn w:val="Normal"/>
    <w:link w:val="FooterChar"/>
    <w:uiPriority w:val="99"/>
    <w:unhideWhenUsed w:val="1"/>
    <w:rsid w:val="00787AA8"/>
    <w:pPr>
      <w:tabs>
        <w:tab w:val="center" w:pos="4513"/>
        <w:tab w:val="right" w:pos="9026"/>
      </w:tabs>
      <w:spacing w:line="240" w:lineRule="auto"/>
    </w:pPr>
    <w:rPr>
      <w:szCs w:val="28"/>
    </w:rPr>
  </w:style>
  <w:style w:type="character" w:styleId="FooterChar" w:customStyle="1">
    <w:name w:val="Footer Char"/>
    <w:basedOn w:val="DefaultParagraphFont"/>
    <w:link w:val="Footer"/>
    <w:uiPriority w:val="99"/>
    <w:rsid w:val="00787AA8"/>
    <w:rPr>
      <w:szCs w:val="28"/>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smX210D5bBuUVtTA3OjthgVOeRA==">AMUW2mV0A1Qa9l0920l53pY0BkSJbMqhKIIEG+xHHOu3LdESxoMQ6Dt6VCC34fm8P0j/eSHpi5f4LObbt15q+Jf5Tvi9O3gBEvED+/8eQAOqRYIYSpD+Dntq1289jzC8n6V/O/FJZ+QJumejxSBpSmtyGhFibIApFaGhlKlAqUD42vNnlQWqwLvwoY+cgRmAuy7fGkSwzisd6dr7HdHdjBPjOdFPmYSWUP4XOwoGsb7tXypMwEOmlZ9YueSobT1JgEXesGb+0iKRQ2hyhSNfL3ZScuxcxe9lN80kcXDRzySQfemMw/rKAcMpVkr71cXgwRh6ipkLaec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2022-10-12T20:32:00Z</dcterms:created>
</cp:coreProperties>
</file>