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24D60" w14:textId="77777777" w:rsidR="000B73FC" w:rsidRDefault="000B73FC" w:rsidP="00F668DB">
      <w:pPr>
        <w:spacing w:line="360" w:lineRule="auto"/>
        <w:ind w:left="720" w:right="-1584"/>
        <w:rPr>
          <w:rFonts w:ascii="Helvetica" w:hAnsi="Helvetica"/>
          <w:b/>
          <w:bCs/>
        </w:rPr>
      </w:pPr>
    </w:p>
    <w:p w14:paraId="0A2BF5FC" w14:textId="77777777" w:rsidR="000B73FC" w:rsidRDefault="000B73FC" w:rsidP="000B73FC">
      <w:pPr>
        <w:pStyle w:val="NormalWeb"/>
        <w:spacing w:before="0" w:beforeAutospacing="0" w:after="0" w:afterAutospacing="0"/>
        <w:ind w:left="-180" w:right="-334"/>
      </w:pPr>
      <w:r>
        <w:rPr>
          <w:noProof/>
        </w:rPr>
        <w:drawing>
          <wp:inline distT="0" distB="0" distL="0" distR="0" wp14:anchorId="306DE968" wp14:editId="03A01347">
            <wp:extent cx="1905000" cy="635000"/>
            <wp:effectExtent l="25400" t="25400" r="12700" b="1270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38873FA" w14:textId="77777777" w:rsidR="000B73FC" w:rsidRDefault="000B73FC" w:rsidP="000B73FC">
      <w:pPr>
        <w:pStyle w:val="NormalWeb"/>
        <w:spacing w:before="0" w:beforeAutospacing="0" w:after="0" w:afterAutospacing="0"/>
        <w:ind w:left="-180" w:right="-334"/>
      </w:pPr>
    </w:p>
    <w:p w14:paraId="34D616D6" w14:textId="77777777" w:rsidR="000B73FC" w:rsidRDefault="000B73FC" w:rsidP="000B73FC">
      <w:pPr>
        <w:pStyle w:val="NormalWeb"/>
        <w:spacing w:before="0" w:beforeAutospacing="0" w:after="0" w:afterAutospacing="0"/>
        <w:ind w:left="-180" w:right="-334"/>
      </w:pPr>
    </w:p>
    <w:p w14:paraId="1436E17E" w14:textId="77777777" w:rsidR="000B73FC" w:rsidRDefault="000B73FC" w:rsidP="000B73F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7558C5" w14:textId="77777777" w:rsidR="000B73FC" w:rsidRPr="00230F35" w:rsidRDefault="000B73FC" w:rsidP="000B73F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8DB47AB" w14:textId="77777777" w:rsidR="000B73FC" w:rsidRPr="00230F35" w:rsidRDefault="000B73FC" w:rsidP="000B73FC">
      <w:pPr>
        <w:rPr>
          <w:rFonts w:ascii="Arial" w:hAnsi="Arial" w:cs="Arial"/>
          <w:sz w:val="28"/>
          <w:szCs w:val="28"/>
          <w:lang w:val="cy-GB"/>
        </w:rPr>
      </w:pPr>
    </w:p>
    <w:p w14:paraId="3F595D9D" w14:textId="77777777" w:rsidR="000B73FC" w:rsidRDefault="000B73FC" w:rsidP="000B73FC">
      <w:pPr>
        <w:pStyle w:val="Heading3"/>
        <w:jc w:val="center"/>
        <w:rPr>
          <w:lang w:val="cy-GB"/>
        </w:rPr>
      </w:pPr>
      <w:r>
        <w:rPr>
          <w:lang w:val="cy-GB"/>
        </w:rPr>
        <w:t>THIS SHEET MUST BE THE FIRST PAGE OF THE ASSIGNMENT YOU ARE SUBMITTING  (DO NOT SEND AS A SEPARATE FILE)</w:t>
      </w:r>
    </w:p>
    <w:p w14:paraId="6269187D" w14:textId="77777777" w:rsidR="000B73FC" w:rsidRDefault="000B73FC" w:rsidP="000B73F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B73FC" w:rsidRPr="00230F35" w14:paraId="6CA0D71D" w14:textId="77777777" w:rsidTr="00F14927">
        <w:trPr>
          <w:trHeight w:val="614"/>
        </w:trPr>
        <w:tc>
          <w:tcPr>
            <w:tcW w:w="8856" w:type="dxa"/>
            <w:gridSpan w:val="5"/>
          </w:tcPr>
          <w:p w14:paraId="74DD660C"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B73FC" w:rsidRPr="00230F35" w14:paraId="5B54E0EC" w14:textId="77777777" w:rsidTr="00F14927">
        <w:trPr>
          <w:trHeight w:val="718"/>
        </w:trPr>
        <w:tc>
          <w:tcPr>
            <w:tcW w:w="8856" w:type="dxa"/>
            <w:gridSpan w:val="5"/>
          </w:tcPr>
          <w:p w14:paraId="71695E01" w14:textId="77777777" w:rsidR="000B73FC"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24850E9" w14:textId="77777777" w:rsidR="000B73FC" w:rsidRPr="00230F35" w:rsidRDefault="000B73FC" w:rsidP="00F14927">
            <w:pPr>
              <w:pStyle w:val="NormalWeb"/>
              <w:spacing w:before="0" w:beforeAutospacing="0" w:after="0" w:afterAutospacing="0"/>
              <w:ind w:right="34"/>
              <w:rPr>
                <w:rFonts w:ascii="Arial" w:hAnsi="Arial" w:cs="Arial"/>
                <w:sz w:val="22"/>
                <w:szCs w:val="22"/>
              </w:rPr>
            </w:pPr>
            <w:r>
              <w:rPr>
                <w:rFonts w:ascii="Arial" w:hAnsi="Arial" w:cs="Arial"/>
                <w:sz w:val="22"/>
                <w:szCs w:val="22"/>
              </w:rPr>
              <w:t>John Ockels</w:t>
            </w:r>
          </w:p>
        </w:tc>
      </w:tr>
      <w:tr w:rsidR="000B73FC" w:rsidRPr="00230F35" w14:paraId="17EB31F1" w14:textId="77777777" w:rsidTr="00F14927">
        <w:trPr>
          <w:trHeight w:val="849"/>
        </w:trPr>
        <w:tc>
          <w:tcPr>
            <w:tcW w:w="4788" w:type="dxa"/>
          </w:tcPr>
          <w:p w14:paraId="62459553"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7027</w:t>
            </w:r>
          </w:p>
          <w:p w14:paraId="227E77F5" w14:textId="77777777" w:rsidR="000B73FC" w:rsidRPr="00230F35" w:rsidRDefault="000B73FC" w:rsidP="00F14927">
            <w:pPr>
              <w:pStyle w:val="NormalWeb"/>
              <w:spacing w:before="0" w:beforeAutospacing="0" w:after="0" w:afterAutospacing="0"/>
              <w:ind w:right="34"/>
              <w:rPr>
                <w:rFonts w:ascii="Arial" w:hAnsi="Arial" w:cs="Arial"/>
                <w:sz w:val="22"/>
                <w:szCs w:val="22"/>
              </w:rPr>
            </w:pPr>
          </w:p>
          <w:p w14:paraId="68CCAD92" w14:textId="77777777" w:rsidR="000B73FC"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14:paraId="0F2BA364" w14:textId="77777777" w:rsidR="000B73FC" w:rsidRDefault="000B73FC" w:rsidP="00F14927">
            <w:pPr>
              <w:pStyle w:val="NormalWeb"/>
              <w:spacing w:before="0" w:beforeAutospacing="0" w:after="0" w:afterAutospacing="0"/>
              <w:ind w:right="34"/>
              <w:rPr>
                <w:rFonts w:ascii="Arial" w:hAnsi="Arial" w:cs="Arial"/>
                <w:sz w:val="22"/>
                <w:szCs w:val="22"/>
              </w:rPr>
            </w:pPr>
          </w:p>
          <w:p w14:paraId="1827F5A4" w14:textId="77777777" w:rsidR="000B73FC" w:rsidRPr="00230F35" w:rsidRDefault="000B73FC" w:rsidP="00F14927">
            <w:pPr>
              <w:pStyle w:val="NormalWeb"/>
              <w:spacing w:before="0" w:beforeAutospacing="0" w:after="0" w:afterAutospacing="0"/>
              <w:ind w:right="34"/>
              <w:rPr>
                <w:rFonts w:ascii="Arial" w:hAnsi="Arial" w:cs="Arial"/>
                <w:sz w:val="22"/>
                <w:szCs w:val="22"/>
              </w:rPr>
            </w:pPr>
          </w:p>
        </w:tc>
        <w:tc>
          <w:tcPr>
            <w:tcW w:w="2266" w:type="dxa"/>
            <w:gridSpan w:val="3"/>
          </w:tcPr>
          <w:p w14:paraId="500764E7"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2315080         </w:t>
            </w:r>
          </w:p>
        </w:tc>
        <w:tc>
          <w:tcPr>
            <w:tcW w:w="1802" w:type="dxa"/>
          </w:tcPr>
          <w:p w14:paraId="46B6C0F8"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C15B5C5"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r>
              <w:rPr>
                <w:rFonts w:ascii="Arial" w:hAnsi="Arial" w:cs="Arial"/>
                <w:sz w:val="22"/>
                <w:szCs w:val="22"/>
              </w:rPr>
              <w:t xml:space="preserve">. </w:t>
            </w:r>
            <w:r w:rsidRPr="002A6423">
              <w:rPr>
                <w:rFonts w:ascii="Arial" w:hAnsi="Arial" w:cs="Arial"/>
                <w:sz w:val="22"/>
                <w:szCs w:val="22"/>
              </w:rPr>
              <w:t>NO</w:t>
            </w:r>
          </w:p>
        </w:tc>
      </w:tr>
      <w:tr w:rsidR="000B73FC" w:rsidRPr="00230F35" w14:paraId="509F54C3" w14:textId="77777777" w:rsidTr="00F14927">
        <w:trPr>
          <w:trHeight w:val="1139"/>
        </w:trPr>
        <w:tc>
          <w:tcPr>
            <w:tcW w:w="8856" w:type="dxa"/>
            <w:gridSpan w:val="5"/>
          </w:tcPr>
          <w:p w14:paraId="34E7A944" w14:textId="77777777" w:rsidR="000B73FC" w:rsidRPr="00230F35" w:rsidRDefault="000B73FC" w:rsidP="00F1492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Professors Greenbaum and Collins</w:t>
            </w:r>
          </w:p>
          <w:p w14:paraId="365570D1" w14:textId="77777777" w:rsidR="000B73FC" w:rsidRPr="00230F35" w:rsidRDefault="000B73FC" w:rsidP="00F14927">
            <w:pPr>
              <w:pStyle w:val="NormalWeb"/>
              <w:spacing w:before="0" w:beforeAutospacing="0" w:after="0" w:afterAutospacing="0"/>
              <w:ind w:right="34"/>
              <w:rPr>
                <w:rFonts w:ascii="Arial" w:hAnsi="Arial" w:cs="Arial"/>
                <w:sz w:val="22"/>
                <w:szCs w:val="22"/>
              </w:rPr>
            </w:pPr>
          </w:p>
          <w:p w14:paraId="06D5D6F9" w14:textId="77777777" w:rsidR="000B73FC" w:rsidRDefault="000B73FC" w:rsidP="00F14927">
            <w:pPr>
              <w:pStyle w:val="NormalWeb"/>
              <w:spacing w:before="0" w:beforeAutospacing="0" w:after="0" w:afterAutospacing="0"/>
              <w:ind w:right="34"/>
              <w:rPr>
                <w:rFonts w:ascii="Arial" w:hAnsi="Arial" w:cs="Arial"/>
                <w:sz w:val="22"/>
                <w:szCs w:val="22"/>
              </w:rPr>
            </w:pPr>
          </w:p>
          <w:p w14:paraId="54A4C827"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April 22, 2025</w:t>
            </w:r>
          </w:p>
        </w:tc>
      </w:tr>
      <w:tr w:rsidR="000B73FC" w:rsidRPr="00230F35" w14:paraId="30E8B481" w14:textId="77777777" w:rsidTr="00F14927">
        <w:trPr>
          <w:trHeight w:val="978"/>
        </w:trPr>
        <w:tc>
          <w:tcPr>
            <w:tcW w:w="8856" w:type="dxa"/>
            <w:gridSpan w:val="5"/>
            <w:tcBorders>
              <w:bottom w:val="single" w:sz="4" w:space="0" w:color="000000"/>
            </w:tcBorders>
          </w:tcPr>
          <w:p w14:paraId="0B839974" w14:textId="77777777" w:rsidR="000B73FC" w:rsidRDefault="000B73FC" w:rsidP="00F14927">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52A2BE19" w14:textId="77777777" w:rsidR="000B73FC" w:rsidRDefault="000B73FC" w:rsidP="00F14927">
            <w:pPr>
              <w:rPr>
                <w:rFonts w:ascii="Arial" w:hAnsi="Arial" w:cs="Arial"/>
                <w:sz w:val="22"/>
                <w:szCs w:val="22"/>
              </w:rPr>
            </w:pPr>
          </w:p>
          <w:p w14:paraId="48639F72" w14:textId="77777777" w:rsidR="000B73FC" w:rsidRPr="00230F35" w:rsidRDefault="000B73FC" w:rsidP="00F14927">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p>
        </w:tc>
      </w:tr>
      <w:tr w:rsidR="000B73FC" w:rsidRPr="00230F35" w14:paraId="2CDA8E73" w14:textId="77777777" w:rsidTr="00F14927">
        <w:trPr>
          <w:trHeight w:val="978"/>
        </w:trPr>
        <w:tc>
          <w:tcPr>
            <w:tcW w:w="8856" w:type="dxa"/>
            <w:gridSpan w:val="5"/>
            <w:shd w:val="clear" w:color="auto" w:fill="D9D9D9"/>
          </w:tcPr>
          <w:p w14:paraId="6A617567"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7E1E7A1" w14:textId="77777777" w:rsidR="000B73FC"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John H. Ockels /</w:t>
            </w:r>
            <w:r w:rsidRPr="00230F35">
              <w:rPr>
                <w:rFonts w:ascii="Arial" w:hAnsi="Arial" w:cs="Arial"/>
                <w:sz w:val="22"/>
                <w:szCs w:val="22"/>
              </w:rPr>
              <w:t>……………………………………………………</w:t>
            </w:r>
          </w:p>
          <w:p w14:paraId="707FE4F3" w14:textId="77777777" w:rsidR="000B73FC" w:rsidRDefault="000B73FC" w:rsidP="00F1492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757F39D5" w14:textId="77777777" w:rsidR="000B73FC" w:rsidRPr="00230F35" w:rsidRDefault="000B73FC" w:rsidP="00F1492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B73FC" w:rsidRPr="00230F35" w14:paraId="5D71380C" w14:textId="77777777" w:rsidTr="00F14927">
        <w:trPr>
          <w:trHeight w:val="3972"/>
        </w:trPr>
        <w:tc>
          <w:tcPr>
            <w:tcW w:w="8856" w:type="dxa"/>
            <w:gridSpan w:val="5"/>
          </w:tcPr>
          <w:p w14:paraId="5797A52C" w14:textId="77777777" w:rsidR="000B73FC" w:rsidRDefault="000B73FC" w:rsidP="00F14927">
            <w:pPr>
              <w:rPr>
                <w:rFonts w:ascii="Arial" w:hAnsi="Arial"/>
                <w:b/>
              </w:rPr>
            </w:pPr>
          </w:p>
          <w:p w14:paraId="6FA86931" w14:textId="77777777" w:rsidR="000B73FC" w:rsidRPr="00116CE6" w:rsidRDefault="000B73FC" w:rsidP="00F1492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B73FC" w:rsidRPr="00116CE6" w14:paraId="361DCE37" w14:textId="77777777" w:rsidTr="00F14927">
              <w:tc>
                <w:tcPr>
                  <w:tcW w:w="6970" w:type="dxa"/>
                </w:tcPr>
                <w:p w14:paraId="2AD85F55" w14:textId="77777777" w:rsidR="000B73FC" w:rsidRPr="00116CE6" w:rsidRDefault="000B73FC" w:rsidP="00F14927">
                  <w:pPr>
                    <w:rPr>
                      <w:rFonts w:ascii="Arial" w:hAnsi="Arial"/>
                      <w:sz w:val="20"/>
                      <w:szCs w:val="20"/>
                    </w:rPr>
                  </w:pPr>
                </w:p>
                <w:p w14:paraId="49CE1453" w14:textId="77777777" w:rsidR="000B73FC" w:rsidRPr="00116CE6" w:rsidRDefault="000B73FC" w:rsidP="00F1492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1EE82D5" w14:textId="77777777" w:rsidR="000B73FC" w:rsidRPr="00116CE6" w:rsidRDefault="000B73FC" w:rsidP="00F14927">
                  <w:pPr>
                    <w:rPr>
                      <w:rFonts w:ascii="Arial" w:hAnsi="Arial"/>
                      <w:sz w:val="20"/>
                      <w:szCs w:val="20"/>
                    </w:rPr>
                  </w:pPr>
                </w:p>
              </w:tc>
            </w:tr>
            <w:tr w:rsidR="000B73FC" w:rsidRPr="00116CE6" w14:paraId="730BFC86" w14:textId="77777777" w:rsidTr="00F14927">
              <w:tc>
                <w:tcPr>
                  <w:tcW w:w="6970" w:type="dxa"/>
                </w:tcPr>
                <w:p w14:paraId="307CED99" w14:textId="77777777" w:rsidR="000B73FC" w:rsidRPr="00116CE6" w:rsidRDefault="000B73FC" w:rsidP="00F14927">
                  <w:pPr>
                    <w:rPr>
                      <w:rFonts w:ascii="Arial" w:hAnsi="Arial"/>
                      <w:sz w:val="20"/>
                      <w:szCs w:val="20"/>
                    </w:rPr>
                  </w:pPr>
                </w:p>
                <w:p w14:paraId="43B3DA5A" w14:textId="77777777" w:rsidR="000B73FC" w:rsidRPr="00116CE6" w:rsidRDefault="000B73FC" w:rsidP="00F1492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5CC8B61" w14:textId="77777777" w:rsidR="000B73FC" w:rsidRPr="00116CE6" w:rsidRDefault="000B73FC" w:rsidP="00F14927">
                  <w:pPr>
                    <w:rPr>
                      <w:rFonts w:ascii="Arial" w:hAnsi="Arial"/>
                      <w:sz w:val="20"/>
                      <w:szCs w:val="20"/>
                    </w:rPr>
                  </w:pPr>
                </w:p>
              </w:tc>
            </w:tr>
            <w:tr w:rsidR="000B73FC" w:rsidRPr="00116CE6" w14:paraId="138D502D" w14:textId="77777777" w:rsidTr="00F14927">
              <w:tc>
                <w:tcPr>
                  <w:tcW w:w="6970" w:type="dxa"/>
                </w:tcPr>
                <w:p w14:paraId="2DE39D49" w14:textId="77777777" w:rsidR="000B73FC" w:rsidRPr="006367FD" w:rsidRDefault="000B73FC" w:rsidP="00F14927">
                  <w:pPr>
                    <w:rPr>
                      <w:rFonts w:ascii="Arial" w:hAnsi="Arial"/>
                      <w:color w:val="000000"/>
                      <w:sz w:val="20"/>
                      <w:szCs w:val="20"/>
                    </w:rPr>
                  </w:pPr>
                  <w:r w:rsidRPr="006367FD">
                    <w:rPr>
                      <w:rFonts w:ascii="Arial" w:hAnsi="Arial"/>
                      <w:color w:val="000000"/>
                      <w:sz w:val="20"/>
                      <w:szCs w:val="20"/>
                    </w:rPr>
                    <w:t xml:space="preserve">Agreed Internal Mark: </w:t>
                  </w:r>
                </w:p>
                <w:p w14:paraId="1015D60F" w14:textId="77777777" w:rsidR="000B73FC" w:rsidRPr="00E14D2E" w:rsidRDefault="000B73FC" w:rsidP="00F14927">
                  <w:pPr>
                    <w:rPr>
                      <w:rFonts w:ascii="Arial" w:hAnsi="Arial"/>
                      <w:sz w:val="20"/>
                      <w:szCs w:val="20"/>
                      <w:highlight w:val="yellow"/>
                    </w:rPr>
                  </w:pPr>
                </w:p>
              </w:tc>
              <w:tc>
                <w:tcPr>
                  <w:tcW w:w="1660" w:type="dxa"/>
                </w:tcPr>
                <w:p w14:paraId="30C1BD70" w14:textId="77777777" w:rsidR="000B73FC" w:rsidRPr="00E14D2E" w:rsidRDefault="000B73FC" w:rsidP="00F14927">
                  <w:pPr>
                    <w:rPr>
                      <w:rFonts w:ascii="Arial" w:hAnsi="Arial"/>
                      <w:sz w:val="20"/>
                      <w:szCs w:val="20"/>
                      <w:highlight w:val="yellow"/>
                    </w:rPr>
                  </w:pPr>
                </w:p>
              </w:tc>
            </w:tr>
            <w:tr w:rsidR="000B73FC" w:rsidRPr="00116CE6" w14:paraId="676671CA" w14:textId="77777777" w:rsidTr="00F14927">
              <w:tc>
                <w:tcPr>
                  <w:tcW w:w="6970" w:type="dxa"/>
                </w:tcPr>
                <w:p w14:paraId="2F4983B3" w14:textId="77777777" w:rsidR="000B73FC" w:rsidRPr="00116CE6" w:rsidRDefault="000B73FC" w:rsidP="00F14927">
                  <w:pPr>
                    <w:rPr>
                      <w:rFonts w:ascii="Arial" w:hAnsi="Arial"/>
                      <w:sz w:val="20"/>
                      <w:szCs w:val="20"/>
                    </w:rPr>
                  </w:pPr>
                </w:p>
                <w:p w14:paraId="324E2A18" w14:textId="77777777" w:rsidR="000B73FC" w:rsidRPr="00116CE6" w:rsidRDefault="000B73FC" w:rsidP="00F1492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BB199CE" w14:textId="77777777" w:rsidR="000B73FC" w:rsidRPr="00116CE6" w:rsidRDefault="000B73FC" w:rsidP="00F14927">
                  <w:pPr>
                    <w:rPr>
                      <w:rFonts w:ascii="Arial" w:hAnsi="Arial"/>
                      <w:sz w:val="20"/>
                      <w:szCs w:val="20"/>
                    </w:rPr>
                  </w:pPr>
                </w:p>
              </w:tc>
            </w:tr>
            <w:tr w:rsidR="000B73FC" w:rsidRPr="00116CE6" w14:paraId="47DDD171" w14:textId="77777777" w:rsidTr="00F14927">
              <w:tc>
                <w:tcPr>
                  <w:tcW w:w="6970" w:type="dxa"/>
                </w:tcPr>
                <w:p w14:paraId="60283942" w14:textId="77777777" w:rsidR="000B73FC" w:rsidRDefault="000B73FC" w:rsidP="00F14927">
                  <w:pPr>
                    <w:rPr>
                      <w:rFonts w:ascii="Arial" w:hAnsi="Arial"/>
                      <w:sz w:val="20"/>
                      <w:szCs w:val="20"/>
                    </w:rPr>
                  </w:pPr>
                </w:p>
                <w:p w14:paraId="022981E1" w14:textId="77777777" w:rsidR="000B73FC" w:rsidRPr="00022345" w:rsidRDefault="000B73FC" w:rsidP="00F14927">
                  <w:pPr>
                    <w:rPr>
                      <w:rFonts w:ascii="Arial" w:hAnsi="Arial"/>
                      <w:b/>
                      <w:sz w:val="20"/>
                      <w:szCs w:val="20"/>
                    </w:rPr>
                  </w:pPr>
                  <w:r w:rsidRPr="00022345">
                    <w:rPr>
                      <w:rFonts w:ascii="Arial" w:hAnsi="Arial"/>
                      <w:b/>
                      <w:sz w:val="20"/>
                      <w:szCs w:val="20"/>
                    </w:rPr>
                    <w:t>Final Mark</w:t>
                  </w:r>
                </w:p>
                <w:p w14:paraId="0D68539B" w14:textId="77777777" w:rsidR="000B73FC" w:rsidRPr="00116CE6" w:rsidRDefault="000B73FC" w:rsidP="00F14927">
                  <w:pPr>
                    <w:rPr>
                      <w:rFonts w:ascii="Arial" w:hAnsi="Arial"/>
                      <w:sz w:val="20"/>
                      <w:szCs w:val="20"/>
                    </w:rPr>
                  </w:pPr>
                </w:p>
              </w:tc>
              <w:tc>
                <w:tcPr>
                  <w:tcW w:w="1660" w:type="dxa"/>
                </w:tcPr>
                <w:p w14:paraId="765C23FE" w14:textId="77777777" w:rsidR="000B73FC" w:rsidRPr="00116CE6" w:rsidRDefault="000B73FC" w:rsidP="00F14927">
                  <w:pPr>
                    <w:rPr>
                      <w:rFonts w:ascii="Arial" w:hAnsi="Arial"/>
                      <w:sz w:val="20"/>
                      <w:szCs w:val="20"/>
                    </w:rPr>
                  </w:pPr>
                </w:p>
              </w:tc>
            </w:tr>
          </w:tbl>
          <w:p w14:paraId="23B8B3CB" w14:textId="77777777" w:rsidR="000B73FC" w:rsidRDefault="000B73FC" w:rsidP="00F14927">
            <w:pPr>
              <w:pStyle w:val="NormalWeb"/>
              <w:spacing w:before="0" w:beforeAutospacing="0" w:after="0" w:afterAutospacing="0"/>
              <w:ind w:left="142" w:right="34"/>
              <w:rPr>
                <w:rFonts w:ascii="Arial" w:hAnsi="Arial" w:cs="Arial"/>
                <w:b/>
                <w:sz w:val="22"/>
                <w:szCs w:val="22"/>
              </w:rPr>
            </w:pPr>
          </w:p>
          <w:p w14:paraId="7FD6411E" w14:textId="77777777" w:rsidR="000B73FC" w:rsidRPr="00230F35" w:rsidRDefault="000B73FC" w:rsidP="00F1492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98D1BF3" w14:textId="77777777" w:rsidR="000B73FC" w:rsidRDefault="000B73FC" w:rsidP="00F14927">
            <w:pPr>
              <w:pStyle w:val="NormalWeb"/>
              <w:spacing w:before="0" w:beforeAutospacing="0" w:after="0" w:afterAutospacing="0"/>
              <w:rPr>
                <w:rFonts w:ascii="Arial" w:hAnsi="Arial" w:cs="Arial"/>
                <w:b/>
                <w:sz w:val="22"/>
                <w:szCs w:val="22"/>
              </w:rPr>
            </w:pPr>
          </w:p>
          <w:p w14:paraId="15762374" w14:textId="77777777" w:rsidR="000B73FC" w:rsidRDefault="000B73FC" w:rsidP="00F14927">
            <w:pPr>
              <w:pStyle w:val="NormalWeb"/>
              <w:spacing w:before="0" w:beforeAutospacing="0" w:after="0" w:afterAutospacing="0"/>
              <w:rPr>
                <w:rFonts w:ascii="Arial" w:hAnsi="Arial" w:cs="Arial"/>
                <w:b/>
                <w:sz w:val="22"/>
                <w:szCs w:val="22"/>
              </w:rPr>
            </w:pPr>
          </w:p>
          <w:p w14:paraId="703ADB60" w14:textId="77777777" w:rsidR="000B73FC" w:rsidRDefault="000B73FC" w:rsidP="00F14927">
            <w:pPr>
              <w:pStyle w:val="NormalWeb"/>
              <w:spacing w:before="0" w:beforeAutospacing="0" w:after="0" w:afterAutospacing="0"/>
              <w:rPr>
                <w:rFonts w:ascii="Arial" w:hAnsi="Arial" w:cs="Arial"/>
                <w:b/>
                <w:sz w:val="22"/>
                <w:szCs w:val="22"/>
              </w:rPr>
            </w:pPr>
          </w:p>
          <w:p w14:paraId="1CFEE198" w14:textId="77777777" w:rsidR="000B73FC" w:rsidRDefault="000B73FC" w:rsidP="00F14927">
            <w:pPr>
              <w:pStyle w:val="NormalWeb"/>
              <w:spacing w:before="0" w:beforeAutospacing="0" w:after="0" w:afterAutospacing="0"/>
              <w:rPr>
                <w:rFonts w:ascii="Arial" w:hAnsi="Arial" w:cs="Arial"/>
                <w:b/>
                <w:sz w:val="22"/>
                <w:szCs w:val="22"/>
              </w:rPr>
            </w:pPr>
          </w:p>
          <w:p w14:paraId="79215776" w14:textId="77777777" w:rsidR="000B73FC" w:rsidRPr="00230F35" w:rsidRDefault="000B73FC" w:rsidP="00F1492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F254281" w14:textId="77777777" w:rsidR="000B73FC" w:rsidRDefault="000B73FC" w:rsidP="00F1492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751346" w14:textId="77777777" w:rsidR="000B73FC" w:rsidRPr="00001C3B" w:rsidRDefault="000B73FC" w:rsidP="00F14927">
            <w:pPr>
              <w:pStyle w:val="NormalWeb"/>
              <w:rPr>
                <w:rFonts w:ascii="Arial" w:hAnsi="Arial" w:cs="Arial"/>
                <w:sz w:val="22"/>
                <w:szCs w:val="22"/>
              </w:rPr>
            </w:pPr>
          </w:p>
        </w:tc>
      </w:tr>
      <w:tr w:rsidR="000B73FC" w:rsidRPr="00230F35" w14:paraId="1F2A5A1F" w14:textId="77777777" w:rsidTr="00F14927">
        <w:trPr>
          <w:trHeight w:val="492"/>
        </w:trPr>
        <w:tc>
          <w:tcPr>
            <w:tcW w:w="6768" w:type="dxa"/>
            <w:gridSpan w:val="3"/>
          </w:tcPr>
          <w:p w14:paraId="5B801979" w14:textId="77777777" w:rsidR="000B73FC" w:rsidRPr="00230F35" w:rsidRDefault="000B73FC" w:rsidP="00F1492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C5E0D20" w14:textId="77777777" w:rsidR="000B73FC" w:rsidRPr="00230F35" w:rsidRDefault="000B73FC" w:rsidP="00F14927">
            <w:pPr>
              <w:pStyle w:val="NormalWeb"/>
              <w:spacing w:after="0"/>
              <w:ind w:left="142" w:right="34"/>
              <w:rPr>
                <w:rFonts w:ascii="Arial" w:hAnsi="Arial" w:cs="Arial"/>
                <w:sz w:val="22"/>
                <w:szCs w:val="22"/>
              </w:rPr>
            </w:pPr>
            <w:r w:rsidRPr="00230F35">
              <w:rPr>
                <w:rFonts w:ascii="Arial" w:hAnsi="Arial" w:cs="Arial"/>
                <w:sz w:val="22"/>
                <w:szCs w:val="22"/>
              </w:rPr>
              <w:t>Date:</w:t>
            </w:r>
          </w:p>
        </w:tc>
      </w:tr>
      <w:tr w:rsidR="000B73FC" w:rsidRPr="002F467C" w14:paraId="02B784FE" w14:textId="77777777" w:rsidTr="00F14927">
        <w:tc>
          <w:tcPr>
            <w:tcW w:w="8856" w:type="dxa"/>
            <w:gridSpan w:val="5"/>
          </w:tcPr>
          <w:p w14:paraId="36D01467" w14:textId="77777777" w:rsidR="000B73FC" w:rsidRPr="00230F35" w:rsidRDefault="000B73FC" w:rsidP="00F14927">
            <w:pPr>
              <w:pStyle w:val="NormalWeb"/>
              <w:spacing w:before="0" w:beforeAutospacing="0" w:after="0" w:afterAutospacing="0"/>
              <w:ind w:right="-334"/>
              <w:rPr>
                <w:rFonts w:ascii="Arial" w:hAnsi="Arial" w:cs="Arial"/>
                <w:bCs/>
                <w:i/>
                <w:sz w:val="22"/>
                <w:szCs w:val="22"/>
              </w:rPr>
            </w:pPr>
          </w:p>
          <w:p w14:paraId="67AB95A6" w14:textId="77777777" w:rsidR="000B73FC" w:rsidRPr="00230F35" w:rsidRDefault="000B73FC" w:rsidP="00F1492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C98E02A" w14:textId="77777777" w:rsidR="000B73FC" w:rsidRPr="00230F35" w:rsidRDefault="000B73FC" w:rsidP="00F14927">
            <w:pPr>
              <w:pStyle w:val="NormalWeb"/>
              <w:spacing w:before="0" w:beforeAutospacing="0" w:after="0" w:afterAutospacing="0"/>
              <w:ind w:right="-334"/>
              <w:rPr>
                <w:rFonts w:ascii="Arial" w:hAnsi="Arial" w:cs="Arial"/>
                <w:b/>
                <w:bCs/>
                <w:sz w:val="22"/>
                <w:szCs w:val="22"/>
              </w:rPr>
            </w:pPr>
          </w:p>
          <w:p w14:paraId="4FDC8373"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ABA499"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28D668E9"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448378A1"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tc>
      </w:tr>
      <w:tr w:rsidR="000B73FC" w:rsidRPr="002F467C" w14:paraId="0E410A28" w14:textId="77777777" w:rsidTr="00F14927">
        <w:trPr>
          <w:trHeight w:val="720"/>
        </w:trPr>
        <w:tc>
          <w:tcPr>
            <w:tcW w:w="5211" w:type="dxa"/>
            <w:gridSpan w:val="2"/>
          </w:tcPr>
          <w:p w14:paraId="5575C935"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2B4D44B"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B73FC" w:rsidRPr="002F467C" w14:paraId="2EA34FEF" w14:textId="77777777" w:rsidTr="00F14927">
        <w:trPr>
          <w:trHeight w:val="720"/>
        </w:trPr>
        <w:tc>
          <w:tcPr>
            <w:tcW w:w="8856" w:type="dxa"/>
            <w:gridSpan w:val="5"/>
          </w:tcPr>
          <w:p w14:paraId="702F49E4" w14:textId="77777777" w:rsidR="000B73FC" w:rsidRPr="006367FD" w:rsidRDefault="000B73FC" w:rsidP="00F14927">
            <w:pPr>
              <w:rPr>
                <w:rFonts w:ascii="Arial" w:hAnsi="Arial" w:cs="Arial"/>
                <w:b/>
                <w:sz w:val="22"/>
                <w:szCs w:val="22"/>
              </w:rPr>
            </w:pPr>
            <w:r w:rsidRPr="006367FD">
              <w:rPr>
                <w:rFonts w:ascii="Arial" w:hAnsi="Arial" w:cs="Arial"/>
                <w:b/>
                <w:sz w:val="22"/>
                <w:szCs w:val="22"/>
              </w:rPr>
              <w:t>AGREED INTERNAL MARK (where necessary):</w:t>
            </w:r>
          </w:p>
          <w:p w14:paraId="613293DB" w14:textId="77777777" w:rsidR="000B73FC" w:rsidRPr="006367FD" w:rsidRDefault="000B73FC" w:rsidP="00F14927">
            <w:pPr>
              <w:rPr>
                <w:rFonts w:ascii="Arial" w:hAnsi="Arial" w:cs="Arial"/>
                <w:b/>
                <w:sz w:val="22"/>
                <w:szCs w:val="22"/>
              </w:rPr>
            </w:pPr>
          </w:p>
          <w:p w14:paraId="6C5F2547" w14:textId="77777777" w:rsidR="000B73FC" w:rsidRDefault="000B73FC" w:rsidP="00F14927">
            <w:pPr>
              <w:rPr>
                <w:rFonts w:ascii="Arial" w:hAnsi="Arial" w:cs="Arial"/>
                <w:b/>
                <w:sz w:val="22"/>
                <w:szCs w:val="22"/>
              </w:rPr>
            </w:pPr>
            <w:r w:rsidRPr="006367FD">
              <w:rPr>
                <w:rFonts w:ascii="Arial" w:hAnsi="Arial" w:cs="Arial"/>
                <w:b/>
                <w:sz w:val="22"/>
                <w:szCs w:val="22"/>
              </w:rPr>
              <w:t>Comment on process of arriving at agreed mark:</w:t>
            </w:r>
          </w:p>
          <w:p w14:paraId="19260424" w14:textId="77777777" w:rsidR="000B73FC" w:rsidRDefault="000B73FC" w:rsidP="00F14927">
            <w:pPr>
              <w:rPr>
                <w:rFonts w:ascii="Arial" w:hAnsi="Arial" w:cs="Arial"/>
                <w:b/>
                <w:sz w:val="22"/>
                <w:szCs w:val="22"/>
              </w:rPr>
            </w:pPr>
          </w:p>
          <w:p w14:paraId="62798968" w14:textId="77777777" w:rsidR="000B73FC" w:rsidRDefault="000B73FC" w:rsidP="00F14927">
            <w:pPr>
              <w:rPr>
                <w:rFonts w:ascii="Arial" w:hAnsi="Arial" w:cs="Arial"/>
                <w:b/>
                <w:sz w:val="22"/>
                <w:szCs w:val="22"/>
              </w:rPr>
            </w:pPr>
          </w:p>
          <w:p w14:paraId="6B993AB0" w14:textId="77777777" w:rsidR="000B73FC" w:rsidRDefault="000B73FC" w:rsidP="00F14927">
            <w:pPr>
              <w:rPr>
                <w:rFonts w:ascii="Arial" w:hAnsi="Arial" w:cs="Arial"/>
                <w:b/>
                <w:sz w:val="22"/>
                <w:szCs w:val="22"/>
              </w:rPr>
            </w:pPr>
          </w:p>
          <w:p w14:paraId="706D5EF5" w14:textId="77777777" w:rsidR="000B73FC" w:rsidRDefault="000B73FC" w:rsidP="00F14927">
            <w:pPr>
              <w:rPr>
                <w:rFonts w:ascii="Arial" w:hAnsi="Arial" w:cs="Arial"/>
                <w:b/>
                <w:sz w:val="22"/>
                <w:szCs w:val="22"/>
              </w:rPr>
            </w:pPr>
          </w:p>
          <w:p w14:paraId="2EE0C1EF" w14:textId="77777777" w:rsidR="000B73FC" w:rsidRDefault="000B73FC" w:rsidP="00F14927">
            <w:pPr>
              <w:rPr>
                <w:rFonts w:ascii="Arial" w:hAnsi="Arial" w:cs="Arial"/>
                <w:b/>
                <w:sz w:val="22"/>
                <w:szCs w:val="22"/>
              </w:rPr>
            </w:pPr>
          </w:p>
          <w:p w14:paraId="7F7CBB12" w14:textId="77777777" w:rsidR="000B73FC" w:rsidRDefault="000B73FC" w:rsidP="00F14927">
            <w:pPr>
              <w:rPr>
                <w:rFonts w:ascii="Arial" w:hAnsi="Arial" w:cs="Arial"/>
                <w:b/>
                <w:sz w:val="22"/>
                <w:szCs w:val="22"/>
              </w:rPr>
            </w:pPr>
          </w:p>
          <w:p w14:paraId="6F21AC27" w14:textId="77777777" w:rsidR="000B73FC" w:rsidRDefault="000B73FC" w:rsidP="00F14927">
            <w:pPr>
              <w:rPr>
                <w:rFonts w:ascii="Arial" w:hAnsi="Arial" w:cs="Arial"/>
                <w:b/>
                <w:sz w:val="22"/>
                <w:szCs w:val="22"/>
              </w:rPr>
            </w:pPr>
          </w:p>
          <w:p w14:paraId="79D655B7" w14:textId="77777777" w:rsidR="000B73FC" w:rsidRPr="00B34964" w:rsidRDefault="000B73FC" w:rsidP="00F14927">
            <w:pPr>
              <w:rPr>
                <w:rFonts w:ascii="Arial" w:hAnsi="Arial" w:cs="Arial"/>
                <w:b/>
                <w:sz w:val="22"/>
                <w:szCs w:val="22"/>
              </w:rPr>
            </w:pPr>
          </w:p>
        </w:tc>
      </w:tr>
      <w:tr w:rsidR="000B73FC" w:rsidRPr="002F467C" w14:paraId="46E1E70E" w14:textId="77777777" w:rsidTr="00F14927">
        <w:trPr>
          <w:trHeight w:val="720"/>
        </w:trPr>
        <w:tc>
          <w:tcPr>
            <w:tcW w:w="8856" w:type="dxa"/>
            <w:gridSpan w:val="5"/>
          </w:tcPr>
          <w:p w14:paraId="4A3E4071" w14:textId="77777777" w:rsidR="000B73FC" w:rsidRPr="00B34964" w:rsidRDefault="000B73FC" w:rsidP="00F14927">
            <w:pPr>
              <w:rPr>
                <w:rFonts w:ascii="Arial" w:hAnsi="Arial" w:cs="Arial"/>
                <w:b/>
                <w:sz w:val="22"/>
                <w:szCs w:val="22"/>
              </w:rPr>
            </w:pPr>
            <w:r w:rsidRPr="00B34964">
              <w:rPr>
                <w:rFonts w:ascii="Arial" w:hAnsi="Arial" w:cs="Arial"/>
                <w:b/>
                <w:sz w:val="22"/>
                <w:szCs w:val="22"/>
              </w:rPr>
              <w:t>External Examiner’s comments (if relevant)</w:t>
            </w:r>
          </w:p>
          <w:p w14:paraId="513B06DE" w14:textId="77777777" w:rsidR="000B73FC" w:rsidRDefault="000B73FC" w:rsidP="00F14927">
            <w:pPr>
              <w:pStyle w:val="NormalWeb"/>
              <w:spacing w:before="0" w:beforeAutospacing="0" w:after="0" w:afterAutospacing="0"/>
              <w:ind w:right="-334"/>
              <w:rPr>
                <w:rFonts w:ascii="Arial" w:hAnsi="Arial" w:cs="Arial"/>
                <w:bCs/>
                <w:sz w:val="22"/>
                <w:szCs w:val="22"/>
              </w:rPr>
            </w:pPr>
          </w:p>
          <w:p w14:paraId="608347FD" w14:textId="77777777" w:rsidR="000B73FC" w:rsidRDefault="000B73FC" w:rsidP="00F14927">
            <w:pPr>
              <w:pStyle w:val="NormalWeb"/>
              <w:spacing w:before="0" w:beforeAutospacing="0" w:after="0" w:afterAutospacing="0"/>
              <w:ind w:right="-334"/>
              <w:rPr>
                <w:rFonts w:ascii="Arial" w:hAnsi="Arial" w:cs="Arial"/>
                <w:bCs/>
                <w:sz w:val="22"/>
                <w:szCs w:val="22"/>
              </w:rPr>
            </w:pPr>
          </w:p>
          <w:p w14:paraId="276DB0D8" w14:textId="77777777" w:rsidR="000B73FC" w:rsidRDefault="000B73FC" w:rsidP="00F14927">
            <w:pPr>
              <w:pStyle w:val="NormalWeb"/>
              <w:spacing w:before="0" w:beforeAutospacing="0" w:after="0" w:afterAutospacing="0"/>
              <w:ind w:right="-334"/>
              <w:rPr>
                <w:rFonts w:ascii="Arial" w:hAnsi="Arial" w:cs="Arial"/>
                <w:bCs/>
                <w:sz w:val="22"/>
                <w:szCs w:val="22"/>
              </w:rPr>
            </w:pPr>
          </w:p>
          <w:p w14:paraId="36261294" w14:textId="77777777" w:rsidR="000B73FC" w:rsidRDefault="000B73FC" w:rsidP="00F14927">
            <w:pPr>
              <w:pStyle w:val="NormalWeb"/>
              <w:spacing w:before="0" w:beforeAutospacing="0" w:after="0" w:afterAutospacing="0"/>
              <w:ind w:right="-334"/>
              <w:rPr>
                <w:rFonts w:ascii="Arial" w:hAnsi="Arial" w:cs="Arial"/>
                <w:bCs/>
                <w:sz w:val="22"/>
                <w:szCs w:val="22"/>
              </w:rPr>
            </w:pPr>
          </w:p>
          <w:p w14:paraId="6DA395E0"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37B9919C"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6513E26A"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tc>
      </w:tr>
      <w:tr w:rsidR="000B73FC" w:rsidRPr="002F467C" w14:paraId="5EE0D08E" w14:textId="77777777" w:rsidTr="00F14927">
        <w:trPr>
          <w:trHeight w:val="720"/>
        </w:trPr>
        <w:tc>
          <w:tcPr>
            <w:tcW w:w="5211" w:type="dxa"/>
            <w:gridSpan w:val="2"/>
          </w:tcPr>
          <w:p w14:paraId="6369E92A" w14:textId="77777777" w:rsidR="000B73FC" w:rsidRPr="00230F35" w:rsidRDefault="000B73FC" w:rsidP="00F1492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122CB5E" w14:textId="77777777" w:rsidR="000B73FC" w:rsidRPr="00230F35" w:rsidRDefault="000B73FC" w:rsidP="00F14927">
            <w:pPr>
              <w:rPr>
                <w:rFonts w:ascii="Arial" w:hAnsi="Arial" w:cs="Arial"/>
                <w:sz w:val="22"/>
                <w:szCs w:val="22"/>
              </w:rPr>
            </w:pPr>
            <w:r w:rsidRPr="00230F35">
              <w:rPr>
                <w:rFonts w:ascii="Arial" w:hAnsi="Arial" w:cs="Arial"/>
                <w:sz w:val="22"/>
                <w:szCs w:val="22"/>
              </w:rPr>
              <w:t>Date:</w:t>
            </w:r>
          </w:p>
        </w:tc>
      </w:tr>
    </w:tbl>
    <w:p w14:paraId="71ADB7B7" w14:textId="77777777" w:rsidR="000B73FC" w:rsidRPr="00D67BF8" w:rsidRDefault="000B73FC" w:rsidP="000B73FC">
      <w:pPr>
        <w:pStyle w:val="NormalWeb"/>
        <w:spacing w:before="0" w:beforeAutospacing="0" w:after="0" w:afterAutospacing="0"/>
        <w:ind w:right="-334"/>
        <w:rPr>
          <w:rFonts w:ascii="Trebuchet MS" w:hAnsi="Trebuchet MS" w:cs="Tahoma"/>
          <w:bCs/>
          <w:sz w:val="24"/>
          <w:szCs w:val="24"/>
        </w:rPr>
      </w:pPr>
    </w:p>
    <w:p w14:paraId="42F3BA2E" w14:textId="43B2AD4B" w:rsidR="000B73FC" w:rsidRDefault="000B73FC">
      <w:pPr>
        <w:rPr>
          <w:rFonts w:ascii="Helvetica" w:hAnsi="Helvetica"/>
          <w:b/>
          <w:bCs/>
        </w:rPr>
      </w:pPr>
      <w:r>
        <w:rPr>
          <w:rFonts w:ascii="Helvetica" w:hAnsi="Helvetica"/>
          <w:b/>
          <w:bCs/>
        </w:rPr>
        <w:br w:type="page"/>
      </w:r>
    </w:p>
    <w:p w14:paraId="38AEF0C3" w14:textId="7B9D2568" w:rsidR="000B73FC" w:rsidRPr="000B73FC" w:rsidRDefault="000B73FC" w:rsidP="000B73FC">
      <w:pPr>
        <w:spacing w:line="360" w:lineRule="auto"/>
        <w:ind w:left="360" w:right="-1584"/>
        <w:rPr>
          <w:rFonts w:ascii="Helvetica" w:hAnsi="Helvetica"/>
        </w:rPr>
      </w:pPr>
      <w:r w:rsidRPr="000B73FC">
        <w:rPr>
          <w:rFonts w:ascii="Helvetica" w:hAnsi="Helvetica"/>
        </w:rPr>
        <w:t>HPCA7027 OCKELS Essay 2</w:t>
      </w:r>
    </w:p>
    <w:p w14:paraId="29B7C5CC" w14:textId="77777777" w:rsidR="000B73FC" w:rsidRDefault="000B73FC" w:rsidP="00F668DB">
      <w:pPr>
        <w:spacing w:line="360" w:lineRule="auto"/>
        <w:ind w:left="720" w:right="-1584"/>
        <w:rPr>
          <w:rFonts w:ascii="Helvetica" w:hAnsi="Helvetica"/>
          <w:b/>
          <w:bCs/>
        </w:rPr>
      </w:pPr>
    </w:p>
    <w:p w14:paraId="71A8383E" w14:textId="06456088" w:rsidR="008D771F" w:rsidRPr="008D771F" w:rsidRDefault="008D771F" w:rsidP="008D771F">
      <w:pPr>
        <w:spacing w:line="360" w:lineRule="auto"/>
        <w:rPr>
          <w:rFonts w:ascii="Helvetica" w:hAnsi="Helvetica" w:cs="Calibri"/>
          <w:b/>
          <w:bCs/>
        </w:rPr>
      </w:pPr>
      <w:r w:rsidRPr="008D771F">
        <w:rPr>
          <w:rFonts w:ascii="Helvetica" w:hAnsi="Helvetica" w:cs="Calibri"/>
          <w:b/>
          <w:bCs/>
        </w:rPr>
        <w:t>H</w:t>
      </w:r>
      <w:r w:rsidRPr="008D771F">
        <w:rPr>
          <w:rFonts w:ascii="Helvetica" w:hAnsi="Helvetica" w:cs="Calibri"/>
          <w:b/>
          <w:bCs/>
        </w:rPr>
        <w:t>ow the insights regarding science and knowledge gained by Evans-Pritchard in his anthropological fieldwork among the Azande can assist us in our study of divination and religion in the ancient Greco-Roman world</w:t>
      </w:r>
    </w:p>
    <w:p w14:paraId="44DB7328" w14:textId="58CDBD99" w:rsidR="00737F5C" w:rsidRPr="00404EC3" w:rsidRDefault="00FA2177" w:rsidP="00F668DB">
      <w:pPr>
        <w:spacing w:line="360" w:lineRule="auto"/>
        <w:ind w:left="720" w:right="-1584"/>
        <w:rPr>
          <w:rFonts w:ascii="Helvetica" w:hAnsi="Helvetica"/>
        </w:rPr>
      </w:pPr>
      <w:r w:rsidRPr="00404EC3">
        <w:rPr>
          <w:rFonts w:ascii="Helvetica" w:hAnsi="Helvetica"/>
        </w:rPr>
        <w:t xml:space="preserve">People </w:t>
      </w:r>
      <w:proofErr w:type="gramStart"/>
      <w:r w:rsidRPr="00404EC3">
        <w:rPr>
          <w:rFonts w:ascii="Helvetica" w:hAnsi="Helvetica"/>
        </w:rPr>
        <w:t>at all times</w:t>
      </w:r>
      <w:proofErr w:type="gramEnd"/>
      <w:r w:rsidRPr="00404EC3">
        <w:rPr>
          <w:rFonts w:ascii="Helvetica" w:hAnsi="Helvetica"/>
        </w:rPr>
        <w:t xml:space="preserve"> have found themselves in need of more information about their situation than what is provided by their own senses. This is a universal condition, noted by many authors, ancient </w:t>
      </w:r>
      <w:r w:rsidR="00D7485F">
        <w:rPr>
          <w:rFonts w:ascii="Helvetica" w:hAnsi="Helvetica"/>
        </w:rPr>
        <w:t>a</w:t>
      </w:r>
      <w:r w:rsidRPr="00404EC3">
        <w:rPr>
          <w:rFonts w:ascii="Helvetica" w:hAnsi="Helvetica"/>
        </w:rPr>
        <w:t>nd modern</w:t>
      </w:r>
      <w:r w:rsidR="00D7485F">
        <w:rPr>
          <w:rFonts w:ascii="Helvetica" w:hAnsi="Helvetica"/>
        </w:rPr>
        <w:t>, and is part of the structure of being finite humans</w:t>
      </w:r>
      <w:r w:rsidRPr="00404EC3">
        <w:rPr>
          <w:rFonts w:ascii="Helvetica" w:hAnsi="Helvetica"/>
        </w:rPr>
        <w:t xml:space="preserve">. The need to better understand the events of one’s past, what factors are at work in one’s present, and the prospects that our envisioned actions will mesh with the reality that is unfolding is a deep human need. If there is knowledge that is </w:t>
      </w:r>
      <w:r w:rsidR="008E39EB">
        <w:rPr>
          <w:rFonts w:ascii="Helvetica" w:hAnsi="Helvetica"/>
        </w:rPr>
        <w:t>‘</w:t>
      </w:r>
      <w:r w:rsidRPr="00404EC3">
        <w:rPr>
          <w:rFonts w:ascii="Helvetica" w:hAnsi="Helvetica"/>
        </w:rPr>
        <w:t>surplus</w:t>
      </w:r>
      <w:r w:rsidR="008E39EB">
        <w:rPr>
          <w:rFonts w:ascii="Helvetica" w:hAnsi="Helvetica"/>
        </w:rPr>
        <w:t>’</w:t>
      </w:r>
      <w:r w:rsidRPr="00404EC3">
        <w:rPr>
          <w:rFonts w:ascii="Helvetica" w:hAnsi="Helvetica"/>
        </w:rPr>
        <w:t xml:space="preserve"> to what we can experience for ourselves, we often feel the need to access at least some it</w:t>
      </w:r>
      <w:r w:rsidR="00165235">
        <w:rPr>
          <w:rFonts w:ascii="Helvetica" w:hAnsi="Helvetica"/>
        </w:rPr>
        <w:t xml:space="preserve"> and out it to practical use.</w:t>
      </w:r>
      <w:r w:rsidRPr="00404EC3">
        <w:rPr>
          <w:rFonts w:ascii="Helvetica" w:hAnsi="Helvetica"/>
        </w:rPr>
        <w:t xml:space="preserve"> </w:t>
      </w:r>
    </w:p>
    <w:p w14:paraId="153C5FE2" w14:textId="5761FFD7" w:rsidR="00737F5C" w:rsidRPr="00404EC3" w:rsidRDefault="00FA2177" w:rsidP="00F668DB">
      <w:pPr>
        <w:spacing w:line="360" w:lineRule="auto"/>
        <w:ind w:left="720" w:right="-1584"/>
        <w:rPr>
          <w:rFonts w:ascii="Helvetica" w:hAnsi="Helvetica"/>
        </w:rPr>
      </w:pPr>
      <w:r w:rsidRPr="00404EC3">
        <w:rPr>
          <w:rFonts w:ascii="Helvetica" w:hAnsi="Helvetica"/>
        </w:rPr>
        <w:t xml:space="preserve">The process of accessing such surplus knowledge, either directly oneself, or with the assistance of others, is the process of divination. Two sources of knowledge acquired through divination are commonly identified: </w:t>
      </w:r>
      <w:r w:rsidR="00737F5C" w:rsidRPr="00404EC3">
        <w:rPr>
          <w:rFonts w:ascii="Helvetica" w:hAnsi="Helvetica"/>
        </w:rPr>
        <w:t xml:space="preserve">(1) </w:t>
      </w:r>
      <w:r w:rsidR="00F4357F">
        <w:rPr>
          <w:rFonts w:ascii="Helvetica" w:hAnsi="Helvetica"/>
        </w:rPr>
        <w:t>‘</w:t>
      </w:r>
      <w:r w:rsidR="00732AF9" w:rsidRPr="00404EC3">
        <w:rPr>
          <w:rFonts w:ascii="Helvetica" w:hAnsi="Helvetica"/>
        </w:rPr>
        <w:t>inductive</w:t>
      </w:r>
      <w:r w:rsidR="00F4357F">
        <w:rPr>
          <w:rFonts w:ascii="Helvetica" w:hAnsi="Helvetica"/>
        </w:rPr>
        <w:t>’</w:t>
      </w:r>
      <w:r w:rsidR="002A3673" w:rsidRPr="00404EC3">
        <w:rPr>
          <w:rFonts w:ascii="Helvetica" w:hAnsi="Helvetica"/>
        </w:rPr>
        <w:t xml:space="preserve"> knowledge</w:t>
      </w:r>
      <w:r w:rsidR="009D427D" w:rsidRPr="00404EC3">
        <w:rPr>
          <w:rFonts w:ascii="Helvetica" w:hAnsi="Helvetica"/>
        </w:rPr>
        <w:t xml:space="preserve">, which is that </w:t>
      </w:r>
      <w:r w:rsidRPr="00404EC3">
        <w:rPr>
          <w:rFonts w:ascii="Helvetica" w:hAnsi="Helvetica"/>
        </w:rPr>
        <w:t xml:space="preserve">that gained through the extrapolation and closer interpretation of the world </w:t>
      </w:r>
      <w:r w:rsidR="00404EC3">
        <w:rPr>
          <w:rFonts w:ascii="Helvetica" w:hAnsi="Helvetica"/>
        </w:rPr>
        <w:t xml:space="preserve">and items in it </w:t>
      </w:r>
      <w:r w:rsidRPr="00404EC3">
        <w:rPr>
          <w:rFonts w:ascii="Helvetica" w:hAnsi="Helvetica"/>
        </w:rPr>
        <w:t xml:space="preserve">and </w:t>
      </w:r>
      <w:r w:rsidR="00737F5C" w:rsidRPr="00404EC3">
        <w:rPr>
          <w:rFonts w:ascii="Helvetica" w:hAnsi="Helvetica"/>
        </w:rPr>
        <w:t xml:space="preserve">(2) </w:t>
      </w:r>
      <w:r w:rsidR="00F4357F">
        <w:rPr>
          <w:rFonts w:ascii="Helvetica" w:hAnsi="Helvetica"/>
        </w:rPr>
        <w:t>‘</w:t>
      </w:r>
      <w:r w:rsidR="009D427D" w:rsidRPr="00404EC3">
        <w:rPr>
          <w:rFonts w:ascii="Helvetica" w:hAnsi="Helvetica"/>
        </w:rPr>
        <w:t>in</w:t>
      </w:r>
      <w:r w:rsidR="00732AF9" w:rsidRPr="00404EC3">
        <w:rPr>
          <w:rFonts w:ascii="Helvetica" w:hAnsi="Helvetica"/>
        </w:rPr>
        <w:t>spired</w:t>
      </w:r>
      <w:r w:rsidR="00F4357F">
        <w:rPr>
          <w:rFonts w:ascii="Helvetica" w:hAnsi="Helvetica"/>
        </w:rPr>
        <w:t>’</w:t>
      </w:r>
      <w:r w:rsidR="002A3673" w:rsidRPr="00404EC3">
        <w:rPr>
          <w:rFonts w:ascii="Helvetica" w:hAnsi="Helvetica"/>
        </w:rPr>
        <w:t xml:space="preserve"> knowledge,</w:t>
      </w:r>
      <w:r w:rsidR="009D427D" w:rsidRPr="00404EC3">
        <w:rPr>
          <w:rFonts w:ascii="Helvetica" w:hAnsi="Helvetica"/>
        </w:rPr>
        <w:t xml:space="preserve"> </w:t>
      </w:r>
      <w:r w:rsidRPr="00404EC3">
        <w:rPr>
          <w:rFonts w:ascii="Helvetica" w:hAnsi="Helvetica"/>
        </w:rPr>
        <w:t xml:space="preserve">that </w:t>
      </w:r>
      <w:r w:rsidR="00404EC3">
        <w:rPr>
          <w:rFonts w:ascii="Helvetica" w:hAnsi="Helvetica"/>
        </w:rPr>
        <w:t xml:space="preserve">is </w:t>
      </w:r>
      <w:r w:rsidRPr="00404EC3">
        <w:rPr>
          <w:rFonts w:ascii="Helvetica" w:hAnsi="Helvetica"/>
        </w:rPr>
        <w:t xml:space="preserve">gained through </w:t>
      </w:r>
      <w:r w:rsidR="002A3673" w:rsidRPr="00404EC3">
        <w:rPr>
          <w:rFonts w:ascii="Helvetica" w:hAnsi="Helvetica"/>
        </w:rPr>
        <w:t xml:space="preserve">the process of </w:t>
      </w:r>
      <w:r w:rsidR="00732AF9" w:rsidRPr="00404EC3">
        <w:rPr>
          <w:rFonts w:ascii="Helvetica" w:hAnsi="Helvetica"/>
        </w:rPr>
        <w:t xml:space="preserve">being </w:t>
      </w:r>
      <w:r w:rsidR="00F4357F">
        <w:rPr>
          <w:rFonts w:ascii="Helvetica" w:hAnsi="Helvetica"/>
        </w:rPr>
        <w:t>‘</w:t>
      </w:r>
      <w:r w:rsidR="00732AF9" w:rsidRPr="00404EC3">
        <w:rPr>
          <w:rFonts w:ascii="Helvetica" w:hAnsi="Helvetica"/>
        </w:rPr>
        <w:t>possessed</w:t>
      </w:r>
      <w:r w:rsidR="00F4357F">
        <w:rPr>
          <w:rFonts w:ascii="Helvetica" w:hAnsi="Helvetica"/>
        </w:rPr>
        <w:t>’</w:t>
      </w:r>
      <w:r w:rsidR="00732AF9" w:rsidRPr="00404EC3">
        <w:rPr>
          <w:rFonts w:ascii="Helvetica" w:hAnsi="Helvetica"/>
        </w:rPr>
        <w:t xml:space="preserve"> by a deity</w:t>
      </w:r>
      <w:r w:rsidR="00404EC3">
        <w:rPr>
          <w:rFonts w:ascii="Helvetica" w:hAnsi="Helvetica"/>
        </w:rPr>
        <w:t xml:space="preserve"> or other power, perhaps in a </w:t>
      </w:r>
      <w:r w:rsidRPr="00404EC3">
        <w:rPr>
          <w:rFonts w:ascii="Helvetica" w:hAnsi="Helvetica"/>
        </w:rPr>
        <w:t>dream</w:t>
      </w:r>
      <w:r w:rsidR="00404EC3">
        <w:rPr>
          <w:rFonts w:ascii="Helvetica" w:hAnsi="Helvetica"/>
        </w:rPr>
        <w:t xml:space="preserve"> or </w:t>
      </w:r>
      <w:r w:rsidRPr="00404EC3">
        <w:rPr>
          <w:rFonts w:ascii="Helvetica" w:hAnsi="Helvetica"/>
        </w:rPr>
        <w:t xml:space="preserve">vision, </w:t>
      </w:r>
      <w:r w:rsidR="00404EC3">
        <w:rPr>
          <w:rFonts w:ascii="Helvetica" w:hAnsi="Helvetica"/>
        </w:rPr>
        <w:t xml:space="preserve">but by a </w:t>
      </w:r>
      <w:r w:rsidRPr="00404EC3">
        <w:rPr>
          <w:rFonts w:ascii="Helvetica" w:hAnsi="Helvetica"/>
        </w:rPr>
        <w:t xml:space="preserve">means not related to </w:t>
      </w:r>
      <w:r w:rsidR="00246E01" w:rsidRPr="00404EC3">
        <w:rPr>
          <w:rFonts w:ascii="Helvetica" w:hAnsi="Helvetica"/>
        </w:rPr>
        <w:t xml:space="preserve">waking </w:t>
      </w:r>
      <w:r w:rsidRPr="00404EC3">
        <w:rPr>
          <w:rFonts w:ascii="Helvetica" w:hAnsi="Helvetica"/>
        </w:rPr>
        <w:t xml:space="preserve">analysis of one’s surroundings. </w:t>
      </w:r>
      <w:r w:rsidR="00D12618">
        <w:rPr>
          <w:rFonts w:ascii="Helvetica" w:hAnsi="Helvetica"/>
        </w:rPr>
        <w:t xml:space="preserve">Date from both sources </w:t>
      </w:r>
      <w:proofErr w:type="gramStart"/>
      <w:r w:rsidR="002A3673" w:rsidRPr="00404EC3">
        <w:rPr>
          <w:rFonts w:ascii="Helvetica" w:hAnsi="Helvetica"/>
        </w:rPr>
        <w:t>are</w:t>
      </w:r>
      <w:proofErr w:type="gramEnd"/>
      <w:r w:rsidR="002A3673" w:rsidRPr="00404EC3">
        <w:rPr>
          <w:rFonts w:ascii="Helvetica" w:hAnsi="Helvetica"/>
        </w:rPr>
        <w:t xml:space="preserve"> subject to interpretation by a range of oracles, from the most official and professional </w:t>
      </w:r>
      <w:r w:rsidR="00404EC3">
        <w:rPr>
          <w:rFonts w:ascii="Helvetica" w:hAnsi="Helvetica"/>
        </w:rPr>
        <w:t>augers making formal examination of a sheep’s viscera before the opening of a state function</w:t>
      </w:r>
      <w:r w:rsidR="001860CC">
        <w:rPr>
          <w:rFonts w:ascii="Helvetica" w:hAnsi="Helvetica"/>
        </w:rPr>
        <w:t xml:space="preserve"> on the one extreme </w:t>
      </w:r>
      <w:r w:rsidR="002A3673" w:rsidRPr="00404EC3">
        <w:rPr>
          <w:rFonts w:ascii="Helvetica" w:hAnsi="Helvetica"/>
        </w:rPr>
        <w:t xml:space="preserve">to </w:t>
      </w:r>
      <w:r w:rsidR="001860CC">
        <w:rPr>
          <w:rFonts w:ascii="Helvetica" w:hAnsi="Helvetica"/>
        </w:rPr>
        <w:t xml:space="preserve">street </w:t>
      </w:r>
      <w:r w:rsidR="002A3673" w:rsidRPr="00404EC3">
        <w:rPr>
          <w:rFonts w:ascii="Helvetica" w:hAnsi="Helvetica"/>
        </w:rPr>
        <w:t>charlatans</w:t>
      </w:r>
      <w:r w:rsidR="001860CC">
        <w:rPr>
          <w:rFonts w:ascii="Helvetica" w:hAnsi="Helvetica"/>
        </w:rPr>
        <w:t xml:space="preserve"> and ‘vision hustlers’ on the other</w:t>
      </w:r>
      <w:r w:rsidR="002A3673" w:rsidRPr="00404EC3">
        <w:rPr>
          <w:rFonts w:ascii="Helvetica" w:hAnsi="Helvetica"/>
        </w:rPr>
        <w:t xml:space="preserve">, with most interpreters falling between these poles.  </w:t>
      </w:r>
    </w:p>
    <w:p w14:paraId="3080BCF6" w14:textId="73F33A16" w:rsidR="00CD2789" w:rsidRPr="00404EC3" w:rsidRDefault="00246E01" w:rsidP="00F668DB">
      <w:pPr>
        <w:spacing w:line="360" w:lineRule="auto"/>
        <w:ind w:left="720" w:right="-1584"/>
        <w:rPr>
          <w:rFonts w:ascii="Helvetica" w:hAnsi="Helvetica"/>
        </w:rPr>
      </w:pPr>
      <w:r w:rsidRPr="00404EC3">
        <w:rPr>
          <w:rFonts w:ascii="Helvetica" w:hAnsi="Helvetica"/>
        </w:rPr>
        <w:t>T</w:t>
      </w:r>
      <w:r w:rsidR="00FB4F3C" w:rsidRPr="00404EC3">
        <w:rPr>
          <w:rFonts w:ascii="Helvetica" w:hAnsi="Helvetica"/>
        </w:rPr>
        <w:t>he Azande people of Central A</w:t>
      </w:r>
      <w:r w:rsidR="00737F5C" w:rsidRPr="00404EC3">
        <w:rPr>
          <w:rFonts w:ascii="Helvetica" w:hAnsi="Helvetica"/>
        </w:rPr>
        <w:t>f</w:t>
      </w:r>
      <w:r w:rsidR="00FB4F3C" w:rsidRPr="00404EC3">
        <w:rPr>
          <w:rFonts w:ascii="Helvetica" w:hAnsi="Helvetica"/>
        </w:rPr>
        <w:t xml:space="preserve">rica in </w:t>
      </w:r>
      <w:r w:rsidR="00737F5C" w:rsidRPr="00404EC3">
        <w:rPr>
          <w:rFonts w:ascii="Helvetica" w:hAnsi="Helvetica"/>
        </w:rPr>
        <w:t xml:space="preserve">the 1920’s and </w:t>
      </w:r>
      <w:r w:rsidRPr="00404EC3">
        <w:rPr>
          <w:rFonts w:ascii="Helvetica" w:hAnsi="Helvetica"/>
        </w:rPr>
        <w:t xml:space="preserve">parts </w:t>
      </w:r>
      <w:r w:rsidR="00737F5C" w:rsidRPr="00404EC3">
        <w:rPr>
          <w:rFonts w:ascii="Helvetica" w:hAnsi="Helvetica"/>
        </w:rPr>
        <w:t>of ancient Greco-Roman societies show great structural similarities</w:t>
      </w:r>
      <w:r w:rsidRPr="00404EC3">
        <w:rPr>
          <w:rFonts w:ascii="Helvetica" w:hAnsi="Helvetica"/>
        </w:rPr>
        <w:t>. In both, there was a</w:t>
      </w:r>
      <w:r w:rsidR="00737F5C" w:rsidRPr="00404EC3">
        <w:rPr>
          <w:rFonts w:ascii="Helvetica" w:hAnsi="Helvetica"/>
        </w:rPr>
        <w:t xml:space="preserve"> </w:t>
      </w:r>
      <w:r w:rsidR="001860CC">
        <w:rPr>
          <w:rFonts w:ascii="Helvetica" w:hAnsi="Helvetica"/>
        </w:rPr>
        <w:t>‘</w:t>
      </w:r>
      <w:r w:rsidR="00737F5C" w:rsidRPr="00404EC3">
        <w:rPr>
          <w:rFonts w:ascii="Helvetica" w:hAnsi="Helvetica"/>
        </w:rPr>
        <w:t>formal</w:t>
      </w:r>
      <w:r w:rsidR="001860CC">
        <w:rPr>
          <w:rFonts w:ascii="Helvetica" w:hAnsi="Helvetica"/>
        </w:rPr>
        <w:t>’</w:t>
      </w:r>
      <w:r w:rsidR="00737F5C" w:rsidRPr="00404EC3">
        <w:rPr>
          <w:rFonts w:ascii="Helvetica" w:hAnsi="Helvetica"/>
        </w:rPr>
        <w:t xml:space="preserve"> divination processes </w:t>
      </w:r>
      <w:r w:rsidRPr="00404EC3">
        <w:rPr>
          <w:rFonts w:ascii="Helvetica" w:hAnsi="Helvetica"/>
        </w:rPr>
        <w:t xml:space="preserve">aiming at </w:t>
      </w:r>
      <w:r w:rsidR="00737F5C" w:rsidRPr="00404EC3">
        <w:rPr>
          <w:rFonts w:ascii="Helvetica" w:hAnsi="Helvetica"/>
        </w:rPr>
        <w:t>provid</w:t>
      </w:r>
      <w:r w:rsidRPr="00404EC3">
        <w:rPr>
          <w:rFonts w:ascii="Helvetica" w:hAnsi="Helvetica"/>
        </w:rPr>
        <w:t>ing</w:t>
      </w:r>
      <w:r w:rsidR="00737F5C" w:rsidRPr="00404EC3">
        <w:rPr>
          <w:rFonts w:ascii="Helvetica" w:hAnsi="Helvetica"/>
        </w:rPr>
        <w:t xml:space="preserve"> official guidance to the state</w:t>
      </w:r>
      <w:r w:rsidRPr="00404EC3">
        <w:rPr>
          <w:rFonts w:ascii="Helvetica" w:hAnsi="Helvetica"/>
        </w:rPr>
        <w:t xml:space="preserve">, </w:t>
      </w:r>
      <w:r w:rsidR="001860CC">
        <w:rPr>
          <w:rFonts w:ascii="Helvetica" w:hAnsi="Helvetica"/>
        </w:rPr>
        <w:t xml:space="preserve">and </w:t>
      </w:r>
      <w:r w:rsidRPr="00404EC3">
        <w:rPr>
          <w:rFonts w:ascii="Helvetica" w:hAnsi="Helvetica"/>
        </w:rPr>
        <w:t xml:space="preserve">the simultaneous </w:t>
      </w:r>
      <w:r w:rsidR="00737F5C" w:rsidRPr="00404EC3">
        <w:rPr>
          <w:rFonts w:ascii="Helvetica" w:hAnsi="Helvetica"/>
        </w:rPr>
        <w:t xml:space="preserve">widespread use by common members of the same society in </w:t>
      </w:r>
      <w:r w:rsidR="001860CC">
        <w:rPr>
          <w:rFonts w:ascii="Helvetica" w:hAnsi="Helvetica"/>
        </w:rPr>
        <w:t xml:space="preserve">their </w:t>
      </w:r>
      <w:r w:rsidR="00737F5C" w:rsidRPr="00404EC3">
        <w:rPr>
          <w:rFonts w:ascii="Helvetica" w:hAnsi="Helvetica"/>
        </w:rPr>
        <w:t>more in</w:t>
      </w:r>
      <w:r w:rsidRPr="00404EC3">
        <w:rPr>
          <w:rFonts w:ascii="Helvetica" w:hAnsi="Helvetica"/>
        </w:rPr>
        <w:t xml:space="preserve">tense </w:t>
      </w:r>
      <w:r w:rsidR="00737F5C" w:rsidRPr="00404EC3">
        <w:rPr>
          <w:rFonts w:ascii="Helvetica" w:hAnsi="Helvetica"/>
        </w:rPr>
        <w:t xml:space="preserve">reliance on </w:t>
      </w:r>
      <w:r w:rsidRPr="00404EC3">
        <w:rPr>
          <w:rFonts w:ascii="Helvetica" w:hAnsi="Helvetica"/>
        </w:rPr>
        <w:t xml:space="preserve">informal </w:t>
      </w:r>
      <w:r w:rsidR="00737F5C" w:rsidRPr="00404EC3">
        <w:rPr>
          <w:rFonts w:ascii="Helvetica" w:hAnsi="Helvetica"/>
        </w:rPr>
        <w:t xml:space="preserve">oracular information. The question also arose in both as to whom was qualified to be the source of oracular information, and in both there was a division along gender lines, with far less </w:t>
      </w:r>
      <w:r w:rsidR="001860CC">
        <w:rPr>
          <w:rFonts w:ascii="Helvetica" w:hAnsi="Helvetica"/>
        </w:rPr>
        <w:t>participation</w:t>
      </w:r>
      <w:r w:rsidR="00737F5C" w:rsidRPr="00404EC3">
        <w:rPr>
          <w:rFonts w:ascii="Helvetica" w:hAnsi="Helvetica"/>
        </w:rPr>
        <w:t xml:space="preserve"> by women in more formal divination processes. </w:t>
      </w:r>
    </w:p>
    <w:p w14:paraId="74CDD080" w14:textId="58DA0D01" w:rsidR="002A3673" w:rsidRPr="00404EC3" w:rsidRDefault="00732AF9" w:rsidP="00F668DB">
      <w:pPr>
        <w:spacing w:line="360" w:lineRule="auto"/>
        <w:ind w:left="720" w:right="-1584"/>
        <w:rPr>
          <w:rFonts w:ascii="Helvetica" w:hAnsi="Helvetica"/>
        </w:rPr>
      </w:pPr>
      <w:r w:rsidRPr="00404EC3">
        <w:rPr>
          <w:rFonts w:ascii="Helvetica" w:hAnsi="Helvetica"/>
        </w:rPr>
        <w:t xml:space="preserve">In ancient Greco-Roman society, divination was common and widespread. It was used both as a formal guide for state decisions and in family and individual matters where </w:t>
      </w:r>
      <w:r w:rsidR="001860CC">
        <w:rPr>
          <w:rFonts w:ascii="Helvetica" w:hAnsi="Helvetica"/>
        </w:rPr>
        <w:t>enquirers</w:t>
      </w:r>
      <w:r w:rsidRPr="00404EC3">
        <w:rPr>
          <w:rFonts w:ascii="Helvetica" w:hAnsi="Helvetica"/>
        </w:rPr>
        <w:t xml:space="preserve"> were concerned that their proposed </w:t>
      </w:r>
      <w:r w:rsidR="002A3673" w:rsidRPr="00404EC3">
        <w:rPr>
          <w:rFonts w:ascii="Helvetica" w:hAnsi="Helvetica"/>
        </w:rPr>
        <w:t xml:space="preserve">actions </w:t>
      </w:r>
      <w:r w:rsidRPr="00404EC3">
        <w:rPr>
          <w:rFonts w:ascii="Helvetica" w:hAnsi="Helvetica"/>
        </w:rPr>
        <w:t>coincide with the unfolding realit</w:t>
      </w:r>
      <w:r w:rsidR="00F668DB" w:rsidRPr="00404EC3">
        <w:rPr>
          <w:rFonts w:ascii="Helvetica" w:hAnsi="Helvetica"/>
        </w:rPr>
        <w:t>y</w:t>
      </w:r>
      <w:r w:rsidRPr="00404EC3">
        <w:rPr>
          <w:rFonts w:ascii="Helvetica" w:hAnsi="Helvetica"/>
        </w:rPr>
        <w:t xml:space="preserve"> </w:t>
      </w:r>
      <w:r w:rsidR="00F668DB" w:rsidRPr="00404EC3">
        <w:rPr>
          <w:rFonts w:ascii="Helvetica" w:hAnsi="Helvetica"/>
        </w:rPr>
        <w:t xml:space="preserve">controlled by the gods. </w:t>
      </w:r>
    </w:p>
    <w:p w14:paraId="20CF249B" w14:textId="761DD7F8" w:rsidR="00FB4F3C" w:rsidRPr="00404EC3" w:rsidRDefault="00F668DB" w:rsidP="002A3673">
      <w:pPr>
        <w:spacing w:line="360" w:lineRule="auto"/>
        <w:ind w:left="720" w:right="-1584"/>
        <w:rPr>
          <w:rFonts w:ascii="Helvetica" w:hAnsi="Helvetica"/>
        </w:rPr>
      </w:pPr>
      <w:r w:rsidRPr="00404EC3">
        <w:rPr>
          <w:rFonts w:ascii="Helvetica" w:hAnsi="Helvetica"/>
        </w:rPr>
        <w:t xml:space="preserve">A wide range of means was used in many contexts </w:t>
      </w:r>
      <w:proofErr w:type="gramStart"/>
      <w:r w:rsidRPr="00404EC3">
        <w:rPr>
          <w:rFonts w:ascii="Helvetica" w:hAnsi="Helvetica"/>
        </w:rPr>
        <w:t>in an effort to</w:t>
      </w:r>
      <w:proofErr w:type="gramEnd"/>
      <w:r w:rsidRPr="00404EC3">
        <w:rPr>
          <w:rFonts w:ascii="Helvetica" w:hAnsi="Helvetica"/>
        </w:rPr>
        <w:t xml:space="preserve"> </w:t>
      </w:r>
      <w:r w:rsidR="00825F04">
        <w:rPr>
          <w:rFonts w:ascii="Helvetica" w:hAnsi="Helvetica"/>
        </w:rPr>
        <w:t>better make</w:t>
      </w:r>
      <w:r w:rsidRPr="00404EC3">
        <w:rPr>
          <w:rFonts w:ascii="Helvetica" w:hAnsi="Helvetica"/>
        </w:rPr>
        <w:t xml:space="preserve"> important decisions.</w:t>
      </w:r>
      <w:r w:rsidR="002A3673" w:rsidRPr="00404EC3">
        <w:rPr>
          <w:rFonts w:ascii="Helvetica" w:hAnsi="Helvetica"/>
        </w:rPr>
        <w:t xml:space="preserve"> </w:t>
      </w:r>
      <w:r w:rsidR="00246E01" w:rsidRPr="00404EC3">
        <w:rPr>
          <w:rFonts w:ascii="Helvetica" w:hAnsi="Helvetica"/>
        </w:rPr>
        <w:t xml:space="preserve">Just considering these </w:t>
      </w:r>
      <w:r w:rsidR="001860CC">
        <w:rPr>
          <w:rFonts w:ascii="Helvetica" w:hAnsi="Helvetica"/>
        </w:rPr>
        <w:t xml:space="preserve">two </w:t>
      </w:r>
      <w:r w:rsidR="00246E01" w:rsidRPr="00404EC3">
        <w:rPr>
          <w:rFonts w:ascii="Helvetica" w:hAnsi="Helvetica"/>
        </w:rPr>
        <w:t>societies, oracles tried to disce</w:t>
      </w:r>
      <w:r w:rsidR="00732AF9" w:rsidRPr="00404EC3">
        <w:rPr>
          <w:rFonts w:ascii="Helvetica" w:hAnsi="Helvetica"/>
        </w:rPr>
        <w:t>rn</w:t>
      </w:r>
      <w:r w:rsidR="00246E01" w:rsidRPr="00404EC3">
        <w:rPr>
          <w:rFonts w:ascii="Helvetica" w:hAnsi="Helvetica"/>
        </w:rPr>
        <w:t xml:space="preserve"> information and messages from a wide range of events and objects</w:t>
      </w:r>
      <w:r w:rsidR="00F81016" w:rsidRPr="00404EC3">
        <w:rPr>
          <w:rFonts w:ascii="Helvetica" w:hAnsi="Helvetica"/>
        </w:rPr>
        <w:t xml:space="preserve">, including such </w:t>
      </w:r>
      <w:r w:rsidR="001860CC">
        <w:rPr>
          <w:rFonts w:ascii="Helvetica" w:hAnsi="Helvetica"/>
        </w:rPr>
        <w:t>‘</w:t>
      </w:r>
      <w:r w:rsidR="00F81016" w:rsidRPr="00404EC3">
        <w:rPr>
          <w:rFonts w:ascii="Helvetica" w:hAnsi="Helvetica"/>
        </w:rPr>
        <w:t>prodigies</w:t>
      </w:r>
      <w:r w:rsidR="001860CC">
        <w:rPr>
          <w:rFonts w:ascii="Helvetica" w:hAnsi="Helvetica"/>
        </w:rPr>
        <w:t>’</w:t>
      </w:r>
      <w:r w:rsidR="00F81016" w:rsidRPr="00404EC3">
        <w:rPr>
          <w:rFonts w:ascii="Helvetica" w:hAnsi="Helvetica"/>
        </w:rPr>
        <w:t xml:space="preserve"> as storms</w:t>
      </w:r>
      <w:r w:rsidR="001860CC">
        <w:rPr>
          <w:rFonts w:ascii="Helvetica" w:hAnsi="Helvetica"/>
        </w:rPr>
        <w:t xml:space="preserve"> and unusual  occurrences as well as more routine mysteries such as </w:t>
      </w:r>
      <w:r w:rsidR="002A3673" w:rsidRPr="00404EC3">
        <w:rPr>
          <w:rFonts w:ascii="Helvetica" w:hAnsi="Helvetica"/>
        </w:rPr>
        <w:t xml:space="preserve">the movement of the stars and planets, </w:t>
      </w:r>
      <w:r w:rsidR="00F81016" w:rsidRPr="00404EC3">
        <w:rPr>
          <w:rFonts w:ascii="Helvetica" w:hAnsi="Helvetica"/>
        </w:rPr>
        <w:t xml:space="preserve">the </w:t>
      </w:r>
      <w:r w:rsidR="002A3673" w:rsidRPr="00404EC3">
        <w:rPr>
          <w:rFonts w:ascii="Helvetica" w:hAnsi="Helvetica"/>
        </w:rPr>
        <w:t xml:space="preserve">flights </w:t>
      </w:r>
      <w:r w:rsidR="00F81016" w:rsidRPr="00404EC3">
        <w:rPr>
          <w:rFonts w:ascii="Helvetica" w:hAnsi="Helvetica"/>
        </w:rPr>
        <w:t xml:space="preserve">of birds, </w:t>
      </w:r>
      <w:r w:rsidR="002A3673" w:rsidRPr="00404EC3">
        <w:rPr>
          <w:rFonts w:ascii="Helvetica" w:hAnsi="Helvetica"/>
        </w:rPr>
        <w:t xml:space="preserve">the </w:t>
      </w:r>
      <w:r w:rsidR="00F81016" w:rsidRPr="00404EC3">
        <w:rPr>
          <w:rFonts w:ascii="Helvetica" w:hAnsi="Helvetica"/>
        </w:rPr>
        <w:t xml:space="preserve">eating practices of chickens and termites, the reaction of hens to poison, the results of interacting with small pieces of wood, and the </w:t>
      </w:r>
      <w:r w:rsidR="002A3673" w:rsidRPr="00404EC3">
        <w:rPr>
          <w:rFonts w:ascii="Helvetica" w:hAnsi="Helvetica"/>
        </w:rPr>
        <w:t xml:space="preserve">contents and </w:t>
      </w:r>
      <w:r w:rsidR="00F81016" w:rsidRPr="00404EC3">
        <w:rPr>
          <w:rFonts w:ascii="Helvetica" w:hAnsi="Helvetica"/>
        </w:rPr>
        <w:t>shape of entrails of sacrificed animals. When events proved the oracle to have been mistaken,</w:t>
      </w:r>
      <w:r w:rsidR="00830C4E">
        <w:rPr>
          <w:rFonts w:ascii="Helvetica" w:hAnsi="Helvetica"/>
        </w:rPr>
        <w:t xml:space="preserve"> puzzlement, </w:t>
      </w:r>
      <w:r w:rsidRPr="00404EC3">
        <w:rPr>
          <w:rFonts w:ascii="Helvetica" w:hAnsi="Helvetica"/>
        </w:rPr>
        <w:t>rationalizations</w:t>
      </w:r>
      <w:r w:rsidR="00830C4E">
        <w:rPr>
          <w:rFonts w:ascii="Helvetica" w:hAnsi="Helvetica"/>
        </w:rPr>
        <w:t>,</w:t>
      </w:r>
      <w:r w:rsidRPr="00404EC3">
        <w:rPr>
          <w:rFonts w:ascii="Helvetica" w:hAnsi="Helvetica"/>
        </w:rPr>
        <w:t xml:space="preserve"> and excuses</w:t>
      </w:r>
      <w:r w:rsidR="00F81016" w:rsidRPr="00404EC3">
        <w:rPr>
          <w:rFonts w:ascii="Helvetica" w:hAnsi="Helvetica"/>
        </w:rPr>
        <w:t xml:space="preserve"> abounded in both societies. </w:t>
      </w:r>
      <w:r w:rsidR="001860CC">
        <w:rPr>
          <w:rFonts w:ascii="Helvetica" w:hAnsi="Helvetica"/>
        </w:rPr>
        <w:t>When results were contradictory or uncertain, the process was often repeated.</w:t>
      </w:r>
    </w:p>
    <w:p w14:paraId="07093966" w14:textId="11FA661D" w:rsidR="00B72A7F" w:rsidRPr="00404EC3" w:rsidRDefault="002A3673" w:rsidP="00B72A7F">
      <w:pPr>
        <w:spacing w:line="360" w:lineRule="auto"/>
        <w:ind w:left="720" w:right="-1584"/>
        <w:rPr>
          <w:rFonts w:ascii="Helvetica" w:hAnsi="Helvetica"/>
        </w:rPr>
      </w:pPr>
      <w:r w:rsidRPr="00404EC3">
        <w:rPr>
          <w:rFonts w:ascii="Helvetica" w:hAnsi="Helvetica"/>
        </w:rPr>
        <w:t>Inductive divination, that based on the observation of phenome</w:t>
      </w:r>
      <w:r w:rsidR="00EC408E" w:rsidRPr="00404EC3">
        <w:rPr>
          <w:rFonts w:ascii="Helvetica" w:hAnsi="Helvetica"/>
        </w:rPr>
        <w:t>na in the world, aimed to associate an event with observed</w:t>
      </w:r>
      <w:r w:rsidR="001860CC">
        <w:rPr>
          <w:rFonts w:ascii="Helvetica" w:hAnsi="Helvetica"/>
        </w:rPr>
        <w:t xml:space="preserve"> precursors</w:t>
      </w:r>
      <w:r w:rsidR="00EC408E" w:rsidRPr="00404EC3">
        <w:rPr>
          <w:rFonts w:ascii="Helvetica" w:hAnsi="Helvetica"/>
        </w:rPr>
        <w:t xml:space="preserve">. Consequently, in both societies the range of these relationships was limited to the instruments and experience of the interpreter and his or possibly her colleagues. This personal limitation is </w:t>
      </w:r>
      <w:r w:rsidR="005B2887">
        <w:rPr>
          <w:rFonts w:ascii="Helvetica" w:hAnsi="Helvetica"/>
        </w:rPr>
        <w:t xml:space="preserve">now </w:t>
      </w:r>
      <w:r w:rsidR="00EC408E" w:rsidRPr="00404EC3">
        <w:rPr>
          <w:rFonts w:ascii="Helvetica" w:hAnsi="Helvetica"/>
        </w:rPr>
        <w:t xml:space="preserve">in the process of being eradicated by machine learning and </w:t>
      </w:r>
      <w:r w:rsidR="005B2887">
        <w:rPr>
          <w:rFonts w:ascii="Helvetica" w:hAnsi="Helvetica"/>
        </w:rPr>
        <w:t>‘</w:t>
      </w:r>
      <w:r w:rsidR="00EC408E" w:rsidRPr="00404EC3">
        <w:rPr>
          <w:rFonts w:ascii="Helvetica" w:hAnsi="Helvetica"/>
        </w:rPr>
        <w:t>artificial intelligence</w:t>
      </w:r>
      <w:r w:rsidR="005B2887">
        <w:rPr>
          <w:rFonts w:ascii="Helvetica" w:hAnsi="Helvetica"/>
        </w:rPr>
        <w:t>’</w:t>
      </w:r>
      <w:r w:rsidR="00EC408E" w:rsidRPr="00404EC3">
        <w:rPr>
          <w:rFonts w:ascii="Helvetica" w:hAnsi="Helvetica"/>
        </w:rPr>
        <w:t xml:space="preserve"> which will have the ability to vacuum up the content of all written material</w:t>
      </w:r>
      <w:r w:rsidR="00B72A7F" w:rsidRPr="00404EC3">
        <w:rPr>
          <w:rFonts w:ascii="Helvetica" w:hAnsi="Helvetica"/>
        </w:rPr>
        <w:t>, from the humanities to the most obscure science,</w:t>
      </w:r>
      <w:r w:rsidR="00EC408E" w:rsidRPr="00404EC3">
        <w:rPr>
          <w:rFonts w:ascii="Helvetica" w:hAnsi="Helvetica"/>
        </w:rPr>
        <w:t xml:space="preserve"> in all </w:t>
      </w:r>
      <w:r w:rsidR="00B72A7F" w:rsidRPr="00404EC3">
        <w:rPr>
          <w:rFonts w:ascii="Helvetica" w:hAnsi="Helvetica"/>
        </w:rPr>
        <w:t xml:space="preserve">languages and </w:t>
      </w:r>
      <w:r w:rsidR="005B2887">
        <w:rPr>
          <w:rFonts w:ascii="Helvetica" w:hAnsi="Helvetica"/>
        </w:rPr>
        <w:t>identify</w:t>
      </w:r>
      <w:r w:rsidR="00B72A7F" w:rsidRPr="00404EC3">
        <w:rPr>
          <w:rFonts w:ascii="Helvetica" w:hAnsi="Helvetica"/>
        </w:rPr>
        <w:t xml:space="preserve"> relationships unsuspected by the most erudite human observer. </w:t>
      </w:r>
    </w:p>
    <w:p w14:paraId="46E13211" w14:textId="1AF5C3AD" w:rsidR="00B72A7F" w:rsidRPr="00404EC3" w:rsidRDefault="00B72A7F" w:rsidP="00B72A7F">
      <w:pPr>
        <w:spacing w:line="360" w:lineRule="auto"/>
        <w:ind w:left="720" w:right="-1584"/>
        <w:rPr>
          <w:rFonts w:ascii="Helvetica" w:hAnsi="Helvetica"/>
        </w:rPr>
      </w:pPr>
      <w:r w:rsidRPr="00404EC3">
        <w:rPr>
          <w:rFonts w:ascii="Helvetica" w:hAnsi="Helvetica"/>
        </w:rPr>
        <w:t xml:space="preserve">At the same time </w:t>
      </w:r>
      <w:r w:rsidRPr="00404EC3">
        <w:rPr>
          <w:rFonts w:ascii="Helvetica" w:hAnsi="Helvetica"/>
          <w:i/>
          <w:iCs/>
        </w:rPr>
        <w:t>s</w:t>
      </w:r>
      <w:r w:rsidR="00FA2177" w:rsidRPr="00404EC3">
        <w:rPr>
          <w:rFonts w:ascii="Helvetica" w:hAnsi="Helvetica"/>
          <w:i/>
          <w:iCs/>
        </w:rPr>
        <w:t>cientomancy</w:t>
      </w:r>
      <w:r w:rsidR="00FA2177" w:rsidRPr="00404EC3">
        <w:rPr>
          <w:rFonts w:ascii="Helvetica" w:hAnsi="Helvetica"/>
        </w:rPr>
        <w:t xml:space="preserve">, or divination by science, </w:t>
      </w:r>
      <w:r w:rsidRPr="00404EC3">
        <w:rPr>
          <w:rFonts w:ascii="Helvetica" w:hAnsi="Helvetica"/>
        </w:rPr>
        <w:t>will expand our</w:t>
      </w:r>
      <w:r w:rsidR="00A21683" w:rsidRPr="00404EC3">
        <w:rPr>
          <w:rFonts w:ascii="Helvetica" w:hAnsi="Helvetica"/>
        </w:rPr>
        <w:t xml:space="preserve"> awareness of our microbiome, </w:t>
      </w:r>
      <w:r w:rsidRPr="00404EC3">
        <w:rPr>
          <w:rFonts w:ascii="Helvetica" w:hAnsi="Helvetica"/>
        </w:rPr>
        <w:t xml:space="preserve">which awareness, when </w:t>
      </w:r>
      <w:r w:rsidR="00A21683" w:rsidRPr="00404EC3">
        <w:rPr>
          <w:rFonts w:ascii="Helvetica" w:hAnsi="Helvetica"/>
        </w:rPr>
        <w:t>appropriated into our thinking, will</w:t>
      </w:r>
      <w:r w:rsidR="00A72B78">
        <w:rPr>
          <w:rFonts w:ascii="Helvetica" w:hAnsi="Helvetica"/>
        </w:rPr>
        <w:t xml:space="preserve"> </w:t>
      </w:r>
      <w:r w:rsidR="00A21683" w:rsidRPr="00404EC3">
        <w:rPr>
          <w:rFonts w:ascii="Helvetica" w:hAnsi="Helvetica"/>
        </w:rPr>
        <w:t xml:space="preserve">challenge </w:t>
      </w:r>
      <w:r w:rsidR="00A72B78">
        <w:rPr>
          <w:rFonts w:ascii="Helvetica" w:hAnsi="Helvetica"/>
        </w:rPr>
        <w:t xml:space="preserve">and possibly change </w:t>
      </w:r>
      <w:r w:rsidR="00A21683" w:rsidRPr="00404EC3">
        <w:rPr>
          <w:rFonts w:ascii="Helvetica" w:hAnsi="Helvetica"/>
        </w:rPr>
        <w:t xml:space="preserve">our </w:t>
      </w:r>
      <w:r w:rsidRPr="00404EC3">
        <w:rPr>
          <w:rFonts w:ascii="Helvetica" w:hAnsi="Helvetica"/>
        </w:rPr>
        <w:t xml:space="preserve">current </w:t>
      </w:r>
      <w:r w:rsidR="00A21683" w:rsidRPr="00404EC3">
        <w:rPr>
          <w:rFonts w:ascii="Helvetica" w:hAnsi="Helvetica"/>
        </w:rPr>
        <w:t xml:space="preserve">image </w:t>
      </w:r>
      <w:r w:rsidRPr="00404EC3">
        <w:rPr>
          <w:rFonts w:ascii="Helvetica" w:hAnsi="Helvetica"/>
        </w:rPr>
        <w:t>of being</w:t>
      </w:r>
      <w:r w:rsidR="00A21683" w:rsidRPr="00404EC3">
        <w:rPr>
          <w:rFonts w:ascii="Helvetica" w:hAnsi="Helvetica"/>
        </w:rPr>
        <w:t xml:space="preserve"> monad-like selves separated from ou</w:t>
      </w:r>
      <w:r w:rsidRPr="00404EC3">
        <w:rPr>
          <w:rFonts w:ascii="Helvetica" w:hAnsi="Helvetica"/>
        </w:rPr>
        <w:t>r</w:t>
      </w:r>
      <w:r w:rsidR="00A21683" w:rsidRPr="00404EC3">
        <w:rPr>
          <w:rFonts w:ascii="Helvetica" w:hAnsi="Helvetica"/>
        </w:rPr>
        <w:t xml:space="preserve"> surroundings</w:t>
      </w:r>
      <w:r w:rsidR="00A72B78">
        <w:rPr>
          <w:rFonts w:ascii="Helvetica" w:hAnsi="Helvetica"/>
        </w:rPr>
        <w:t xml:space="preserve"> and each other</w:t>
      </w:r>
      <w:r w:rsidR="00A21683" w:rsidRPr="00404EC3">
        <w:rPr>
          <w:rFonts w:ascii="Helvetica" w:hAnsi="Helvetica"/>
        </w:rPr>
        <w:t xml:space="preserve">. </w:t>
      </w:r>
      <w:r w:rsidR="00FA2177" w:rsidRPr="00404EC3">
        <w:rPr>
          <w:rFonts w:ascii="Helvetica" w:hAnsi="Helvetica"/>
        </w:rPr>
        <w:t xml:space="preserve"> The more aware we become of what it means to be engaged in the world, the more accomplished we may become at experiencing the flows of energy around and through us</w:t>
      </w:r>
      <w:r w:rsidR="00CE00AF">
        <w:rPr>
          <w:rFonts w:ascii="Helvetica" w:hAnsi="Helvetica"/>
        </w:rPr>
        <w:t xml:space="preserve">, becoming more receptive of ‘inspired’ knowledge. </w:t>
      </w:r>
    </w:p>
    <w:p w14:paraId="64FE1243" w14:textId="0394D917" w:rsidR="00FA2177" w:rsidRPr="00404EC3" w:rsidRDefault="00FA2177" w:rsidP="00B72A7F">
      <w:pPr>
        <w:spacing w:line="360" w:lineRule="auto"/>
        <w:ind w:left="720" w:right="-1584"/>
        <w:rPr>
          <w:rFonts w:ascii="Helvetica" w:hAnsi="Helvetica"/>
        </w:rPr>
      </w:pPr>
      <w:r w:rsidRPr="00404EC3">
        <w:rPr>
          <w:rFonts w:ascii="Helvetica" w:hAnsi="Helvetica"/>
        </w:rPr>
        <w:t xml:space="preserve">The ethnographic work of E.E. Evans-Pritchard helps us to </w:t>
      </w:r>
      <w:proofErr w:type="gramStart"/>
      <w:r w:rsidRPr="00404EC3">
        <w:rPr>
          <w:rFonts w:ascii="Helvetica" w:hAnsi="Helvetica"/>
        </w:rPr>
        <w:t>realize the interconnectedness of all humans at all times</w:t>
      </w:r>
      <w:proofErr w:type="gramEnd"/>
      <w:r w:rsidRPr="00404EC3">
        <w:rPr>
          <w:rFonts w:ascii="Helvetica" w:hAnsi="Helvetica"/>
        </w:rPr>
        <w:t xml:space="preserve">, including our own human connection with the both the Azunde and the diviners of </w:t>
      </w:r>
      <w:r w:rsidR="007A5003">
        <w:rPr>
          <w:rFonts w:ascii="Helvetica" w:hAnsi="Helvetica"/>
        </w:rPr>
        <w:t xml:space="preserve">ancient Greece and </w:t>
      </w:r>
      <w:r w:rsidRPr="00404EC3">
        <w:rPr>
          <w:rFonts w:ascii="Helvetica" w:hAnsi="Helvetica"/>
        </w:rPr>
        <w:t xml:space="preserve">Rome. The </w:t>
      </w:r>
      <w:r w:rsidR="00B72A7F" w:rsidRPr="00404EC3">
        <w:rPr>
          <w:rFonts w:ascii="Helvetica" w:hAnsi="Helvetica"/>
        </w:rPr>
        <w:t>common assumptions of these diviners</w:t>
      </w:r>
      <w:r w:rsidRPr="00404EC3">
        <w:rPr>
          <w:rFonts w:ascii="Helvetica" w:hAnsi="Helvetica"/>
        </w:rPr>
        <w:t xml:space="preserve"> are signposts on our evolving as a species which only can continue to exist as consciously interconnected with all of creation. </w:t>
      </w:r>
    </w:p>
    <w:p w14:paraId="6AA11CA3" w14:textId="77777777" w:rsidR="00A21683" w:rsidRPr="00404EC3" w:rsidRDefault="00A21683" w:rsidP="00F668DB">
      <w:pPr>
        <w:spacing w:after="0" w:line="360" w:lineRule="auto"/>
        <w:ind w:left="720" w:right="-1584"/>
        <w:rPr>
          <w:rFonts w:ascii="Helvetica" w:hAnsi="Helvetica"/>
          <w:b/>
          <w:bCs/>
        </w:rPr>
      </w:pPr>
      <w:r w:rsidRPr="00404EC3">
        <w:rPr>
          <w:rFonts w:ascii="Helvetica" w:hAnsi="Helvetica"/>
          <w:b/>
          <w:bCs/>
        </w:rPr>
        <w:t>Edward Evans-Pritchard</w:t>
      </w:r>
    </w:p>
    <w:p w14:paraId="25C119CC" w14:textId="6DB15A07" w:rsidR="00B53500" w:rsidRPr="008A27E5" w:rsidRDefault="00E630F6" w:rsidP="00F668DB">
      <w:pPr>
        <w:spacing w:after="120" w:line="360" w:lineRule="auto"/>
        <w:ind w:left="720" w:right="-1584"/>
        <w:rPr>
          <w:rFonts w:ascii="Helvetica" w:hAnsi="Helvetica"/>
          <w:i/>
          <w:iCs/>
        </w:rPr>
      </w:pPr>
      <w:r w:rsidRPr="00404EC3">
        <w:rPr>
          <w:rFonts w:ascii="Helvetica" w:hAnsi="Helvetica"/>
        </w:rPr>
        <w:t xml:space="preserve">In his fieldwork among the Azande people of Anglo-Egyptian Sudan in the late-1920’s, Edward Evans-Pritchard found himself engaged with the paranormal experiences of the </w:t>
      </w:r>
      <w:r w:rsidR="00B53500">
        <w:rPr>
          <w:rFonts w:ascii="Helvetica" w:hAnsi="Helvetica"/>
        </w:rPr>
        <w:t>Az</w:t>
      </w:r>
      <w:r w:rsidRPr="00404EC3">
        <w:rPr>
          <w:rFonts w:ascii="Helvetica" w:hAnsi="Helvetica"/>
        </w:rPr>
        <w:t>ande</w:t>
      </w:r>
      <w:r w:rsidR="007A5003">
        <w:rPr>
          <w:rFonts w:ascii="Helvetica" w:hAnsi="Helvetica"/>
        </w:rPr>
        <w:t xml:space="preserve"> ‘commoners,’</w:t>
      </w:r>
      <w:r w:rsidRPr="00404EC3">
        <w:rPr>
          <w:rFonts w:ascii="Helvetica" w:hAnsi="Helvetica"/>
        </w:rPr>
        <w:t xml:space="preserve"> which he detailed in his </w:t>
      </w:r>
      <w:r w:rsidR="00A21683" w:rsidRPr="00404EC3">
        <w:rPr>
          <w:rFonts w:ascii="Helvetica" w:hAnsi="Helvetica"/>
        </w:rPr>
        <w:t xml:space="preserve">1928 </w:t>
      </w:r>
      <w:r w:rsidRPr="00404EC3">
        <w:rPr>
          <w:rFonts w:ascii="Helvetica" w:hAnsi="Helvetica"/>
        </w:rPr>
        <w:t xml:space="preserve">Ph.D. </w:t>
      </w:r>
      <w:r w:rsidR="00EF0EE6" w:rsidRPr="00404EC3">
        <w:rPr>
          <w:rFonts w:ascii="Helvetica" w:hAnsi="Helvetica"/>
        </w:rPr>
        <w:t xml:space="preserve">London School of Economics </w:t>
      </w:r>
      <w:r w:rsidRPr="00404EC3">
        <w:rPr>
          <w:rFonts w:ascii="Helvetica" w:hAnsi="Helvetica"/>
        </w:rPr>
        <w:t>dissertation</w:t>
      </w:r>
      <w:r w:rsidR="00A21683" w:rsidRPr="00404EC3">
        <w:rPr>
          <w:rFonts w:ascii="Helvetica" w:hAnsi="Helvetica"/>
        </w:rPr>
        <w:t>,</w:t>
      </w:r>
      <w:r w:rsidRPr="00404EC3">
        <w:rPr>
          <w:rFonts w:ascii="Helvetica" w:hAnsi="Helvetica"/>
        </w:rPr>
        <w:t xml:space="preserve"> </w:t>
      </w:r>
      <w:r w:rsidR="007A5003">
        <w:rPr>
          <w:rFonts w:ascii="Helvetica" w:hAnsi="Helvetica"/>
          <w:i/>
          <w:iCs/>
        </w:rPr>
        <w:t>‘</w:t>
      </w:r>
      <w:r w:rsidRPr="00404EC3">
        <w:rPr>
          <w:rFonts w:ascii="Helvetica" w:hAnsi="Helvetica"/>
          <w:i/>
          <w:iCs/>
        </w:rPr>
        <w:t>The social organization of the Azande of the Bahr-</w:t>
      </w:r>
      <w:proofErr w:type="spellStart"/>
      <w:r w:rsidRPr="00404EC3">
        <w:rPr>
          <w:rFonts w:ascii="Helvetica" w:hAnsi="Helvetica"/>
          <w:i/>
          <w:iCs/>
        </w:rPr>
        <w:t>el</w:t>
      </w:r>
      <w:proofErr w:type="spellEnd"/>
      <w:r w:rsidRPr="00404EC3">
        <w:rPr>
          <w:rFonts w:ascii="Helvetica" w:hAnsi="Helvetica"/>
          <w:i/>
          <w:iCs/>
        </w:rPr>
        <w:t>-Ghazal province of the Anglo-Egyptian Sudan</w:t>
      </w:r>
      <w:r w:rsidR="007A5003">
        <w:rPr>
          <w:rFonts w:ascii="Helvetica" w:hAnsi="Helvetica"/>
          <w:i/>
          <w:iCs/>
        </w:rPr>
        <w:t>’</w:t>
      </w:r>
      <w:r w:rsidR="00C43068">
        <w:rPr>
          <w:rFonts w:ascii="Helvetica" w:hAnsi="Helvetica"/>
          <w:i/>
          <w:iCs/>
        </w:rPr>
        <w:t>.</w:t>
      </w:r>
      <w:r w:rsidR="003A7436" w:rsidRPr="003A7436">
        <w:rPr>
          <w:rFonts w:ascii="Helvetica" w:hAnsi="Helvetica"/>
          <w:b/>
          <w:bCs/>
          <w:i/>
          <w:iCs/>
          <w:color w:val="C00000"/>
          <w:vertAlign w:val="superscript"/>
        </w:rPr>
        <w:t>1</w:t>
      </w:r>
      <w:r w:rsidR="00C43068">
        <w:rPr>
          <w:rFonts w:ascii="Helvetica" w:hAnsi="Helvetica"/>
          <w:i/>
          <w:iCs/>
        </w:rPr>
        <w:t xml:space="preserve"> </w:t>
      </w:r>
      <w:r w:rsidR="00C43068" w:rsidRPr="00C43068">
        <w:rPr>
          <w:rFonts w:ascii="Helvetica" w:hAnsi="Helvetica"/>
        </w:rPr>
        <w:t>This document is</w:t>
      </w:r>
      <w:r w:rsidR="00EF0EE6" w:rsidRPr="00C43068">
        <w:rPr>
          <w:rFonts w:ascii="Helvetica" w:hAnsi="Helvetica"/>
        </w:rPr>
        <w:t xml:space="preserve"> th</w:t>
      </w:r>
      <w:r w:rsidR="00EF0EE6" w:rsidRPr="007A5003">
        <w:rPr>
          <w:rFonts w:ascii="Helvetica" w:hAnsi="Helvetica"/>
        </w:rPr>
        <w:t xml:space="preserve">e primary source of the material presented </w:t>
      </w:r>
      <w:r w:rsidR="00C43068">
        <w:rPr>
          <w:rFonts w:ascii="Helvetica" w:hAnsi="Helvetica"/>
        </w:rPr>
        <w:t>in this section</w:t>
      </w:r>
      <w:r w:rsidR="00EF0EE6" w:rsidRPr="007A5003">
        <w:rPr>
          <w:rFonts w:ascii="Helvetica" w:hAnsi="Helvetica"/>
        </w:rPr>
        <w:t>.</w:t>
      </w:r>
      <w:r w:rsidRPr="00404EC3">
        <w:rPr>
          <w:rFonts w:ascii="Helvetica" w:hAnsi="Helvetica"/>
          <w:i/>
          <w:iCs/>
        </w:rPr>
        <w:t xml:space="preserve"> </w:t>
      </w:r>
      <w:r w:rsidR="00A21683" w:rsidRPr="00404EC3">
        <w:rPr>
          <w:rFonts w:ascii="Helvetica" w:hAnsi="Helvetica"/>
        </w:rPr>
        <w:t>T</w:t>
      </w:r>
      <w:r w:rsidR="009B3956" w:rsidRPr="00404EC3">
        <w:rPr>
          <w:rFonts w:ascii="Helvetica" w:hAnsi="Helvetica"/>
        </w:rPr>
        <w:t>h</w:t>
      </w:r>
      <w:r w:rsidR="00EF0EE6" w:rsidRPr="00404EC3">
        <w:rPr>
          <w:rFonts w:ascii="Helvetica" w:hAnsi="Helvetica"/>
        </w:rPr>
        <w:t>e</w:t>
      </w:r>
      <w:r w:rsidR="009B3956" w:rsidRPr="00404EC3">
        <w:rPr>
          <w:rFonts w:ascii="Helvetica" w:hAnsi="Helvetica"/>
        </w:rPr>
        <w:t xml:space="preserve"> fieldwork </w:t>
      </w:r>
      <w:r w:rsidR="00EF0EE6" w:rsidRPr="00404EC3">
        <w:rPr>
          <w:rFonts w:ascii="Helvetica" w:hAnsi="Helvetica"/>
        </w:rPr>
        <w:t xml:space="preserve">reflected in his dissertation </w:t>
      </w:r>
      <w:r w:rsidRPr="00404EC3">
        <w:rPr>
          <w:rFonts w:ascii="Helvetica" w:hAnsi="Helvetica"/>
        </w:rPr>
        <w:t xml:space="preserve">was the basis for his book </w:t>
      </w:r>
      <w:r w:rsidRPr="00404EC3">
        <w:rPr>
          <w:rFonts w:ascii="Helvetica" w:hAnsi="Helvetica"/>
          <w:u w:val="single"/>
        </w:rPr>
        <w:t>Witchcraft, Oracles and Magic Among the Azande</w:t>
      </w:r>
      <w:r w:rsidR="00A21683" w:rsidRPr="00404EC3">
        <w:rPr>
          <w:rFonts w:ascii="Helvetica" w:hAnsi="Helvetica"/>
        </w:rPr>
        <w:t xml:space="preserve"> published in 1937 (abridged </w:t>
      </w:r>
      <w:r w:rsidR="00EF0EE6" w:rsidRPr="00404EC3">
        <w:rPr>
          <w:rFonts w:ascii="Helvetica" w:hAnsi="Helvetica"/>
        </w:rPr>
        <w:t xml:space="preserve">and republished </w:t>
      </w:r>
      <w:r w:rsidR="00A21683" w:rsidRPr="00404EC3">
        <w:rPr>
          <w:rFonts w:ascii="Helvetica" w:hAnsi="Helvetica"/>
        </w:rPr>
        <w:t xml:space="preserve">in 1976). </w:t>
      </w:r>
      <w:r w:rsidR="00675738" w:rsidRPr="00404EC3">
        <w:rPr>
          <w:rFonts w:ascii="Helvetica" w:hAnsi="Helvetica"/>
        </w:rPr>
        <w:t>In his dissertation he</w:t>
      </w:r>
      <w:r w:rsidR="009B3956" w:rsidRPr="00404EC3">
        <w:rPr>
          <w:rFonts w:ascii="Helvetica" w:hAnsi="Helvetica"/>
        </w:rPr>
        <w:t xml:space="preserve"> shows th</w:t>
      </w:r>
      <w:r w:rsidR="00B53500">
        <w:rPr>
          <w:rFonts w:ascii="Helvetica" w:hAnsi="Helvetica"/>
        </w:rPr>
        <w:t>at</w:t>
      </w:r>
      <w:r w:rsidR="009B3956" w:rsidRPr="00404EC3">
        <w:rPr>
          <w:rFonts w:ascii="Helvetica" w:hAnsi="Helvetica"/>
        </w:rPr>
        <w:t xml:space="preserve"> </w:t>
      </w:r>
      <w:r w:rsidR="007A5003">
        <w:rPr>
          <w:rFonts w:ascii="Helvetica" w:hAnsi="Helvetica"/>
        </w:rPr>
        <w:t>Z</w:t>
      </w:r>
      <w:r w:rsidR="009B3956" w:rsidRPr="00404EC3">
        <w:rPr>
          <w:rFonts w:ascii="Helvetica" w:hAnsi="Helvetica"/>
        </w:rPr>
        <w:t>ande</w:t>
      </w:r>
      <w:r w:rsidR="007A5003">
        <w:rPr>
          <w:rFonts w:ascii="Helvetica" w:hAnsi="Helvetica"/>
        </w:rPr>
        <w:t xml:space="preserve"> individuals</w:t>
      </w:r>
      <w:r w:rsidR="009B3956" w:rsidRPr="00404EC3">
        <w:rPr>
          <w:rFonts w:ascii="Helvetica" w:hAnsi="Helvetica"/>
        </w:rPr>
        <w:t>, while very much living a life of routine empiricism</w:t>
      </w:r>
      <w:r w:rsidR="00A21683" w:rsidRPr="00404EC3">
        <w:rPr>
          <w:rFonts w:ascii="Helvetica" w:hAnsi="Helvetica"/>
        </w:rPr>
        <w:t xml:space="preserve"> in interaction with their </w:t>
      </w:r>
      <w:r w:rsidR="00675738" w:rsidRPr="00404EC3">
        <w:rPr>
          <w:rFonts w:ascii="Helvetica" w:hAnsi="Helvetica"/>
        </w:rPr>
        <w:t>surroundings</w:t>
      </w:r>
      <w:r w:rsidR="009B3956" w:rsidRPr="00404EC3">
        <w:rPr>
          <w:rFonts w:ascii="Helvetica" w:hAnsi="Helvetica"/>
        </w:rPr>
        <w:t xml:space="preserve">, also had a </w:t>
      </w:r>
      <w:r w:rsidR="00675738" w:rsidRPr="00404EC3">
        <w:rPr>
          <w:rFonts w:ascii="Helvetica" w:hAnsi="Helvetica"/>
        </w:rPr>
        <w:t>core</w:t>
      </w:r>
      <w:r w:rsidR="009B3956" w:rsidRPr="00404EC3">
        <w:rPr>
          <w:rFonts w:ascii="Helvetica" w:hAnsi="Helvetica"/>
        </w:rPr>
        <w:t xml:space="preserve"> </w:t>
      </w:r>
      <w:r w:rsidR="00675738" w:rsidRPr="00404EC3">
        <w:rPr>
          <w:rFonts w:ascii="Helvetica" w:hAnsi="Helvetica"/>
        </w:rPr>
        <w:t>belief</w:t>
      </w:r>
      <w:r w:rsidR="009B3956" w:rsidRPr="00404EC3">
        <w:rPr>
          <w:rFonts w:ascii="Helvetica" w:hAnsi="Helvetica"/>
        </w:rPr>
        <w:t xml:space="preserve"> of being </w:t>
      </w:r>
      <w:r w:rsidR="00DB2AF0" w:rsidRPr="00404EC3">
        <w:rPr>
          <w:rFonts w:ascii="Helvetica" w:hAnsi="Helvetica"/>
        </w:rPr>
        <w:t>a</w:t>
      </w:r>
      <w:r w:rsidR="009B3956" w:rsidRPr="00404EC3">
        <w:rPr>
          <w:rFonts w:ascii="Helvetica" w:hAnsi="Helvetica"/>
        </w:rPr>
        <w:t xml:space="preserve"> </w:t>
      </w:r>
      <w:r w:rsidR="00B53500">
        <w:rPr>
          <w:rFonts w:ascii="Helvetica" w:hAnsi="Helvetica"/>
        </w:rPr>
        <w:t xml:space="preserve">potential </w:t>
      </w:r>
      <w:r w:rsidR="009B3956" w:rsidRPr="00404EC3">
        <w:rPr>
          <w:rFonts w:ascii="Helvetica" w:hAnsi="Helvetica"/>
        </w:rPr>
        <w:t xml:space="preserve">victim of witchcraft directed at them, consciously or unconsciously, by their neighbors. Evans-Pritchard reports that the </w:t>
      </w:r>
      <w:r w:rsidR="00DB2AF0" w:rsidRPr="00404EC3">
        <w:rPr>
          <w:rFonts w:ascii="Helvetica" w:hAnsi="Helvetica"/>
        </w:rPr>
        <w:t>Az</w:t>
      </w:r>
      <w:r w:rsidR="009B3956" w:rsidRPr="00404EC3">
        <w:rPr>
          <w:rFonts w:ascii="Helvetica" w:hAnsi="Helvetica"/>
        </w:rPr>
        <w:t xml:space="preserve">ande </w:t>
      </w:r>
      <w:r w:rsidR="00DB2AF0" w:rsidRPr="00404EC3">
        <w:rPr>
          <w:rFonts w:ascii="Helvetica" w:hAnsi="Helvetica"/>
        </w:rPr>
        <w:t>did not regard witchcraft to be an unusual event but</w:t>
      </w:r>
      <w:r w:rsidR="00EF0EE6" w:rsidRPr="00404EC3">
        <w:rPr>
          <w:rFonts w:ascii="Helvetica" w:hAnsi="Helvetica"/>
        </w:rPr>
        <w:t xml:space="preserve"> </w:t>
      </w:r>
      <w:r w:rsidR="00DB2AF0" w:rsidRPr="00404EC3">
        <w:rPr>
          <w:rFonts w:ascii="Helvetica" w:hAnsi="Helvetica"/>
        </w:rPr>
        <w:t xml:space="preserve">instead </w:t>
      </w:r>
      <w:r w:rsidR="00EF0EE6" w:rsidRPr="00404EC3">
        <w:rPr>
          <w:rFonts w:ascii="Helvetica" w:hAnsi="Helvetica"/>
        </w:rPr>
        <w:t xml:space="preserve">considered it to be </w:t>
      </w:r>
      <w:r w:rsidR="00DB2AF0" w:rsidRPr="00404EC3">
        <w:rPr>
          <w:rFonts w:ascii="Helvetica" w:hAnsi="Helvetica"/>
        </w:rPr>
        <w:t xml:space="preserve">a very common phenomenon. They </w:t>
      </w:r>
      <w:r w:rsidR="009B3956" w:rsidRPr="00404EC3">
        <w:rPr>
          <w:rFonts w:ascii="Helvetica" w:hAnsi="Helvetica"/>
        </w:rPr>
        <w:t xml:space="preserve">routinely practiced various </w:t>
      </w:r>
      <w:r w:rsidR="00DB2AF0" w:rsidRPr="00404EC3">
        <w:rPr>
          <w:rFonts w:ascii="Helvetica" w:hAnsi="Helvetica"/>
        </w:rPr>
        <w:t xml:space="preserve">defensive </w:t>
      </w:r>
      <w:r w:rsidR="009B3956" w:rsidRPr="00404EC3">
        <w:rPr>
          <w:rFonts w:ascii="Helvetica" w:hAnsi="Helvetica"/>
        </w:rPr>
        <w:t>means to discern if they were the victims of witchcraft</w:t>
      </w:r>
      <w:r w:rsidR="00BE41D0">
        <w:rPr>
          <w:rFonts w:ascii="Helvetica" w:hAnsi="Helvetica"/>
        </w:rPr>
        <w:t>.</w:t>
      </w:r>
      <w:r w:rsidR="009B3956" w:rsidRPr="00404EC3">
        <w:rPr>
          <w:rFonts w:ascii="Helvetica" w:hAnsi="Helvetica"/>
        </w:rPr>
        <w:t xml:space="preserve"> </w:t>
      </w:r>
      <w:r w:rsidR="00BE41D0">
        <w:rPr>
          <w:rFonts w:ascii="Helvetica" w:hAnsi="Helvetica"/>
        </w:rPr>
        <w:t xml:space="preserve">They also used other divinatory methods to </w:t>
      </w:r>
      <w:r w:rsidR="009B3956" w:rsidRPr="00404EC3">
        <w:rPr>
          <w:rFonts w:ascii="Helvetica" w:hAnsi="Helvetica"/>
        </w:rPr>
        <w:t>answer other questions of the present and future</w:t>
      </w:r>
      <w:r w:rsidR="00DB2AF0" w:rsidRPr="00404EC3">
        <w:rPr>
          <w:rFonts w:ascii="Helvetica" w:hAnsi="Helvetica"/>
        </w:rPr>
        <w:t xml:space="preserve">, such as the likelihood of </w:t>
      </w:r>
      <w:r w:rsidR="008A27E5">
        <w:rPr>
          <w:rFonts w:ascii="Helvetica" w:hAnsi="Helvetica"/>
        </w:rPr>
        <w:t xml:space="preserve">their </w:t>
      </w:r>
      <w:r w:rsidR="00DB2AF0" w:rsidRPr="00404EC3">
        <w:rPr>
          <w:rFonts w:ascii="Helvetica" w:hAnsi="Helvetica"/>
        </w:rPr>
        <w:t>dying in the coming year</w:t>
      </w:r>
      <w:r w:rsidR="004348B5" w:rsidRPr="00404EC3">
        <w:rPr>
          <w:rFonts w:ascii="Helvetica" w:hAnsi="Helvetica"/>
        </w:rPr>
        <w:t xml:space="preserve">, </w:t>
      </w:r>
      <w:r w:rsidR="00DB2AF0" w:rsidRPr="00404EC3">
        <w:rPr>
          <w:rFonts w:ascii="Helvetica" w:hAnsi="Helvetica"/>
        </w:rPr>
        <w:t>the likely consequences of marrying a particular person</w:t>
      </w:r>
      <w:r w:rsidR="004348B5" w:rsidRPr="00404EC3">
        <w:rPr>
          <w:rFonts w:ascii="Helvetica" w:hAnsi="Helvetica"/>
        </w:rPr>
        <w:t>, or even when needing a series of</w:t>
      </w:r>
      <w:r w:rsidR="00B53500">
        <w:rPr>
          <w:rFonts w:ascii="Helvetica" w:hAnsi="Helvetica"/>
        </w:rPr>
        <w:t xml:space="preserve"> rapid</w:t>
      </w:r>
      <w:r w:rsidR="004348B5" w:rsidRPr="00404EC3">
        <w:rPr>
          <w:rFonts w:ascii="Helvetica" w:hAnsi="Helvetica"/>
        </w:rPr>
        <w:t xml:space="preserve"> </w:t>
      </w:r>
      <w:r w:rsidR="00F4357F">
        <w:rPr>
          <w:rFonts w:ascii="Helvetica" w:hAnsi="Helvetica"/>
        </w:rPr>
        <w:t>‘</w:t>
      </w:r>
      <w:r w:rsidR="004348B5" w:rsidRPr="00404EC3">
        <w:rPr>
          <w:rFonts w:ascii="Helvetica" w:hAnsi="Helvetica"/>
        </w:rPr>
        <w:t>yes – no</w:t>
      </w:r>
      <w:r w:rsidR="00F4357F">
        <w:rPr>
          <w:rFonts w:ascii="Helvetica" w:hAnsi="Helvetica"/>
        </w:rPr>
        <w:t>’</w:t>
      </w:r>
      <w:r w:rsidR="004348B5" w:rsidRPr="00404EC3">
        <w:rPr>
          <w:rFonts w:ascii="Helvetica" w:hAnsi="Helvetica"/>
        </w:rPr>
        <w:t xml:space="preserve"> answers to some puzzling issue</w:t>
      </w:r>
      <w:r w:rsidR="008A27E5">
        <w:rPr>
          <w:rFonts w:ascii="Helvetica" w:hAnsi="Helvetica"/>
        </w:rPr>
        <w:t xml:space="preserve">, such as, </w:t>
      </w:r>
      <w:r w:rsidR="008A27E5" w:rsidRPr="008A27E5">
        <w:rPr>
          <w:rFonts w:ascii="Helvetica" w:hAnsi="Helvetica"/>
          <w:i/>
          <w:iCs/>
        </w:rPr>
        <w:t>‘Who in my surroundings are maybe witches?’</w:t>
      </w:r>
      <w:r w:rsidR="009B3956" w:rsidRPr="008A27E5">
        <w:rPr>
          <w:rFonts w:ascii="Helvetica" w:hAnsi="Helvetica"/>
          <w:i/>
          <w:iCs/>
        </w:rPr>
        <w:t xml:space="preserve"> </w:t>
      </w:r>
    </w:p>
    <w:p w14:paraId="2E28CD97" w14:textId="7AF02792" w:rsidR="00DB2AF0" w:rsidRPr="0034501B" w:rsidRDefault="00A21683" w:rsidP="0034501B">
      <w:pPr>
        <w:spacing w:after="120" w:line="360" w:lineRule="auto"/>
        <w:ind w:left="720" w:right="-1584"/>
        <w:rPr>
          <w:rFonts w:ascii="Helvetica" w:hAnsi="Helvetica"/>
          <w:color w:val="000000" w:themeColor="text1"/>
        </w:rPr>
      </w:pPr>
      <w:r w:rsidRPr="00B53500">
        <w:rPr>
          <w:rFonts w:ascii="Helvetica" w:hAnsi="Helvetica"/>
          <w:color w:val="000000" w:themeColor="text1"/>
        </w:rPr>
        <w:t xml:space="preserve">He documents four </w:t>
      </w:r>
      <w:r w:rsidR="00675738" w:rsidRPr="00B53500">
        <w:rPr>
          <w:rFonts w:ascii="Helvetica" w:hAnsi="Helvetica"/>
          <w:color w:val="000000" w:themeColor="text1"/>
        </w:rPr>
        <w:t>techniques</w:t>
      </w:r>
      <w:r w:rsidRPr="00B53500">
        <w:rPr>
          <w:rFonts w:ascii="Helvetica" w:hAnsi="Helvetica"/>
          <w:color w:val="000000" w:themeColor="text1"/>
        </w:rPr>
        <w:t xml:space="preserve"> of </w:t>
      </w:r>
      <w:r w:rsidR="00675738" w:rsidRPr="00B53500">
        <w:rPr>
          <w:rFonts w:ascii="Helvetica" w:hAnsi="Helvetica"/>
          <w:color w:val="000000" w:themeColor="text1"/>
        </w:rPr>
        <w:t xml:space="preserve">seeking non-apparent knowledge about life situations, </w:t>
      </w:r>
      <w:r w:rsidR="00B53500" w:rsidRPr="00B53500">
        <w:rPr>
          <w:rFonts w:ascii="Helvetica" w:hAnsi="Helvetica"/>
          <w:color w:val="000000" w:themeColor="text1"/>
        </w:rPr>
        <w:t xml:space="preserve">often focusing on </w:t>
      </w:r>
      <w:r w:rsidR="008A27E5">
        <w:rPr>
          <w:rFonts w:ascii="Helvetica" w:hAnsi="Helvetica"/>
          <w:color w:val="000000" w:themeColor="text1"/>
        </w:rPr>
        <w:t xml:space="preserve">questions generated by </w:t>
      </w:r>
      <w:r w:rsidR="00675738" w:rsidRPr="00B53500">
        <w:rPr>
          <w:rFonts w:ascii="Helvetica" w:hAnsi="Helvetica"/>
          <w:color w:val="000000" w:themeColor="text1"/>
        </w:rPr>
        <w:t xml:space="preserve">life’s misfortunes. All involve the manipulation of physical </w:t>
      </w:r>
      <w:r w:rsidR="003C76ED" w:rsidRPr="00B53500">
        <w:rPr>
          <w:rFonts w:ascii="Helvetica" w:hAnsi="Helvetica"/>
          <w:color w:val="000000" w:themeColor="text1"/>
        </w:rPr>
        <w:t>elements,</w:t>
      </w:r>
      <w:r w:rsidR="00675738" w:rsidRPr="00B53500">
        <w:rPr>
          <w:rFonts w:ascii="Helvetica" w:hAnsi="Helvetica"/>
          <w:color w:val="000000" w:themeColor="text1"/>
        </w:rPr>
        <w:t xml:space="preserve"> and all require some degree of </w:t>
      </w:r>
      <w:r w:rsidR="001805A4" w:rsidRPr="00B53500">
        <w:rPr>
          <w:rFonts w:ascii="Helvetica" w:hAnsi="Helvetica"/>
          <w:color w:val="000000" w:themeColor="text1"/>
        </w:rPr>
        <w:t>p</w:t>
      </w:r>
      <w:r w:rsidR="00675738" w:rsidRPr="00B53500">
        <w:rPr>
          <w:rFonts w:ascii="Helvetica" w:hAnsi="Helvetica"/>
          <w:color w:val="000000" w:themeColor="text1"/>
        </w:rPr>
        <w:t xml:space="preserve">reparation on the part of the </w:t>
      </w:r>
      <w:r w:rsidR="001805A4" w:rsidRPr="00B53500">
        <w:rPr>
          <w:rFonts w:ascii="Helvetica" w:hAnsi="Helvetica"/>
          <w:color w:val="000000" w:themeColor="text1"/>
        </w:rPr>
        <w:t xml:space="preserve">inquirer, such as observing restrictions on sexual activity and </w:t>
      </w:r>
      <w:r w:rsidR="0034501B">
        <w:rPr>
          <w:rFonts w:ascii="Helvetica" w:hAnsi="Helvetica"/>
          <w:color w:val="000000" w:themeColor="text1"/>
        </w:rPr>
        <w:t xml:space="preserve">certain </w:t>
      </w:r>
      <w:r w:rsidR="001805A4" w:rsidRPr="00B53500">
        <w:rPr>
          <w:rFonts w:ascii="Helvetica" w:hAnsi="Helvetica"/>
          <w:color w:val="000000" w:themeColor="text1"/>
        </w:rPr>
        <w:t xml:space="preserve">foods for some period prior to consulting the oracle. In each </w:t>
      </w:r>
      <w:r w:rsidR="00B53500" w:rsidRPr="00B53500">
        <w:rPr>
          <w:rFonts w:ascii="Helvetica" w:hAnsi="Helvetica"/>
          <w:color w:val="000000" w:themeColor="text1"/>
        </w:rPr>
        <w:t>ritual described an</w:t>
      </w:r>
      <w:r w:rsidR="001805A4" w:rsidRPr="00B53500">
        <w:rPr>
          <w:rFonts w:ascii="Helvetica" w:hAnsi="Helvetica"/>
          <w:color w:val="000000" w:themeColor="text1"/>
        </w:rPr>
        <w:t xml:space="preserve"> appeal is made to the means used (i.e., </w:t>
      </w:r>
      <w:r w:rsidR="001805A4" w:rsidRPr="00B53500">
        <w:rPr>
          <w:rFonts w:ascii="Helvetica" w:hAnsi="Helvetica"/>
          <w:i/>
          <w:iCs/>
          <w:color w:val="000000" w:themeColor="text1"/>
        </w:rPr>
        <w:t>benge</w:t>
      </w:r>
      <w:r w:rsidR="001805A4" w:rsidRPr="00B53500">
        <w:rPr>
          <w:rFonts w:ascii="Helvetica" w:hAnsi="Helvetica"/>
          <w:color w:val="000000" w:themeColor="text1"/>
        </w:rPr>
        <w:t xml:space="preserve"> poison, termites, </w:t>
      </w:r>
      <w:r w:rsidR="00DB2AF0" w:rsidRPr="00B53500">
        <w:rPr>
          <w:rFonts w:ascii="Helvetica" w:hAnsi="Helvetica"/>
          <w:color w:val="000000" w:themeColor="text1"/>
        </w:rPr>
        <w:t xml:space="preserve">a </w:t>
      </w:r>
      <w:r w:rsidR="001805A4" w:rsidRPr="00B53500">
        <w:rPr>
          <w:rFonts w:ascii="Helvetica" w:hAnsi="Helvetica"/>
          <w:color w:val="000000" w:themeColor="text1"/>
        </w:rPr>
        <w:t xml:space="preserve">wooden instrument, or three </w:t>
      </w:r>
      <w:r w:rsidR="00B53500" w:rsidRPr="00B53500">
        <w:rPr>
          <w:rFonts w:ascii="Helvetica" w:hAnsi="Helvetica"/>
          <w:color w:val="000000" w:themeColor="text1"/>
        </w:rPr>
        <w:t xml:space="preserve">small </w:t>
      </w:r>
      <w:r w:rsidR="001805A4" w:rsidRPr="00B53500">
        <w:rPr>
          <w:rFonts w:ascii="Helvetica" w:hAnsi="Helvetica"/>
          <w:color w:val="000000" w:themeColor="text1"/>
        </w:rPr>
        <w:t xml:space="preserve">pieces of wood) </w:t>
      </w:r>
      <w:r w:rsidR="00B53500" w:rsidRPr="00B53500">
        <w:rPr>
          <w:rFonts w:ascii="Helvetica" w:hAnsi="Helvetica"/>
          <w:color w:val="000000" w:themeColor="text1"/>
        </w:rPr>
        <w:t xml:space="preserve">along with an </w:t>
      </w:r>
      <w:r w:rsidR="001805A4" w:rsidRPr="00B53500">
        <w:rPr>
          <w:rFonts w:ascii="Helvetica" w:hAnsi="Helvetica"/>
          <w:color w:val="000000" w:themeColor="text1"/>
        </w:rPr>
        <w:t xml:space="preserve">incantation </w:t>
      </w:r>
      <w:r w:rsidR="00B53500" w:rsidRPr="00B53500">
        <w:rPr>
          <w:rFonts w:ascii="Helvetica" w:hAnsi="Helvetica"/>
          <w:color w:val="000000" w:themeColor="text1"/>
        </w:rPr>
        <w:t xml:space="preserve">and encouragement to the poison, wood or other instrument of truth </w:t>
      </w:r>
      <w:r w:rsidR="001805A4" w:rsidRPr="00B53500">
        <w:rPr>
          <w:rFonts w:ascii="Helvetica" w:hAnsi="Helvetica"/>
          <w:color w:val="000000" w:themeColor="text1"/>
        </w:rPr>
        <w:t>rather tha</w:t>
      </w:r>
      <w:r w:rsidR="00B53500" w:rsidRPr="00B53500">
        <w:rPr>
          <w:rFonts w:ascii="Helvetica" w:hAnsi="Helvetica"/>
          <w:color w:val="000000" w:themeColor="text1"/>
        </w:rPr>
        <w:t>n</w:t>
      </w:r>
      <w:r w:rsidR="001805A4" w:rsidRPr="00B53500">
        <w:rPr>
          <w:rFonts w:ascii="Helvetica" w:hAnsi="Helvetica"/>
          <w:color w:val="000000" w:themeColor="text1"/>
        </w:rPr>
        <w:t xml:space="preserve"> to an unseen god. </w:t>
      </w:r>
      <w:r w:rsidR="004348B5" w:rsidRPr="00B53500">
        <w:rPr>
          <w:rFonts w:ascii="Helvetica" w:hAnsi="Helvetica"/>
          <w:color w:val="000000" w:themeColor="text1"/>
        </w:rPr>
        <w:t xml:space="preserve">They </w:t>
      </w:r>
      <w:r w:rsidR="00B53500" w:rsidRPr="00B53500">
        <w:rPr>
          <w:rFonts w:ascii="Helvetica" w:hAnsi="Helvetica"/>
          <w:color w:val="000000" w:themeColor="text1"/>
        </w:rPr>
        <w:t>four techniques</w:t>
      </w:r>
      <w:r w:rsidR="004348B5" w:rsidRPr="00B53500">
        <w:rPr>
          <w:rFonts w:ascii="Helvetica" w:hAnsi="Helvetica"/>
          <w:color w:val="000000" w:themeColor="text1"/>
        </w:rPr>
        <w:t xml:space="preserve"> assume that the means itself had </w:t>
      </w:r>
      <w:r w:rsidR="0034501B">
        <w:rPr>
          <w:rFonts w:ascii="Helvetica" w:hAnsi="Helvetica"/>
          <w:color w:val="000000" w:themeColor="text1"/>
        </w:rPr>
        <w:t xml:space="preserve">the power to reveal </w:t>
      </w:r>
      <w:r w:rsidR="004348B5" w:rsidRPr="00B53500">
        <w:rPr>
          <w:rFonts w:ascii="Helvetica" w:hAnsi="Helvetica"/>
          <w:color w:val="000000" w:themeColor="text1"/>
        </w:rPr>
        <w:t>hidden knowledge.</w:t>
      </w:r>
      <w:r w:rsidR="00DB1A9F" w:rsidRPr="00B53500">
        <w:rPr>
          <w:rFonts w:ascii="Helvetica" w:hAnsi="Helvetica"/>
          <w:color w:val="000000" w:themeColor="text1"/>
        </w:rPr>
        <w:t xml:space="preserve"> All </w:t>
      </w:r>
      <w:r w:rsidR="00B53500" w:rsidRPr="00B53500">
        <w:rPr>
          <w:rFonts w:ascii="Helvetica" w:hAnsi="Helvetica"/>
          <w:color w:val="000000" w:themeColor="text1"/>
        </w:rPr>
        <w:t xml:space="preserve">techniques </w:t>
      </w:r>
      <w:r w:rsidR="0034501B">
        <w:rPr>
          <w:rFonts w:ascii="Helvetica" w:hAnsi="Helvetica"/>
          <w:color w:val="000000" w:themeColor="text1"/>
        </w:rPr>
        <w:t>described had</w:t>
      </w:r>
      <w:r w:rsidR="00DB1A9F" w:rsidRPr="00B53500">
        <w:rPr>
          <w:rFonts w:ascii="Helvetica" w:hAnsi="Helvetica"/>
          <w:color w:val="000000" w:themeColor="text1"/>
        </w:rPr>
        <w:t xml:space="preserve"> specific rules of their use; they vary in expense</w:t>
      </w:r>
      <w:r w:rsidR="0034501B">
        <w:rPr>
          <w:rFonts w:ascii="Helvetica" w:hAnsi="Helvetica"/>
          <w:color w:val="000000" w:themeColor="text1"/>
        </w:rPr>
        <w:t xml:space="preserve"> to the enquirer</w:t>
      </w:r>
      <w:r w:rsidR="00DB1A9F" w:rsidRPr="00B53500">
        <w:rPr>
          <w:rFonts w:ascii="Helvetica" w:hAnsi="Helvetica"/>
          <w:color w:val="000000" w:themeColor="text1"/>
        </w:rPr>
        <w:t xml:space="preserve">; and they </w:t>
      </w:r>
      <w:r w:rsidR="0034501B">
        <w:rPr>
          <w:rFonts w:ascii="Helvetica" w:hAnsi="Helvetica"/>
          <w:color w:val="000000" w:themeColor="text1"/>
        </w:rPr>
        <w:t xml:space="preserve">each </w:t>
      </w:r>
      <w:r w:rsidR="00DB1A9F" w:rsidRPr="00B53500">
        <w:rPr>
          <w:rFonts w:ascii="Helvetica" w:hAnsi="Helvetica"/>
          <w:color w:val="000000" w:themeColor="text1"/>
        </w:rPr>
        <w:t xml:space="preserve">have their </w:t>
      </w:r>
      <w:r w:rsidR="00B53500" w:rsidRPr="00B53500">
        <w:rPr>
          <w:rFonts w:ascii="Helvetica" w:hAnsi="Helvetica"/>
          <w:color w:val="000000" w:themeColor="text1"/>
        </w:rPr>
        <w:t xml:space="preserve">unique </w:t>
      </w:r>
      <w:r w:rsidR="00DB1A9F" w:rsidRPr="00B53500">
        <w:rPr>
          <w:rFonts w:ascii="Helvetica" w:hAnsi="Helvetica"/>
          <w:color w:val="000000" w:themeColor="text1"/>
        </w:rPr>
        <w:t xml:space="preserve">users. Each has its own </w:t>
      </w:r>
      <w:r w:rsidR="00F4357F" w:rsidRPr="00AB1F00">
        <w:rPr>
          <w:rFonts w:ascii="Helvetica" w:hAnsi="Helvetica"/>
          <w:i/>
          <w:iCs/>
          <w:color w:val="000000" w:themeColor="text1"/>
        </w:rPr>
        <w:t>‘</w:t>
      </w:r>
      <w:r w:rsidR="00DB1A9F" w:rsidRPr="00AB1F00">
        <w:rPr>
          <w:rFonts w:ascii="Helvetica" w:hAnsi="Helvetica"/>
          <w:i/>
          <w:iCs/>
          <w:color w:val="000000" w:themeColor="text1"/>
        </w:rPr>
        <w:t>sima</w:t>
      </w:r>
      <w:r w:rsidR="00F4357F" w:rsidRPr="00AB1F00">
        <w:rPr>
          <w:rFonts w:ascii="Helvetica" w:hAnsi="Helvetica"/>
          <w:i/>
          <w:iCs/>
          <w:color w:val="000000" w:themeColor="text1"/>
        </w:rPr>
        <w:t>’</w:t>
      </w:r>
      <w:r w:rsidR="00DB1A9F" w:rsidRPr="00B53500">
        <w:rPr>
          <w:rFonts w:ascii="Helvetica" w:hAnsi="Helvetica"/>
          <w:color w:val="000000" w:themeColor="text1"/>
        </w:rPr>
        <w:t xml:space="preserve"> (ritual) and way to interpret the results.</w:t>
      </w:r>
    </w:p>
    <w:p w14:paraId="68B1382D" w14:textId="7FA01E9A" w:rsidR="003C76ED" w:rsidRPr="005F2FEB" w:rsidRDefault="00675738" w:rsidP="005F2FEB">
      <w:pPr>
        <w:spacing w:after="120" w:line="360" w:lineRule="auto"/>
        <w:ind w:left="720" w:right="-1584"/>
        <w:rPr>
          <w:rFonts w:ascii="Helvetica" w:hAnsi="Helvetica"/>
        </w:rPr>
      </w:pPr>
      <w:r w:rsidRPr="005F2FEB">
        <w:rPr>
          <w:rFonts w:ascii="Helvetica" w:hAnsi="Helvetica"/>
          <w:i/>
          <w:iCs/>
        </w:rPr>
        <w:t>Benge Oracle</w:t>
      </w:r>
      <w:r w:rsidRPr="005F2FEB">
        <w:rPr>
          <w:rFonts w:ascii="Helvetica" w:hAnsi="Helvetica"/>
          <w:i/>
          <w:iCs/>
          <w:u w:val="single"/>
        </w:rPr>
        <w:t>,</w:t>
      </w:r>
      <w:r w:rsidRPr="005F2FEB">
        <w:rPr>
          <w:rFonts w:ascii="Helvetica" w:hAnsi="Helvetica"/>
        </w:rPr>
        <w:t xml:space="preserve"> referred to as </w:t>
      </w:r>
      <w:r w:rsidRPr="005F2FEB">
        <w:rPr>
          <w:rFonts w:ascii="Helvetica" w:hAnsi="Helvetica"/>
          <w:i/>
          <w:iCs/>
        </w:rPr>
        <w:t>Poison Oracle</w:t>
      </w:r>
      <w:r w:rsidRPr="005F2FEB">
        <w:rPr>
          <w:rFonts w:ascii="Helvetica" w:hAnsi="Helvetica"/>
        </w:rPr>
        <w:t xml:space="preserve"> in his 1937 and 1976 books, is the most complex and expensive of the four oracular techniques described. </w:t>
      </w:r>
      <w:r w:rsidR="00153122" w:rsidRPr="005F2FEB">
        <w:rPr>
          <w:rFonts w:ascii="Helvetica" w:hAnsi="Helvetica"/>
        </w:rPr>
        <w:t xml:space="preserve">The </w:t>
      </w:r>
      <w:r w:rsidR="00B53500" w:rsidRPr="005F2FEB">
        <w:rPr>
          <w:rFonts w:ascii="Helvetica" w:hAnsi="Helvetica"/>
        </w:rPr>
        <w:t xml:space="preserve">primary </w:t>
      </w:r>
      <w:r w:rsidR="00153122" w:rsidRPr="005F2FEB">
        <w:rPr>
          <w:rFonts w:ascii="Helvetica" w:hAnsi="Helvetica"/>
        </w:rPr>
        <w:t xml:space="preserve">expense lays in collecting the poison itself. This process </w:t>
      </w:r>
      <w:r w:rsidR="003C76ED" w:rsidRPr="005F2FEB">
        <w:rPr>
          <w:rFonts w:ascii="Helvetica" w:hAnsi="Helvetica"/>
        </w:rPr>
        <w:t xml:space="preserve">is arduous, involving a multi-week journey </w:t>
      </w:r>
      <w:r w:rsidR="00153122" w:rsidRPr="005F2FEB">
        <w:rPr>
          <w:rFonts w:ascii="Helvetica" w:hAnsi="Helvetica"/>
        </w:rPr>
        <w:t xml:space="preserve">of multiple people </w:t>
      </w:r>
      <w:r w:rsidR="003C76ED" w:rsidRPr="005F2FEB">
        <w:rPr>
          <w:rFonts w:ascii="Helvetica" w:hAnsi="Helvetica"/>
        </w:rPr>
        <w:t>into hostile neighboring territory, collecti</w:t>
      </w:r>
      <w:r w:rsidR="00B53500" w:rsidRPr="005F2FEB">
        <w:rPr>
          <w:rFonts w:ascii="Helvetica" w:hAnsi="Helvetica"/>
        </w:rPr>
        <w:t>ng</w:t>
      </w:r>
      <w:r w:rsidR="003C76ED" w:rsidRPr="005F2FEB">
        <w:rPr>
          <w:rFonts w:ascii="Helvetica" w:hAnsi="Helvetica"/>
        </w:rPr>
        <w:t xml:space="preserve"> roots </w:t>
      </w:r>
      <w:r w:rsidR="00B53500" w:rsidRPr="005F2FEB">
        <w:rPr>
          <w:rFonts w:ascii="Helvetica" w:hAnsi="Helvetica"/>
        </w:rPr>
        <w:t xml:space="preserve">of a particular plant </w:t>
      </w:r>
      <w:r w:rsidR="003C76ED" w:rsidRPr="005F2FEB">
        <w:rPr>
          <w:rFonts w:ascii="Helvetica" w:hAnsi="Helvetica"/>
        </w:rPr>
        <w:t xml:space="preserve">to be ground into the poison powder, </w:t>
      </w:r>
      <w:r w:rsidR="00B53500" w:rsidRPr="005F2FEB">
        <w:rPr>
          <w:rFonts w:ascii="Helvetica" w:hAnsi="Helvetica"/>
        </w:rPr>
        <w:t>its</w:t>
      </w:r>
      <w:r w:rsidR="003C76ED" w:rsidRPr="005F2FEB">
        <w:rPr>
          <w:rFonts w:ascii="Helvetica" w:hAnsi="Helvetica"/>
        </w:rPr>
        <w:t xml:space="preserve"> </w:t>
      </w:r>
      <w:r w:rsidR="00153122" w:rsidRPr="005F2FEB">
        <w:rPr>
          <w:rFonts w:ascii="Helvetica" w:hAnsi="Helvetica"/>
        </w:rPr>
        <w:t xml:space="preserve">drying and grounding </w:t>
      </w:r>
      <w:r w:rsidR="003C76ED" w:rsidRPr="005F2FEB">
        <w:rPr>
          <w:rFonts w:ascii="Helvetica" w:hAnsi="Helvetica"/>
        </w:rPr>
        <w:t>preparation, and transport</w:t>
      </w:r>
      <w:r w:rsidR="00B53500" w:rsidRPr="005F2FEB">
        <w:rPr>
          <w:rFonts w:ascii="Helvetica" w:hAnsi="Helvetica"/>
        </w:rPr>
        <w:t>ing it</w:t>
      </w:r>
      <w:r w:rsidR="003C76ED" w:rsidRPr="005F2FEB">
        <w:rPr>
          <w:rFonts w:ascii="Helvetica" w:hAnsi="Helvetica"/>
        </w:rPr>
        <w:t xml:space="preserve"> back to Zunde territory for use. </w:t>
      </w:r>
      <w:r w:rsidR="00153122" w:rsidRPr="005F2FEB">
        <w:rPr>
          <w:rFonts w:ascii="Helvetica" w:hAnsi="Helvetica"/>
        </w:rPr>
        <w:t xml:space="preserve">The powdered poison may not be used immediately, depending on the demands for the </w:t>
      </w:r>
      <w:r w:rsidR="00153122" w:rsidRPr="00AB1F00">
        <w:rPr>
          <w:rFonts w:ascii="Helvetica" w:hAnsi="Helvetica"/>
          <w:i/>
          <w:iCs/>
        </w:rPr>
        <w:t>Benge Oracle’s</w:t>
      </w:r>
      <w:r w:rsidR="00153122" w:rsidRPr="005F2FEB">
        <w:rPr>
          <w:rFonts w:ascii="Helvetica" w:hAnsi="Helvetica"/>
        </w:rPr>
        <w:t xml:space="preserve"> services</w:t>
      </w:r>
      <w:r w:rsidR="00EF0EE6" w:rsidRPr="005F2FEB">
        <w:rPr>
          <w:rFonts w:ascii="Helvetica" w:hAnsi="Helvetica"/>
        </w:rPr>
        <w:t xml:space="preserve">, so it might be stored awhile. </w:t>
      </w:r>
      <w:r w:rsidR="003C76ED" w:rsidRPr="005F2FEB">
        <w:rPr>
          <w:rFonts w:ascii="Helvetica" w:hAnsi="Helvetica"/>
        </w:rPr>
        <w:t xml:space="preserve">If the results obtained from </w:t>
      </w:r>
      <w:r w:rsidR="00153122" w:rsidRPr="005F2FEB">
        <w:rPr>
          <w:rFonts w:ascii="Helvetica" w:hAnsi="Helvetica"/>
        </w:rPr>
        <w:t xml:space="preserve">administering the poison to two successive hens results in an inconclusive answer and the need to repeat the process, </w:t>
      </w:r>
      <w:r w:rsidR="003C76ED" w:rsidRPr="005F2FEB">
        <w:rPr>
          <w:rFonts w:ascii="Helvetica" w:hAnsi="Helvetica"/>
        </w:rPr>
        <w:t xml:space="preserve">it may be that the poison </w:t>
      </w:r>
      <w:r w:rsidR="00B53500" w:rsidRPr="005F2FEB">
        <w:rPr>
          <w:rFonts w:ascii="Helvetica" w:hAnsi="Helvetica"/>
        </w:rPr>
        <w:t xml:space="preserve">itself </w:t>
      </w:r>
      <w:r w:rsidR="003C76ED" w:rsidRPr="005F2FEB">
        <w:rPr>
          <w:rFonts w:ascii="Helvetica" w:hAnsi="Helvetica"/>
        </w:rPr>
        <w:t xml:space="preserve">has lost its potency over time. Any male may serve as the </w:t>
      </w:r>
      <w:r w:rsidR="003C76ED" w:rsidRPr="00AB1F00">
        <w:rPr>
          <w:rFonts w:ascii="Helvetica" w:hAnsi="Helvetica"/>
          <w:i/>
          <w:iCs/>
        </w:rPr>
        <w:t>Benge Oracle</w:t>
      </w:r>
      <w:r w:rsidR="003C76ED" w:rsidRPr="005F2FEB">
        <w:rPr>
          <w:rFonts w:ascii="Helvetica" w:hAnsi="Helvetica"/>
        </w:rPr>
        <w:t xml:space="preserve">, </w:t>
      </w:r>
      <w:proofErr w:type="gramStart"/>
      <w:r w:rsidR="003C76ED" w:rsidRPr="005F2FEB">
        <w:rPr>
          <w:rFonts w:ascii="Helvetica" w:hAnsi="Helvetica"/>
        </w:rPr>
        <w:t>provided that</w:t>
      </w:r>
      <w:proofErr w:type="gramEnd"/>
      <w:r w:rsidR="003C76ED" w:rsidRPr="005F2FEB">
        <w:rPr>
          <w:rFonts w:ascii="Helvetica" w:hAnsi="Helvetica"/>
        </w:rPr>
        <w:t xml:space="preserve"> he keeps the required </w:t>
      </w:r>
      <w:r w:rsidR="00EF0EE6" w:rsidRPr="005F2FEB">
        <w:rPr>
          <w:rFonts w:ascii="Helvetica" w:hAnsi="Helvetica"/>
        </w:rPr>
        <w:t xml:space="preserve">sexual abstinence and dietary </w:t>
      </w:r>
      <w:r w:rsidR="003C76ED" w:rsidRPr="005F2FEB">
        <w:rPr>
          <w:rFonts w:ascii="Helvetica" w:hAnsi="Helvetica"/>
        </w:rPr>
        <w:t xml:space="preserve">taboos; however, in practice because of the expense of the </w:t>
      </w:r>
      <w:r w:rsidR="00B53500" w:rsidRPr="005F2FEB">
        <w:rPr>
          <w:rFonts w:ascii="Helvetica" w:hAnsi="Helvetica"/>
        </w:rPr>
        <w:t>poison</w:t>
      </w:r>
      <w:r w:rsidR="00B53500" w:rsidRPr="005F2FEB">
        <w:rPr>
          <w:rFonts w:ascii="Helvetica" w:hAnsi="Helvetica"/>
          <w:i/>
          <w:iCs/>
        </w:rPr>
        <w:t xml:space="preserve"> </w:t>
      </w:r>
      <w:r w:rsidR="003C76ED" w:rsidRPr="005F2FEB">
        <w:rPr>
          <w:rFonts w:ascii="Helvetica" w:hAnsi="Helvetica"/>
        </w:rPr>
        <w:t>and the complexity of the ritual,</w:t>
      </w:r>
      <w:r w:rsidR="00AB1F00">
        <w:rPr>
          <w:rFonts w:ascii="Helvetica" w:hAnsi="Helvetica"/>
        </w:rPr>
        <w:t xml:space="preserve"> </w:t>
      </w:r>
      <w:r w:rsidR="005F2FEB" w:rsidRPr="005F2FEB">
        <w:rPr>
          <w:rFonts w:ascii="Helvetica" w:hAnsi="Helvetica"/>
        </w:rPr>
        <w:t xml:space="preserve">‘professional’ </w:t>
      </w:r>
      <w:r w:rsidR="003C76ED" w:rsidRPr="005F2FEB">
        <w:rPr>
          <w:rFonts w:ascii="Helvetica" w:hAnsi="Helvetica"/>
          <w:i/>
          <w:iCs/>
        </w:rPr>
        <w:t>Benge Oracles</w:t>
      </w:r>
      <w:r w:rsidR="003C76ED" w:rsidRPr="005F2FEB">
        <w:rPr>
          <w:rFonts w:ascii="Helvetica" w:hAnsi="Helvetica"/>
        </w:rPr>
        <w:t xml:space="preserve"> were </w:t>
      </w:r>
      <w:r w:rsidR="00B53500" w:rsidRPr="005F2FEB">
        <w:rPr>
          <w:rFonts w:ascii="Helvetica" w:hAnsi="Helvetica"/>
        </w:rPr>
        <w:t>attached to</w:t>
      </w:r>
      <w:r w:rsidR="003C76ED" w:rsidRPr="005F2FEB">
        <w:rPr>
          <w:rFonts w:ascii="Helvetica" w:hAnsi="Helvetica"/>
        </w:rPr>
        <w:t xml:space="preserve"> the household of royal Zunde families. </w:t>
      </w:r>
      <w:r w:rsidR="00CE0889" w:rsidRPr="005F2FEB">
        <w:rPr>
          <w:rFonts w:ascii="Helvetica" w:hAnsi="Helvetica"/>
        </w:rPr>
        <w:t xml:space="preserve">Women were not permitted to serve as </w:t>
      </w:r>
      <w:r w:rsidR="00CE0889" w:rsidRPr="005F2FEB">
        <w:rPr>
          <w:rFonts w:ascii="Helvetica" w:hAnsi="Helvetica"/>
          <w:i/>
          <w:iCs/>
        </w:rPr>
        <w:t>Benge Oracles</w:t>
      </w:r>
      <w:r w:rsidR="00CE0889" w:rsidRPr="005F2FEB">
        <w:rPr>
          <w:rFonts w:ascii="Helvetica" w:hAnsi="Helvetica"/>
        </w:rPr>
        <w:t xml:space="preserve">. </w:t>
      </w:r>
      <w:r w:rsidR="003C76ED" w:rsidRPr="005F2FEB">
        <w:rPr>
          <w:rFonts w:ascii="Helvetica" w:hAnsi="Helvetica"/>
        </w:rPr>
        <w:t xml:space="preserve">Evans-Prichard </w:t>
      </w:r>
      <w:r w:rsidR="00EF0EE6" w:rsidRPr="005F2FEB">
        <w:rPr>
          <w:rFonts w:ascii="Helvetica" w:hAnsi="Helvetica"/>
        </w:rPr>
        <w:t>writes that these same oracles also serv</w:t>
      </w:r>
      <w:r w:rsidR="005F2FEB" w:rsidRPr="005F2FEB">
        <w:rPr>
          <w:rFonts w:ascii="Helvetica" w:hAnsi="Helvetica"/>
        </w:rPr>
        <w:t>ed</w:t>
      </w:r>
      <w:r w:rsidR="00EF0EE6" w:rsidRPr="005F2FEB">
        <w:rPr>
          <w:rFonts w:ascii="Helvetica" w:hAnsi="Helvetica"/>
        </w:rPr>
        <w:t xml:space="preserve"> the Princes in general divination services, concerning such things as predicting the outcome</w:t>
      </w:r>
      <w:r w:rsidR="005F2FEB" w:rsidRPr="005F2FEB">
        <w:rPr>
          <w:rFonts w:ascii="Helvetica" w:hAnsi="Helvetica"/>
        </w:rPr>
        <w:t>s</w:t>
      </w:r>
      <w:r w:rsidR="00EF0EE6" w:rsidRPr="005F2FEB">
        <w:rPr>
          <w:rFonts w:ascii="Helvetica" w:hAnsi="Helvetica"/>
        </w:rPr>
        <w:t xml:space="preserve"> </w:t>
      </w:r>
      <w:r w:rsidR="005F2FEB" w:rsidRPr="005F2FEB">
        <w:rPr>
          <w:rFonts w:ascii="Helvetica" w:hAnsi="Helvetica"/>
        </w:rPr>
        <w:t>of</w:t>
      </w:r>
      <w:r w:rsidR="00EF0EE6" w:rsidRPr="005F2FEB">
        <w:rPr>
          <w:rFonts w:ascii="Helvetica" w:hAnsi="Helvetica"/>
        </w:rPr>
        <w:t xml:space="preserve"> war and other matters concerning the tribes. </w:t>
      </w:r>
    </w:p>
    <w:p w14:paraId="39F42BCC" w14:textId="3867CA4B" w:rsidR="00B977D4" w:rsidRPr="00404EC3" w:rsidRDefault="00675738" w:rsidP="001A02D9">
      <w:pPr>
        <w:spacing w:after="120" w:line="360" w:lineRule="auto"/>
        <w:ind w:left="720" w:right="-1584"/>
        <w:rPr>
          <w:rFonts w:ascii="Helvetica" w:hAnsi="Helvetica"/>
          <w:color w:val="000000" w:themeColor="text1"/>
        </w:rPr>
      </w:pPr>
      <w:proofErr w:type="spellStart"/>
      <w:r w:rsidRPr="00404EC3">
        <w:rPr>
          <w:rFonts w:ascii="Helvetica" w:hAnsi="Helvetica"/>
          <w:i/>
          <w:iCs/>
          <w:u w:val="single"/>
        </w:rPr>
        <w:t>Dakpa</w:t>
      </w:r>
      <w:proofErr w:type="spellEnd"/>
      <w:r w:rsidRPr="00404EC3">
        <w:rPr>
          <w:rFonts w:ascii="Helvetica" w:hAnsi="Helvetica"/>
          <w:i/>
          <w:iCs/>
          <w:u w:val="single"/>
        </w:rPr>
        <w:t xml:space="preserve"> Oracle</w:t>
      </w:r>
      <w:r w:rsidRPr="00404EC3">
        <w:rPr>
          <w:rFonts w:ascii="Helvetica" w:hAnsi="Helvetica"/>
        </w:rPr>
        <w:t xml:space="preserve"> </w:t>
      </w:r>
      <w:r w:rsidR="00CE0889" w:rsidRPr="00404EC3">
        <w:rPr>
          <w:rFonts w:ascii="Helvetica" w:hAnsi="Helvetica"/>
          <w:color w:val="000000" w:themeColor="text1"/>
        </w:rPr>
        <w:t xml:space="preserve">is a process of consulting the ‘white ants’ or termites. It is simple, inexpensive, and reliable; Evans-Pritchard reports that it was frequently used by women and is popular overall. In evening, men remove the top of a termite mound and carefully insert two sticks from specific local bushes </w:t>
      </w:r>
      <w:r w:rsidR="005F2FEB">
        <w:rPr>
          <w:rFonts w:ascii="Helvetica" w:hAnsi="Helvetica"/>
          <w:color w:val="000000" w:themeColor="text1"/>
        </w:rPr>
        <w:t xml:space="preserve">into </w:t>
      </w:r>
      <w:r w:rsidR="00CE0889" w:rsidRPr="00404EC3">
        <w:rPr>
          <w:rFonts w:ascii="Helvetica" w:hAnsi="Helvetica"/>
          <w:color w:val="000000" w:themeColor="text1"/>
        </w:rPr>
        <w:t>downward sloping tunnels in the mound</w:t>
      </w:r>
      <w:r w:rsidR="005F2FEB">
        <w:rPr>
          <w:rFonts w:ascii="Helvetica" w:hAnsi="Helvetica"/>
          <w:color w:val="000000" w:themeColor="text1"/>
        </w:rPr>
        <w:t>, courteously asking the termites to give attention to the question</w:t>
      </w:r>
      <w:r w:rsidR="004D6315">
        <w:rPr>
          <w:rFonts w:ascii="Helvetica" w:hAnsi="Helvetica"/>
          <w:color w:val="000000" w:themeColor="text1"/>
        </w:rPr>
        <w:t xml:space="preserve"> they ask</w:t>
      </w:r>
      <w:r w:rsidR="005F2FEB">
        <w:rPr>
          <w:rFonts w:ascii="Helvetica" w:hAnsi="Helvetica"/>
          <w:color w:val="000000" w:themeColor="text1"/>
        </w:rPr>
        <w:t>.</w:t>
      </w:r>
      <w:r w:rsidR="00CE0889" w:rsidRPr="00404EC3">
        <w:rPr>
          <w:rFonts w:ascii="Helvetica" w:hAnsi="Helvetica"/>
          <w:color w:val="000000" w:themeColor="text1"/>
        </w:rPr>
        <w:t xml:space="preserve"> The placing of the </w:t>
      </w:r>
      <w:r w:rsidR="005F2FEB">
        <w:rPr>
          <w:rFonts w:ascii="Helvetica" w:hAnsi="Helvetica"/>
          <w:color w:val="000000" w:themeColor="text1"/>
        </w:rPr>
        <w:t>s</w:t>
      </w:r>
      <w:r w:rsidR="00CE0889" w:rsidRPr="00404EC3">
        <w:rPr>
          <w:rFonts w:ascii="Helvetica" w:hAnsi="Helvetica"/>
          <w:color w:val="000000" w:themeColor="text1"/>
        </w:rPr>
        <w:t>ticks varies with the species of termites to be consulted. The next morning the inquirer will return to see which, if either, of the branches the termites have eaten. If neither (or both) have been eaten, the results are ‘doubtful</w:t>
      </w:r>
      <w:proofErr w:type="gramStart"/>
      <w:r w:rsidR="00CE0889" w:rsidRPr="00404EC3">
        <w:rPr>
          <w:rFonts w:ascii="Helvetica" w:hAnsi="Helvetica"/>
          <w:color w:val="000000" w:themeColor="text1"/>
        </w:rPr>
        <w:t>’</w:t>
      </w:r>
      <w:proofErr w:type="gramEnd"/>
      <w:r w:rsidR="004D6315">
        <w:rPr>
          <w:rFonts w:ascii="Helvetica" w:hAnsi="Helvetica"/>
          <w:color w:val="000000" w:themeColor="text1"/>
        </w:rPr>
        <w:t xml:space="preserve"> </w:t>
      </w:r>
      <w:r w:rsidR="00CE0889" w:rsidRPr="00404EC3">
        <w:rPr>
          <w:rFonts w:ascii="Helvetica" w:hAnsi="Helvetica"/>
          <w:color w:val="000000" w:themeColor="text1"/>
        </w:rPr>
        <w:t xml:space="preserve">and the process is repeated the next night at a different termite mound. Since there are no augers to manipulate the results, </w:t>
      </w:r>
      <w:r w:rsidR="005F2FEB">
        <w:rPr>
          <w:rFonts w:ascii="Helvetica" w:hAnsi="Helvetica"/>
          <w:color w:val="000000" w:themeColor="text1"/>
        </w:rPr>
        <w:t xml:space="preserve">which is interpreted directly by each user, </w:t>
      </w:r>
      <w:r w:rsidR="00CE0889" w:rsidRPr="00404EC3">
        <w:rPr>
          <w:rFonts w:ascii="Helvetica" w:hAnsi="Helvetica"/>
          <w:color w:val="000000" w:themeColor="text1"/>
        </w:rPr>
        <w:t xml:space="preserve">this </w:t>
      </w:r>
      <w:proofErr w:type="gramStart"/>
      <w:r w:rsidR="00CE0889" w:rsidRPr="00404EC3">
        <w:rPr>
          <w:rFonts w:ascii="Helvetica" w:hAnsi="Helvetica"/>
          <w:color w:val="000000" w:themeColor="text1"/>
        </w:rPr>
        <w:t>is considered to be</w:t>
      </w:r>
      <w:proofErr w:type="gramEnd"/>
      <w:r w:rsidR="00CE0889" w:rsidRPr="00404EC3">
        <w:rPr>
          <w:rFonts w:ascii="Helvetica" w:hAnsi="Helvetica"/>
          <w:color w:val="000000" w:themeColor="text1"/>
        </w:rPr>
        <w:t xml:space="preserve"> a very reliable process. Evans-Pritchard notes that since the process is free and the magic is widely known, anyone may consult the termites freely and without payment. </w:t>
      </w:r>
    </w:p>
    <w:p w14:paraId="2BBFBEED" w14:textId="2F990A3B" w:rsidR="005F2FEB" w:rsidRDefault="00675738" w:rsidP="001A02D9">
      <w:pPr>
        <w:spacing w:after="120" w:line="360" w:lineRule="auto"/>
        <w:ind w:left="720" w:right="-1584"/>
        <w:rPr>
          <w:rFonts w:ascii="Helvetica" w:hAnsi="Helvetica"/>
        </w:rPr>
      </w:pPr>
      <w:r w:rsidRPr="00404EC3">
        <w:rPr>
          <w:rFonts w:ascii="Helvetica" w:hAnsi="Helvetica"/>
          <w:i/>
          <w:iCs/>
          <w:u w:val="single"/>
        </w:rPr>
        <w:t>Iwa Oracle</w:t>
      </w:r>
      <w:r w:rsidR="005F2FEB">
        <w:rPr>
          <w:rFonts w:ascii="Helvetica" w:hAnsi="Helvetica"/>
        </w:rPr>
        <w:t xml:space="preserve"> is a process in which a</w:t>
      </w:r>
      <w:r w:rsidRPr="00404EC3">
        <w:rPr>
          <w:rFonts w:ascii="Helvetica" w:hAnsi="Helvetica"/>
        </w:rPr>
        <w:t xml:space="preserve">ppeal is made to </w:t>
      </w:r>
      <w:r w:rsidR="005F2FEB">
        <w:rPr>
          <w:rFonts w:ascii="Helvetica" w:hAnsi="Helvetica"/>
        </w:rPr>
        <w:t xml:space="preserve">a small wooden object, which is vigorously rubbed with a stick while being encouraged to provide the answer to one or a series of questions, such as providing rapid ‘yes – no’ answers </w:t>
      </w:r>
      <w:proofErr w:type="spellStart"/>
      <w:r w:rsidR="005F2FEB">
        <w:rPr>
          <w:rFonts w:ascii="Helvetica" w:hAnsi="Helvetica"/>
        </w:rPr>
        <w:t>s</w:t>
      </w:r>
      <w:proofErr w:type="spellEnd"/>
      <w:r w:rsidR="005F2FEB">
        <w:rPr>
          <w:rFonts w:ascii="Helvetica" w:hAnsi="Helvetica"/>
        </w:rPr>
        <w:t xml:space="preserve"> to whether the individuals on a list of names are witches or not. </w:t>
      </w:r>
      <w:r w:rsidR="004D6315">
        <w:rPr>
          <w:rFonts w:ascii="Helvetica" w:hAnsi="Helvetica"/>
        </w:rPr>
        <w:t xml:space="preserve">Unique among the four described here, the right to use the </w:t>
      </w:r>
      <w:r w:rsidR="004D6315" w:rsidRPr="004D6315">
        <w:rPr>
          <w:rFonts w:ascii="Helvetica" w:hAnsi="Helvetica"/>
          <w:i/>
          <w:iCs/>
        </w:rPr>
        <w:t>Iwa Oracle</w:t>
      </w:r>
      <w:r w:rsidR="004D6315">
        <w:rPr>
          <w:rFonts w:ascii="Helvetica" w:hAnsi="Helvetica"/>
        </w:rPr>
        <w:t xml:space="preserve"> must be purchased from some authorized party, such as a local witch doctor. </w:t>
      </w:r>
      <w:r w:rsidR="005F2FEB">
        <w:rPr>
          <w:rFonts w:ascii="Helvetica" w:hAnsi="Helvetica"/>
        </w:rPr>
        <w:t xml:space="preserve">The </w:t>
      </w:r>
      <w:r w:rsidR="005F2FEB" w:rsidRPr="001A02D9">
        <w:rPr>
          <w:rFonts w:ascii="Helvetica" w:hAnsi="Helvetica"/>
          <w:i/>
          <w:iCs/>
        </w:rPr>
        <w:t>Iwa Oracle</w:t>
      </w:r>
      <w:r w:rsidR="005F2FEB">
        <w:rPr>
          <w:rFonts w:ascii="Helvetica" w:hAnsi="Helvetica"/>
        </w:rPr>
        <w:t xml:space="preserve"> can serve as a screening device to identify a possible witch to inquire about </w:t>
      </w:r>
      <w:r w:rsidR="004D6315">
        <w:rPr>
          <w:rFonts w:ascii="Helvetica" w:hAnsi="Helvetica"/>
        </w:rPr>
        <w:t xml:space="preserve">in more depth </w:t>
      </w:r>
      <w:r w:rsidR="001A02D9">
        <w:rPr>
          <w:rFonts w:ascii="Helvetica" w:hAnsi="Helvetica"/>
        </w:rPr>
        <w:t>from</w:t>
      </w:r>
      <w:r w:rsidR="005F2FEB">
        <w:rPr>
          <w:rFonts w:ascii="Helvetica" w:hAnsi="Helvetica"/>
        </w:rPr>
        <w:t xml:space="preserve"> the </w:t>
      </w:r>
      <w:r w:rsidR="005F2FEB" w:rsidRPr="001A02D9">
        <w:rPr>
          <w:rFonts w:ascii="Helvetica" w:hAnsi="Helvetica"/>
          <w:i/>
          <w:iCs/>
        </w:rPr>
        <w:t>Ben</w:t>
      </w:r>
      <w:r w:rsidR="001A02D9" w:rsidRPr="001A02D9">
        <w:rPr>
          <w:rFonts w:ascii="Helvetica" w:hAnsi="Helvetica"/>
          <w:i/>
          <w:iCs/>
        </w:rPr>
        <w:t>jo Oracle</w:t>
      </w:r>
      <w:r w:rsidR="001A02D9">
        <w:rPr>
          <w:rFonts w:ascii="Helvetica" w:hAnsi="Helvetica"/>
        </w:rPr>
        <w:t xml:space="preserve">. Evans-Pritchard reports that while this is a very popular oracle that women know about, few women consult it. </w:t>
      </w:r>
    </w:p>
    <w:p w14:paraId="71086A18" w14:textId="4522ED56" w:rsidR="00675738" w:rsidRPr="00404EC3" w:rsidRDefault="00675738" w:rsidP="001A02D9">
      <w:pPr>
        <w:spacing w:after="120" w:line="360" w:lineRule="auto"/>
        <w:ind w:left="720" w:right="-1584"/>
        <w:rPr>
          <w:rFonts w:ascii="Helvetica" w:hAnsi="Helvetica"/>
        </w:rPr>
      </w:pPr>
      <w:proofErr w:type="spellStart"/>
      <w:r w:rsidRPr="00404EC3">
        <w:rPr>
          <w:rFonts w:ascii="Helvetica" w:hAnsi="Helvetica"/>
          <w:i/>
          <w:iCs/>
          <w:u w:val="single"/>
        </w:rPr>
        <w:t>Mapingo</w:t>
      </w:r>
      <w:proofErr w:type="spellEnd"/>
      <w:r w:rsidRPr="00404EC3">
        <w:rPr>
          <w:rFonts w:ascii="Helvetica" w:hAnsi="Helvetica"/>
          <w:i/>
          <w:iCs/>
          <w:u w:val="single"/>
        </w:rPr>
        <w:t xml:space="preserve"> Oracle</w:t>
      </w:r>
      <w:r w:rsidR="00A958B5" w:rsidRPr="00404EC3">
        <w:rPr>
          <w:rFonts w:ascii="Helvetica" w:hAnsi="Helvetica"/>
        </w:rPr>
        <w:t xml:space="preserve"> is at </w:t>
      </w:r>
      <w:r w:rsidR="00CE0889" w:rsidRPr="00404EC3">
        <w:rPr>
          <w:rFonts w:ascii="Helvetica" w:hAnsi="Helvetica"/>
        </w:rPr>
        <w:t xml:space="preserve">the other extreme from the </w:t>
      </w:r>
      <w:r w:rsidR="00CE0889" w:rsidRPr="00404EC3">
        <w:rPr>
          <w:rFonts w:ascii="Helvetica" w:hAnsi="Helvetica"/>
          <w:i/>
          <w:iCs/>
        </w:rPr>
        <w:t>Benge Oracle</w:t>
      </w:r>
      <w:r w:rsidR="00CE0889" w:rsidRPr="00404EC3">
        <w:rPr>
          <w:rFonts w:ascii="Helvetica" w:hAnsi="Helvetica"/>
        </w:rPr>
        <w:t xml:space="preserve"> </w:t>
      </w:r>
      <w:r w:rsidR="00A958B5" w:rsidRPr="00404EC3">
        <w:rPr>
          <w:rFonts w:ascii="Helvetica" w:hAnsi="Helvetica"/>
        </w:rPr>
        <w:t xml:space="preserve">and </w:t>
      </w:r>
      <w:r w:rsidR="00CE0889" w:rsidRPr="00404EC3">
        <w:rPr>
          <w:rFonts w:ascii="Helvetica" w:hAnsi="Helvetica"/>
        </w:rPr>
        <w:t>is the simplest oracle discussed. Evans-Pritchard reports it to have been widely used to inquire into small matters or as a preliminary to a ‘higher’ oracle. Being free, it was widely used by women and even children ‘to enquire into their little affairs’. It consists of using three small pieces of wood from a commonly available tree, making a base of two of the pieces and laying the third across the two. One question can be asked to each set of three small pieces of wood. This is done in the evening. If the sticks are disturbed during the night, one answer will have been given; if they have not been disturbed, the other answer. Evans-Pritchard calls this ‘un-owned magic’ in that anyone can use it</w:t>
      </w:r>
      <w:r w:rsidR="00A958B5" w:rsidRPr="00404EC3">
        <w:rPr>
          <w:rFonts w:ascii="Helvetica" w:hAnsi="Helvetica"/>
        </w:rPr>
        <w:t>.</w:t>
      </w:r>
    </w:p>
    <w:p w14:paraId="69E02DC8" w14:textId="412A3E07" w:rsidR="000133F8" w:rsidRPr="00404EC3" w:rsidRDefault="000133F8" w:rsidP="00F668DB">
      <w:pPr>
        <w:spacing w:after="0" w:line="360" w:lineRule="auto"/>
        <w:ind w:left="720" w:right="-1584"/>
        <w:rPr>
          <w:rFonts w:ascii="Helvetica" w:hAnsi="Helvetica"/>
          <w:u w:val="single"/>
        </w:rPr>
      </w:pPr>
      <w:r w:rsidRPr="00404EC3">
        <w:rPr>
          <w:rFonts w:ascii="Helvetica" w:hAnsi="Helvetica"/>
        </w:rPr>
        <w:t xml:space="preserve">Of the four methods that Evans-Pritchard describes, women are excluded from performing in the role of </w:t>
      </w:r>
      <w:r w:rsidR="00432717">
        <w:rPr>
          <w:rFonts w:ascii="Helvetica" w:hAnsi="Helvetica"/>
          <w:i/>
          <w:iCs/>
        </w:rPr>
        <w:t>B</w:t>
      </w:r>
      <w:r w:rsidRPr="00404EC3">
        <w:rPr>
          <w:rFonts w:ascii="Helvetica" w:hAnsi="Helvetica"/>
          <w:i/>
          <w:iCs/>
        </w:rPr>
        <w:t xml:space="preserve">enge </w:t>
      </w:r>
      <w:r w:rsidR="00432717">
        <w:rPr>
          <w:rFonts w:ascii="Helvetica" w:hAnsi="Helvetica"/>
          <w:i/>
          <w:iCs/>
        </w:rPr>
        <w:t>O</w:t>
      </w:r>
      <w:r w:rsidRPr="00404EC3">
        <w:rPr>
          <w:rFonts w:ascii="Helvetica" w:hAnsi="Helvetica"/>
          <w:i/>
          <w:iCs/>
        </w:rPr>
        <w:t>racle</w:t>
      </w:r>
      <w:r w:rsidRPr="00404EC3">
        <w:rPr>
          <w:rFonts w:ascii="Helvetica" w:hAnsi="Helvetica"/>
        </w:rPr>
        <w:t xml:space="preserve"> or </w:t>
      </w:r>
      <w:r w:rsidR="00432717">
        <w:rPr>
          <w:rFonts w:ascii="Helvetica" w:hAnsi="Helvetica"/>
          <w:i/>
          <w:iCs/>
        </w:rPr>
        <w:t>S</w:t>
      </w:r>
      <w:r w:rsidRPr="00404EC3">
        <w:rPr>
          <w:rFonts w:ascii="Helvetica" w:hAnsi="Helvetica"/>
          <w:i/>
          <w:iCs/>
        </w:rPr>
        <w:t xml:space="preserve">ima </w:t>
      </w:r>
      <w:r w:rsidR="00432717">
        <w:rPr>
          <w:rFonts w:ascii="Helvetica" w:hAnsi="Helvetica"/>
          <w:i/>
          <w:iCs/>
        </w:rPr>
        <w:t>B</w:t>
      </w:r>
      <w:r w:rsidRPr="00404EC3">
        <w:rPr>
          <w:rFonts w:ascii="Helvetica" w:hAnsi="Helvetica"/>
          <w:i/>
          <w:iCs/>
        </w:rPr>
        <w:t>enge</w:t>
      </w:r>
      <w:r w:rsidRPr="00404EC3">
        <w:rPr>
          <w:rFonts w:ascii="Helvetica" w:hAnsi="Helvetica"/>
        </w:rPr>
        <w:t xml:space="preserve">, the second person in the process reciting the ritual words to the poison inside the two chickens. </w:t>
      </w:r>
      <w:proofErr w:type="spellStart"/>
      <w:r w:rsidRPr="001A02D9">
        <w:rPr>
          <w:rFonts w:ascii="Helvetica" w:hAnsi="Helvetica"/>
          <w:i/>
          <w:iCs/>
        </w:rPr>
        <w:t>Dakpa</w:t>
      </w:r>
      <w:proofErr w:type="spellEnd"/>
      <w:r w:rsidRPr="001A02D9">
        <w:rPr>
          <w:rFonts w:ascii="Helvetica" w:hAnsi="Helvetica"/>
          <w:i/>
          <w:iCs/>
        </w:rPr>
        <w:t xml:space="preserve"> </w:t>
      </w:r>
      <w:r w:rsidR="00432717">
        <w:rPr>
          <w:rFonts w:ascii="Helvetica" w:hAnsi="Helvetica"/>
          <w:i/>
          <w:iCs/>
        </w:rPr>
        <w:t>O</w:t>
      </w:r>
      <w:r w:rsidRPr="001A02D9">
        <w:rPr>
          <w:rFonts w:ascii="Helvetica" w:hAnsi="Helvetica"/>
          <w:i/>
          <w:iCs/>
        </w:rPr>
        <w:t xml:space="preserve">racle, </w:t>
      </w:r>
      <w:r w:rsidRPr="001A02D9">
        <w:rPr>
          <w:rFonts w:ascii="Helvetica" w:hAnsi="Helvetica"/>
        </w:rPr>
        <w:t xml:space="preserve">the </w:t>
      </w:r>
      <w:r w:rsidR="000D0411" w:rsidRPr="001A02D9">
        <w:rPr>
          <w:rFonts w:ascii="Helvetica" w:hAnsi="Helvetica"/>
        </w:rPr>
        <w:t>use of termites to answer a question is, on the other</w:t>
      </w:r>
      <w:r w:rsidR="001A02D9" w:rsidRPr="001A02D9">
        <w:rPr>
          <w:rFonts w:ascii="Helvetica" w:hAnsi="Helvetica"/>
        </w:rPr>
        <w:t xml:space="preserve"> </w:t>
      </w:r>
      <w:r w:rsidR="000D0411" w:rsidRPr="001A02D9">
        <w:rPr>
          <w:rFonts w:ascii="Helvetica" w:hAnsi="Helvetica"/>
        </w:rPr>
        <w:t>hand, frequently used by women</w:t>
      </w:r>
      <w:r w:rsidR="001A02D9" w:rsidRPr="001A02D9">
        <w:rPr>
          <w:rFonts w:ascii="Helvetica" w:hAnsi="Helvetica"/>
        </w:rPr>
        <w:t>.</w:t>
      </w:r>
      <w:r w:rsidR="000D0411" w:rsidRPr="00404EC3">
        <w:rPr>
          <w:rFonts w:ascii="Helvetica" w:hAnsi="Helvetica"/>
          <w:i/>
          <w:iCs/>
          <w:u w:val="single"/>
        </w:rPr>
        <w:t xml:space="preserve"> </w:t>
      </w:r>
    </w:p>
    <w:p w14:paraId="2AEA7CFB" w14:textId="77777777" w:rsidR="000133F8" w:rsidRPr="00404EC3" w:rsidRDefault="000133F8" w:rsidP="00F668DB">
      <w:pPr>
        <w:spacing w:after="0" w:line="360" w:lineRule="auto"/>
        <w:ind w:left="720" w:right="-1584"/>
        <w:rPr>
          <w:rFonts w:ascii="Helvetica" w:hAnsi="Helvetica"/>
        </w:rPr>
      </w:pPr>
    </w:p>
    <w:p w14:paraId="15801E90" w14:textId="160463DD" w:rsidR="000133F8" w:rsidRPr="00404EC3" w:rsidRDefault="00331F31" w:rsidP="001A02D9">
      <w:pPr>
        <w:spacing w:after="0" w:line="360" w:lineRule="auto"/>
        <w:ind w:right="-1584" w:firstLine="720"/>
        <w:rPr>
          <w:rFonts w:ascii="Helvetica" w:hAnsi="Helvetica"/>
          <w:b/>
          <w:bCs/>
          <w:u w:val="single"/>
        </w:rPr>
      </w:pPr>
      <w:r w:rsidRPr="00404EC3">
        <w:rPr>
          <w:rFonts w:ascii="Helvetica" w:hAnsi="Helvetica"/>
          <w:b/>
          <w:bCs/>
          <w:u w:val="single"/>
        </w:rPr>
        <w:t>Bracketing One’s Belief in the Paranormal</w:t>
      </w:r>
    </w:p>
    <w:p w14:paraId="27E2CC10" w14:textId="72D66A69" w:rsidR="00A958B5" w:rsidRPr="00404EC3" w:rsidRDefault="001A02D9" w:rsidP="00F668DB">
      <w:pPr>
        <w:spacing w:after="0" w:line="360" w:lineRule="auto"/>
        <w:ind w:left="720" w:right="-1584"/>
        <w:rPr>
          <w:rFonts w:ascii="Helvetica" w:hAnsi="Helvetica"/>
        </w:rPr>
      </w:pPr>
      <w:r>
        <w:rPr>
          <w:rFonts w:ascii="Helvetica" w:hAnsi="Helvetica"/>
        </w:rPr>
        <w:t xml:space="preserve">Each of these methods of Zunde </w:t>
      </w:r>
      <w:r w:rsidR="00991B00">
        <w:rPr>
          <w:rFonts w:ascii="Helvetica" w:hAnsi="Helvetica"/>
        </w:rPr>
        <w:t>divination</w:t>
      </w:r>
      <w:r>
        <w:rPr>
          <w:rFonts w:ascii="Helvetica" w:hAnsi="Helvetica"/>
        </w:rPr>
        <w:t xml:space="preserve"> bring </w:t>
      </w:r>
      <w:r w:rsidR="00991B00">
        <w:rPr>
          <w:rFonts w:ascii="Helvetica" w:hAnsi="Helvetica"/>
        </w:rPr>
        <w:t>t</w:t>
      </w:r>
      <w:r>
        <w:rPr>
          <w:rFonts w:ascii="Helvetica" w:hAnsi="Helvetica"/>
        </w:rPr>
        <w:t xml:space="preserve">he anthropologist into direct confrontation with those who routinely experience the paranormal. </w:t>
      </w:r>
      <w:r w:rsidR="00A958B5" w:rsidRPr="00404EC3">
        <w:rPr>
          <w:rFonts w:ascii="Helvetica" w:hAnsi="Helvetica"/>
        </w:rPr>
        <w:t>Jack Hunter</w:t>
      </w:r>
      <w:r w:rsidR="001647B2" w:rsidRPr="00404EC3">
        <w:rPr>
          <w:rFonts w:ascii="Helvetica" w:hAnsi="Helvetica"/>
        </w:rPr>
        <w:t xml:space="preserve">, in his </w:t>
      </w:r>
      <w:r w:rsidR="001647B2" w:rsidRPr="00404EC3">
        <w:rPr>
          <w:rFonts w:ascii="Helvetica" w:hAnsi="Helvetica"/>
          <w:i/>
          <w:iCs/>
        </w:rPr>
        <w:t>‘Engaging the anomalous: reflections from the anthropology of the paranormal</w:t>
      </w:r>
      <w:r w:rsidR="003A7436">
        <w:rPr>
          <w:rFonts w:ascii="Helvetica" w:hAnsi="Helvetica"/>
          <w:i/>
          <w:iCs/>
        </w:rPr>
        <w:t xml:space="preserve">,’ </w:t>
      </w:r>
      <w:r w:rsidR="003A7436" w:rsidRPr="003A7436">
        <w:rPr>
          <w:rFonts w:ascii="Helvetica" w:hAnsi="Helvetica"/>
          <w:b/>
          <w:bCs/>
          <w:color w:val="C00000"/>
          <w:vertAlign w:val="superscript"/>
        </w:rPr>
        <w:t>2</w:t>
      </w:r>
      <w:r w:rsidR="003A7436">
        <w:rPr>
          <w:rFonts w:ascii="Helvetica" w:hAnsi="Helvetica"/>
          <w:vertAlign w:val="superscript"/>
        </w:rPr>
        <w:t xml:space="preserve"> </w:t>
      </w:r>
      <w:r w:rsidR="001647B2" w:rsidRPr="00404EC3">
        <w:rPr>
          <w:rFonts w:ascii="Helvetica" w:hAnsi="Helvetica"/>
        </w:rPr>
        <w:t>discusses the question of anthropologists</w:t>
      </w:r>
      <w:r w:rsidR="00991B00">
        <w:rPr>
          <w:rFonts w:ascii="Helvetica" w:hAnsi="Helvetica"/>
        </w:rPr>
        <w:t>’</w:t>
      </w:r>
      <w:r w:rsidR="001647B2" w:rsidRPr="00404EC3">
        <w:rPr>
          <w:rFonts w:ascii="Helvetica" w:hAnsi="Helvetica"/>
        </w:rPr>
        <w:t xml:space="preserve"> reactions when encountering the paranormal among their informants. Historically the approach was to dismiss these reported experiences as </w:t>
      </w:r>
      <w:r>
        <w:rPr>
          <w:rFonts w:ascii="Helvetica" w:hAnsi="Helvetica"/>
        </w:rPr>
        <w:t xml:space="preserve">simply being </w:t>
      </w:r>
      <w:r w:rsidR="001647B2" w:rsidRPr="00404EC3">
        <w:rPr>
          <w:rFonts w:ascii="Helvetica" w:hAnsi="Helvetica"/>
        </w:rPr>
        <w:t xml:space="preserve">primitive expressions of lesser cultures </w:t>
      </w:r>
      <w:r w:rsidR="000333F0">
        <w:rPr>
          <w:rFonts w:ascii="Helvetica" w:hAnsi="Helvetica"/>
        </w:rPr>
        <w:t>inferior to</w:t>
      </w:r>
      <w:r w:rsidR="001647B2" w:rsidRPr="00404EC3">
        <w:rPr>
          <w:rFonts w:ascii="Helvetica" w:hAnsi="Helvetica"/>
        </w:rPr>
        <w:t xml:space="preserve"> that of the anthropologist. Discussing the position of Sir E.B. Tylor (1832–1917), a founder of the discipline of anthropology, Hunter writes:</w:t>
      </w:r>
    </w:p>
    <w:p w14:paraId="641D1A9B" w14:textId="2CDBC686" w:rsidR="001647B2" w:rsidRPr="00404EC3" w:rsidRDefault="001647B2" w:rsidP="006F080E">
      <w:pPr>
        <w:spacing w:after="120" w:line="276" w:lineRule="auto"/>
        <w:ind w:left="1440" w:right="-1584"/>
        <w:rPr>
          <w:rFonts w:ascii="Helvetica" w:hAnsi="Helvetica"/>
        </w:rPr>
      </w:pPr>
      <w:r w:rsidRPr="00404EC3">
        <w:rPr>
          <w:rFonts w:ascii="Helvetica" w:hAnsi="Helvetica"/>
        </w:rPr>
        <w:t>According to Tylor, who operated within a broadly evolutionist framework, so-called ‘primitive’ people developed the notion of spirits through failing to understand that the people they encountered in their dreams were not real, and from this misunderstanding went on to infer the existence of a non-physical part of the human that could leave the physical body under certain conditions, such as in trance, or in death.</w:t>
      </w:r>
    </w:p>
    <w:p w14:paraId="0DCA2B73" w14:textId="11A52B5F" w:rsidR="001647B2" w:rsidRPr="00404EC3" w:rsidRDefault="001647B2" w:rsidP="001647B2">
      <w:pPr>
        <w:spacing w:after="0" w:line="360" w:lineRule="auto"/>
        <w:ind w:left="720" w:right="-1584"/>
        <w:rPr>
          <w:rFonts w:ascii="Helvetica" w:hAnsi="Helvetica"/>
        </w:rPr>
      </w:pPr>
      <w:r w:rsidRPr="00404EC3">
        <w:rPr>
          <w:rFonts w:ascii="Helvetica" w:hAnsi="Helvetica"/>
        </w:rPr>
        <w:t>Hunter writes that this view itself reflected a view on the paranormal held by E</w:t>
      </w:r>
      <w:r w:rsidR="00E01FEF" w:rsidRPr="00404EC3">
        <w:rPr>
          <w:rFonts w:ascii="Helvetica" w:hAnsi="Helvetica"/>
        </w:rPr>
        <w:t>uropean</w:t>
      </w:r>
      <w:r w:rsidRPr="00404EC3">
        <w:rPr>
          <w:rFonts w:ascii="Helvetica" w:hAnsi="Helvetica"/>
        </w:rPr>
        <w:t xml:space="preserve"> society at the time Tylor was active: belief in spirits was neither acceptable socially nor academically. </w:t>
      </w:r>
      <w:r w:rsidR="001A02D9">
        <w:rPr>
          <w:rFonts w:ascii="Helvetica" w:hAnsi="Helvetica"/>
        </w:rPr>
        <w:t xml:space="preserve">However, in his private life among mediums, Tylor was having </w:t>
      </w:r>
      <w:r w:rsidR="00E01FEF" w:rsidRPr="00404EC3">
        <w:rPr>
          <w:rFonts w:ascii="Helvetica" w:hAnsi="Helvetica"/>
        </w:rPr>
        <w:t xml:space="preserve">paranormal </w:t>
      </w:r>
      <w:r w:rsidRPr="00404EC3">
        <w:rPr>
          <w:rFonts w:ascii="Helvetica" w:hAnsi="Helvetica"/>
        </w:rPr>
        <w:t>experiences</w:t>
      </w:r>
      <w:r w:rsidR="00E01FEF" w:rsidRPr="00404EC3">
        <w:rPr>
          <w:rFonts w:ascii="Helvetica" w:hAnsi="Helvetica"/>
        </w:rPr>
        <w:t xml:space="preserve"> </w:t>
      </w:r>
      <w:r w:rsidR="001A02D9">
        <w:rPr>
          <w:rFonts w:ascii="Helvetica" w:hAnsi="Helvetica"/>
        </w:rPr>
        <w:t>of his own, which he did not discuss in his work</w:t>
      </w:r>
      <w:r w:rsidR="00E01FEF" w:rsidRPr="00404EC3">
        <w:rPr>
          <w:rFonts w:ascii="Helvetica" w:hAnsi="Helvetica"/>
        </w:rPr>
        <w:t xml:space="preserve">. Hunter holds that Tylor’s experiences illustrate two issues concerning the paranormal: (1) these experiences are not limited to </w:t>
      </w:r>
      <w:r w:rsidR="00F4357F">
        <w:rPr>
          <w:rFonts w:ascii="Helvetica" w:hAnsi="Helvetica"/>
        </w:rPr>
        <w:t>‘</w:t>
      </w:r>
      <w:r w:rsidR="00E01FEF" w:rsidRPr="00404EC3">
        <w:rPr>
          <w:rFonts w:ascii="Helvetica" w:hAnsi="Helvetica"/>
        </w:rPr>
        <w:t>primitive</w:t>
      </w:r>
      <w:r w:rsidR="00F4357F">
        <w:rPr>
          <w:rFonts w:ascii="Helvetica" w:hAnsi="Helvetica"/>
        </w:rPr>
        <w:t>’</w:t>
      </w:r>
      <w:r w:rsidR="00E01FEF" w:rsidRPr="00404EC3">
        <w:rPr>
          <w:rFonts w:ascii="Helvetica" w:hAnsi="Helvetica"/>
        </w:rPr>
        <w:t xml:space="preserve"> people but are rather present among moderns and (2) they remain academically taboo and ineligible for serious scrutiny. Evans-Pritchard’s own experience </w:t>
      </w:r>
      <w:r w:rsidR="001A02D9">
        <w:rPr>
          <w:rFonts w:ascii="Helvetica" w:hAnsi="Helvetica"/>
        </w:rPr>
        <w:t xml:space="preserve">of </w:t>
      </w:r>
      <w:r w:rsidR="00E01FEF" w:rsidRPr="00404EC3">
        <w:rPr>
          <w:rFonts w:ascii="Helvetica" w:hAnsi="Helvetica"/>
        </w:rPr>
        <w:t>what was explained to him as</w:t>
      </w:r>
      <w:r w:rsidR="00026F8F">
        <w:rPr>
          <w:rFonts w:ascii="Helvetica" w:hAnsi="Helvetica"/>
        </w:rPr>
        <w:t xml:space="preserve"> being</w:t>
      </w:r>
      <w:r w:rsidR="00E01FEF" w:rsidRPr="00404EC3">
        <w:rPr>
          <w:rFonts w:ascii="Helvetica" w:hAnsi="Helvetica"/>
        </w:rPr>
        <w:t xml:space="preserve"> </w:t>
      </w:r>
      <w:r w:rsidR="00026F8F">
        <w:rPr>
          <w:rFonts w:ascii="Helvetica" w:hAnsi="Helvetica"/>
        </w:rPr>
        <w:t>‘</w:t>
      </w:r>
      <w:r w:rsidR="00E01FEF" w:rsidRPr="00404EC3">
        <w:rPr>
          <w:rFonts w:ascii="Helvetica" w:hAnsi="Helvetica"/>
        </w:rPr>
        <w:t>witchcraft substance</w:t>
      </w:r>
      <w:r w:rsidR="00026F8F">
        <w:rPr>
          <w:rFonts w:ascii="Helvetica" w:hAnsi="Helvetica"/>
        </w:rPr>
        <w:t>’</w:t>
      </w:r>
      <w:r w:rsidR="00E01FEF" w:rsidRPr="00404EC3">
        <w:rPr>
          <w:rFonts w:ascii="Helvetica" w:hAnsi="Helvetica"/>
        </w:rPr>
        <w:t xml:space="preserve"> one night as he was walking, put him in the same position as Tylor. </w:t>
      </w:r>
      <w:r w:rsidR="00026F8F">
        <w:rPr>
          <w:rFonts w:ascii="Helvetica" w:hAnsi="Helvetica"/>
        </w:rPr>
        <w:t>T</w:t>
      </w:r>
      <w:r w:rsidR="00E01FEF" w:rsidRPr="00404EC3">
        <w:rPr>
          <w:rFonts w:ascii="Helvetica" w:hAnsi="Helvetica"/>
        </w:rPr>
        <w:t>his personal experience</w:t>
      </w:r>
      <w:r w:rsidR="00026F8F">
        <w:rPr>
          <w:rFonts w:ascii="Helvetica" w:hAnsi="Helvetica"/>
        </w:rPr>
        <w:t>, which</w:t>
      </w:r>
      <w:r w:rsidR="001D2683" w:rsidRPr="00404EC3">
        <w:rPr>
          <w:rFonts w:ascii="Helvetica" w:hAnsi="Helvetica"/>
        </w:rPr>
        <w:t xml:space="preserve"> was included in Evans-Pritchard’s 1937 and 1976 books</w:t>
      </w:r>
      <w:r w:rsidR="00026F8F">
        <w:rPr>
          <w:rFonts w:ascii="Helvetica" w:hAnsi="Helvetica"/>
        </w:rPr>
        <w:t>,</w:t>
      </w:r>
      <w:r w:rsidR="001D2683" w:rsidRPr="00404EC3">
        <w:rPr>
          <w:rFonts w:ascii="Helvetica" w:hAnsi="Helvetica"/>
        </w:rPr>
        <w:t xml:space="preserve"> was </w:t>
      </w:r>
      <w:r w:rsidR="006C02D7">
        <w:rPr>
          <w:rFonts w:ascii="Helvetica" w:hAnsi="Helvetica"/>
        </w:rPr>
        <w:t xml:space="preserve">understandably </w:t>
      </w:r>
      <w:r w:rsidR="001D2683" w:rsidRPr="00404EC3">
        <w:rPr>
          <w:rFonts w:ascii="Helvetica" w:hAnsi="Helvetica"/>
        </w:rPr>
        <w:t xml:space="preserve">not discussed in his 1928 dissertation. Hunter writes that Evans-Pritchard, in </w:t>
      </w:r>
      <w:r w:rsidR="001D2683" w:rsidRPr="006F080E">
        <w:rPr>
          <w:rFonts w:ascii="Helvetica" w:hAnsi="Helvetica"/>
          <w:u w:val="single"/>
        </w:rPr>
        <w:t>Theories of Primitive Religion</w:t>
      </w:r>
      <w:r w:rsidR="001D2683" w:rsidRPr="00404EC3">
        <w:rPr>
          <w:rFonts w:ascii="Helvetica" w:hAnsi="Helvetica"/>
        </w:rPr>
        <w:t xml:space="preserve"> (1965) showed what has become the standard way of bracketing the paranormal when encountered in fieldwork:</w:t>
      </w:r>
    </w:p>
    <w:p w14:paraId="208765B8" w14:textId="2B1C3A50" w:rsidR="001D2683" w:rsidRPr="00404EC3" w:rsidRDefault="001D2683" w:rsidP="006F080E">
      <w:pPr>
        <w:spacing w:after="120" w:line="276" w:lineRule="auto"/>
        <w:ind w:left="1440" w:right="-1584"/>
        <w:rPr>
          <w:rFonts w:ascii="Helvetica" w:hAnsi="Helvetica"/>
        </w:rPr>
      </w:pPr>
      <w:r w:rsidRPr="00404EC3">
        <w:rPr>
          <w:rFonts w:ascii="Helvetica" w:hAnsi="Helvetica"/>
        </w:rPr>
        <w:t>As I understand the matter, there is no possibility of knowing whether the spiritual beings of primitive religions or of any others have any existence or not, and since that is the case [the anthropologist] cannot take the question into consideration (Evans-Pritchard, 1965, p. 17)</w:t>
      </w:r>
    </w:p>
    <w:p w14:paraId="5A0B7702" w14:textId="7D2D8ADE" w:rsidR="001D2683" w:rsidRPr="00404EC3" w:rsidRDefault="001D2683" w:rsidP="001D2683">
      <w:pPr>
        <w:spacing w:after="0" w:line="360" w:lineRule="auto"/>
        <w:ind w:left="720" w:right="-1584"/>
        <w:rPr>
          <w:rFonts w:ascii="Helvetica" w:hAnsi="Helvetica"/>
        </w:rPr>
      </w:pPr>
      <w:r w:rsidRPr="00404EC3">
        <w:rPr>
          <w:rFonts w:ascii="Helvetica" w:hAnsi="Helvetica"/>
        </w:rPr>
        <w:t xml:space="preserve">This is a matter of being dominated by the empirical, even, in both Tylor and Evans-Pritchard’s cases, at the expense of one’s own experiences. Some experiences are simply not yet academically and culturally </w:t>
      </w:r>
      <w:r w:rsidR="00026F8F">
        <w:rPr>
          <w:rFonts w:ascii="Helvetica" w:hAnsi="Helvetica"/>
        </w:rPr>
        <w:t>‘</w:t>
      </w:r>
      <w:r w:rsidRPr="00404EC3">
        <w:rPr>
          <w:rFonts w:ascii="Helvetica" w:hAnsi="Helvetica"/>
        </w:rPr>
        <w:t>authorized</w:t>
      </w:r>
      <w:r w:rsidR="00026F8F">
        <w:rPr>
          <w:rFonts w:ascii="Helvetica" w:hAnsi="Helvetica"/>
        </w:rPr>
        <w:t>’ to be had.</w:t>
      </w:r>
    </w:p>
    <w:p w14:paraId="4A55264B" w14:textId="77777777" w:rsidR="001D2683" w:rsidRPr="00404EC3" w:rsidRDefault="001D2683" w:rsidP="001D2683">
      <w:pPr>
        <w:spacing w:after="0" w:line="360" w:lineRule="auto"/>
        <w:ind w:left="720" w:right="-1584"/>
        <w:rPr>
          <w:rFonts w:ascii="Helvetica" w:hAnsi="Helvetica"/>
        </w:rPr>
      </w:pPr>
    </w:p>
    <w:p w14:paraId="08DFE737" w14:textId="77777777" w:rsidR="00B8065A" w:rsidRPr="00404EC3" w:rsidRDefault="00B8065A" w:rsidP="00B8065A">
      <w:pPr>
        <w:spacing w:after="0" w:line="360" w:lineRule="auto"/>
        <w:ind w:left="720" w:right="-1584"/>
        <w:rPr>
          <w:rFonts w:ascii="Helvetica" w:hAnsi="Helvetica"/>
          <w:b/>
          <w:bCs/>
        </w:rPr>
      </w:pPr>
      <w:r w:rsidRPr="00404EC3">
        <w:rPr>
          <w:rFonts w:ascii="Helvetica" w:hAnsi="Helvetica"/>
          <w:b/>
          <w:bCs/>
        </w:rPr>
        <w:t>Learned from Evans-Pritchard Applicable to Ancient Greco-Rome</w:t>
      </w:r>
    </w:p>
    <w:p w14:paraId="4A8B62A6" w14:textId="0A449541" w:rsidR="00B8065A" w:rsidRPr="00404EC3" w:rsidRDefault="00B8065A" w:rsidP="00A5265C">
      <w:pPr>
        <w:spacing w:after="120" w:line="360" w:lineRule="auto"/>
        <w:ind w:left="720" w:right="-1584"/>
        <w:rPr>
          <w:rFonts w:ascii="Helvetica" w:hAnsi="Helvetica"/>
        </w:rPr>
      </w:pPr>
      <w:r w:rsidRPr="00404EC3">
        <w:rPr>
          <w:rFonts w:ascii="Helvetica" w:hAnsi="Helvetica"/>
        </w:rPr>
        <w:t xml:space="preserve">Several important lessons nan be learned from Evans-Pritchard’s fieldwork among the Azande that can help ready an observer for an encounter with an ancient people such as the Greco-Romans. </w:t>
      </w:r>
      <w:r w:rsidR="008F22EC" w:rsidRPr="00404EC3">
        <w:rPr>
          <w:rFonts w:ascii="Helvetica" w:hAnsi="Helvetica"/>
        </w:rPr>
        <w:t>Some of the lessons learned are:</w:t>
      </w:r>
    </w:p>
    <w:p w14:paraId="34B4A333" w14:textId="55F29AD5"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Reality, both seen and unseen, is </w:t>
      </w:r>
      <w:r w:rsidR="00026F8F">
        <w:rPr>
          <w:rFonts w:ascii="Helvetica" w:hAnsi="Helvetica"/>
        </w:rPr>
        <w:t>structured</w:t>
      </w:r>
      <w:r w:rsidRPr="00404EC3">
        <w:rPr>
          <w:rFonts w:ascii="Helvetica" w:hAnsi="Helvetica"/>
        </w:rPr>
        <w:t xml:space="preserve"> in unexpected</w:t>
      </w:r>
      <w:r w:rsidR="008F22EC" w:rsidRPr="00404EC3">
        <w:rPr>
          <w:rFonts w:ascii="Helvetica" w:hAnsi="Helvetica"/>
        </w:rPr>
        <w:t xml:space="preserve">, </w:t>
      </w:r>
      <w:r w:rsidRPr="00404EC3">
        <w:rPr>
          <w:rFonts w:ascii="Helvetica" w:hAnsi="Helvetica"/>
        </w:rPr>
        <w:t>unapparent</w:t>
      </w:r>
      <w:r w:rsidR="008F22EC" w:rsidRPr="00404EC3">
        <w:rPr>
          <w:rFonts w:ascii="Helvetica" w:hAnsi="Helvetica"/>
        </w:rPr>
        <w:t xml:space="preserve">, yet </w:t>
      </w:r>
      <w:r w:rsidR="00026F8F">
        <w:rPr>
          <w:rFonts w:ascii="Helvetica" w:hAnsi="Helvetica"/>
        </w:rPr>
        <w:t xml:space="preserve">deeply </w:t>
      </w:r>
      <w:r w:rsidR="008F22EC" w:rsidRPr="00404EC3">
        <w:rPr>
          <w:rFonts w:ascii="Helvetica" w:hAnsi="Helvetica"/>
        </w:rPr>
        <w:t>interconnected</w:t>
      </w:r>
      <w:r w:rsidRPr="00404EC3">
        <w:rPr>
          <w:rFonts w:ascii="Helvetica" w:hAnsi="Helvetica"/>
        </w:rPr>
        <w:t xml:space="preserve"> ways;</w:t>
      </w:r>
    </w:p>
    <w:p w14:paraId="05C9F46A" w14:textId="77777777"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All groups of people discern that they are not themselves fully in charge of the events that determine their lives. The gods, fate, </w:t>
      </w:r>
      <w:r w:rsidR="008F22EC" w:rsidRPr="00404EC3">
        <w:rPr>
          <w:rFonts w:ascii="Helvetica" w:hAnsi="Helvetica"/>
        </w:rPr>
        <w:t xml:space="preserve">dark energy, </w:t>
      </w:r>
      <w:r w:rsidRPr="00404EC3">
        <w:rPr>
          <w:rFonts w:ascii="Helvetica" w:hAnsi="Helvetica"/>
        </w:rPr>
        <w:t>or whatever force understood to drive reality act</w:t>
      </w:r>
      <w:r w:rsidR="008F22EC" w:rsidRPr="00404EC3">
        <w:rPr>
          <w:rFonts w:ascii="Helvetica" w:hAnsi="Helvetica"/>
        </w:rPr>
        <w:t>s</w:t>
      </w:r>
      <w:r w:rsidRPr="00404EC3">
        <w:rPr>
          <w:rFonts w:ascii="Helvetica" w:hAnsi="Helvetica"/>
        </w:rPr>
        <w:t xml:space="preserve"> independently of humans;</w:t>
      </w:r>
    </w:p>
    <w:p w14:paraId="0B7F1932" w14:textId="77777777"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Leaders and common people in every society seek as much </w:t>
      </w:r>
      <w:r w:rsidR="008F22EC" w:rsidRPr="00404EC3">
        <w:rPr>
          <w:rFonts w:ascii="Helvetica" w:hAnsi="Helvetica"/>
        </w:rPr>
        <w:t xml:space="preserve">additional </w:t>
      </w:r>
      <w:r w:rsidRPr="00404EC3">
        <w:rPr>
          <w:rFonts w:ascii="Helvetica" w:hAnsi="Helvetica"/>
        </w:rPr>
        <w:t>knowledge as they can</w:t>
      </w:r>
      <w:r w:rsidR="008F22EC" w:rsidRPr="00404EC3">
        <w:rPr>
          <w:rFonts w:ascii="Helvetica" w:hAnsi="Helvetica"/>
        </w:rPr>
        <w:t>, regardless of the source,</w:t>
      </w:r>
      <w:r w:rsidRPr="00404EC3">
        <w:rPr>
          <w:rFonts w:ascii="Helvetica" w:hAnsi="Helvetica"/>
        </w:rPr>
        <w:t xml:space="preserve"> about things that threaten them and that are liable to affect their decision making;</w:t>
      </w:r>
    </w:p>
    <w:p w14:paraId="4B499171" w14:textId="36AB577D"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Fortunately, there is a </w:t>
      </w:r>
      <w:r w:rsidR="008F22EC" w:rsidRPr="00404EC3">
        <w:rPr>
          <w:rFonts w:ascii="Helvetica" w:hAnsi="Helvetica"/>
        </w:rPr>
        <w:t>‘</w:t>
      </w:r>
      <w:r w:rsidRPr="00404EC3">
        <w:rPr>
          <w:rFonts w:ascii="Helvetica" w:hAnsi="Helvetica"/>
        </w:rPr>
        <w:t>surplus</w:t>
      </w:r>
      <w:r w:rsidR="008F22EC" w:rsidRPr="00404EC3">
        <w:rPr>
          <w:rFonts w:ascii="Helvetica" w:hAnsi="Helvetica"/>
        </w:rPr>
        <w:t>’</w:t>
      </w:r>
      <w:r w:rsidRPr="00404EC3">
        <w:rPr>
          <w:rFonts w:ascii="Helvetica" w:hAnsi="Helvetica"/>
        </w:rPr>
        <w:t xml:space="preserve"> of hidden knowledge available, unseen by ordinary individuals, that can be accessed by unique</w:t>
      </w:r>
      <w:r w:rsidR="00026F8F">
        <w:rPr>
          <w:rFonts w:ascii="Helvetica" w:hAnsi="Helvetica"/>
        </w:rPr>
        <w:t>ly gifted</w:t>
      </w:r>
      <w:r w:rsidRPr="00404EC3">
        <w:rPr>
          <w:rFonts w:ascii="Helvetica" w:hAnsi="Helvetica"/>
        </w:rPr>
        <w:t xml:space="preserve"> individuals (augers; oracles; soothsayers);</w:t>
      </w:r>
    </w:p>
    <w:p w14:paraId="4CA0304A" w14:textId="4F84A73B"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Knowledge is needed </w:t>
      </w:r>
      <w:r w:rsidR="00B11A92">
        <w:rPr>
          <w:rFonts w:ascii="Helvetica" w:hAnsi="Helvetica"/>
        </w:rPr>
        <w:t>by the leaders of</w:t>
      </w:r>
      <w:r w:rsidRPr="00404EC3">
        <w:rPr>
          <w:rFonts w:ascii="Helvetica" w:hAnsi="Helvetica"/>
        </w:rPr>
        <w:t xml:space="preserve"> the overall group, be it state or tribe, to try to align </w:t>
      </w:r>
      <w:r w:rsidR="00B11A92">
        <w:rPr>
          <w:rFonts w:ascii="Helvetica" w:hAnsi="Helvetica"/>
        </w:rPr>
        <w:t>its</w:t>
      </w:r>
      <w:r w:rsidRPr="00404EC3">
        <w:rPr>
          <w:rFonts w:ascii="Helvetica" w:hAnsi="Helvetica"/>
        </w:rPr>
        <w:t xml:space="preserve"> actions with those unfolding by the gods, fate, or whatever forces are driving reality;</w:t>
      </w:r>
    </w:p>
    <w:p w14:paraId="31921886" w14:textId="77777777"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At the other end of the political scale, individuals and families regularly need additional information to enable them to better deal with perceived misfortunes, such as illness and death of oneself and loved ones, and opportunities, such as possible marriages and business risks;</w:t>
      </w:r>
    </w:p>
    <w:p w14:paraId="1B389C84" w14:textId="78384ECF"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Augers are recognized as having unique abilities and training to discern </w:t>
      </w:r>
      <w:r w:rsidR="00B11A92">
        <w:rPr>
          <w:rFonts w:ascii="Helvetica" w:hAnsi="Helvetica"/>
        </w:rPr>
        <w:t xml:space="preserve">and deliver </w:t>
      </w:r>
      <w:r w:rsidRPr="00404EC3">
        <w:rPr>
          <w:rFonts w:ascii="Helvetica" w:hAnsi="Helvetica"/>
        </w:rPr>
        <w:t>reliable, useful knowledge;</w:t>
      </w:r>
    </w:p>
    <w:p w14:paraId="3189D33E" w14:textId="7E0162B1"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These augers are set apart from others in their society and must prepare themselves for the divination process by following acts of asceticism</w:t>
      </w:r>
      <w:r w:rsidR="00B11A92">
        <w:rPr>
          <w:rFonts w:ascii="Helvetica" w:hAnsi="Helvetica"/>
        </w:rPr>
        <w:t>, including observing sexual and dietary taboos</w:t>
      </w:r>
      <w:r w:rsidRPr="00404EC3">
        <w:rPr>
          <w:rFonts w:ascii="Helvetica" w:hAnsi="Helvetica"/>
        </w:rPr>
        <w:t>;</w:t>
      </w:r>
    </w:p>
    <w:p w14:paraId="10A31959" w14:textId="38AE52CB"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Divination </w:t>
      </w:r>
      <w:r w:rsidR="008466A8">
        <w:rPr>
          <w:rFonts w:ascii="Helvetica" w:hAnsi="Helvetica"/>
        </w:rPr>
        <w:t xml:space="preserve">may </w:t>
      </w:r>
      <w:r w:rsidRPr="00404EC3">
        <w:rPr>
          <w:rFonts w:ascii="Helvetica" w:hAnsi="Helvetica"/>
        </w:rPr>
        <w:t xml:space="preserve">provide </w:t>
      </w:r>
      <w:r w:rsidR="00B11A92">
        <w:rPr>
          <w:rFonts w:ascii="Helvetica" w:hAnsi="Helvetica"/>
        </w:rPr>
        <w:t xml:space="preserve">accurate and </w:t>
      </w:r>
      <w:r w:rsidRPr="00404EC3">
        <w:rPr>
          <w:rFonts w:ascii="Helvetica" w:hAnsi="Helvetica"/>
        </w:rPr>
        <w:t>useful information frequently enough that has been, and is, widely used by people in every time and geographic location;</w:t>
      </w:r>
      <w:r w:rsidR="00FE6C11" w:rsidRPr="00404EC3">
        <w:rPr>
          <w:rFonts w:ascii="Helvetica" w:hAnsi="Helvetica"/>
        </w:rPr>
        <w:t xml:space="preserve"> and,</w:t>
      </w:r>
    </w:p>
    <w:p w14:paraId="52A48C93" w14:textId="2E763D0E" w:rsidR="00B8065A" w:rsidRPr="00B11A92" w:rsidRDefault="00B8065A" w:rsidP="00B11A92">
      <w:pPr>
        <w:pStyle w:val="ListParagraph"/>
        <w:numPr>
          <w:ilvl w:val="0"/>
          <w:numId w:val="3"/>
        </w:numPr>
        <w:spacing w:line="360" w:lineRule="auto"/>
        <w:ind w:left="1890" w:right="-1584"/>
        <w:rPr>
          <w:rFonts w:ascii="Helvetica" w:hAnsi="Helvetica"/>
        </w:rPr>
      </w:pPr>
      <w:r w:rsidRPr="00404EC3">
        <w:rPr>
          <w:rFonts w:ascii="Helvetica" w:hAnsi="Helvetica"/>
        </w:rPr>
        <w:t xml:space="preserve">If the divination fails in some way, </w:t>
      </w:r>
      <w:r w:rsidR="00B11A92">
        <w:rPr>
          <w:rFonts w:ascii="Helvetica" w:hAnsi="Helvetica"/>
        </w:rPr>
        <w:t>it is because something went wrong in the process, not that divination overall doesn’t work. Failure</w:t>
      </w:r>
      <w:r w:rsidRPr="00B11A92">
        <w:rPr>
          <w:rFonts w:ascii="Helvetica" w:hAnsi="Helvetica"/>
        </w:rPr>
        <w:t xml:space="preserve"> may be because the oracle had not followed the </w:t>
      </w:r>
      <w:r w:rsidR="00B11A92">
        <w:rPr>
          <w:rFonts w:ascii="Helvetica" w:hAnsi="Helvetica"/>
        </w:rPr>
        <w:t xml:space="preserve">required </w:t>
      </w:r>
      <w:r w:rsidRPr="00B11A92">
        <w:rPr>
          <w:rFonts w:ascii="Helvetica" w:hAnsi="Helvetica"/>
        </w:rPr>
        <w:t>purification taboos; the ritual was done incorrectly; the medicine or a</w:t>
      </w:r>
      <w:r w:rsidR="00B11A92">
        <w:rPr>
          <w:rFonts w:ascii="Helvetica" w:hAnsi="Helvetica"/>
        </w:rPr>
        <w:t xml:space="preserve"> necessary</w:t>
      </w:r>
      <w:r w:rsidRPr="00B11A92">
        <w:rPr>
          <w:rFonts w:ascii="Helvetica" w:hAnsi="Helvetica"/>
        </w:rPr>
        <w:t xml:space="preserve"> object was </w:t>
      </w:r>
      <w:r w:rsidR="00B11A92">
        <w:rPr>
          <w:rFonts w:ascii="Helvetica" w:hAnsi="Helvetica"/>
        </w:rPr>
        <w:t>depleted</w:t>
      </w:r>
      <w:r w:rsidRPr="00B11A92">
        <w:rPr>
          <w:rFonts w:ascii="Helvetica" w:hAnsi="Helvetica"/>
        </w:rPr>
        <w:t xml:space="preserve"> or defective in some manner; the auger was a fraud; the gods were not predisposed to communicate; or the gods were trying to communicate </w:t>
      </w:r>
      <w:r w:rsidR="008466A8">
        <w:rPr>
          <w:rFonts w:ascii="Helvetica" w:hAnsi="Helvetica"/>
        </w:rPr>
        <w:t xml:space="preserve">with the oracle </w:t>
      </w:r>
      <w:r w:rsidRPr="00B11A92">
        <w:rPr>
          <w:rFonts w:ascii="Helvetica" w:hAnsi="Helvetica"/>
        </w:rPr>
        <w:t>on a more pressing matter.</w:t>
      </w:r>
    </w:p>
    <w:p w14:paraId="3B0E012B" w14:textId="77777777" w:rsidR="003A162E" w:rsidRPr="003A162E" w:rsidRDefault="003A162E" w:rsidP="003A162E">
      <w:pPr>
        <w:spacing w:line="360" w:lineRule="auto"/>
        <w:ind w:left="720" w:right="-1584"/>
        <w:rPr>
          <w:rFonts w:ascii="Helvetica" w:hAnsi="Helvetica"/>
        </w:rPr>
      </w:pPr>
      <w:r w:rsidRPr="003A162E">
        <w:rPr>
          <w:rFonts w:ascii="Helvetica" w:hAnsi="Helvetica"/>
        </w:rPr>
        <w:t xml:space="preserve">Rather than experience his informants as followers of a religion more primitive than that of his own culture, Evans-Pritchard experienced them as very much like humans everywhere trying to discern hidden answers to pressing questions. In this he differed from the approach taken by earlier anthropologists who approached fieldwork overly burdened by the assumptions of their own culture as far as the paranormal was concerned. Evans-Pritchard’s approach can inform those studying other cultures of any location or period, including that of the early Greco-Roman world. </w:t>
      </w:r>
    </w:p>
    <w:p w14:paraId="25300380" w14:textId="77777777" w:rsidR="003062D6" w:rsidRPr="003A162E" w:rsidRDefault="003062D6" w:rsidP="003A162E">
      <w:pPr>
        <w:spacing w:after="0" w:line="360" w:lineRule="auto"/>
        <w:ind w:left="1890" w:right="-1584"/>
        <w:rPr>
          <w:rFonts w:ascii="Helvetica" w:hAnsi="Helvetica"/>
        </w:rPr>
      </w:pPr>
    </w:p>
    <w:p w14:paraId="30366C31" w14:textId="77777777" w:rsidR="00811017" w:rsidRPr="00D44CDB" w:rsidRDefault="003062D6" w:rsidP="00811017">
      <w:pPr>
        <w:spacing w:after="0" w:line="360" w:lineRule="auto"/>
        <w:ind w:left="720" w:right="-1584"/>
        <w:rPr>
          <w:rFonts w:ascii="Helvetica" w:hAnsi="Helvetica"/>
          <w:b/>
          <w:bCs/>
          <w:color w:val="000000" w:themeColor="text1"/>
        </w:rPr>
      </w:pPr>
      <w:r w:rsidRPr="00D44CDB">
        <w:rPr>
          <w:rFonts w:ascii="Helvetica" w:hAnsi="Helvetica"/>
          <w:b/>
          <w:bCs/>
        </w:rPr>
        <w:t xml:space="preserve">Ancient </w:t>
      </w:r>
      <w:r w:rsidR="00FB4F3C" w:rsidRPr="00D44CDB">
        <w:rPr>
          <w:rFonts w:ascii="Helvetica" w:hAnsi="Helvetica"/>
          <w:b/>
          <w:bCs/>
        </w:rPr>
        <w:t>Grec</w:t>
      </w:r>
      <w:r w:rsidR="00FB4F3C" w:rsidRPr="00D44CDB">
        <w:rPr>
          <w:rFonts w:ascii="Helvetica" w:hAnsi="Helvetica"/>
          <w:b/>
          <w:bCs/>
          <w:color w:val="000000" w:themeColor="text1"/>
        </w:rPr>
        <w:t>o-</w:t>
      </w:r>
      <w:r w:rsidRPr="00D44CDB">
        <w:rPr>
          <w:rFonts w:ascii="Helvetica" w:hAnsi="Helvetica"/>
          <w:b/>
          <w:bCs/>
          <w:color w:val="000000" w:themeColor="text1"/>
        </w:rPr>
        <w:t>Roman Divination</w:t>
      </w:r>
    </w:p>
    <w:p w14:paraId="03D44073" w14:textId="38914D12" w:rsidR="000133F8" w:rsidRPr="00811017" w:rsidRDefault="0025083F" w:rsidP="00811017">
      <w:pPr>
        <w:spacing w:after="120" w:line="360" w:lineRule="auto"/>
        <w:ind w:left="720" w:right="-1584"/>
        <w:rPr>
          <w:rFonts w:ascii="Helvetica" w:hAnsi="Helvetica"/>
        </w:rPr>
      </w:pPr>
      <w:r w:rsidRPr="00D44CDB">
        <w:rPr>
          <w:rFonts w:ascii="Helvetica" w:hAnsi="Helvetica"/>
          <w:color w:val="000000" w:themeColor="text1"/>
        </w:rPr>
        <w:t xml:space="preserve">Crystal Addey </w:t>
      </w:r>
      <w:r w:rsidR="00D44CDB" w:rsidRPr="00D44CDB">
        <w:rPr>
          <w:rFonts w:ascii="Helvetica" w:hAnsi="Helvetica"/>
          <w:b/>
          <w:bCs/>
          <w:color w:val="C00000"/>
          <w:vertAlign w:val="superscript"/>
        </w:rPr>
        <w:t>3</w:t>
      </w:r>
      <w:r w:rsidR="00D44CDB" w:rsidRPr="00D44CDB">
        <w:rPr>
          <w:rFonts w:ascii="Helvetica" w:hAnsi="Helvetica"/>
          <w:color w:val="C00000"/>
          <w:vertAlign w:val="superscript"/>
        </w:rPr>
        <w:t xml:space="preserve"> </w:t>
      </w:r>
      <w:r w:rsidRPr="00404EC3">
        <w:rPr>
          <w:rFonts w:ascii="Helvetica" w:hAnsi="Helvetica"/>
        </w:rPr>
        <w:t xml:space="preserve">reports that divination was widely used at all levels of Greek and Roman cultures in both public and private settings. Romans used divination to focus not only on the future but also to </w:t>
      </w:r>
      <w:r w:rsidR="00811017" w:rsidRPr="00404EC3">
        <w:rPr>
          <w:rFonts w:ascii="Helvetica" w:hAnsi="Helvetica"/>
        </w:rPr>
        <w:t>investigate</w:t>
      </w:r>
      <w:r w:rsidR="00811017">
        <w:rPr>
          <w:rFonts w:ascii="Helvetica" w:hAnsi="Helvetica"/>
        </w:rPr>
        <w:t xml:space="preserve"> past</w:t>
      </w:r>
      <w:r w:rsidRPr="00404EC3">
        <w:rPr>
          <w:rFonts w:ascii="Helvetica" w:hAnsi="Helvetica"/>
        </w:rPr>
        <w:t xml:space="preserve"> and present situations to discern just what the gods had in mind. She reports that the most common forms </w:t>
      </w:r>
      <w:r w:rsidR="00811017">
        <w:rPr>
          <w:rFonts w:ascii="Helvetica" w:hAnsi="Helvetica"/>
        </w:rPr>
        <w:t xml:space="preserve">of divination used </w:t>
      </w:r>
      <w:r w:rsidRPr="00404EC3">
        <w:rPr>
          <w:rFonts w:ascii="Helvetica" w:hAnsi="Helvetica"/>
        </w:rPr>
        <w:t xml:space="preserve">in ancient Rome were augury and taking the auspices of birds, a form said to have been used by Romulus and Remus, according to one version of the </w:t>
      </w:r>
      <w:r w:rsidR="000A734D" w:rsidRPr="00404EC3">
        <w:rPr>
          <w:rFonts w:ascii="Helvetica" w:hAnsi="Helvetica"/>
        </w:rPr>
        <w:t>foundational</w:t>
      </w:r>
      <w:r w:rsidRPr="00404EC3">
        <w:rPr>
          <w:rFonts w:ascii="Helvetica" w:hAnsi="Helvetica"/>
        </w:rPr>
        <w:t xml:space="preserve"> myth. </w:t>
      </w:r>
      <w:r w:rsidR="000A734D" w:rsidRPr="00404EC3">
        <w:rPr>
          <w:rFonts w:ascii="Helvetica" w:hAnsi="Helvetica"/>
        </w:rPr>
        <w:t>Another version has Romulus killing his brother before founding the city</w:t>
      </w:r>
      <w:r w:rsidR="00811017">
        <w:rPr>
          <w:rFonts w:ascii="Helvetica" w:hAnsi="Helvetica"/>
        </w:rPr>
        <w:t xml:space="preserve"> with no auspices involved. </w:t>
      </w:r>
      <w:r w:rsidR="000A734D" w:rsidRPr="00404EC3">
        <w:rPr>
          <w:rFonts w:ascii="Helvetica" w:hAnsi="Helvetica"/>
        </w:rPr>
        <w:t xml:space="preserve">As is true in the case of the Azunde, persons enquiring into the practices of the ancient Romans are advised to bracket out the prejudices and ontology of their own culture. The Greeks and Romans worshipped many independent gods and goddesses and acknowledged and honored their minions and offspring with mortals. </w:t>
      </w:r>
    </w:p>
    <w:p w14:paraId="5DFA288F" w14:textId="0CB22DCA" w:rsidR="00A46F57" w:rsidRPr="00811017" w:rsidRDefault="00811017" w:rsidP="00F668DB">
      <w:pPr>
        <w:spacing w:after="0" w:line="360" w:lineRule="auto"/>
        <w:ind w:left="720" w:right="-1584"/>
        <w:rPr>
          <w:rFonts w:ascii="Helvetica" w:hAnsi="Helvetica"/>
          <w:i/>
          <w:iCs/>
          <w:u w:val="single"/>
        </w:rPr>
      </w:pPr>
      <w:r w:rsidRPr="00811017">
        <w:rPr>
          <w:rFonts w:ascii="Helvetica" w:hAnsi="Helvetica"/>
          <w:i/>
          <w:iCs/>
          <w:u w:val="single"/>
        </w:rPr>
        <w:t>Haruspices</w:t>
      </w:r>
    </w:p>
    <w:p w14:paraId="61928217" w14:textId="70A5C876" w:rsidR="00A46F57" w:rsidRPr="00404EC3" w:rsidRDefault="00A46F57" w:rsidP="00F668DB">
      <w:pPr>
        <w:spacing w:after="0" w:line="360" w:lineRule="auto"/>
        <w:ind w:left="720" w:right="-1584"/>
        <w:rPr>
          <w:rFonts w:ascii="Helvetica" w:hAnsi="Helvetica"/>
        </w:rPr>
      </w:pPr>
      <w:r w:rsidRPr="00404EC3">
        <w:rPr>
          <w:rFonts w:ascii="Helvetica" w:hAnsi="Helvetica"/>
        </w:rPr>
        <w:t xml:space="preserve">Etruscan </w:t>
      </w:r>
      <w:r w:rsidRPr="00404EC3">
        <w:rPr>
          <w:rFonts w:ascii="Helvetica" w:hAnsi="Helvetica"/>
          <w:i/>
          <w:iCs/>
        </w:rPr>
        <w:t>haruspices</w:t>
      </w:r>
      <w:r w:rsidRPr="00404EC3">
        <w:rPr>
          <w:rFonts w:ascii="Helvetica" w:hAnsi="Helvetica"/>
        </w:rPr>
        <w:t xml:space="preserve">, who had mastered the skill of divination through reading the structure of livers from sacrificed animals, were objectively no stranger than Zende </w:t>
      </w:r>
      <w:r w:rsidR="00C2056F" w:rsidRPr="00C2056F">
        <w:rPr>
          <w:rFonts w:ascii="Helvetica" w:hAnsi="Helvetica"/>
          <w:i/>
          <w:iCs/>
        </w:rPr>
        <w:t>B</w:t>
      </w:r>
      <w:r w:rsidRPr="00C2056F">
        <w:rPr>
          <w:rFonts w:ascii="Helvetica" w:hAnsi="Helvetica"/>
          <w:i/>
          <w:iCs/>
        </w:rPr>
        <w:t xml:space="preserve">enge </w:t>
      </w:r>
      <w:r w:rsidR="00C2056F" w:rsidRPr="00C2056F">
        <w:rPr>
          <w:rFonts w:ascii="Helvetica" w:hAnsi="Helvetica"/>
          <w:i/>
          <w:iCs/>
        </w:rPr>
        <w:t>O</w:t>
      </w:r>
      <w:r w:rsidRPr="00C2056F">
        <w:rPr>
          <w:rFonts w:ascii="Helvetica" w:hAnsi="Helvetica"/>
          <w:i/>
          <w:iCs/>
        </w:rPr>
        <w:t>racles</w:t>
      </w:r>
      <w:r w:rsidRPr="00404EC3">
        <w:rPr>
          <w:rFonts w:ascii="Helvetica" w:hAnsi="Helvetica"/>
        </w:rPr>
        <w:t xml:space="preserve"> feeding poison to two hens, hoping for </w:t>
      </w:r>
      <w:r w:rsidR="00FE011F">
        <w:rPr>
          <w:rFonts w:ascii="Helvetica" w:hAnsi="Helvetica"/>
        </w:rPr>
        <w:t>one to live and the other to die</w:t>
      </w:r>
      <w:r w:rsidRPr="00404EC3">
        <w:rPr>
          <w:rFonts w:ascii="Helvetica" w:hAnsi="Helvetica"/>
        </w:rPr>
        <w:t xml:space="preserve"> to verify the accuracy of their divinations. As these expert </w:t>
      </w:r>
      <w:r w:rsidR="00534A44" w:rsidRPr="00534A44">
        <w:rPr>
          <w:rFonts w:ascii="Helvetica" w:hAnsi="Helvetica"/>
          <w:i/>
          <w:iCs/>
        </w:rPr>
        <w:t>haruspices</w:t>
      </w:r>
      <w:r w:rsidR="00534A44" w:rsidRPr="00534A44">
        <w:rPr>
          <w:rFonts w:ascii="Helvetica" w:hAnsi="Helvetica"/>
        </w:rPr>
        <w:t xml:space="preserve"> </w:t>
      </w:r>
      <w:r w:rsidRPr="00404EC3">
        <w:rPr>
          <w:rFonts w:ascii="Helvetica" w:hAnsi="Helvetica"/>
        </w:rPr>
        <w:t>spread into ancient Rom</w:t>
      </w:r>
      <w:r w:rsidR="00D37F6B" w:rsidRPr="00404EC3">
        <w:rPr>
          <w:rFonts w:ascii="Helvetica" w:hAnsi="Helvetica"/>
        </w:rPr>
        <w:t>e</w:t>
      </w:r>
      <w:r w:rsidRPr="00404EC3">
        <w:rPr>
          <w:rFonts w:ascii="Helvetica" w:hAnsi="Helvetica"/>
        </w:rPr>
        <w:t xml:space="preserve">, </w:t>
      </w:r>
      <w:r w:rsidR="00D37F6B" w:rsidRPr="00404EC3">
        <w:rPr>
          <w:rFonts w:ascii="Helvetica" w:hAnsi="Helvetica"/>
        </w:rPr>
        <w:t>their</w:t>
      </w:r>
      <w:r w:rsidRPr="00404EC3">
        <w:rPr>
          <w:rFonts w:ascii="Helvetica" w:hAnsi="Helvetica"/>
        </w:rPr>
        <w:t xml:space="preserve"> </w:t>
      </w:r>
      <w:r w:rsidR="00D37F6B" w:rsidRPr="00404EC3">
        <w:rPr>
          <w:rFonts w:ascii="Helvetica" w:hAnsi="Helvetica"/>
        </w:rPr>
        <w:t>specialty</w:t>
      </w:r>
      <w:r w:rsidRPr="00404EC3">
        <w:rPr>
          <w:rFonts w:ascii="Helvetica" w:hAnsi="Helvetica"/>
        </w:rPr>
        <w:t xml:space="preserve"> was </w:t>
      </w:r>
      <w:r w:rsidR="00D37F6B" w:rsidRPr="00404EC3">
        <w:rPr>
          <w:rFonts w:ascii="Helvetica" w:hAnsi="Helvetica"/>
        </w:rPr>
        <w:t>reading the importance of prodigies for state leaders and functions. With success</w:t>
      </w:r>
      <w:r w:rsidR="00534A44">
        <w:rPr>
          <w:rFonts w:ascii="Helvetica" w:hAnsi="Helvetica"/>
        </w:rPr>
        <w:t xml:space="preserve"> in reading prodigies,</w:t>
      </w:r>
      <w:r w:rsidR="00D37F6B" w:rsidRPr="00404EC3">
        <w:rPr>
          <w:rFonts w:ascii="Helvetica" w:hAnsi="Helvetica"/>
        </w:rPr>
        <w:t xml:space="preserve"> their expertise with reading livers became more common in Roman society, at least at those levels able </w:t>
      </w:r>
      <w:r w:rsidR="00534A44">
        <w:rPr>
          <w:rFonts w:ascii="Helvetica" w:hAnsi="Helvetica"/>
        </w:rPr>
        <w:t xml:space="preserve">financially </w:t>
      </w:r>
      <w:r w:rsidR="00D37F6B" w:rsidRPr="00404EC3">
        <w:rPr>
          <w:rFonts w:ascii="Helvetica" w:hAnsi="Helvetica"/>
        </w:rPr>
        <w:t xml:space="preserve">to afford what sometimes led to the successive sacrifice of multiple animals. Occasionally the clarity of the message from the gods could not be immediately discerned, or there was a conflict in interpretation among haruspices as to the appearance of the </w:t>
      </w:r>
      <w:r w:rsidR="00D37F6B" w:rsidRPr="00404EC3">
        <w:rPr>
          <w:rFonts w:ascii="Helvetica" w:hAnsi="Helvetica"/>
          <w:i/>
          <w:iCs/>
        </w:rPr>
        <w:t>processus pyramidalis</w:t>
      </w:r>
      <w:r w:rsidR="00D37F6B" w:rsidRPr="00404EC3">
        <w:rPr>
          <w:rFonts w:ascii="Helvetica" w:hAnsi="Helvetica"/>
        </w:rPr>
        <w:t xml:space="preserve">, or </w:t>
      </w:r>
      <w:r w:rsidR="00D37F6B" w:rsidRPr="00404EC3">
        <w:rPr>
          <w:rFonts w:ascii="Helvetica" w:hAnsi="Helvetica"/>
          <w:i/>
          <w:iCs/>
        </w:rPr>
        <w:t>caput</w:t>
      </w:r>
      <w:r w:rsidR="00D37F6B" w:rsidRPr="00404EC3">
        <w:rPr>
          <w:rFonts w:ascii="Helvetica" w:hAnsi="Helvetica"/>
        </w:rPr>
        <w:t xml:space="preserve">, the most important protrusion on the underside of the liver. </w:t>
      </w:r>
    </w:p>
    <w:p w14:paraId="6AA27B9F" w14:textId="068B0506" w:rsidR="00D37F6B" w:rsidRPr="00D44CDB" w:rsidRDefault="00D37F6B" w:rsidP="00534A44">
      <w:pPr>
        <w:spacing w:after="120" w:line="276" w:lineRule="auto"/>
        <w:ind w:left="1440" w:right="-1584"/>
        <w:rPr>
          <w:rFonts w:ascii="Helvetica" w:hAnsi="Helvetica"/>
          <w:vertAlign w:val="superscript"/>
        </w:rPr>
      </w:pPr>
      <w:r w:rsidRPr="00404EC3">
        <w:rPr>
          <w:rFonts w:ascii="Helvetica" w:hAnsi="Helvetica"/>
        </w:rPr>
        <w:t xml:space="preserve">If the </w:t>
      </w:r>
      <w:r w:rsidRPr="00404EC3">
        <w:rPr>
          <w:rFonts w:ascii="Helvetica" w:hAnsi="Helvetica"/>
          <w:i/>
          <w:iCs/>
        </w:rPr>
        <w:t>caput</w:t>
      </w:r>
      <w:r w:rsidRPr="00404EC3">
        <w:rPr>
          <w:rFonts w:ascii="Helvetica" w:hAnsi="Helvetica"/>
        </w:rPr>
        <w:t xml:space="preserve"> was absent, this was seen as an ill omen. If either of the two protrusions appeared in duplicate however, this was seen as a good sign and a promise of prosperity. When important decisions had to be made, such as the beginning of a military campaign or starting a voyage, a liver reading would be consulted and the final decision thus placed in the hands of the gods. (Julia Van </w:t>
      </w:r>
      <w:proofErr w:type="spellStart"/>
      <w:r w:rsidRPr="00404EC3">
        <w:rPr>
          <w:rFonts w:ascii="Helvetica" w:hAnsi="Helvetica"/>
        </w:rPr>
        <w:t>Rosmalen</w:t>
      </w:r>
      <w:proofErr w:type="spellEnd"/>
      <w:r w:rsidRPr="00404EC3">
        <w:rPr>
          <w:rFonts w:ascii="Helvetica" w:hAnsi="Helvetica"/>
        </w:rPr>
        <w:t>)</w:t>
      </w:r>
      <w:r w:rsidR="00D44CDB" w:rsidRPr="00D44CDB">
        <w:rPr>
          <w:rFonts w:ascii="Helvetica" w:hAnsi="Helvetica"/>
          <w:b/>
          <w:bCs/>
          <w:color w:val="C00000"/>
          <w:vertAlign w:val="superscript"/>
        </w:rPr>
        <w:t>4</w:t>
      </w:r>
    </w:p>
    <w:p w14:paraId="5BB4C571" w14:textId="10ADD6B0" w:rsidR="00D37F6B" w:rsidRPr="00404EC3" w:rsidRDefault="00D37F6B" w:rsidP="00136685">
      <w:pPr>
        <w:spacing w:after="0" w:line="360" w:lineRule="auto"/>
        <w:ind w:left="720" w:right="-1584"/>
        <w:rPr>
          <w:rFonts w:ascii="Helvetica" w:hAnsi="Helvetica"/>
        </w:rPr>
      </w:pPr>
      <w:r w:rsidRPr="00404EC3">
        <w:rPr>
          <w:rFonts w:ascii="Helvetica" w:hAnsi="Helvetica"/>
        </w:rPr>
        <w:t xml:space="preserve">She reports examining the fresh livers of ten </w:t>
      </w:r>
      <w:r w:rsidR="00136685" w:rsidRPr="00404EC3">
        <w:rPr>
          <w:rFonts w:ascii="Helvetica" w:hAnsi="Helvetica"/>
        </w:rPr>
        <w:t>sheep</w:t>
      </w:r>
      <w:r w:rsidRPr="00404EC3">
        <w:rPr>
          <w:rFonts w:ascii="Helvetica" w:hAnsi="Helvetica"/>
        </w:rPr>
        <w:t xml:space="preserve"> obtained from </w:t>
      </w:r>
      <w:r w:rsidR="00136685" w:rsidRPr="00404EC3">
        <w:rPr>
          <w:rFonts w:ascii="Helvetica" w:hAnsi="Helvetica"/>
        </w:rPr>
        <w:t xml:space="preserve">a meat packing operation and being struck with the variety of appearance of the livers. She writes that while the ancient Greeks knew little about the function of the liver, they nevertheless saw it as the ‘seat of life’ and as having inferred mystical properties. </w:t>
      </w:r>
      <w:r w:rsidR="00136685" w:rsidRPr="00404EC3">
        <w:rPr>
          <w:rFonts w:ascii="Helvetica" w:hAnsi="Helvetica"/>
          <w:i/>
          <w:iCs/>
        </w:rPr>
        <w:t>‘Etruscan oracles could ‘read’ the future in a sheep’s liver. To have Prometheus’ liver eaten away by an eagle, probably was the most severe punishment one could envisage at that time’.</w:t>
      </w:r>
      <w:r w:rsidRPr="00404EC3">
        <w:rPr>
          <w:rFonts w:ascii="Helvetica" w:hAnsi="Helvetica"/>
        </w:rPr>
        <w:br/>
      </w:r>
    </w:p>
    <w:p w14:paraId="250126A7" w14:textId="4AEAEA26" w:rsidR="000A734D" w:rsidRPr="00404EC3" w:rsidRDefault="00136685" w:rsidP="00F668DB">
      <w:pPr>
        <w:spacing w:after="0" w:line="360" w:lineRule="auto"/>
        <w:ind w:left="720" w:right="-1584"/>
        <w:rPr>
          <w:rFonts w:ascii="Helvetica" w:hAnsi="Helvetica"/>
        </w:rPr>
      </w:pPr>
      <w:r w:rsidRPr="00404EC3">
        <w:rPr>
          <w:rFonts w:ascii="Helvetica" w:hAnsi="Helvetica"/>
        </w:rPr>
        <w:t xml:space="preserve">As to the categories of questions asked </w:t>
      </w:r>
      <w:r w:rsidR="00B11354">
        <w:rPr>
          <w:rFonts w:ascii="Helvetica" w:hAnsi="Helvetica"/>
        </w:rPr>
        <w:t xml:space="preserve">ancient </w:t>
      </w:r>
      <w:r w:rsidRPr="00404EC3">
        <w:rPr>
          <w:rFonts w:ascii="Helvetica" w:hAnsi="Helvetica"/>
        </w:rPr>
        <w:t xml:space="preserve">oracles, </w:t>
      </w:r>
      <w:r w:rsidRPr="00404EC3">
        <w:rPr>
          <w:rFonts w:ascii="Helvetica" w:hAnsi="Helvetica"/>
          <w:color w:val="2A2A2A"/>
          <w:bdr w:val="none" w:sz="0" w:space="0" w:color="auto" w:frame="1"/>
          <w:shd w:val="clear" w:color="auto" w:fill="FFFFFF"/>
        </w:rPr>
        <w:t>Esther</w:t>
      </w:r>
      <w:r w:rsidR="00FD11DF" w:rsidRPr="00404EC3">
        <w:rPr>
          <w:rFonts w:ascii="Helvetica" w:hAnsi="Helvetica"/>
          <w:color w:val="2A2A2A"/>
          <w:bdr w:val="none" w:sz="0" w:space="0" w:color="auto" w:frame="1"/>
          <w:shd w:val="clear" w:color="auto" w:fill="FFFFFF"/>
        </w:rPr>
        <w:t xml:space="preserve"> </w:t>
      </w:r>
      <w:proofErr w:type="spellStart"/>
      <w:r w:rsidR="00FD11DF" w:rsidRPr="00404EC3">
        <w:rPr>
          <w:rFonts w:ascii="Helvetica" w:hAnsi="Helvetica"/>
          <w:color w:val="2A2A2A"/>
          <w:bdr w:val="none" w:sz="0" w:space="0" w:color="auto" w:frame="1"/>
          <w:shd w:val="clear" w:color="auto" w:fill="FFFFFF"/>
        </w:rPr>
        <w:t>Eidinow</w:t>
      </w:r>
      <w:proofErr w:type="spellEnd"/>
      <w:r w:rsidR="00FD11DF" w:rsidRPr="00404EC3">
        <w:rPr>
          <w:rFonts w:ascii="Helvetica" w:hAnsi="Helvetica"/>
          <w:color w:val="2A2A2A"/>
          <w:bdr w:val="none" w:sz="0" w:space="0" w:color="auto" w:frame="1"/>
          <w:shd w:val="clear" w:color="auto" w:fill="FFFFFF"/>
        </w:rPr>
        <w:t xml:space="preserve"> provides this list </w:t>
      </w:r>
      <w:r w:rsidR="00C925D7" w:rsidRPr="00404EC3">
        <w:rPr>
          <w:rFonts w:ascii="Helvetica" w:hAnsi="Helvetica"/>
          <w:color w:val="2A2A2A"/>
          <w:bdr w:val="none" w:sz="0" w:space="0" w:color="auto" w:frame="1"/>
          <w:shd w:val="clear" w:color="auto" w:fill="FFFFFF"/>
        </w:rPr>
        <w:t>from her study of the Oracle at Dodona:</w:t>
      </w:r>
    </w:p>
    <w:p w14:paraId="43E287D9" w14:textId="3D808C8F" w:rsidR="00FB4F3C" w:rsidRPr="00D44CDB" w:rsidRDefault="00FB4F3C" w:rsidP="00534A44">
      <w:pPr>
        <w:spacing w:after="120" w:line="276" w:lineRule="auto"/>
        <w:ind w:left="1440" w:right="-1584"/>
        <w:rPr>
          <w:rFonts w:ascii="Helvetica" w:hAnsi="Helvetica"/>
          <w:vertAlign w:val="superscript"/>
        </w:rPr>
      </w:pPr>
      <w:r w:rsidRPr="00404EC3">
        <w:rPr>
          <w:rFonts w:ascii="Helvetica" w:hAnsi="Helvetica"/>
        </w:rPr>
        <w:t xml:space="preserve">The categories of consultation in order of size are as follows: Future concerns: Travel (28 questions), followed by questions about Women (20), Children (18), Work (17), then Slavery (12), Health/Disease (10), Property (8), Prosperity/Safety (6), Ritual activity (3), Military campaigns (2), Judicial activity (2), City affairs and politics (2). Past/present: Crimes (11), Requests for truth (2), Treasure (1), Children (1), Health/Disease (1), Death (1) and Wrongdoing in an oracle consultation (1). </w:t>
      </w:r>
      <w:r w:rsidR="00B11354">
        <w:rPr>
          <w:rFonts w:ascii="Helvetica" w:hAnsi="Helvetica"/>
        </w:rPr>
        <w:t>(</w:t>
      </w:r>
      <w:proofErr w:type="spellStart"/>
      <w:r w:rsidRPr="00404EC3">
        <w:rPr>
          <w:rFonts w:ascii="Helvetica" w:hAnsi="Helvetica"/>
        </w:rPr>
        <w:t>Eidinow</w:t>
      </w:r>
      <w:proofErr w:type="spellEnd"/>
      <w:r w:rsidRPr="00404EC3">
        <w:rPr>
          <w:rFonts w:ascii="Helvetica" w:hAnsi="Helvetica"/>
        </w:rPr>
        <w:t>)</w:t>
      </w:r>
      <w:r w:rsidR="00D44CDB">
        <w:rPr>
          <w:rFonts w:ascii="Helvetica" w:hAnsi="Helvetica"/>
        </w:rPr>
        <w:t xml:space="preserve"> </w:t>
      </w:r>
      <w:r w:rsidR="00D44CDB" w:rsidRPr="00D44CDB">
        <w:rPr>
          <w:rFonts w:ascii="Helvetica" w:hAnsi="Helvetica"/>
          <w:b/>
          <w:bCs/>
          <w:color w:val="C00000"/>
          <w:vertAlign w:val="superscript"/>
        </w:rPr>
        <w:t>5</w:t>
      </w:r>
    </w:p>
    <w:p w14:paraId="1356F48B" w14:textId="0BE4289B" w:rsidR="00675738" w:rsidRPr="00404EC3" w:rsidRDefault="00C925D7" w:rsidP="003A162E">
      <w:pPr>
        <w:spacing w:line="360" w:lineRule="auto"/>
        <w:ind w:left="720" w:right="-1584"/>
        <w:rPr>
          <w:rFonts w:ascii="Helvetica" w:hAnsi="Helvetica"/>
        </w:rPr>
      </w:pPr>
      <w:r w:rsidRPr="00404EC3">
        <w:rPr>
          <w:rFonts w:ascii="Helvetica" w:hAnsi="Helvetica"/>
        </w:rPr>
        <w:t xml:space="preserve">She writes that </w:t>
      </w:r>
      <w:r w:rsidRPr="00404EC3">
        <w:rPr>
          <w:rFonts w:ascii="Helvetica" w:hAnsi="Helvetica"/>
          <w:i/>
          <w:iCs/>
        </w:rPr>
        <w:t>‘</w:t>
      </w:r>
      <w:r w:rsidR="00FB4F3C" w:rsidRPr="00404EC3">
        <w:rPr>
          <w:rFonts w:ascii="Helvetica" w:hAnsi="Helvetica"/>
          <w:i/>
          <w:iCs/>
        </w:rPr>
        <w:t>In the wake of realizing they had been defeated in the Peloponnesian war in 413/412</w:t>
      </w:r>
      <w:r w:rsidRPr="00404EC3">
        <w:rPr>
          <w:rFonts w:ascii="Helvetica" w:hAnsi="Helvetica"/>
          <w:i/>
          <w:iCs/>
        </w:rPr>
        <w:t>’</w:t>
      </w:r>
      <w:r w:rsidRPr="00404EC3">
        <w:rPr>
          <w:rFonts w:ascii="Helvetica" w:hAnsi="Helvetica"/>
        </w:rPr>
        <w:t xml:space="preserve"> and other frightening events, the attempts to interpret events that was always present in </w:t>
      </w:r>
      <w:r w:rsidR="00D23E63" w:rsidRPr="00404EC3">
        <w:rPr>
          <w:rFonts w:ascii="Helvetica" w:hAnsi="Helvetica"/>
        </w:rPr>
        <w:t>t</w:t>
      </w:r>
      <w:r w:rsidRPr="00404EC3">
        <w:rPr>
          <w:rFonts w:ascii="Helvetica" w:hAnsi="Helvetica"/>
        </w:rPr>
        <w:t xml:space="preserve">he community at a reduced level rose to be a roar. </w:t>
      </w:r>
      <w:r w:rsidR="00D23E63" w:rsidRPr="00404EC3">
        <w:rPr>
          <w:rFonts w:ascii="Helvetica" w:hAnsi="Helvetica"/>
        </w:rPr>
        <w:t xml:space="preserve">But the </w:t>
      </w:r>
      <w:r w:rsidR="00D23E63" w:rsidRPr="00404EC3">
        <w:rPr>
          <w:rFonts w:ascii="Helvetica" w:hAnsi="Helvetica"/>
          <w:i/>
          <w:iCs/>
        </w:rPr>
        <w:t>‘persistent, prescient commentary, sometimes barely audible, sometimes the focus of attention, but never completely fading away’</w:t>
      </w:r>
      <w:r w:rsidR="00D23E63" w:rsidRPr="00404EC3">
        <w:rPr>
          <w:rFonts w:ascii="Helvetica" w:hAnsi="Helvetica"/>
        </w:rPr>
        <w:t>.</w:t>
      </w:r>
    </w:p>
    <w:p w14:paraId="76BA39A6" w14:textId="77777777" w:rsidR="00CE0889" w:rsidRPr="00404EC3" w:rsidRDefault="00CE0889" w:rsidP="00F668DB">
      <w:pPr>
        <w:spacing w:after="0" w:line="360" w:lineRule="auto"/>
        <w:ind w:left="720" w:right="-1584"/>
        <w:rPr>
          <w:rFonts w:ascii="Helvetica" w:hAnsi="Helvetica"/>
          <w:b/>
          <w:bCs/>
        </w:rPr>
      </w:pPr>
      <w:r w:rsidRPr="00404EC3">
        <w:rPr>
          <w:rFonts w:ascii="Helvetica" w:hAnsi="Helvetica"/>
          <w:b/>
          <w:bCs/>
        </w:rPr>
        <w:t>Scientomancy</w:t>
      </w:r>
    </w:p>
    <w:p w14:paraId="61429EF2" w14:textId="0A473F5C" w:rsidR="00CE0889" w:rsidRPr="00FA6ECC" w:rsidRDefault="00B11354" w:rsidP="00F668DB">
      <w:pPr>
        <w:spacing w:after="120" w:line="360" w:lineRule="auto"/>
        <w:ind w:left="720" w:right="-1584"/>
        <w:rPr>
          <w:rFonts w:ascii="Helvetica" w:hAnsi="Helvetica"/>
          <w:i/>
          <w:iCs/>
          <w:color w:val="000000" w:themeColor="text1"/>
        </w:rPr>
      </w:pPr>
      <w:r>
        <w:rPr>
          <w:rFonts w:ascii="Helvetica" w:hAnsi="Helvetica"/>
        </w:rPr>
        <w:t xml:space="preserve">Extending the use of inductive divination and the notion that </w:t>
      </w:r>
      <w:proofErr w:type="gramStart"/>
      <w:r>
        <w:rPr>
          <w:rFonts w:ascii="Helvetica" w:hAnsi="Helvetica"/>
        </w:rPr>
        <w:t>makes an attempt</w:t>
      </w:r>
      <w:proofErr w:type="gramEnd"/>
      <w:r>
        <w:rPr>
          <w:rFonts w:ascii="Helvetica" w:hAnsi="Helvetica"/>
        </w:rPr>
        <w:t xml:space="preserve"> to see the future based on scientific findings, </w:t>
      </w:r>
      <w:r w:rsidR="00CE0889" w:rsidRPr="00404EC3">
        <w:rPr>
          <w:rFonts w:ascii="Helvetica" w:hAnsi="Helvetica"/>
        </w:rPr>
        <w:t>Olga Tokarczuk</w:t>
      </w:r>
      <w:r w:rsidR="00D44CDB" w:rsidRPr="00D44CDB">
        <w:rPr>
          <w:rFonts w:ascii="Helvetica" w:hAnsi="Helvetica"/>
          <w:b/>
          <w:bCs/>
          <w:color w:val="C00000"/>
          <w:vertAlign w:val="superscript"/>
        </w:rPr>
        <w:t>6</w:t>
      </w:r>
      <w:r w:rsidR="00D44CDB">
        <w:rPr>
          <w:rFonts w:ascii="Helvetica" w:hAnsi="Helvetica"/>
          <w:vertAlign w:val="superscript"/>
        </w:rPr>
        <w:t xml:space="preserve"> </w:t>
      </w:r>
      <w:r w:rsidR="00CE0889" w:rsidRPr="00404EC3">
        <w:rPr>
          <w:rFonts w:ascii="Helvetica" w:hAnsi="Helvetica"/>
        </w:rPr>
        <w:t xml:space="preserve">wonders in her essay </w:t>
      </w:r>
      <w:r w:rsidR="005543DB" w:rsidRPr="00404EC3">
        <w:rPr>
          <w:rFonts w:ascii="Helvetica" w:hAnsi="Helvetica"/>
          <w:i/>
          <w:iCs/>
        </w:rPr>
        <w:t>‘</w:t>
      </w:r>
      <w:proofErr w:type="spellStart"/>
      <w:r w:rsidR="005543DB" w:rsidRPr="00404EC3">
        <w:rPr>
          <w:rFonts w:ascii="Helvetica" w:hAnsi="Helvetica"/>
          <w:i/>
          <w:iCs/>
        </w:rPr>
        <w:t>Scientomancy</w:t>
      </w:r>
      <w:proofErr w:type="spellEnd"/>
      <w:r w:rsidR="005543DB" w:rsidRPr="00404EC3">
        <w:rPr>
          <w:rFonts w:ascii="Helvetica" w:hAnsi="Helvetica"/>
          <w:i/>
          <w:iCs/>
        </w:rPr>
        <w:t xml:space="preserve">, or Divination’ </w:t>
      </w:r>
      <w:r w:rsidR="005543DB" w:rsidRPr="00404EC3">
        <w:rPr>
          <w:rFonts w:ascii="Helvetica" w:hAnsi="Helvetica"/>
        </w:rPr>
        <w:t>i</w:t>
      </w:r>
      <w:r w:rsidR="00CE0889" w:rsidRPr="00404EC3">
        <w:rPr>
          <w:rFonts w:ascii="Helvetica" w:hAnsi="Helvetica"/>
        </w:rPr>
        <w:t xml:space="preserve">f there is </w:t>
      </w:r>
      <w:proofErr w:type="gramStart"/>
      <w:r w:rsidR="00CE0889" w:rsidRPr="00404EC3">
        <w:rPr>
          <w:rFonts w:ascii="Helvetica" w:hAnsi="Helvetica"/>
        </w:rPr>
        <w:t>actually a</w:t>
      </w:r>
      <w:proofErr w:type="gramEnd"/>
      <w:r w:rsidR="00324592">
        <w:rPr>
          <w:rFonts w:ascii="Helvetica" w:hAnsi="Helvetica"/>
        </w:rPr>
        <w:t xml:space="preserve"> </w:t>
      </w:r>
      <w:r w:rsidR="00CE0889" w:rsidRPr="00404EC3">
        <w:rPr>
          <w:rFonts w:ascii="Helvetica" w:hAnsi="Helvetica"/>
        </w:rPr>
        <w:t xml:space="preserve">way to see the future in terms of </w:t>
      </w:r>
      <w:r w:rsidR="00CE0889" w:rsidRPr="003A162E">
        <w:rPr>
          <w:rFonts w:ascii="Helvetica" w:hAnsi="Helvetica"/>
          <w:i/>
          <w:iCs/>
        </w:rPr>
        <w:t>‘the gradual processes that will be seen several centuries ahead</w:t>
      </w:r>
      <w:r w:rsidR="003A162E">
        <w:rPr>
          <w:rFonts w:ascii="Helvetica" w:hAnsi="Helvetica"/>
          <w:i/>
          <w:iCs/>
        </w:rPr>
        <w:t>.</w:t>
      </w:r>
      <w:r w:rsidR="00CE0889" w:rsidRPr="003A162E">
        <w:rPr>
          <w:rFonts w:ascii="Helvetica" w:hAnsi="Helvetica"/>
          <w:i/>
          <w:iCs/>
        </w:rPr>
        <w:t>’</w:t>
      </w:r>
      <w:r w:rsidR="00CE0889" w:rsidRPr="00404EC3">
        <w:rPr>
          <w:rFonts w:ascii="Helvetica" w:hAnsi="Helvetica"/>
        </w:rPr>
        <w:t xml:space="preserve"> </w:t>
      </w:r>
      <w:r w:rsidR="00CE0889" w:rsidRPr="00404EC3">
        <w:rPr>
          <w:rFonts w:ascii="Helvetica" w:hAnsi="Helvetica"/>
          <w:color w:val="000000" w:themeColor="text1"/>
        </w:rPr>
        <w:t xml:space="preserve">Historically the ongoing demands of society called forth many attempts to read the natural world. In addition to astrology there have been many advocates of what she lumps together as </w:t>
      </w:r>
      <w:r w:rsidR="00CE0889" w:rsidRPr="003A162E">
        <w:rPr>
          <w:rFonts w:ascii="Helvetica" w:hAnsi="Helvetica"/>
          <w:i/>
          <w:iCs/>
          <w:color w:val="000000" w:themeColor="text1"/>
        </w:rPr>
        <w:t xml:space="preserve">‘something-mancy,’ </w:t>
      </w:r>
      <w:r w:rsidR="00CE0889" w:rsidRPr="00404EC3">
        <w:rPr>
          <w:rFonts w:ascii="Helvetica" w:hAnsi="Helvetica"/>
          <w:color w:val="000000" w:themeColor="text1"/>
        </w:rPr>
        <w:t xml:space="preserve">some of which </w:t>
      </w:r>
      <w:r w:rsidR="00324592">
        <w:rPr>
          <w:rFonts w:ascii="Helvetica" w:hAnsi="Helvetica"/>
          <w:color w:val="000000" w:themeColor="text1"/>
        </w:rPr>
        <w:t xml:space="preserve">efforts </w:t>
      </w:r>
      <w:r w:rsidR="00CE0889" w:rsidRPr="00404EC3">
        <w:rPr>
          <w:rFonts w:ascii="Helvetica" w:hAnsi="Helvetica"/>
          <w:color w:val="000000" w:themeColor="text1"/>
        </w:rPr>
        <w:t xml:space="preserve">may seem strange to us, including such things as </w:t>
      </w:r>
      <w:r w:rsidR="00CE0889" w:rsidRPr="00404EC3">
        <w:rPr>
          <w:rFonts w:ascii="Helvetica" w:hAnsi="Helvetica"/>
          <w:i/>
          <w:iCs/>
          <w:color w:val="000000" w:themeColor="text1"/>
        </w:rPr>
        <w:t>ololygmancy</w:t>
      </w:r>
      <w:r w:rsidR="00CE0889" w:rsidRPr="00404EC3">
        <w:rPr>
          <w:rFonts w:ascii="Helvetica" w:hAnsi="Helvetica"/>
          <w:color w:val="000000" w:themeColor="text1"/>
        </w:rPr>
        <w:t xml:space="preserve"> (divining according to the way dogs barked, or wolves howled); </w:t>
      </w:r>
      <w:r w:rsidR="00CE0889" w:rsidRPr="00404EC3">
        <w:rPr>
          <w:rFonts w:ascii="Helvetica" w:hAnsi="Helvetica"/>
          <w:i/>
          <w:iCs/>
          <w:color w:val="000000" w:themeColor="text1"/>
        </w:rPr>
        <w:t>tyromancy</w:t>
      </w:r>
      <w:r w:rsidR="00CE0889" w:rsidRPr="00404EC3">
        <w:rPr>
          <w:rFonts w:ascii="Helvetica" w:hAnsi="Helvetica"/>
          <w:color w:val="000000" w:themeColor="text1"/>
        </w:rPr>
        <w:t xml:space="preserve"> (which draws conclusions about the future by the way cheese was cut); and </w:t>
      </w:r>
      <w:r w:rsidR="00CE0889" w:rsidRPr="00404EC3">
        <w:rPr>
          <w:rFonts w:ascii="Helvetica" w:hAnsi="Helvetica"/>
          <w:i/>
          <w:iCs/>
          <w:color w:val="000000" w:themeColor="text1"/>
        </w:rPr>
        <w:t>tasseography</w:t>
      </w:r>
      <w:r w:rsidR="00CE0889" w:rsidRPr="00404EC3">
        <w:rPr>
          <w:rFonts w:ascii="Helvetica" w:hAnsi="Helvetica"/>
          <w:color w:val="000000" w:themeColor="text1"/>
        </w:rPr>
        <w:t xml:space="preserve"> (divination by coffee grounds or tea leaves). Several aspects of the scientific revolution (her term) suggest that </w:t>
      </w:r>
      <w:r w:rsidR="00CE0889" w:rsidRPr="00B11354">
        <w:rPr>
          <w:rFonts w:ascii="Helvetica" w:hAnsi="Helvetica"/>
          <w:i/>
          <w:iCs/>
          <w:color w:val="000000" w:themeColor="text1"/>
        </w:rPr>
        <w:t>‘scientomancy’</w:t>
      </w:r>
      <w:r w:rsidR="00CE0889" w:rsidRPr="00404EC3">
        <w:rPr>
          <w:rFonts w:ascii="Helvetica" w:hAnsi="Helvetica"/>
          <w:color w:val="000000" w:themeColor="text1"/>
        </w:rPr>
        <w:t xml:space="preserve">, which she defines as </w:t>
      </w:r>
      <w:r w:rsidR="00CE0889" w:rsidRPr="00B11354">
        <w:rPr>
          <w:rFonts w:ascii="Helvetica" w:hAnsi="Helvetica"/>
          <w:i/>
          <w:iCs/>
          <w:color w:val="000000" w:themeColor="text1"/>
        </w:rPr>
        <w:t xml:space="preserve">‘a species of fortune-telling that involves predicting the future </w:t>
      </w:r>
      <w:proofErr w:type="gramStart"/>
      <w:r w:rsidR="00CE0889" w:rsidRPr="00B11354">
        <w:rPr>
          <w:rFonts w:ascii="Helvetica" w:hAnsi="Helvetica"/>
          <w:i/>
          <w:iCs/>
          <w:color w:val="000000" w:themeColor="text1"/>
        </w:rPr>
        <w:t>on the basis of</w:t>
      </w:r>
      <w:proofErr w:type="gramEnd"/>
      <w:r w:rsidR="00CE0889" w:rsidRPr="00B11354">
        <w:rPr>
          <w:rFonts w:ascii="Helvetica" w:hAnsi="Helvetica"/>
          <w:i/>
          <w:iCs/>
          <w:color w:val="000000" w:themeColor="text1"/>
        </w:rPr>
        <w:t xml:space="preserve"> scientific discoveries’</w:t>
      </w:r>
      <w:r w:rsidR="00CE0889" w:rsidRPr="00404EC3">
        <w:rPr>
          <w:rFonts w:ascii="Helvetica" w:hAnsi="Helvetica"/>
          <w:color w:val="000000" w:themeColor="text1"/>
        </w:rPr>
        <w:t xml:space="preserve">, has a future. She identifies several examples, two of which are (1) </w:t>
      </w:r>
      <w:r w:rsidR="00CE0889" w:rsidRPr="00FA6ECC">
        <w:rPr>
          <w:rFonts w:ascii="Helvetica" w:hAnsi="Helvetica"/>
          <w:i/>
          <w:iCs/>
          <w:color w:val="000000" w:themeColor="text1"/>
        </w:rPr>
        <w:t>‘The quantum world and polyvalent logic NO MORE EITHER OR’</w:t>
      </w:r>
      <w:r w:rsidR="00CE0889" w:rsidRPr="00404EC3">
        <w:rPr>
          <w:rFonts w:ascii="Helvetica" w:hAnsi="Helvetica"/>
          <w:color w:val="000000" w:themeColor="text1"/>
        </w:rPr>
        <w:t xml:space="preserve">; and (2) </w:t>
      </w:r>
      <w:r w:rsidR="00CE0889" w:rsidRPr="00FA6ECC">
        <w:rPr>
          <w:rFonts w:ascii="Helvetica" w:hAnsi="Helvetica"/>
          <w:i/>
          <w:iCs/>
          <w:color w:val="000000" w:themeColor="text1"/>
        </w:rPr>
        <w:t>‘The holobiont and various forms of symbiotic dependency within the bodies of living creatures: NO MORE SINGLE ONE</w:t>
      </w:r>
      <w:r w:rsidR="003A162E">
        <w:rPr>
          <w:rFonts w:ascii="Helvetica" w:hAnsi="Helvetica"/>
          <w:i/>
          <w:iCs/>
          <w:color w:val="000000" w:themeColor="text1"/>
        </w:rPr>
        <w:t>.’</w:t>
      </w:r>
    </w:p>
    <w:p w14:paraId="53D89DAD" w14:textId="77777777" w:rsidR="00CE0889" w:rsidRPr="00404EC3" w:rsidRDefault="00CE0889" w:rsidP="00F668DB">
      <w:pPr>
        <w:spacing w:after="0" w:line="360" w:lineRule="auto"/>
        <w:ind w:left="720" w:right="-1584"/>
        <w:rPr>
          <w:rFonts w:ascii="Helvetica" w:hAnsi="Helvetica"/>
          <w:i/>
          <w:iCs/>
          <w:color w:val="000000" w:themeColor="text1"/>
          <w:u w:val="single"/>
        </w:rPr>
      </w:pPr>
      <w:r w:rsidRPr="00404EC3">
        <w:rPr>
          <w:rFonts w:ascii="Helvetica" w:hAnsi="Helvetica"/>
          <w:i/>
          <w:iCs/>
          <w:color w:val="000000" w:themeColor="text1"/>
          <w:u w:val="single"/>
        </w:rPr>
        <w:t>No More Either-Or</w:t>
      </w:r>
    </w:p>
    <w:p w14:paraId="3825E80A" w14:textId="031F5A95" w:rsidR="00CE0889" w:rsidRPr="00404EC3" w:rsidRDefault="00CE0889" w:rsidP="00F668DB">
      <w:pPr>
        <w:spacing w:after="0" w:line="360" w:lineRule="auto"/>
        <w:ind w:left="720" w:right="-1584"/>
        <w:rPr>
          <w:rFonts w:ascii="Helvetica" w:hAnsi="Helvetica"/>
          <w:color w:val="000000" w:themeColor="text1"/>
        </w:rPr>
      </w:pPr>
      <w:r w:rsidRPr="00404EC3">
        <w:rPr>
          <w:rFonts w:ascii="Helvetica" w:hAnsi="Helvetica"/>
        </w:rPr>
        <w:t>Tokarczuk</w:t>
      </w:r>
      <w:r w:rsidRPr="00404EC3">
        <w:rPr>
          <w:rFonts w:ascii="Helvetica" w:hAnsi="Helvetica"/>
          <w:color w:val="000000" w:themeColor="text1"/>
        </w:rPr>
        <w:t xml:space="preserve"> argues that acceptance of quantum physics will push thinking beyond the ‘either-or’ mental construct of bivalent thinking that </w:t>
      </w:r>
      <w:r w:rsidR="00FA6ECC">
        <w:rPr>
          <w:rFonts w:ascii="Helvetica" w:hAnsi="Helvetica"/>
          <w:color w:val="000000" w:themeColor="text1"/>
        </w:rPr>
        <w:t xml:space="preserve">currently </w:t>
      </w:r>
      <w:r w:rsidRPr="00404EC3">
        <w:rPr>
          <w:rFonts w:ascii="Helvetica" w:hAnsi="Helvetica"/>
          <w:color w:val="000000" w:themeColor="text1"/>
        </w:rPr>
        <w:t>dominates. As an example of this she cites the Heisenberg principle of uncertainty: what we call ‘matter’ is neither a particle nor a wave, but is both at once, showing an aspect that is related to the observer</w:t>
      </w:r>
      <w:r w:rsidR="00324592">
        <w:rPr>
          <w:rFonts w:ascii="Helvetica" w:hAnsi="Helvetica"/>
          <w:color w:val="000000" w:themeColor="text1"/>
        </w:rPr>
        <w:t xml:space="preserve"> </w:t>
      </w:r>
      <w:proofErr w:type="gramStart"/>
      <w:r w:rsidR="00324592">
        <w:rPr>
          <w:rFonts w:ascii="Helvetica" w:hAnsi="Helvetica"/>
          <w:color w:val="000000" w:themeColor="text1"/>
        </w:rPr>
        <w:t>at the moment</w:t>
      </w:r>
      <w:proofErr w:type="gramEnd"/>
      <w:r w:rsidRPr="00404EC3">
        <w:rPr>
          <w:rFonts w:ascii="Helvetica" w:hAnsi="Helvetica"/>
          <w:color w:val="000000" w:themeColor="text1"/>
        </w:rPr>
        <w:t xml:space="preserve">. Pondering this supports </w:t>
      </w:r>
      <w:r w:rsidR="00FA6ECC">
        <w:rPr>
          <w:rFonts w:ascii="Helvetica" w:hAnsi="Helvetica"/>
          <w:color w:val="000000" w:themeColor="text1"/>
        </w:rPr>
        <w:t>her</w:t>
      </w:r>
      <w:r w:rsidRPr="00404EC3">
        <w:rPr>
          <w:rFonts w:ascii="Helvetica" w:hAnsi="Helvetica"/>
          <w:color w:val="000000" w:themeColor="text1"/>
        </w:rPr>
        <w:t xml:space="preserve"> insight: </w:t>
      </w:r>
    </w:p>
    <w:p w14:paraId="21439A95" w14:textId="77777777" w:rsidR="00CE0889" w:rsidRPr="00404EC3" w:rsidRDefault="00CE0889" w:rsidP="00324592">
      <w:pPr>
        <w:spacing w:after="120" w:line="276" w:lineRule="auto"/>
        <w:ind w:left="1440" w:right="-1584"/>
        <w:rPr>
          <w:rFonts w:ascii="Helvetica" w:hAnsi="Helvetica"/>
          <w:color w:val="000000" w:themeColor="text1"/>
        </w:rPr>
      </w:pPr>
      <w:r w:rsidRPr="00404EC3">
        <w:rPr>
          <w:rFonts w:ascii="Helvetica" w:hAnsi="Helvetica"/>
          <w:color w:val="000000" w:themeColor="text1"/>
        </w:rPr>
        <w:t>Between zero and one there is also half. Between "yes" and "no" there is also "possible." Between black and white there's a vast ocean of grays, and between night and day there are dawn and dusk. In this light, many of our binary orders start to look suspiciously simplified.</w:t>
      </w:r>
    </w:p>
    <w:p w14:paraId="398DFC87" w14:textId="3EDB0B25" w:rsidR="00CE0889" w:rsidRPr="00404EC3" w:rsidRDefault="00CE0889" w:rsidP="00F668DB">
      <w:pPr>
        <w:spacing w:after="120" w:line="360" w:lineRule="auto"/>
        <w:ind w:left="720" w:right="-1584"/>
        <w:rPr>
          <w:rFonts w:ascii="Helvetica" w:hAnsi="Helvetica"/>
          <w:color w:val="000000" w:themeColor="text1"/>
        </w:rPr>
      </w:pPr>
      <w:r w:rsidRPr="00404EC3">
        <w:rPr>
          <w:rFonts w:ascii="Helvetica" w:hAnsi="Helvetica"/>
          <w:color w:val="000000" w:themeColor="text1"/>
        </w:rPr>
        <w:t xml:space="preserve">Applying her thinking to the question of the basis for divination, rather than a binary choice that divination must be </w:t>
      </w:r>
      <w:r w:rsidR="00FA6ECC">
        <w:rPr>
          <w:rFonts w:ascii="Helvetica" w:hAnsi="Helvetica"/>
          <w:color w:val="000000" w:themeColor="text1"/>
        </w:rPr>
        <w:t xml:space="preserve">either </w:t>
      </w:r>
      <w:r w:rsidRPr="00404EC3">
        <w:rPr>
          <w:rFonts w:ascii="Helvetica" w:hAnsi="Helvetica"/>
          <w:color w:val="000000" w:themeColor="text1"/>
        </w:rPr>
        <w:t xml:space="preserve">a matter of better observation of elements in the natural world or openness to dreams and visions is the possibility that better visioning of the past, present, and future is </w:t>
      </w:r>
      <w:proofErr w:type="gramStart"/>
      <w:r w:rsidRPr="00404EC3">
        <w:rPr>
          <w:rFonts w:ascii="Helvetica" w:hAnsi="Helvetica"/>
          <w:color w:val="000000" w:themeColor="text1"/>
        </w:rPr>
        <w:t>some sort of third</w:t>
      </w:r>
      <w:proofErr w:type="gramEnd"/>
      <w:r w:rsidRPr="00404EC3">
        <w:rPr>
          <w:rFonts w:ascii="Helvetica" w:hAnsi="Helvetica"/>
          <w:color w:val="000000" w:themeColor="text1"/>
        </w:rPr>
        <w:t xml:space="preserve"> or fourth thing that humans </w:t>
      </w:r>
      <w:proofErr w:type="gramStart"/>
      <w:r w:rsidR="00FA6ECC">
        <w:rPr>
          <w:rFonts w:ascii="Helvetica" w:hAnsi="Helvetica"/>
          <w:color w:val="000000" w:themeColor="text1"/>
        </w:rPr>
        <w:t>are capable of growing</w:t>
      </w:r>
      <w:proofErr w:type="gramEnd"/>
      <w:r w:rsidR="00FA6ECC">
        <w:rPr>
          <w:rFonts w:ascii="Helvetica" w:hAnsi="Helvetica"/>
          <w:color w:val="000000" w:themeColor="text1"/>
        </w:rPr>
        <w:t xml:space="preserve"> into</w:t>
      </w:r>
      <w:r w:rsidRPr="00404EC3">
        <w:rPr>
          <w:rFonts w:ascii="Helvetica" w:hAnsi="Helvetica"/>
          <w:color w:val="000000" w:themeColor="text1"/>
        </w:rPr>
        <w:t xml:space="preserve"> </w:t>
      </w:r>
    </w:p>
    <w:p w14:paraId="171D9BF1" w14:textId="77777777" w:rsidR="00CE0889" w:rsidRPr="00404EC3" w:rsidRDefault="00CE0889" w:rsidP="00F668DB">
      <w:pPr>
        <w:spacing w:after="0" w:line="360" w:lineRule="auto"/>
        <w:ind w:left="720" w:right="-1584"/>
        <w:rPr>
          <w:rFonts w:ascii="Helvetica" w:hAnsi="Helvetica"/>
          <w:i/>
          <w:iCs/>
          <w:color w:val="000000" w:themeColor="text1"/>
          <w:u w:val="single"/>
        </w:rPr>
      </w:pPr>
      <w:r w:rsidRPr="00404EC3">
        <w:rPr>
          <w:rFonts w:ascii="Helvetica" w:hAnsi="Helvetica"/>
          <w:i/>
          <w:iCs/>
          <w:color w:val="000000" w:themeColor="text1"/>
          <w:u w:val="single"/>
        </w:rPr>
        <w:t>No More Single One</w:t>
      </w:r>
    </w:p>
    <w:p w14:paraId="65F4184F" w14:textId="2DB9D9E3" w:rsidR="00CE0889" w:rsidRPr="00404EC3" w:rsidRDefault="00CE0889" w:rsidP="00F668DB">
      <w:pPr>
        <w:spacing w:after="0" w:line="360" w:lineRule="auto"/>
        <w:ind w:left="720" w:right="-1584"/>
        <w:rPr>
          <w:rFonts w:ascii="Helvetica" w:hAnsi="Helvetica"/>
          <w:color w:val="000000" w:themeColor="text1"/>
        </w:rPr>
      </w:pPr>
      <w:r w:rsidRPr="00404EC3">
        <w:rPr>
          <w:rFonts w:ascii="Helvetica" w:hAnsi="Helvetica"/>
          <w:color w:val="000000" w:themeColor="text1"/>
        </w:rPr>
        <w:t xml:space="preserve">The notion that we are undergoing a revolution in our thinking about what constitutes a ‘person’ is already not new information to many. She points out that rather than being independent monads bumping into each other, what looks like a separate human is </w:t>
      </w:r>
      <w:proofErr w:type="gramStart"/>
      <w:r w:rsidRPr="00404EC3">
        <w:rPr>
          <w:rFonts w:ascii="Helvetica" w:hAnsi="Helvetica"/>
          <w:color w:val="000000" w:themeColor="text1"/>
        </w:rPr>
        <w:t>actually a</w:t>
      </w:r>
      <w:proofErr w:type="gramEnd"/>
      <w:r w:rsidRPr="00404EC3">
        <w:rPr>
          <w:rFonts w:ascii="Helvetica" w:hAnsi="Helvetica"/>
          <w:color w:val="000000" w:themeColor="text1"/>
        </w:rPr>
        <w:t xml:space="preserve"> thriving microbiome of about 39 million micro-organisms. </w:t>
      </w:r>
      <w:r w:rsidR="00FA6ECC" w:rsidRPr="00FA6ECC">
        <w:rPr>
          <w:rFonts w:ascii="Helvetica" w:hAnsi="Helvetica"/>
          <w:i/>
          <w:iCs/>
          <w:color w:val="000000" w:themeColor="text1"/>
        </w:rPr>
        <w:t>‘</w:t>
      </w:r>
      <w:proofErr w:type="gramStart"/>
      <w:r w:rsidR="00FA6ECC" w:rsidRPr="00FA6ECC">
        <w:rPr>
          <w:rFonts w:ascii="Helvetica" w:hAnsi="Helvetica"/>
          <w:i/>
          <w:iCs/>
          <w:color w:val="000000" w:themeColor="text1"/>
        </w:rPr>
        <w:t>Thus</w:t>
      </w:r>
      <w:proofErr w:type="gramEnd"/>
      <w:r w:rsidR="00FA6ECC" w:rsidRPr="00FA6ECC">
        <w:rPr>
          <w:rFonts w:ascii="Helvetica" w:hAnsi="Helvetica"/>
          <w:i/>
          <w:iCs/>
          <w:color w:val="000000" w:themeColor="text1"/>
        </w:rPr>
        <w:t xml:space="preserve"> we can say that the sort of holobiont we </w:t>
      </w:r>
      <w:proofErr w:type="gramStart"/>
      <w:r w:rsidR="00FA6ECC" w:rsidRPr="00FA6ECC">
        <w:rPr>
          <w:rFonts w:ascii="Helvetica" w:hAnsi="Helvetica"/>
          <w:i/>
          <w:iCs/>
          <w:color w:val="000000" w:themeColor="text1"/>
        </w:rPr>
        <w:t>are is</w:t>
      </w:r>
      <w:proofErr w:type="gramEnd"/>
      <w:r w:rsidR="00FA6ECC" w:rsidRPr="00FA6ECC">
        <w:rPr>
          <w:rFonts w:ascii="Helvetica" w:hAnsi="Helvetica"/>
          <w:i/>
          <w:iCs/>
          <w:color w:val="000000" w:themeColor="text1"/>
        </w:rPr>
        <w:t xml:space="preserve"> a multispecies creature, consisting, apart from their host, of bacteria, archaea, fungi, and viruses.’</w:t>
      </w:r>
      <w:r w:rsidR="00FA6ECC">
        <w:rPr>
          <w:rFonts w:ascii="Helvetica" w:hAnsi="Helvetica"/>
          <w:color w:val="000000" w:themeColor="text1"/>
        </w:rPr>
        <w:t xml:space="preserve"> </w:t>
      </w:r>
      <w:r w:rsidRPr="00404EC3">
        <w:rPr>
          <w:rFonts w:ascii="Helvetica" w:hAnsi="Helvetica"/>
          <w:color w:val="000000" w:themeColor="text1"/>
        </w:rPr>
        <w:t>This thriving community</w:t>
      </w:r>
      <w:r w:rsidR="005E1B6C">
        <w:rPr>
          <w:rFonts w:ascii="Helvetica" w:hAnsi="Helvetica"/>
          <w:color w:val="000000" w:themeColor="text1"/>
        </w:rPr>
        <w:t xml:space="preserve"> </w:t>
      </w:r>
      <w:r w:rsidRPr="00FA6ECC">
        <w:rPr>
          <w:rFonts w:ascii="Helvetica" w:hAnsi="Helvetica"/>
          <w:i/>
          <w:iCs/>
          <w:color w:val="000000" w:themeColor="text1"/>
        </w:rPr>
        <w:t>‘changes over time and is connected with our way of life, dependent on our diet, work, leisure activities and so on, and thus it is susceptible to human culture!’</w:t>
      </w:r>
      <w:r w:rsidRPr="00404EC3">
        <w:rPr>
          <w:rFonts w:ascii="Helvetica" w:hAnsi="Helvetica"/>
          <w:color w:val="000000" w:themeColor="text1"/>
        </w:rPr>
        <w:t xml:space="preserve"> (her punctuation). None of these beings can live without the other, so just exactly who is ‘me’? This insight from scientomancy – which she says reveals relationships we have yet to understand fully – supports a totally different picture we hold of ourselves. The concept of the separated self, which came into Western thinking in the Reformation and Renaissance, and which </w:t>
      </w:r>
      <w:r w:rsidRPr="00FA6ECC">
        <w:rPr>
          <w:rFonts w:ascii="Helvetica" w:hAnsi="Helvetica"/>
          <w:i/>
          <w:iCs/>
          <w:color w:val="000000" w:themeColor="text1"/>
        </w:rPr>
        <w:t>‘became the chief perspective from which we view reality’</w:t>
      </w:r>
      <w:r w:rsidRPr="00404EC3">
        <w:rPr>
          <w:rFonts w:ascii="Helvetica" w:hAnsi="Helvetica"/>
          <w:color w:val="000000" w:themeColor="text1"/>
        </w:rPr>
        <w:t>, is already giving way</w:t>
      </w:r>
      <w:r w:rsidR="00FA6ECC">
        <w:rPr>
          <w:rFonts w:ascii="Helvetica" w:hAnsi="Helvetica"/>
          <w:color w:val="000000" w:themeColor="text1"/>
        </w:rPr>
        <w:t>.</w:t>
      </w:r>
    </w:p>
    <w:p w14:paraId="60556B89" w14:textId="5013C86B" w:rsidR="00CE0889" w:rsidRPr="00404EC3" w:rsidRDefault="00FA6ECC" w:rsidP="00F668DB">
      <w:pPr>
        <w:spacing w:after="0" w:line="360" w:lineRule="auto"/>
        <w:ind w:left="720" w:right="-1584"/>
        <w:rPr>
          <w:rFonts w:ascii="Helvetica" w:hAnsi="Helvetica"/>
          <w:color w:val="000000" w:themeColor="text1"/>
        </w:rPr>
      </w:pPr>
      <w:r>
        <w:rPr>
          <w:rFonts w:ascii="Helvetica" w:hAnsi="Helvetica"/>
          <w:color w:val="000000" w:themeColor="text1"/>
        </w:rPr>
        <w:t>A</w:t>
      </w:r>
      <w:r w:rsidR="00CE0889" w:rsidRPr="00404EC3">
        <w:rPr>
          <w:rFonts w:ascii="Helvetica" w:hAnsi="Helvetica"/>
          <w:color w:val="000000" w:themeColor="text1"/>
        </w:rPr>
        <w:t xml:space="preserve"> </w:t>
      </w:r>
      <w:r w:rsidRPr="00FA6ECC">
        <w:rPr>
          <w:rFonts w:ascii="Helvetica" w:hAnsi="Helvetica"/>
          <w:i/>
          <w:iCs/>
          <w:color w:val="000000" w:themeColor="text1"/>
        </w:rPr>
        <w:t>‘</w:t>
      </w:r>
      <w:r w:rsidR="00CE0889" w:rsidRPr="00FA6ECC">
        <w:rPr>
          <w:rFonts w:ascii="Helvetica" w:hAnsi="Helvetica"/>
          <w:i/>
          <w:iCs/>
          <w:color w:val="000000" w:themeColor="text1"/>
        </w:rPr>
        <w:t xml:space="preserve">huge role is played in our religions, mythologies, and fantasies by the isolated, separate, self-specific, solitary individual. </w:t>
      </w:r>
      <w:r w:rsidRPr="00FA6ECC">
        <w:rPr>
          <w:rFonts w:ascii="Helvetica" w:hAnsi="Helvetica"/>
          <w:i/>
          <w:iCs/>
          <w:color w:val="000000" w:themeColor="text1"/>
        </w:rPr>
        <w:t xml:space="preserve">… </w:t>
      </w:r>
      <w:r w:rsidR="00CE0889" w:rsidRPr="00FA6ECC">
        <w:rPr>
          <w:rFonts w:ascii="Helvetica" w:hAnsi="Helvetica"/>
          <w:i/>
          <w:iCs/>
          <w:color w:val="000000" w:themeColor="text1"/>
        </w:rPr>
        <w:t>This sort of "I</w:t>
      </w:r>
      <w:r w:rsidR="005E1B6C">
        <w:rPr>
          <w:rFonts w:ascii="Helvetica" w:hAnsi="Helvetica"/>
          <w:i/>
          <w:iCs/>
          <w:color w:val="000000" w:themeColor="text1"/>
        </w:rPr>
        <w:t>”</w:t>
      </w:r>
      <w:r w:rsidR="00CE0889" w:rsidRPr="00FA6ECC">
        <w:rPr>
          <w:rFonts w:ascii="Helvetica" w:hAnsi="Helvetica"/>
          <w:i/>
          <w:iCs/>
          <w:color w:val="000000" w:themeColor="text1"/>
        </w:rPr>
        <w:t xml:space="preserve"> (or "self"), isolated from the world, is the object of many philosophical and religious parables. In all this we are backed up by God, equally individual, equally isolated and remote, suspended in a void, </w:t>
      </w:r>
      <w:proofErr w:type="gramStart"/>
      <w:r w:rsidR="00CE0889" w:rsidRPr="00FA6ECC">
        <w:rPr>
          <w:rFonts w:ascii="Helvetica" w:hAnsi="Helvetica"/>
          <w:i/>
          <w:iCs/>
          <w:color w:val="000000" w:themeColor="text1"/>
        </w:rPr>
        <w:t>by</w:t>
      </w:r>
      <w:r w:rsidR="00946851">
        <w:rPr>
          <w:rFonts w:ascii="Helvetica" w:hAnsi="Helvetica"/>
          <w:i/>
          <w:iCs/>
          <w:color w:val="000000" w:themeColor="text1"/>
        </w:rPr>
        <w:t xml:space="preserve"> </w:t>
      </w:r>
      <w:r w:rsidR="00CE0889" w:rsidRPr="00FA6ECC">
        <w:rPr>
          <w:rFonts w:ascii="Helvetica" w:hAnsi="Helvetica"/>
          <w:i/>
          <w:iCs/>
          <w:color w:val="000000" w:themeColor="text1"/>
        </w:rPr>
        <w:t>definition not</w:t>
      </w:r>
      <w:proofErr w:type="gramEnd"/>
      <w:r w:rsidR="00CE0889" w:rsidRPr="00FA6ECC">
        <w:rPr>
          <w:rFonts w:ascii="Helvetica" w:hAnsi="Helvetica"/>
          <w:i/>
          <w:iCs/>
          <w:color w:val="000000" w:themeColor="text1"/>
        </w:rPr>
        <w:t xml:space="preserve"> relational and not dependent on anyone else.</w:t>
      </w:r>
      <w:r w:rsidRPr="00FA6ECC">
        <w:rPr>
          <w:rFonts w:ascii="Helvetica" w:hAnsi="Helvetica"/>
          <w:i/>
          <w:iCs/>
          <w:color w:val="000000" w:themeColor="text1"/>
        </w:rPr>
        <w:t>’</w:t>
      </w:r>
    </w:p>
    <w:p w14:paraId="55F36D70" w14:textId="32293E9D" w:rsidR="00CE0889" w:rsidRDefault="00CE0889" w:rsidP="00F668DB">
      <w:pPr>
        <w:spacing w:line="360" w:lineRule="auto"/>
        <w:ind w:left="720" w:right="-1584"/>
        <w:rPr>
          <w:rFonts w:ascii="Helvetica" w:hAnsi="Helvetica"/>
          <w:color w:val="000000" w:themeColor="text1"/>
        </w:rPr>
      </w:pPr>
      <w:r w:rsidRPr="00404EC3">
        <w:rPr>
          <w:rFonts w:ascii="Helvetica" w:hAnsi="Helvetica"/>
          <w:color w:val="000000" w:themeColor="text1"/>
        </w:rPr>
        <w:t>She points out that with the passing of the understanding of the human as an independent monad goes the notion of hierarchy and the understanding of western psychology of our radical separateness. Applying this better understanding of the nature of being human to divination, one issue is that of</w:t>
      </w:r>
      <w:r w:rsidR="005E1B6C">
        <w:rPr>
          <w:rFonts w:ascii="Helvetica" w:hAnsi="Helvetica"/>
          <w:color w:val="000000" w:themeColor="text1"/>
        </w:rPr>
        <w:t>,</w:t>
      </w:r>
      <w:r w:rsidRPr="00404EC3">
        <w:rPr>
          <w:rFonts w:ascii="Helvetica" w:hAnsi="Helvetica"/>
          <w:color w:val="000000" w:themeColor="text1"/>
        </w:rPr>
        <w:t xml:space="preserve"> </w:t>
      </w:r>
      <w:r w:rsidR="005E1B6C">
        <w:rPr>
          <w:rFonts w:ascii="Helvetica" w:hAnsi="Helvetica"/>
          <w:color w:val="000000" w:themeColor="text1"/>
        </w:rPr>
        <w:t>‘O</w:t>
      </w:r>
      <w:r w:rsidRPr="00404EC3">
        <w:rPr>
          <w:rFonts w:ascii="Helvetica" w:hAnsi="Helvetica"/>
          <w:color w:val="000000" w:themeColor="text1"/>
        </w:rPr>
        <w:t>n whose behalf is an attempt to discern the factors influencing ‘our’ life being made</w:t>
      </w:r>
      <w:r w:rsidR="005E1B6C">
        <w:rPr>
          <w:rFonts w:ascii="Helvetica" w:hAnsi="Helvetica"/>
          <w:color w:val="000000" w:themeColor="text1"/>
        </w:rPr>
        <w:t>?’</w:t>
      </w:r>
      <w:r w:rsidRPr="00404EC3">
        <w:rPr>
          <w:rFonts w:ascii="Helvetica" w:hAnsi="Helvetica"/>
          <w:color w:val="000000" w:themeColor="text1"/>
        </w:rPr>
        <w:t xml:space="preserve"> And how far into our ‘surroundings’ do our sensitive tentacles </w:t>
      </w:r>
      <w:proofErr w:type="gramStart"/>
      <w:r w:rsidRPr="00404EC3">
        <w:rPr>
          <w:rFonts w:ascii="Helvetica" w:hAnsi="Helvetica"/>
          <w:color w:val="000000" w:themeColor="text1"/>
        </w:rPr>
        <w:t>actually reach</w:t>
      </w:r>
      <w:proofErr w:type="gramEnd"/>
      <w:r w:rsidRPr="00404EC3">
        <w:rPr>
          <w:rFonts w:ascii="Helvetica" w:hAnsi="Helvetica"/>
          <w:color w:val="000000" w:themeColor="text1"/>
        </w:rPr>
        <w:t xml:space="preserve">? The Mahayana Buddhist concept of dependent co-arising would add poetry to what this </w:t>
      </w:r>
      <w:proofErr w:type="gramStart"/>
      <w:r w:rsidRPr="00404EC3">
        <w:rPr>
          <w:rFonts w:ascii="Helvetica" w:hAnsi="Helvetica"/>
          <w:color w:val="000000" w:themeColor="text1"/>
        </w:rPr>
        <w:t>particular insight</w:t>
      </w:r>
      <w:proofErr w:type="gramEnd"/>
      <w:r w:rsidRPr="00404EC3">
        <w:rPr>
          <w:rFonts w:ascii="Helvetica" w:hAnsi="Helvetica"/>
          <w:color w:val="000000" w:themeColor="text1"/>
        </w:rPr>
        <w:t xml:space="preserve"> from examining the entrails of science has revealed.</w:t>
      </w:r>
    </w:p>
    <w:p w14:paraId="590FCA4A" w14:textId="57657D3D" w:rsidR="008730CB" w:rsidRPr="008730CB" w:rsidRDefault="004F3510" w:rsidP="006945D8">
      <w:pPr>
        <w:spacing w:after="120" w:line="360" w:lineRule="auto"/>
        <w:ind w:left="720" w:right="-1584"/>
        <w:rPr>
          <w:rFonts w:ascii="Helvetica" w:hAnsi="Helvetica"/>
          <w:color w:val="000000" w:themeColor="text1"/>
        </w:rPr>
      </w:pPr>
      <w:r>
        <w:rPr>
          <w:rFonts w:ascii="Helvetica" w:hAnsi="Helvetica"/>
          <w:color w:val="000000" w:themeColor="text1"/>
        </w:rPr>
        <w:t xml:space="preserve">Assisting our thinking of our emerging self, </w:t>
      </w:r>
      <w:r w:rsidRPr="004F3510">
        <w:rPr>
          <w:rFonts w:ascii="Helvetica" w:hAnsi="Helvetica"/>
          <w:color w:val="000000" w:themeColor="text1"/>
        </w:rPr>
        <w:t>Clément</w:t>
      </w:r>
      <w:r w:rsidRPr="00D44CDB">
        <w:rPr>
          <w:rFonts w:ascii="Helvetica" w:hAnsi="Helvetica"/>
          <w:color w:val="000000" w:themeColor="text1"/>
        </w:rPr>
        <w:t xml:space="preserve"> Vidal</w:t>
      </w:r>
      <w:r w:rsidR="00D44CDB">
        <w:rPr>
          <w:rFonts w:ascii="Helvetica" w:hAnsi="Helvetica"/>
          <w:color w:val="000000" w:themeColor="text1"/>
        </w:rPr>
        <w:t xml:space="preserve"> </w:t>
      </w:r>
      <w:r w:rsidR="00D44CDB" w:rsidRPr="00D44CDB">
        <w:rPr>
          <w:rFonts w:ascii="Helvetica" w:hAnsi="Helvetica"/>
          <w:b/>
          <w:bCs/>
          <w:color w:val="C00000"/>
          <w:vertAlign w:val="superscript"/>
        </w:rPr>
        <w:t>7</w:t>
      </w:r>
      <w:r w:rsidR="00D44CDB">
        <w:rPr>
          <w:rFonts w:ascii="Helvetica" w:hAnsi="Helvetica"/>
          <w:color w:val="000000" w:themeColor="text1"/>
        </w:rPr>
        <w:t xml:space="preserve"> </w:t>
      </w:r>
      <w:r w:rsidRPr="00D44CDB">
        <w:rPr>
          <w:rFonts w:ascii="Helvetica" w:hAnsi="Helvetica"/>
          <w:color w:val="000000" w:themeColor="text1"/>
        </w:rPr>
        <w:t>offers</w:t>
      </w:r>
      <w:r>
        <w:rPr>
          <w:rFonts w:ascii="Helvetica" w:hAnsi="Helvetica"/>
          <w:color w:val="000000" w:themeColor="text1"/>
        </w:rPr>
        <w:t xml:space="preserve"> the concept of the noosphere, a concept that has been developing since the mid 1920’s and that he defines as a </w:t>
      </w:r>
      <w:r w:rsidRPr="004F3510">
        <w:rPr>
          <w:rFonts w:ascii="Helvetica" w:hAnsi="Helvetica"/>
          <w:i/>
          <w:iCs/>
          <w:color w:val="000000" w:themeColor="text1"/>
        </w:rPr>
        <w:t>‘planetary superorganism’</w:t>
      </w:r>
      <w:r>
        <w:rPr>
          <w:rFonts w:ascii="Helvetica" w:hAnsi="Helvetica"/>
          <w:color w:val="000000" w:themeColor="text1"/>
        </w:rPr>
        <w:t xml:space="preserve"> that is now evolving. </w:t>
      </w:r>
      <w:r w:rsidR="00E82B25">
        <w:rPr>
          <w:rFonts w:ascii="Helvetica" w:hAnsi="Helvetica"/>
          <w:color w:val="000000" w:themeColor="text1"/>
        </w:rPr>
        <w:t xml:space="preserve">Vidal </w:t>
      </w:r>
      <w:r w:rsidR="009822BC">
        <w:rPr>
          <w:rFonts w:ascii="Helvetica" w:hAnsi="Helvetica"/>
          <w:color w:val="000000" w:themeColor="text1"/>
        </w:rPr>
        <w:t>argues from Living Systems Theory that Earth and its inhabitants are undergoing a major evolutionary transition which will see the emergence of a planetary superorganism</w:t>
      </w:r>
      <w:r w:rsidR="008730CB">
        <w:rPr>
          <w:rFonts w:ascii="Helvetica" w:hAnsi="Helvetica"/>
          <w:color w:val="000000" w:themeColor="text1"/>
        </w:rPr>
        <w:t xml:space="preserve"> having as much impact as prior events such as</w:t>
      </w:r>
      <w:r w:rsidR="009822BC">
        <w:rPr>
          <w:rFonts w:ascii="Helvetica" w:hAnsi="Helvetica"/>
          <w:color w:val="000000" w:themeColor="text1"/>
        </w:rPr>
        <w:t xml:space="preserve"> </w:t>
      </w:r>
      <w:r w:rsidR="009822BC" w:rsidRPr="006945D8">
        <w:rPr>
          <w:rFonts w:ascii="Helvetica" w:hAnsi="Helvetica"/>
          <w:i/>
          <w:iCs/>
          <w:color w:val="000000" w:themeColor="text1"/>
        </w:rPr>
        <w:t xml:space="preserve">‘the origin of life itself, eukaryote cells, multicellular organisms, sexual reproduction, cultural transmission, </w:t>
      </w:r>
      <w:r w:rsidR="008730CB" w:rsidRPr="006945D8">
        <w:rPr>
          <w:rFonts w:ascii="Helvetica" w:hAnsi="Helvetica"/>
          <w:i/>
          <w:iCs/>
          <w:color w:val="000000" w:themeColor="text1"/>
        </w:rPr>
        <w:t xml:space="preserve">and </w:t>
      </w:r>
      <w:r w:rsidR="009822BC" w:rsidRPr="006945D8">
        <w:rPr>
          <w:rFonts w:ascii="Helvetica" w:hAnsi="Helvetica"/>
          <w:i/>
          <w:iCs/>
          <w:color w:val="000000" w:themeColor="text1"/>
        </w:rPr>
        <w:t>mental modelling</w:t>
      </w:r>
      <w:r w:rsidR="008730CB" w:rsidRPr="006945D8">
        <w:rPr>
          <w:rFonts w:ascii="Helvetica" w:hAnsi="Helvetica"/>
          <w:i/>
          <w:iCs/>
          <w:color w:val="000000" w:themeColor="text1"/>
        </w:rPr>
        <w:t>.’</w:t>
      </w:r>
      <w:r w:rsidR="009822BC" w:rsidRPr="009822BC">
        <w:rPr>
          <w:rFonts w:ascii="Helvetica" w:hAnsi="Helvetica"/>
          <w:color w:val="000000" w:themeColor="text1"/>
        </w:rPr>
        <w:t xml:space="preserve"> </w:t>
      </w:r>
      <w:r w:rsidR="008730CB">
        <w:rPr>
          <w:rFonts w:ascii="Helvetica" w:hAnsi="Helvetica"/>
          <w:color w:val="000000" w:themeColor="text1"/>
        </w:rPr>
        <w:t>In this process are these eight big questions. Quoting from S. A. West</w:t>
      </w:r>
      <w:r w:rsidR="006945D8">
        <w:rPr>
          <w:rFonts w:ascii="Helvetica" w:hAnsi="Helvetica"/>
          <w:color w:val="000000" w:themeColor="text1"/>
        </w:rPr>
        <w:t>’s</w:t>
      </w:r>
      <w:r w:rsidR="008730CB">
        <w:rPr>
          <w:rFonts w:ascii="Helvetica" w:hAnsi="Helvetica"/>
          <w:color w:val="000000" w:themeColor="text1"/>
        </w:rPr>
        <w:t xml:space="preserve"> 2015 paper </w:t>
      </w:r>
      <w:r w:rsidR="008730CB" w:rsidRPr="008730CB">
        <w:rPr>
          <w:rFonts w:ascii="Helvetica" w:hAnsi="Helvetica"/>
          <w:i/>
          <w:iCs/>
          <w:color w:val="000000" w:themeColor="text1"/>
        </w:rPr>
        <w:t>‘Major evolutionary transitions in individuality,’</w:t>
      </w:r>
      <w:r w:rsidR="008730CB">
        <w:rPr>
          <w:rFonts w:ascii="Helvetica" w:hAnsi="Helvetica"/>
          <w:color w:val="000000" w:themeColor="text1"/>
        </w:rPr>
        <w:t xml:space="preserve"> </w:t>
      </w:r>
      <w:r w:rsidR="00D44CDB" w:rsidRPr="00D44CDB">
        <w:rPr>
          <w:rFonts w:ascii="Helvetica" w:hAnsi="Helvetica"/>
          <w:color w:val="C00000"/>
          <w:vertAlign w:val="superscript"/>
        </w:rPr>
        <w:t>8</w:t>
      </w:r>
      <w:r w:rsidR="00D44CDB">
        <w:rPr>
          <w:rFonts w:ascii="Helvetica" w:hAnsi="Helvetica"/>
          <w:color w:val="000000" w:themeColor="text1"/>
        </w:rPr>
        <w:t xml:space="preserve"> </w:t>
      </w:r>
      <w:r w:rsidR="008730CB">
        <w:rPr>
          <w:rFonts w:ascii="Helvetica" w:hAnsi="Helvetica"/>
          <w:color w:val="000000" w:themeColor="text1"/>
        </w:rPr>
        <w:t>the questions are:</w:t>
      </w:r>
    </w:p>
    <w:p w14:paraId="7A3288E5" w14:textId="0A6B6839" w:rsidR="008730CB" w:rsidRPr="008730CB" w:rsidRDefault="008730CB" w:rsidP="006945D8">
      <w:pPr>
        <w:tabs>
          <w:tab w:val="left" w:pos="1890"/>
        </w:tabs>
        <w:spacing w:after="0" w:line="276" w:lineRule="auto"/>
        <w:ind w:left="1890" w:right="-1584" w:hanging="360"/>
        <w:rPr>
          <w:rFonts w:ascii="Helvetica" w:hAnsi="Helvetica"/>
          <w:color w:val="000000" w:themeColor="text1"/>
        </w:rPr>
      </w:pPr>
      <w:proofErr w:type="spellStart"/>
      <w:r w:rsidRPr="008730CB">
        <w:rPr>
          <w:rFonts w:ascii="Helvetica" w:hAnsi="Helvetica"/>
          <w:color w:val="000000" w:themeColor="text1"/>
        </w:rPr>
        <w:t>i</w:t>
      </w:r>
      <w:proofErr w:type="spellEnd"/>
      <w:r w:rsidRPr="008730CB">
        <w:rPr>
          <w:rFonts w:ascii="Helvetica" w:hAnsi="Helvetica"/>
          <w:color w:val="000000" w:themeColor="text1"/>
        </w:rPr>
        <w:t xml:space="preserve">. </w:t>
      </w:r>
      <w:r w:rsidR="006945D8">
        <w:rPr>
          <w:rFonts w:ascii="Helvetica" w:hAnsi="Helvetica"/>
          <w:color w:val="000000" w:themeColor="text1"/>
        </w:rPr>
        <w:tab/>
      </w:r>
      <w:r w:rsidRPr="008730CB">
        <w:rPr>
          <w:rFonts w:ascii="Helvetica" w:hAnsi="Helvetica"/>
          <w:color w:val="000000" w:themeColor="text1"/>
        </w:rPr>
        <w:t>What conditions favor the formation of cooperative groups?</w:t>
      </w:r>
    </w:p>
    <w:p w14:paraId="36258EF2" w14:textId="558A12B2"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ii. </w:t>
      </w:r>
      <w:r w:rsidR="006945D8">
        <w:rPr>
          <w:rFonts w:ascii="Helvetica" w:hAnsi="Helvetica"/>
          <w:color w:val="000000" w:themeColor="text1"/>
        </w:rPr>
        <w:tab/>
      </w:r>
      <w:r w:rsidRPr="008730CB">
        <w:rPr>
          <w:rFonts w:ascii="Helvetica" w:hAnsi="Helvetica"/>
          <w:color w:val="000000" w:themeColor="text1"/>
        </w:rPr>
        <w:t>What conditions maintain cooperation during group transformation?</w:t>
      </w:r>
    </w:p>
    <w:p w14:paraId="71BF3187" w14:textId="2CFC1526"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iii. </w:t>
      </w:r>
      <w:r w:rsidR="006945D8">
        <w:rPr>
          <w:rFonts w:ascii="Helvetica" w:hAnsi="Helvetica"/>
          <w:color w:val="000000" w:themeColor="text1"/>
        </w:rPr>
        <w:tab/>
      </w:r>
      <w:r w:rsidRPr="008730CB">
        <w:rPr>
          <w:rFonts w:ascii="Helvetica" w:hAnsi="Helvetica"/>
          <w:color w:val="000000" w:themeColor="text1"/>
        </w:rPr>
        <w:t>What conditions favor division of labor?</w:t>
      </w:r>
    </w:p>
    <w:p w14:paraId="6B1B2049" w14:textId="5DC42E84"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iv. </w:t>
      </w:r>
      <w:r w:rsidR="006945D8">
        <w:rPr>
          <w:rFonts w:ascii="Helvetica" w:hAnsi="Helvetica"/>
          <w:color w:val="000000" w:themeColor="text1"/>
        </w:rPr>
        <w:tab/>
      </w:r>
      <w:r w:rsidRPr="008730CB">
        <w:rPr>
          <w:rFonts w:ascii="Helvetica" w:hAnsi="Helvetica"/>
          <w:color w:val="000000" w:themeColor="text1"/>
        </w:rPr>
        <w:t>What conditions favor communication that coordinates co-operation at the group level?</w:t>
      </w:r>
    </w:p>
    <w:p w14:paraId="7CF716F0" w14:textId="4A396461"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v. </w:t>
      </w:r>
      <w:r w:rsidR="006945D8">
        <w:rPr>
          <w:rFonts w:ascii="Helvetica" w:hAnsi="Helvetica"/>
          <w:color w:val="000000" w:themeColor="text1"/>
        </w:rPr>
        <w:tab/>
      </w:r>
      <w:r w:rsidRPr="008730CB">
        <w:rPr>
          <w:rFonts w:ascii="Helvetica" w:hAnsi="Helvetica"/>
          <w:color w:val="000000" w:themeColor="text1"/>
        </w:rPr>
        <w:t>What conditions lead to negligible conflict within groups?</w:t>
      </w:r>
    </w:p>
    <w:p w14:paraId="5D0F9E26" w14:textId="77777777" w:rsidR="006945D8"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vi. </w:t>
      </w:r>
      <w:r w:rsidR="006945D8">
        <w:rPr>
          <w:rFonts w:ascii="Helvetica" w:hAnsi="Helvetica"/>
          <w:color w:val="000000" w:themeColor="text1"/>
        </w:rPr>
        <w:tab/>
      </w:r>
      <w:r w:rsidRPr="008730CB">
        <w:rPr>
          <w:rFonts w:ascii="Helvetica" w:hAnsi="Helvetica"/>
          <w:color w:val="000000" w:themeColor="text1"/>
        </w:rPr>
        <w:t>What conditions favor mutual dependence?</w:t>
      </w:r>
    </w:p>
    <w:p w14:paraId="5F031593" w14:textId="41C27BAE"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vii. How are new conflicts of interest suppressed in groups that have already made a major transition?</w:t>
      </w:r>
    </w:p>
    <w:p w14:paraId="22DAA313" w14:textId="77777777" w:rsidR="006945D8" w:rsidRDefault="008730CB" w:rsidP="006945D8">
      <w:pPr>
        <w:spacing w:after="120" w:line="276" w:lineRule="auto"/>
        <w:ind w:left="1526" w:right="-1584"/>
        <w:rPr>
          <w:rFonts w:ascii="Helvetica" w:hAnsi="Helvetica"/>
          <w:color w:val="000000" w:themeColor="text1"/>
        </w:rPr>
      </w:pPr>
      <w:r w:rsidRPr="008730CB">
        <w:rPr>
          <w:rFonts w:ascii="Helvetica" w:hAnsi="Helvetica"/>
          <w:color w:val="000000" w:themeColor="text1"/>
        </w:rPr>
        <w:t>viii. What conditions favor the breakdown of major transitions?</w:t>
      </w:r>
    </w:p>
    <w:p w14:paraId="7A601707" w14:textId="6C6B5EDB" w:rsidR="00A21683" w:rsidRPr="006945D8" w:rsidRDefault="00CE208F" w:rsidP="006945D8">
      <w:pPr>
        <w:spacing w:after="120" w:line="360" w:lineRule="auto"/>
        <w:ind w:left="720" w:right="-1584"/>
        <w:rPr>
          <w:rFonts w:ascii="Helvetica" w:hAnsi="Helvetica"/>
          <w:color w:val="000000" w:themeColor="text1"/>
        </w:rPr>
      </w:pPr>
      <w:r>
        <w:rPr>
          <w:rFonts w:ascii="Helvetica" w:hAnsi="Helvetica"/>
        </w:rPr>
        <w:t xml:space="preserve">As we better discern and appropriate our constitution as </w:t>
      </w:r>
      <w:r w:rsidRPr="00FA6ECC">
        <w:rPr>
          <w:rFonts w:ascii="Helvetica" w:hAnsi="Helvetica"/>
          <w:i/>
          <w:iCs/>
          <w:color w:val="000000" w:themeColor="text1"/>
        </w:rPr>
        <w:t>holobiont</w:t>
      </w:r>
      <w:r w:rsidR="00F65BCC">
        <w:rPr>
          <w:rFonts w:ascii="Helvetica" w:hAnsi="Helvetica"/>
          <w:i/>
          <w:iCs/>
          <w:color w:val="000000" w:themeColor="text1"/>
        </w:rPr>
        <w:t>s</w:t>
      </w:r>
      <w:r>
        <w:rPr>
          <w:rFonts w:ascii="Helvetica" w:hAnsi="Helvetica"/>
          <w:i/>
          <w:iCs/>
          <w:color w:val="000000" w:themeColor="text1"/>
        </w:rPr>
        <w:t xml:space="preserve"> </w:t>
      </w:r>
      <w:r>
        <w:rPr>
          <w:rFonts w:ascii="Helvetica" w:hAnsi="Helvetica"/>
          <w:color w:val="000000" w:themeColor="text1"/>
        </w:rPr>
        <w:t>we will find ourselves increasingly focusing on these questions as we transitio</w:t>
      </w:r>
      <w:r w:rsidR="009951E8">
        <w:rPr>
          <w:rFonts w:ascii="Helvetica" w:hAnsi="Helvetica"/>
          <w:color w:val="000000" w:themeColor="text1"/>
        </w:rPr>
        <w:t xml:space="preserve">n to be those </w:t>
      </w:r>
      <w:r w:rsidRPr="00CE208F">
        <w:rPr>
          <w:rFonts w:ascii="Helvetica" w:hAnsi="Helvetica"/>
          <w:color w:val="000000" w:themeColor="text1"/>
        </w:rPr>
        <w:t>planetary superorganism</w:t>
      </w:r>
      <w:r w:rsidR="009951E8">
        <w:rPr>
          <w:rFonts w:ascii="Helvetica" w:hAnsi="Helvetica"/>
          <w:color w:val="000000" w:themeColor="text1"/>
        </w:rPr>
        <w:t>s</w:t>
      </w:r>
      <w:r>
        <w:rPr>
          <w:rFonts w:ascii="Helvetica" w:hAnsi="Helvetica"/>
          <w:color w:val="000000" w:themeColor="text1"/>
        </w:rPr>
        <w:t xml:space="preserve"> linked to other physical and neural systems. This is likely to </w:t>
      </w:r>
      <w:r w:rsidR="009951E8">
        <w:rPr>
          <w:rFonts w:ascii="Helvetica" w:hAnsi="Helvetica"/>
          <w:color w:val="000000" w:themeColor="text1"/>
        </w:rPr>
        <w:t xml:space="preserve">proceed by our </w:t>
      </w:r>
      <w:r>
        <w:rPr>
          <w:rFonts w:ascii="Helvetica" w:hAnsi="Helvetica"/>
          <w:color w:val="000000" w:themeColor="text1"/>
        </w:rPr>
        <w:t>forming a more cooperative group</w:t>
      </w:r>
      <w:r w:rsidR="009951E8">
        <w:rPr>
          <w:rFonts w:ascii="Helvetica" w:hAnsi="Helvetica"/>
          <w:color w:val="000000" w:themeColor="text1"/>
        </w:rPr>
        <w:t xml:space="preserve">s locally </w:t>
      </w:r>
      <w:r>
        <w:rPr>
          <w:rFonts w:ascii="Helvetica" w:hAnsi="Helvetica"/>
          <w:color w:val="000000" w:themeColor="text1"/>
        </w:rPr>
        <w:t xml:space="preserve">and working to integrate those groups into a more integrated and cohesive </w:t>
      </w:r>
      <w:r w:rsidR="009951E8">
        <w:rPr>
          <w:rFonts w:ascii="Helvetica" w:hAnsi="Helvetica"/>
          <w:color w:val="000000" w:themeColor="text1"/>
        </w:rPr>
        <w:t xml:space="preserve">global </w:t>
      </w:r>
      <w:r>
        <w:rPr>
          <w:rFonts w:ascii="Helvetica" w:hAnsi="Helvetica"/>
          <w:color w:val="000000" w:themeColor="text1"/>
        </w:rPr>
        <w:t xml:space="preserve">entity (West). </w:t>
      </w:r>
    </w:p>
    <w:p w14:paraId="36650F8C" w14:textId="24093613" w:rsidR="002F3090" w:rsidRDefault="00946851" w:rsidP="00946851">
      <w:pPr>
        <w:spacing w:after="0" w:line="360" w:lineRule="auto"/>
        <w:ind w:left="720" w:right="-1584"/>
        <w:rPr>
          <w:rFonts w:ascii="Helvetica" w:hAnsi="Helvetica"/>
          <w:b/>
          <w:bCs/>
        </w:rPr>
      </w:pPr>
      <w:r>
        <w:rPr>
          <w:rFonts w:ascii="Helvetica" w:hAnsi="Helvetica"/>
          <w:b/>
          <w:bCs/>
        </w:rPr>
        <w:t>Conclusion</w:t>
      </w:r>
    </w:p>
    <w:p w14:paraId="33431E3A" w14:textId="43DF733D" w:rsidR="00946851" w:rsidRPr="00946851" w:rsidRDefault="00DE1788" w:rsidP="00946851">
      <w:pPr>
        <w:spacing w:after="0" w:line="360" w:lineRule="auto"/>
        <w:ind w:left="720" w:right="-1584"/>
        <w:rPr>
          <w:rFonts w:ascii="Helvetica" w:hAnsi="Helvetica"/>
        </w:rPr>
      </w:pPr>
      <w:r>
        <w:rPr>
          <w:rFonts w:ascii="Helvetica" w:hAnsi="Helvetica"/>
        </w:rPr>
        <w:t xml:space="preserve">Our study of divination in the ancient Greco-Roman world can be informed by the work of Edward Evans-Pritchard in documenting the role played by </w:t>
      </w:r>
      <w:r w:rsidR="006945D8">
        <w:rPr>
          <w:rFonts w:ascii="Helvetica" w:hAnsi="Helvetica"/>
        </w:rPr>
        <w:t>oracles</w:t>
      </w:r>
      <w:r>
        <w:rPr>
          <w:rFonts w:ascii="Helvetica" w:hAnsi="Helvetica"/>
        </w:rPr>
        <w:t xml:space="preserve"> in the Azunde nation of central Africa he studied in the late 1920’s. The quest for knowledge that Evans-Pritchard found among the Azunde </w:t>
      </w:r>
      <w:r w:rsidR="006945D8">
        <w:rPr>
          <w:rFonts w:ascii="Helvetica" w:hAnsi="Helvetica"/>
        </w:rPr>
        <w:t xml:space="preserve">people </w:t>
      </w:r>
      <w:r>
        <w:rPr>
          <w:rFonts w:ascii="Helvetica" w:hAnsi="Helvetica"/>
        </w:rPr>
        <w:t>extended far beyond empirical means and routinely us</w:t>
      </w:r>
      <w:r w:rsidR="006945D8">
        <w:rPr>
          <w:rFonts w:ascii="Helvetica" w:hAnsi="Helvetica"/>
        </w:rPr>
        <w:t>ed</w:t>
      </w:r>
      <w:r>
        <w:rPr>
          <w:rFonts w:ascii="Helvetica" w:hAnsi="Helvetica"/>
        </w:rPr>
        <w:t xml:space="preserve"> oracles designed to produce hidden understanding, especially when confronted with misfortunes. This structural need to know more </w:t>
      </w:r>
      <w:r w:rsidR="003A162E">
        <w:rPr>
          <w:rFonts w:ascii="Helvetica" w:hAnsi="Helvetica"/>
        </w:rPr>
        <w:t xml:space="preserve">is also found among the ancient Greeks and Romans, where it appeared in </w:t>
      </w:r>
      <w:proofErr w:type="gramStart"/>
      <w:r w:rsidR="003A162E">
        <w:rPr>
          <w:rFonts w:ascii="Helvetica" w:hAnsi="Helvetica"/>
        </w:rPr>
        <w:t>a number of</w:t>
      </w:r>
      <w:proofErr w:type="gramEnd"/>
      <w:r w:rsidR="003A162E">
        <w:rPr>
          <w:rFonts w:ascii="Helvetica" w:hAnsi="Helvetica"/>
        </w:rPr>
        <w:t xml:space="preserve"> ways, both in service to the state and in service to individuals and families. In aiming to know more about those events that have or will affect our selves, one is led to reflect on exactly what this ‘self’ is. Consideration of the human microbiome leads to the awareness that humans are </w:t>
      </w:r>
      <w:proofErr w:type="gramStart"/>
      <w:r w:rsidR="003A162E">
        <w:rPr>
          <w:rFonts w:ascii="Helvetica" w:hAnsi="Helvetica"/>
        </w:rPr>
        <w:t>actually a</w:t>
      </w:r>
      <w:proofErr w:type="gramEnd"/>
      <w:r w:rsidR="003A162E">
        <w:rPr>
          <w:rFonts w:ascii="Helvetica" w:hAnsi="Helvetica"/>
        </w:rPr>
        <w:t xml:space="preserve"> </w:t>
      </w:r>
      <w:r w:rsidR="003A162E" w:rsidRPr="00CE208F">
        <w:rPr>
          <w:rFonts w:ascii="Helvetica" w:hAnsi="Helvetica"/>
          <w:i/>
          <w:iCs/>
        </w:rPr>
        <w:t>holobiont</w:t>
      </w:r>
      <w:r w:rsidR="003A162E">
        <w:rPr>
          <w:rFonts w:ascii="Helvetica" w:hAnsi="Helvetica"/>
        </w:rPr>
        <w:t>, in endless relation with the rest of existence and each other. It’s reasonable to assume that other neural pathways and ways of knowing beyond those we now enjoy lie in our future.</w:t>
      </w:r>
      <w:r w:rsidR="00CE208F">
        <w:rPr>
          <w:rFonts w:ascii="Helvetica" w:hAnsi="Helvetica"/>
        </w:rPr>
        <w:t xml:space="preserve"> </w:t>
      </w:r>
    </w:p>
    <w:p w14:paraId="5890FAFA" w14:textId="15EAB69D" w:rsidR="00FE323E" w:rsidRDefault="00FE323E">
      <w:pPr>
        <w:rPr>
          <w:rFonts w:ascii="Helvetica" w:hAnsi="Helvetica"/>
        </w:rPr>
      </w:pPr>
      <w:r>
        <w:rPr>
          <w:rFonts w:ascii="Helvetica" w:hAnsi="Helvetica"/>
        </w:rPr>
        <w:br w:type="page"/>
      </w:r>
    </w:p>
    <w:p w14:paraId="686C64DF" w14:textId="77777777" w:rsidR="00946851" w:rsidRDefault="00946851" w:rsidP="00946851">
      <w:pPr>
        <w:spacing w:line="360" w:lineRule="auto"/>
        <w:ind w:left="720" w:right="-1584"/>
        <w:rPr>
          <w:rFonts w:ascii="Helvetica" w:hAnsi="Helvetica"/>
        </w:rPr>
      </w:pPr>
    </w:p>
    <w:p w14:paraId="4356FD81" w14:textId="11FDC182" w:rsidR="00FE323E" w:rsidRPr="008211B6" w:rsidRDefault="00FE323E" w:rsidP="00FE323E">
      <w:pPr>
        <w:rPr>
          <w:rFonts w:ascii="Helvetica" w:eastAsia="MS PGothic" w:hAnsi="Helvetica"/>
          <w:i/>
          <w:iCs/>
          <w:color w:val="000000" w:themeColor="text1"/>
        </w:rPr>
      </w:pPr>
      <w:r w:rsidRPr="00DA67CD">
        <w:rPr>
          <w:rFonts w:ascii="Helvetica" w:hAnsi="Helvetica"/>
          <w:b/>
          <w:bCs/>
          <w:color w:val="C00000"/>
        </w:rPr>
        <w:t>1.</w:t>
      </w:r>
      <w:r w:rsidRPr="00DA67CD">
        <w:rPr>
          <w:rFonts w:ascii="Helvetica" w:hAnsi="Helvetica"/>
          <w:color w:val="C00000"/>
        </w:rPr>
        <w:t xml:space="preserve"> </w:t>
      </w:r>
      <w:r w:rsidRPr="00DA67CD">
        <w:rPr>
          <w:rFonts w:ascii="Helvetica" w:hAnsi="Helvetica"/>
          <w:color w:val="000000" w:themeColor="text1"/>
        </w:rPr>
        <w:t xml:space="preserve">Edward Evans-Pritchard, </w:t>
      </w:r>
      <w:r w:rsidRPr="00DA67CD">
        <w:rPr>
          <w:rFonts w:ascii="Helvetica" w:eastAsia="MS PGothic" w:hAnsi="Helvetica"/>
          <w:i/>
          <w:iCs/>
          <w:color w:val="000000" w:themeColor="text1"/>
        </w:rPr>
        <w:t>"The social organization of the Azande of the Bahr-</w:t>
      </w:r>
      <w:proofErr w:type="spellStart"/>
      <w:r w:rsidRPr="00DA67CD">
        <w:rPr>
          <w:rFonts w:ascii="Helvetica" w:eastAsia="MS PGothic" w:hAnsi="Helvetica"/>
          <w:i/>
          <w:iCs/>
          <w:color w:val="000000" w:themeColor="text1"/>
        </w:rPr>
        <w:t>el</w:t>
      </w:r>
      <w:proofErr w:type="spellEnd"/>
      <w:r w:rsidRPr="00DA67CD">
        <w:rPr>
          <w:rFonts w:ascii="Helvetica" w:eastAsia="MS PGothic" w:hAnsi="Helvetica"/>
          <w:i/>
          <w:iCs/>
          <w:color w:val="000000" w:themeColor="text1"/>
        </w:rPr>
        <w:t>-Ghazal province of the Anglo-Egyptian Sudan"</w:t>
      </w:r>
      <w:r w:rsidRPr="00DA67CD">
        <w:rPr>
          <w:rFonts w:ascii="Helvetica" w:eastAsia="MS PGothic" w:hAnsi="Helvetica"/>
          <w:color w:val="000000" w:themeColor="text1"/>
        </w:rPr>
        <w:t xml:space="preserve"> (LSE 1927) </w:t>
      </w:r>
      <w:r w:rsidR="008211B6">
        <w:rPr>
          <w:rFonts w:ascii="Helvetica" w:eastAsia="MS PGothic" w:hAnsi="Helvetica"/>
          <w:i/>
          <w:iCs/>
          <w:color w:val="000000" w:themeColor="text1"/>
        </w:rPr>
        <w:br/>
      </w:r>
      <w:r>
        <w:rPr>
          <w:rFonts w:ascii="Helvetica" w:eastAsia="MS PGothic" w:hAnsi="Helvetica"/>
          <w:color w:val="000000" w:themeColor="text1"/>
        </w:rPr>
        <w:t>&lt;</w:t>
      </w:r>
      <w:r w:rsidRPr="003B7C2B">
        <w:rPr>
          <w:rFonts w:ascii="Helvetica" w:eastAsia="MS PGothic" w:hAnsi="Helvetica"/>
          <w:color w:val="000000" w:themeColor="text1"/>
        </w:rPr>
        <w:t xml:space="preserve"> </w:t>
      </w:r>
      <w:r w:rsidRPr="003B7C2B">
        <w:rPr>
          <w:rFonts w:ascii="Helvetica" w:hAnsi="Helvetica"/>
          <w:color w:val="000000" w:themeColor="text1"/>
        </w:rPr>
        <w:t xml:space="preserve">https://etheses.lse.ac.uk/102/1/Evans-Pritchard_The_social_organization_of_the_Azande_of_the_Bahr-el-Ghazal_province_of_the_Anglo-Egyptian_Sudan.pdf </w:t>
      </w:r>
      <w:proofErr w:type="gramStart"/>
      <w:r>
        <w:rPr>
          <w:rFonts w:ascii="Helvetica" w:hAnsi="Helvetica"/>
          <w:color w:val="000000" w:themeColor="text1"/>
        </w:rPr>
        <w:t>&gt;</w:t>
      </w:r>
      <w:r w:rsidRPr="003B7C2B">
        <w:rPr>
          <w:rFonts w:ascii="Helvetica" w:hAnsi="Helvetica"/>
          <w:color w:val="000000" w:themeColor="text1"/>
        </w:rPr>
        <w:t>[</w:t>
      </w:r>
      <w:proofErr w:type="gramEnd"/>
      <w:r w:rsidRPr="003B7C2B">
        <w:rPr>
          <w:rFonts w:ascii="Helvetica" w:hAnsi="Helvetica"/>
          <w:color w:val="000000" w:themeColor="text1"/>
        </w:rPr>
        <w:t>accessed 10 April 2025]</w:t>
      </w:r>
    </w:p>
    <w:p w14:paraId="17FBA37B" w14:textId="4EF561A8" w:rsidR="00FE323E" w:rsidRPr="008211B6" w:rsidRDefault="00FE323E" w:rsidP="00FE323E">
      <w:pPr>
        <w:rPr>
          <w:rFonts w:ascii="Helvetica" w:hAnsi="Helvetica"/>
        </w:rPr>
      </w:pPr>
      <w:r w:rsidRPr="00DA67CD">
        <w:rPr>
          <w:rFonts w:ascii="Helvetica" w:hAnsi="Helvetica"/>
          <w:b/>
          <w:bCs/>
          <w:color w:val="C00000"/>
        </w:rPr>
        <w:t xml:space="preserve">2. </w:t>
      </w:r>
      <w:r w:rsidRPr="00DA67CD">
        <w:rPr>
          <w:rFonts w:ascii="Helvetica" w:hAnsi="Helvetica"/>
        </w:rPr>
        <w:t xml:space="preserve">Jack Hunter, ‘Engaging the Anomalous: Reflections from the Anthropology of the Paranormal’, </w:t>
      </w:r>
      <w:r w:rsidRPr="00DA67CD">
        <w:rPr>
          <w:rFonts w:ascii="Helvetica" w:hAnsi="Helvetica"/>
          <w:i/>
          <w:iCs/>
        </w:rPr>
        <w:t>European Journal of Psychotherapy &amp; Counselling</w:t>
      </w:r>
      <w:r w:rsidRPr="00DA67CD">
        <w:rPr>
          <w:rFonts w:ascii="Helvetica" w:hAnsi="Helvetica"/>
        </w:rPr>
        <w:t xml:space="preserve">, 18.2 (2016), pp. 170–78 </w:t>
      </w:r>
    </w:p>
    <w:p w14:paraId="4C6C962C" w14:textId="6D913253" w:rsidR="00FE323E" w:rsidRPr="008211B6" w:rsidRDefault="00FE323E" w:rsidP="00FE323E">
      <w:pPr>
        <w:rPr>
          <w:rFonts w:ascii="Helvetica" w:hAnsi="Helvetica"/>
          <w:i/>
          <w:iCs/>
        </w:rPr>
      </w:pPr>
      <w:r w:rsidRPr="00DA67CD">
        <w:rPr>
          <w:rFonts w:ascii="Helvetica" w:hAnsi="Helvetica"/>
          <w:b/>
          <w:bCs/>
          <w:color w:val="C00000"/>
        </w:rPr>
        <w:t>3.</w:t>
      </w:r>
      <w:r w:rsidRPr="00DA67CD">
        <w:rPr>
          <w:rFonts w:ascii="Helvetica" w:hAnsi="Helvetica"/>
          <w:color w:val="C00000"/>
        </w:rPr>
        <w:t xml:space="preserve"> </w:t>
      </w:r>
      <w:r w:rsidRPr="000F6207">
        <w:rPr>
          <w:rFonts w:ascii="Helvetica" w:hAnsi="Helvetica"/>
          <w:i/>
          <w:iCs/>
        </w:rPr>
        <w:t xml:space="preserve">Divination and Knowledge in Greco-Roman Antiquity, </w:t>
      </w:r>
      <w:r w:rsidRPr="000F6207">
        <w:rPr>
          <w:rFonts w:ascii="Helvetica" w:hAnsi="Helvetica"/>
        </w:rPr>
        <w:t>ed.</w:t>
      </w:r>
      <w:r>
        <w:rPr>
          <w:rFonts w:ascii="Helvetica" w:hAnsi="Helvetica"/>
        </w:rPr>
        <w:t xml:space="preserve"> </w:t>
      </w:r>
      <w:r w:rsidRPr="000F6207">
        <w:rPr>
          <w:rFonts w:ascii="Helvetica" w:hAnsi="Helvetica"/>
        </w:rPr>
        <w:t>by Crystal Addey, 1</w:t>
      </w:r>
      <w:r w:rsidRPr="000F6207">
        <w:rPr>
          <w:rFonts w:ascii="Helvetica" w:hAnsi="Helvetica"/>
          <w:vertAlign w:val="superscript"/>
        </w:rPr>
        <w:t>st</w:t>
      </w:r>
      <w:r w:rsidRPr="000F6207">
        <w:rPr>
          <w:rFonts w:ascii="Helvetica" w:hAnsi="Helvetica"/>
        </w:rPr>
        <w:t xml:space="preserve"> </w:t>
      </w:r>
      <w:proofErr w:type="spellStart"/>
      <w:r w:rsidRPr="000F6207">
        <w:rPr>
          <w:rFonts w:ascii="Helvetica" w:hAnsi="Helvetica"/>
        </w:rPr>
        <w:t>edn</w:t>
      </w:r>
      <w:proofErr w:type="spellEnd"/>
      <w:r w:rsidRPr="000F6207">
        <w:rPr>
          <w:rFonts w:ascii="Helvetica" w:hAnsi="Helvetica"/>
        </w:rPr>
        <w:t xml:space="preserve"> (Routledge, 2022)</w:t>
      </w:r>
      <w:r w:rsidRPr="000F6207">
        <w:rPr>
          <w:rFonts w:ascii="Helvetica" w:hAnsi="Helvetica"/>
          <w:i/>
          <w:iCs/>
        </w:rPr>
        <w:t xml:space="preserve"> </w:t>
      </w:r>
    </w:p>
    <w:p w14:paraId="68D750C6" w14:textId="764484D9" w:rsidR="00FE323E" w:rsidRPr="008211B6" w:rsidRDefault="00FE323E" w:rsidP="00FE323E">
      <w:pPr>
        <w:rPr>
          <w:rFonts w:ascii="Helvetica" w:hAnsi="Helvetica"/>
          <w:color w:val="000000" w:themeColor="text1"/>
        </w:rPr>
      </w:pPr>
      <w:r w:rsidRPr="005548CE">
        <w:rPr>
          <w:rFonts w:ascii="Helvetica" w:hAnsi="Helvetica"/>
          <w:b/>
          <w:bCs/>
          <w:color w:val="C00000"/>
        </w:rPr>
        <w:t>4.</w:t>
      </w:r>
      <w:r w:rsidRPr="00BD449C">
        <w:rPr>
          <w:rFonts w:ascii="Helvetica" w:hAnsi="Helvetica"/>
          <w:color w:val="C00000"/>
        </w:rPr>
        <w:t xml:space="preserve"> </w:t>
      </w:r>
      <w:r>
        <w:rPr>
          <w:rFonts w:ascii="Helvetica" w:hAnsi="Helvetica"/>
        </w:rPr>
        <w:t>V</w:t>
      </w:r>
      <w:r w:rsidRPr="00DA67CD">
        <w:rPr>
          <w:rFonts w:ascii="Helvetica" w:hAnsi="Helvetica"/>
        </w:rPr>
        <w:t xml:space="preserve">an </w:t>
      </w:r>
      <w:proofErr w:type="spellStart"/>
      <w:r w:rsidRPr="00DA67CD">
        <w:rPr>
          <w:rFonts w:ascii="Helvetica" w:hAnsi="Helvetica"/>
        </w:rPr>
        <w:t>Rosmalen</w:t>
      </w:r>
      <w:proofErr w:type="spellEnd"/>
      <w:r w:rsidRPr="00DA67CD">
        <w:rPr>
          <w:rFonts w:ascii="Helvetica" w:hAnsi="Helvetica"/>
        </w:rPr>
        <w:t xml:space="preserve">, J., Van Gulik, M., Van </w:t>
      </w:r>
      <w:proofErr w:type="spellStart"/>
      <w:r w:rsidRPr="00DA67CD">
        <w:rPr>
          <w:rFonts w:ascii="Helvetica" w:hAnsi="Helvetica"/>
        </w:rPr>
        <w:t>Rosmalen</w:t>
      </w:r>
      <w:proofErr w:type="spellEnd"/>
      <w:r w:rsidRPr="00DA67CD">
        <w:rPr>
          <w:rFonts w:ascii="Helvetica" w:hAnsi="Helvetica"/>
        </w:rPr>
        <w:t xml:space="preserve">, B., &amp; Van Gulik, T., </w:t>
      </w:r>
      <w:r>
        <w:rPr>
          <w:rFonts w:ascii="Helvetica" w:hAnsi="Helvetica"/>
        </w:rPr>
        <w:t>‘</w:t>
      </w:r>
      <w:r w:rsidRPr="00DA67CD">
        <w:rPr>
          <w:rFonts w:ascii="Helvetica" w:hAnsi="Helvetica"/>
        </w:rPr>
        <w:t>The Liver According to the Ancient Greeks and the Etruscans</w:t>
      </w:r>
      <w:r>
        <w:rPr>
          <w:rFonts w:ascii="Helvetica" w:hAnsi="Helvetica"/>
        </w:rPr>
        <w:t>’</w:t>
      </w:r>
      <w:r w:rsidRPr="00DA67CD">
        <w:rPr>
          <w:rFonts w:ascii="Helvetica" w:hAnsi="Helvetica"/>
        </w:rPr>
        <w:t xml:space="preserve">, </w:t>
      </w:r>
      <w:r w:rsidRPr="00DA67CD">
        <w:rPr>
          <w:rFonts w:ascii="Helvetica" w:hAnsi="Helvetica"/>
          <w:i/>
          <w:iCs/>
        </w:rPr>
        <w:t>Prometheus and the Liver through Art and Medicine</w:t>
      </w:r>
      <w:r w:rsidRPr="00DA67CD">
        <w:rPr>
          <w:rFonts w:ascii="Helvetica" w:hAnsi="Helvetica"/>
        </w:rPr>
        <w:t xml:space="preserve"> (pp. 43–47). Amsterdam University Press (2022</w:t>
      </w:r>
    </w:p>
    <w:p w14:paraId="41642DA2" w14:textId="3DA96BD9" w:rsidR="00FE323E" w:rsidRPr="008211B6" w:rsidRDefault="00FE323E" w:rsidP="00FE323E">
      <w:pPr>
        <w:rPr>
          <w:rFonts w:ascii="Helvetica" w:hAnsi="Helvetica" w:cs="Segoe UI"/>
          <w:color w:val="000080"/>
          <w:sz w:val="22"/>
          <w:szCs w:val="22"/>
          <w:shd w:val="clear" w:color="auto" w:fill="FFFFFF"/>
        </w:rPr>
      </w:pPr>
      <w:r w:rsidRPr="00BD449C">
        <w:rPr>
          <w:rFonts w:ascii="Helvetica" w:hAnsi="Helvetica" w:cs="Segoe UI"/>
          <w:b/>
          <w:bCs/>
          <w:color w:val="C00000"/>
          <w:sz w:val="22"/>
          <w:szCs w:val="22"/>
          <w:shd w:val="clear" w:color="auto" w:fill="FFFFFF"/>
        </w:rPr>
        <w:t>5.</w:t>
      </w:r>
      <w:r w:rsidRPr="00BD449C">
        <w:rPr>
          <w:rFonts w:ascii="Helvetica" w:hAnsi="Helvetica" w:cs="Segoe UI"/>
          <w:color w:val="C00000"/>
          <w:sz w:val="22"/>
          <w:szCs w:val="22"/>
          <w:shd w:val="clear" w:color="auto" w:fill="FFFFFF"/>
        </w:rPr>
        <w:t xml:space="preserve"> </w:t>
      </w:r>
      <w:r w:rsidRPr="00E82DF2">
        <w:rPr>
          <w:rFonts w:ascii="Helvetica" w:hAnsi="Helvetica" w:cs="Segoe UI"/>
          <w:color w:val="000080"/>
          <w:sz w:val="22"/>
          <w:szCs w:val="22"/>
          <w:shd w:val="clear" w:color="auto" w:fill="FFFFFF"/>
        </w:rPr>
        <w:t xml:space="preserve">Esther </w:t>
      </w:r>
      <w:proofErr w:type="spellStart"/>
      <w:r w:rsidRPr="00E82DF2">
        <w:rPr>
          <w:rFonts w:ascii="Helvetica" w:hAnsi="Helvetica" w:cs="Segoe UI"/>
          <w:color w:val="000080"/>
          <w:sz w:val="22"/>
          <w:szCs w:val="22"/>
          <w:shd w:val="clear" w:color="auto" w:fill="FFFFFF"/>
        </w:rPr>
        <w:t>Eidinow</w:t>
      </w:r>
      <w:proofErr w:type="spellEnd"/>
      <w:r w:rsidRPr="00E82DF2">
        <w:rPr>
          <w:rFonts w:ascii="Helvetica" w:hAnsi="Helvetica" w:cs="Segoe UI"/>
          <w:color w:val="000080"/>
          <w:sz w:val="22"/>
          <w:szCs w:val="22"/>
          <w:shd w:val="clear" w:color="auto" w:fill="FFFFFF"/>
        </w:rPr>
        <w:t xml:space="preserve">, </w:t>
      </w:r>
      <w:r w:rsidRPr="00E82DF2">
        <w:rPr>
          <w:rFonts w:ascii="Helvetica" w:hAnsi="Helvetica" w:cs="Segoe UI"/>
          <w:i/>
          <w:iCs/>
          <w:color w:val="000080"/>
          <w:sz w:val="22"/>
          <w:szCs w:val="22"/>
          <w:shd w:val="clear" w:color="auto" w:fill="FFFFFF"/>
        </w:rPr>
        <w:t xml:space="preserve">Oracles, Curses, and Risk Among the Ancient Greeks </w:t>
      </w:r>
      <w:r w:rsidRPr="00E82DF2">
        <w:rPr>
          <w:rFonts w:ascii="Helvetica" w:hAnsi="Helvetica" w:cs="Segoe UI"/>
          <w:color w:val="000080"/>
          <w:sz w:val="22"/>
          <w:szCs w:val="22"/>
          <w:shd w:val="clear" w:color="auto" w:fill="FFFFFF"/>
        </w:rPr>
        <w:t>(Oxford, 2007) &lt;https://doi.org/10.1093/acprof:oso/9780199277780.003.0003&gt; [accessed 22 April 2025]</w:t>
      </w:r>
    </w:p>
    <w:p w14:paraId="2A97D3CA" w14:textId="149B8807" w:rsidR="00FE323E" w:rsidRPr="008211B6" w:rsidRDefault="00FE323E" w:rsidP="00FE323E">
      <w:pPr>
        <w:rPr>
          <w:rFonts w:ascii="Helvetica" w:hAnsi="Helvetica"/>
        </w:rPr>
      </w:pPr>
      <w:r w:rsidRPr="00BD449C">
        <w:rPr>
          <w:rFonts w:ascii="Helvetica" w:hAnsi="Helvetica"/>
          <w:b/>
          <w:bCs/>
          <w:color w:val="C00000"/>
        </w:rPr>
        <w:t>6.</w:t>
      </w:r>
      <w:r w:rsidRPr="00BD449C">
        <w:rPr>
          <w:rFonts w:ascii="Helvetica" w:hAnsi="Helvetica"/>
          <w:color w:val="C00000"/>
        </w:rPr>
        <w:t xml:space="preserve"> </w:t>
      </w:r>
      <w:r w:rsidRPr="000F6207">
        <w:rPr>
          <w:rFonts w:ascii="Helvetica" w:hAnsi="Helvetica"/>
        </w:rPr>
        <w:t>Olga Tokarczuk, ‘</w:t>
      </w:r>
      <w:proofErr w:type="spellStart"/>
      <w:r w:rsidRPr="000F6207">
        <w:rPr>
          <w:rFonts w:ascii="Helvetica" w:hAnsi="Helvetica"/>
        </w:rPr>
        <w:t>Scientomancy</w:t>
      </w:r>
      <w:proofErr w:type="spellEnd"/>
      <w:r w:rsidRPr="000F6207">
        <w:rPr>
          <w:rFonts w:ascii="Helvetica" w:hAnsi="Helvetica"/>
        </w:rPr>
        <w:t xml:space="preserve">, or Divination by Science’, </w:t>
      </w:r>
      <w:r w:rsidRPr="000F6207">
        <w:rPr>
          <w:rFonts w:ascii="Helvetica" w:hAnsi="Helvetica"/>
          <w:i/>
          <w:iCs/>
        </w:rPr>
        <w:t xml:space="preserve">Salmagundi, </w:t>
      </w:r>
      <w:r w:rsidRPr="000F6207">
        <w:rPr>
          <w:rFonts w:ascii="Helvetica" w:hAnsi="Helvetica"/>
        </w:rPr>
        <w:t>216/217</w:t>
      </w:r>
      <w:r w:rsidRPr="000F6207">
        <w:rPr>
          <w:rFonts w:ascii="Helvetica" w:hAnsi="Helvetica"/>
          <w:i/>
          <w:iCs/>
        </w:rPr>
        <w:t xml:space="preserve"> </w:t>
      </w:r>
      <w:r w:rsidRPr="000F6207">
        <w:rPr>
          <w:rFonts w:ascii="Helvetica" w:hAnsi="Helvetica"/>
        </w:rPr>
        <w:t>(2022), pp. 136-200</w:t>
      </w:r>
    </w:p>
    <w:p w14:paraId="1923A543" w14:textId="3DC2BA15" w:rsidR="00FE323E" w:rsidRDefault="00FE323E" w:rsidP="00FE323E">
      <w:pPr>
        <w:rPr>
          <w:rFonts w:ascii="Helvetica" w:hAnsi="Helvetica"/>
        </w:rPr>
      </w:pPr>
      <w:r w:rsidRPr="00BD449C">
        <w:rPr>
          <w:rFonts w:ascii="Helvetica" w:hAnsi="Helvetica"/>
          <w:b/>
          <w:bCs/>
          <w:color w:val="C00000"/>
        </w:rPr>
        <w:t>7.</w:t>
      </w:r>
      <w:r w:rsidRPr="00BD449C">
        <w:rPr>
          <w:rFonts w:ascii="Helvetica" w:hAnsi="Helvetica"/>
          <w:color w:val="C00000"/>
        </w:rPr>
        <w:t xml:space="preserve"> </w:t>
      </w:r>
      <w:r w:rsidRPr="003B7C2B">
        <w:rPr>
          <w:rFonts w:ascii="Helvetica" w:hAnsi="Helvetica"/>
        </w:rPr>
        <w:t xml:space="preserve">Clement Vidal, ‘What Is the Noosphere? Planetary Superorganism, Major Evolutionary Transition and Emergence’, </w:t>
      </w:r>
      <w:r w:rsidRPr="003B7C2B">
        <w:rPr>
          <w:rFonts w:ascii="Helvetica" w:hAnsi="Helvetica"/>
          <w:i/>
          <w:iCs/>
        </w:rPr>
        <w:t>Systems Research and Behavioral Science</w:t>
      </w:r>
      <w:r w:rsidRPr="003B7C2B">
        <w:rPr>
          <w:rFonts w:ascii="Helvetica" w:hAnsi="Helvetica"/>
        </w:rPr>
        <w:t>, 41.4 (2024), pp. 614–22</w:t>
      </w:r>
    </w:p>
    <w:p w14:paraId="0787C8BF" w14:textId="77777777" w:rsidR="00FE323E" w:rsidRPr="003B7C2B" w:rsidRDefault="00FE323E" w:rsidP="00FE323E">
      <w:pPr>
        <w:rPr>
          <w:rFonts w:ascii="Helvetica" w:hAnsi="Helvetica"/>
        </w:rPr>
      </w:pPr>
      <w:r w:rsidRPr="005548CE">
        <w:rPr>
          <w:rFonts w:ascii="Helvetica" w:hAnsi="Helvetica"/>
          <w:b/>
          <w:bCs/>
          <w:color w:val="C00000"/>
        </w:rPr>
        <w:t>8.</w:t>
      </w:r>
      <w:r w:rsidRPr="005548CE">
        <w:rPr>
          <w:rFonts w:ascii="Helvetica" w:hAnsi="Helvetica"/>
          <w:color w:val="C00000"/>
        </w:rPr>
        <w:t xml:space="preserve"> </w:t>
      </w:r>
      <w:r w:rsidRPr="003B7C2B">
        <w:rPr>
          <w:rFonts w:ascii="Helvetica" w:hAnsi="Helvetica"/>
        </w:rPr>
        <w:t xml:space="preserve">Stuart A. West, Roberta M. Fisher, Andy Gardner, and E. Toby Kiers, ‘Major Evolutionary Transitions in Individuality’, </w:t>
      </w:r>
      <w:r w:rsidRPr="003B7C2B">
        <w:rPr>
          <w:rFonts w:ascii="Helvetica" w:hAnsi="Helvetica"/>
          <w:i/>
          <w:iCs/>
        </w:rPr>
        <w:t>Proceedings of the National Academy of Sciences - PNAS</w:t>
      </w:r>
      <w:r w:rsidRPr="003B7C2B">
        <w:rPr>
          <w:rFonts w:ascii="Helvetica" w:hAnsi="Helvetica"/>
        </w:rPr>
        <w:t>, 112.33 (2015), pp. 10112–19</w:t>
      </w:r>
    </w:p>
    <w:p w14:paraId="7C5E02AF" w14:textId="77777777" w:rsidR="00FE323E" w:rsidRPr="00404EC3" w:rsidRDefault="00FE323E" w:rsidP="00946851">
      <w:pPr>
        <w:spacing w:line="360" w:lineRule="auto"/>
        <w:ind w:left="720" w:right="-1584"/>
        <w:rPr>
          <w:rFonts w:ascii="Helvetica" w:hAnsi="Helvetica"/>
        </w:rPr>
      </w:pPr>
    </w:p>
    <w:sectPr w:rsidR="00FE323E" w:rsidRPr="00404EC3" w:rsidSect="00F668DB">
      <w:pgSz w:w="12240" w:h="15840"/>
      <w:pgMar w:top="1440" w:right="1584"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6254B"/>
    <w:multiLevelType w:val="hybridMultilevel"/>
    <w:tmpl w:val="31387FEC"/>
    <w:lvl w:ilvl="0" w:tplc="5DC6DA54">
      <w:start w:val="1"/>
      <w:numFmt w:val="decimal"/>
      <w:lvlText w:val="%1."/>
      <w:lvlJc w:val="left"/>
      <w:pPr>
        <w:ind w:left="990" w:hanging="360"/>
      </w:pPr>
      <w:rPr>
        <w:rFonts w:ascii="Arial" w:hAnsi="Arial"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1" w15:restartNumberingAfterBreak="0">
    <w:nsid w:val="18180A51"/>
    <w:multiLevelType w:val="hybridMultilevel"/>
    <w:tmpl w:val="FEAA6174"/>
    <w:lvl w:ilvl="0" w:tplc="5DC6DA54">
      <w:start w:val="1"/>
      <w:numFmt w:val="decimal"/>
      <w:lvlText w:val="%1."/>
      <w:lvlJc w:val="left"/>
      <w:pPr>
        <w:ind w:left="2250" w:hanging="360"/>
      </w:pPr>
      <w:rPr>
        <w:rFonts w:ascii="Arial" w:hAnsi="Arial" w:hint="default"/>
      </w:rPr>
    </w:lvl>
    <w:lvl w:ilvl="1" w:tplc="04090019" w:tentative="1">
      <w:start w:val="1"/>
      <w:numFmt w:val="lowerLetter"/>
      <w:lvlText w:val="%2."/>
      <w:lvlJc w:val="left"/>
      <w:pPr>
        <w:ind w:left="2970" w:hanging="360"/>
      </w:pPr>
    </w:lvl>
    <w:lvl w:ilvl="2" w:tplc="0409001B" w:tentative="1">
      <w:start w:val="1"/>
      <w:numFmt w:val="lowerRoman"/>
      <w:lvlText w:val="%3."/>
      <w:lvlJc w:val="right"/>
      <w:pPr>
        <w:ind w:left="3690" w:hanging="180"/>
      </w:pPr>
    </w:lvl>
    <w:lvl w:ilvl="3" w:tplc="0409000F" w:tentative="1">
      <w:start w:val="1"/>
      <w:numFmt w:val="decimal"/>
      <w:lvlText w:val="%4."/>
      <w:lvlJc w:val="left"/>
      <w:pPr>
        <w:ind w:left="4410" w:hanging="360"/>
      </w:pPr>
    </w:lvl>
    <w:lvl w:ilvl="4" w:tplc="04090019" w:tentative="1">
      <w:start w:val="1"/>
      <w:numFmt w:val="lowerLetter"/>
      <w:lvlText w:val="%5."/>
      <w:lvlJc w:val="left"/>
      <w:pPr>
        <w:ind w:left="5130" w:hanging="360"/>
      </w:pPr>
    </w:lvl>
    <w:lvl w:ilvl="5" w:tplc="0409001B" w:tentative="1">
      <w:start w:val="1"/>
      <w:numFmt w:val="lowerRoman"/>
      <w:lvlText w:val="%6."/>
      <w:lvlJc w:val="right"/>
      <w:pPr>
        <w:ind w:left="5850" w:hanging="180"/>
      </w:pPr>
    </w:lvl>
    <w:lvl w:ilvl="6" w:tplc="0409000F" w:tentative="1">
      <w:start w:val="1"/>
      <w:numFmt w:val="decimal"/>
      <w:lvlText w:val="%7."/>
      <w:lvlJc w:val="left"/>
      <w:pPr>
        <w:ind w:left="6570" w:hanging="360"/>
      </w:pPr>
    </w:lvl>
    <w:lvl w:ilvl="7" w:tplc="04090019" w:tentative="1">
      <w:start w:val="1"/>
      <w:numFmt w:val="lowerLetter"/>
      <w:lvlText w:val="%8."/>
      <w:lvlJc w:val="left"/>
      <w:pPr>
        <w:ind w:left="7290" w:hanging="360"/>
      </w:pPr>
    </w:lvl>
    <w:lvl w:ilvl="8" w:tplc="0409001B" w:tentative="1">
      <w:start w:val="1"/>
      <w:numFmt w:val="lowerRoman"/>
      <w:lvlText w:val="%9."/>
      <w:lvlJc w:val="right"/>
      <w:pPr>
        <w:ind w:left="8010" w:hanging="180"/>
      </w:pPr>
    </w:lvl>
  </w:abstractNum>
  <w:abstractNum w:abstractNumId="2" w15:restartNumberingAfterBreak="0">
    <w:nsid w:val="1C551000"/>
    <w:multiLevelType w:val="hybridMultilevel"/>
    <w:tmpl w:val="B38A4F78"/>
    <w:lvl w:ilvl="0" w:tplc="C69C017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7CD2462C"/>
    <w:multiLevelType w:val="hybridMultilevel"/>
    <w:tmpl w:val="8F7605C0"/>
    <w:lvl w:ilvl="0" w:tplc="5AA87A70">
      <w:start w:val="1"/>
      <w:numFmt w:val="decimal"/>
      <w:lvlText w:val="%1."/>
      <w:lvlJc w:val="left"/>
      <w:pPr>
        <w:ind w:left="1080" w:hanging="360"/>
      </w:pPr>
      <w:rPr>
        <w:rFonts w:hint="default"/>
        <w:i/>
        <w:u w:val="singl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838495766">
    <w:abstractNumId w:val="2"/>
  </w:num>
  <w:num w:numId="2" w16cid:durableId="18363507">
    <w:abstractNumId w:val="0"/>
  </w:num>
  <w:num w:numId="3" w16cid:durableId="416248536">
    <w:abstractNumId w:val="1"/>
  </w:num>
  <w:num w:numId="4" w16cid:durableId="13218121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0F6"/>
    <w:rsid w:val="00000EF2"/>
    <w:rsid w:val="000133F8"/>
    <w:rsid w:val="00026F8F"/>
    <w:rsid w:val="000333F0"/>
    <w:rsid w:val="00092666"/>
    <w:rsid w:val="000A734D"/>
    <w:rsid w:val="000B73FC"/>
    <w:rsid w:val="000D0411"/>
    <w:rsid w:val="00136685"/>
    <w:rsid w:val="00153122"/>
    <w:rsid w:val="00155AA9"/>
    <w:rsid w:val="001647B2"/>
    <w:rsid w:val="00165235"/>
    <w:rsid w:val="001805A4"/>
    <w:rsid w:val="001860CC"/>
    <w:rsid w:val="001A02D9"/>
    <w:rsid w:val="001D2683"/>
    <w:rsid w:val="001E3402"/>
    <w:rsid w:val="00246E01"/>
    <w:rsid w:val="0025083F"/>
    <w:rsid w:val="00286FCF"/>
    <w:rsid w:val="002A3673"/>
    <w:rsid w:val="002A6423"/>
    <w:rsid w:val="002F3090"/>
    <w:rsid w:val="003062D6"/>
    <w:rsid w:val="00324592"/>
    <w:rsid w:val="00331F31"/>
    <w:rsid w:val="0034501B"/>
    <w:rsid w:val="00367DCE"/>
    <w:rsid w:val="003A162E"/>
    <w:rsid w:val="003A7436"/>
    <w:rsid w:val="003B6306"/>
    <w:rsid w:val="003C76ED"/>
    <w:rsid w:val="00404EC3"/>
    <w:rsid w:val="0041294D"/>
    <w:rsid w:val="00432717"/>
    <w:rsid w:val="004348B5"/>
    <w:rsid w:val="004964EB"/>
    <w:rsid w:val="004D6315"/>
    <w:rsid w:val="004F3510"/>
    <w:rsid w:val="00534A44"/>
    <w:rsid w:val="005543DB"/>
    <w:rsid w:val="005B2887"/>
    <w:rsid w:val="005E1B6C"/>
    <w:rsid w:val="005F2FEB"/>
    <w:rsid w:val="00675738"/>
    <w:rsid w:val="00693D05"/>
    <w:rsid w:val="006945D8"/>
    <w:rsid w:val="006C02D7"/>
    <w:rsid w:val="006F080E"/>
    <w:rsid w:val="00732AF9"/>
    <w:rsid w:val="00737F5C"/>
    <w:rsid w:val="007A5003"/>
    <w:rsid w:val="00811017"/>
    <w:rsid w:val="008211B6"/>
    <w:rsid w:val="00825F04"/>
    <w:rsid w:val="00830C4E"/>
    <w:rsid w:val="008466A8"/>
    <w:rsid w:val="008730CB"/>
    <w:rsid w:val="0089406B"/>
    <w:rsid w:val="008A27E5"/>
    <w:rsid w:val="008A70E9"/>
    <w:rsid w:val="008D771F"/>
    <w:rsid w:val="008E39EB"/>
    <w:rsid w:val="008F22EC"/>
    <w:rsid w:val="009010E8"/>
    <w:rsid w:val="00946851"/>
    <w:rsid w:val="009822BC"/>
    <w:rsid w:val="00991B00"/>
    <w:rsid w:val="009951E8"/>
    <w:rsid w:val="009B3956"/>
    <w:rsid w:val="009D427D"/>
    <w:rsid w:val="00A03147"/>
    <w:rsid w:val="00A21683"/>
    <w:rsid w:val="00A46F57"/>
    <w:rsid w:val="00A5265C"/>
    <w:rsid w:val="00A72B78"/>
    <w:rsid w:val="00A958B5"/>
    <w:rsid w:val="00AB1F00"/>
    <w:rsid w:val="00AD4C33"/>
    <w:rsid w:val="00B03202"/>
    <w:rsid w:val="00B11354"/>
    <w:rsid w:val="00B11A92"/>
    <w:rsid w:val="00B53500"/>
    <w:rsid w:val="00B72A7F"/>
    <w:rsid w:val="00B8065A"/>
    <w:rsid w:val="00B977D4"/>
    <w:rsid w:val="00BE41D0"/>
    <w:rsid w:val="00C2056F"/>
    <w:rsid w:val="00C43068"/>
    <w:rsid w:val="00C925D7"/>
    <w:rsid w:val="00CD2789"/>
    <w:rsid w:val="00CE00AF"/>
    <w:rsid w:val="00CE0889"/>
    <w:rsid w:val="00CE208F"/>
    <w:rsid w:val="00D1100E"/>
    <w:rsid w:val="00D12618"/>
    <w:rsid w:val="00D23E63"/>
    <w:rsid w:val="00D37F6B"/>
    <w:rsid w:val="00D44CDB"/>
    <w:rsid w:val="00D7485F"/>
    <w:rsid w:val="00D77F43"/>
    <w:rsid w:val="00DB1A9F"/>
    <w:rsid w:val="00DB2AF0"/>
    <w:rsid w:val="00DE1788"/>
    <w:rsid w:val="00E01FEF"/>
    <w:rsid w:val="00E06D66"/>
    <w:rsid w:val="00E474EA"/>
    <w:rsid w:val="00E630F6"/>
    <w:rsid w:val="00E82B25"/>
    <w:rsid w:val="00EC408E"/>
    <w:rsid w:val="00EF0EE6"/>
    <w:rsid w:val="00F4357F"/>
    <w:rsid w:val="00F65BCC"/>
    <w:rsid w:val="00F668DB"/>
    <w:rsid w:val="00F81016"/>
    <w:rsid w:val="00FA09C6"/>
    <w:rsid w:val="00FA2177"/>
    <w:rsid w:val="00FA6ECC"/>
    <w:rsid w:val="00FB4F3C"/>
    <w:rsid w:val="00FD11DF"/>
    <w:rsid w:val="00FD6E84"/>
    <w:rsid w:val="00FE011F"/>
    <w:rsid w:val="00FE323E"/>
    <w:rsid w:val="00FE6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64282"/>
  <w15:chartTrackingRefBased/>
  <w15:docId w15:val="{D6EDD89A-1B10-C54B-912D-A04ED7F53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0F6"/>
  </w:style>
  <w:style w:type="paragraph" w:styleId="Heading1">
    <w:name w:val="heading 1"/>
    <w:basedOn w:val="Normal"/>
    <w:next w:val="Normal"/>
    <w:link w:val="Heading1Char"/>
    <w:uiPriority w:val="9"/>
    <w:qFormat/>
    <w:rsid w:val="00E630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0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630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0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0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0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0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0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0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0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0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0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0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0F6"/>
    <w:rPr>
      <w:rFonts w:eastAsiaTheme="majorEastAsia" w:cstheme="majorBidi"/>
      <w:color w:val="272727" w:themeColor="text1" w:themeTint="D8"/>
    </w:rPr>
  </w:style>
  <w:style w:type="paragraph" w:styleId="Title">
    <w:name w:val="Title"/>
    <w:basedOn w:val="Normal"/>
    <w:next w:val="Normal"/>
    <w:link w:val="TitleChar"/>
    <w:uiPriority w:val="10"/>
    <w:qFormat/>
    <w:rsid w:val="00E630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0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0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0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0F6"/>
    <w:pPr>
      <w:spacing w:before="160"/>
      <w:jc w:val="center"/>
    </w:pPr>
    <w:rPr>
      <w:i/>
      <w:iCs/>
      <w:color w:val="404040" w:themeColor="text1" w:themeTint="BF"/>
    </w:rPr>
  </w:style>
  <w:style w:type="character" w:customStyle="1" w:styleId="QuoteChar">
    <w:name w:val="Quote Char"/>
    <w:basedOn w:val="DefaultParagraphFont"/>
    <w:link w:val="Quote"/>
    <w:uiPriority w:val="29"/>
    <w:rsid w:val="00E630F6"/>
    <w:rPr>
      <w:i/>
      <w:iCs/>
      <w:color w:val="404040" w:themeColor="text1" w:themeTint="BF"/>
    </w:rPr>
  </w:style>
  <w:style w:type="paragraph" w:styleId="ListParagraph">
    <w:name w:val="List Paragraph"/>
    <w:basedOn w:val="Normal"/>
    <w:uiPriority w:val="34"/>
    <w:qFormat/>
    <w:rsid w:val="00E630F6"/>
    <w:pPr>
      <w:ind w:left="720"/>
      <w:contextualSpacing/>
    </w:pPr>
  </w:style>
  <w:style w:type="character" w:styleId="IntenseEmphasis">
    <w:name w:val="Intense Emphasis"/>
    <w:basedOn w:val="DefaultParagraphFont"/>
    <w:uiPriority w:val="21"/>
    <w:qFormat/>
    <w:rsid w:val="00E630F6"/>
    <w:rPr>
      <w:i/>
      <w:iCs/>
      <w:color w:val="0F4761" w:themeColor="accent1" w:themeShade="BF"/>
    </w:rPr>
  </w:style>
  <w:style w:type="paragraph" w:styleId="IntenseQuote">
    <w:name w:val="Intense Quote"/>
    <w:basedOn w:val="Normal"/>
    <w:next w:val="Normal"/>
    <w:link w:val="IntenseQuoteChar"/>
    <w:uiPriority w:val="30"/>
    <w:qFormat/>
    <w:rsid w:val="00E630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0F6"/>
    <w:rPr>
      <w:i/>
      <w:iCs/>
      <w:color w:val="0F4761" w:themeColor="accent1" w:themeShade="BF"/>
    </w:rPr>
  </w:style>
  <w:style w:type="character" w:styleId="IntenseReference">
    <w:name w:val="Intense Reference"/>
    <w:basedOn w:val="DefaultParagraphFont"/>
    <w:uiPriority w:val="32"/>
    <w:qFormat/>
    <w:rsid w:val="00E630F6"/>
    <w:rPr>
      <w:b/>
      <w:bCs/>
      <w:smallCaps/>
      <w:color w:val="0F4761" w:themeColor="accent1" w:themeShade="BF"/>
      <w:spacing w:val="5"/>
    </w:rPr>
  </w:style>
  <w:style w:type="paragraph" w:styleId="NormalWeb">
    <w:name w:val="Normal (Web)"/>
    <w:basedOn w:val="Normal"/>
    <w:rsid w:val="000B73FC"/>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795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78</TotalTime>
  <Pages>1</Pages>
  <Words>5180</Words>
  <Characters>26421</Characters>
  <Application>Microsoft Office Word</Application>
  <DocSecurity>0</DocSecurity>
  <Lines>447</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Ockels</dc:creator>
  <cp:keywords/>
  <dc:description/>
  <cp:lastModifiedBy>John Ockels</cp:lastModifiedBy>
  <cp:revision>34</cp:revision>
  <dcterms:created xsi:type="dcterms:W3CDTF">2025-04-29T17:47:00Z</dcterms:created>
  <dcterms:modified xsi:type="dcterms:W3CDTF">2025-04-29T20:25:00Z</dcterms:modified>
</cp:coreProperties>
</file>