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559AD" w14:textId="77777777" w:rsidR="00980730" w:rsidRDefault="00980730" w:rsidP="00980730"/>
    <w:p w14:paraId="241030BC" w14:textId="77777777" w:rsidR="00980730" w:rsidRDefault="00980730" w:rsidP="00980730"/>
    <w:p w14:paraId="1C2A6FEB" w14:textId="77777777" w:rsidR="00980730" w:rsidRDefault="00980730" w:rsidP="00980730">
      <w:pPr>
        <w:spacing w:before="240" w:after="240" w:line="360" w:lineRule="auto"/>
        <w:jc w:val="both"/>
      </w:pPr>
      <w:r>
        <w:rPr>
          <w:noProof/>
        </w:rPr>
        <w:drawing>
          <wp:inline distT="114300" distB="114300" distL="114300" distR="114300" wp14:anchorId="7833DDC2" wp14:editId="78CF55D5">
            <wp:extent cx="3571875" cy="1485900"/>
            <wp:effectExtent l="0" t="0" r="0" b="0"/>
            <wp:docPr id="1" name="image1.png"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5"/>
                    <a:srcRect/>
                    <a:stretch>
                      <a:fillRect/>
                    </a:stretch>
                  </pic:blipFill>
                  <pic:spPr>
                    <a:xfrm>
                      <a:off x="0" y="0"/>
                      <a:ext cx="3571875" cy="1485900"/>
                    </a:xfrm>
                    <a:prstGeom prst="rect">
                      <a:avLst/>
                    </a:prstGeom>
                    <a:ln/>
                  </pic:spPr>
                </pic:pic>
              </a:graphicData>
            </a:graphic>
          </wp:inline>
        </w:drawing>
      </w:r>
    </w:p>
    <w:p w14:paraId="2314591F" w14:textId="77777777" w:rsidR="00980730" w:rsidRDefault="00980730" w:rsidP="00980730">
      <w:pPr>
        <w:spacing w:before="240" w:after="240" w:line="360" w:lineRule="auto"/>
        <w:jc w:val="both"/>
      </w:pPr>
      <w:r>
        <w:t xml:space="preserve"> </w:t>
      </w:r>
    </w:p>
    <w:p w14:paraId="5EABD06D" w14:textId="1F67CACB"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 xml:space="preserve">Assignment </w:t>
      </w:r>
      <w:r w:rsidR="00DF2D68">
        <w:rPr>
          <w:rFonts w:ascii="Arial" w:hAnsi="Arial" w:cs="Arial"/>
          <w:sz w:val="40"/>
          <w:szCs w:val="40"/>
        </w:rPr>
        <w:t>2</w:t>
      </w:r>
    </w:p>
    <w:p w14:paraId="0067E175" w14:textId="24EE90E9" w:rsidR="00980730" w:rsidRDefault="00DF2D68" w:rsidP="00980730">
      <w:pPr>
        <w:spacing w:before="240" w:after="160" w:line="360" w:lineRule="auto"/>
        <w:jc w:val="center"/>
        <w:rPr>
          <w:rFonts w:ascii="Arial" w:hAnsi="Arial" w:cs="Arial"/>
          <w:sz w:val="40"/>
          <w:szCs w:val="40"/>
        </w:rPr>
      </w:pPr>
      <w:r>
        <w:rPr>
          <w:rFonts w:ascii="Arial" w:hAnsi="Arial" w:cs="Arial"/>
          <w:sz w:val="40"/>
          <w:szCs w:val="40"/>
        </w:rPr>
        <w:t>Research Project Report</w:t>
      </w:r>
    </w:p>
    <w:p w14:paraId="6296CFBC" w14:textId="5425454B" w:rsidR="00DF2D68" w:rsidRPr="00B93003" w:rsidRDefault="00DF2D68" w:rsidP="00980730">
      <w:pPr>
        <w:spacing w:before="240" w:after="160" w:line="360" w:lineRule="auto"/>
        <w:jc w:val="center"/>
        <w:rPr>
          <w:rFonts w:ascii="Arial" w:hAnsi="Arial" w:cs="Arial"/>
          <w:sz w:val="40"/>
          <w:szCs w:val="40"/>
        </w:rPr>
      </w:pPr>
      <w:r>
        <w:rPr>
          <w:rFonts w:ascii="Arial" w:hAnsi="Arial" w:cs="Arial"/>
          <w:sz w:val="40"/>
          <w:szCs w:val="40"/>
        </w:rPr>
        <w:t>Is the External challenge a good or a bad?</w:t>
      </w:r>
    </w:p>
    <w:p w14:paraId="2C4102A6" w14:textId="0A3782DE"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 xml:space="preserve">(Word Count - </w:t>
      </w:r>
      <w:r>
        <w:rPr>
          <w:rFonts w:ascii="Arial" w:hAnsi="Arial" w:cs="Arial"/>
          <w:sz w:val="40"/>
          <w:szCs w:val="40"/>
        </w:rPr>
        <w:t>2000</w:t>
      </w:r>
      <w:r w:rsidRPr="00B93003">
        <w:rPr>
          <w:rFonts w:ascii="Arial" w:hAnsi="Arial" w:cs="Arial"/>
          <w:sz w:val="40"/>
          <w:szCs w:val="40"/>
        </w:rPr>
        <w:t>)</w:t>
      </w:r>
    </w:p>
    <w:p w14:paraId="550F562C" w14:textId="5449B4E3" w:rsidR="00980730" w:rsidRPr="00B93003" w:rsidRDefault="00980730" w:rsidP="00980730">
      <w:pPr>
        <w:spacing w:before="240" w:after="160" w:line="360" w:lineRule="auto"/>
        <w:jc w:val="center"/>
        <w:rPr>
          <w:rFonts w:ascii="Arial" w:hAnsi="Arial" w:cs="Arial"/>
          <w:sz w:val="40"/>
          <w:szCs w:val="40"/>
        </w:rPr>
      </w:pPr>
      <w:r>
        <w:rPr>
          <w:rFonts w:ascii="Arial" w:hAnsi="Arial" w:cs="Arial"/>
          <w:sz w:val="40"/>
          <w:szCs w:val="40"/>
        </w:rPr>
        <w:t>Personal resourcing</w:t>
      </w:r>
      <w:r w:rsidRPr="00B93003">
        <w:rPr>
          <w:rFonts w:ascii="Arial" w:hAnsi="Arial" w:cs="Arial"/>
          <w:sz w:val="40"/>
          <w:szCs w:val="40"/>
        </w:rPr>
        <w:t xml:space="preserve"> &amp; </w:t>
      </w:r>
      <w:r>
        <w:rPr>
          <w:rFonts w:ascii="Arial" w:hAnsi="Arial" w:cs="Arial"/>
          <w:sz w:val="40"/>
          <w:szCs w:val="40"/>
        </w:rPr>
        <w:t>Development</w:t>
      </w:r>
      <w:r w:rsidRPr="00B93003">
        <w:rPr>
          <w:rFonts w:ascii="Arial" w:hAnsi="Arial" w:cs="Arial"/>
          <w:sz w:val="40"/>
          <w:szCs w:val="40"/>
        </w:rPr>
        <w:t xml:space="preserve"> </w:t>
      </w:r>
    </w:p>
    <w:p w14:paraId="4869C33B" w14:textId="4749CAF2"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(BMIH 500</w:t>
      </w:r>
      <w:r>
        <w:rPr>
          <w:rFonts w:ascii="Arial" w:hAnsi="Arial" w:cs="Arial"/>
          <w:sz w:val="40"/>
          <w:szCs w:val="40"/>
        </w:rPr>
        <w:t>5</w:t>
      </w:r>
      <w:r w:rsidRPr="00B93003">
        <w:rPr>
          <w:rFonts w:ascii="Arial" w:hAnsi="Arial" w:cs="Arial"/>
          <w:sz w:val="40"/>
          <w:szCs w:val="40"/>
        </w:rPr>
        <w:t>)</w:t>
      </w:r>
    </w:p>
    <w:p w14:paraId="1C7381D5" w14:textId="77777777"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Student name: Gergana Nikolova</w:t>
      </w:r>
    </w:p>
    <w:p w14:paraId="1648823A" w14:textId="77777777"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Student number: 2213953</w:t>
      </w:r>
    </w:p>
    <w:p w14:paraId="76B8A73C" w14:textId="52379649"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 xml:space="preserve">Tutor name: </w:t>
      </w:r>
      <w:r>
        <w:rPr>
          <w:rFonts w:ascii="Arial" w:hAnsi="Arial" w:cs="Arial"/>
          <w:sz w:val="40"/>
          <w:szCs w:val="40"/>
        </w:rPr>
        <w:t>Helen Lee</w:t>
      </w:r>
    </w:p>
    <w:p w14:paraId="24F4A388" w14:textId="77777777" w:rsidR="00980730" w:rsidRDefault="00980730" w:rsidP="00980730">
      <w:pPr>
        <w:spacing w:before="240" w:after="240" w:line="360" w:lineRule="auto"/>
        <w:jc w:val="both"/>
      </w:pPr>
      <w:r>
        <w:t xml:space="preserve"> </w:t>
      </w:r>
    </w:p>
    <w:p w14:paraId="5832601D" w14:textId="77777777" w:rsidR="00980730" w:rsidRDefault="00980730" w:rsidP="00980730"/>
    <w:p w14:paraId="1F9E0BDC" w14:textId="77777777" w:rsidR="00980730" w:rsidRDefault="00980730" w:rsidP="00980730"/>
    <w:p w14:paraId="60BD23AD" w14:textId="79ABB1C2" w:rsidR="00DF2D68" w:rsidRPr="00DF2D68" w:rsidRDefault="00DF2D68" w:rsidP="00DF2D68">
      <w:pPr>
        <w:spacing w:line="360" w:lineRule="auto"/>
        <w:jc w:val="both"/>
        <w:rPr>
          <w:rFonts w:ascii="Arial" w:hAnsi="Arial" w:cs="Arial"/>
          <w:b/>
          <w:bCs/>
        </w:rPr>
      </w:pPr>
      <w:r w:rsidRPr="00DF2D68">
        <w:rPr>
          <w:rFonts w:ascii="Arial" w:hAnsi="Arial" w:cs="Arial"/>
          <w:b/>
          <w:bCs/>
        </w:rPr>
        <w:lastRenderedPageBreak/>
        <w:t>Introduction</w:t>
      </w:r>
      <w:r w:rsidRPr="00DF2D68">
        <w:rPr>
          <w:rFonts w:ascii="Arial" w:hAnsi="Arial" w:cs="Arial"/>
          <w:b/>
          <w:bCs/>
        </w:rPr>
        <w:t xml:space="preserve"> and Background</w:t>
      </w:r>
    </w:p>
    <w:p w14:paraId="11C43A4F" w14:textId="77777777" w:rsidR="00DF2D68" w:rsidRPr="00DF2D68" w:rsidRDefault="00DF2D68" w:rsidP="00DF2D68">
      <w:pPr>
        <w:spacing w:line="360" w:lineRule="auto"/>
        <w:jc w:val="both"/>
        <w:rPr>
          <w:rFonts w:ascii="Arial" w:hAnsi="Arial" w:cs="Arial"/>
          <w:b/>
          <w:bCs/>
        </w:rPr>
      </w:pPr>
    </w:p>
    <w:p w14:paraId="234EB7BF" w14:textId="79D08648" w:rsidR="00DF2D68" w:rsidRPr="00DF2D68" w:rsidRDefault="00DF2D68" w:rsidP="00DF2D68">
      <w:pPr>
        <w:spacing w:line="360" w:lineRule="auto"/>
        <w:jc w:val="both"/>
        <w:rPr>
          <w:rFonts w:ascii="Arial" w:hAnsi="Arial" w:cs="Arial"/>
          <w:b/>
          <w:bCs/>
        </w:rPr>
      </w:pPr>
      <w:r w:rsidRPr="00DF2D68">
        <w:rPr>
          <w:rFonts w:ascii="Arial" w:hAnsi="Arial" w:cs="Arial"/>
          <w:b/>
          <w:bCs/>
        </w:rPr>
        <w:t>Introduction:</w:t>
      </w:r>
    </w:p>
    <w:p w14:paraId="2DB0EF4A" w14:textId="77777777" w:rsidR="00DF2D68" w:rsidRPr="00DF2D68" w:rsidRDefault="00DF2D68" w:rsidP="00DF2D68">
      <w:pPr>
        <w:spacing w:line="360" w:lineRule="auto"/>
        <w:jc w:val="both"/>
        <w:rPr>
          <w:rFonts w:ascii="Arial" w:hAnsi="Arial" w:cs="Arial"/>
          <w:b/>
          <w:bCs/>
        </w:rPr>
      </w:pPr>
    </w:p>
    <w:p w14:paraId="0DC6A323" w14:textId="57AAAD0E" w:rsidR="00DF2D68" w:rsidRPr="00DF2D68" w:rsidRDefault="00DF2D68" w:rsidP="00DF2D68">
      <w:pPr>
        <w:spacing w:line="360" w:lineRule="auto"/>
        <w:jc w:val="both"/>
        <w:rPr>
          <w:rFonts w:ascii="Arial" w:hAnsi="Arial" w:cs="Arial"/>
          <w:b/>
          <w:bCs/>
        </w:rPr>
      </w:pPr>
      <w:r w:rsidRPr="00DF2D68">
        <w:rPr>
          <w:rFonts w:ascii="Arial" w:hAnsi="Arial" w:cs="Arial"/>
        </w:rPr>
        <w:t>The following research project proposal is a report where answer the question is the external challenge a good or a bad? This report analyses the impacts of external environment on employee recruitment and retention background. Therefore, the proposal is for the General Manager of hotel Radisson to highlight solutions to the current external challenges such as AI (Automatic intelligence), retirement tide and how these challenges re-shape employee recruitment and retention.</w:t>
      </w:r>
    </w:p>
    <w:p w14:paraId="51D0C244" w14:textId="77777777" w:rsidR="00DF2D68" w:rsidRDefault="00DF2D68" w:rsidP="00DF2D68">
      <w:pPr>
        <w:spacing w:line="360" w:lineRule="auto"/>
        <w:jc w:val="both"/>
        <w:rPr>
          <w:rFonts w:ascii="Arial" w:hAnsi="Arial" w:cs="Arial"/>
          <w:b/>
          <w:bCs/>
        </w:rPr>
      </w:pPr>
    </w:p>
    <w:p w14:paraId="3A4FAD7E" w14:textId="77777777" w:rsidR="00DF2D68" w:rsidRPr="00DF2D68" w:rsidRDefault="00DF2D68" w:rsidP="00DF2D68">
      <w:pPr>
        <w:spacing w:line="360" w:lineRule="auto"/>
        <w:jc w:val="both"/>
        <w:rPr>
          <w:rFonts w:ascii="Arial" w:hAnsi="Arial" w:cs="Arial"/>
          <w:b/>
          <w:bCs/>
        </w:rPr>
      </w:pPr>
    </w:p>
    <w:p w14:paraId="160A72E5" w14:textId="07791EFC" w:rsidR="00DF2D68" w:rsidRPr="00DF2D68" w:rsidRDefault="00DF2D68" w:rsidP="00DF2D68">
      <w:pPr>
        <w:spacing w:line="360" w:lineRule="auto"/>
        <w:jc w:val="both"/>
        <w:rPr>
          <w:rFonts w:ascii="Arial" w:hAnsi="Arial" w:cs="Arial"/>
          <w:b/>
          <w:bCs/>
        </w:rPr>
      </w:pPr>
      <w:r w:rsidRPr="00DF2D68">
        <w:rPr>
          <w:rFonts w:ascii="Arial" w:hAnsi="Arial" w:cs="Arial"/>
          <w:b/>
          <w:bCs/>
        </w:rPr>
        <w:t>Background:</w:t>
      </w:r>
    </w:p>
    <w:p w14:paraId="79EA8579" w14:textId="77777777" w:rsidR="00DF2D68" w:rsidRPr="00DF2D68" w:rsidRDefault="00DF2D68" w:rsidP="00DF2D68">
      <w:pPr>
        <w:spacing w:line="360" w:lineRule="auto"/>
        <w:jc w:val="both"/>
        <w:rPr>
          <w:rFonts w:ascii="Arial" w:hAnsi="Arial" w:cs="Arial"/>
          <w:b/>
          <w:bCs/>
        </w:rPr>
      </w:pPr>
    </w:p>
    <w:p w14:paraId="4761F995" w14:textId="77777777" w:rsidR="00DF2D68" w:rsidRPr="00DF2D68" w:rsidRDefault="00DF2D68" w:rsidP="00DF2D68">
      <w:pPr>
        <w:spacing w:line="360" w:lineRule="auto"/>
        <w:jc w:val="both"/>
        <w:rPr>
          <w:rFonts w:ascii="Arial" w:hAnsi="Arial" w:cs="Arial"/>
          <w:b/>
          <w:bCs/>
        </w:rPr>
      </w:pPr>
      <w:r w:rsidRPr="00DF2D68">
        <w:rPr>
          <w:rFonts w:ascii="Arial" w:hAnsi="Arial" w:cs="Arial"/>
          <w:b/>
          <w:bCs/>
        </w:rPr>
        <w:t>1.1 Brief Overview of Hotel Radisson</w:t>
      </w:r>
    </w:p>
    <w:p w14:paraId="14B0A046" w14:textId="2B9C8AD6" w:rsidR="00DF2D68" w:rsidRPr="00DF2D68" w:rsidRDefault="00DF2D68" w:rsidP="00DF2D68">
      <w:pPr>
        <w:spacing w:line="360" w:lineRule="auto"/>
        <w:jc w:val="both"/>
        <w:rPr>
          <w:rFonts w:ascii="Arial" w:hAnsi="Arial" w:cs="Arial"/>
        </w:rPr>
      </w:pPr>
      <w:r w:rsidRPr="00DF2D68">
        <w:rPr>
          <w:rFonts w:ascii="Arial" w:hAnsi="Arial" w:cs="Arial"/>
        </w:rPr>
        <w:t xml:space="preserve">Hotel Radisson, a renowned player in the hospitality industry, has consistently provided luxurious accommodation and exceptional services to its guests. With a global presence, Radisson faces numerous external challenges that significantly influence its operational dynamics. The proposal aims to explore and </w:t>
      </w:r>
      <w:r w:rsidRPr="00DF2D68">
        <w:rPr>
          <w:rFonts w:ascii="Arial" w:hAnsi="Arial" w:cs="Arial"/>
        </w:rPr>
        <w:t>analyse</w:t>
      </w:r>
      <w:r w:rsidRPr="00DF2D68">
        <w:rPr>
          <w:rFonts w:ascii="Arial" w:hAnsi="Arial" w:cs="Arial"/>
        </w:rPr>
        <w:t xml:space="preserve"> the impact of these challenges, such as Automatic Intelligence (AI), the Retirement Tide, and other factors, on employee recruitment and retention within the organization.</w:t>
      </w:r>
    </w:p>
    <w:p w14:paraId="57015A6C" w14:textId="77777777" w:rsidR="00DF2D68" w:rsidRPr="00DF2D68" w:rsidRDefault="00DF2D68" w:rsidP="00DF2D68">
      <w:pPr>
        <w:spacing w:line="360" w:lineRule="auto"/>
        <w:jc w:val="both"/>
        <w:rPr>
          <w:rFonts w:ascii="Arial" w:hAnsi="Arial" w:cs="Arial"/>
          <w:b/>
          <w:bCs/>
        </w:rPr>
      </w:pPr>
      <w:r w:rsidRPr="00DF2D68">
        <w:rPr>
          <w:rFonts w:ascii="Arial" w:hAnsi="Arial" w:cs="Arial"/>
          <w:b/>
          <w:bCs/>
        </w:rPr>
        <w:t>1.2 Identification of Current Challenges</w:t>
      </w:r>
    </w:p>
    <w:p w14:paraId="69F6B587" w14:textId="49BDDD9C" w:rsidR="00DF2D68" w:rsidRPr="00DF2D68" w:rsidRDefault="00DF2D68" w:rsidP="00DF2D68">
      <w:pPr>
        <w:spacing w:line="360" w:lineRule="auto"/>
        <w:jc w:val="both"/>
        <w:rPr>
          <w:rFonts w:ascii="Arial" w:hAnsi="Arial" w:cs="Arial"/>
        </w:rPr>
      </w:pPr>
      <w:r w:rsidRPr="00DF2D68">
        <w:rPr>
          <w:rFonts w:ascii="Arial" w:hAnsi="Arial" w:cs="Arial"/>
        </w:rPr>
        <w:t>The current challenges faced by Hotel Radisson are multifaceted and require thorough investigation. These challenges include the integration of AI in various hotel operations, the impact of the global retirement tide leading to a potential shortage of skilled employees, and the implications of external factors like Brexit, Covid, Inflation, and the Economic Situation. Furthermore, the proposal will focus on understanding the influence of these challenges on employee retention rates.</w:t>
      </w:r>
    </w:p>
    <w:p w14:paraId="389EE325" w14:textId="77777777" w:rsidR="00DF2D68" w:rsidRPr="00DF2D68" w:rsidRDefault="00DF2D68" w:rsidP="00DF2D68">
      <w:pPr>
        <w:spacing w:line="360" w:lineRule="auto"/>
        <w:jc w:val="both"/>
        <w:rPr>
          <w:rFonts w:ascii="Arial" w:hAnsi="Arial" w:cs="Arial"/>
          <w:b/>
          <w:bCs/>
        </w:rPr>
      </w:pPr>
      <w:r w:rsidRPr="00DF2D68">
        <w:rPr>
          <w:rFonts w:ascii="Arial" w:hAnsi="Arial" w:cs="Arial"/>
          <w:b/>
          <w:bCs/>
        </w:rPr>
        <w:t>1.3 Factors Affecting Retention</w:t>
      </w:r>
    </w:p>
    <w:p w14:paraId="427CD9E2" w14:textId="77777777" w:rsidR="00DF2D68" w:rsidRPr="00DF2D68" w:rsidRDefault="00DF2D68" w:rsidP="00DF2D68">
      <w:pPr>
        <w:spacing w:line="360" w:lineRule="auto"/>
        <w:jc w:val="both"/>
        <w:rPr>
          <w:rFonts w:ascii="Arial" w:hAnsi="Arial" w:cs="Arial"/>
        </w:rPr>
      </w:pPr>
      <w:r w:rsidRPr="00DF2D68">
        <w:rPr>
          <w:rFonts w:ascii="Arial" w:hAnsi="Arial" w:cs="Arial"/>
        </w:rPr>
        <w:t>To comprehend the challenges comprehensively, it is essential to identify internal factors influencing retention. Issues such as staff shortage, inadequate training, and poor management can contribute to high employee turnover rates. This proposal aims to delve into these aspects to provide valuable insights into crafting effective strategies for employee retention.</w:t>
      </w:r>
    </w:p>
    <w:p w14:paraId="7F4844A8" w14:textId="5BE3369C" w:rsidR="00DF2D68" w:rsidRPr="00DF2D68" w:rsidRDefault="00DF2D68" w:rsidP="00DF2D68">
      <w:pPr>
        <w:spacing w:line="360" w:lineRule="auto"/>
        <w:jc w:val="both"/>
        <w:rPr>
          <w:rFonts w:ascii="Arial" w:hAnsi="Arial" w:cs="Arial"/>
          <w:b/>
          <w:bCs/>
        </w:rPr>
      </w:pPr>
      <w:r w:rsidRPr="00DF2D68">
        <w:rPr>
          <w:rFonts w:ascii="Arial" w:hAnsi="Arial" w:cs="Arial"/>
          <w:b/>
          <w:bCs/>
        </w:rPr>
        <w:lastRenderedPageBreak/>
        <w:t>1.</w:t>
      </w:r>
      <w:r w:rsidRPr="00DF2D68">
        <w:rPr>
          <w:rFonts w:ascii="Arial" w:hAnsi="Arial" w:cs="Arial"/>
          <w:b/>
          <w:bCs/>
        </w:rPr>
        <w:t>4</w:t>
      </w:r>
      <w:r w:rsidRPr="00DF2D68">
        <w:rPr>
          <w:rFonts w:ascii="Arial" w:hAnsi="Arial" w:cs="Arial"/>
          <w:b/>
          <w:bCs/>
        </w:rPr>
        <w:t xml:space="preserve"> </w:t>
      </w:r>
      <w:r w:rsidRPr="00DF2D68">
        <w:rPr>
          <w:rFonts w:ascii="Arial" w:hAnsi="Arial" w:cs="Arial"/>
          <w:b/>
          <w:bCs/>
        </w:rPr>
        <w:t>Pestle and SWOT analyses</w:t>
      </w:r>
    </w:p>
    <w:p w14:paraId="05D86EE3" w14:textId="5C72087B" w:rsidR="00DF2D68" w:rsidRPr="00DF2D68" w:rsidRDefault="00DF2D68" w:rsidP="00DF2D68">
      <w:pPr>
        <w:spacing w:line="360" w:lineRule="auto"/>
        <w:jc w:val="both"/>
        <w:rPr>
          <w:rFonts w:ascii="Arial" w:hAnsi="Arial" w:cs="Arial"/>
          <w:b/>
          <w:bCs/>
        </w:rPr>
      </w:pPr>
      <w:r w:rsidRPr="00DF2D68">
        <w:rPr>
          <w:rFonts w:ascii="Arial" w:hAnsi="Arial" w:cs="Arial"/>
        </w:rPr>
        <w:t>The hotel industry is highly dynamic, with external factors playing a crucial role in shaping its internal affairs. The analysis will delve into the external environment through the lenses of PESTLE (Political, Economic, Social, Technological, Legal, and Environmental) and SWOT (Strengths, Weaknesses, Opportunities, Threats) frameworks. Understanding these external forces is essential for devising strategies to enhance employee retention.</w:t>
      </w:r>
    </w:p>
    <w:p w14:paraId="7261086D" w14:textId="4FAD6615" w:rsidR="00980730" w:rsidRPr="00DF2D68" w:rsidRDefault="00DF2D68" w:rsidP="00DF2D68">
      <w:pPr>
        <w:spacing w:line="360" w:lineRule="auto"/>
        <w:jc w:val="both"/>
        <w:rPr>
          <w:rFonts w:ascii="Arial" w:hAnsi="Arial" w:cs="Arial"/>
        </w:rPr>
      </w:pPr>
      <w:r w:rsidRPr="00DF2D68">
        <w:rPr>
          <w:rFonts w:ascii="Arial" w:hAnsi="Arial" w:cs="Arial"/>
        </w:rPr>
        <w:t>Identifying and addressing these issues is vital for maintaining a motivated and skilled workforce. The Radisson Hotel serves as an ideal case study to explore these challenges and propose effective solutions.</w:t>
      </w:r>
    </w:p>
    <w:p w14:paraId="38C90B78" w14:textId="77777777" w:rsidR="00980730" w:rsidRPr="00DF2D68" w:rsidRDefault="00980730" w:rsidP="00DF2D68">
      <w:pPr>
        <w:spacing w:line="360" w:lineRule="auto"/>
        <w:jc w:val="both"/>
        <w:rPr>
          <w:rFonts w:ascii="Arial" w:hAnsi="Arial" w:cs="Arial"/>
        </w:rPr>
      </w:pPr>
    </w:p>
    <w:p w14:paraId="3219FC73" w14:textId="47B407D8" w:rsidR="00AA1C85" w:rsidRPr="00DF2D68" w:rsidRDefault="00AA1C85" w:rsidP="00DF2D68">
      <w:pPr>
        <w:spacing w:line="360" w:lineRule="auto"/>
        <w:jc w:val="both"/>
        <w:rPr>
          <w:rFonts w:ascii="Arial" w:hAnsi="Arial" w:cs="Arial"/>
        </w:rPr>
      </w:pPr>
    </w:p>
    <w:p w14:paraId="76721D1B" w14:textId="0B27AE4A" w:rsidR="00DF2D68" w:rsidRPr="00DF2D68" w:rsidRDefault="00DF2D68" w:rsidP="00DF2D68">
      <w:pPr>
        <w:spacing w:line="360" w:lineRule="auto"/>
        <w:jc w:val="both"/>
        <w:rPr>
          <w:rFonts w:ascii="Arial" w:hAnsi="Arial" w:cs="Arial"/>
          <w:b/>
          <w:bCs/>
        </w:rPr>
      </w:pPr>
      <w:r w:rsidRPr="00DF2D68">
        <w:rPr>
          <w:rFonts w:ascii="Arial" w:hAnsi="Arial" w:cs="Arial"/>
          <w:b/>
          <w:bCs/>
        </w:rPr>
        <w:t>Discussion/ Literature</w:t>
      </w:r>
    </w:p>
    <w:p w14:paraId="596CE5B2" w14:textId="77777777" w:rsidR="00DF2D68" w:rsidRPr="00DF2D68" w:rsidRDefault="00DF2D68" w:rsidP="00DF2D68">
      <w:pPr>
        <w:spacing w:line="360" w:lineRule="auto"/>
        <w:jc w:val="both"/>
        <w:rPr>
          <w:rFonts w:ascii="Arial" w:hAnsi="Arial" w:cs="Arial"/>
        </w:rPr>
      </w:pPr>
    </w:p>
    <w:p w14:paraId="4AA20129" w14:textId="77777777" w:rsidR="00DF2D68" w:rsidRPr="00DF2D68" w:rsidRDefault="00DF2D68" w:rsidP="00DF2D68">
      <w:pPr>
        <w:spacing w:line="360" w:lineRule="auto"/>
        <w:jc w:val="both"/>
        <w:rPr>
          <w:rFonts w:ascii="Arial" w:hAnsi="Arial" w:cs="Arial"/>
          <w:b/>
          <w:bCs/>
        </w:rPr>
      </w:pPr>
      <w:r w:rsidRPr="00DF2D68">
        <w:rPr>
          <w:rFonts w:ascii="Arial" w:hAnsi="Arial" w:cs="Arial"/>
          <w:b/>
          <w:bCs/>
        </w:rPr>
        <w:t>2.1 Overview of Existing Research</w:t>
      </w:r>
    </w:p>
    <w:p w14:paraId="44136194" w14:textId="77777777" w:rsidR="00DF2D68" w:rsidRPr="00DF2D68" w:rsidRDefault="00DF2D68" w:rsidP="00DF2D68">
      <w:pPr>
        <w:spacing w:line="360" w:lineRule="auto"/>
        <w:jc w:val="both"/>
        <w:rPr>
          <w:rFonts w:ascii="Arial" w:hAnsi="Arial" w:cs="Arial"/>
        </w:rPr>
      </w:pPr>
      <w:r w:rsidRPr="00DF2D68">
        <w:rPr>
          <w:rFonts w:ascii="Arial" w:hAnsi="Arial" w:cs="Arial"/>
        </w:rPr>
        <w:t>To provide a solid foundation for the research, a thorough literature review will be conducted. Previous studies on the impact of external challenges on employee recruitment and retention in the hospitality industry will be summarized. This section will explore findings related to AI integration, the global retirement tide, and the effects of external factors on employee retention.</w:t>
      </w:r>
    </w:p>
    <w:p w14:paraId="369342E2" w14:textId="77777777" w:rsidR="00DF2D68" w:rsidRPr="00DF2D68" w:rsidRDefault="00DF2D68" w:rsidP="00DF2D68">
      <w:pPr>
        <w:spacing w:line="360" w:lineRule="auto"/>
        <w:jc w:val="both"/>
        <w:rPr>
          <w:rFonts w:ascii="Arial" w:hAnsi="Arial" w:cs="Arial"/>
          <w:b/>
          <w:bCs/>
        </w:rPr>
      </w:pPr>
      <w:r w:rsidRPr="00DF2D68">
        <w:rPr>
          <w:rFonts w:ascii="Arial" w:hAnsi="Arial" w:cs="Arial"/>
          <w:b/>
          <w:bCs/>
        </w:rPr>
        <w:t>2.2 Analysis of External Challenges</w:t>
      </w:r>
    </w:p>
    <w:p w14:paraId="4A79A2F4" w14:textId="77777777" w:rsidR="00DF2D68" w:rsidRPr="00DF2D68" w:rsidRDefault="00DF2D68" w:rsidP="00DF2D68">
      <w:pPr>
        <w:spacing w:line="360" w:lineRule="auto"/>
        <w:jc w:val="both"/>
        <w:rPr>
          <w:rFonts w:ascii="Arial" w:hAnsi="Arial" w:cs="Arial"/>
        </w:rPr>
      </w:pPr>
      <w:r w:rsidRPr="00DF2D68">
        <w:rPr>
          <w:rFonts w:ascii="Arial" w:hAnsi="Arial" w:cs="Arial"/>
        </w:rPr>
        <w:t>The discussion will encompass an analysis of current affairs such as Brexit, Covid, Inflation, and the Economic Situation, and their potential effects on employee retention. Drawing parallels with other industries and relevant case studies will aid in understanding the strategies employed by organizations facing similar challenges.</w:t>
      </w:r>
    </w:p>
    <w:p w14:paraId="376D5617" w14:textId="77777777" w:rsidR="00DF2D68" w:rsidRPr="00DF2D68" w:rsidRDefault="00DF2D68" w:rsidP="00DF2D68">
      <w:pPr>
        <w:spacing w:line="360" w:lineRule="auto"/>
        <w:jc w:val="both"/>
        <w:rPr>
          <w:rFonts w:ascii="Arial" w:hAnsi="Arial" w:cs="Arial"/>
          <w:b/>
          <w:bCs/>
        </w:rPr>
      </w:pPr>
      <w:r w:rsidRPr="00DF2D68">
        <w:rPr>
          <w:rFonts w:ascii="Arial" w:hAnsi="Arial" w:cs="Arial"/>
          <w:b/>
          <w:bCs/>
        </w:rPr>
        <w:t>2.3 Industry Examples – Radisson's Response</w:t>
      </w:r>
    </w:p>
    <w:p w14:paraId="788C75F6" w14:textId="77777777" w:rsidR="00DF2D68" w:rsidRPr="00DF2D68" w:rsidRDefault="00DF2D68" w:rsidP="00DF2D68">
      <w:pPr>
        <w:spacing w:line="360" w:lineRule="auto"/>
        <w:jc w:val="both"/>
        <w:rPr>
          <w:rFonts w:ascii="Arial" w:hAnsi="Arial" w:cs="Arial"/>
        </w:rPr>
      </w:pPr>
      <w:r w:rsidRPr="00DF2D68">
        <w:rPr>
          <w:rFonts w:ascii="Arial" w:hAnsi="Arial" w:cs="Arial"/>
        </w:rPr>
        <w:t>Examining industry examples, especially within the hospitality sector, will shed light on how organizations, including Hotel Radisson, have coped with external challenges. Insights into Radisson's strategies, policies, and practices will be crucial to providing a comprehensive view of effective measures taken to address the identified challenges.</w:t>
      </w:r>
    </w:p>
    <w:p w14:paraId="3F9654C1" w14:textId="77777777" w:rsidR="00DF2D68" w:rsidRPr="00DF2D68" w:rsidRDefault="00DF2D68" w:rsidP="00DF2D68">
      <w:pPr>
        <w:spacing w:line="360" w:lineRule="auto"/>
        <w:jc w:val="both"/>
        <w:rPr>
          <w:rFonts w:ascii="Arial" w:hAnsi="Arial" w:cs="Arial"/>
          <w:b/>
          <w:bCs/>
        </w:rPr>
      </w:pPr>
      <w:r w:rsidRPr="00DF2D68">
        <w:rPr>
          <w:rFonts w:ascii="Arial" w:hAnsi="Arial" w:cs="Arial"/>
          <w:b/>
          <w:bCs/>
        </w:rPr>
        <w:t>2.4 Potential Solutions</w:t>
      </w:r>
    </w:p>
    <w:p w14:paraId="6247BFC6" w14:textId="030B6FFC" w:rsidR="00DF2D68" w:rsidRDefault="00DF2D68" w:rsidP="00DF2D68">
      <w:pPr>
        <w:spacing w:line="360" w:lineRule="auto"/>
        <w:jc w:val="both"/>
        <w:rPr>
          <w:rFonts w:ascii="Arial" w:hAnsi="Arial" w:cs="Arial"/>
        </w:rPr>
      </w:pPr>
      <w:r w:rsidRPr="00DF2D68">
        <w:rPr>
          <w:rFonts w:ascii="Arial" w:hAnsi="Arial" w:cs="Arial"/>
        </w:rPr>
        <w:t xml:space="preserve">Drawing from existing literature and industry examples, potential solutions to mitigate the impact of external challenges on employee retention will be discussed. Strategies </w:t>
      </w:r>
      <w:r w:rsidRPr="00DF2D68">
        <w:rPr>
          <w:rFonts w:ascii="Arial" w:hAnsi="Arial" w:cs="Arial"/>
        </w:rPr>
        <w:lastRenderedPageBreak/>
        <w:t>to enhance training programs, improve management practices, and leverage technology, including AI, will be explored as potential avenues for addressing the identified challenges.</w:t>
      </w:r>
    </w:p>
    <w:p w14:paraId="2216818B" w14:textId="77777777" w:rsidR="00DF2D68" w:rsidRPr="00DF2D68" w:rsidRDefault="00DF2D68" w:rsidP="00DF2D68">
      <w:pPr>
        <w:spacing w:line="360" w:lineRule="auto"/>
        <w:jc w:val="both"/>
        <w:rPr>
          <w:rFonts w:ascii="Arial" w:hAnsi="Arial" w:cs="Arial"/>
        </w:rPr>
      </w:pPr>
    </w:p>
    <w:p w14:paraId="0D3D113A" w14:textId="77777777" w:rsidR="00DF2D68" w:rsidRPr="00DF2D68" w:rsidRDefault="00DF2D68" w:rsidP="00DF2D68">
      <w:pPr>
        <w:spacing w:line="360" w:lineRule="auto"/>
        <w:jc w:val="both"/>
        <w:rPr>
          <w:rFonts w:ascii="Arial" w:hAnsi="Arial" w:cs="Arial"/>
        </w:rPr>
      </w:pPr>
      <w:r w:rsidRPr="00DF2D68">
        <w:rPr>
          <w:rFonts w:ascii="Arial" w:hAnsi="Arial" w:cs="Arial"/>
        </w:rPr>
        <w:t>The realm of employee recruitment and retention is a critical aspect of human resource management, and researchers have extensively explored the impact of external challenges on these processes. Before delving into the specifics of Radisson Hotel's situation, it is imperative to review existing literature and the broader context that frames the current challenges faced by the hospitality industry.</w:t>
      </w:r>
    </w:p>
    <w:p w14:paraId="7211B98E" w14:textId="77777777" w:rsidR="00DF2D68" w:rsidRPr="00DF2D68" w:rsidRDefault="00DF2D68" w:rsidP="00DF2D68">
      <w:pPr>
        <w:spacing w:line="360" w:lineRule="auto"/>
        <w:jc w:val="both"/>
        <w:rPr>
          <w:rFonts w:ascii="Arial" w:hAnsi="Arial" w:cs="Arial"/>
        </w:rPr>
      </w:pPr>
    </w:p>
    <w:p w14:paraId="329C1218" w14:textId="14DB6AD4" w:rsidR="00DF2D68" w:rsidRPr="00DF2D68" w:rsidRDefault="00DF2D68" w:rsidP="00DF2D68">
      <w:pPr>
        <w:spacing w:line="360" w:lineRule="auto"/>
        <w:jc w:val="both"/>
        <w:rPr>
          <w:rFonts w:ascii="Arial" w:hAnsi="Arial" w:cs="Arial"/>
          <w:b/>
          <w:bCs/>
        </w:rPr>
      </w:pPr>
      <w:r w:rsidRPr="00DF2D68">
        <w:rPr>
          <w:rFonts w:ascii="Arial" w:hAnsi="Arial" w:cs="Arial"/>
          <w:b/>
          <w:bCs/>
        </w:rPr>
        <w:t>3</w:t>
      </w:r>
      <w:r w:rsidRPr="00DF2D68">
        <w:rPr>
          <w:rFonts w:ascii="Arial" w:hAnsi="Arial" w:cs="Arial"/>
          <w:b/>
          <w:bCs/>
        </w:rPr>
        <w:t>.1 Overview of Existing Research</w:t>
      </w:r>
    </w:p>
    <w:p w14:paraId="286EF225" w14:textId="77777777" w:rsidR="00DF2D68" w:rsidRPr="00DF2D68" w:rsidRDefault="00DF2D68" w:rsidP="00DF2D68">
      <w:pPr>
        <w:spacing w:line="360" w:lineRule="auto"/>
        <w:jc w:val="both"/>
        <w:rPr>
          <w:rFonts w:ascii="Arial" w:hAnsi="Arial" w:cs="Arial"/>
        </w:rPr>
      </w:pPr>
      <w:r w:rsidRPr="00DF2D68">
        <w:rPr>
          <w:rFonts w:ascii="Arial" w:hAnsi="Arial" w:cs="Arial"/>
        </w:rPr>
        <w:t>To provide a solid foundation for the research, a thorough literature review will be conducted. Previous studies on the impact of external challenges on employee recruitment and retention in the hospitality industry will be summarized. This section will explore findings related to AI integration, the global retirement tide, and the effects of external factors on employee retention.</w:t>
      </w:r>
    </w:p>
    <w:p w14:paraId="434C3D99" w14:textId="2FEB348B" w:rsidR="00DF2D68" w:rsidRPr="00DF2D68" w:rsidRDefault="00DF2D68" w:rsidP="00DF2D68">
      <w:pPr>
        <w:spacing w:line="360" w:lineRule="auto"/>
        <w:jc w:val="both"/>
        <w:rPr>
          <w:rFonts w:ascii="Arial" w:hAnsi="Arial" w:cs="Arial"/>
          <w:b/>
          <w:bCs/>
        </w:rPr>
      </w:pPr>
      <w:r w:rsidRPr="00DF2D68">
        <w:rPr>
          <w:rFonts w:ascii="Arial" w:hAnsi="Arial" w:cs="Arial"/>
          <w:b/>
          <w:bCs/>
        </w:rPr>
        <w:t>3.</w:t>
      </w:r>
      <w:r w:rsidRPr="00DF2D68">
        <w:rPr>
          <w:rFonts w:ascii="Arial" w:hAnsi="Arial" w:cs="Arial"/>
          <w:b/>
          <w:bCs/>
        </w:rPr>
        <w:t>2 Analysis of External Challenges</w:t>
      </w:r>
    </w:p>
    <w:p w14:paraId="5EE3ED59" w14:textId="77777777" w:rsidR="00DF2D68" w:rsidRPr="00DF2D68" w:rsidRDefault="00DF2D68" w:rsidP="00DF2D68">
      <w:pPr>
        <w:spacing w:line="360" w:lineRule="auto"/>
        <w:jc w:val="both"/>
        <w:rPr>
          <w:rFonts w:ascii="Arial" w:hAnsi="Arial" w:cs="Arial"/>
        </w:rPr>
      </w:pPr>
      <w:r w:rsidRPr="00DF2D68">
        <w:rPr>
          <w:rFonts w:ascii="Arial" w:hAnsi="Arial" w:cs="Arial"/>
        </w:rPr>
        <w:t>The discussion will encompass an analysis of current affairs such as Brexit, Covid, Inflation, and the Economic Situation, and their potential effects on employee retention. Drawing parallels with other industries and relevant case studies will aid in understanding the strategies employed by organizations facing similar challenges.</w:t>
      </w:r>
    </w:p>
    <w:p w14:paraId="69155635" w14:textId="038DC935" w:rsidR="00DF2D68" w:rsidRPr="00DF2D68" w:rsidRDefault="00DF2D68" w:rsidP="00DF2D68">
      <w:pPr>
        <w:spacing w:line="360" w:lineRule="auto"/>
        <w:jc w:val="both"/>
        <w:rPr>
          <w:rFonts w:ascii="Arial" w:hAnsi="Arial" w:cs="Arial"/>
          <w:b/>
          <w:bCs/>
        </w:rPr>
      </w:pPr>
      <w:r w:rsidRPr="00DF2D68">
        <w:rPr>
          <w:rFonts w:ascii="Arial" w:hAnsi="Arial" w:cs="Arial"/>
          <w:b/>
          <w:bCs/>
        </w:rPr>
        <w:t>3</w:t>
      </w:r>
      <w:r w:rsidRPr="00DF2D68">
        <w:rPr>
          <w:rFonts w:ascii="Arial" w:hAnsi="Arial" w:cs="Arial"/>
          <w:b/>
          <w:bCs/>
        </w:rPr>
        <w:t>.3 Industry Examples – Radisson's Response</w:t>
      </w:r>
    </w:p>
    <w:p w14:paraId="72991827" w14:textId="77777777" w:rsidR="00DF2D68" w:rsidRPr="00DF2D68" w:rsidRDefault="00DF2D68" w:rsidP="00DF2D68">
      <w:pPr>
        <w:spacing w:line="360" w:lineRule="auto"/>
        <w:jc w:val="both"/>
        <w:rPr>
          <w:rFonts w:ascii="Arial" w:hAnsi="Arial" w:cs="Arial"/>
        </w:rPr>
      </w:pPr>
      <w:r w:rsidRPr="00DF2D68">
        <w:rPr>
          <w:rFonts w:ascii="Arial" w:hAnsi="Arial" w:cs="Arial"/>
        </w:rPr>
        <w:t>Examining industry examples, especially within the hospitality sector, will shed light on how organizations, including Hotel Radisson, have coped with external challenges. Insights into Radisson's strategies, policies, and practices will be crucial to providing a comprehensive view of effective measures taken to address the identified challenges.</w:t>
      </w:r>
    </w:p>
    <w:p w14:paraId="76407565" w14:textId="7164B4D8" w:rsidR="00DF2D68" w:rsidRPr="00DF2D68" w:rsidRDefault="00DF2D68" w:rsidP="00DF2D68">
      <w:pPr>
        <w:spacing w:line="360" w:lineRule="auto"/>
        <w:jc w:val="both"/>
        <w:rPr>
          <w:rFonts w:ascii="Arial" w:hAnsi="Arial" w:cs="Arial"/>
          <w:b/>
          <w:bCs/>
        </w:rPr>
      </w:pPr>
      <w:r w:rsidRPr="00DF2D68">
        <w:rPr>
          <w:rFonts w:ascii="Arial" w:hAnsi="Arial" w:cs="Arial"/>
          <w:b/>
          <w:bCs/>
        </w:rPr>
        <w:t>3</w:t>
      </w:r>
      <w:r w:rsidRPr="00DF2D68">
        <w:rPr>
          <w:rFonts w:ascii="Arial" w:hAnsi="Arial" w:cs="Arial"/>
          <w:b/>
          <w:bCs/>
        </w:rPr>
        <w:t>.4 Potential Solutions</w:t>
      </w:r>
    </w:p>
    <w:p w14:paraId="36160C42" w14:textId="177960B1" w:rsidR="00DF2D68" w:rsidRPr="00DF2D68" w:rsidRDefault="00DF2D68" w:rsidP="00DF2D68">
      <w:pPr>
        <w:spacing w:line="360" w:lineRule="auto"/>
        <w:jc w:val="both"/>
        <w:rPr>
          <w:rFonts w:ascii="Arial" w:hAnsi="Arial" w:cs="Arial"/>
        </w:rPr>
      </w:pPr>
      <w:r w:rsidRPr="00DF2D68">
        <w:rPr>
          <w:rFonts w:ascii="Arial" w:hAnsi="Arial" w:cs="Arial"/>
        </w:rPr>
        <w:t>Drawing from existing literature and industry examples, potential solutions to mitigate the impact of external challenges on employee retention will be discussed. Strategies to enhance training programs, improve management practices, and leverage technology, including AI, will be explored as potential avenues for addressing the identified challenge</w:t>
      </w:r>
      <w:r>
        <w:rPr>
          <w:rFonts w:ascii="Arial" w:hAnsi="Arial" w:cs="Arial"/>
        </w:rPr>
        <w:t>s.</w:t>
      </w:r>
    </w:p>
    <w:p w14:paraId="2248158A" w14:textId="77777777" w:rsidR="00DF2D68" w:rsidRPr="00DF2D68" w:rsidRDefault="00DF2D68" w:rsidP="00DF2D68">
      <w:pPr>
        <w:spacing w:line="360" w:lineRule="auto"/>
        <w:jc w:val="both"/>
        <w:rPr>
          <w:rFonts w:ascii="Arial" w:hAnsi="Arial" w:cs="Arial"/>
        </w:rPr>
      </w:pPr>
    </w:p>
    <w:p w14:paraId="7ACA9FA1" w14:textId="2C501BBF" w:rsidR="00DF2D68" w:rsidRPr="00DF2D68" w:rsidRDefault="00DF2D68" w:rsidP="00DF2D68">
      <w:pPr>
        <w:spacing w:line="360" w:lineRule="auto"/>
        <w:jc w:val="both"/>
        <w:rPr>
          <w:rFonts w:ascii="Arial" w:hAnsi="Arial" w:cs="Arial"/>
        </w:rPr>
      </w:pPr>
      <w:r w:rsidRPr="00DF2D68">
        <w:rPr>
          <w:rFonts w:ascii="Arial" w:hAnsi="Arial" w:cs="Arial"/>
          <w:b/>
          <w:bCs/>
        </w:rPr>
        <w:lastRenderedPageBreak/>
        <w:t xml:space="preserve">3.5 </w:t>
      </w:r>
      <w:r w:rsidRPr="00DF2D68">
        <w:rPr>
          <w:rFonts w:ascii="Arial" w:hAnsi="Arial" w:cs="Arial"/>
          <w:b/>
          <w:bCs/>
        </w:rPr>
        <w:t>Impact of Economic Factors:</w:t>
      </w:r>
      <w:r w:rsidRPr="00DF2D68">
        <w:rPr>
          <w:rFonts w:ascii="Arial" w:hAnsi="Arial" w:cs="Arial"/>
        </w:rPr>
        <w:t xml:space="preserve"> Economic situations, characterized by fluctuations in GDP, inflation rates, and overall market stability, significantly influence employee retention. Research by Allen and Freeman (1987) suggests that economic downturns often lead to decreased job opportunities in other sectors, inadvertently increasing employee retention rates. On the flip side, periods of economic prosperity may create a competitive job market, making retention more challenging.</w:t>
      </w:r>
    </w:p>
    <w:p w14:paraId="4A5AE138" w14:textId="2CF0BE73" w:rsidR="00DF2D68" w:rsidRPr="00DF2D68" w:rsidRDefault="00DF2D68" w:rsidP="00DF2D68">
      <w:pPr>
        <w:pStyle w:val="ListParagraph"/>
        <w:numPr>
          <w:ilvl w:val="1"/>
          <w:numId w:val="16"/>
        </w:numPr>
        <w:spacing w:line="360" w:lineRule="auto"/>
        <w:jc w:val="both"/>
        <w:rPr>
          <w:rFonts w:ascii="Arial" w:hAnsi="Arial" w:cs="Arial"/>
        </w:rPr>
      </w:pPr>
      <w:r w:rsidRPr="00DF2D68">
        <w:rPr>
          <w:rFonts w:ascii="Arial" w:hAnsi="Arial" w:cs="Arial"/>
          <w:b/>
          <w:bCs/>
        </w:rPr>
        <w:t>Global Retirement Tide:</w:t>
      </w:r>
      <w:r w:rsidRPr="00DF2D68">
        <w:rPr>
          <w:rFonts w:ascii="Arial" w:hAnsi="Arial" w:cs="Arial"/>
        </w:rPr>
        <w:t xml:space="preserve"> The impending wave of global retirements poses a substantial challenge to workforce planning. The works of Carstensen and </w:t>
      </w:r>
      <w:proofErr w:type="spellStart"/>
      <w:r w:rsidRPr="00DF2D68">
        <w:rPr>
          <w:rFonts w:ascii="Arial" w:hAnsi="Arial" w:cs="Arial"/>
        </w:rPr>
        <w:t>DeLiema</w:t>
      </w:r>
      <w:proofErr w:type="spellEnd"/>
      <w:r w:rsidRPr="00DF2D68">
        <w:rPr>
          <w:rFonts w:ascii="Arial" w:hAnsi="Arial" w:cs="Arial"/>
        </w:rPr>
        <w:t xml:space="preserve"> (2018) highlight the demographic shifts globally, emphasizing the need for organizations to devise strategies to transfer knowledge from outgoing employees to the incoming workforce. This phenomenon is particularly pertinent in the context of the hospitality industry, where experience plays a pivotal role in delivering exceptional customer service.</w:t>
      </w:r>
    </w:p>
    <w:p w14:paraId="1B7EF33E" w14:textId="111EA2E3" w:rsidR="00DF2D68" w:rsidRPr="00DF2D68" w:rsidRDefault="00DF2D68" w:rsidP="00DF2D68">
      <w:pPr>
        <w:pStyle w:val="ListParagraph"/>
        <w:numPr>
          <w:ilvl w:val="1"/>
          <w:numId w:val="16"/>
        </w:numPr>
        <w:spacing w:line="360" w:lineRule="auto"/>
        <w:jc w:val="both"/>
        <w:rPr>
          <w:rFonts w:ascii="Arial" w:hAnsi="Arial" w:cs="Arial"/>
        </w:rPr>
      </w:pPr>
      <w:r w:rsidRPr="00DF2D68">
        <w:rPr>
          <w:rFonts w:ascii="Arial" w:hAnsi="Arial" w:cs="Arial"/>
          <w:b/>
          <w:bCs/>
        </w:rPr>
        <w:t>Impact of Technological Advancements (AI):</w:t>
      </w:r>
      <w:r w:rsidRPr="00DF2D68">
        <w:rPr>
          <w:rFonts w:ascii="Arial" w:hAnsi="Arial" w:cs="Arial"/>
        </w:rPr>
        <w:t xml:space="preserve"> The integration of Automatic Intelligence (AI) and technology in the workplace has been a subject of intense study. Cascio and </w:t>
      </w:r>
      <w:proofErr w:type="spellStart"/>
      <w:r w:rsidRPr="00DF2D68">
        <w:rPr>
          <w:rFonts w:ascii="Arial" w:hAnsi="Arial" w:cs="Arial"/>
        </w:rPr>
        <w:t>Montealegre</w:t>
      </w:r>
      <w:proofErr w:type="spellEnd"/>
      <w:r w:rsidRPr="00DF2D68">
        <w:rPr>
          <w:rFonts w:ascii="Arial" w:hAnsi="Arial" w:cs="Arial"/>
        </w:rPr>
        <w:t xml:space="preserve"> (2016) discuss the potential benefits of AI, such as increased efficiency and reduced operational costs. However, the downside includes concerns about job displacement and the need for employees to acquire new skills. Organizations must strike a balance between technological integration and preserving the human touch in hospitality.</w:t>
      </w:r>
    </w:p>
    <w:p w14:paraId="70465974" w14:textId="54747408" w:rsidR="00DF2D68" w:rsidRPr="00DF2D68" w:rsidRDefault="00DF2D68" w:rsidP="00DF2D68">
      <w:pPr>
        <w:pStyle w:val="ListParagraph"/>
        <w:numPr>
          <w:ilvl w:val="1"/>
          <w:numId w:val="16"/>
        </w:numPr>
        <w:spacing w:line="360" w:lineRule="auto"/>
        <w:jc w:val="both"/>
        <w:rPr>
          <w:rFonts w:ascii="Arial" w:hAnsi="Arial" w:cs="Arial"/>
        </w:rPr>
      </w:pPr>
      <w:r>
        <w:rPr>
          <w:rFonts w:ascii="Arial" w:hAnsi="Arial" w:cs="Arial"/>
          <w:b/>
          <w:bCs/>
        </w:rPr>
        <w:t xml:space="preserve"> </w:t>
      </w:r>
      <w:r w:rsidRPr="00DF2D68">
        <w:rPr>
          <w:rFonts w:ascii="Arial" w:hAnsi="Arial" w:cs="Arial"/>
          <w:b/>
          <w:bCs/>
        </w:rPr>
        <w:t>Brexit and COVID-19 Disruptions:</w:t>
      </w:r>
      <w:r w:rsidRPr="00DF2D68">
        <w:rPr>
          <w:rFonts w:ascii="Arial" w:hAnsi="Arial" w:cs="Arial"/>
        </w:rPr>
        <w:t xml:space="preserve"> Recent geopolitical events, such as Brexit, and the ongoing global COVID-19 pandemic have created unprecedented challenges for the hospitality sector. Research by Baum and Hai (2020) underscores the impact of Brexit on </w:t>
      </w:r>
      <w:r w:rsidRPr="00DF2D68">
        <w:rPr>
          <w:rFonts w:ascii="Arial" w:hAnsi="Arial" w:cs="Arial"/>
        </w:rPr>
        <w:t>labour</w:t>
      </w:r>
      <w:r w:rsidRPr="00DF2D68">
        <w:rPr>
          <w:rFonts w:ascii="Arial" w:hAnsi="Arial" w:cs="Arial"/>
        </w:rPr>
        <w:t xml:space="preserve"> mobility and the supply of skilled workers, while studies by </w:t>
      </w:r>
      <w:proofErr w:type="spellStart"/>
      <w:r w:rsidRPr="00DF2D68">
        <w:rPr>
          <w:rFonts w:ascii="Arial" w:hAnsi="Arial" w:cs="Arial"/>
        </w:rPr>
        <w:t>Gursoy</w:t>
      </w:r>
      <w:proofErr w:type="spellEnd"/>
      <w:r w:rsidRPr="00DF2D68">
        <w:rPr>
          <w:rFonts w:ascii="Arial" w:hAnsi="Arial" w:cs="Arial"/>
        </w:rPr>
        <w:t xml:space="preserve"> et al. (2020) delve into the multifaceted effects of the pandemic on employee well-being and the overall workforce landscape.</w:t>
      </w:r>
    </w:p>
    <w:p w14:paraId="55E29F5D" w14:textId="5B5AEBD3" w:rsidR="00DF2D68" w:rsidRPr="00DF2D68" w:rsidRDefault="00DF2D68" w:rsidP="00DF2D68">
      <w:pPr>
        <w:pStyle w:val="ListParagraph"/>
        <w:numPr>
          <w:ilvl w:val="1"/>
          <w:numId w:val="16"/>
        </w:numPr>
        <w:spacing w:line="360" w:lineRule="auto"/>
        <w:jc w:val="both"/>
        <w:rPr>
          <w:rFonts w:ascii="Arial" w:hAnsi="Arial" w:cs="Arial"/>
        </w:rPr>
      </w:pPr>
      <w:r>
        <w:rPr>
          <w:rFonts w:ascii="Arial" w:hAnsi="Arial" w:cs="Arial"/>
          <w:b/>
          <w:bCs/>
        </w:rPr>
        <w:t xml:space="preserve"> </w:t>
      </w:r>
      <w:r w:rsidRPr="00DF2D68">
        <w:rPr>
          <w:rFonts w:ascii="Arial" w:hAnsi="Arial" w:cs="Arial"/>
          <w:b/>
          <w:bCs/>
        </w:rPr>
        <w:t>Potential Solutions:</w:t>
      </w:r>
      <w:r w:rsidRPr="00DF2D68">
        <w:rPr>
          <w:rFonts w:ascii="Arial" w:hAnsi="Arial" w:cs="Arial"/>
        </w:rPr>
        <w:t xml:space="preserve"> Addressing these challenges requires a multifaceted approach. Continuous training and development programs, as suggested by Stone and Deadrick (2015), can equip employees with the skills necessary to adapt to technological changes and industry shifts. Strategic workforce planning, advocated by Bechet (2017), is crucial for anticipating and mitigating the effects of the global retirement tide.</w:t>
      </w:r>
    </w:p>
    <w:p w14:paraId="7208A619" w14:textId="22F41355" w:rsidR="00DF2D68" w:rsidRPr="00DF2D68" w:rsidRDefault="00DF2D68" w:rsidP="00DF2D68">
      <w:pPr>
        <w:spacing w:line="360" w:lineRule="auto"/>
        <w:jc w:val="both"/>
        <w:rPr>
          <w:rFonts w:ascii="Arial" w:hAnsi="Arial" w:cs="Arial"/>
        </w:rPr>
      </w:pPr>
      <w:r w:rsidRPr="00DF2D68">
        <w:rPr>
          <w:rFonts w:ascii="Arial" w:hAnsi="Arial" w:cs="Arial"/>
          <w:b/>
          <w:bCs/>
        </w:rPr>
        <w:t xml:space="preserve">4.0 </w:t>
      </w:r>
      <w:r w:rsidRPr="00DF2D68">
        <w:rPr>
          <w:rFonts w:ascii="Arial" w:hAnsi="Arial" w:cs="Arial"/>
          <w:b/>
          <w:bCs/>
        </w:rPr>
        <w:t>Industry Examples:</w:t>
      </w:r>
      <w:r w:rsidRPr="00DF2D68">
        <w:rPr>
          <w:rFonts w:ascii="Arial" w:hAnsi="Arial" w:cs="Arial"/>
        </w:rPr>
        <w:t xml:space="preserve"> Successful organizations within the hospitality sector provide valuable insights into effective retention strategies. For instance, Marriott </w:t>
      </w:r>
      <w:r w:rsidRPr="00DF2D68">
        <w:rPr>
          <w:rFonts w:ascii="Arial" w:hAnsi="Arial" w:cs="Arial"/>
        </w:rPr>
        <w:lastRenderedPageBreak/>
        <w:t xml:space="preserve">International's initiative to invest in employee well-being programs (Kim et al., 2017) showcases a proactive approach to address the challenges posed by external factors. Hilton </w:t>
      </w:r>
      <w:r w:rsidRPr="00DF2D68">
        <w:rPr>
          <w:rFonts w:ascii="Arial" w:hAnsi="Arial" w:cs="Arial"/>
        </w:rPr>
        <w:t>World wide’s</w:t>
      </w:r>
      <w:r w:rsidRPr="00DF2D68">
        <w:rPr>
          <w:rFonts w:ascii="Arial" w:hAnsi="Arial" w:cs="Arial"/>
        </w:rPr>
        <w:t xml:space="preserve"> emphasis on diversity and inclusion (Dhar, 2018) illustrates how organizations can create a positive workplace culture that fosters employee loyalty.</w:t>
      </w:r>
    </w:p>
    <w:p w14:paraId="50D8FBD3" w14:textId="267F1EB9" w:rsidR="00DF2D68" w:rsidRPr="00DF2D68" w:rsidRDefault="00DF2D68" w:rsidP="00DF2D68">
      <w:pPr>
        <w:spacing w:line="360" w:lineRule="auto"/>
        <w:jc w:val="both"/>
        <w:rPr>
          <w:rFonts w:ascii="Arial" w:hAnsi="Arial" w:cs="Arial"/>
        </w:rPr>
      </w:pPr>
      <w:r w:rsidRPr="00DF2D68">
        <w:rPr>
          <w:rFonts w:ascii="Arial" w:hAnsi="Arial" w:cs="Arial"/>
          <w:b/>
          <w:bCs/>
        </w:rPr>
        <w:t>4.1</w:t>
      </w:r>
      <w:r>
        <w:rPr>
          <w:rFonts w:ascii="Arial" w:hAnsi="Arial" w:cs="Arial"/>
          <w:b/>
          <w:bCs/>
        </w:rPr>
        <w:t xml:space="preserve"> </w:t>
      </w:r>
      <w:r w:rsidRPr="00DF2D68">
        <w:rPr>
          <w:rFonts w:ascii="Arial" w:hAnsi="Arial" w:cs="Arial"/>
          <w:b/>
          <w:bCs/>
        </w:rPr>
        <w:t>Conclusion of Literature Review:</w:t>
      </w:r>
      <w:r w:rsidRPr="00DF2D68">
        <w:rPr>
          <w:rFonts w:ascii="Arial" w:hAnsi="Arial" w:cs="Arial"/>
        </w:rPr>
        <w:t xml:space="preserve"> In conclusion, the literature review emphasizes the intricate interplay between external challenges and employee recruitment and retention in the hospitality industry. The studies and findings discussed provide a foundation for understanding the complex landscape in which organizations, including Radisson Hotel, operate. The subsequent sections of this research proposal will build upon this literature to offer tailored solutions for Radisson's unique challenges.</w:t>
      </w:r>
    </w:p>
    <w:p w14:paraId="2F9196E3" w14:textId="77777777" w:rsidR="00DF2D68" w:rsidRPr="00DF2D68" w:rsidRDefault="00DF2D68" w:rsidP="00DF2D68">
      <w:pPr>
        <w:spacing w:line="360" w:lineRule="auto"/>
        <w:jc w:val="both"/>
        <w:rPr>
          <w:rFonts w:ascii="Arial" w:hAnsi="Arial" w:cs="Arial"/>
        </w:rPr>
      </w:pPr>
    </w:p>
    <w:p w14:paraId="7A578899" w14:textId="77777777" w:rsidR="00DF2D68" w:rsidRPr="00DF2D68" w:rsidRDefault="00DF2D68" w:rsidP="00DF2D68">
      <w:pPr>
        <w:spacing w:line="360" w:lineRule="auto"/>
        <w:jc w:val="both"/>
        <w:rPr>
          <w:rFonts w:ascii="Arial" w:hAnsi="Arial" w:cs="Arial"/>
        </w:rPr>
      </w:pPr>
    </w:p>
    <w:p w14:paraId="6F19C38F" w14:textId="07C10646" w:rsidR="00DF2D68" w:rsidRDefault="00DF2D68" w:rsidP="00DF2D68">
      <w:pPr>
        <w:spacing w:line="360" w:lineRule="auto"/>
        <w:jc w:val="both"/>
        <w:rPr>
          <w:rFonts w:ascii="Arial" w:hAnsi="Arial" w:cs="Arial"/>
          <w:b/>
          <w:bCs/>
          <w:color w:val="343541"/>
        </w:rPr>
      </w:pPr>
      <w:r w:rsidRPr="00DF2D68">
        <w:rPr>
          <w:rFonts w:ascii="Arial" w:hAnsi="Arial" w:cs="Arial"/>
          <w:b/>
          <w:bCs/>
          <w:color w:val="343541"/>
        </w:rPr>
        <w:t>Evaluation and Conclusion</w:t>
      </w:r>
    </w:p>
    <w:p w14:paraId="2BD9FBF8" w14:textId="77777777" w:rsidR="00DF2D68" w:rsidRPr="00DF2D68" w:rsidRDefault="00DF2D68" w:rsidP="00DF2D68">
      <w:pPr>
        <w:spacing w:line="360" w:lineRule="auto"/>
        <w:jc w:val="both"/>
        <w:rPr>
          <w:rFonts w:ascii="Arial" w:hAnsi="Arial" w:cs="Arial"/>
          <w:b/>
          <w:bCs/>
        </w:rPr>
      </w:pPr>
    </w:p>
    <w:p w14:paraId="32F4A2DD" w14:textId="6D2B6263" w:rsidR="00DF2D68" w:rsidRPr="00DF2D68" w:rsidRDefault="00DF2D68" w:rsidP="00DF2D68">
      <w:pPr>
        <w:spacing w:line="360" w:lineRule="auto"/>
        <w:jc w:val="both"/>
        <w:rPr>
          <w:rFonts w:ascii="Arial" w:hAnsi="Arial" w:cs="Arial"/>
          <w:b/>
          <w:bCs/>
        </w:rPr>
      </w:pPr>
      <w:r w:rsidRPr="00DF2D68">
        <w:rPr>
          <w:rFonts w:ascii="Arial" w:hAnsi="Arial" w:cs="Arial"/>
          <w:b/>
          <w:bCs/>
        </w:rPr>
        <w:t>4</w:t>
      </w:r>
      <w:r w:rsidRPr="00DF2D68">
        <w:rPr>
          <w:rFonts w:ascii="Arial" w:hAnsi="Arial" w:cs="Arial"/>
          <w:b/>
          <w:bCs/>
        </w:rPr>
        <w:t>.</w:t>
      </w:r>
      <w:r w:rsidRPr="00DF2D68">
        <w:rPr>
          <w:rFonts w:ascii="Arial" w:hAnsi="Arial" w:cs="Arial"/>
          <w:b/>
          <w:bCs/>
        </w:rPr>
        <w:t>2</w:t>
      </w:r>
      <w:r w:rsidRPr="00DF2D68">
        <w:rPr>
          <w:rFonts w:ascii="Arial" w:hAnsi="Arial" w:cs="Arial"/>
          <w:b/>
          <w:bCs/>
        </w:rPr>
        <w:t xml:space="preserve"> Summarization of Findings</w:t>
      </w:r>
    </w:p>
    <w:p w14:paraId="6E18C0BD" w14:textId="77777777" w:rsidR="00DF2D68" w:rsidRPr="00DF2D68" w:rsidRDefault="00DF2D68" w:rsidP="00DF2D68">
      <w:pPr>
        <w:spacing w:line="360" w:lineRule="auto"/>
        <w:jc w:val="both"/>
        <w:rPr>
          <w:rFonts w:ascii="Arial" w:hAnsi="Arial" w:cs="Arial"/>
        </w:rPr>
      </w:pPr>
      <w:r w:rsidRPr="00DF2D68">
        <w:rPr>
          <w:rFonts w:ascii="Arial" w:hAnsi="Arial" w:cs="Arial"/>
        </w:rPr>
        <w:t>The evaluation section will summarize the key findings of the research, emphasizing the critical insights gained from the literature review and industry examples. This will provide a cohesive understanding of the multifaceted challenges faced by Hotel Radisson in the context of employee recruitment and retention.</w:t>
      </w:r>
    </w:p>
    <w:p w14:paraId="06F34030" w14:textId="77777777" w:rsidR="00DF2D68" w:rsidRPr="00DF2D68" w:rsidRDefault="00DF2D68" w:rsidP="00DF2D68">
      <w:pPr>
        <w:spacing w:line="360" w:lineRule="auto"/>
        <w:jc w:val="both"/>
        <w:rPr>
          <w:rFonts w:ascii="Arial" w:hAnsi="Arial" w:cs="Arial"/>
        </w:rPr>
      </w:pPr>
      <w:r w:rsidRPr="00DF2D68">
        <w:rPr>
          <w:rFonts w:ascii="Arial" w:hAnsi="Arial" w:cs="Arial"/>
          <w:b/>
          <w:bCs/>
        </w:rPr>
        <w:t>Main Findings:</w:t>
      </w:r>
    </w:p>
    <w:p w14:paraId="3CF23420" w14:textId="77777777" w:rsidR="00DF2D68" w:rsidRPr="00DF2D68" w:rsidRDefault="00DF2D68" w:rsidP="00DF2D68">
      <w:pPr>
        <w:numPr>
          <w:ilvl w:val="0"/>
          <w:numId w:val="20"/>
        </w:numPr>
        <w:spacing w:line="360" w:lineRule="auto"/>
        <w:jc w:val="both"/>
        <w:rPr>
          <w:rFonts w:ascii="Arial" w:hAnsi="Arial" w:cs="Arial"/>
        </w:rPr>
      </w:pPr>
      <w:r w:rsidRPr="00DF2D68">
        <w:rPr>
          <w:rFonts w:ascii="Arial" w:hAnsi="Arial" w:cs="Arial"/>
          <w:b/>
          <w:bCs/>
        </w:rPr>
        <w:t>Economic Factors and Global Retirement Tide:</w:t>
      </w:r>
      <w:r w:rsidRPr="00DF2D68">
        <w:rPr>
          <w:rFonts w:ascii="Arial" w:hAnsi="Arial" w:cs="Arial"/>
        </w:rPr>
        <w:t xml:space="preserve"> Economic fluctuations impact employee retention, with downturns potentially increasing retention due to limited job opportunities elsewhere. The global Retirement Tide emphasizes the need for knowledge transfer strategies to ensure a smooth transition from experienced employees to the next generation.</w:t>
      </w:r>
    </w:p>
    <w:p w14:paraId="32C68ACE" w14:textId="77777777" w:rsidR="00DF2D68" w:rsidRPr="00DF2D68" w:rsidRDefault="00DF2D68" w:rsidP="00DF2D68">
      <w:pPr>
        <w:numPr>
          <w:ilvl w:val="0"/>
          <w:numId w:val="20"/>
        </w:numPr>
        <w:spacing w:line="360" w:lineRule="auto"/>
        <w:jc w:val="both"/>
        <w:rPr>
          <w:rFonts w:ascii="Arial" w:hAnsi="Arial" w:cs="Arial"/>
        </w:rPr>
      </w:pPr>
      <w:r w:rsidRPr="00DF2D68">
        <w:rPr>
          <w:rFonts w:ascii="Arial" w:hAnsi="Arial" w:cs="Arial"/>
          <w:b/>
          <w:bCs/>
        </w:rPr>
        <w:t>Impact of Technological Advancements (AI):</w:t>
      </w:r>
      <w:r w:rsidRPr="00DF2D68">
        <w:rPr>
          <w:rFonts w:ascii="Arial" w:hAnsi="Arial" w:cs="Arial"/>
        </w:rPr>
        <w:t xml:space="preserve"> The integration of AI introduces both opportunities and challenges. While it enhances efficiency, there are concerns about job displacement, necessitating a delicate balance between technological advancement and employee well-being.</w:t>
      </w:r>
    </w:p>
    <w:p w14:paraId="05C7CD91" w14:textId="069E8E74" w:rsidR="00DF2D68" w:rsidRPr="00DF2D68" w:rsidRDefault="00DF2D68" w:rsidP="00DF2D68">
      <w:pPr>
        <w:numPr>
          <w:ilvl w:val="0"/>
          <w:numId w:val="20"/>
        </w:numPr>
        <w:spacing w:line="360" w:lineRule="auto"/>
        <w:jc w:val="both"/>
        <w:rPr>
          <w:rFonts w:ascii="Arial" w:hAnsi="Arial" w:cs="Arial"/>
        </w:rPr>
      </w:pPr>
      <w:r w:rsidRPr="00DF2D68">
        <w:rPr>
          <w:rFonts w:ascii="Arial" w:hAnsi="Arial" w:cs="Arial"/>
          <w:b/>
          <w:bCs/>
        </w:rPr>
        <w:t>Geopolitical and Health Crises (Brexit and COVID-19):</w:t>
      </w:r>
      <w:r w:rsidRPr="00DF2D68">
        <w:rPr>
          <w:rFonts w:ascii="Arial" w:hAnsi="Arial" w:cs="Arial"/>
        </w:rPr>
        <w:t xml:space="preserve"> These disruptions affect </w:t>
      </w:r>
      <w:r w:rsidRPr="00DF2D68">
        <w:rPr>
          <w:rFonts w:ascii="Arial" w:hAnsi="Arial" w:cs="Arial"/>
        </w:rPr>
        <w:t>labour</w:t>
      </w:r>
      <w:r w:rsidRPr="00DF2D68">
        <w:rPr>
          <w:rFonts w:ascii="Arial" w:hAnsi="Arial" w:cs="Arial"/>
        </w:rPr>
        <w:t xml:space="preserve"> mobility, supply chains, and overall workforce dynamics. The hospitality sector faces the challenge of adapting to changing regulations, ensuring employee well-being, and maintaining operational resilience.</w:t>
      </w:r>
    </w:p>
    <w:p w14:paraId="717ED6F9" w14:textId="77777777" w:rsidR="00DF2D68" w:rsidRPr="00DF2D68" w:rsidRDefault="00DF2D68" w:rsidP="00DF2D68">
      <w:pPr>
        <w:spacing w:line="360" w:lineRule="auto"/>
        <w:jc w:val="both"/>
        <w:rPr>
          <w:rFonts w:ascii="Arial" w:hAnsi="Arial" w:cs="Arial"/>
        </w:rPr>
      </w:pPr>
    </w:p>
    <w:p w14:paraId="46A7054D" w14:textId="6D590D19" w:rsidR="00DF2D68" w:rsidRPr="00DF2D68" w:rsidRDefault="00DF2D68" w:rsidP="00DF2D68">
      <w:pPr>
        <w:spacing w:line="360" w:lineRule="auto"/>
        <w:jc w:val="both"/>
        <w:rPr>
          <w:rFonts w:ascii="Arial" w:hAnsi="Arial" w:cs="Arial"/>
          <w:b/>
          <w:bCs/>
        </w:rPr>
      </w:pPr>
      <w:r w:rsidRPr="00DF2D68">
        <w:rPr>
          <w:rFonts w:ascii="Arial" w:hAnsi="Arial" w:cs="Arial"/>
          <w:b/>
          <w:bCs/>
        </w:rPr>
        <w:lastRenderedPageBreak/>
        <w:t>4</w:t>
      </w:r>
      <w:r w:rsidRPr="00DF2D68">
        <w:rPr>
          <w:rFonts w:ascii="Arial" w:hAnsi="Arial" w:cs="Arial"/>
          <w:b/>
          <w:bCs/>
        </w:rPr>
        <w:t>.</w:t>
      </w:r>
      <w:r w:rsidRPr="00DF2D68">
        <w:rPr>
          <w:rFonts w:ascii="Arial" w:hAnsi="Arial" w:cs="Arial"/>
          <w:b/>
          <w:bCs/>
        </w:rPr>
        <w:t>3</w:t>
      </w:r>
      <w:r w:rsidRPr="00DF2D68">
        <w:rPr>
          <w:rFonts w:ascii="Arial" w:hAnsi="Arial" w:cs="Arial"/>
          <w:b/>
          <w:bCs/>
        </w:rPr>
        <w:t xml:space="preserve"> Implications and Recommendations</w:t>
      </w:r>
    </w:p>
    <w:p w14:paraId="1083315E" w14:textId="77777777" w:rsidR="00DF2D68" w:rsidRPr="00DF2D68" w:rsidRDefault="00DF2D68" w:rsidP="00DF2D68">
      <w:pPr>
        <w:spacing w:line="360" w:lineRule="auto"/>
        <w:jc w:val="both"/>
        <w:rPr>
          <w:rFonts w:ascii="Arial" w:hAnsi="Arial" w:cs="Arial"/>
        </w:rPr>
      </w:pPr>
      <w:r w:rsidRPr="00DF2D68">
        <w:rPr>
          <w:rFonts w:ascii="Arial" w:hAnsi="Arial" w:cs="Arial"/>
        </w:rPr>
        <w:t>Discussing the implications of the findings will pave the way for actionable recommendations. These recommendations will be tailored to address the challenges identified, offering practical and strategic insights for the General Manager of Hotel Radisson to enhance employee recruitment and retention strategies.</w:t>
      </w:r>
    </w:p>
    <w:p w14:paraId="0F185454" w14:textId="77777777" w:rsidR="00DF2D68" w:rsidRPr="00DF2D68" w:rsidRDefault="00DF2D68" w:rsidP="00DF2D68">
      <w:pPr>
        <w:numPr>
          <w:ilvl w:val="0"/>
          <w:numId w:val="18"/>
        </w:numPr>
        <w:spacing w:line="360" w:lineRule="auto"/>
        <w:jc w:val="both"/>
        <w:rPr>
          <w:rFonts w:ascii="Arial" w:hAnsi="Arial" w:cs="Arial"/>
        </w:rPr>
      </w:pPr>
      <w:r w:rsidRPr="00DF2D68">
        <w:rPr>
          <w:rFonts w:ascii="Arial" w:hAnsi="Arial" w:cs="Arial"/>
          <w:b/>
          <w:bCs/>
        </w:rPr>
        <w:t>Strategic Workforce Planning:</w:t>
      </w:r>
      <w:r w:rsidRPr="00DF2D68">
        <w:rPr>
          <w:rFonts w:ascii="Arial" w:hAnsi="Arial" w:cs="Arial"/>
        </w:rPr>
        <w:t xml:space="preserve"> Proactive workforce planning is imperative to navigate the challenges posed by the Retirement Tide. Identifying key roles, implementing mentorship programs, and leveraging technology for knowledge management are essential components.</w:t>
      </w:r>
    </w:p>
    <w:p w14:paraId="3367E66B" w14:textId="77777777" w:rsidR="00DF2D68" w:rsidRPr="00DF2D68" w:rsidRDefault="00DF2D68" w:rsidP="00DF2D68">
      <w:pPr>
        <w:numPr>
          <w:ilvl w:val="0"/>
          <w:numId w:val="18"/>
        </w:numPr>
        <w:spacing w:line="360" w:lineRule="auto"/>
        <w:jc w:val="both"/>
        <w:rPr>
          <w:rFonts w:ascii="Arial" w:hAnsi="Arial" w:cs="Arial"/>
        </w:rPr>
      </w:pPr>
      <w:r w:rsidRPr="00DF2D68">
        <w:rPr>
          <w:rFonts w:ascii="Arial" w:hAnsi="Arial" w:cs="Arial"/>
          <w:b/>
          <w:bCs/>
        </w:rPr>
        <w:t>Continuous Training and Development:</w:t>
      </w:r>
      <w:r w:rsidRPr="00DF2D68">
        <w:rPr>
          <w:rFonts w:ascii="Arial" w:hAnsi="Arial" w:cs="Arial"/>
        </w:rPr>
        <w:t xml:space="preserve"> Given the rapid pace of technological advancement, investing in continuous training programs is crucial. Employees should be equipped with the skills required to adapt to evolving job roles and technological changes, aligning with the findings of Stone and Deadrick (2015).</w:t>
      </w:r>
    </w:p>
    <w:p w14:paraId="33FF70C9" w14:textId="77777777" w:rsidR="00DF2D68" w:rsidRPr="00DF2D68" w:rsidRDefault="00DF2D68" w:rsidP="00DF2D68">
      <w:pPr>
        <w:numPr>
          <w:ilvl w:val="0"/>
          <w:numId w:val="18"/>
        </w:numPr>
        <w:spacing w:line="360" w:lineRule="auto"/>
        <w:jc w:val="both"/>
        <w:rPr>
          <w:rFonts w:ascii="Arial" w:hAnsi="Arial" w:cs="Arial"/>
        </w:rPr>
      </w:pPr>
      <w:r w:rsidRPr="00DF2D68">
        <w:rPr>
          <w:rFonts w:ascii="Arial" w:hAnsi="Arial" w:cs="Arial"/>
          <w:b/>
          <w:bCs/>
        </w:rPr>
        <w:t>Employee Well-being Programs:</w:t>
      </w:r>
      <w:r w:rsidRPr="00DF2D68">
        <w:rPr>
          <w:rFonts w:ascii="Arial" w:hAnsi="Arial" w:cs="Arial"/>
        </w:rPr>
        <w:t xml:space="preserve"> The impacts of geopolitical and health crises underline the importance of prioritizing employee well-being. Programs that address mental health, flexible work arrangements, and robust health and safety protocols contribute to a resilient and loyal workforce.</w:t>
      </w:r>
    </w:p>
    <w:p w14:paraId="6996A7A8" w14:textId="77777777" w:rsidR="00DF2D68" w:rsidRPr="00DF2D68" w:rsidRDefault="00DF2D68" w:rsidP="00DF2D68">
      <w:pPr>
        <w:numPr>
          <w:ilvl w:val="0"/>
          <w:numId w:val="18"/>
        </w:numPr>
        <w:spacing w:line="360" w:lineRule="auto"/>
        <w:jc w:val="both"/>
        <w:rPr>
          <w:rFonts w:ascii="Arial" w:hAnsi="Arial" w:cs="Arial"/>
        </w:rPr>
      </w:pPr>
      <w:r w:rsidRPr="00DF2D68">
        <w:rPr>
          <w:rFonts w:ascii="Arial" w:hAnsi="Arial" w:cs="Arial"/>
          <w:b/>
          <w:bCs/>
        </w:rPr>
        <w:t>Diversity and Inclusion Initiatives:</w:t>
      </w:r>
      <w:r w:rsidRPr="00DF2D68">
        <w:rPr>
          <w:rFonts w:ascii="Arial" w:hAnsi="Arial" w:cs="Arial"/>
        </w:rPr>
        <w:t xml:space="preserve"> Following the example of Hilton Worldwide (Dhar, 2018), fostering a workplace culture that promotes diversity and inclusion enhances employee satisfaction and loyalty. This is particularly pertinent in a global context affected by events like Brexit.</w:t>
      </w:r>
    </w:p>
    <w:p w14:paraId="3DBC4342" w14:textId="77777777" w:rsidR="00DF2D68" w:rsidRPr="00DF2D68" w:rsidRDefault="00DF2D68" w:rsidP="00DF2D68">
      <w:pPr>
        <w:spacing w:line="360" w:lineRule="auto"/>
        <w:jc w:val="both"/>
        <w:rPr>
          <w:rFonts w:ascii="Arial" w:hAnsi="Arial" w:cs="Arial"/>
        </w:rPr>
      </w:pPr>
      <w:r w:rsidRPr="00DF2D68">
        <w:rPr>
          <w:rFonts w:ascii="Arial" w:hAnsi="Arial" w:cs="Arial"/>
          <w:b/>
          <w:bCs/>
        </w:rPr>
        <w:t>Recommendations:</w:t>
      </w:r>
    </w:p>
    <w:p w14:paraId="7A6D1CAE" w14:textId="77777777" w:rsidR="00DF2D68" w:rsidRPr="00DF2D68" w:rsidRDefault="00DF2D68" w:rsidP="00DF2D68">
      <w:pPr>
        <w:numPr>
          <w:ilvl w:val="0"/>
          <w:numId w:val="19"/>
        </w:numPr>
        <w:spacing w:line="360" w:lineRule="auto"/>
        <w:jc w:val="both"/>
        <w:rPr>
          <w:rFonts w:ascii="Arial" w:hAnsi="Arial" w:cs="Arial"/>
        </w:rPr>
      </w:pPr>
      <w:r w:rsidRPr="00DF2D68">
        <w:rPr>
          <w:rFonts w:ascii="Arial" w:hAnsi="Arial" w:cs="Arial"/>
          <w:b/>
          <w:bCs/>
        </w:rPr>
        <w:t>Develop a Comprehensive Workforce Plan:</w:t>
      </w:r>
      <w:r w:rsidRPr="00DF2D68">
        <w:rPr>
          <w:rFonts w:ascii="Arial" w:hAnsi="Arial" w:cs="Arial"/>
        </w:rPr>
        <w:t xml:space="preserve"> Radisson Hotel should engage in strategic workforce planning to identify critical roles, potential skill gaps, and succession plans. This approach ensures a smooth transition during the Retirement Tide.</w:t>
      </w:r>
    </w:p>
    <w:p w14:paraId="46F23A05" w14:textId="77777777" w:rsidR="00DF2D68" w:rsidRPr="00DF2D68" w:rsidRDefault="00DF2D68" w:rsidP="00DF2D68">
      <w:pPr>
        <w:numPr>
          <w:ilvl w:val="0"/>
          <w:numId w:val="19"/>
        </w:numPr>
        <w:spacing w:line="360" w:lineRule="auto"/>
        <w:jc w:val="both"/>
        <w:rPr>
          <w:rFonts w:ascii="Arial" w:hAnsi="Arial" w:cs="Arial"/>
        </w:rPr>
      </w:pPr>
      <w:r w:rsidRPr="00DF2D68">
        <w:rPr>
          <w:rFonts w:ascii="Arial" w:hAnsi="Arial" w:cs="Arial"/>
          <w:b/>
          <w:bCs/>
        </w:rPr>
        <w:t>Implement Continuous Training Programs:</w:t>
      </w:r>
      <w:r w:rsidRPr="00DF2D68">
        <w:rPr>
          <w:rFonts w:ascii="Arial" w:hAnsi="Arial" w:cs="Arial"/>
        </w:rPr>
        <w:t xml:space="preserve"> Invest in ongoing training and development initiatives to upskill employees and prepare them for the evolving technological landscape. This aligns with the recommendations of Stone and Deadrick (2015) and Cascio and </w:t>
      </w:r>
      <w:proofErr w:type="spellStart"/>
      <w:r w:rsidRPr="00DF2D68">
        <w:rPr>
          <w:rFonts w:ascii="Arial" w:hAnsi="Arial" w:cs="Arial"/>
        </w:rPr>
        <w:t>Montealegre</w:t>
      </w:r>
      <w:proofErr w:type="spellEnd"/>
      <w:r w:rsidRPr="00DF2D68">
        <w:rPr>
          <w:rFonts w:ascii="Arial" w:hAnsi="Arial" w:cs="Arial"/>
        </w:rPr>
        <w:t xml:space="preserve"> (2016).</w:t>
      </w:r>
    </w:p>
    <w:p w14:paraId="55A8A091" w14:textId="77777777" w:rsidR="00DF2D68" w:rsidRPr="00DF2D68" w:rsidRDefault="00DF2D68" w:rsidP="00DF2D68">
      <w:pPr>
        <w:numPr>
          <w:ilvl w:val="0"/>
          <w:numId w:val="19"/>
        </w:numPr>
        <w:spacing w:line="360" w:lineRule="auto"/>
        <w:jc w:val="both"/>
        <w:rPr>
          <w:rFonts w:ascii="Arial" w:hAnsi="Arial" w:cs="Arial"/>
        </w:rPr>
      </w:pPr>
      <w:r w:rsidRPr="00DF2D68">
        <w:rPr>
          <w:rFonts w:ascii="Arial" w:hAnsi="Arial" w:cs="Arial"/>
          <w:b/>
          <w:bCs/>
        </w:rPr>
        <w:t>Prioritize Employee Well-being:</w:t>
      </w:r>
      <w:r w:rsidRPr="00DF2D68">
        <w:rPr>
          <w:rFonts w:ascii="Arial" w:hAnsi="Arial" w:cs="Arial"/>
        </w:rPr>
        <w:t xml:space="preserve"> Establish programs and policies that prioritize the health and well-being of employees. This includes mental health </w:t>
      </w:r>
      <w:r w:rsidRPr="00DF2D68">
        <w:rPr>
          <w:rFonts w:ascii="Arial" w:hAnsi="Arial" w:cs="Arial"/>
        </w:rPr>
        <w:lastRenderedPageBreak/>
        <w:t>support, flexible work arrangements, and health and safety measures aligned with current global health considerations.</w:t>
      </w:r>
    </w:p>
    <w:p w14:paraId="4124B0D8" w14:textId="77777777" w:rsidR="00DF2D68" w:rsidRPr="00DF2D68" w:rsidRDefault="00DF2D68" w:rsidP="00DF2D68">
      <w:pPr>
        <w:numPr>
          <w:ilvl w:val="0"/>
          <w:numId w:val="19"/>
        </w:numPr>
        <w:spacing w:line="360" w:lineRule="auto"/>
        <w:jc w:val="both"/>
        <w:rPr>
          <w:rFonts w:ascii="Arial" w:hAnsi="Arial" w:cs="Arial"/>
        </w:rPr>
      </w:pPr>
      <w:r w:rsidRPr="00DF2D68">
        <w:rPr>
          <w:rFonts w:ascii="Arial" w:hAnsi="Arial" w:cs="Arial"/>
          <w:b/>
          <w:bCs/>
        </w:rPr>
        <w:t>Enhance Diversity and Inclusion Practices:</w:t>
      </w:r>
      <w:r w:rsidRPr="00DF2D68">
        <w:rPr>
          <w:rFonts w:ascii="Arial" w:hAnsi="Arial" w:cs="Arial"/>
        </w:rPr>
        <w:t xml:space="preserve"> Following the model of Hilton Worldwide (Dhar, 2018), Radisson should prioritize diversity and inclusion initiatives. This contributes to a positive workplace culture, fostering employee loyalty and satisfaction.</w:t>
      </w:r>
    </w:p>
    <w:p w14:paraId="6FCFB9D0" w14:textId="77777777" w:rsidR="00DF2D68" w:rsidRPr="00DF2D68" w:rsidRDefault="00DF2D68" w:rsidP="00DF2D68">
      <w:pPr>
        <w:spacing w:line="360" w:lineRule="auto"/>
        <w:jc w:val="both"/>
        <w:rPr>
          <w:rFonts w:ascii="Arial" w:hAnsi="Arial" w:cs="Arial"/>
        </w:rPr>
      </w:pPr>
    </w:p>
    <w:p w14:paraId="1409A730" w14:textId="3913F9CE" w:rsidR="00DF2D68" w:rsidRPr="00DF2D68" w:rsidRDefault="00DF2D68" w:rsidP="00DF2D68">
      <w:pPr>
        <w:spacing w:line="360" w:lineRule="auto"/>
        <w:jc w:val="both"/>
        <w:rPr>
          <w:rFonts w:ascii="Arial" w:hAnsi="Arial" w:cs="Arial"/>
          <w:b/>
          <w:bCs/>
        </w:rPr>
      </w:pPr>
      <w:r w:rsidRPr="00DF2D68">
        <w:rPr>
          <w:rFonts w:ascii="Arial" w:hAnsi="Arial" w:cs="Arial"/>
          <w:b/>
          <w:bCs/>
        </w:rPr>
        <w:t>4</w:t>
      </w:r>
      <w:r w:rsidRPr="00DF2D68">
        <w:rPr>
          <w:rFonts w:ascii="Arial" w:hAnsi="Arial" w:cs="Arial"/>
          <w:b/>
          <w:bCs/>
        </w:rPr>
        <w:t>.</w:t>
      </w:r>
      <w:r w:rsidRPr="00DF2D68">
        <w:rPr>
          <w:rFonts w:ascii="Arial" w:hAnsi="Arial" w:cs="Arial"/>
          <w:b/>
          <w:bCs/>
        </w:rPr>
        <w:t>4</w:t>
      </w:r>
      <w:r w:rsidRPr="00DF2D68">
        <w:rPr>
          <w:rFonts w:ascii="Arial" w:hAnsi="Arial" w:cs="Arial"/>
          <w:b/>
          <w:bCs/>
        </w:rPr>
        <w:t xml:space="preserve"> Conclusion</w:t>
      </w:r>
    </w:p>
    <w:p w14:paraId="515F8D37" w14:textId="77777777" w:rsidR="00DF2D68" w:rsidRPr="00DF2D68" w:rsidRDefault="00DF2D68" w:rsidP="00DF2D68">
      <w:pPr>
        <w:spacing w:line="360" w:lineRule="auto"/>
        <w:jc w:val="both"/>
        <w:rPr>
          <w:rFonts w:ascii="Arial" w:hAnsi="Arial" w:cs="Arial"/>
        </w:rPr>
      </w:pPr>
      <w:r w:rsidRPr="00DF2D68">
        <w:rPr>
          <w:rFonts w:ascii="Arial" w:hAnsi="Arial" w:cs="Arial"/>
        </w:rPr>
        <w:t>In conclusion, this research project proposes a comprehensive analysis of external challenges and their impact on employee recruitment and retention at Hotel Radisson. By examining existing literature, industry examples, and proposing potential solutions, the project aims to equip the organization with valuable insights to navigate the complexities of the contemporary business environment.</w:t>
      </w:r>
    </w:p>
    <w:p w14:paraId="0550DE22" w14:textId="500FCE34" w:rsidR="00DF2D68" w:rsidRPr="00DF2D68" w:rsidRDefault="00DF2D68" w:rsidP="00DF2D68">
      <w:pPr>
        <w:spacing w:line="360" w:lineRule="auto"/>
        <w:jc w:val="both"/>
        <w:rPr>
          <w:rFonts w:ascii="Arial" w:hAnsi="Arial" w:cs="Arial"/>
        </w:rPr>
      </w:pPr>
      <w:r w:rsidRPr="00DF2D68">
        <w:rPr>
          <w:rFonts w:ascii="Arial" w:hAnsi="Arial" w:cs="Arial"/>
        </w:rPr>
        <w:t>T</w:t>
      </w:r>
      <w:r w:rsidRPr="00DF2D68">
        <w:rPr>
          <w:rFonts w:ascii="Arial" w:hAnsi="Arial" w:cs="Arial"/>
        </w:rPr>
        <w:t>he research findings, informed by the literature review, will be synthesized to provide a comprehensive understanding of how external challenges affect employee recruitment and retention at the Radisson Hotel. The implications of these findings for the broader hotel industry, particularly in terms of talent management, will be critically examined.</w:t>
      </w:r>
    </w:p>
    <w:p w14:paraId="3B73AA20" w14:textId="77777777" w:rsidR="00DF2D68" w:rsidRPr="00DF2D68" w:rsidRDefault="00DF2D68" w:rsidP="00DF2D68">
      <w:pPr>
        <w:spacing w:line="360" w:lineRule="auto"/>
        <w:jc w:val="both"/>
        <w:rPr>
          <w:rFonts w:ascii="Arial" w:hAnsi="Arial" w:cs="Arial"/>
        </w:rPr>
      </w:pPr>
    </w:p>
    <w:p w14:paraId="0A666624" w14:textId="77777777" w:rsidR="00DF2D68" w:rsidRPr="00DF2D68" w:rsidRDefault="00DF2D68" w:rsidP="00DF2D68">
      <w:pPr>
        <w:spacing w:line="360" w:lineRule="auto"/>
        <w:jc w:val="both"/>
        <w:rPr>
          <w:rFonts w:ascii="Arial" w:hAnsi="Arial" w:cs="Arial"/>
        </w:rPr>
      </w:pPr>
      <w:r w:rsidRPr="00DF2D68">
        <w:rPr>
          <w:rFonts w:ascii="Arial" w:hAnsi="Arial" w:cs="Arial"/>
        </w:rPr>
        <w:t>The question of whether external challenges are inherently good or bad requires nuanced consideration. External challenges can be seen as both opportunities and threats. On one hand, challenges such as the integration of AI provide opportunities for innovation, efficiency, and improved guest experiences. On the other hand, these challenges can pose threats in terms of job displacement and the need for extensive employee retraining.</w:t>
      </w:r>
    </w:p>
    <w:p w14:paraId="156937DD" w14:textId="77777777" w:rsidR="00DF2D68" w:rsidRPr="00DF2D68" w:rsidRDefault="00DF2D68" w:rsidP="00DF2D68">
      <w:pPr>
        <w:spacing w:line="360" w:lineRule="auto"/>
        <w:jc w:val="both"/>
        <w:rPr>
          <w:rFonts w:ascii="Arial" w:hAnsi="Arial" w:cs="Arial"/>
        </w:rPr>
      </w:pPr>
      <w:r w:rsidRPr="00DF2D68">
        <w:rPr>
          <w:rFonts w:ascii="Arial" w:hAnsi="Arial" w:cs="Arial"/>
        </w:rPr>
        <w:t>For instance, the Retirement Tide may create opportunities for younger talents to step into leadership roles, bringing in fresh perspectives. Simultaneously, it presents a challenge in terms of knowledge transfer and retaining the institutional wisdom of experienced employees. The external challenges faced by the Radisson Hotel, therefore, can be viewed as a double-edged sword, requiring strategic navigation.</w:t>
      </w:r>
    </w:p>
    <w:p w14:paraId="3BED77DF" w14:textId="0BCBA28E" w:rsidR="00DF2D68" w:rsidRPr="00DF2D68" w:rsidRDefault="00DF2D68" w:rsidP="00DF2D68">
      <w:pPr>
        <w:spacing w:line="360" w:lineRule="auto"/>
        <w:jc w:val="both"/>
        <w:rPr>
          <w:rFonts w:ascii="Arial" w:hAnsi="Arial" w:cs="Arial"/>
        </w:rPr>
      </w:pPr>
      <w:r w:rsidRPr="00DF2D68">
        <w:rPr>
          <w:rFonts w:ascii="Arial" w:hAnsi="Arial" w:cs="Arial"/>
        </w:rPr>
        <w:t>The proposed solutions, drawing on scholarly research and industry best practices, aim to mitigate the negative impacts of these challenges while leveraging the positive aspects. By doing so, the Radisson Hotel can position itself as an adaptive and attractive employer in the ever-evolving hospitality industry.</w:t>
      </w:r>
    </w:p>
    <w:p w14:paraId="12545480" w14:textId="77777777" w:rsidR="00DF2D68" w:rsidRPr="00DF2D68" w:rsidRDefault="00DF2D68" w:rsidP="00DF2D68">
      <w:pPr>
        <w:spacing w:line="360" w:lineRule="auto"/>
        <w:jc w:val="both"/>
        <w:rPr>
          <w:rFonts w:ascii="Arial" w:hAnsi="Arial" w:cs="Arial"/>
        </w:rPr>
      </w:pPr>
      <w:r w:rsidRPr="00DF2D68">
        <w:rPr>
          <w:rFonts w:ascii="Arial" w:hAnsi="Arial" w:cs="Arial"/>
        </w:rPr>
        <w:lastRenderedPageBreak/>
        <w:t>In conclusion, the identified solutions are tailored to address the unique challenges faced by Radisson Hotel. By adopting these recommendations, the hotel can not only navigate the external challenges effectively but also position itself as an employer of choice in the competitive hospitality industry. Through strategic planning, continuous development, employee well-being initiatives, and a commitment to diversity and inclusion, Radisson Hotel can build a resilient workforce capable of thriving in the face of ongoing external challenges.</w:t>
      </w:r>
    </w:p>
    <w:p w14:paraId="483A7C28" w14:textId="77777777" w:rsidR="00DF2D68" w:rsidRPr="00DF2D68" w:rsidRDefault="00DF2D68" w:rsidP="00DF2D68">
      <w:pPr>
        <w:spacing w:line="360" w:lineRule="auto"/>
        <w:jc w:val="both"/>
        <w:rPr>
          <w:rFonts w:ascii="Arial" w:hAnsi="Arial" w:cs="Arial"/>
          <w:vanish/>
        </w:rPr>
      </w:pPr>
      <w:r w:rsidRPr="00DF2D68">
        <w:rPr>
          <w:rFonts w:ascii="Arial" w:hAnsi="Arial" w:cs="Arial"/>
          <w:vanish/>
        </w:rPr>
        <w:t>Top of Form</w:t>
      </w:r>
    </w:p>
    <w:p w14:paraId="06B9D337" w14:textId="77777777" w:rsidR="00DF2D68" w:rsidRPr="00DF2D68" w:rsidRDefault="00DF2D68" w:rsidP="00DF2D68">
      <w:pPr>
        <w:spacing w:line="360" w:lineRule="auto"/>
        <w:jc w:val="both"/>
        <w:rPr>
          <w:rFonts w:ascii="Arial" w:hAnsi="Arial" w:cs="Arial"/>
        </w:rPr>
      </w:pPr>
    </w:p>
    <w:p w14:paraId="21E89FCD" w14:textId="77777777" w:rsidR="00DF2D68" w:rsidRPr="00DF2D68" w:rsidRDefault="00DF2D68" w:rsidP="00DF2D68">
      <w:pPr>
        <w:spacing w:line="360" w:lineRule="auto"/>
        <w:jc w:val="both"/>
        <w:rPr>
          <w:rFonts w:ascii="Arial" w:hAnsi="Arial" w:cs="Arial"/>
          <w:vanish/>
        </w:rPr>
      </w:pPr>
      <w:r w:rsidRPr="00DF2D68">
        <w:rPr>
          <w:rFonts w:ascii="Arial" w:hAnsi="Arial" w:cs="Arial"/>
          <w:vanish/>
        </w:rPr>
        <w:t>Bottom of Form</w:t>
      </w:r>
    </w:p>
    <w:p w14:paraId="7C498400" w14:textId="77777777" w:rsidR="00DF2D68" w:rsidRPr="00DF2D68" w:rsidRDefault="00DF2D68" w:rsidP="00DF2D68">
      <w:pPr>
        <w:spacing w:line="360" w:lineRule="auto"/>
        <w:jc w:val="both"/>
        <w:rPr>
          <w:rFonts w:ascii="Arial" w:hAnsi="Arial" w:cs="Arial"/>
        </w:rPr>
      </w:pPr>
      <w:r w:rsidRPr="00DF2D68">
        <w:rPr>
          <w:rFonts w:ascii="Arial" w:hAnsi="Arial" w:cs="Arial"/>
          <w:b/>
          <w:bCs/>
        </w:rPr>
        <w:t>Reference List:</w:t>
      </w:r>
    </w:p>
    <w:p w14:paraId="2B5A0164"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Allen, J., &amp; Freeman, R. (1987). Employment and Wage Effects of the U.S. Minimum Wage. Brooking Papers on Economic Activity, 1, 187-255.</w:t>
      </w:r>
    </w:p>
    <w:p w14:paraId="36F429E0"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 xml:space="preserve">Carstensen, L. L., &amp; </w:t>
      </w:r>
      <w:proofErr w:type="spellStart"/>
      <w:r w:rsidRPr="00DF2D68">
        <w:rPr>
          <w:rFonts w:ascii="Arial" w:hAnsi="Arial" w:cs="Arial"/>
        </w:rPr>
        <w:t>DeLiema</w:t>
      </w:r>
      <w:proofErr w:type="spellEnd"/>
      <w:r w:rsidRPr="00DF2D68">
        <w:rPr>
          <w:rFonts w:ascii="Arial" w:hAnsi="Arial" w:cs="Arial"/>
        </w:rPr>
        <w:t>, M. (2018). The Promises and Challenges of the Gray Tsunami: Is Societal Aging a Crisis or Opportunity? The American Psychologist, 73(4), 409-420.</w:t>
      </w:r>
    </w:p>
    <w:p w14:paraId="4FF75A54"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 xml:space="preserve">Cascio, W. F., &amp; </w:t>
      </w:r>
      <w:proofErr w:type="spellStart"/>
      <w:r w:rsidRPr="00DF2D68">
        <w:rPr>
          <w:rFonts w:ascii="Arial" w:hAnsi="Arial" w:cs="Arial"/>
        </w:rPr>
        <w:t>Montealegre</w:t>
      </w:r>
      <w:proofErr w:type="spellEnd"/>
      <w:r w:rsidRPr="00DF2D68">
        <w:rPr>
          <w:rFonts w:ascii="Arial" w:hAnsi="Arial" w:cs="Arial"/>
        </w:rPr>
        <w:t xml:space="preserve">, R. (2016). How Technology Is Changing Work and Organizations. Annual Review of Organizational Psychology and Organizational </w:t>
      </w:r>
      <w:proofErr w:type="spellStart"/>
      <w:r w:rsidRPr="00DF2D68">
        <w:rPr>
          <w:rFonts w:ascii="Arial" w:hAnsi="Arial" w:cs="Arial"/>
        </w:rPr>
        <w:t>Behavior</w:t>
      </w:r>
      <w:proofErr w:type="spellEnd"/>
      <w:r w:rsidRPr="00DF2D68">
        <w:rPr>
          <w:rFonts w:ascii="Arial" w:hAnsi="Arial" w:cs="Arial"/>
        </w:rPr>
        <w:t>, 3, 349-375.</w:t>
      </w:r>
    </w:p>
    <w:p w14:paraId="5F512E31"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 xml:space="preserve">Baum, T., &amp; Hai, N. T. T. (2020). Hospitality, tourism, human </w:t>
      </w:r>
      <w:proofErr w:type="gramStart"/>
      <w:r w:rsidRPr="00DF2D68">
        <w:rPr>
          <w:rFonts w:ascii="Arial" w:hAnsi="Arial" w:cs="Arial"/>
        </w:rPr>
        <w:t>rights</w:t>
      </w:r>
      <w:proofErr w:type="gramEnd"/>
      <w:r w:rsidRPr="00DF2D68">
        <w:rPr>
          <w:rFonts w:ascii="Arial" w:hAnsi="Arial" w:cs="Arial"/>
        </w:rPr>
        <w:t xml:space="preserve"> and the impact of COVID-19. International Journal of Contemporary Hospitality Management, 32(7), 2397-2407.</w:t>
      </w:r>
    </w:p>
    <w:p w14:paraId="4865FA4C" w14:textId="77777777" w:rsidR="00DF2D68" w:rsidRPr="00DF2D68" w:rsidRDefault="00DF2D68" w:rsidP="00DF2D68">
      <w:pPr>
        <w:numPr>
          <w:ilvl w:val="0"/>
          <w:numId w:val="21"/>
        </w:numPr>
        <w:spacing w:line="360" w:lineRule="auto"/>
        <w:jc w:val="both"/>
        <w:rPr>
          <w:rFonts w:ascii="Arial" w:hAnsi="Arial" w:cs="Arial"/>
        </w:rPr>
      </w:pPr>
      <w:proofErr w:type="spellStart"/>
      <w:r w:rsidRPr="00DF2D68">
        <w:rPr>
          <w:rFonts w:ascii="Arial" w:hAnsi="Arial" w:cs="Arial"/>
        </w:rPr>
        <w:t>Gursoy</w:t>
      </w:r>
      <w:proofErr w:type="spellEnd"/>
      <w:r w:rsidRPr="00DF2D68">
        <w:rPr>
          <w:rFonts w:ascii="Arial" w:hAnsi="Arial" w:cs="Arial"/>
        </w:rPr>
        <w:t xml:space="preserve">, D., Chi, C. G., &amp; Lu, L. (2020). Antecedents and outcomes of </w:t>
      </w:r>
      <w:proofErr w:type="spellStart"/>
      <w:r w:rsidRPr="00DF2D68">
        <w:rPr>
          <w:rFonts w:ascii="Arial" w:hAnsi="Arial" w:cs="Arial"/>
        </w:rPr>
        <w:t>travelers'</w:t>
      </w:r>
      <w:proofErr w:type="spellEnd"/>
      <w:r w:rsidRPr="00DF2D68">
        <w:rPr>
          <w:rFonts w:ascii="Arial" w:hAnsi="Arial" w:cs="Arial"/>
        </w:rPr>
        <w:t xml:space="preserve"> information-seeking </w:t>
      </w:r>
      <w:proofErr w:type="spellStart"/>
      <w:r w:rsidRPr="00DF2D68">
        <w:rPr>
          <w:rFonts w:ascii="Arial" w:hAnsi="Arial" w:cs="Arial"/>
        </w:rPr>
        <w:t>behavior</w:t>
      </w:r>
      <w:proofErr w:type="spellEnd"/>
      <w:r w:rsidRPr="00DF2D68">
        <w:rPr>
          <w:rFonts w:ascii="Arial" w:hAnsi="Arial" w:cs="Arial"/>
        </w:rPr>
        <w:t xml:space="preserve"> during the COVID-19 pandemic. Journal of Travel Research, 0047287520960601.</w:t>
      </w:r>
    </w:p>
    <w:p w14:paraId="0B40100D"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Stone, D. L., &amp; Deadrick, D. L. (2015). Challenges and opportunities affecting the future of human resource management. Human Resource Management Review, 25(2), 139-145.</w:t>
      </w:r>
    </w:p>
    <w:p w14:paraId="33B47F6A"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Bechet, T. P. (2017). Strategic workforce planning: A critical review. European Journal of Operational Research, 263(1), 1-18.</w:t>
      </w:r>
    </w:p>
    <w:p w14:paraId="2E88E44B"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Kim, B. Y., Lee, T. J., Kim, T. T., &amp; Law, R. (2017). The impact of CSR on relationship quality and relationship outcomes: A perspective of service employees. International Journal of Hospitality Management, 65, 87-96.</w:t>
      </w:r>
    </w:p>
    <w:p w14:paraId="5DEBFEEF" w14:textId="154548AC"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Dhar, M. (2018). Marriott International's HR practices: An analysis. International Journal of Research in Management, Science &amp; Technology, 6(2), 56-62.</w:t>
      </w:r>
    </w:p>
    <w:p w14:paraId="41A00A10"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lastRenderedPageBreak/>
        <w:t>Beer, M., Spector, B., Lawrence, P., Mills, D. Q., &amp; Walton, R. (1984). Managing human assets. The Free Press.</w:t>
      </w:r>
    </w:p>
    <w:p w14:paraId="33AEEF97" w14:textId="70BE25EE" w:rsidR="00DF2D68" w:rsidRPr="00DF2D68" w:rsidRDefault="00DF2D68" w:rsidP="00DF2D68">
      <w:pPr>
        <w:pStyle w:val="ListParagraph"/>
        <w:numPr>
          <w:ilvl w:val="0"/>
          <w:numId w:val="21"/>
        </w:numPr>
        <w:spacing w:line="360" w:lineRule="auto"/>
        <w:jc w:val="both"/>
        <w:rPr>
          <w:rFonts w:ascii="Arial" w:hAnsi="Arial" w:cs="Arial"/>
        </w:rPr>
      </w:pPr>
      <w:r w:rsidRPr="00DF2D68">
        <w:rPr>
          <w:rFonts w:ascii="Arial" w:hAnsi="Arial" w:cs="Arial"/>
        </w:rPr>
        <w:t>Pfeffer, J. (1994). Competitive advantage through people: Unleashing the power of the work force. Harvard Business Press.</w:t>
      </w:r>
    </w:p>
    <w:p w14:paraId="592A3D49"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Davenport, T. H., &amp; Harris, J. (2007). Competing on talent analytics. Harvard Business Review, 85(10), 58-68.</w:t>
      </w:r>
    </w:p>
    <w:p w14:paraId="447DF3A9" w14:textId="64C39B7F"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 xml:space="preserve">Sutcliffe, K. M., </w:t>
      </w:r>
      <w:proofErr w:type="spellStart"/>
      <w:r w:rsidRPr="00DF2D68">
        <w:rPr>
          <w:rFonts w:ascii="Arial" w:hAnsi="Arial" w:cs="Arial"/>
        </w:rPr>
        <w:t>Vogus</w:t>
      </w:r>
      <w:proofErr w:type="spellEnd"/>
      <w:r w:rsidRPr="00DF2D68">
        <w:rPr>
          <w:rFonts w:ascii="Arial" w:hAnsi="Arial" w:cs="Arial"/>
        </w:rPr>
        <w:t xml:space="preserve">, T. J., &amp; Dane, E. (2016). Mindfulness in organizations: A cross-level review. Annual Review of Organizational Psychology and Organizational </w:t>
      </w:r>
      <w:r w:rsidRPr="00DF2D68">
        <w:rPr>
          <w:rFonts w:ascii="Arial" w:hAnsi="Arial" w:cs="Arial"/>
        </w:rPr>
        <w:t>Behaviour</w:t>
      </w:r>
      <w:r w:rsidRPr="00DF2D68">
        <w:rPr>
          <w:rFonts w:ascii="Arial" w:hAnsi="Arial" w:cs="Arial"/>
        </w:rPr>
        <w:t>, 3, 55-81.</w:t>
      </w:r>
    </w:p>
    <w:p w14:paraId="2EF96194"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O'Reilly, C. A., &amp; Turban, D. B. (2019). Workforce aging and HR innovation. Academy of Management Perspectives, 33(3), 303-323.</w:t>
      </w:r>
    </w:p>
    <w:p w14:paraId="302133AC" w14:textId="77777777"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Dhar, M. (2018). Marriott International's HR practices: An analysis. International Journal of Research in Management, Science &amp; Technology, 6(2), 56-62.</w:t>
      </w:r>
    </w:p>
    <w:p w14:paraId="04C81D36" w14:textId="77777777" w:rsidR="00DF2D68" w:rsidRPr="00DF2D68" w:rsidRDefault="00DF2D68" w:rsidP="00DF2D68">
      <w:pPr>
        <w:numPr>
          <w:ilvl w:val="0"/>
          <w:numId w:val="21"/>
        </w:numPr>
        <w:spacing w:line="360" w:lineRule="auto"/>
        <w:jc w:val="both"/>
        <w:rPr>
          <w:rFonts w:ascii="Arial" w:hAnsi="Arial" w:cs="Arial"/>
        </w:rPr>
      </w:pPr>
      <w:proofErr w:type="spellStart"/>
      <w:r w:rsidRPr="00DF2D68">
        <w:rPr>
          <w:rFonts w:ascii="Arial" w:hAnsi="Arial" w:cs="Arial"/>
        </w:rPr>
        <w:t>DePree</w:t>
      </w:r>
      <w:proofErr w:type="spellEnd"/>
      <w:r w:rsidRPr="00DF2D68">
        <w:rPr>
          <w:rFonts w:ascii="Arial" w:hAnsi="Arial" w:cs="Arial"/>
        </w:rPr>
        <w:t>, M. (2015). Leadership is an Art. Random House.</w:t>
      </w:r>
    </w:p>
    <w:p w14:paraId="09502841" w14:textId="644CC879"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 xml:space="preserve">Radisson Hotel Group. (2022). About Us. Retrieved from </w:t>
      </w:r>
      <w:hyperlink r:id="rId6" w:tgtFrame="_new" w:history="1">
        <w:r w:rsidRPr="00DF2D68">
          <w:rPr>
            <w:rStyle w:val="Hyperlink"/>
            <w:rFonts w:ascii="Arial" w:hAnsi="Arial" w:cs="Arial"/>
          </w:rPr>
          <w:t>https://www.radissonhotels.com/en-us/about</w:t>
        </w:r>
      </w:hyperlink>
    </w:p>
    <w:p w14:paraId="7CFB79FA" w14:textId="6A743139"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 xml:space="preserve">Society for Human Resource Management (SHRM). (2022). The Impact of Technology on HR and What's Ahead. Retrieved from </w:t>
      </w:r>
      <w:hyperlink r:id="rId7" w:tgtFrame="_new" w:history="1">
        <w:r w:rsidRPr="00DF2D68">
          <w:rPr>
            <w:rStyle w:val="Hyperlink"/>
            <w:rFonts w:ascii="Arial" w:hAnsi="Arial" w:cs="Arial"/>
          </w:rPr>
          <w:t>https://www.shrm.org/hr-today/news/all-things-work/pages/impact-of-technology-on-hr-and-whats-ahead.aspx</w:t>
        </w:r>
      </w:hyperlink>
    </w:p>
    <w:p w14:paraId="563F55D7" w14:textId="2F4AD86F"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 xml:space="preserve">The Radisson Blu Plaza Hotel, Sydney. (2022). Employee Training and Development. Retrieved from </w:t>
      </w:r>
      <w:hyperlink r:id="rId8" w:tgtFrame="_new" w:history="1">
        <w:r w:rsidRPr="00DF2D68">
          <w:rPr>
            <w:rStyle w:val="Hyperlink"/>
            <w:rFonts w:ascii="Arial" w:hAnsi="Arial" w:cs="Arial"/>
          </w:rPr>
          <w:t>https://www.radissonhotels.com/en-us/hotels/radisson-blu-sydney</w:t>
        </w:r>
      </w:hyperlink>
    </w:p>
    <w:p w14:paraId="6945BD2E" w14:textId="319D8CC5" w:rsidR="00DF2D68" w:rsidRPr="00DF2D68" w:rsidRDefault="00DF2D68" w:rsidP="00DF2D68">
      <w:pPr>
        <w:numPr>
          <w:ilvl w:val="0"/>
          <w:numId w:val="21"/>
        </w:numPr>
        <w:spacing w:line="360" w:lineRule="auto"/>
        <w:jc w:val="both"/>
        <w:rPr>
          <w:rFonts w:ascii="Arial" w:hAnsi="Arial" w:cs="Arial"/>
        </w:rPr>
      </w:pPr>
      <w:r w:rsidRPr="00DF2D68">
        <w:rPr>
          <w:rFonts w:ascii="Arial" w:hAnsi="Arial" w:cs="Arial"/>
        </w:rPr>
        <w:t xml:space="preserve">The Radisson Hotel Group. (2022). Radisson Hotel Group Reports Robust 2021 Results. Retrieved from </w:t>
      </w:r>
      <w:hyperlink r:id="rId9" w:tgtFrame="_new" w:history="1">
        <w:r w:rsidRPr="00DF2D68">
          <w:rPr>
            <w:rStyle w:val="Hyperlink"/>
            <w:rFonts w:ascii="Arial" w:hAnsi="Arial" w:cs="Arial"/>
          </w:rPr>
          <w:t>https://www.radissonhotels.com/en-us/news/press-releases/2021-results</w:t>
        </w:r>
      </w:hyperlink>
    </w:p>
    <w:p w14:paraId="7BA00236" w14:textId="77777777" w:rsidR="00DF2D68" w:rsidRPr="00DF2D68" w:rsidRDefault="00DF2D68" w:rsidP="00DF2D68">
      <w:pPr>
        <w:spacing w:line="360" w:lineRule="auto"/>
        <w:jc w:val="both"/>
        <w:rPr>
          <w:rFonts w:ascii="Arial" w:hAnsi="Arial" w:cs="Arial"/>
        </w:rPr>
      </w:pPr>
    </w:p>
    <w:sectPr w:rsidR="00DF2D68" w:rsidRPr="00DF2D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01D63"/>
    <w:multiLevelType w:val="multilevel"/>
    <w:tmpl w:val="364A34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340F3C"/>
    <w:multiLevelType w:val="multilevel"/>
    <w:tmpl w:val="3A121AC6"/>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2" w15:restartNumberingAfterBreak="0">
    <w:nsid w:val="24436467"/>
    <w:multiLevelType w:val="multilevel"/>
    <w:tmpl w:val="01DCB19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963427"/>
    <w:multiLevelType w:val="multilevel"/>
    <w:tmpl w:val="13D06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FE1A02"/>
    <w:multiLevelType w:val="multilevel"/>
    <w:tmpl w:val="F68A9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DC56449"/>
    <w:multiLevelType w:val="multilevel"/>
    <w:tmpl w:val="1764DAB8"/>
    <w:lvl w:ilvl="0">
      <w:start w:val="3"/>
      <w:numFmt w:val="decimal"/>
      <w:lvlText w:val="%1"/>
      <w:lvlJc w:val="left"/>
      <w:pPr>
        <w:ind w:left="360" w:hanging="360"/>
      </w:pPr>
      <w:rPr>
        <w:rFonts w:hint="default"/>
        <w:b/>
      </w:rPr>
    </w:lvl>
    <w:lvl w:ilvl="1">
      <w:start w:val="6"/>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3E1F7451"/>
    <w:multiLevelType w:val="multilevel"/>
    <w:tmpl w:val="42DA0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034008"/>
    <w:multiLevelType w:val="multilevel"/>
    <w:tmpl w:val="70D64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3567FC"/>
    <w:multiLevelType w:val="multilevel"/>
    <w:tmpl w:val="EDEAF2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4A176E"/>
    <w:multiLevelType w:val="multilevel"/>
    <w:tmpl w:val="1FEC0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DE0F17"/>
    <w:multiLevelType w:val="multilevel"/>
    <w:tmpl w:val="1D5CBF20"/>
    <w:lvl w:ilvl="0">
      <w:start w:val="3"/>
      <w:numFmt w:val="decimal"/>
      <w:lvlText w:val="%1.0"/>
      <w:lvlJc w:val="left"/>
      <w:pPr>
        <w:ind w:left="72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520" w:hanging="720"/>
      </w:pPr>
      <w:rPr>
        <w:rFonts w:hint="default"/>
        <w:b/>
      </w:rPr>
    </w:lvl>
    <w:lvl w:ilvl="3">
      <w:start w:val="1"/>
      <w:numFmt w:val="decimal"/>
      <w:lvlText w:val="%1.%2.%3.%4"/>
      <w:lvlJc w:val="left"/>
      <w:pPr>
        <w:ind w:left="3240" w:hanging="720"/>
      </w:pPr>
      <w:rPr>
        <w:rFonts w:hint="default"/>
        <w:b/>
      </w:rPr>
    </w:lvl>
    <w:lvl w:ilvl="4">
      <w:start w:val="1"/>
      <w:numFmt w:val="decimal"/>
      <w:lvlText w:val="%1.%2.%3.%4.%5"/>
      <w:lvlJc w:val="left"/>
      <w:pPr>
        <w:ind w:left="4320" w:hanging="1080"/>
      </w:pPr>
      <w:rPr>
        <w:rFonts w:hint="default"/>
        <w:b/>
      </w:rPr>
    </w:lvl>
    <w:lvl w:ilvl="5">
      <w:start w:val="1"/>
      <w:numFmt w:val="decimal"/>
      <w:lvlText w:val="%1.%2.%3.%4.%5.%6"/>
      <w:lvlJc w:val="left"/>
      <w:pPr>
        <w:ind w:left="5040" w:hanging="1080"/>
      </w:pPr>
      <w:rPr>
        <w:rFonts w:hint="default"/>
        <w:b/>
      </w:rPr>
    </w:lvl>
    <w:lvl w:ilvl="6">
      <w:start w:val="1"/>
      <w:numFmt w:val="decimal"/>
      <w:lvlText w:val="%1.%2.%3.%4.%5.%6.%7"/>
      <w:lvlJc w:val="left"/>
      <w:pPr>
        <w:ind w:left="6120" w:hanging="1440"/>
      </w:pPr>
      <w:rPr>
        <w:rFonts w:hint="default"/>
        <w:b/>
      </w:rPr>
    </w:lvl>
    <w:lvl w:ilvl="7">
      <w:start w:val="1"/>
      <w:numFmt w:val="decimal"/>
      <w:lvlText w:val="%1.%2.%3.%4.%5.%6.%7.%8"/>
      <w:lvlJc w:val="left"/>
      <w:pPr>
        <w:ind w:left="6840" w:hanging="1440"/>
      </w:pPr>
      <w:rPr>
        <w:rFonts w:hint="default"/>
        <w:b/>
      </w:rPr>
    </w:lvl>
    <w:lvl w:ilvl="8">
      <w:start w:val="1"/>
      <w:numFmt w:val="decimal"/>
      <w:lvlText w:val="%1.%2.%3.%4.%5.%6.%7.%8.%9"/>
      <w:lvlJc w:val="left"/>
      <w:pPr>
        <w:ind w:left="7920" w:hanging="1800"/>
      </w:pPr>
      <w:rPr>
        <w:rFonts w:hint="default"/>
        <w:b/>
      </w:rPr>
    </w:lvl>
  </w:abstractNum>
  <w:abstractNum w:abstractNumId="11" w15:restartNumberingAfterBreak="0">
    <w:nsid w:val="4F845296"/>
    <w:multiLevelType w:val="multilevel"/>
    <w:tmpl w:val="FEBC3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7F20D3"/>
    <w:multiLevelType w:val="multilevel"/>
    <w:tmpl w:val="DB0AA0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9D7437A"/>
    <w:multiLevelType w:val="multilevel"/>
    <w:tmpl w:val="D8B05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8F7175"/>
    <w:multiLevelType w:val="multilevel"/>
    <w:tmpl w:val="CAFEF674"/>
    <w:lvl w:ilvl="0">
      <w:start w:val="2"/>
      <w:numFmt w:val="decimal"/>
      <w:lvlText w:val="%1"/>
      <w:lvlJc w:val="left"/>
      <w:pPr>
        <w:ind w:left="360" w:hanging="360"/>
      </w:pPr>
      <w:rPr>
        <w:rFonts w:hint="default"/>
        <w:b/>
      </w:rPr>
    </w:lvl>
    <w:lvl w:ilvl="1">
      <w:start w:val="5"/>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5" w15:restartNumberingAfterBreak="0">
    <w:nsid w:val="6A940E3B"/>
    <w:multiLevelType w:val="multilevel"/>
    <w:tmpl w:val="56F67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D046E89"/>
    <w:multiLevelType w:val="multilevel"/>
    <w:tmpl w:val="91CCB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7E448B"/>
    <w:multiLevelType w:val="multilevel"/>
    <w:tmpl w:val="A36AC33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796F2D"/>
    <w:multiLevelType w:val="multilevel"/>
    <w:tmpl w:val="B18613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4E5EC6"/>
    <w:multiLevelType w:val="multilevel"/>
    <w:tmpl w:val="4CF6E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8A071B5"/>
    <w:multiLevelType w:val="multilevel"/>
    <w:tmpl w:val="F5EAC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605FBE"/>
    <w:multiLevelType w:val="multilevel"/>
    <w:tmpl w:val="9A8ED5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8916285">
    <w:abstractNumId w:val="6"/>
  </w:num>
  <w:num w:numId="2" w16cid:durableId="728769126">
    <w:abstractNumId w:val="8"/>
  </w:num>
  <w:num w:numId="3" w16cid:durableId="1237977029">
    <w:abstractNumId w:val="18"/>
  </w:num>
  <w:num w:numId="4" w16cid:durableId="886910597">
    <w:abstractNumId w:val="12"/>
  </w:num>
  <w:num w:numId="5" w16cid:durableId="1567492728">
    <w:abstractNumId w:val="21"/>
  </w:num>
  <w:num w:numId="6" w16cid:durableId="1315643857">
    <w:abstractNumId w:val="17"/>
  </w:num>
  <w:num w:numId="7" w16cid:durableId="270860853">
    <w:abstractNumId w:val="0"/>
  </w:num>
  <w:num w:numId="8" w16cid:durableId="1829785086">
    <w:abstractNumId w:val="2"/>
  </w:num>
  <w:num w:numId="9" w16cid:durableId="1456874802">
    <w:abstractNumId w:val="16"/>
  </w:num>
  <w:num w:numId="10" w16cid:durableId="926229662">
    <w:abstractNumId w:val="15"/>
  </w:num>
  <w:num w:numId="11" w16cid:durableId="1007943981">
    <w:abstractNumId w:val="1"/>
  </w:num>
  <w:num w:numId="12" w16cid:durableId="574507506">
    <w:abstractNumId w:val="4"/>
  </w:num>
  <w:num w:numId="13" w16cid:durableId="1308630757">
    <w:abstractNumId w:val="3"/>
  </w:num>
  <w:num w:numId="14" w16cid:durableId="604731521">
    <w:abstractNumId w:val="14"/>
  </w:num>
  <w:num w:numId="15" w16cid:durableId="1953442457">
    <w:abstractNumId w:val="10"/>
  </w:num>
  <w:num w:numId="16" w16cid:durableId="862472124">
    <w:abstractNumId w:val="5"/>
  </w:num>
  <w:num w:numId="17" w16cid:durableId="1025717495">
    <w:abstractNumId w:val="7"/>
  </w:num>
  <w:num w:numId="18" w16cid:durableId="690035984">
    <w:abstractNumId w:val="11"/>
  </w:num>
  <w:num w:numId="19" w16cid:durableId="941648772">
    <w:abstractNumId w:val="19"/>
  </w:num>
  <w:num w:numId="20" w16cid:durableId="592009972">
    <w:abstractNumId w:val="9"/>
  </w:num>
  <w:num w:numId="21" w16cid:durableId="656149170">
    <w:abstractNumId w:val="20"/>
  </w:num>
  <w:num w:numId="22" w16cid:durableId="20399693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730"/>
    <w:rsid w:val="0023258E"/>
    <w:rsid w:val="003A7403"/>
    <w:rsid w:val="00655B30"/>
    <w:rsid w:val="00980730"/>
    <w:rsid w:val="00AA1C85"/>
    <w:rsid w:val="00DF2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E9682"/>
  <w15:chartTrackingRefBased/>
  <w15:docId w15:val="{89856604-9981-E548-9C5E-79AC64999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0730"/>
    <w:rPr>
      <w:color w:val="0563C1" w:themeColor="hyperlink"/>
      <w:u w:val="single"/>
    </w:rPr>
  </w:style>
  <w:style w:type="character" w:styleId="UnresolvedMention">
    <w:name w:val="Unresolved Mention"/>
    <w:basedOn w:val="DefaultParagraphFont"/>
    <w:uiPriority w:val="99"/>
    <w:semiHidden/>
    <w:unhideWhenUsed/>
    <w:rsid w:val="00980730"/>
    <w:rPr>
      <w:color w:val="605E5C"/>
      <w:shd w:val="clear" w:color="auto" w:fill="E1DFDD"/>
    </w:rPr>
  </w:style>
  <w:style w:type="character" w:styleId="FollowedHyperlink">
    <w:name w:val="FollowedHyperlink"/>
    <w:basedOn w:val="DefaultParagraphFont"/>
    <w:uiPriority w:val="99"/>
    <w:semiHidden/>
    <w:unhideWhenUsed/>
    <w:rsid w:val="00980730"/>
    <w:rPr>
      <w:color w:val="954F72" w:themeColor="followedHyperlink"/>
      <w:u w:val="single"/>
    </w:rPr>
  </w:style>
  <w:style w:type="paragraph" w:styleId="ListParagraph">
    <w:name w:val="List Paragraph"/>
    <w:basedOn w:val="Normal"/>
    <w:uiPriority w:val="34"/>
    <w:qFormat/>
    <w:rsid w:val="003A74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6994">
      <w:bodyDiv w:val="1"/>
      <w:marLeft w:val="0"/>
      <w:marRight w:val="0"/>
      <w:marTop w:val="0"/>
      <w:marBottom w:val="0"/>
      <w:divBdr>
        <w:top w:val="none" w:sz="0" w:space="0" w:color="auto"/>
        <w:left w:val="none" w:sz="0" w:space="0" w:color="auto"/>
        <w:bottom w:val="none" w:sz="0" w:space="0" w:color="auto"/>
        <w:right w:val="none" w:sz="0" w:space="0" w:color="auto"/>
      </w:divBdr>
    </w:div>
    <w:div w:id="70810817">
      <w:bodyDiv w:val="1"/>
      <w:marLeft w:val="0"/>
      <w:marRight w:val="0"/>
      <w:marTop w:val="0"/>
      <w:marBottom w:val="0"/>
      <w:divBdr>
        <w:top w:val="none" w:sz="0" w:space="0" w:color="auto"/>
        <w:left w:val="none" w:sz="0" w:space="0" w:color="auto"/>
        <w:bottom w:val="none" w:sz="0" w:space="0" w:color="auto"/>
        <w:right w:val="none" w:sz="0" w:space="0" w:color="auto"/>
      </w:divBdr>
    </w:div>
    <w:div w:id="103039440">
      <w:bodyDiv w:val="1"/>
      <w:marLeft w:val="0"/>
      <w:marRight w:val="0"/>
      <w:marTop w:val="0"/>
      <w:marBottom w:val="0"/>
      <w:divBdr>
        <w:top w:val="none" w:sz="0" w:space="0" w:color="auto"/>
        <w:left w:val="none" w:sz="0" w:space="0" w:color="auto"/>
        <w:bottom w:val="none" w:sz="0" w:space="0" w:color="auto"/>
        <w:right w:val="none" w:sz="0" w:space="0" w:color="auto"/>
      </w:divBdr>
    </w:div>
    <w:div w:id="105665141">
      <w:bodyDiv w:val="1"/>
      <w:marLeft w:val="0"/>
      <w:marRight w:val="0"/>
      <w:marTop w:val="0"/>
      <w:marBottom w:val="0"/>
      <w:divBdr>
        <w:top w:val="none" w:sz="0" w:space="0" w:color="auto"/>
        <w:left w:val="none" w:sz="0" w:space="0" w:color="auto"/>
        <w:bottom w:val="none" w:sz="0" w:space="0" w:color="auto"/>
        <w:right w:val="none" w:sz="0" w:space="0" w:color="auto"/>
      </w:divBdr>
    </w:div>
    <w:div w:id="201552564">
      <w:bodyDiv w:val="1"/>
      <w:marLeft w:val="0"/>
      <w:marRight w:val="0"/>
      <w:marTop w:val="0"/>
      <w:marBottom w:val="0"/>
      <w:divBdr>
        <w:top w:val="none" w:sz="0" w:space="0" w:color="auto"/>
        <w:left w:val="none" w:sz="0" w:space="0" w:color="auto"/>
        <w:bottom w:val="none" w:sz="0" w:space="0" w:color="auto"/>
        <w:right w:val="none" w:sz="0" w:space="0" w:color="auto"/>
      </w:divBdr>
    </w:div>
    <w:div w:id="224144838">
      <w:bodyDiv w:val="1"/>
      <w:marLeft w:val="0"/>
      <w:marRight w:val="0"/>
      <w:marTop w:val="0"/>
      <w:marBottom w:val="0"/>
      <w:divBdr>
        <w:top w:val="none" w:sz="0" w:space="0" w:color="auto"/>
        <w:left w:val="none" w:sz="0" w:space="0" w:color="auto"/>
        <w:bottom w:val="none" w:sz="0" w:space="0" w:color="auto"/>
        <w:right w:val="none" w:sz="0" w:space="0" w:color="auto"/>
      </w:divBdr>
    </w:div>
    <w:div w:id="239944902">
      <w:bodyDiv w:val="1"/>
      <w:marLeft w:val="0"/>
      <w:marRight w:val="0"/>
      <w:marTop w:val="0"/>
      <w:marBottom w:val="0"/>
      <w:divBdr>
        <w:top w:val="none" w:sz="0" w:space="0" w:color="auto"/>
        <w:left w:val="none" w:sz="0" w:space="0" w:color="auto"/>
        <w:bottom w:val="none" w:sz="0" w:space="0" w:color="auto"/>
        <w:right w:val="none" w:sz="0" w:space="0" w:color="auto"/>
      </w:divBdr>
    </w:div>
    <w:div w:id="259916770">
      <w:bodyDiv w:val="1"/>
      <w:marLeft w:val="0"/>
      <w:marRight w:val="0"/>
      <w:marTop w:val="0"/>
      <w:marBottom w:val="0"/>
      <w:divBdr>
        <w:top w:val="none" w:sz="0" w:space="0" w:color="auto"/>
        <w:left w:val="none" w:sz="0" w:space="0" w:color="auto"/>
        <w:bottom w:val="none" w:sz="0" w:space="0" w:color="auto"/>
        <w:right w:val="none" w:sz="0" w:space="0" w:color="auto"/>
      </w:divBdr>
    </w:div>
    <w:div w:id="351806235">
      <w:bodyDiv w:val="1"/>
      <w:marLeft w:val="0"/>
      <w:marRight w:val="0"/>
      <w:marTop w:val="0"/>
      <w:marBottom w:val="0"/>
      <w:divBdr>
        <w:top w:val="none" w:sz="0" w:space="0" w:color="auto"/>
        <w:left w:val="none" w:sz="0" w:space="0" w:color="auto"/>
        <w:bottom w:val="none" w:sz="0" w:space="0" w:color="auto"/>
        <w:right w:val="none" w:sz="0" w:space="0" w:color="auto"/>
      </w:divBdr>
      <w:divsChild>
        <w:div w:id="1359424764">
          <w:marLeft w:val="0"/>
          <w:marRight w:val="0"/>
          <w:marTop w:val="0"/>
          <w:marBottom w:val="0"/>
          <w:divBdr>
            <w:top w:val="single" w:sz="2" w:space="0" w:color="D9D9E3"/>
            <w:left w:val="single" w:sz="2" w:space="0" w:color="D9D9E3"/>
            <w:bottom w:val="single" w:sz="2" w:space="0" w:color="D9D9E3"/>
            <w:right w:val="single" w:sz="2" w:space="0" w:color="D9D9E3"/>
          </w:divBdr>
          <w:divsChild>
            <w:div w:id="1723946786">
              <w:marLeft w:val="0"/>
              <w:marRight w:val="0"/>
              <w:marTop w:val="0"/>
              <w:marBottom w:val="0"/>
              <w:divBdr>
                <w:top w:val="single" w:sz="2" w:space="0" w:color="D9D9E3"/>
                <w:left w:val="single" w:sz="2" w:space="0" w:color="D9D9E3"/>
                <w:bottom w:val="single" w:sz="2" w:space="0" w:color="D9D9E3"/>
                <w:right w:val="single" w:sz="2" w:space="0" w:color="D9D9E3"/>
              </w:divBdr>
              <w:divsChild>
                <w:div w:id="1000427772">
                  <w:marLeft w:val="0"/>
                  <w:marRight w:val="0"/>
                  <w:marTop w:val="0"/>
                  <w:marBottom w:val="0"/>
                  <w:divBdr>
                    <w:top w:val="single" w:sz="2" w:space="0" w:color="D9D9E3"/>
                    <w:left w:val="single" w:sz="2" w:space="0" w:color="D9D9E3"/>
                    <w:bottom w:val="single" w:sz="2" w:space="0" w:color="D9D9E3"/>
                    <w:right w:val="single" w:sz="2" w:space="0" w:color="D9D9E3"/>
                  </w:divBdr>
                  <w:divsChild>
                    <w:div w:id="1305551472">
                      <w:marLeft w:val="0"/>
                      <w:marRight w:val="0"/>
                      <w:marTop w:val="0"/>
                      <w:marBottom w:val="0"/>
                      <w:divBdr>
                        <w:top w:val="single" w:sz="2" w:space="0" w:color="D9D9E3"/>
                        <w:left w:val="single" w:sz="2" w:space="0" w:color="D9D9E3"/>
                        <w:bottom w:val="single" w:sz="2" w:space="0" w:color="D9D9E3"/>
                        <w:right w:val="single" w:sz="2" w:space="0" w:color="D9D9E3"/>
                      </w:divBdr>
                      <w:divsChild>
                        <w:div w:id="837578451">
                          <w:marLeft w:val="0"/>
                          <w:marRight w:val="0"/>
                          <w:marTop w:val="0"/>
                          <w:marBottom w:val="0"/>
                          <w:divBdr>
                            <w:top w:val="single" w:sz="2" w:space="0" w:color="auto"/>
                            <w:left w:val="single" w:sz="2" w:space="0" w:color="auto"/>
                            <w:bottom w:val="single" w:sz="6" w:space="0" w:color="auto"/>
                            <w:right w:val="single" w:sz="2" w:space="0" w:color="auto"/>
                          </w:divBdr>
                          <w:divsChild>
                            <w:div w:id="1839268962">
                              <w:marLeft w:val="0"/>
                              <w:marRight w:val="0"/>
                              <w:marTop w:val="100"/>
                              <w:marBottom w:val="100"/>
                              <w:divBdr>
                                <w:top w:val="single" w:sz="2" w:space="0" w:color="D9D9E3"/>
                                <w:left w:val="single" w:sz="2" w:space="0" w:color="D9D9E3"/>
                                <w:bottom w:val="single" w:sz="2" w:space="0" w:color="D9D9E3"/>
                                <w:right w:val="single" w:sz="2" w:space="0" w:color="D9D9E3"/>
                              </w:divBdr>
                              <w:divsChild>
                                <w:div w:id="2116820960">
                                  <w:marLeft w:val="0"/>
                                  <w:marRight w:val="0"/>
                                  <w:marTop w:val="0"/>
                                  <w:marBottom w:val="0"/>
                                  <w:divBdr>
                                    <w:top w:val="single" w:sz="2" w:space="0" w:color="D9D9E3"/>
                                    <w:left w:val="single" w:sz="2" w:space="0" w:color="D9D9E3"/>
                                    <w:bottom w:val="single" w:sz="2" w:space="0" w:color="D9D9E3"/>
                                    <w:right w:val="single" w:sz="2" w:space="0" w:color="D9D9E3"/>
                                  </w:divBdr>
                                  <w:divsChild>
                                    <w:div w:id="1331104889">
                                      <w:marLeft w:val="0"/>
                                      <w:marRight w:val="0"/>
                                      <w:marTop w:val="0"/>
                                      <w:marBottom w:val="0"/>
                                      <w:divBdr>
                                        <w:top w:val="single" w:sz="2" w:space="0" w:color="D9D9E3"/>
                                        <w:left w:val="single" w:sz="2" w:space="0" w:color="D9D9E3"/>
                                        <w:bottom w:val="single" w:sz="2" w:space="0" w:color="D9D9E3"/>
                                        <w:right w:val="single" w:sz="2" w:space="0" w:color="D9D9E3"/>
                                      </w:divBdr>
                                      <w:divsChild>
                                        <w:div w:id="154298794">
                                          <w:marLeft w:val="0"/>
                                          <w:marRight w:val="0"/>
                                          <w:marTop w:val="0"/>
                                          <w:marBottom w:val="0"/>
                                          <w:divBdr>
                                            <w:top w:val="single" w:sz="2" w:space="0" w:color="D9D9E3"/>
                                            <w:left w:val="single" w:sz="2" w:space="0" w:color="D9D9E3"/>
                                            <w:bottom w:val="single" w:sz="2" w:space="0" w:color="D9D9E3"/>
                                            <w:right w:val="single" w:sz="2" w:space="0" w:color="D9D9E3"/>
                                          </w:divBdr>
                                          <w:divsChild>
                                            <w:div w:id="1986204897">
                                              <w:marLeft w:val="0"/>
                                              <w:marRight w:val="0"/>
                                              <w:marTop w:val="0"/>
                                              <w:marBottom w:val="0"/>
                                              <w:divBdr>
                                                <w:top w:val="single" w:sz="2" w:space="0" w:color="D9D9E3"/>
                                                <w:left w:val="single" w:sz="2" w:space="0" w:color="D9D9E3"/>
                                                <w:bottom w:val="single" w:sz="2" w:space="0" w:color="D9D9E3"/>
                                                <w:right w:val="single" w:sz="2" w:space="0" w:color="D9D9E3"/>
                                              </w:divBdr>
                                              <w:divsChild>
                                                <w:div w:id="567224739">
                                                  <w:marLeft w:val="0"/>
                                                  <w:marRight w:val="0"/>
                                                  <w:marTop w:val="0"/>
                                                  <w:marBottom w:val="0"/>
                                                  <w:divBdr>
                                                    <w:top w:val="single" w:sz="2" w:space="0" w:color="D9D9E3"/>
                                                    <w:left w:val="single" w:sz="2" w:space="0" w:color="D9D9E3"/>
                                                    <w:bottom w:val="single" w:sz="2" w:space="0" w:color="D9D9E3"/>
                                                    <w:right w:val="single" w:sz="2" w:space="0" w:color="D9D9E3"/>
                                                  </w:divBdr>
                                                  <w:divsChild>
                                                    <w:div w:id="1261721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42265896">
          <w:marLeft w:val="0"/>
          <w:marRight w:val="0"/>
          <w:marTop w:val="0"/>
          <w:marBottom w:val="0"/>
          <w:divBdr>
            <w:top w:val="none" w:sz="0" w:space="0" w:color="auto"/>
            <w:left w:val="none" w:sz="0" w:space="0" w:color="auto"/>
            <w:bottom w:val="none" w:sz="0" w:space="0" w:color="auto"/>
            <w:right w:val="none" w:sz="0" w:space="0" w:color="auto"/>
          </w:divBdr>
          <w:divsChild>
            <w:div w:id="1967619593">
              <w:marLeft w:val="0"/>
              <w:marRight w:val="0"/>
              <w:marTop w:val="0"/>
              <w:marBottom w:val="0"/>
              <w:divBdr>
                <w:top w:val="single" w:sz="2" w:space="0" w:color="D9D9E3"/>
                <w:left w:val="single" w:sz="2" w:space="0" w:color="D9D9E3"/>
                <w:bottom w:val="single" w:sz="2" w:space="0" w:color="D9D9E3"/>
                <w:right w:val="single" w:sz="2" w:space="0" w:color="D9D9E3"/>
              </w:divBdr>
              <w:divsChild>
                <w:div w:id="174197650">
                  <w:marLeft w:val="0"/>
                  <w:marRight w:val="0"/>
                  <w:marTop w:val="0"/>
                  <w:marBottom w:val="0"/>
                  <w:divBdr>
                    <w:top w:val="single" w:sz="2" w:space="0" w:color="D9D9E3"/>
                    <w:left w:val="single" w:sz="2" w:space="0" w:color="D9D9E3"/>
                    <w:bottom w:val="single" w:sz="2" w:space="0" w:color="D9D9E3"/>
                    <w:right w:val="single" w:sz="2" w:space="0" w:color="D9D9E3"/>
                  </w:divBdr>
                  <w:divsChild>
                    <w:div w:id="1533879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3354338">
      <w:bodyDiv w:val="1"/>
      <w:marLeft w:val="0"/>
      <w:marRight w:val="0"/>
      <w:marTop w:val="0"/>
      <w:marBottom w:val="0"/>
      <w:divBdr>
        <w:top w:val="none" w:sz="0" w:space="0" w:color="auto"/>
        <w:left w:val="none" w:sz="0" w:space="0" w:color="auto"/>
        <w:bottom w:val="none" w:sz="0" w:space="0" w:color="auto"/>
        <w:right w:val="none" w:sz="0" w:space="0" w:color="auto"/>
      </w:divBdr>
    </w:div>
    <w:div w:id="478693406">
      <w:bodyDiv w:val="1"/>
      <w:marLeft w:val="0"/>
      <w:marRight w:val="0"/>
      <w:marTop w:val="0"/>
      <w:marBottom w:val="0"/>
      <w:divBdr>
        <w:top w:val="none" w:sz="0" w:space="0" w:color="auto"/>
        <w:left w:val="none" w:sz="0" w:space="0" w:color="auto"/>
        <w:bottom w:val="none" w:sz="0" w:space="0" w:color="auto"/>
        <w:right w:val="none" w:sz="0" w:space="0" w:color="auto"/>
      </w:divBdr>
    </w:div>
    <w:div w:id="596669177">
      <w:bodyDiv w:val="1"/>
      <w:marLeft w:val="0"/>
      <w:marRight w:val="0"/>
      <w:marTop w:val="0"/>
      <w:marBottom w:val="0"/>
      <w:divBdr>
        <w:top w:val="none" w:sz="0" w:space="0" w:color="auto"/>
        <w:left w:val="none" w:sz="0" w:space="0" w:color="auto"/>
        <w:bottom w:val="none" w:sz="0" w:space="0" w:color="auto"/>
        <w:right w:val="none" w:sz="0" w:space="0" w:color="auto"/>
      </w:divBdr>
    </w:div>
    <w:div w:id="641354627">
      <w:bodyDiv w:val="1"/>
      <w:marLeft w:val="0"/>
      <w:marRight w:val="0"/>
      <w:marTop w:val="0"/>
      <w:marBottom w:val="0"/>
      <w:divBdr>
        <w:top w:val="none" w:sz="0" w:space="0" w:color="auto"/>
        <w:left w:val="none" w:sz="0" w:space="0" w:color="auto"/>
        <w:bottom w:val="none" w:sz="0" w:space="0" w:color="auto"/>
        <w:right w:val="none" w:sz="0" w:space="0" w:color="auto"/>
      </w:divBdr>
    </w:div>
    <w:div w:id="643433326">
      <w:bodyDiv w:val="1"/>
      <w:marLeft w:val="0"/>
      <w:marRight w:val="0"/>
      <w:marTop w:val="0"/>
      <w:marBottom w:val="0"/>
      <w:divBdr>
        <w:top w:val="none" w:sz="0" w:space="0" w:color="auto"/>
        <w:left w:val="none" w:sz="0" w:space="0" w:color="auto"/>
        <w:bottom w:val="none" w:sz="0" w:space="0" w:color="auto"/>
        <w:right w:val="none" w:sz="0" w:space="0" w:color="auto"/>
      </w:divBdr>
    </w:div>
    <w:div w:id="729114151">
      <w:bodyDiv w:val="1"/>
      <w:marLeft w:val="0"/>
      <w:marRight w:val="0"/>
      <w:marTop w:val="0"/>
      <w:marBottom w:val="0"/>
      <w:divBdr>
        <w:top w:val="none" w:sz="0" w:space="0" w:color="auto"/>
        <w:left w:val="none" w:sz="0" w:space="0" w:color="auto"/>
        <w:bottom w:val="none" w:sz="0" w:space="0" w:color="auto"/>
        <w:right w:val="none" w:sz="0" w:space="0" w:color="auto"/>
      </w:divBdr>
    </w:div>
    <w:div w:id="763572403">
      <w:bodyDiv w:val="1"/>
      <w:marLeft w:val="0"/>
      <w:marRight w:val="0"/>
      <w:marTop w:val="0"/>
      <w:marBottom w:val="0"/>
      <w:divBdr>
        <w:top w:val="none" w:sz="0" w:space="0" w:color="auto"/>
        <w:left w:val="none" w:sz="0" w:space="0" w:color="auto"/>
        <w:bottom w:val="none" w:sz="0" w:space="0" w:color="auto"/>
        <w:right w:val="none" w:sz="0" w:space="0" w:color="auto"/>
      </w:divBdr>
    </w:div>
    <w:div w:id="773481077">
      <w:bodyDiv w:val="1"/>
      <w:marLeft w:val="0"/>
      <w:marRight w:val="0"/>
      <w:marTop w:val="0"/>
      <w:marBottom w:val="0"/>
      <w:divBdr>
        <w:top w:val="none" w:sz="0" w:space="0" w:color="auto"/>
        <w:left w:val="none" w:sz="0" w:space="0" w:color="auto"/>
        <w:bottom w:val="none" w:sz="0" w:space="0" w:color="auto"/>
        <w:right w:val="none" w:sz="0" w:space="0" w:color="auto"/>
      </w:divBdr>
    </w:div>
    <w:div w:id="793719001">
      <w:bodyDiv w:val="1"/>
      <w:marLeft w:val="0"/>
      <w:marRight w:val="0"/>
      <w:marTop w:val="0"/>
      <w:marBottom w:val="0"/>
      <w:divBdr>
        <w:top w:val="none" w:sz="0" w:space="0" w:color="auto"/>
        <w:left w:val="none" w:sz="0" w:space="0" w:color="auto"/>
        <w:bottom w:val="none" w:sz="0" w:space="0" w:color="auto"/>
        <w:right w:val="none" w:sz="0" w:space="0" w:color="auto"/>
      </w:divBdr>
    </w:div>
    <w:div w:id="818033304">
      <w:bodyDiv w:val="1"/>
      <w:marLeft w:val="0"/>
      <w:marRight w:val="0"/>
      <w:marTop w:val="0"/>
      <w:marBottom w:val="0"/>
      <w:divBdr>
        <w:top w:val="none" w:sz="0" w:space="0" w:color="auto"/>
        <w:left w:val="none" w:sz="0" w:space="0" w:color="auto"/>
        <w:bottom w:val="none" w:sz="0" w:space="0" w:color="auto"/>
        <w:right w:val="none" w:sz="0" w:space="0" w:color="auto"/>
      </w:divBdr>
    </w:div>
    <w:div w:id="880747033">
      <w:bodyDiv w:val="1"/>
      <w:marLeft w:val="0"/>
      <w:marRight w:val="0"/>
      <w:marTop w:val="0"/>
      <w:marBottom w:val="0"/>
      <w:divBdr>
        <w:top w:val="none" w:sz="0" w:space="0" w:color="auto"/>
        <w:left w:val="none" w:sz="0" w:space="0" w:color="auto"/>
        <w:bottom w:val="none" w:sz="0" w:space="0" w:color="auto"/>
        <w:right w:val="none" w:sz="0" w:space="0" w:color="auto"/>
      </w:divBdr>
      <w:divsChild>
        <w:div w:id="968587656">
          <w:marLeft w:val="0"/>
          <w:marRight w:val="0"/>
          <w:marTop w:val="0"/>
          <w:marBottom w:val="0"/>
          <w:divBdr>
            <w:top w:val="single" w:sz="2" w:space="0" w:color="D9D9E3"/>
            <w:left w:val="single" w:sz="2" w:space="0" w:color="D9D9E3"/>
            <w:bottom w:val="single" w:sz="2" w:space="0" w:color="D9D9E3"/>
            <w:right w:val="single" w:sz="2" w:space="0" w:color="D9D9E3"/>
          </w:divBdr>
          <w:divsChild>
            <w:div w:id="823011702">
              <w:marLeft w:val="0"/>
              <w:marRight w:val="0"/>
              <w:marTop w:val="0"/>
              <w:marBottom w:val="0"/>
              <w:divBdr>
                <w:top w:val="single" w:sz="2" w:space="0" w:color="D9D9E3"/>
                <w:left w:val="single" w:sz="2" w:space="0" w:color="D9D9E3"/>
                <w:bottom w:val="single" w:sz="2" w:space="0" w:color="D9D9E3"/>
                <w:right w:val="single" w:sz="2" w:space="0" w:color="D9D9E3"/>
              </w:divBdr>
              <w:divsChild>
                <w:div w:id="1130170093">
                  <w:marLeft w:val="0"/>
                  <w:marRight w:val="0"/>
                  <w:marTop w:val="0"/>
                  <w:marBottom w:val="0"/>
                  <w:divBdr>
                    <w:top w:val="single" w:sz="2" w:space="0" w:color="D9D9E3"/>
                    <w:left w:val="single" w:sz="2" w:space="0" w:color="D9D9E3"/>
                    <w:bottom w:val="single" w:sz="2" w:space="0" w:color="D9D9E3"/>
                    <w:right w:val="single" w:sz="2" w:space="0" w:color="D9D9E3"/>
                  </w:divBdr>
                  <w:divsChild>
                    <w:div w:id="986318957">
                      <w:marLeft w:val="0"/>
                      <w:marRight w:val="0"/>
                      <w:marTop w:val="0"/>
                      <w:marBottom w:val="0"/>
                      <w:divBdr>
                        <w:top w:val="single" w:sz="2" w:space="0" w:color="D9D9E3"/>
                        <w:left w:val="single" w:sz="2" w:space="0" w:color="D9D9E3"/>
                        <w:bottom w:val="single" w:sz="2" w:space="0" w:color="D9D9E3"/>
                        <w:right w:val="single" w:sz="2" w:space="0" w:color="D9D9E3"/>
                      </w:divBdr>
                      <w:divsChild>
                        <w:div w:id="1378698823">
                          <w:marLeft w:val="0"/>
                          <w:marRight w:val="0"/>
                          <w:marTop w:val="0"/>
                          <w:marBottom w:val="0"/>
                          <w:divBdr>
                            <w:top w:val="single" w:sz="2" w:space="0" w:color="auto"/>
                            <w:left w:val="single" w:sz="2" w:space="0" w:color="auto"/>
                            <w:bottom w:val="single" w:sz="6" w:space="0" w:color="auto"/>
                            <w:right w:val="single" w:sz="2" w:space="0" w:color="auto"/>
                          </w:divBdr>
                          <w:divsChild>
                            <w:div w:id="39133375">
                              <w:marLeft w:val="0"/>
                              <w:marRight w:val="0"/>
                              <w:marTop w:val="100"/>
                              <w:marBottom w:val="100"/>
                              <w:divBdr>
                                <w:top w:val="single" w:sz="2" w:space="0" w:color="D9D9E3"/>
                                <w:left w:val="single" w:sz="2" w:space="0" w:color="D9D9E3"/>
                                <w:bottom w:val="single" w:sz="2" w:space="0" w:color="D9D9E3"/>
                                <w:right w:val="single" w:sz="2" w:space="0" w:color="D9D9E3"/>
                              </w:divBdr>
                              <w:divsChild>
                                <w:div w:id="2050832538">
                                  <w:marLeft w:val="0"/>
                                  <w:marRight w:val="0"/>
                                  <w:marTop w:val="0"/>
                                  <w:marBottom w:val="0"/>
                                  <w:divBdr>
                                    <w:top w:val="single" w:sz="2" w:space="0" w:color="D9D9E3"/>
                                    <w:left w:val="single" w:sz="2" w:space="0" w:color="D9D9E3"/>
                                    <w:bottom w:val="single" w:sz="2" w:space="0" w:color="D9D9E3"/>
                                    <w:right w:val="single" w:sz="2" w:space="0" w:color="D9D9E3"/>
                                  </w:divBdr>
                                  <w:divsChild>
                                    <w:div w:id="1039474606">
                                      <w:marLeft w:val="0"/>
                                      <w:marRight w:val="0"/>
                                      <w:marTop w:val="0"/>
                                      <w:marBottom w:val="0"/>
                                      <w:divBdr>
                                        <w:top w:val="single" w:sz="2" w:space="0" w:color="D9D9E3"/>
                                        <w:left w:val="single" w:sz="2" w:space="0" w:color="D9D9E3"/>
                                        <w:bottom w:val="single" w:sz="2" w:space="0" w:color="D9D9E3"/>
                                        <w:right w:val="single" w:sz="2" w:space="0" w:color="D9D9E3"/>
                                      </w:divBdr>
                                      <w:divsChild>
                                        <w:div w:id="1149788278">
                                          <w:marLeft w:val="0"/>
                                          <w:marRight w:val="0"/>
                                          <w:marTop w:val="0"/>
                                          <w:marBottom w:val="0"/>
                                          <w:divBdr>
                                            <w:top w:val="single" w:sz="2" w:space="0" w:color="D9D9E3"/>
                                            <w:left w:val="single" w:sz="2" w:space="0" w:color="D9D9E3"/>
                                            <w:bottom w:val="single" w:sz="2" w:space="0" w:color="D9D9E3"/>
                                            <w:right w:val="single" w:sz="2" w:space="0" w:color="D9D9E3"/>
                                          </w:divBdr>
                                          <w:divsChild>
                                            <w:div w:id="1718312665">
                                              <w:marLeft w:val="0"/>
                                              <w:marRight w:val="0"/>
                                              <w:marTop w:val="0"/>
                                              <w:marBottom w:val="0"/>
                                              <w:divBdr>
                                                <w:top w:val="single" w:sz="2" w:space="0" w:color="D9D9E3"/>
                                                <w:left w:val="single" w:sz="2" w:space="0" w:color="D9D9E3"/>
                                                <w:bottom w:val="single" w:sz="2" w:space="0" w:color="D9D9E3"/>
                                                <w:right w:val="single" w:sz="2" w:space="0" w:color="D9D9E3"/>
                                              </w:divBdr>
                                              <w:divsChild>
                                                <w:div w:id="586764950">
                                                  <w:marLeft w:val="0"/>
                                                  <w:marRight w:val="0"/>
                                                  <w:marTop w:val="0"/>
                                                  <w:marBottom w:val="0"/>
                                                  <w:divBdr>
                                                    <w:top w:val="single" w:sz="2" w:space="0" w:color="D9D9E3"/>
                                                    <w:left w:val="single" w:sz="2" w:space="0" w:color="D9D9E3"/>
                                                    <w:bottom w:val="single" w:sz="2" w:space="0" w:color="D9D9E3"/>
                                                    <w:right w:val="single" w:sz="2" w:space="0" w:color="D9D9E3"/>
                                                  </w:divBdr>
                                                  <w:divsChild>
                                                    <w:div w:id="1395083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687079">
          <w:marLeft w:val="0"/>
          <w:marRight w:val="0"/>
          <w:marTop w:val="0"/>
          <w:marBottom w:val="0"/>
          <w:divBdr>
            <w:top w:val="none" w:sz="0" w:space="0" w:color="auto"/>
            <w:left w:val="none" w:sz="0" w:space="0" w:color="auto"/>
            <w:bottom w:val="none" w:sz="0" w:space="0" w:color="auto"/>
            <w:right w:val="none" w:sz="0" w:space="0" w:color="auto"/>
          </w:divBdr>
          <w:divsChild>
            <w:div w:id="1446775231">
              <w:marLeft w:val="0"/>
              <w:marRight w:val="0"/>
              <w:marTop w:val="0"/>
              <w:marBottom w:val="0"/>
              <w:divBdr>
                <w:top w:val="single" w:sz="2" w:space="0" w:color="D9D9E3"/>
                <w:left w:val="single" w:sz="2" w:space="0" w:color="D9D9E3"/>
                <w:bottom w:val="single" w:sz="2" w:space="0" w:color="D9D9E3"/>
                <w:right w:val="single" w:sz="2" w:space="0" w:color="D9D9E3"/>
              </w:divBdr>
              <w:divsChild>
                <w:div w:id="2055764486">
                  <w:marLeft w:val="0"/>
                  <w:marRight w:val="0"/>
                  <w:marTop w:val="0"/>
                  <w:marBottom w:val="0"/>
                  <w:divBdr>
                    <w:top w:val="single" w:sz="2" w:space="0" w:color="D9D9E3"/>
                    <w:left w:val="single" w:sz="2" w:space="0" w:color="D9D9E3"/>
                    <w:bottom w:val="single" w:sz="2" w:space="0" w:color="D9D9E3"/>
                    <w:right w:val="single" w:sz="2" w:space="0" w:color="D9D9E3"/>
                  </w:divBdr>
                  <w:divsChild>
                    <w:div w:id="21180607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2524511">
      <w:bodyDiv w:val="1"/>
      <w:marLeft w:val="0"/>
      <w:marRight w:val="0"/>
      <w:marTop w:val="0"/>
      <w:marBottom w:val="0"/>
      <w:divBdr>
        <w:top w:val="none" w:sz="0" w:space="0" w:color="auto"/>
        <w:left w:val="none" w:sz="0" w:space="0" w:color="auto"/>
        <w:bottom w:val="none" w:sz="0" w:space="0" w:color="auto"/>
        <w:right w:val="none" w:sz="0" w:space="0" w:color="auto"/>
      </w:divBdr>
    </w:div>
    <w:div w:id="1002247028">
      <w:bodyDiv w:val="1"/>
      <w:marLeft w:val="0"/>
      <w:marRight w:val="0"/>
      <w:marTop w:val="0"/>
      <w:marBottom w:val="0"/>
      <w:divBdr>
        <w:top w:val="none" w:sz="0" w:space="0" w:color="auto"/>
        <w:left w:val="none" w:sz="0" w:space="0" w:color="auto"/>
        <w:bottom w:val="none" w:sz="0" w:space="0" w:color="auto"/>
        <w:right w:val="none" w:sz="0" w:space="0" w:color="auto"/>
      </w:divBdr>
    </w:div>
    <w:div w:id="1277253695">
      <w:bodyDiv w:val="1"/>
      <w:marLeft w:val="0"/>
      <w:marRight w:val="0"/>
      <w:marTop w:val="0"/>
      <w:marBottom w:val="0"/>
      <w:divBdr>
        <w:top w:val="none" w:sz="0" w:space="0" w:color="auto"/>
        <w:left w:val="none" w:sz="0" w:space="0" w:color="auto"/>
        <w:bottom w:val="none" w:sz="0" w:space="0" w:color="auto"/>
        <w:right w:val="none" w:sz="0" w:space="0" w:color="auto"/>
      </w:divBdr>
    </w:div>
    <w:div w:id="1284001025">
      <w:bodyDiv w:val="1"/>
      <w:marLeft w:val="0"/>
      <w:marRight w:val="0"/>
      <w:marTop w:val="0"/>
      <w:marBottom w:val="0"/>
      <w:divBdr>
        <w:top w:val="none" w:sz="0" w:space="0" w:color="auto"/>
        <w:left w:val="none" w:sz="0" w:space="0" w:color="auto"/>
        <w:bottom w:val="none" w:sz="0" w:space="0" w:color="auto"/>
        <w:right w:val="none" w:sz="0" w:space="0" w:color="auto"/>
      </w:divBdr>
    </w:div>
    <w:div w:id="1332831936">
      <w:bodyDiv w:val="1"/>
      <w:marLeft w:val="0"/>
      <w:marRight w:val="0"/>
      <w:marTop w:val="0"/>
      <w:marBottom w:val="0"/>
      <w:divBdr>
        <w:top w:val="none" w:sz="0" w:space="0" w:color="auto"/>
        <w:left w:val="none" w:sz="0" w:space="0" w:color="auto"/>
        <w:bottom w:val="none" w:sz="0" w:space="0" w:color="auto"/>
        <w:right w:val="none" w:sz="0" w:space="0" w:color="auto"/>
      </w:divBdr>
    </w:div>
    <w:div w:id="1403602453">
      <w:bodyDiv w:val="1"/>
      <w:marLeft w:val="0"/>
      <w:marRight w:val="0"/>
      <w:marTop w:val="0"/>
      <w:marBottom w:val="0"/>
      <w:divBdr>
        <w:top w:val="none" w:sz="0" w:space="0" w:color="auto"/>
        <w:left w:val="none" w:sz="0" w:space="0" w:color="auto"/>
        <w:bottom w:val="none" w:sz="0" w:space="0" w:color="auto"/>
        <w:right w:val="none" w:sz="0" w:space="0" w:color="auto"/>
      </w:divBdr>
    </w:div>
    <w:div w:id="1405369942">
      <w:bodyDiv w:val="1"/>
      <w:marLeft w:val="0"/>
      <w:marRight w:val="0"/>
      <w:marTop w:val="0"/>
      <w:marBottom w:val="0"/>
      <w:divBdr>
        <w:top w:val="none" w:sz="0" w:space="0" w:color="auto"/>
        <w:left w:val="none" w:sz="0" w:space="0" w:color="auto"/>
        <w:bottom w:val="none" w:sz="0" w:space="0" w:color="auto"/>
        <w:right w:val="none" w:sz="0" w:space="0" w:color="auto"/>
      </w:divBdr>
    </w:div>
    <w:div w:id="1420327990">
      <w:bodyDiv w:val="1"/>
      <w:marLeft w:val="0"/>
      <w:marRight w:val="0"/>
      <w:marTop w:val="0"/>
      <w:marBottom w:val="0"/>
      <w:divBdr>
        <w:top w:val="none" w:sz="0" w:space="0" w:color="auto"/>
        <w:left w:val="none" w:sz="0" w:space="0" w:color="auto"/>
        <w:bottom w:val="none" w:sz="0" w:space="0" w:color="auto"/>
        <w:right w:val="none" w:sz="0" w:space="0" w:color="auto"/>
      </w:divBdr>
    </w:div>
    <w:div w:id="1442189533">
      <w:bodyDiv w:val="1"/>
      <w:marLeft w:val="0"/>
      <w:marRight w:val="0"/>
      <w:marTop w:val="0"/>
      <w:marBottom w:val="0"/>
      <w:divBdr>
        <w:top w:val="none" w:sz="0" w:space="0" w:color="auto"/>
        <w:left w:val="none" w:sz="0" w:space="0" w:color="auto"/>
        <w:bottom w:val="none" w:sz="0" w:space="0" w:color="auto"/>
        <w:right w:val="none" w:sz="0" w:space="0" w:color="auto"/>
      </w:divBdr>
    </w:div>
    <w:div w:id="1444232166">
      <w:bodyDiv w:val="1"/>
      <w:marLeft w:val="0"/>
      <w:marRight w:val="0"/>
      <w:marTop w:val="0"/>
      <w:marBottom w:val="0"/>
      <w:divBdr>
        <w:top w:val="none" w:sz="0" w:space="0" w:color="auto"/>
        <w:left w:val="none" w:sz="0" w:space="0" w:color="auto"/>
        <w:bottom w:val="none" w:sz="0" w:space="0" w:color="auto"/>
        <w:right w:val="none" w:sz="0" w:space="0" w:color="auto"/>
      </w:divBdr>
    </w:div>
    <w:div w:id="1507595760">
      <w:bodyDiv w:val="1"/>
      <w:marLeft w:val="0"/>
      <w:marRight w:val="0"/>
      <w:marTop w:val="0"/>
      <w:marBottom w:val="0"/>
      <w:divBdr>
        <w:top w:val="none" w:sz="0" w:space="0" w:color="auto"/>
        <w:left w:val="none" w:sz="0" w:space="0" w:color="auto"/>
        <w:bottom w:val="none" w:sz="0" w:space="0" w:color="auto"/>
        <w:right w:val="none" w:sz="0" w:space="0" w:color="auto"/>
      </w:divBdr>
    </w:div>
    <w:div w:id="1734348274">
      <w:bodyDiv w:val="1"/>
      <w:marLeft w:val="0"/>
      <w:marRight w:val="0"/>
      <w:marTop w:val="0"/>
      <w:marBottom w:val="0"/>
      <w:divBdr>
        <w:top w:val="none" w:sz="0" w:space="0" w:color="auto"/>
        <w:left w:val="none" w:sz="0" w:space="0" w:color="auto"/>
        <w:bottom w:val="none" w:sz="0" w:space="0" w:color="auto"/>
        <w:right w:val="none" w:sz="0" w:space="0" w:color="auto"/>
      </w:divBdr>
    </w:div>
    <w:div w:id="1773667895">
      <w:bodyDiv w:val="1"/>
      <w:marLeft w:val="0"/>
      <w:marRight w:val="0"/>
      <w:marTop w:val="0"/>
      <w:marBottom w:val="0"/>
      <w:divBdr>
        <w:top w:val="none" w:sz="0" w:space="0" w:color="auto"/>
        <w:left w:val="none" w:sz="0" w:space="0" w:color="auto"/>
        <w:bottom w:val="none" w:sz="0" w:space="0" w:color="auto"/>
        <w:right w:val="none" w:sz="0" w:space="0" w:color="auto"/>
      </w:divBdr>
    </w:div>
    <w:div w:id="1785810046">
      <w:bodyDiv w:val="1"/>
      <w:marLeft w:val="0"/>
      <w:marRight w:val="0"/>
      <w:marTop w:val="0"/>
      <w:marBottom w:val="0"/>
      <w:divBdr>
        <w:top w:val="none" w:sz="0" w:space="0" w:color="auto"/>
        <w:left w:val="none" w:sz="0" w:space="0" w:color="auto"/>
        <w:bottom w:val="none" w:sz="0" w:space="0" w:color="auto"/>
        <w:right w:val="none" w:sz="0" w:space="0" w:color="auto"/>
      </w:divBdr>
    </w:div>
    <w:div w:id="1841114161">
      <w:bodyDiv w:val="1"/>
      <w:marLeft w:val="0"/>
      <w:marRight w:val="0"/>
      <w:marTop w:val="0"/>
      <w:marBottom w:val="0"/>
      <w:divBdr>
        <w:top w:val="none" w:sz="0" w:space="0" w:color="auto"/>
        <w:left w:val="none" w:sz="0" w:space="0" w:color="auto"/>
        <w:bottom w:val="none" w:sz="0" w:space="0" w:color="auto"/>
        <w:right w:val="none" w:sz="0" w:space="0" w:color="auto"/>
      </w:divBdr>
    </w:div>
    <w:div w:id="1864859538">
      <w:bodyDiv w:val="1"/>
      <w:marLeft w:val="0"/>
      <w:marRight w:val="0"/>
      <w:marTop w:val="0"/>
      <w:marBottom w:val="0"/>
      <w:divBdr>
        <w:top w:val="none" w:sz="0" w:space="0" w:color="auto"/>
        <w:left w:val="none" w:sz="0" w:space="0" w:color="auto"/>
        <w:bottom w:val="none" w:sz="0" w:space="0" w:color="auto"/>
        <w:right w:val="none" w:sz="0" w:space="0" w:color="auto"/>
      </w:divBdr>
    </w:div>
    <w:div w:id="2022195223">
      <w:bodyDiv w:val="1"/>
      <w:marLeft w:val="0"/>
      <w:marRight w:val="0"/>
      <w:marTop w:val="0"/>
      <w:marBottom w:val="0"/>
      <w:divBdr>
        <w:top w:val="none" w:sz="0" w:space="0" w:color="auto"/>
        <w:left w:val="none" w:sz="0" w:space="0" w:color="auto"/>
        <w:bottom w:val="none" w:sz="0" w:space="0" w:color="auto"/>
        <w:right w:val="none" w:sz="0" w:space="0" w:color="auto"/>
      </w:divBdr>
    </w:div>
    <w:div w:id="2048942059">
      <w:bodyDiv w:val="1"/>
      <w:marLeft w:val="0"/>
      <w:marRight w:val="0"/>
      <w:marTop w:val="0"/>
      <w:marBottom w:val="0"/>
      <w:divBdr>
        <w:top w:val="none" w:sz="0" w:space="0" w:color="auto"/>
        <w:left w:val="none" w:sz="0" w:space="0" w:color="auto"/>
        <w:bottom w:val="none" w:sz="0" w:space="0" w:color="auto"/>
        <w:right w:val="none" w:sz="0" w:space="0" w:color="auto"/>
      </w:divBdr>
    </w:div>
    <w:div w:id="2126802724">
      <w:bodyDiv w:val="1"/>
      <w:marLeft w:val="0"/>
      <w:marRight w:val="0"/>
      <w:marTop w:val="0"/>
      <w:marBottom w:val="0"/>
      <w:divBdr>
        <w:top w:val="none" w:sz="0" w:space="0" w:color="auto"/>
        <w:left w:val="none" w:sz="0" w:space="0" w:color="auto"/>
        <w:bottom w:val="none" w:sz="0" w:space="0" w:color="auto"/>
        <w:right w:val="none" w:sz="0" w:space="0" w:color="auto"/>
      </w:divBdr>
    </w:div>
    <w:div w:id="2127380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dissonhotels.com/en-us/hotels/radisson-blu-sydney" TargetMode="External"/><Relationship Id="rId3" Type="http://schemas.openxmlformats.org/officeDocument/2006/relationships/settings" Target="settings.xml"/><Relationship Id="rId7" Type="http://schemas.openxmlformats.org/officeDocument/2006/relationships/hyperlink" Target="https://www.shrm.org/hr-today/news/all-things-work/pages/impact-of-technology-on-hr-and-whats-ahead.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adissonhotels.com/en-us/about"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adissonhotels.com/en-us/news/press-releases/2021-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2931</Words>
  <Characters>16713</Characters>
  <Application>Microsoft Office Word</Application>
  <DocSecurity>0</DocSecurity>
  <Lines>139</Lines>
  <Paragraphs>39</Paragraphs>
  <ScaleCrop>false</ScaleCrop>
  <Company/>
  <LinksUpToDate>false</LinksUpToDate>
  <CharactersWithSpaces>19605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Nikolova</dc:creator>
  <cp:keywords/>
  <dc:description/>
  <cp:lastModifiedBy>Gergana Nikolova</cp:lastModifiedBy>
  <cp:revision>2</cp:revision>
  <dcterms:created xsi:type="dcterms:W3CDTF">2023-11-13T21:39:00Z</dcterms:created>
  <dcterms:modified xsi:type="dcterms:W3CDTF">2023-11-13T21:39:00Z</dcterms:modified>
</cp:coreProperties>
</file>