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C3EC9" w:rsidRPr="00821096" w:rsidRDefault="000C3EC9" w:rsidP="000C3EC9">
      <w:pPr>
        <w:jc w:val="center"/>
        <w:rPr>
          <w:rFonts w:ascii="Arial" w:hAnsi="Arial" w:cs="Arial"/>
        </w:rPr>
      </w:pPr>
      <w:bookmarkStart w:id="0" w:name="_Hlk224484534"/>
      <w:bookmarkEnd w:id="0"/>
      <w:r w:rsidRPr="00821096">
        <w:rPr>
          <w:rFonts w:ascii="Arial" w:hAnsi="Arial" w:cs="Arial"/>
          <w:noProof/>
        </w:rPr>
        <w:drawing>
          <wp:inline distT="0" distB="0" distL="0" distR="0" wp14:anchorId="547FF85C" wp14:editId="4C67BF3B">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Pr="00821096">
        <w:rPr>
          <w:rFonts w:ascii="Arial" w:hAnsi="Arial" w:cs="Arial"/>
        </w:rPr>
        <w:fldChar w:fldCharType="begin"/>
      </w:r>
      <w:r w:rsidRPr="00821096">
        <w:rPr>
          <w:rFonts w:ascii="Arial" w:hAnsi="Arial" w:cs="Arial"/>
        </w:rPr>
        <w:instrText xml:space="preserve"> INCLUDEPICTURE "C:\\Users\\AzZedin01\\Library\\Group Containers\\UBF8T346G9.ms\\WebArchiveCopyPasteTempFiles\\com.microsoft.Word\\8P2xdp3q1g646AAAAAElFTkSuQmCC" \* MERGEFORMAT </w:instrText>
      </w:r>
      <w:r w:rsidRPr="00821096">
        <w:rPr>
          <w:rFonts w:ascii="Arial" w:hAnsi="Arial" w:cs="Arial"/>
        </w:rPr>
        <w:fldChar w:fldCharType="end"/>
      </w:r>
    </w:p>
    <w:p w:rsidR="000C3EC9" w:rsidRPr="00821096" w:rsidRDefault="000C3EC9" w:rsidP="000C3EC9">
      <w:pPr>
        <w:rPr>
          <w:rFonts w:ascii="Arial" w:hAnsi="Arial" w:cs="Arial"/>
        </w:rPr>
      </w:pPr>
    </w:p>
    <w:p w:rsidR="000C3EC9" w:rsidRPr="00DA24BF" w:rsidRDefault="000C3EC9" w:rsidP="000C3EC9">
      <w:pPr>
        <w:spacing w:line="259" w:lineRule="auto"/>
        <w:jc w:val="center"/>
        <w:rPr>
          <w:rFonts w:ascii="Arial" w:hAnsi="Arial" w:cs="Arial"/>
          <w:b/>
          <w:sz w:val="28"/>
          <w:szCs w:val="28"/>
        </w:rPr>
      </w:pPr>
      <w:r w:rsidRPr="00C8560D">
        <w:rPr>
          <w:rFonts w:ascii="Arial" w:hAnsi="Arial" w:cs="Arial"/>
          <w:b/>
          <w:bCs/>
          <w:kern w:val="36"/>
          <w:sz w:val="28"/>
          <w:szCs w:val="28"/>
        </w:rPr>
        <w:t>Report Title:</w:t>
      </w:r>
      <w:r>
        <w:rPr>
          <w:rFonts w:ascii="Arial" w:hAnsi="Arial" w:cs="Arial"/>
          <w:b/>
          <w:bCs/>
          <w:kern w:val="36"/>
          <w:sz w:val="28"/>
          <w:szCs w:val="28"/>
        </w:rPr>
        <w:t xml:space="preserve"> </w:t>
      </w:r>
      <w:r w:rsidRPr="00DA24BF">
        <w:rPr>
          <w:rFonts w:ascii="Arial" w:hAnsi="Arial" w:cs="Arial"/>
          <w:b/>
          <w:sz w:val="28"/>
          <w:szCs w:val="28"/>
        </w:rPr>
        <w:t xml:space="preserve">Integrated Human Capital Blueprint  </w:t>
      </w:r>
    </w:p>
    <w:p w:rsidR="000C3EC9" w:rsidRPr="00DA24BF" w:rsidRDefault="008E11E8" w:rsidP="000C3EC9">
      <w:pPr>
        <w:spacing w:line="259" w:lineRule="auto"/>
        <w:jc w:val="center"/>
        <w:rPr>
          <w:rFonts w:ascii="Arial" w:hAnsi="Arial" w:cs="Arial"/>
          <w:b/>
          <w:bCs/>
          <w:kern w:val="36"/>
          <w:sz w:val="28"/>
          <w:szCs w:val="28"/>
        </w:rPr>
      </w:pPr>
      <w:r>
        <w:rPr>
          <w:rFonts w:ascii="Arial" w:hAnsi="Arial" w:cs="Arial"/>
          <w:b/>
          <w:sz w:val="28"/>
          <w:szCs w:val="28"/>
        </w:rPr>
        <w:t>“</w:t>
      </w:r>
      <w:r w:rsidR="000C3EC9" w:rsidRPr="00DA24BF">
        <w:rPr>
          <w:rFonts w:ascii="Arial" w:hAnsi="Arial" w:cs="Arial"/>
          <w:b/>
          <w:sz w:val="28"/>
          <w:szCs w:val="28"/>
        </w:rPr>
        <w:t>Re-Engineering Performance &amp; Job Design</w:t>
      </w:r>
      <w:r>
        <w:rPr>
          <w:rFonts w:ascii="Arial" w:hAnsi="Arial" w:cs="Arial"/>
          <w:b/>
          <w:sz w:val="28"/>
          <w:szCs w:val="28"/>
        </w:rPr>
        <w:t xml:space="preserve"> </w:t>
      </w:r>
      <w:r w:rsidRPr="008E11E8">
        <w:rPr>
          <w:rFonts w:ascii="Arial" w:hAnsi="Arial" w:cs="Arial"/>
          <w:b/>
          <w:sz w:val="28"/>
          <w:szCs w:val="28"/>
        </w:rPr>
        <w:t xml:space="preserve">at </w:t>
      </w:r>
      <w:proofErr w:type="spellStart"/>
      <w:r w:rsidRPr="008E11E8">
        <w:rPr>
          <w:rFonts w:ascii="Arial" w:hAnsi="Arial" w:cs="Arial"/>
          <w:b/>
          <w:sz w:val="28"/>
          <w:szCs w:val="28"/>
        </w:rPr>
        <w:t>Aether</w:t>
      </w:r>
      <w:proofErr w:type="spellEnd"/>
      <w:r w:rsidRPr="008E11E8">
        <w:rPr>
          <w:rFonts w:ascii="Arial" w:hAnsi="Arial" w:cs="Arial"/>
          <w:b/>
          <w:sz w:val="28"/>
          <w:szCs w:val="28"/>
        </w:rPr>
        <w:t xml:space="preserve"> </w:t>
      </w:r>
      <w:r>
        <w:rPr>
          <w:rFonts w:ascii="Arial" w:hAnsi="Arial" w:cs="Arial"/>
          <w:b/>
          <w:sz w:val="28"/>
          <w:szCs w:val="28"/>
        </w:rPr>
        <w:t>I</w:t>
      </w:r>
      <w:r w:rsidRPr="008E11E8">
        <w:rPr>
          <w:rFonts w:ascii="Arial" w:hAnsi="Arial" w:cs="Arial"/>
          <w:b/>
          <w:sz w:val="28"/>
          <w:szCs w:val="28"/>
        </w:rPr>
        <w:t>nnovations</w:t>
      </w:r>
      <w:r w:rsidR="00075904">
        <w:rPr>
          <w:rFonts w:ascii="Arial" w:hAnsi="Arial" w:cs="Arial"/>
          <w:b/>
          <w:sz w:val="28"/>
          <w:szCs w:val="28"/>
        </w:rPr>
        <w:t>”</w:t>
      </w:r>
    </w:p>
    <w:p w:rsidR="000C3EC9" w:rsidRPr="00821096" w:rsidRDefault="000C3EC9" w:rsidP="000C3EC9">
      <w:pPr>
        <w:jc w:val="center"/>
        <w:rPr>
          <w:rFonts w:ascii="Arial" w:hAnsi="Arial" w:cs="Arial"/>
        </w:rPr>
      </w:pPr>
    </w:p>
    <w:p w:rsidR="000C3EC9" w:rsidRPr="00821096" w:rsidRDefault="000C3EC9" w:rsidP="000C3EC9">
      <w:pPr>
        <w:jc w:val="center"/>
        <w:rPr>
          <w:rFonts w:ascii="Arial" w:hAnsi="Arial" w:cs="Arial"/>
          <w:b/>
          <w:bCs/>
          <w:sz w:val="28"/>
          <w:szCs w:val="28"/>
        </w:rPr>
      </w:pPr>
      <w:r w:rsidRPr="00821096">
        <w:rPr>
          <w:rFonts w:ascii="Arial" w:hAnsi="Arial" w:cs="Arial"/>
          <w:b/>
          <w:bCs/>
          <w:sz w:val="28"/>
          <w:szCs w:val="28"/>
        </w:rPr>
        <w:t>Student Name:</w:t>
      </w:r>
      <w:r w:rsidR="008E11E8">
        <w:rPr>
          <w:rFonts w:ascii="Arial" w:hAnsi="Arial" w:cs="Arial"/>
          <w:b/>
          <w:bCs/>
          <w:sz w:val="28"/>
          <w:szCs w:val="28"/>
        </w:rPr>
        <w:t xml:space="preserve"> </w:t>
      </w:r>
      <w:proofErr w:type="spellStart"/>
      <w:r w:rsidR="008E11E8" w:rsidRPr="008E11E8">
        <w:rPr>
          <w:rFonts w:ascii="Arial" w:hAnsi="Arial" w:cs="Arial"/>
          <w:b/>
          <w:bCs/>
          <w:sz w:val="28"/>
          <w:szCs w:val="28"/>
        </w:rPr>
        <w:t>Tahmina</w:t>
      </w:r>
      <w:proofErr w:type="spellEnd"/>
      <w:r w:rsidR="008E11E8" w:rsidRPr="008E11E8">
        <w:rPr>
          <w:rFonts w:ascii="Arial" w:hAnsi="Arial" w:cs="Arial"/>
          <w:b/>
          <w:bCs/>
          <w:sz w:val="28"/>
          <w:szCs w:val="28"/>
        </w:rPr>
        <w:t xml:space="preserve"> </w:t>
      </w:r>
      <w:proofErr w:type="spellStart"/>
      <w:r w:rsidR="008E11E8" w:rsidRPr="008E11E8">
        <w:rPr>
          <w:rFonts w:ascii="Arial" w:hAnsi="Arial" w:cs="Arial"/>
          <w:b/>
          <w:bCs/>
          <w:sz w:val="28"/>
          <w:szCs w:val="28"/>
        </w:rPr>
        <w:t>Aktar</w:t>
      </w:r>
      <w:proofErr w:type="spellEnd"/>
    </w:p>
    <w:p w:rsidR="000C3EC9" w:rsidRDefault="000C3EC9" w:rsidP="000C3EC9">
      <w:pPr>
        <w:jc w:val="center"/>
        <w:rPr>
          <w:rFonts w:ascii="Arial" w:hAnsi="Arial" w:cs="Arial"/>
          <w:b/>
          <w:bCs/>
          <w:sz w:val="28"/>
          <w:szCs w:val="28"/>
        </w:rPr>
      </w:pPr>
      <w:r w:rsidRPr="00821096">
        <w:rPr>
          <w:rFonts w:ascii="Arial" w:hAnsi="Arial" w:cs="Arial"/>
          <w:b/>
          <w:bCs/>
          <w:sz w:val="28"/>
          <w:szCs w:val="28"/>
        </w:rPr>
        <w:t xml:space="preserve">Student ID: </w:t>
      </w:r>
      <w:r w:rsidR="008E11E8" w:rsidRPr="008E11E8">
        <w:rPr>
          <w:rFonts w:ascii="Arial" w:hAnsi="Arial" w:cs="Arial"/>
          <w:b/>
          <w:bCs/>
          <w:sz w:val="28"/>
          <w:szCs w:val="28"/>
        </w:rPr>
        <w:t>2508483</w:t>
      </w:r>
    </w:p>
    <w:p w:rsidR="000C3EC9" w:rsidRPr="00821096" w:rsidRDefault="000C3EC9" w:rsidP="000C3EC9">
      <w:pPr>
        <w:jc w:val="center"/>
        <w:rPr>
          <w:rFonts w:ascii="Arial" w:hAnsi="Arial" w:cs="Arial"/>
          <w:b/>
          <w:bCs/>
          <w:sz w:val="28"/>
          <w:szCs w:val="28"/>
        </w:rPr>
      </w:pPr>
    </w:p>
    <w:p w:rsidR="000C3EC9" w:rsidRPr="00B025A2" w:rsidRDefault="000C3EC9" w:rsidP="000C3EC9">
      <w:pPr>
        <w:jc w:val="center"/>
        <w:rPr>
          <w:rFonts w:ascii="Arial" w:hAnsi="Arial" w:cs="Arial"/>
          <w:b/>
          <w:sz w:val="28"/>
          <w:szCs w:val="28"/>
        </w:rPr>
      </w:pPr>
      <w:proofErr w:type="spellStart"/>
      <w:r w:rsidRPr="00B025A2">
        <w:rPr>
          <w:rFonts w:ascii="Arial" w:hAnsi="Arial" w:cs="Arial"/>
          <w:b/>
          <w:sz w:val="28"/>
          <w:szCs w:val="28"/>
        </w:rPr>
        <w:t>Programme</w:t>
      </w:r>
      <w:proofErr w:type="spellEnd"/>
      <w:r w:rsidRPr="00B025A2">
        <w:rPr>
          <w:rFonts w:ascii="Arial" w:hAnsi="Arial" w:cs="Arial"/>
          <w:b/>
          <w:sz w:val="28"/>
          <w:szCs w:val="28"/>
        </w:rPr>
        <w:t>: Master of Business Administration</w:t>
      </w:r>
    </w:p>
    <w:p w:rsidR="000C3EC9" w:rsidRPr="00BF21AD" w:rsidRDefault="000C3EC9" w:rsidP="000C3EC9">
      <w:pPr>
        <w:jc w:val="center"/>
        <w:rPr>
          <w:rFonts w:ascii="Arial" w:hAnsi="Arial" w:cs="Arial"/>
          <w:b/>
          <w:bCs/>
          <w:sz w:val="28"/>
          <w:szCs w:val="28"/>
        </w:rPr>
      </w:pPr>
      <w:r w:rsidRPr="00821096">
        <w:rPr>
          <w:rFonts w:ascii="Arial" w:hAnsi="Arial" w:cs="Arial"/>
          <w:b/>
          <w:bCs/>
          <w:sz w:val="28"/>
          <w:szCs w:val="28"/>
        </w:rPr>
        <w:t xml:space="preserve">Module Name: </w:t>
      </w:r>
      <w:r w:rsidRPr="00BF21AD">
        <w:rPr>
          <w:rFonts w:ascii="Arial" w:hAnsi="Arial" w:cs="Arial"/>
          <w:b/>
          <w:bCs/>
          <w:sz w:val="28"/>
          <w:szCs w:val="28"/>
        </w:rPr>
        <w:t>Human Capital Management</w:t>
      </w:r>
    </w:p>
    <w:p w:rsidR="000C3EC9" w:rsidRPr="00821096" w:rsidRDefault="000C3EC9" w:rsidP="000C3EC9">
      <w:pPr>
        <w:jc w:val="center"/>
        <w:rPr>
          <w:rFonts w:ascii="Arial" w:hAnsi="Arial" w:cs="Arial"/>
          <w:b/>
          <w:bCs/>
          <w:sz w:val="28"/>
          <w:szCs w:val="28"/>
        </w:rPr>
      </w:pPr>
      <w:r w:rsidRPr="00821096">
        <w:rPr>
          <w:rFonts w:ascii="Arial" w:hAnsi="Arial" w:cs="Arial"/>
          <w:b/>
          <w:bCs/>
          <w:sz w:val="28"/>
          <w:szCs w:val="28"/>
        </w:rPr>
        <w:t xml:space="preserve">Module Code: </w:t>
      </w:r>
      <w:r w:rsidRPr="00BF21AD">
        <w:rPr>
          <w:rFonts w:ascii="Arial" w:hAnsi="Arial" w:cs="Arial"/>
          <w:b/>
          <w:bCs/>
          <w:sz w:val="28"/>
          <w:szCs w:val="28"/>
        </w:rPr>
        <w:t>LCMB7023</w:t>
      </w:r>
    </w:p>
    <w:p w:rsidR="000C3EC9" w:rsidRPr="00821096" w:rsidRDefault="000C3EC9" w:rsidP="000C3EC9">
      <w:pPr>
        <w:rPr>
          <w:rFonts w:ascii="Arial" w:hAnsi="Arial" w:cs="Arial"/>
          <w:b/>
          <w:bCs/>
          <w:sz w:val="28"/>
          <w:szCs w:val="28"/>
        </w:rPr>
      </w:pPr>
    </w:p>
    <w:p w:rsidR="000C3EC9" w:rsidRPr="00821096" w:rsidRDefault="000C3EC9" w:rsidP="000C3EC9">
      <w:pPr>
        <w:jc w:val="center"/>
        <w:rPr>
          <w:rFonts w:ascii="Arial" w:hAnsi="Arial" w:cs="Arial"/>
          <w:b/>
          <w:bCs/>
          <w:sz w:val="28"/>
          <w:szCs w:val="28"/>
        </w:rPr>
      </w:pPr>
      <w:r w:rsidRPr="00821096">
        <w:rPr>
          <w:rFonts w:ascii="Arial" w:hAnsi="Arial" w:cs="Arial"/>
          <w:b/>
          <w:bCs/>
          <w:sz w:val="28"/>
          <w:szCs w:val="28"/>
        </w:rPr>
        <w:t>Lecturer’s Name:</w:t>
      </w:r>
      <w:r>
        <w:rPr>
          <w:rFonts w:ascii="Arial" w:hAnsi="Arial" w:cs="Arial"/>
          <w:b/>
          <w:bCs/>
          <w:sz w:val="28"/>
          <w:szCs w:val="28"/>
        </w:rPr>
        <w:t xml:space="preserve"> </w:t>
      </w:r>
      <w:r w:rsidRPr="00B025A2">
        <w:rPr>
          <w:rFonts w:ascii="Arial" w:hAnsi="Arial" w:cs="Arial"/>
          <w:b/>
          <w:bCs/>
          <w:sz w:val="28"/>
          <w:szCs w:val="28"/>
        </w:rPr>
        <w:t>Dr Anupam Mazumdar</w:t>
      </w:r>
    </w:p>
    <w:p w:rsidR="000C3EC9" w:rsidRPr="00821096" w:rsidRDefault="000C3EC9" w:rsidP="000C3EC9">
      <w:pPr>
        <w:rPr>
          <w:rFonts w:ascii="Arial" w:hAnsi="Arial" w:cs="Arial"/>
          <w:b/>
          <w:bCs/>
          <w:sz w:val="28"/>
          <w:szCs w:val="28"/>
        </w:rPr>
      </w:pPr>
    </w:p>
    <w:p w:rsidR="000C3EC9" w:rsidRPr="00821096" w:rsidRDefault="000C3EC9" w:rsidP="000C3EC9">
      <w:pPr>
        <w:jc w:val="center"/>
        <w:rPr>
          <w:rFonts w:ascii="Arial" w:hAnsi="Arial" w:cs="Arial"/>
          <w:b/>
          <w:bCs/>
          <w:sz w:val="28"/>
          <w:szCs w:val="28"/>
        </w:rPr>
      </w:pPr>
      <w:r w:rsidRPr="00821096">
        <w:rPr>
          <w:rFonts w:ascii="Arial" w:hAnsi="Arial" w:cs="Arial"/>
          <w:b/>
          <w:bCs/>
          <w:sz w:val="28"/>
          <w:szCs w:val="28"/>
        </w:rPr>
        <w:t>Work Count:</w:t>
      </w:r>
      <w:r>
        <w:rPr>
          <w:rFonts w:ascii="Arial" w:hAnsi="Arial" w:cs="Arial"/>
          <w:b/>
          <w:bCs/>
          <w:sz w:val="28"/>
          <w:szCs w:val="28"/>
        </w:rPr>
        <w:t xml:space="preserve"> 16</w:t>
      </w:r>
      <w:r w:rsidR="00AA614B">
        <w:rPr>
          <w:rFonts w:ascii="Arial" w:hAnsi="Arial" w:cs="Arial"/>
          <w:b/>
          <w:bCs/>
          <w:sz w:val="28"/>
          <w:szCs w:val="28"/>
        </w:rPr>
        <w:t>02</w:t>
      </w:r>
      <w:r>
        <w:rPr>
          <w:rFonts w:ascii="Arial" w:hAnsi="Arial" w:cs="Arial"/>
          <w:b/>
          <w:bCs/>
          <w:sz w:val="28"/>
          <w:szCs w:val="28"/>
        </w:rPr>
        <w:t>+10</w:t>
      </w:r>
      <w:r w:rsidR="00AA614B">
        <w:rPr>
          <w:rFonts w:ascii="Arial" w:hAnsi="Arial" w:cs="Arial"/>
          <w:b/>
          <w:bCs/>
          <w:sz w:val="28"/>
          <w:szCs w:val="28"/>
        </w:rPr>
        <w:t>02</w:t>
      </w:r>
      <w:r>
        <w:rPr>
          <w:rFonts w:ascii="Arial" w:hAnsi="Arial" w:cs="Arial"/>
          <w:b/>
          <w:bCs/>
          <w:sz w:val="28"/>
          <w:szCs w:val="28"/>
        </w:rPr>
        <w:t>=26</w:t>
      </w:r>
      <w:r w:rsidR="00AA614B">
        <w:rPr>
          <w:rFonts w:ascii="Arial" w:hAnsi="Arial" w:cs="Arial"/>
          <w:b/>
          <w:bCs/>
          <w:sz w:val="28"/>
          <w:szCs w:val="28"/>
        </w:rPr>
        <w:t>04</w:t>
      </w:r>
    </w:p>
    <w:p w:rsidR="000C3EC9" w:rsidRPr="00821096" w:rsidRDefault="000C3EC9" w:rsidP="000C3EC9">
      <w:pPr>
        <w:rPr>
          <w:rFonts w:ascii="Arial" w:hAnsi="Arial" w:cs="Arial"/>
          <w:b/>
          <w:bCs/>
          <w:sz w:val="28"/>
          <w:szCs w:val="28"/>
        </w:rPr>
      </w:pPr>
    </w:p>
    <w:p w:rsidR="000C3EC9" w:rsidRPr="00821096" w:rsidRDefault="000C3EC9" w:rsidP="000C3EC9">
      <w:pPr>
        <w:jc w:val="center"/>
        <w:rPr>
          <w:rFonts w:ascii="Arial" w:hAnsi="Arial" w:cs="Arial"/>
          <w:b/>
          <w:bCs/>
          <w:sz w:val="28"/>
          <w:szCs w:val="28"/>
        </w:rPr>
      </w:pPr>
    </w:p>
    <w:p w:rsidR="000C3EC9" w:rsidRDefault="000C3EC9" w:rsidP="000C3EC9">
      <w:pPr>
        <w:pStyle w:val="NoSpacing"/>
        <w:spacing w:line="360" w:lineRule="auto"/>
        <w:jc w:val="center"/>
        <w:rPr>
          <w:rFonts w:ascii="Arial" w:hAnsi="Arial" w:cs="Arial"/>
          <w:szCs w:val="24"/>
        </w:rPr>
      </w:pPr>
      <w:r>
        <w:rPr>
          <w:rFonts w:ascii="Arial" w:hAnsi="Arial" w:cs="Arial"/>
          <w:b/>
          <w:bCs/>
          <w:sz w:val="28"/>
          <w:szCs w:val="28"/>
        </w:rPr>
        <w:t>Submission Date: 20 March, 2026</w:t>
      </w:r>
    </w:p>
    <w:p w:rsidR="00E942D0" w:rsidRPr="000C3EC9" w:rsidRDefault="00E942D0" w:rsidP="00E23420"/>
    <w:p w:rsidR="006D299E" w:rsidRPr="006D299E" w:rsidRDefault="00E942D0" w:rsidP="00E23420">
      <w:r>
        <w:br w:type="page"/>
      </w:r>
    </w:p>
    <w:sdt>
      <w:sdtPr>
        <w:rPr>
          <w:rFonts w:ascii="Arial" w:eastAsiaTheme="minorHAnsi" w:hAnsi="Arial" w:cs="Arial"/>
          <w:color w:val="auto"/>
          <w:sz w:val="24"/>
          <w:szCs w:val="24"/>
        </w:rPr>
        <w:id w:val="1884445758"/>
        <w:docPartObj>
          <w:docPartGallery w:val="Table of Contents"/>
          <w:docPartUnique/>
        </w:docPartObj>
      </w:sdtPr>
      <w:sdtEndPr>
        <w:rPr>
          <w:rFonts w:ascii="Times New Roman" w:hAnsi="Times New Roman" w:cstheme="minorBidi"/>
          <w:b/>
          <w:bCs/>
          <w:noProof/>
          <w:szCs w:val="22"/>
        </w:rPr>
      </w:sdtEndPr>
      <w:sdtContent>
        <w:p w:rsidR="006D299E" w:rsidRPr="00134BA8" w:rsidRDefault="006D299E" w:rsidP="00706676">
          <w:pPr>
            <w:pStyle w:val="TOCHeading"/>
            <w:spacing w:line="360" w:lineRule="auto"/>
            <w:jc w:val="both"/>
            <w:rPr>
              <w:rFonts w:ascii="Arial" w:hAnsi="Arial" w:cs="Arial"/>
              <w:sz w:val="24"/>
              <w:szCs w:val="24"/>
            </w:rPr>
          </w:pPr>
          <w:r w:rsidRPr="00134BA8">
            <w:rPr>
              <w:rFonts w:ascii="Arial" w:hAnsi="Arial" w:cs="Arial"/>
              <w:sz w:val="24"/>
              <w:szCs w:val="24"/>
            </w:rPr>
            <w:t>Table of Contents</w:t>
          </w:r>
        </w:p>
        <w:p w:rsidR="00134BA8" w:rsidRPr="00134BA8" w:rsidRDefault="006D299E" w:rsidP="00706676">
          <w:pPr>
            <w:pStyle w:val="TOC2"/>
            <w:tabs>
              <w:tab w:val="right" w:leader="dot" w:pos="9016"/>
            </w:tabs>
            <w:rPr>
              <w:rFonts w:ascii="Arial" w:eastAsiaTheme="minorEastAsia" w:hAnsi="Arial" w:cs="Arial"/>
              <w:noProof/>
              <w:szCs w:val="24"/>
            </w:rPr>
          </w:pPr>
          <w:r w:rsidRPr="00134BA8">
            <w:rPr>
              <w:rFonts w:ascii="Arial" w:hAnsi="Arial" w:cs="Arial"/>
              <w:szCs w:val="24"/>
            </w:rPr>
            <w:fldChar w:fldCharType="begin"/>
          </w:r>
          <w:r w:rsidRPr="00134BA8">
            <w:rPr>
              <w:rFonts w:ascii="Arial" w:hAnsi="Arial" w:cs="Arial"/>
              <w:szCs w:val="24"/>
            </w:rPr>
            <w:instrText xml:space="preserve"> TOC \o "1-3" \h \z \u </w:instrText>
          </w:r>
          <w:r w:rsidRPr="00134BA8">
            <w:rPr>
              <w:rFonts w:ascii="Arial" w:hAnsi="Arial" w:cs="Arial"/>
              <w:szCs w:val="24"/>
            </w:rPr>
            <w:fldChar w:fldCharType="separate"/>
          </w:r>
          <w:hyperlink w:anchor="_Toc224596168" w:history="1">
            <w:r w:rsidR="00134BA8" w:rsidRPr="00134BA8">
              <w:rPr>
                <w:rStyle w:val="Hyperlink"/>
                <w:rFonts w:ascii="Arial" w:hAnsi="Arial" w:cs="Arial"/>
                <w:noProof/>
                <w:szCs w:val="24"/>
              </w:rPr>
              <w:t>Part 1 - Re-Engineering performance and Job design at Aether innovations</w:t>
            </w:r>
            <w:r w:rsidR="00134BA8" w:rsidRPr="00134BA8">
              <w:rPr>
                <w:rFonts w:ascii="Arial" w:hAnsi="Arial" w:cs="Arial"/>
                <w:noProof/>
                <w:webHidden/>
                <w:szCs w:val="24"/>
              </w:rPr>
              <w:tab/>
            </w:r>
            <w:r w:rsidR="00134BA8" w:rsidRPr="00134BA8">
              <w:rPr>
                <w:rFonts w:ascii="Arial" w:hAnsi="Arial" w:cs="Arial"/>
                <w:noProof/>
                <w:webHidden/>
                <w:szCs w:val="24"/>
              </w:rPr>
              <w:fldChar w:fldCharType="begin"/>
            </w:r>
            <w:r w:rsidR="00134BA8" w:rsidRPr="00134BA8">
              <w:rPr>
                <w:rFonts w:ascii="Arial" w:hAnsi="Arial" w:cs="Arial"/>
                <w:noProof/>
                <w:webHidden/>
                <w:szCs w:val="24"/>
              </w:rPr>
              <w:instrText xml:space="preserve"> PAGEREF _Toc224596168 \h </w:instrText>
            </w:r>
            <w:r w:rsidR="00134BA8" w:rsidRPr="00134BA8">
              <w:rPr>
                <w:rFonts w:ascii="Arial" w:hAnsi="Arial" w:cs="Arial"/>
                <w:noProof/>
                <w:webHidden/>
                <w:szCs w:val="24"/>
              </w:rPr>
            </w:r>
            <w:r w:rsidR="00134BA8" w:rsidRPr="00134BA8">
              <w:rPr>
                <w:rFonts w:ascii="Arial" w:hAnsi="Arial" w:cs="Arial"/>
                <w:noProof/>
                <w:webHidden/>
                <w:szCs w:val="24"/>
              </w:rPr>
              <w:fldChar w:fldCharType="separate"/>
            </w:r>
            <w:r w:rsidR="00134BA8" w:rsidRPr="00134BA8">
              <w:rPr>
                <w:rFonts w:ascii="Arial" w:hAnsi="Arial" w:cs="Arial"/>
                <w:noProof/>
                <w:webHidden/>
                <w:szCs w:val="24"/>
              </w:rPr>
              <w:t>4</w:t>
            </w:r>
            <w:r w:rsidR="00134BA8" w:rsidRPr="00134BA8">
              <w:rPr>
                <w:rFonts w:ascii="Arial" w:hAnsi="Arial" w:cs="Arial"/>
                <w:noProof/>
                <w:webHidden/>
                <w:szCs w:val="24"/>
              </w:rPr>
              <w:fldChar w:fldCharType="end"/>
            </w:r>
          </w:hyperlink>
        </w:p>
        <w:p w:rsidR="00134BA8" w:rsidRPr="00134BA8" w:rsidRDefault="00134BA8" w:rsidP="00706676">
          <w:pPr>
            <w:pStyle w:val="TOC2"/>
            <w:tabs>
              <w:tab w:val="left" w:pos="660"/>
              <w:tab w:val="right" w:leader="dot" w:pos="9016"/>
            </w:tabs>
            <w:rPr>
              <w:rFonts w:ascii="Arial" w:eastAsiaTheme="minorEastAsia" w:hAnsi="Arial" w:cs="Arial"/>
              <w:noProof/>
              <w:szCs w:val="24"/>
            </w:rPr>
          </w:pPr>
          <w:hyperlink w:anchor="_Toc224596169" w:history="1">
            <w:r w:rsidRPr="00134BA8">
              <w:rPr>
                <w:rStyle w:val="Hyperlink"/>
                <w:rFonts w:ascii="Arial" w:hAnsi="Arial" w:cs="Arial"/>
                <w:noProof/>
                <w:szCs w:val="24"/>
              </w:rPr>
              <w:t>1.</w:t>
            </w:r>
            <w:r w:rsidRPr="00134BA8">
              <w:rPr>
                <w:rFonts w:ascii="Arial" w:eastAsiaTheme="minorEastAsia" w:hAnsi="Arial" w:cs="Arial"/>
                <w:noProof/>
                <w:szCs w:val="24"/>
              </w:rPr>
              <w:tab/>
            </w:r>
            <w:r w:rsidRPr="00134BA8">
              <w:rPr>
                <w:rStyle w:val="Hyperlink"/>
                <w:rFonts w:ascii="Arial" w:hAnsi="Arial" w:cs="Arial"/>
                <w:noProof/>
                <w:szCs w:val="24"/>
              </w:rPr>
              <w:t>Introduction</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_Toc224596169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4</w:t>
            </w:r>
            <w:r w:rsidRPr="00134BA8">
              <w:rPr>
                <w:rFonts w:ascii="Arial" w:hAnsi="Arial" w:cs="Arial"/>
                <w:noProof/>
                <w:webHidden/>
                <w:szCs w:val="24"/>
              </w:rPr>
              <w:fldChar w:fldCharType="end"/>
            </w:r>
          </w:hyperlink>
        </w:p>
        <w:p w:rsidR="00134BA8" w:rsidRPr="00134BA8" w:rsidRDefault="00134BA8" w:rsidP="00706676">
          <w:pPr>
            <w:pStyle w:val="TOC2"/>
            <w:tabs>
              <w:tab w:val="left" w:pos="660"/>
              <w:tab w:val="right" w:leader="dot" w:pos="9016"/>
            </w:tabs>
            <w:rPr>
              <w:rFonts w:ascii="Arial" w:eastAsiaTheme="minorEastAsia" w:hAnsi="Arial" w:cs="Arial"/>
              <w:noProof/>
              <w:szCs w:val="24"/>
            </w:rPr>
          </w:pPr>
          <w:hyperlink w:anchor="_Toc224596170" w:history="1">
            <w:r w:rsidRPr="00134BA8">
              <w:rPr>
                <w:rStyle w:val="Hyperlink"/>
                <w:rFonts w:ascii="Arial" w:hAnsi="Arial" w:cs="Arial"/>
                <w:noProof/>
                <w:szCs w:val="24"/>
              </w:rPr>
              <w:t>2.</w:t>
            </w:r>
            <w:r w:rsidRPr="00134BA8">
              <w:rPr>
                <w:rFonts w:ascii="Arial" w:eastAsiaTheme="minorEastAsia" w:hAnsi="Arial" w:cs="Arial"/>
                <w:noProof/>
                <w:szCs w:val="24"/>
              </w:rPr>
              <w:tab/>
            </w:r>
            <w:r w:rsidRPr="00134BA8">
              <w:rPr>
                <w:rStyle w:val="Hyperlink"/>
                <w:rFonts w:ascii="Arial" w:eastAsia="Times New Roman" w:hAnsi="Arial" w:cs="Arial"/>
                <w:noProof/>
                <w:szCs w:val="24"/>
              </w:rPr>
              <w:t>Current Performance Appraisal and Job Design Practices in Technology Firms</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_Toc224596170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5</w:t>
            </w:r>
            <w:r w:rsidRPr="00134BA8">
              <w:rPr>
                <w:rFonts w:ascii="Arial" w:hAnsi="Arial" w:cs="Arial"/>
                <w:noProof/>
                <w:webHidden/>
                <w:szCs w:val="24"/>
              </w:rPr>
              <w:fldChar w:fldCharType="end"/>
            </w:r>
          </w:hyperlink>
        </w:p>
        <w:p w:rsidR="00134BA8" w:rsidRPr="00134BA8" w:rsidRDefault="00134BA8" w:rsidP="00706676">
          <w:pPr>
            <w:pStyle w:val="TOC2"/>
            <w:tabs>
              <w:tab w:val="left" w:pos="880"/>
              <w:tab w:val="right" w:leader="dot" w:pos="9016"/>
            </w:tabs>
            <w:rPr>
              <w:rFonts w:ascii="Arial" w:eastAsiaTheme="minorEastAsia" w:hAnsi="Arial" w:cs="Arial"/>
              <w:noProof/>
              <w:szCs w:val="24"/>
            </w:rPr>
          </w:pPr>
          <w:hyperlink w:anchor="_Toc224596171" w:history="1">
            <w:r w:rsidRPr="00134BA8">
              <w:rPr>
                <w:rStyle w:val="Hyperlink"/>
                <w:rFonts w:ascii="Arial" w:hAnsi="Arial" w:cs="Arial"/>
                <w:noProof/>
                <w:szCs w:val="24"/>
              </w:rPr>
              <w:t>2.1</w:t>
            </w:r>
            <w:r w:rsidRPr="00134BA8">
              <w:rPr>
                <w:rFonts w:ascii="Arial" w:eastAsiaTheme="minorEastAsia" w:hAnsi="Arial" w:cs="Arial"/>
                <w:noProof/>
                <w:szCs w:val="24"/>
              </w:rPr>
              <w:tab/>
            </w:r>
            <w:r w:rsidRPr="00134BA8">
              <w:rPr>
                <w:rStyle w:val="Hyperlink"/>
                <w:rFonts w:ascii="Arial" w:hAnsi="Arial" w:cs="Arial"/>
                <w:noProof/>
                <w:szCs w:val="24"/>
              </w:rPr>
              <w:t>Comparison of Traditional Performance Appraisal Systems and Modern Agile Performance Management Approaches</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_Toc224596171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6</w:t>
            </w:r>
            <w:r w:rsidRPr="00134BA8">
              <w:rPr>
                <w:rFonts w:ascii="Arial" w:hAnsi="Arial" w:cs="Arial"/>
                <w:noProof/>
                <w:webHidden/>
                <w:szCs w:val="24"/>
              </w:rPr>
              <w:fldChar w:fldCharType="end"/>
            </w:r>
          </w:hyperlink>
        </w:p>
        <w:p w:rsidR="00134BA8" w:rsidRPr="00134BA8" w:rsidRDefault="00134BA8" w:rsidP="00706676">
          <w:pPr>
            <w:pStyle w:val="TOC2"/>
            <w:tabs>
              <w:tab w:val="left" w:pos="660"/>
              <w:tab w:val="right" w:leader="dot" w:pos="9016"/>
            </w:tabs>
            <w:rPr>
              <w:rFonts w:ascii="Arial" w:eastAsiaTheme="minorEastAsia" w:hAnsi="Arial" w:cs="Arial"/>
              <w:noProof/>
              <w:szCs w:val="24"/>
            </w:rPr>
          </w:pPr>
          <w:hyperlink w:anchor="_Toc224596172" w:history="1">
            <w:r w:rsidRPr="00134BA8">
              <w:rPr>
                <w:rStyle w:val="Hyperlink"/>
                <w:rFonts w:ascii="Arial" w:hAnsi="Arial" w:cs="Arial"/>
                <w:noProof/>
                <w:szCs w:val="24"/>
              </w:rPr>
              <w:t>3.</w:t>
            </w:r>
            <w:r w:rsidRPr="00134BA8">
              <w:rPr>
                <w:rFonts w:ascii="Arial" w:eastAsiaTheme="minorEastAsia" w:hAnsi="Arial" w:cs="Arial"/>
                <w:noProof/>
                <w:szCs w:val="24"/>
              </w:rPr>
              <w:tab/>
            </w:r>
            <w:r w:rsidRPr="00134BA8">
              <w:rPr>
                <w:rStyle w:val="Hyperlink"/>
                <w:rFonts w:ascii="Arial" w:hAnsi="Arial" w:cs="Arial"/>
                <w:noProof/>
                <w:szCs w:val="24"/>
              </w:rPr>
              <w:t>Proposed Modern Performance Appraisal System for Aether Innovations</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_Toc224596172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7</w:t>
            </w:r>
            <w:r w:rsidRPr="00134BA8">
              <w:rPr>
                <w:rFonts w:ascii="Arial" w:hAnsi="Arial" w:cs="Arial"/>
                <w:noProof/>
                <w:webHidden/>
                <w:szCs w:val="24"/>
              </w:rPr>
              <w:fldChar w:fldCharType="end"/>
            </w:r>
          </w:hyperlink>
        </w:p>
        <w:p w:rsidR="00134BA8" w:rsidRPr="00134BA8" w:rsidRDefault="00134BA8" w:rsidP="00706676">
          <w:pPr>
            <w:pStyle w:val="TOC2"/>
            <w:tabs>
              <w:tab w:val="right" w:leader="dot" w:pos="9016"/>
            </w:tabs>
            <w:rPr>
              <w:rFonts w:ascii="Arial" w:eastAsiaTheme="minorEastAsia" w:hAnsi="Arial" w:cs="Arial"/>
              <w:noProof/>
              <w:szCs w:val="24"/>
            </w:rPr>
          </w:pPr>
          <w:hyperlink w:anchor="_Toc224596173" w:history="1">
            <w:r w:rsidRPr="00134BA8">
              <w:rPr>
                <w:rStyle w:val="Hyperlink"/>
                <w:rFonts w:ascii="Arial" w:hAnsi="Arial" w:cs="Arial"/>
                <w:noProof/>
                <w:szCs w:val="24"/>
              </w:rPr>
              <w:t>3.1 OKR cycles</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_Toc224596173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7</w:t>
            </w:r>
            <w:r w:rsidRPr="00134BA8">
              <w:rPr>
                <w:rFonts w:ascii="Arial" w:hAnsi="Arial" w:cs="Arial"/>
                <w:noProof/>
                <w:webHidden/>
                <w:szCs w:val="24"/>
              </w:rPr>
              <w:fldChar w:fldCharType="end"/>
            </w:r>
          </w:hyperlink>
        </w:p>
        <w:p w:rsidR="00134BA8" w:rsidRPr="00134BA8" w:rsidRDefault="00134BA8" w:rsidP="00706676">
          <w:pPr>
            <w:pStyle w:val="TOC2"/>
            <w:tabs>
              <w:tab w:val="right" w:leader="dot" w:pos="9016"/>
            </w:tabs>
            <w:rPr>
              <w:rFonts w:ascii="Arial" w:eastAsiaTheme="minorEastAsia" w:hAnsi="Arial" w:cs="Arial"/>
              <w:noProof/>
              <w:szCs w:val="24"/>
            </w:rPr>
          </w:pPr>
          <w:hyperlink w:anchor="_Toc224596174" w:history="1">
            <w:r w:rsidRPr="00134BA8">
              <w:rPr>
                <w:rStyle w:val="Hyperlink"/>
                <w:rFonts w:ascii="Arial" w:hAnsi="Arial" w:cs="Arial"/>
                <w:noProof/>
                <w:szCs w:val="24"/>
              </w:rPr>
              <w:t>3.2 360-degree feedback</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_Toc224596174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8</w:t>
            </w:r>
            <w:r w:rsidRPr="00134BA8">
              <w:rPr>
                <w:rFonts w:ascii="Arial" w:hAnsi="Arial" w:cs="Arial"/>
                <w:noProof/>
                <w:webHidden/>
                <w:szCs w:val="24"/>
              </w:rPr>
              <w:fldChar w:fldCharType="end"/>
            </w:r>
          </w:hyperlink>
        </w:p>
        <w:p w:rsidR="00134BA8" w:rsidRPr="00134BA8" w:rsidRDefault="00134BA8" w:rsidP="00706676">
          <w:pPr>
            <w:pStyle w:val="TOC2"/>
            <w:tabs>
              <w:tab w:val="left" w:pos="660"/>
              <w:tab w:val="right" w:leader="dot" w:pos="9016"/>
            </w:tabs>
            <w:rPr>
              <w:rFonts w:ascii="Arial" w:eastAsiaTheme="minorEastAsia" w:hAnsi="Arial" w:cs="Arial"/>
              <w:noProof/>
              <w:szCs w:val="24"/>
            </w:rPr>
          </w:pPr>
          <w:hyperlink w:anchor="_Toc224596175" w:history="1">
            <w:r w:rsidRPr="00134BA8">
              <w:rPr>
                <w:rStyle w:val="Hyperlink"/>
                <w:rFonts w:ascii="Arial" w:hAnsi="Arial" w:cs="Arial"/>
                <w:noProof/>
                <w:szCs w:val="24"/>
              </w:rPr>
              <w:t>4.</w:t>
            </w:r>
            <w:r w:rsidRPr="00134BA8">
              <w:rPr>
                <w:rFonts w:ascii="Arial" w:eastAsiaTheme="minorEastAsia" w:hAnsi="Arial" w:cs="Arial"/>
                <w:noProof/>
                <w:szCs w:val="24"/>
              </w:rPr>
              <w:tab/>
            </w:r>
            <w:r w:rsidRPr="00134BA8">
              <w:rPr>
                <w:rStyle w:val="Hyperlink"/>
                <w:rFonts w:ascii="Arial" w:hAnsi="Arial" w:cs="Arial"/>
                <w:noProof/>
                <w:szCs w:val="24"/>
              </w:rPr>
              <w:t>Job Analysis and Job Design</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_Toc224596175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9</w:t>
            </w:r>
            <w:r w:rsidRPr="00134BA8">
              <w:rPr>
                <w:rFonts w:ascii="Arial" w:hAnsi="Arial" w:cs="Arial"/>
                <w:noProof/>
                <w:webHidden/>
                <w:szCs w:val="24"/>
              </w:rPr>
              <w:fldChar w:fldCharType="end"/>
            </w:r>
          </w:hyperlink>
        </w:p>
        <w:p w:rsidR="00134BA8" w:rsidRPr="00134BA8" w:rsidRDefault="00134BA8" w:rsidP="00706676">
          <w:pPr>
            <w:pStyle w:val="TOC2"/>
            <w:tabs>
              <w:tab w:val="left" w:pos="880"/>
              <w:tab w:val="right" w:leader="dot" w:pos="9016"/>
            </w:tabs>
            <w:rPr>
              <w:rFonts w:ascii="Arial" w:eastAsiaTheme="minorEastAsia" w:hAnsi="Arial" w:cs="Arial"/>
              <w:noProof/>
              <w:szCs w:val="24"/>
            </w:rPr>
          </w:pPr>
          <w:hyperlink w:anchor="_Toc224596176" w:history="1">
            <w:r w:rsidRPr="00134BA8">
              <w:rPr>
                <w:rStyle w:val="Hyperlink"/>
                <w:rFonts w:ascii="Arial" w:hAnsi="Arial" w:cs="Arial"/>
                <w:noProof/>
                <w:szCs w:val="24"/>
              </w:rPr>
              <w:t>4.1</w:t>
            </w:r>
            <w:r w:rsidRPr="00134BA8">
              <w:rPr>
                <w:rFonts w:ascii="Arial" w:eastAsiaTheme="minorEastAsia" w:hAnsi="Arial" w:cs="Arial"/>
                <w:noProof/>
                <w:szCs w:val="24"/>
              </w:rPr>
              <w:tab/>
            </w:r>
            <w:r w:rsidRPr="00134BA8">
              <w:rPr>
                <w:rStyle w:val="Hyperlink"/>
                <w:rFonts w:ascii="Arial" w:hAnsi="Arial" w:cs="Arial"/>
                <w:noProof/>
                <w:szCs w:val="24"/>
              </w:rPr>
              <w:t>Job Design Principles</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_Toc224596176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10</w:t>
            </w:r>
            <w:r w:rsidRPr="00134BA8">
              <w:rPr>
                <w:rFonts w:ascii="Arial" w:hAnsi="Arial" w:cs="Arial"/>
                <w:noProof/>
                <w:webHidden/>
                <w:szCs w:val="24"/>
              </w:rPr>
              <w:fldChar w:fldCharType="end"/>
            </w:r>
          </w:hyperlink>
        </w:p>
        <w:p w:rsidR="00134BA8" w:rsidRPr="00134BA8" w:rsidRDefault="00134BA8" w:rsidP="00706676">
          <w:pPr>
            <w:pStyle w:val="TOC2"/>
            <w:tabs>
              <w:tab w:val="left" w:pos="660"/>
              <w:tab w:val="right" w:leader="dot" w:pos="9016"/>
            </w:tabs>
            <w:rPr>
              <w:rFonts w:ascii="Arial" w:eastAsiaTheme="minorEastAsia" w:hAnsi="Arial" w:cs="Arial"/>
              <w:noProof/>
              <w:szCs w:val="24"/>
            </w:rPr>
          </w:pPr>
          <w:hyperlink w:anchor="_Toc224596177" w:history="1">
            <w:r w:rsidRPr="00134BA8">
              <w:rPr>
                <w:rStyle w:val="Hyperlink"/>
                <w:rFonts w:ascii="Arial" w:hAnsi="Arial" w:cs="Arial"/>
                <w:noProof/>
                <w:szCs w:val="24"/>
              </w:rPr>
              <w:t>5.</w:t>
            </w:r>
            <w:r w:rsidRPr="00134BA8">
              <w:rPr>
                <w:rFonts w:ascii="Arial" w:eastAsiaTheme="minorEastAsia" w:hAnsi="Arial" w:cs="Arial"/>
                <w:noProof/>
                <w:szCs w:val="24"/>
              </w:rPr>
              <w:tab/>
            </w:r>
            <w:r w:rsidRPr="00134BA8">
              <w:rPr>
                <w:rStyle w:val="Hyperlink"/>
                <w:rFonts w:ascii="Arial" w:hAnsi="Arial" w:cs="Arial"/>
                <w:noProof/>
                <w:szCs w:val="24"/>
              </w:rPr>
              <w:t>Integration: Linking Performance Appraisal and Job Design</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_Toc224596177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10</w:t>
            </w:r>
            <w:r w:rsidRPr="00134BA8">
              <w:rPr>
                <w:rFonts w:ascii="Arial" w:hAnsi="Arial" w:cs="Arial"/>
                <w:noProof/>
                <w:webHidden/>
                <w:szCs w:val="24"/>
              </w:rPr>
              <w:fldChar w:fldCharType="end"/>
            </w:r>
          </w:hyperlink>
        </w:p>
        <w:p w:rsidR="00134BA8" w:rsidRPr="00134BA8" w:rsidRDefault="00134BA8" w:rsidP="00706676">
          <w:pPr>
            <w:pStyle w:val="TOC2"/>
            <w:tabs>
              <w:tab w:val="right" w:leader="dot" w:pos="9016"/>
            </w:tabs>
            <w:rPr>
              <w:rFonts w:ascii="Arial" w:eastAsiaTheme="minorEastAsia" w:hAnsi="Arial" w:cs="Arial"/>
              <w:noProof/>
              <w:szCs w:val="24"/>
            </w:rPr>
          </w:pPr>
          <w:hyperlink w:anchor="_Toc224596178" w:history="1">
            <w:r w:rsidRPr="00134BA8">
              <w:rPr>
                <w:rStyle w:val="Hyperlink"/>
                <w:rFonts w:ascii="Arial" w:hAnsi="Arial" w:cs="Arial"/>
                <w:noProof/>
                <w:szCs w:val="24"/>
              </w:rPr>
              <w:t>Part 2: Reflective Learning Experience through the Gibbs Reflective Cycle</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_Toc224596178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12</w:t>
            </w:r>
            <w:r w:rsidRPr="00134BA8">
              <w:rPr>
                <w:rFonts w:ascii="Arial" w:hAnsi="Arial" w:cs="Arial"/>
                <w:noProof/>
                <w:webHidden/>
                <w:szCs w:val="24"/>
              </w:rPr>
              <w:fldChar w:fldCharType="end"/>
            </w:r>
          </w:hyperlink>
        </w:p>
        <w:p w:rsidR="00134BA8" w:rsidRPr="00134BA8" w:rsidRDefault="00134BA8" w:rsidP="00706676">
          <w:pPr>
            <w:pStyle w:val="TOC2"/>
            <w:tabs>
              <w:tab w:val="left" w:pos="660"/>
              <w:tab w:val="right" w:leader="dot" w:pos="9016"/>
            </w:tabs>
            <w:rPr>
              <w:rFonts w:ascii="Arial" w:eastAsiaTheme="minorEastAsia" w:hAnsi="Arial" w:cs="Arial"/>
              <w:noProof/>
              <w:szCs w:val="24"/>
            </w:rPr>
          </w:pPr>
          <w:hyperlink w:anchor="_Toc224596179" w:history="1">
            <w:r w:rsidRPr="00134BA8">
              <w:rPr>
                <w:rStyle w:val="Hyperlink"/>
                <w:rFonts w:ascii="Arial" w:hAnsi="Arial" w:cs="Arial"/>
                <w:noProof/>
                <w:szCs w:val="24"/>
              </w:rPr>
              <w:t>1.</w:t>
            </w:r>
            <w:r w:rsidRPr="00134BA8">
              <w:rPr>
                <w:rFonts w:ascii="Arial" w:eastAsiaTheme="minorEastAsia" w:hAnsi="Arial" w:cs="Arial"/>
                <w:noProof/>
                <w:szCs w:val="24"/>
              </w:rPr>
              <w:tab/>
            </w:r>
            <w:r w:rsidRPr="00134BA8">
              <w:rPr>
                <w:rStyle w:val="Hyperlink"/>
                <w:rFonts w:ascii="Arial" w:hAnsi="Arial" w:cs="Arial"/>
                <w:noProof/>
                <w:szCs w:val="24"/>
              </w:rPr>
              <w:t>Description</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_Toc224596179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12</w:t>
            </w:r>
            <w:r w:rsidRPr="00134BA8">
              <w:rPr>
                <w:rFonts w:ascii="Arial" w:hAnsi="Arial" w:cs="Arial"/>
                <w:noProof/>
                <w:webHidden/>
                <w:szCs w:val="24"/>
              </w:rPr>
              <w:fldChar w:fldCharType="end"/>
            </w:r>
          </w:hyperlink>
        </w:p>
        <w:p w:rsidR="00134BA8" w:rsidRPr="00134BA8" w:rsidRDefault="00134BA8" w:rsidP="00706676">
          <w:pPr>
            <w:pStyle w:val="TOC2"/>
            <w:tabs>
              <w:tab w:val="left" w:pos="660"/>
              <w:tab w:val="right" w:leader="dot" w:pos="9016"/>
            </w:tabs>
            <w:rPr>
              <w:rFonts w:ascii="Arial" w:eastAsiaTheme="minorEastAsia" w:hAnsi="Arial" w:cs="Arial"/>
              <w:noProof/>
              <w:szCs w:val="24"/>
            </w:rPr>
          </w:pPr>
          <w:hyperlink w:anchor="_Toc224596180" w:history="1">
            <w:r w:rsidRPr="00134BA8">
              <w:rPr>
                <w:rStyle w:val="Hyperlink"/>
                <w:rFonts w:ascii="Arial" w:hAnsi="Arial" w:cs="Arial"/>
                <w:noProof/>
                <w:szCs w:val="24"/>
              </w:rPr>
              <w:t>2.</w:t>
            </w:r>
            <w:r w:rsidRPr="00134BA8">
              <w:rPr>
                <w:rFonts w:ascii="Arial" w:eastAsiaTheme="minorEastAsia" w:hAnsi="Arial" w:cs="Arial"/>
                <w:noProof/>
                <w:szCs w:val="24"/>
              </w:rPr>
              <w:tab/>
            </w:r>
            <w:r w:rsidRPr="00134BA8">
              <w:rPr>
                <w:rStyle w:val="Hyperlink"/>
                <w:rFonts w:ascii="Arial" w:hAnsi="Arial" w:cs="Arial"/>
                <w:noProof/>
                <w:szCs w:val="24"/>
              </w:rPr>
              <w:t>Feelings</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_Toc224596180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13</w:t>
            </w:r>
            <w:r w:rsidRPr="00134BA8">
              <w:rPr>
                <w:rFonts w:ascii="Arial" w:hAnsi="Arial" w:cs="Arial"/>
                <w:noProof/>
                <w:webHidden/>
                <w:szCs w:val="24"/>
              </w:rPr>
              <w:fldChar w:fldCharType="end"/>
            </w:r>
          </w:hyperlink>
        </w:p>
        <w:p w:rsidR="00134BA8" w:rsidRPr="00134BA8" w:rsidRDefault="00134BA8" w:rsidP="00706676">
          <w:pPr>
            <w:pStyle w:val="TOC2"/>
            <w:tabs>
              <w:tab w:val="left" w:pos="660"/>
              <w:tab w:val="right" w:leader="dot" w:pos="9016"/>
            </w:tabs>
            <w:rPr>
              <w:rFonts w:ascii="Arial" w:eastAsiaTheme="minorEastAsia" w:hAnsi="Arial" w:cs="Arial"/>
              <w:noProof/>
              <w:szCs w:val="24"/>
            </w:rPr>
          </w:pPr>
          <w:hyperlink w:anchor="_Toc224596181" w:history="1">
            <w:r w:rsidRPr="00134BA8">
              <w:rPr>
                <w:rStyle w:val="Hyperlink"/>
                <w:rFonts w:ascii="Arial" w:hAnsi="Arial" w:cs="Arial"/>
                <w:noProof/>
                <w:szCs w:val="24"/>
              </w:rPr>
              <w:t>3.</w:t>
            </w:r>
            <w:r w:rsidRPr="00134BA8">
              <w:rPr>
                <w:rFonts w:ascii="Arial" w:eastAsiaTheme="minorEastAsia" w:hAnsi="Arial" w:cs="Arial"/>
                <w:noProof/>
                <w:szCs w:val="24"/>
              </w:rPr>
              <w:tab/>
            </w:r>
            <w:r w:rsidRPr="00134BA8">
              <w:rPr>
                <w:rStyle w:val="Hyperlink"/>
                <w:rFonts w:ascii="Arial" w:hAnsi="Arial" w:cs="Arial"/>
                <w:noProof/>
                <w:szCs w:val="24"/>
              </w:rPr>
              <w:t>Evaluation</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_Toc224596181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13</w:t>
            </w:r>
            <w:r w:rsidRPr="00134BA8">
              <w:rPr>
                <w:rFonts w:ascii="Arial" w:hAnsi="Arial" w:cs="Arial"/>
                <w:noProof/>
                <w:webHidden/>
                <w:szCs w:val="24"/>
              </w:rPr>
              <w:fldChar w:fldCharType="end"/>
            </w:r>
          </w:hyperlink>
        </w:p>
        <w:p w:rsidR="00134BA8" w:rsidRPr="00134BA8" w:rsidRDefault="00134BA8" w:rsidP="00706676">
          <w:pPr>
            <w:pStyle w:val="TOC2"/>
            <w:tabs>
              <w:tab w:val="left" w:pos="660"/>
              <w:tab w:val="right" w:leader="dot" w:pos="9016"/>
            </w:tabs>
            <w:rPr>
              <w:rFonts w:ascii="Arial" w:eastAsiaTheme="minorEastAsia" w:hAnsi="Arial" w:cs="Arial"/>
              <w:noProof/>
              <w:szCs w:val="24"/>
            </w:rPr>
          </w:pPr>
          <w:hyperlink w:anchor="_Toc224596182" w:history="1">
            <w:r w:rsidRPr="00134BA8">
              <w:rPr>
                <w:rStyle w:val="Hyperlink"/>
                <w:rFonts w:ascii="Arial" w:hAnsi="Arial" w:cs="Arial"/>
                <w:noProof/>
                <w:szCs w:val="24"/>
              </w:rPr>
              <w:t>4.</w:t>
            </w:r>
            <w:r w:rsidRPr="00134BA8">
              <w:rPr>
                <w:rFonts w:ascii="Arial" w:eastAsiaTheme="minorEastAsia" w:hAnsi="Arial" w:cs="Arial"/>
                <w:noProof/>
                <w:szCs w:val="24"/>
              </w:rPr>
              <w:tab/>
            </w:r>
            <w:r w:rsidRPr="00134BA8">
              <w:rPr>
                <w:rStyle w:val="Hyperlink"/>
                <w:rFonts w:ascii="Arial" w:hAnsi="Arial" w:cs="Arial"/>
                <w:noProof/>
                <w:szCs w:val="24"/>
              </w:rPr>
              <w:t>Analysis</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_Toc224596182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13</w:t>
            </w:r>
            <w:r w:rsidRPr="00134BA8">
              <w:rPr>
                <w:rFonts w:ascii="Arial" w:hAnsi="Arial" w:cs="Arial"/>
                <w:noProof/>
                <w:webHidden/>
                <w:szCs w:val="24"/>
              </w:rPr>
              <w:fldChar w:fldCharType="end"/>
            </w:r>
          </w:hyperlink>
        </w:p>
        <w:p w:rsidR="00134BA8" w:rsidRPr="00134BA8" w:rsidRDefault="00134BA8" w:rsidP="00706676">
          <w:pPr>
            <w:pStyle w:val="TOC2"/>
            <w:tabs>
              <w:tab w:val="left" w:pos="660"/>
              <w:tab w:val="right" w:leader="dot" w:pos="9016"/>
            </w:tabs>
            <w:rPr>
              <w:rFonts w:ascii="Arial" w:eastAsiaTheme="minorEastAsia" w:hAnsi="Arial" w:cs="Arial"/>
              <w:noProof/>
              <w:szCs w:val="24"/>
            </w:rPr>
          </w:pPr>
          <w:hyperlink w:anchor="_Toc224596183" w:history="1">
            <w:r w:rsidRPr="00134BA8">
              <w:rPr>
                <w:rStyle w:val="Hyperlink"/>
                <w:rFonts w:ascii="Arial" w:hAnsi="Arial" w:cs="Arial"/>
                <w:noProof/>
                <w:szCs w:val="24"/>
              </w:rPr>
              <w:t>5.</w:t>
            </w:r>
            <w:r w:rsidRPr="00134BA8">
              <w:rPr>
                <w:rFonts w:ascii="Arial" w:eastAsiaTheme="minorEastAsia" w:hAnsi="Arial" w:cs="Arial"/>
                <w:noProof/>
                <w:szCs w:val="24"/>
              </w:rPr>
              <w:tab/>
            </w:r>
            <w:r w:rsidRPr="00134BA8">
              <w:rPr>
                <w:rStyle w:val="Hyperlink"/>
                <w:rFonts w:ascii="Arial" w:hAnsi="Arial" w:cs="Arial"/>
                <w:noProof/>
                <w:szCs w:val="24"/>
              </w:rPr>
              <w:t>Conclusion</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_Toc224596183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14</w:t>
            </w:r>
            <w:r w:rsidRPr="00134BA8">
              <w:rPr>
                <w:rFonts w:ascii="Arial" w:hAnsi="Arial" w:cs="Arial"/>
                <w:noProof/>
                <w:webHidden/>
                <w:szCs w:val="24"/>
              </w:rPr>
              <w:fldChar w:fldCharType="end"/>
            </w:r>
          </w:hyperlink>
        </w:p>
        <w:p w:rsidR="00134BA8" w:rsidRPr="00134BA8" w:rsidRDefault="00134BA8" w:rsidP="00706676">
          <w:pPr>
            <w:pStyle w:val="TOC2"/>
            <w:tabs>
              <w:tab w:val="left" w:pos="660"/>
              <w:tab w:val="right" w:leader="dot" w:pos="9016"/>
            </w:tabs>
            <w:rPr>
              <w:rFonts w:ascii="Arial" w:eastAsiaTheme="minorEastAsia" w:hAnsi="Arial" w:cs="Arial"/>
              <w:noProof/>
              <w:szCs w:val="24"/>
            </w:rPr>
          </w:pPr>
          <w:hyperlink w:anchor="_Toc224596184" w:history="1">
            <w:r w:rsidRPr="00134BA8">
              <w:rPr>
                <w:rStyle w:val="Hyperlink"/>
                <w:rFonts w:ascii="Arial" w:hAnsi="Arial" w:cs="Arial"/>
                <w:noProof/>
                <w:szCs w:val="24"/>
              </w:rPr>
              <w:t>6.</w:t>
            </w:r>
            <w:r w:rsidRPr="00134BA8">
              <w:rPr>
                <w:rFonts w:ascii="Arial" w:eastAsiaTheme="minorEastAsia" w:hAnsi="Arial" w:cs="Arial"/>
                <w:noProof/>
                <w:szCs w:val="24"/>
              </w:rPr>
              <w:tab/>
            </w:r>
            <w:r w:rsidRPr="00134BA8">
              <w:rPr>
                <w:rStyle w:val="Hyperlink"/>
                <w:rFonts w:ascii="Arial" w:hAnsi="Arial" w:cs="Arial"/>
                <w:noProof/>
                <w:szCs w:val="24"/>
              </w:rPr>
              <w:t>Action Plan</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_Toc224596184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14</w:t>
            </w:r>
            <w:r w:rsidRPr="00134BA8">
              <w:rPr>
                <w:rFonts w:ascii="Arial" w:hAnsi="Arial" w:cs="Arial"/>
                <w:noProof/>
                <w:webHidden/>
                <w:szCs w:val="24"/>
              </w:rPr>
              <w:fldChar w:fldCharType="end"/>
            </w:r>
          </w:hyperlink>
        </w:p>
        <w:p w:rsidR="00134BA8" w:rsidRPr="00134BA8" w:rsidRDefault="00134BA8" w:rsidP="00706676">
          <w:pPr>
            <w:pStyle w:val="TOC2"/>
            <w:tabs>
              <w:tab w:val="left" w:pos="660"/>
              <w:tab w:val="right" w:leader="dot" w:pos="9016"/>
            </w:tabs>
            <w:rPr>
              <w:rFonts w:ascii="Arial" w:eastAsiaTheme="minorEastAsia" w:hAnsi="Arial" w:cs="Arial"/>
              <w:noProof/>
              <w:szCs w:val="24"/>
            </w:rPr>
          </w:pPr>
          <w:hyperlink w:anchor="_Toc224596185" w:history="1">
            <w:r w:rsidRPr="00134BA8">
              <w:rPr>
                <w:rStyle w:val="Hyperlink"/>
                <w:rFonts w:ascii="Arial" w:hAnsi="Arial" w:cs="Arial"/>
                <w:noProof/>
                <w:szCs w:val="24"/>
              </w:rPr>
              <w:t>7.</w:t>
            </w:r>
            <w:r w:rsidRPr="00134BA8">
              <w:rPr>
                <w:rFonts w:ascii="Arial" w:eastAsiaTheme="minorEastAsia" w:hAnsi="Arial" w:cs="Arial"/>
                <w:noProof/>
                <w:szCs w:val="24"/>
              </w:rPr>
              <w:tab/>
            </w:r>
            <w:r w:rsidRPr="00134BA8">
              <w:rPr>
                <w:rStyle w:val="Hyperlink"/>
                <w:rFonts w:ascii="Arial" w:eastAsia="Times New Roman" w:hAnsi="Arial" w:cs="Arial"/>
                <w:noProof/>
                <w:szCs w:val="24"/>
              </w:rPr>
              <w:t>Remaining Relevant in an AI-Driven Workplace</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_Toc224596185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14</w:t>
            </w:r>
            <w:r w:rsidRPr="00134BA8">
              <w:rPr>
                <w:rFonts w:ascii="Arial" w:hAnsi="Arial" w:cs="Arial"/>
                <w:noProof/>
                <w:webHidden/>
                <w:szCs w:val="24"/>
              </w:rPr>
              <w:fldChar w:fldCharType="end"/>
            </w:r>
          </w:hyperlink>
        </w:p>
        <w:p w:rsidR="00134BA8" w:rsidRPr="00134BA8" w:rsidRDefault="00134BA8" w:rsidP="00706676">
          <w:pPr>
            <w:pStyle w:val="TOC2"/>
            <w:tabs>
              <w:tab w:val="right" w:leader="dot" w:pos="9016"/>
            </w:tabs>
            <w:rPr>
              <w:rFonts w:ascii="Arial" w:eastAsiaTheme="minorEastAsia" w:hAnsi="Arial" w:cs="Arial"/>
              <w:noProof/>
              <w:szCs w:val="24"/>
            </w:rPr>
          </w:pPr>
          <w:hyperlink w:anchor="_Toc224596186" w:history="1">
            <w:r w:rsidRPr="00134BA8">
              <w:rPr>
                <w:rStyle w:val="Hyperlink"/>
                <w:rFonts w:ascii="Arial" w:hAnsi="Arial" w:cs="Arial"/>
                <w:noProof/>
                <w:szCs w:val="24"/>
              </w:rPr>
              <w:t>References</w:t>
            </w:r>
            <w:r w:rsidRPr="00134BA8">
              <w:rPr>
                <w:rFonts w:ascii="Arial" w:hAnsi="Arial" w:cs="Arial"/>
                <w:noProof/>
                <w:webHidden/>
                <w:szCs w:val="24"/>
              </w:rPr>
              <w:tab/>
            </w:r>
            <w:r w:rsidRPr="00134BA8">
              <w:rPr>
                <w:rFonts w:ascii="Arial" w:hAnsi="Arial" w:cs="Arial"/>
                <w:noProof/>
                <w:webHidden/>
                <w:szCs w:val="24"/>
              </w:rPr>
              <w:fldChar w:fldCharType="begin"/>
            </w:r>
            <w:r w:rsidRPr="00134BA8">
              <w:rPr>
                <w:rFonts w:ascii="Arial" w:hAnsi="Arial" w:cs="Arial"/>
                <w:noProof/>
                <w:webHidden/>
                <w:szCs w:val="24"/>
              </w:rPr>
              <w:instrText xml:space="preserve"> PAGEREF _Toc224596186 \h </w:instrText>
            </w:r>
            <w:r w:rsidRPr="00134BA8">
              <w:rPr>
                <w:rFonts w:ascii="Arial" w:hAnsi="Arial" w:cs="Arial"/>
                <w:noProof/>
                <w:webHidden/>
                <w:szCs w:val="24"/>
              </w:rPr>
            </w:r>
            <w:r w:rsidRPr="00134BA8">
              <w:rPr>
                <w:rFonts w:ascii="Arial" w:hAnsi="Arial" w:cs="Arial"/>
                <w:noProof/>
                <w:webHidden/>
                <w:szCs w:val="24"/>
              </w:rPr>
              <w:fldChar w:fldCharType="separate"/>
            </w:r>
            <w:r w:rsidRPr="00134BA8">
              <w:rPr>
                <w:rFonts w:ascii="Arial" w:hAnsi="Arial" w:cs="Arial"/>
                <w:noProof/>
                <w:webHidden/>
                <w:szCs w:val="24"/>
              </w:rPr>
              <w:t>16</w:t>
            </w:r>
            <w:r w:rsidRPr="00134BA8">
              <w:rPr>
                <w:rFonts w:ascii="Arial" w:hAnsi="Arial" w:cs="Arial"/>
                <w:noProof/>
                <w:webHidden/>
                <w:szCs w:val="24"/>
              </w:rPr>
              <w:fldChar w:fldCharType="end"/>
            </w:r>
          </w:hyperlink>
        </w:p>
        <w:p w:rsidR="006D299E" w:rsidRPr="00EF1B05" w:rsidRDefault="006D299E" w:rsidP="00706676">
          <w:pPr>
            <w:rPr>
              <w:szCs w:val="24"/>
            </w:rPr>
          </w:pPr>
          <w:r w:rsidRPr="00134BA8">
            <w:rPr>
              <w:rFonts w:ascii="Arial" w:hAnsi="Arial" w:cs="Arial"/>
              <w:b/>
              <w:bCs/>
              <w:noProof/>
              <w:szCs w:val="24"/>
            </w:rPr>
            <w:fldChar w:fldCharType="end"/>
          </w:r>
        </w:p>
      </w:sdtContent>
    </w:sdt>
    <w:p w:rsidR="00EF1B05" w:rsidRDefault="00EF1B05">
      <w:pPr>
        <w:pStyle w:val="TableofFigures"/>
        <w:tabs>
          <w:tab w:val="right" w:leader="dot" w:pos="9016"/>
        </w:tabs>
        <w:rPr>
          <w:rFonts w:cs="Arial"/>
          <w:sz w:val="24"/>
          <w:szCs w:val="24"/>
        </w:rPr>
      </w:pPr>
    </w:p>
    <w:p w:rsidR="005E6717" w:rsidRDefault="005E6717" w:rsidP="005E6717"/>
    <w:p w:rsidR="005E6717" w:rsidRDefault="005E6717" w:rsidP="005E6717"/>
    <w:p w:rsidR="005E6717" w:rsidRDefault="005E6717" w:rsidP="005E6717"/>
    <w:p w:rsidR="005E6717" w:rsidRPr="005E6717" w:rsidRDefault="005E6717" w:rsidP="005E6717"/>
    <w:p w:rsidR="0053467D" w:rsidRPr="005E6717" w:rsidRDefault="006D299E">
      <w:pPr>
        <w:pStyle w:val="TableofFigures"/>
        <w:tabs>
          <w:tab w:val="right" w:leader="dot" w:pos="9016"/>
        </w:tabs>
        <w:rPr>
          <w:rFonts w:asciiTheme="minorHAnsi" w:eastAsiaTheme="minorEastAsia" w:hAnsiTheme="minorHAnsi"/>
          <w:i w:val="0"/>
          <w:noProof/>
          <w:sz w:val="24"/>
          <w:szCs w:val="24"/>
        </w:rPr>
      </w:pPr>
      <w:r w:rsidRPr="005E6717">
        <w:rPr>
          <w:rFonts w:cs="Arial"/>
          <w:i w:val="0"/>
          <w:sz w:val="24"/>
          <w:szCs w:val="24"/>
        </w:rPr>
        <w:fldChar w:fldCharType="begin"/>
      </w:r>
      <w:r w:rsidRPr="005E6717">
        <w:rPr>
          <w:rFonts w:cs="Arial"/>
          <w:i w:val="0"/>
          <w:sz w:val="24"/>
          <w:szCs w:val="24"/>
        </w:rPr>
        <w:instrText xml:space="preserve"> TOC \h \z \c "Table" </w:instrText>
      </w:r>
      <w:r w:rsidRPr="005E6717">
        <w:rPr>
          <w:rFonts w:cs="Arial"/>
          <w:i w:val="0"/>
          <w:sz w:val="24"/>
          <w:szCs w:val="24"/>
        </w:rPr>
        <w:fldChar w:fldCharType="separate"/>
      </w:r>
      <w:hyperlink w:anchor="_Toc224588727" w:history="1">
        <w:r w:rsidR="0053467D" w:rsidRPr="005E6717">
          <w:rPr>
            <w:rStyle w:val="Hyperlink"/>
            <w:rFonts w:cs="Arial"/>
            <w:i w:val="0"/>
            <w:noProof/>
            <w:sz w:val="24"/>
            <w:szCs w:val="24"/>
          </w:rPr>
          <w:t>Table 2:</w:t>
        </w:r>
        <w:r w:rsidR="005E6717">
          <w:rPr>
            <w:rStyle w:val="Hyperlink"/>
            <w:rFonts w:cs="Arial"/>
            <w:i w:val="0"/>
            <w:noProof/>
            <w:sz w:val="24"/>
            <w:szCs w:val="24"/>
          </w:rPr>
          <w:t xml:space="preserve"> </w:t>
        </w:r>
        <w:r w:rsidR="0053467D" w:rsidRPr="005E6717">
          <w:rPr>
            <w:rStyle w:val="Hyperlink"/>
            <w:rFonts w:cs="Arial"/>
            <w:i w:val="0"/>
            <w:noProof/>
            <w:sz w:val="24"/>
            <w:szCs w:val="24"/>
          </w:rPr>
          <w:t>Key Roles, Responsibilities, and Skills</w:t>
        </w:r>
        <w:r w:rsidR="0053467D" w:rsidRPr="005E6717">
          <w:rPr>
            <w:i w:val="0"/>
            <w:noProof/>
            <w:webHidden/>
            <w:sz w:val="24"/>
            <w:szCs w:val="24"/>
          </w:rPr>
          <w:tab/>
        </w:r>
        <w:r w:rsidR="0053467D" w:rsidRPr="005E6717">
          <w:rPr>
            <w:i w:val="0"/>
            <w:noProof/>
            <w:webHidden/>
            <w:sz w:val="24"/>
            <w:szCs w:val="24"/>
          </w:rPr>
          <w:fldChar w:fldCharType="begin"/>
        </w:r>
        <w:r w:rsidR="0053467D" w:rsidRPr="005E6717">
          <w:rPr>
            <w:i w:val="0"/>
            <w:noProof/>
            <w:webHidden/>
            <w:sz w:val="24"/>
            <w:szCs w:val="24"/>
          </w:rPr>
          <w:instrText xml:space="preserve"> PAGEREF _Toc224588727 \h </w:instrText>
        </w:r>
        <w:r w:rsidR="0053467D" w:rsidRPr="005E6717">
          <w:rPr>
            <w:i w:val="0"/>
            <w:noProof/>
            <w:webHidden/>
            <w:sz w:val="24"/>
            <w:szCs w:val="24"/>
          </w:rPr>
        </w:r>
        <w:r w:rsidR="0053467D" w:rsidRPr="005E6717">
          <w:rPr>
            <w:i w:val="0"/>
            <w:noProof/>
            <w:webHidden/>
            <w:sz w:val="24"/>
            <w:szCs w:val="24"/>
          </w:rPr>
          <w:fldChar w:fldCharType="separate"/>
        </w:r>
        <w:r w:rsidR="00134BA8">
          <w:rPr>
            <w:i w:val="0"/>
            <w:noProof/>
            <w:webHidden/>
            <w:sz w:val="24"/>
            <w:szCs w:val="24"/>
          </w:rPr>
          <w:t>9</w:t>
        </w:r>
        <w:r w:rsidR="0053467D" w:rsidRPr="005E6717">
          <w:rPr>
            <w:i w:val="0"/>
            <w:noProof/>
            <w:webHidden/>
            <w:sz w:val="24"/>
            <w:szCs w:val="24"/>
          </w:rPr>
          <w:fldChar w:fldCharType="end"/>
        </w:r>
      </w:hyperlink>
    </w:p>
    <w:p w:rsidR="005F54E3" w:rsidRPr="005F54E3" w:rsidRDefault="006D299E" w:rsidP="00E23420">
      <w:pPr>
        <w:rPr>
          <w:noProof/>
          <w:szCs w:val="24"/>
        </w:rPr>
      </w:pPr>
      <w:r w:rsidRPr="005E6717">
        <w:rPr>
          <w:rFonts w:ascii="Arial" w:hAnsi="Arial" w:cs="Arial"/>
          <w:szCs w:val="24"/>
        </w:rPr>
        <w:fldChar w:fldCharType="end"/>
      </w:r>
      <w:r w:rsidRPr="005E6717">
        <w:rPr>
          <w:rFonts w:ascii="Arial" w:hAnsi="Arial" w:cs="Arial"/>
          <w:szCs w:val="24"/>
        </w:rPr>
        <w:fldChar w:fldCharType="begin"/>
      </w:r>
      <w:r w:rsidRPr="005E6717">
        <w:rPr>
          <w:rFonts w:ascii="Arial" w:hAnsi="Arial" w:cs="Arial"/>
          <w:szCs w:val="24"/>
        </w:rPr>
        <w:instrText xml:space="preserve"> TOC \h \z \c "Figure" </w:instrText>
      </w:r>
      <w:r w:rsidRPr="005E6717">
        <w:rPr>
          <w:rFonts w:ascii="Arial" w:hAnsi="Arial" w:cs="Arial"/>
          <w:szCs w:val="24"/>
        </w:rPr>
        <w:fldChar w:fldCharType="separate"/>
      </w:r>
    </w:p>
    <w:p w:rsidR="005F54E3" w:rsidRPr="005F54E3" w:rsidRDefault="00857F05">
      <w:pPr>
        <w:pStyle w:val="TableofFigures"/>
        <w:tabs>
          <w:tab w:val="right" w:leader="dot" w:pos="9016"/>
        </w:tabs>
        <w:rPr>
          <w:rFonts w:asciiTheme="minorHAnsi" w:eastAsiaTheme="minorEastAsia" w:hAnsiTheme="minorHAnsi"/>
          <w:i w:val="0"/>
          <w:noProof/>
          <w:sz w:val="24"/>
          <w:szCs w:val="24"/>
        </w:rPr>
      </w:pPr>
      <w:hyperlink w:anchor="_Toc224588877" w:history="1">
        <w:r w:rsidR="005F54E3" w:rsidRPr="005F54E3">
          <w:rPr>
            <w:rStyle w:val="Hyperlink"/>
            <w:rFonts w:cs="Arial"/>
            <w:i w:val="0"/>
            <w:noProof/>
            <w:sz w:val="24"/>
            <w:szCs w:val="24"/>
          </w:rPr>
          <w:t>Figure 1: Traditional Performance Appraisal Systems Vs Modern Agile Performance Management Approaches</w:t>
        </w:r>
        <w:r w:rsidR="005F54E3" w:rsidRPr="005F54E3">
          <w:rPr>
            <w:i w:val="0"/>
            <w:noProof/>
            <w:webHidden/>
            <w:sz w:val="24"/>
            <w:szCs w:val="24"/>
          </w:rPr>
          <w:tab/>
        </w:r>
        <w:r w:rsidR="005F54E3" w:rsidRPr="005F54E3">
          <w:rPr>
            <w:i w:val="0"/>
            <w:noProof/>
            <w:webHidden/>
            <w:sz w:val="24"/>
            <w:szCs w:val="24"/>
          </w:rPr>
          <w:fldChar w:fldCharType="begin"/>
        </w:r>
        <w:r w:rsidR="005F54E3" w:rsidRPr="005F54E3">
          <w:rPr>
            <w:i w:val="0"/>
            <w:noProof/>
            <w:webHidden/>
            <w:sz w:val="24"/>
            <w:szCs w:val="24"/>
          </w:rPr>
          <w:instrText xml:space="preserve"> PAGEREF _Toc224588877 \h </w:instrText>
        </w:r>
        <w:r w:rsidR="005F54E3" w:rsidRPr="005F54E3">
          <w:rPr>
            <w:i w:val="0"/>
            <w:noProof/>
            <w:webHidden/>
            <w:sz w:val="24"/>
            <w:szCs w:val="24"/>
          </w:rPr>
        </w:r>
        <w:r w:rsidR="005F54E3" w:rsidRPr="005F54E3">
          <w:rPr>
            <w:i w:val="0"/>
            <w:noProof/>
            <w:webHidden/>
            <w:sz w:val="24"/>
            <w:szCs w:val="24"/>
          </w:rPr>
          <w:fldChar w:fldCharType="separate"/>
        </w:r>
        <w:r w:rsidR="00134BA8">
          <w:rPr>
            <w:i w:val="0"/>
            <w:noProof/>
            <w:webHidden/>
            <w:sz w:val="24"/>
            <w:szCs w:val="24"/>
          </w:rPr>
          <w:t>6</w:t>
        </w:r>
        <w:r w:rsidR="005F54E3" w:rsidRPr="005F54E3">
          <w:rPr>
            <w:i w:val="0"/>
            <w:noProof/>
            <w:webHidden/>
            <w:sz w:val="24"/>
            <w:szCs w:val="24"/>
          </w:rPr>
          <w:fldChar w:fldCharType="end"/>
        </w:r>
      </w:hyperlink>
    </w:p>
    <w:p w:rsidR="005F54E3" w:rsidRPr="005F54E3" w:rsidRDefault="00857F05">
      <w:pPr>
        <w:pStyle w:val="TableofFigures"/>
        <w:tabs>
          <w:tab w:val="right" w:leader="dot" w:pos="9016"/>
        </w:tabs>
        <w:rPr>
          <w:rFonts w:asciiTheme="minorHAnsi" w:eastAsiaTheme="minorEastAsia" w:hAnsiTheme="minorHAnsi"/>
          <w:i w:val="0"/>
          <w:noProof/>
          <w:sz w:val="24"/>
          <w:szCs w:val="24"/>
        </w:rPr>
      </w:pPr>
      <w:hyperlink w:anchor="_Toc224588878" w:history="1">
        <w:r w:rsidR="005F54E3" w:rsidRPr="005F54E3">
          <w:rPr>
            <w:rStyle w:val="Hyperlink"/>
            <w:rFonts w:cs="Arial"/>
            <w:i w:val="0"/>
            <w:noProof/>
            <w:sz w:val="24"/>
            <w:szCs w:val="24"/>
          </w:rPr>
          <w:t>Figure 2: OKR Performance Management Cycle</w:t>
        </w:r>
        <w:r w:rsidR="005F54E3" w:rsidRPr="005F54E3">
          <w:rPr>
            <w:i w:val="0"/>
            <w:noProof/>
            <w:webHidden/>
            <w:sz w:val="24"/>
            <w:szCs w:val="24"/>
          </w:rPr>
          <w:tab/>
        </w:r>
        <w:r w:rsidR="005F54E3" w:rsidRPr="005F54E3">
          <w:rPr>
            <w:i w:val="0"/>
            <w:noProof/>
            <w:webHidden/>
            <w:sz w:val="24"/>
            <w:szCs w:val="24"/>
          </w:rPr>
          <w:fldChar w:fldCharType="begin"/>
        </w:r>
        <w:r w:rsidR="005F54E3" w:rsidRPr="005F54E3">
          <w:rPr>
            <w:i w:val="0"/>
            <w:noProof/>
            <w:webHidden/>
            <w:sz w:val="24"/>
            <w:szCs w:val="24"/>
          </w:rPr>
          <w:instrText xml:space="preserve"> PAGEREF _Toc224588878 \h </w:instrText>
        </w:r>
        <w:r w:rsidR="005F54E3" w:rsidRPr="005F54E3">
          <w:rPr>
            <w:i w:val="0"/>
            <w:noProof/>
            <w:webHidden/>
            <w:sz w:val="24"/>
            <w:szCs w:val="24"/>
          </w:rPr>
        </w:r>
        <w:r w:rsidR="005F54E3" w:rsidRPr="005F54E3">
          <w:rPr>
            <w:i w:val="0"/>
            <w:noProof/>
            <w:webHidden/>
            <w:sz w:val="24"/>
            <w:szCs w:val="24"/>
          </w:rPr>
          <w:fldChar w:fldCharType="separate"/>
        </w:r>
        <w:r w:rsidR="00134BA8">
          <w:rPr>
            <w:i w:val="0"/>
            <w:noProof/>
            <w:webHidden/>
            <w:sz w:val="24"/>
            <w:szCs w:val="24"/>
          </w:rPr>
          <w:t>7</w:t>
        </w:r>
        <w:r w:rsidR="005F54E3" w:rsidRPr="005F54E3">
          <w:rPr>
            <w:i w:val="0"/>
            <w:noProof/>
            <w:webHidden/>
            <w:sz w:val="24"/>
            <w:szCs w:val="24"/>
          </w:rPr>
          <w:fldChar w:fldCharType="end"/>
        </w:r>
      </w:hyperlink>
    </w:p>
    <w:p w:rsidR="005F54E3" w:rsidRPr="005F54E3" w:rsidRDefault="00857F05">
      <w:pPr>
        <w:pStyle w:val="TableofFigures"/>
        <w:tabs>
          <w:tab w:val="right" w:leader="dot" w:pos="9016"/>
        </w:tabs>
        <w:rPr>
          <w:rFonts w:asciiTheme="minorHAnsi" w:eastAsiaTheme="minorEastAsia" w:hAnsiTheme="minorHAnsi"/>
          <w:i w:val="0"/>
          <w:noProof/>
          <w:sz w:val="24"/>
          <w:szCs w:val="24"/>
        </w:rPr>
      </w:pPr>
      <w:hyperlink w:anchor="_Toc224588879" w:history="1">
        <w:r w:rsidR="005F54E3" w:rsidRPr="005F54E3">
          <w:rPr>
            <w:rStyle w:val="Hyperlink"/>
            <w:rFonts w:cs="Arial"/>
            <w:i w:val="0"/>
            <w:noProof/>
            <w:sz w:val="24"/>
            <w:szCs w:val="24"/>
          </w:rPr>
          <w:t>Figure 3: Job Characteristics Model Supporting Enriched Job Design</w:t>
        </w:r>
        <w:r w:rsidR="005F54E3" w:rsidRPr="005F54E3">
          <w:rPr>
            <w:i w:val="0"/>
            <w:noProof/>
            <w:webHidden/>
            <w:sz w:val="24"/>
            <w:szCs w:val="24"/>
          </w:rPr>
          <w:tab/>
        </w:r>
        <w:r w:rsidR="005F54E3" w:rsidRPr="005F54E3">
          <w:rPr>
            <w:i w:val="0"/>
            <w:noProof/>
            <w:webHidden/>
            <w:sz w:val="24"/>
            <w:szCs w:val="24"/>
          </w:rPr>
          <w:fldChar w:fldCharType="begin"/>
        </w:r>
        <w:r w:rsidR="005F54E3" w:rsidRPr="005F54E3">
          <w:rPr>
            <w:i w:val="0"/>
            <w:noProof/>
            <w:webHidden/>
            <w:sz w:val="24"/>
            <w:szCs w:val="24"/>
          </w:rPr>
          <w:instrText xml:space="preserve"> PAGEREF _Toc224588879 \h </w:instrText>
        </w:r>
        <w:r w:rsidR="005F54E3" w:rsidRPr="005F54E3">
          <w:rPr>
            <w:i w:val="0"/>
            <w:noProof/>
            <w:webHidden/>
            <w:sz w:val="24"/>
            <w:szCs w:val="24"/>
          </w:rPr>
        </w:r>
        <w:r w:rsidR="005F54E3" w:rsidRPr="005F54E3">
          <w:rPr>
            <w:i w:val="0"/>
            <w:noProof/>
            <w:webHidden/>
            <w:sz w:val="24"/>
            <w:szCs w:val="24"/>
          </w:rPr>
          <w:fldChar w:fldCharType="separate"/>
        </w:r>
        <w:r w:rsidR="00134BA8">
          <w:rPr>
            <w:i w:val="0"/>
            <w:noProof/>
            <w:webHidden/>
            <w:sz w:val="24"/>
            <w:szCs w:val="24"/>
          </w:rPr>
          <w:t>10</w:t>
        </w:r>
        <w:r w:rsidR="005F54E3" w:rsidRPr="005F54E3">
          <w:rPr>
            <w:i w:val="0"/>
            <w:noProof/>
            <w:webHidden/>
            <w:sz w:val="24"/>
            <w:szCs w:val="24"/>
          </w:rPr>
          <w:fldChar w:fldCharType="end"/>
        </w:r>
      </w:hyperlink>
    </w:p>
    <w:p w:rsidR="005F54E3" w:rsidRPr="005F54E3" w:rsidRDefault="00857F05">
      <w:pPr>
        <w:pStyle w:val="TableofFigures"/>
        <w:tabs>
          <w:tab w:val="right" w:leader="dot" w:pos="9016"/>
        </w:tabs>
        <w:rPr>
          <w:rFonts w:asciiTheme="minorHAnsi" w:eastAsiaTheme="minorEastAsia" w:hAnsiTheme="minorHAnsi"/>
          <w:i w:val="0"/>
          <w:noProof/>
          <w:sz w:val="24"/>
          <w:szCs w:val="24"/>
        </w:rPr>
      </w:pPr>
      <w:hyperlink w:anchor="_Toc224588880" w:history="1">
        <w:r w:rsidR="005F54E3" w:rsidRPr="005F54E3">
          <w:rPr>
            <w:rStyle w:val="Hyperlink"/>
            <w:rFonts w:cs="Arial"/>
            <w:i w:val="0"/>
            <w:noProof/>
            <w:sz w:val="24"/>
            <w:szCs w:val="24"/>
          </w:rPr>
          <w:t>Figure 4: Integration of Skill-Based Design and Modern Performance Appraisal</w:t>
        </w:r>
        <w:r w:rsidR="005F54E3" w:rsidRPr="005F54E3">
          <w:rPr>
            <w:i w:val="0"/>
            <w:noProof/>
            <w:webHidden/>
            <w:sz w:val="24"/>
            <w:szCs w:val="24"/>
          </w:rPr>
          <w:tab/>
        </w:r>
        <w:r w:rsidR="005F54E3" w:rsidRPr="005F54E3">
          <w:rPr>
            <w:i w:val="0"/>
            <w:noProof/>
            <w:webHidden/>
            <w:sz w:val="24"/>
            <w:szCs w:val="24"/>
          </w:rPr>
          <w:fldChar w:fldCharType="begin"/>
        </w:r>
        <w:r w:rsidR="005F54E3" w:rsidRPr="005F54E3">
          <w:rPr>
            <w:i w:val="0"/>
            <w:noProof/>
            <w:webHidden/>
            <w:sz w:val="24"/>
            <w:szCs w:val="24"/>
          </w:rPr>
          <w:instrText xml:space="preserve"> PAGEREF _Toc224588880 \h </w:instrText>
        </w:r>
        <w:r w:rsidR="005F54E3" w:rsidRPr="005F54E3">
          <w:rPr>
            <w:i w:val="0"/>
            <w:noProof/>
            <w:webHidden/>
            <w:sz w:val="24"/>
            <w:szCs w:val="24"/>
          </w:rPr>
        </w:r>
        <w:r w:rsidR="005F54E3" w:rsidRPr="005F54E3">
          <w:rPr>
            <w:i w:val="0"/>
            <w:noProof/>
            <w:webHidden/>
            <w:sz w:val="24"/>
            <w:szCs w:val="24"/>
          </w:rPr>
          <w:fldChar w:fldCharType="separate"/>
        </w:r>
        <w:r w:rsidR="00134BA8">
          <w:rPr>
            <w:i w:val="0"/>
            <w:noProof/>
            <w:webHidden/>
            <w:sz w:val="24"/>
            <w:szCs w:val="24"/>
          </w:rPr>
          <w:t>11</w:t>
        </w:r>
        <w:r w:rsidR="005F54E3" w:rsidRPr="005F54E3">
          <w:rPr>
            <w:i w:val="0"/>
            <w:noProof/>
            <w:webHidden/>
            <w:sz w:val="24"/>
            <w:szCs w:val="24"/>
          </w:rPr>
          <w:fldChar w:fldCharType="end"/>
        </w:r>
      </w:hyperlink>
    </w:p>
    <w:p w:rsidR="005F54E3" w:rsidRDefault="00857F05">
      <w:pPr>
        <w:pStyle w:val="TableofFigures"/>
        <w:tabs>
          <w:tab w:val="right" w:leader="dot" w:pos="9016"/>
        </w:tabs>
        <w:rPr>
          <w:rFonts w:asciiTheme="minorHAnsi" w:eastAsiaTheme="minorEastAsia" w:hAnsiTheme="minorHAnsi"/>
          <w:i w:val="0"/>
          <w:noProof/>
          <w:sz w:val="22"/>
        </w:rPr>
      </w:pPr>
      <w:hyperlink w:anchor="_Toc224588881" w:history="1">
        <w:r w:rsidR="005F54E3" w:rsidRPr="005F54E3">
          <w:rPr>
            <w:rStyle w:val="Hyperlink"/>
            <w:rFonts w:cs="Arial"/>
            <w:i w:val="0"/>
            <w:noProof/>
            <w:sz w:val="24"/>
            <w:szCs w:val="24"/>
          </w:rPr>
          <w:t>Figure 5: Gibbs Reflective Cycle</w:t>
        </w:r>
        <w:r w:rsidR="005F54E3" w:rsidRPr="005F54E3">
          <w:rPr>
            <w:i w:val="0"/>
            <w:noProof/>
            <w:webHidden/>
            <w:sz w:val="24"/>
            <w:szCs w:val="24"/>
          </w:rPr>
          <w:tab/>
        </w:r>
        <w:r w:rsidR="005F54E3" w:rsidRPr="005F54E3">
          <w:rPr>
            <w:i w:val="0"/>
            <w:noProof/>
            <w:webHidden/>
            <w:sz w:val="24"/>
            <w:szCs w:val="24"/>
          </w:rPr>
          <w:fldChar w:fldCharType="begin"/>
        </w:r>
        <w:r w:rsidR="005F54E3" w:rsidRPr="005F54E3">
          <w:rPr>
            <w:i w:val="0"/>
            <w:noProof/>
            <w:webHidden/>
            <w:sz w:val="24"/>
            <w:szCs w:val="24"/>
          </w:rPr>
          <w:instrText xml:space="preserve"> PAGEREF _Toc224588881 \h </w:instrText>
        </w:r>
        <w:r w:rsidR="005F54E3" w:rsidRPr="005F54E3">
          <w:rPr>
            <w:i w:val="0"/>
            <w:noProof/>
            <w:webHidden/>
            <w:sz w:val="24"/>
            <w:szCs w:val="24"/>
          </w:rPr>
        </w:r>
        <w:r w:rsidR="005F54E3" w:rsidRPr="005F54E3">
          <w:rPr>
            <w:i w:val="0"/>
            <w:noProof/>
            <w:webHidden/>
            <w:sz w:val="24"/>
            <w:szCs w:val="24"/>
          </w:rPr>
          <w:fldChar w:fldCharType="separate"/>
        </w:r>
        <w:r w:rsidR="00134BA8">
          <w:rPr>
            <w:i w:val="0"/>
            <w:noProof/>
            <w:webHidden/>
            <w:sz w:val="24"/>
            <w:szCs w:val="24"/>
          </w:rPr>
          <w:t>12</w:t>
        </w:r>
        <w:r w:rsidR="005F54E3" w:rsidRPr="005F54E3">
          <w:rPr>
            <w:i w:val="0"/>
            <w:noProof/>
            <w:webHidden/>
            <w:sz w:val="24"/>
            <w:szCs w:val="24"/>
          </w:rPr>
          <w:fldChar w:fldCharType="end"/>
        </w:r>
      </w:hyperlink>
    </w:p>
    <w:p w:rsidR="00473223" w:rsidRPr="006D299E" w:rsidRDefault="006D299E" w:rsidP="00E23420">
      <w:r w:rsidRPr="005E6717">
        <w:rPr>
          <w:rFonts w:ascii="Arial" w:hAnsi="Arial" w:cs="Arial"/>
          <w:szCs w:val="24"/>
        </w:rPr>
        <w:fldChar w:fldCharType="end"/>
      </w:r>
      <w:r w:rsidR="00473223" w:rsidRPr="00A760F5">
        <w:rPr>
          <w:rFonts w:ascii="Arial" w:hAnsi="Arial" w:cs="Arial"/>
          <w:szCs w:val="24"/>
        </w:rPr>
        <w:br w:type="page"/>
      </w:r>
    </w:p>
    <w:p w:rsidR="00473223" w:rsidRPr="00A760F5" w:rsidRDefault="00473223" w:rsidP="00E23420">
      <w:pPr>
        <w:pStyle w:val="Heading2"/>
        <w:rPr>
          <w:rFonts w:cs="Arial"/>
        </w:rPr>
      </w:pPr>
      <w:bookmarkStart w:id="1" w:name="_Toc224596168"/>
      <w:r w:rsidRPr="00A760F5">
        <w:rPr>
          <w:rFonts w:cs="Arial"/>
        </w:rPr>
        <w:lastRenderedPageBreak/>
        <w:t xml:space="preserve">Part 1 - Re-Engineering performance and Job design at </w:t>
      </w:r>
      <w:proofErr w:type="spellStart"/>
      <w:r w:rsidRPr="00A760F5">
        <w:rPr>
          <w:rFonts w:cs="Arial"/>
        </w:rPr>
        <w:t>Aether</w:t>
      </w:r>
      <w:proofErr w:type="spellEnd"/>
      <w:r w:rsidRPr="00A760F5">
        <w:rPr>
          <w:rFonts w:cs="Arial"/>
        </w:rPr>
        <w:t xml:space="preserve"> innovations</w:t>
      </w:r>
      <w:bookmarkEnd w:id="1"/>
    </w:p>
    <w:p w:rsidR="00473223" w:rsidRPr="00A760F5" w:rsidRDefault="00473223" w:rsidP="00E23420">
      <w:pPr>
        <w:pStyle w:val="Heading2"/>
        <w:numPr>
          <w:ilvl w:val="0"/>
          <w:numId w:val="1"/>
        </w:numPr>
        <w:rPr>
          <w:rFonts w:cs="Arial"/>
        </w:rPr>
      </w:pPr>
      <w:bookmarkStart w:id="2" w:name="_Toc224596169"/>
      <w:r w:rsidRPr="00A760F5">
        <w:rPr>
          <w:rFonts w:cs="Arial"/>
        </w:rPr>
        <w:t>Introduction</w:t>
      </w:r>
      <w:bookmarkEnd w:id="2"/>
    </w:p>
    <w:p w:rsidR="00473223" w:rsidRPr="00A760F5" w:rsidRDefault="00473223" w:rsidP="00E23420">
      <w:pPr>
        <w:rPr>
          <w:rFonts w:ascii="Arial" w:hAnsi="Arial" w:cs="Arial"/>
          <w:szCs w:val="24"/>
        </w:rPr>
      </w:pPr>
      <w:r w:rsidRPr="00A760F5">
        <w:rPr>
          <w:rFonts w:ascii="Arial" w:hAnsi="Arial" w:cs="Arial"/>
          <w:szCs w:val="24"/>
        </w:rPr>
        <w:t xml:space="preserve">The technology </w:t>
      </w:r>
      <w:proofErr w:type="spellStart"/>
      <w:r w:rsidRPr="00A760F5">
        <w:rPr>
          <w:rFonts w:ascii="Arial" w:hAnsi="Arial" w:cs="Arial"/>
          <w:szCs w:val="24"/>
        </w:rPr>
        <w:t>organisations</w:t>
      </w:r>
      <w:proofErr w:type="spellEnd"/>
      <w:r w:rsidRPr="00A760F5">
        <w:rPr>
          <w:rFonts w:ascii="Arial" w:hAnsi="Arial" w:cs="Arial"/>
          <w:szCs w:val="24"/>
        </w:rPr>
        <w:t xml:space="preserve"> are under constant pressure to innovate, adapt to the changes in the market in the shortest time possible, as well the </w:t>
      </w:r>
      <w:proofErr w:type="spellStart"/>
      <w:r w:rsidRPr="00A760F5">
        <w:rPr>
          <w:rFonts w:ascii="Arial" w:hAnsi="Arial" w:cs="Arial"/>
          <w:szCs w:val="24"/>
        </w:rPr>
        <w:t>organisations</w:t>
      </w:r>
      <w:proofErr w:type="spellEnd"/>
      <w:r w:rsidRPr="00A760F5">
        <w:rPr>
          <w:rFonts w:ascii="Arial" w:hAnsi="Arial" w:cs="Arial"/>
          <w:szCs w:val="24"/>
        </w:rPr>
        <w:t xml:space="preserve"> need a high rate of employee engagement. In this type of dynamic environment, human capital is of great importance in determining whether an </w:t>
      </w:r>
      <w:proofErr w:type="spellStart"/>
      <w:r w:rsidRPr="00A760F5">
        <w:rPr>
          <w:rFonts w:ascii="Arial" w:hAnsi="Arial" w:cs="Arial"/>
          <w:szCs w:val="24"/>
        </w:rPr>
        <w:t>organisation</w:t>
      </w:r>
      <w:proofErr w:type="spellEnd"/>
      <w:r w:rsidRPr="00A760F5">
        <w:rPr>
          <w:rFonts w:ascii="Arial" w:hAnsi="Arial" w:cs="Arial"/>
          <w:szCs w:val="24"/>
        </w:rPr>
        <w:t xml:space="preserve"> will succeed or not. Strategic human resource management is thus vital in harmonizing the performance of the employees to those of the </w:t>
      </w:r>
      <w:r w:rsidR="00252CC3">
        <w:rPr>
          <w:rFonts w:ascii="Arial" w:hAnsi="Arial" w:cs="Arial"/>
          <w:szCs w:val="24"/>
        </w:rPr>
        <w:t xml:space="preserve">organization </w:t>
      </w:r>
      <w:r w:rsidR="00DE498B">
        <w:rPr>
          <w:rFonts w:ascii="Arial" w:hAnsi="Arial" w:cs="Arial"/>
          <w:szCs w:val="24"/>
        </w:rPr>
        <w:fldChar w:fldCharType="begin" w:fldLock="1"/>
      </w:r>
      <w:r w:rsidR="00BB7079">
        <w:rPr>
          <w:rFonts w:ascii="Arial" w:hAnsi="Arial" w:cs="Arial"/>
          <w:szCs w:val="24"/>
        </w:rPr>
        <w:instrText>ADDIN CSL_CITATION {"citationItems":[{"id":"ITEM-1","itemData":{"DOI":"https://doi.org/10.1111/j.1748-8583.2010.00165.x","abstract":"The field of strategic human resource management has seemingly rediscovered human capital with increasing research focused on human capital as a mediator in the relationship between HR practices and performance. In this paper we review human capital definitions and measurement approaches within this literature. We then identify some of the issues emerging with human capital research. Finally, we propose some future directions for research on human capital in organisations.","author":[{"dropping-particle":"","family":"Wright","given":"Patrick M","non-dropping-particle":"","parse-names":false,"suffix":""},{"dropping-particle":"","family":"McMahan","given":"Gary C","non-dropping-particle":"","parse-names":false,"suffix":""}],"container-title":"Human Resource Management Journal","id":"ITEM-1","issue":"2","issued":{"date-parts":[["2011"]]},"page":"93-104","title":"Exploring human capital: putting ‘human’ back into strategic human resource management","type":"article-journal","volume":"21"},"uris":["http://www.mendeley.com/documents/?uuid=b3ad1331-8dbb-4be7-9113-d43299ad367e"]}],"mendeley":{"formattedCitation":"(Wright and McMahan, 2011)","plainTextFormattedCitation":"(Wright and McMahan, 2011)","previouslyFormattedCitation":"(Wright and McMahan, 2011)"},"properties":{"noteIndex":0},"schema":"https://github.com/citation-style-language/schema/raw/master/csl-citation.json"}</w:instrText>
      </w:r>
      <w:r w:rsidR="00DE498B">
        <w:rPr>
          <w:rFonts w:ascii="Arial" w:hAnsi="Arial" w:cs="Arial"/>
          <w:szCs w:val="24"/>
        </w:rPr>
        <w:fldChar w:fldCharType="separate"/>
      </w:r>
      <w:r w:rsidR="00DE498B" w:rsidRPr="00DE498B">
        <w:rPr>
          <w:rFonts w:ascii="Arial" w:hAnsi="Arial" w:cs="Arial"/>
          <w:noProof/>
          <w:szCs w:val="24"/>
        </w:rPr>
        <w:t>(Wright and McMahan, 2011)</w:t>
      </w:r>
      <w:r w:rsidR="00DE498B">
        <w:rPr>
          <w:rFonts w:ascii="Arial" w:hAnsi="Arial" w:cs="Arial"/>
          <w:szCs w:val="24"/>
        </w:rPr>
        <w:fldChar w:fldCharType="end"/>
      </w:r>
      <w:r w:rsidRPr="00A760F5">
        <w:rPr>
          <w:rFonts w:ascii="Arial" w:hAnsi="Arial" w:cs="Arial"/>
          <w:szCs w:val="24"/>
        </w:rPr>
        <w:t xml:space="preserve">. </w:t>
      </w:r>
      <w:proofErr w:type="spellStart"/>
      <w:r w:rsidRPr="00A760F5">
        <w:rPr>
          <w:rFonts w:ascii="Arial" w:hAnsi="Arial" w:cs="Arial"/>
          <w:szCs w:val="24"/>
        </w:rPr>
        <w:t>Aether</w:t>
      </w:r>
      <w:proofErr w:type="spellEnd"/>
      <w:r w:rsidRPr="00A760F5">
        <w:rPr>
          <w:rFonts w:ascii="Arial" w:hAnsi="Arial" w:cs="Arial"/>
          <w:szCs w:val="24"/>
        </w:rPr>
        <w:t xml:space="preserve"> Innovations case </w:t>
      </w:r>
      <w:proofErr w:type="spellStart"/>
      <w:r w:rsidRPr="00A760F5">
        <w:rPr>
          <w:rFonts w:ascii="Arial" w:hAnsi="Arial" w:cs="Arial"/>
          <w:szCs w:val="24"/>
        </w:rPr>
        <w:t>organisation</w:t>
      </w:r>
      <w:proofErr w:type="spellEnd"/>
      <w:r w:rsidRPr="00A760F5">
        <w:rPr>
          <w:rFonts w:ascii="Arial" w:hAnsi="Arial" w:cs="Arial"/>
          <w:szCs w:val="24"/>
        </w:rPr>
        <w:t xml:space="preserve"> is an </w:t>
      </w:r>
      <w:proofErr w:type="spellStart"/>
      <w:r w:rsidRPr="00A760F5">
        <w:rPr>
          <w:rFonts w:ascii="Arial" w:hAnsi="Arial" w:cs="Arial"/>
          <w:szCs w:val="24"/>
        </w:rPr>
        <w:t>organisation</w:t>
      </w:r>
      <w:proofErr w:type="spellEnd"/>
      <w:r w:rsidRPr="00A760F5">
        <w:rPr>
          <w:rFonts w:ascii="Arial" w:hAnsi="Arial" w:cs="Arial"/>
          <w:szCs w:val="24"/>
        </w:rPr>
        <w:t xml:space="preserve"> that is currently struggling with a number of </w:t>
      </w:r>
      <w:proofErr w:type="spellStart"/>
      <w:r w:rsidRPr="00A760F5">
        <w:rPr>
          <w:rFonts w:ascii="Arial" w:hAnsi="Arial" w:cs="Arial"/>
          <w:szCs w:val="24"/>
        </w:rPr>
        <w:t>organisational</w:t>
      </w:r>
      <w:proofErr w:type="spellEnd"/>
      <w:r w:rsidRPr="00A760F5">
        <w:rPr>
          <w:rFonts w:ascii="Arial" w:hAnsi="Arial" w:cs="Arial"/>
          <w:szCs w:val="24"/>
        </w:rPr>
        <w:t xml:space="preserve"> challenges, such as decreased growth, rising staff turnover and decreased customer satisfaction. Such problems usually signify the failure of performance management systems and job design systems in the </w:t>
      </w:r>
      <w:proofErr w:type="spellStart"/>
      <w:r w:rsidRPr="00A760F5">
        <w:rPr>
          <w:rFonts w:ascii="Arial" w:hAnsi="Arial" w:cs="Arial"/>
          <w:szCs w:val="24"/>
        </w:rPr>
        <w:t>organisation</w:t>
      </w:r>
      <w:proofErr w:type="spellEnd"/>
      <w:r w:rsidRPr="00A760F5">
        <w:rPr>
          <w:rFonts w:ascii="Arial" w:hAnsi="Arial" w:cs="Arial"/>
          <w:szCs w:val="24"/>
        </w:rPr>
        <w:t>.</w:t>
      </w:r>
    </w:p>
    <w:p w:rsidR="00473223" w:rsidRPr="00A760F5" w:rsidRDefault="00473223" w:rsidP="00E23420">
      <w:pPr>
        <w:rPr>
          <w:rFonts w:ascii="Arial" w:hAnsi="Arial" w:cs="Arial"/>
          <w:szCs w:val="24"/>
        </w:rPr>
      </w:pPr>
      <w:r w:rsidRPr="00A760F5">
        <w:rPr>
          <w:rFonts w:ascii="Arial" w:hAnsi="Arial" w:cs="Arial"/>
          <w:szCs w:val="24"/>
        </w:rPr>
        <w:t xml:space="preserve">The classic performance appraisal systems only concentrate on the retrospective performance appraisal and not on the ongoing performance improvement. These strategies might be unsuitable to promote innovation or adapt to the fast changing </w:t>
      </w:r>
      <w:proofErr w:type="spellStart"/>
      <w:r w:rsidRPr="00A760F5">
        <w:rPr>
          <w:rFonts w:ascii="Arial" w:hAnsi="Arial" w:cs="Arial"/>
          <w:szCs w:val="24"/>
        </w:rPr>
        <w:t>organisational</w:t>
      </w:r>
      <w:proofErr w:type="spellEnd"/>
      <w:r w:rsidRPr="00A760F5">
        <w:rPr>
          <w:rFonts w:ascii="Arial" w:hAnsi="Arial" w:cs="Arial"/>
          <w:szCs w:val="24"/>
        </w:rPr>
        <w:t xml:space="preserve"> environment. The recent body of HR studies focuses more on the integrated systems of performance which integrate the alignment of strategic goals, the continuous feedback and meaningful job design </w:t>
      </w:r>
      <w:r w:rsidR="005F4D9C">
        <w:rPr>
          <w:rFonts w:ascii="Arial" w:hAnsi="Arial" w:cs="Arial"/>
          <w:szCs w:val="24"/>
        </w:rPr>
        <w:fldChar w:fldCharType="begin" w:fldLock="1"/>
      </w:r>
      <w:r w:rsidR="00DE498B">
        <w:rPr>
          <w:rFonts w:ascii="Arial" w:hAnsi="Arial" w:cs="Arial"/>
          <w:szCs w:val="24"/>
        </w:rPr>
        <w:instrText>ADDIN CSL_CITATION {"citationItems":[{"id":"ITEM-1","itemData":{"ISBN":"9781398606647","author":[{"dropping-particle":"","family":"Armstrong","given":"M","non-dropping-particle":"","parse-names":false,"suffix":""},{"dropping-particle":"","family":"Taylor","given":"S","non-dropping-particle":"","parse-names":false,"suffix":""}],"id":"ITEM-1","issued":{"date-parts":[["2023"]]},"publisher":"Kogan Page","title":"Armstrong's Handbook of Human Resource Management Practice: A Guide to the Theory and Practice of People Management","type":"book"},"uris":["http://www.mendeley.com/documents/?uuid=356fd060-765f-43cb-9036-398592d2cdc2"]}],"mendeley":{"formattedCitation":"(Armstrong and Taylor, 2023)","plainTextFormattedCitation":"(Armstrong and Taylor, 2023)","previouslyFormattedCitation":"(Armstrong and Taylor, 2023)"},"properties":{"noteIndex":0},"schema":"https://github.com/citation-style-language/schema/raw/master/csl-citation.json"}</w:instrText>
      </w:r>
      <w:r w:rsidR="005F4D9C">
        <w:rPr>
          <w:rFonts w:ascii="Arial" w:hAnsi="Arial" w:cs="Arial"/>
          <w:szCs w:val="24"/>
        </w:rPr>
        <w:fldChar w:fldCharType="separate"/>
      </w:r>
      <w:r w:rsidR="005F4D9C" w:rsidRPr="005F4D9C">
        <w:rPr>
          <w:rFonts w:ascii="Arial" w:hAnsi="Arial" w:cs="Arial"/>
          <w:noProof/>
          <w:szCs w:val="24"/>
        </w:rPr>
        <w:t>(Armstrong and Taylor, 2023)</w:t>
      </w:r>
      <w:r w:rsidR="005F4D9C">
        <w:rPr>
          <w:rFonts w:ascii="Arial" w:hAnsi="Arial" w:cs="Arial"/>
          <w:szCs w:val="24"/>
        </w:rPr>
        <w:fldChar w:fldCharType="end"/>
      </w:r>
      <w:r w:rsidRPr="00A760F5">
        <w:rPr>
          <w:rFonts w:ascii="Arial" w:hAnsi="Arial" w:cs="Arial"/>
          <w:szCs w:val="24"/>
        </w:rPr>
        <w:t xml:space="preserve">. In the technology driven </w:t>
      </w:r>
      <w:proofErr w:type="spellStart"/>
      <w:r w:rsidRPr="00A760F5">
        <w:rPr>
          <w:rFonts w:ascii="Arial" w:hAnsi="Arial" w:cs="Arial"/>
          <w:szCs w:val="24"/>
        </w:rPr>
        <w:t>organisations</w:t>
      </w:r>
      <w:proofErr w:type="spellEnd"/>
      <w:r w:rsidRPr="00A760F5">
        <w:rPr>
          <w:rFonts w:ascii="Arial" w:hAnsi="Arial" w:cs="Arial"/>
          <w:szCs w:val="24"/>
        </w:rPr>
        <w:t>, employees need not only the clear performance expectations but also inspirational job structures to perform effectively.</w:t>
      </w:r>
    </w:p>
    <w:p w:rsidR="00473223" w:rsidRPr="00A760F5" w:rsidRDefault="00473223" w:rsidP="00E23420">
      <w:pPr>
        <w:rPr>
          <w:rFonts w:ascii="Arial" w:hAnsi="Arial" w:cs="Arial"/>
          <w:szCs w:val="24"/>
        </w:rPr>
      </w:pPr>
      <w:r w:rsidRPr="00A760F5">
        <w:rPr>
          <w:rFonts w:ascii="Arial" w:hAnsi="Arial" w:cs="Arial"/>
          <w:szCs w:val="24"/>
        </w:rPr>
        <w:t xml:space="preserve">This report will review the existing performance appraisal and job design programs in technology firms and suggest one of the new approaches to performance management to the </w:t>
      </w:r>
      <w:proofErr w:type="spellStart"/>
      <w:r w:rsidRPr="00A760F5">
        <w:rPr>
          <w:rFonts w:ascii="Arial" w:hAnsi="Arial" w:cs="Arial"/>
          <w:szCs w:val="24"/>
        </w:rPr>
        <w:t>Aether</w:t>
      </w:r>
      <w:proofErr w:type="spellEnd"/>
      <w:r w:rsidRPr="00A760F5">
        <w:rPr>
          <w:rFonts w:ascii="Arial" w:hAnsi="Arial" w:cs="Arial"/>
          <w:szCs w:val="24"/>
        </w:rPr>
        <w:t xml:space="preserve"> Innovations. The suggested framework combines both the Objectives and Key Results (OKR) performance model and the specially developed performance leadership roles on the basis of the Job Characteristics Model. By adopting this combined effort, the </w:t>
      </w:r>
      <w:proofErr w:type="spellStart"/>
      <w:r w:rsidRPr="00A760F5">
        <w:rPr>
          <w:rFonts w:ascii="Arial" w:hAnsi="Arial" w:cs="Arial"/>
          <w:szCs w:val="24"/>
        </w:rPr>
        <w:t>organisation</w:t>
      </w:r>
      <w:proofErr w:type="spellEnd"/>
      <w:r w:rsidRPr="00A760F5">
        <w:rPr>
          <w:rFonts w:ascii="Arial" w:hAnsi="Arial" w:cs="Arial"/>
          <w:szCs w:val="24"/>
        </w:rPr>
        <w:t xml:space="preserve"> will be able to enhance the capability of innovation, employee engagement and better overall </w:t>
      </w:r>
      <w:proofErr w:type="spellStart"/>
      <w:r w:rsidRPr="00A760F5">
        <w:rPr>
          <w:rFonts w:ascii="Arial" w:hAnsi="Arial" w:cs="Arial"/>
          <w:szCs w:val="24"/>
        </w:rPr>
        <w:t>organisational</w:t>
      </w:r>
      <w:proofErr w:type="spellEnd"/>
      <w:r w:rsidRPr="00A760F5">
        <w:rPr>
          <w:rFonts w:ascii="Arial" w:hAnsi="Arial" w:cs="Arial"/>
          <w:szCs w:val="24"/>
        </w:rPr>
        <w:t xml:space="preserve"> performance.</w:t>
      </w:r>
    </w:p>
    <w:p w:rsidR="00EE253C" w:rsidRPr="00A760F5" w:rsidRDefault="00EE253C" w:rsidP="00E23420">
      <w:pPr>
        <w:rPr>
          <w:rFonts w:ascii="Arial" w:hAnsi="Arial" w:cs="Arial"/>
          <w:szCs w:val="24"/>
        </w:rPr>
      </w:pPr>
    </w:p>
    <w:p w:rsidR="00EE253C" w:rsidRPr="00A760F5" w:rsidRDefault="00EE253C" w:rsidP="00E23420">
      <w:pPr>
        <w:rPr>
          <w:rFonts w:ascii="Arial" w:hAnsi="Arial" w:cs="Arial"/>
          <w:szCs w:val="24"/>
        </w:rPr>
      </w:pPr>
    </w:p>
    <w:p w:rsidR="00473223" w:rsidRPr="00A760F5" w:rsidRDefault="00473223" w:rsidP="00E23420">
      <w:pPr>
        <w:rPr>
          <w:rFonts w:ascii="Arial" w:hAnsi="Arial" w:cs="Arial"/>
          <w:szCs w:val="24"/>
        </w:rPr>
      </w:pPr>
    </w:p>
    <w:p w:rsidR="00473223" w:rsidRPr="00A760F5" w:rsidRDefault="00EE253C" w:rsidP="00EE253C">
      <w:pPr>
        <w:pStyle w:val="Heading2"/>
        <w:numPr>
          <w:ilvl w:val="0"/>
          <w:numId w:val="1"/>
        </w:numPr>
        <w:rPr>
          <w:rFonts w:cs="Arial"/>
          <w:szCs w:val="24"/>
        </w:rPr>
      </w:pPr>
      <w:bookmarkStart w:id="3" w:name="_Toc224596170"/>
      <w:r w:rsidRPr="00A760F5">
        <w:rPr>
          <w:rFonts w:eastAsia="Times New Roman" w:cs="Arial"/>
        </w:rPr>
        <w:lastRenderedPageBreak/>
        <w:t>Current Performance Appraisal and Job Design Practices in Technology Firms</w:t>
      </w:r>
      <w:bookmarkEnd w:id="3"/>
    </w:p>
    <w:p w:rsidR="00473223" w:rsidRPr="00A760F5" w:rsidRDefault="00473223" w:rsidP="00E23420">
      <w:pPr>
        <w:rPr>
          <w:rFonts w:ascii="Arial" w:hAnsi="Arial" w:cs="Arial"/>
          <w:szCs w:val="24"/>
        </w:rPr>
      </w:pPr>
      <w:r w:rsidRPr="00A760F5">
        <w:rPr>
          <w:rFonts w:ascii="Arial" w:hAnsi="Arial" w:cs="Arial"/>
          <w:szCs w:val="24"/>
        </w:rPr>
        <w:t xml:space="preserve">In the past, most </w:t>
      </w:r>
      <w:proofErr w:type="spellStart"/>
      <w:r w:rsidRPr="00A760F5">
        <w:rPr>
          <w:rFonts w:ascii="Arial" w:hAnsi="Arial" w:cs="Arial"/>
          <w:szCs w:val="24"/>
        </w:rPr>
        <w:t>organisations</w:t>
      </w:r>
      <w:proofErr w:type="spellEnd"/>
      <w:r w:rsidRPr="00A760F5">
        <w:rPr>
          <w:rFonts w:ascii="Arial" w:hAnsi="Arial" w:cs="Arial"/>
          <w:szCs w:val="24"/>
        </w:rPr>
        <w:t xml:space="preserve"> used performance appraisal systems where staff members were assessed based on formal appraisal that was done once in a year. Despite the fact that these systems were aimed at the individual performance measurement, researchers have stated that the traditional appraisal systems tend to emphasize more on the administrative appraisal, instead of concentrating on the development of employees </w:t>
      </w:r>
      <w:r w:rsidR="00BB7079">
        <w:rPr>
          <w:rFonts w:ascii="Arial" w:hAnsi="Arial" w:cs="Arial"/>
          <w:szCs w:val="24"/>
        </w:rPr>
        <w:fldChar w:fldCharType="begin" w:fldLock="1"/>
      </w:r>
      <w:r w:rsidR="004800BE">
        <w:rPr>
          <w:rFonts w:ascii="Arial" w:hAnsi="Arial" w:cs="Arial"/>
          <w:szCs w:val="24"/>
        </w:rPr>
        <w:instrText>ADDIN CSL_CITATION {"citationItems":[{"id":"ITEM-1","itemData":{"DOI":"10.1037/apl0000085","ISBN":"1939-1854(Electronic),0021-9010(Print)","abstract":"We review 100 years of research on performance appraisal and performance management, highlighting the articles published in JAP, but including significant work from other journals as well. We discuss trends in eight substantive areas: (1) scale formats, (2) criteria for evaluating ratings, (3) training, (4) reactions to appraisal, (5) purpose of rating, (6) rating sources, (7) demographic differences in ratings, and (8) cognitive processes, and discuss what we have learned from research in each area. We also focus on trends during the heyday of performance appraisal research in JAP (1970-2000), noting which were more productive and which potentially hampered progress. Our overall conclusion is that JAP’s role in this literature has not been to propose models and new ideas, but has been primarily to test ideas and models proposed elsewhere. Nonetheless, we conclude that the papers published in JAP made important contribution to the filed by addressing many of the critical questions raised by others. We also suggest several areas for future research, especially research focusing on performance management. (PsycInfo Database Record (c) 2025 APA, all rights reserved)","author":[{"dropping-particle":"","family":"DeNisi","given":"Angelo S","non-dropping-particle":"","parse-names":false,"suffix":""},{"dropping-particle":"","family":"Murphy","given":"Kevin R","non-dropping-particle":"","parse-names":false,"suffix":""}],"container-title":"Journal of Applied Psychology","id":"ITEM-1","issue":"3","issued":{"date-parts":[["2017"]]},"page":"421-433","publisher":"American Psychological Association","publisher-place":"DeNisi, Angelo S.: A. B. Freeman School of Business, Tulane University, 7 McAlister Drive, New Orleans, LA, US, adenisi@tulane.edu","title":"Performance appraisal and performance management: 100 years of progress?","type":"article","volume":"102"},"uris":["http://www.mendeley.com/documents/?uuid=dd3f2f2f-4c85-4db8-a0a1-6c6ba62fb860"]}],"mendeley":{"formattedCitation":"(DeNisi and Murphy, 2017)","plainTextFormattedCitation":"(DeNisi and Murphy, 2017)","previouslyFormattedCitation":"(DeNisi and Murphy, 2017)"},"properties":{"noteIndex":0},"schema":"https://github.com/citation-style-language/schema/raw/master/csl-citation.json"}</w:instrText>
      </w:r>
      <w:r w:rsidR="00BB7079">
        <w:rPr>
          <w:rFonts w:ascii="Arial" w:hAnsi="Arial" w:cs="Arial"/>
          <w:szCs w:val="24"/>
        </w:rPr>
        <w:fldChar w:fldCharType="separate"/>
      </w:r>
      <w:r w:rsidR="00BB7079" w:rsidRPr="00BB7079">
        <w:rPr>
          <w:rFonts w:ascii="Arial" w:hAnsi="Arial" w:cs="Arial"/>
          <w:noProof/>
          <w:szCs w:val="24"/>
        </w:rPr>
        <w:t>(DeNisi and Murphy, 2017)</w:t>
      </w:r>
      <w:r w:rsidR="00BB7079">
        <w:rPr>
          <w:rFonts w:ascii="Arial" w:hAnsi="Arial" w:cs="Arial"/>
          <w:szCs w:val="24"/>
        </w:rPr>
        <w:fldChar w:fldCharType="end"/>
      </w:r>
      <w:r w:rsidRPr="00A760F5">
        <w:rPr>
          <w:rFonts w:ascii="Arial" w:hAnsi="Arial" w:cs="Arial"/>
          <w:szCs w:val="24"/>
        </w:rPr>
        <w:t xml:space="preserve">. Annual review can prove to be ineffective in industries that are rapidly changing like technology since </w:t>
      </w:r>
      <w:proofErr w:type="spellStart"/>
      <w:r w:rsidRPr="00A760F5">
        <w:rPr>
          <w:rFonts w:ascii="Arial" w:hAnsi="Arial" w:cs="Arial"/>
          <w:szCs w:val="24"/>
        </w:rPr>
        <w:t>organisational</w:t>
      </w:r>
      <w:proofErr w:type="spellEnd"/>
      <w:r w:rsidRPr="00A760F5">
        <w:rPr>
          <w:rFonts w:ascii="Arial" w:hAnsi="Arial" w:cs="Arial"/>
          <w:szCs w:val="24"/>
        </w:rPr>
        <w:t xml:space="preserve"> priorities and project goals often get shifted in very short periods.</w:t>
      </w:r>
    </w:p>
    <w:p w:rsidR="00473223" w:rsidRPr="00A760F5" w:rsidRDefault="00473223" w:rsidP="00E23420">
      <w:pPr>
        <w:rPr>
          <w:rFonts w:ascii="Arial" w:hAnsi="Arial" w:cs="Arial"/>
          <w:szCs w:val="24"/>
        </w:rPr>
      </w:pPr>
      <w:r w:rsidRPr="00A760F5">
        <w:rPr>
          <w:rFonts w:ascii="Arial" w:hAnsi="Arial" w:cs="Arial"/>
          <w:szCs w:val="24"/>
        </w:rPr>
        <w:t xml:space="preserve">In order to overcome these constraints several technology </w:t>
      </w:r>
      <w:proofErr w:type="spellStart"/>
      <w:r w:rsidRPr="00A760F5">
        <w:rPr>
          <w:rFonts w:ascii="Arial" w:hAnsi="Arial" w:cs="Arial"/>
          <w:szCs w:val="24"/>
        </w:rPr>
        <w:t>organisations</w:t>
      </w:r>
      <w:proofErr w:type="spellEnd"/>
      <w:r w:rsidRPr="00A760F5">
        <w:rPr>
          <w:rFonts w:ascii="Arial" w:hAnsi="Arial" w:cs="Arial"/>
          <w:szCs w:val="24"/>
        </w:rPr>
        <w:t xml:space="preserve"> have transitioned to more nimble performance management models that focus more on constant goals alignment and real-time feedback. Objectives and Key Results have become one of the popular frameworks. This system allows </w:t>
      </w:r>
      <w:proofErr w:type="spellStart"/>
      <w:r w:rsidRPr="00A760F5">
        <w:rPr>
          <w:rFonts w:ascii="Arial" w:hAnsi="Arial" w:cs="Arial"/>
          <w:szCs w:val="24"/>
        </w:rPr>
        <w:t>organisations</w:t>
      </w:r>
      <w:proofErr w:type="spellEnd"/>
      <w:r w:rsidRPr="00A760F5">
        <w:rPr>
          <w:rFonts w:ascii="Arial" w:hAnsi="Arial" w:cs="Arial"/>
          <w:szCs w:val="24"/>
        </w:rPr>
        <w:t xml:space="preserve"> to capture strategic goals into </w:t>
      </w:r>
      <w:proofErr w:type="spellStart"/>
      <w:r w:rsidRPr="00A760F5">
        <w:rPr>
          <w:rFonts w:ascii="Arial" w:hAnsi="Arial" w:cs="Arial"/>
          <w:szCs w:val="24"/>
        </w:rPr>
        <w:t>organisational</w:t>
      </w:r>
      <w:proofErr w:type="spellEnd"/>
      <w:r w:rsidRPr="00A760F5">
        <w:rPr>
          <w:rFonts w:ascii="Arial" w:hAnsi="Arial" w:cs="Arial"/>
          <w:szCs w:val="24"/>
        </w:rPr>
        <w:t xml:space="preserve"> outcome, team outcome and the individual outcome. The clear definition of objectives and key results that should be measured on a </w:t>
      </w:r>
      <w:r w:rsidR="00EE253C" w:rsidRPr="00A760F5">
        <w:rPr>
          <w:rFonts w:ascii="Arial" w:hAnsi="Arial" w:cs="Arial"/>
          <w:szCs w:val="24"/>
        </w:rPr>
        <w:t>scale help employee</w:t>
      </w:r>
      <w:r w:rsidRPr="00A760F5">
        <w:rPr>
          <w:rFonts w:ascii="Arial" w:hAnsi="Arial" w:cs="Arial"/>
          <w:szCs w:val="24"/>
        </w:rPr>
        <w:t xml:space="preserve"> understand better how their work will lead to the achievement of greater </w:t>
      </w:r>
      <w:proofErr w:type="spellStart"/>
      <w:r w:rsidRPr="00A760F5">
        <w:rPr>
          <w:rFonts w:ascii="Arial" w:hAnsi="Arial" w:cs="Arial"/>
          <w:szCs w:val="24"/>
        </w:rPr>
        <w:t>organisational</w:t>
      </w:r>
      <w:proofErr w:type="spellEnd"/>
      <w:r w:rsidRPr="00A760F5">
        <w:rPr>
          <w:rFonts w:ascii="Arial" w:hAnsi="Arial" w:cs="Arial"/>
          <w:szCs w:val="24"/>
        </w:rPr>
        <w:t xml:space="preserve"> goals </w:t>
      </w:r>
      <w:r w:rsidR="004800BE">
        <w:rPr>
          <w:rFonts w:ascii="Arial" w:hAnsi="Arial" w:cs="Arial"/>
          <w:szCs w:val="24"/>
        </w:rPr>
        <w:fldChar w:fldCharType="begin" w:fldLock="1"/>
      </w:r>
      <w:r w:rsidR="00E54AC7">
        <w:rPr>
          <w:rFonts w:ascii="Arial" w:hAnsi="Arial" w:cs="Arial"/>
          <w:szCs w:val="24"/>
        </w:rPr>
        <w:instrText>ADDIN CSL_CITATION {"citationItems":[{"id":"ITEM-1","itemData":{"ISBN":"9780525536239","author":[{"dropping-particle":"","family":"Doerr","given":"J","non-dropping-particle":"","parse-names":false,"suffix":""},{"dropping-particle":"","family":"Page","given":"L","non-dropping-particle":"","parse-names":false,"suffix":""}],"id":"ITEM-1","issued":{"date-parts":[["2018"]]},"publisher":"Penguin Publishing Group","title":"Measure What Matters: How Google, Bono, and the Gates Foundation Rock the World with OKRs","type":"book"},"uris":["http://www.mendeley.com/documents/?uuid=b47384c3-28c3-4ca0-b5b3-62f9a2be0dad"]}],"mendeley":{"formattedCitation":"(Doerr and Page, 2018)","plainTextFormattedCitation":"(Doerr and Page, 2018)","previouslyFormattedCitation":"(Doerr and Page, 2018)"},"properties":{"noteIndex":0},"schema":"https://github.com/citation-style-language/schema/raw/master/csl-citation.json"}</w:instrText>
      </w:r>
      <w:r w:rsidR="004800BE">
        <w:rPr>
          <w:rFonts w:ascii="Arial" w:hAnsi="Arial" w:cs="Arial"/>
          <w:szCs w:val="24"/>
        </w:rPr>
        <w:fldChar w:fldCharType="separate"/>
      </w:r>
      <w:r w:rsidR="004800BE" w:rsidRPr="004800BE">
        <w:rPr>
          <w:rFonts w:ascii="Arial" w:hAnsi="Arial" w:cs="Arial"/>
          <w:noProof/>
          <w:szCs w:val="24"/>
        </w:rPr>
        <w:t>(Doerr and Page, 2018)</w:t>
      </w:r>
      <w:r w:rsidR="004800BE">
        <w:rPr>
          <w:rFonts w:ascii="Arial" w:hAnsi="Arial" w:cs="Arial"/>
          <w:szCs w:val="24"/>
        </w:rPr>
        <w:fldChar w:fldCharType="end"/>
      </w:r>
      <w:r w:rsidRPr="00A760F5">
        <w:rPr>
          <w:rFonts w:ascii="Arial" w:hAnsi="Arial" w:cs="Arial"/>
          <w:szCs w:val="24"/>
        </w:rPr>
        <w:t>.</w:t>
      </w:r>
    </w:p>
    <w:p w:rsidR="00473223" w:rsidRPr="00A760F5" w:rsidRDefault="00473223" w:rsidP="00E23420">
      <w:pPr>
        <w:rPr>
          <w:rFonts w:ascii="Arial" w:hAnsi="Arial" w:cs="Arial"/>
          <w:szCs w:val="24"/>
        </w:rPr>
      </w:pPr>
      <w:r w:rsidRPr="00A760F5">
        <w:rPr>
          <w:rFonts w:ascii="Arial" w:hAnsi="Arial" w:cs="Arial"/>
          <w:szCs w:val="24"/>
        </w:rPr>
        <w:t xml:space="preserve">There is curative research of structured goal-setting processes as well. Goal Setting Theory states that clear and challenging goals are regarded as making the employees highly motivated and optimistic in respect to accomplishing their tasks (Locke and Latham, 2002). In a situation where the employees know what they should achieve and are regularly updated on progress, there are chances that they will suffer less engagement and they will be dedicated to accomplishing </w:t>
      </w:r>
      <w:proofErr w:type="spellStart"/>
      <w:r w:rsidRPr="00A760F5">
        <w:rPr>
          <w:rFonts w:ascii="Arial" w:hAnsi="Arial" w:cs="Arial"/>
          <w:szCs w:val="24"/>
        </w:rPr>
        <w:t>organisational</w:t>
      </w:r>
      <w:proofErr w:type="spellEnd"/>
      <w:r w:rsidRPr="00A760F5">
        <w:rPr>
          <w:rFonts w:ascii="Arial" w:hAnsi="Arial" w:cs="Arial"/>
          <w:szCs w:val="24"/>
        </w:rPr>
        <w:t xml:space="preserve"> goals.</w:t>
      </w:r>
    </w:p>
    <w:p w:rsidR="00473223" w:rsidRPr="00A760F5" w:rsidRDefault="00473223" w:rsidP="00E23420">
      <w:pPr>
        <w:rPr>
          <w:rFonts w:ascii="Arial" w:hAnsi="Arial" w:cs="Arial"/>
          <w:szCs w:val="24"/>
        </w:rPr>
      </w:pPr>
      <w:r w:rsidRPr="00A760F5">
        <w:rPr>
          <w:rFonts w:ascii="Arial" w:hAnsi="Arial" w:cs="Arial"/>
          <w:szCs w:val="24"/>
        </w:rPr>
        <w:t xml:space="preserve">ADF is another trend in the newer field of performance management in that of adopting multi-source or 360-degree feedback systems. According to these systems, performance reviews are obtained through diverse groups of stakeholders; some of them may include supervisors, colleagues, and subordinates. This kind of information helps give the </w:t>
      </w:r>
      <w:proofErr w:type="spellStart"/>
      <w:r w:rsidRPr="00A760F5">
        <w:rPr>
          <w:rFonts w:ascii="Arial" w:hAnsi="Arial" w:cs="Arial"/>
          <w:szCs w:val="24"/>
        </w:rPr>
        <w:t>organisation</w:t>
      </w:r>
      <w:proofErr w:type="spellEnd"/>
      <w:r w:rsidRPr="00A760F5">
        <w:rPr>
          <w:rFonts w:ascii="Arial" w:hAnsi="Arial" w:cs="Arial"/>
          <w:szCs w:val="24"/>
        </w:rPr>
        <w:t xml:space="preserve"> a wider view of the </w:t>
      </w:r>
      <w:proofErr w:type="spellStart"/>
      <w:r w:rsidRPr="00A760F5">
        <w:rPr>
          <w:rFonts w:ascii="Arial" w:hAnsi="Arial" w:cs="Arial"/>
          <w:szCs w:val="24"/>
        </w:rPr>
        <w:t>behaviour</w:t>
      </w:r>
      <w:proofErr w:type="spellEnd"/>
      <w:r w:rsidRPr="00A760F5">
        <w:rPr>
          <w:rFonts w:ascii="Arial" w:hAnsi="Arial" w:cs="Arial"/>
          <w:szCs w:val="24"/>
        </w:rPr>
        <w:t xml:space="preserve"> of the employees and the effectiveness of the leader especially in an </w:t>
      </w:r>
      <w:proofErr w:type="spellStart"/>
      <w:r w:rsidRPr="00A760F5">
        <w:rPr>
          <w:rFonts w:ascii="Arial" w:hAnsi="Arial" w:cs="Arial"/>
          <w:szCs w:val="24"/>
        </w:rPr>
        <w:t>organisation</w:t>
      </w:r>
      <w:proofErr w:type="spellEnd"/>
      <w:r w:rsidRPr="00A760F5">
        <w:rPr>
          <w:rFonts w:ascii="Arial" w:hAnsi="Arial" w:cs="Arial"/>
          <w:szCs w:val="24"/>
        </w:rPr>
        <w:t xml:space="preserve"> that requires teamwork and collaboration of teams </w:t>
      </w:r>
      <w:r w:rsidR="00E54AC7">
        <w:rPr>
          <w:rFonts w:ascii="Arial" w:hAnsi="Arial" w:cs="Arial"/>
          <w:szCs w:val="24"/>
        </w:rPr>
        <w:fldChar w:fldCharType="begin" w:fldLock="1"/>
      </w:r>
      <w:r w:rsidR="00DD7151">
        <w:rPr>
          <w:rFonts w:ascii="Arial" w:hAnsi="Arial" w:cs="Arial"/>
          <w:szCs w:val="24"/>
        </w:rPr>
        <w:instrText>ADDIN CSL_CITATION {"citationItems":[{"id":"ITEM-1","itemData":{"DOI":"10.1111/j.1744-6570.1995.tb01782.x","ISSN":"1744-6570(Electronic),0031-5826(Print)","abstract":"Multi-source feedback (MSFB) refers to the process by which performance evaluations of an employee are collected from more than 1 source. This article identifies unique characteristics of MSFB, considers the underlying person perception and information processing mechanisms that suggest a research agenda, and highlights what is already known about MSFB and how it can be applied. Focusing on person perception and information processing dynamics, the authors develop a model and associated propositions to explain the effects of MSFB on perceptions of goal accomplishment, re-evaluation of self-image, and changes in outcomes such as goals, development, behavior, and performance. Moderators of relationships between the major components in the model include individual difference variables (e.g., self-image, feedback seeking) and situational conditions (e.g., content and process of MSFB, organizational performance standards). (PsycINFO Database Record (c) 2016 APA, all rights reserved)","author":[{"dropping-particle":"","family":"London","given":"Manuel","non-dropping-particle":"","parse-names":false,"suffix":""},{"dropping-particle":"","family":"Smither","given":"James W","non-dropping-particle":"","parse-names":false,"suffix":""}],"container-title":"Personnel Psychology","id":"ITEM-1","issue":"4","issued":{"date-parts":[["1995"]]},"page":"803-839","publisher":"Blackwell Publishing","publisher-place":"United Kingdom","title":"Can multi-source feedback change perceptions of goal accomplishment, self-evaluations, and performance-related outcomes? Theory-based applications and directions for research.","type":"article-journal","volume":"48"},"uris":["http://www.mendeley.com/documents/?uuid=9b1055e1-dca8-4e04-800f-70b874384032"]}],"mendeley":{"formattedCitation":"(London and Smither, 1995)","plainTextFormattedCitation":"(London and Smither, 1995)","previouslyFormattedCitation":"(London and Smither, 1995)"},"properties":{"noteIndex":0},"schema":"https://github.com/citation-style-language/schema/raw/master/csl-citation.json"}</w:instrText>
      </w:r>
      <w:r w:rsidR="00E54AC7">
        <w:rPr>
          <w:rFonts w:ascii="Arial" w:hAnsi="Arial" w:cs="Arial"/>
          <w:szCs w:val="24"/>
        </w:rPr>
        <w:fldChar w:fldCharType="separate"/>
      </w:r>
      <w:r w:rsidR="00E54AC7" w:rsidRPr="00E54AC7">
        <w:rPr>
          <w:rFonts w:ascii="Arial" w:hAnsi="Arial" w:cs="Arial"/>
          <w:noProof/>
          <w:szCs w:val="24"/>
        </w:rPr>
        <w:t>(London and Smither, 1995)</w:t>
      </w:r>
      <w:r w:rsidR="00E54AC7">
        <w:rPr>
          <w:rFonts w:ascii="Arial" w:hAnsi="Arial" w:cs="Arial"/>
          <w:szCs w:val="24"/>
        </w:rPr>
        <w:fldChar w:fldCharType="end"/>
      </w:r>
      <w:r w:rsidRPr="00A760F5">
        <w:rPr>
          <w:rFonts w:ascii="Arial" w:hAnsi="Arial" w:cs="Arial"/>
          <w:szCs w:val="24"/>
        </w:rPr>
        <w:t>.</w:t>
      </w:r>
    </w:p>
    <w:p w:rsidR="00BB5AFD" w:rsidRDefault="00473223" w:rsidP="002C6D50">
      <w:pPr>
        <w:rPr>
          <w:rFonts w:ascii="Arial" w:hAnsi="Arial" w:cs="Arial"/>
          <w:szCs w:val="24"/>
        </w:rPr>
      </w:pPr>
      <w:r w:rsidRPr="00A760F5">
        <w:rPr>
          <w:rFonts w:ascii="Arial" w:hAnsi="Arial" w:cs="Arial"/>
          <w:szCs w:val="24"/>
        </w:rPr>
        <w:lastRenderedPageBreak/>
        <w:t xml:space="preserve">Besides the practices of performance management, the job design practices in the technology companies have also changed substantially. The conventional job designs tended to focus on specific narrow </w:t>
      </w:r>
      <w:proofErr w:type="spellStart"/>
      <w:r w:rsidRPr="00A760F5">
        <w:rPr>
          <w:rFonts w:ascii="Arial" w:hAnsi="Arial" w:cs="Arial"/>
          <w:szCs w:val="24"/>
        </w:rPr>
        <w:t>specialisation</w:t>
      </w:r>
      <w:proofErr w:type="spellEnd"/>
      <w:r w:rsidRPr="00A760F5">
        <w:rPr>
          <w:rFonts w:ascii="Arial" w:hAnsi="Arial" w:cs="Arial"/>
          <w:szCs w:val="24"/>
        </w:rPr>
        <w:t xml:space="preserve"> that may limit the input of creative abilities by the employees and the chances of increasing skills. Enriched job design practices whereby they promote autonomy, collaboration and skills </w:t>
      </w:r>
      <w:proofErr w:type="spellStart"/>
      <w:r w:rsidRPr="00A760F5">
        <w:rPr>
          <w:rFonts w:ascii="Arial" w:hAnsi="Arial" w:cs="Arial"/>
          <w:szCs w:val="24"/>
        </w:rPr>
        <w:t>utilisation</w:t>
      </w:r>
      <w:proofErr w:type="spellEnd"/>
      <w:r w:rsidRPr="00A760F5">
        <w:rPr>
          <w:rFonts w:ascii="Arial" w:hAnsi="Arial" w:cs="Arial"/>
          <w:szCs w:val="24"/>
        </w:rPr>
        <w:t xml:space="preserve"> are becoming more widespread in modern </w:t>
      </w:r>
      <w:proofErr w:type="spellStart"/>
      <w:r w:rsidRPr="00A760F5">
        <w:rPr>
          <w:rFonts w:ascii="Arial" w:hAnsi="Arial" w:cs="Arial"/>
          <w:szCs w:val="24"/>
        </w:rPr>
        <w:t>organisations</w:t>
      </w:r>
      <w:proofErr w:type="spellEnd"/>
      <w:r w:rsidRPr="00A760F5">
        <w:rPr>
          <w:rFonts w:ascii="Arial" w:hAnsi="Arial" w:cs="Arial"/>
          <w:szCs w:val="24"/>
        </w:rPr>
        <w:t xml:space="preserve">. These become the key principles of the Job Characteristics Model created by J. Richard Hackman and Greg R. Oldham. This model explains that satisfaction and motivation are most effective among employees when job is meaningful in the way that, it has autonomy and feedback </w:t>
      </w:r>
      <w:r w:rsidR="00DD7151">
        <w:rPr>
          <w:rFonts w:ascii="Arial" w:hAnsi="Arial" w:cs="Arial"/>
          <w:szCs w:val="24"/>
        </w:rPr>
        <w:fldChar w:fldCharType="begin" w:fldLock="1"/>
      </w:r>
      <w:r w:rsidR="00FE3D16">
        <w:rPr>
          <w:rFonts w:ascii="Arial" w:hAnsi="Arial" w:cs="Arial"/>
          <w:szCs w:val="24"/>
        </w:rPr>
        <w:instrText>ADDIN CSL_CITATION {"citationItems":[{"id":"ITEM-1","itemData":{"DOI":"10.1016/0030-5073(76)90016-7","ISSN":"0030-5073(Print)","abstract":"Proposes a model that specifies the conditions under which individuals will become internally motivated to perform effectively on their jobs. The model focuses on the interaction among 3 classes of variables: (a) the psychological states of employees that must be present for internally motivated work behavior to develop, (b) the characteristics of jobs that can create these psychological states, and (c) the attributes of individuals that determine how positively a person will respond to a complex and challenging job. The model was tested for 658 employees who work on 62 different jobs (blue collar, white collar, and professional) in 7 organizations, and results support its validity. A number of special features of the model are discussed (including its use as a basis for the diagnosis of jobs and the evaluation of job redesign projects), and the model is compared to other theories of job design. (38 ref) (PsycINFO Database Record (c) 2016 APA, all rights reserved)","author":[{"dropping-particle":"","family":"Hackman","given":"J Richard","non-dropping-particle":"","parse-names":false,"suffix":""},{"dropping-particle":"","family":"Oldham","given":"Greg R","non-dropping-particle":"","parse-names":false,"suffix":""}],"container-title":"Organizational Behavior &amp; Human Performance","id":"ITEM-1","issue":"2","issued":{"date-parts":[["1976"]]},"page":"250-279","publisher":"Elsevier Science","publisher-place":"Netherlands","title":"Motivation through the design of work: Test of a theory.","type":"article-journal","volume":"16"},"uris":["http://www.mendeley.com/documents/?uuid=765b2ea5-ecbf-437e-996b-3cb5b2384322"]}],"mendeley":{"formattedCitation":"(Hackman and Oldham, 1976)","plainTextFormattedCitation":"(Hackman and Oldham, 1976)","previouslyFormattedCitation":"(Hackman and Oldham, 1976)"},"properties":{"noteIndex":0},"schema":"https://github.com/citation-style-language/schema/raw/master/csl-citation.json"}</w:instrText>
      </w:r>
      <w:r w:rsidR="00DD7151">
        <w:rPr>
          <w:rFonts w:ascii="Arial" w:hAnsi="Arial" w:cs="Arial"/>
          <w:szCs w:val="24"/>
        </w:rPr>
        <w:fldChar w:fldCharType="separate"/>
      </w:r>
      <w:r w:rsidR="00DD7151" w:rsidRPr="00DD7151">
        <w:rPr>
          <w:rFonts w:ascii="Arial" w:hAnsi="Arial" w:cs="Arial"/>
          <w:noProof/>
          <w:szCs w:val="24"/>
        </w:rPr>
        <w:t>(Hackman and Oldham, 1976)</w:t>
      </w:r>
      <w:r w:rsidR="00DD7151">
        <w:rPr>
          <w:rFonts w:ascii="Arial" w:hAnsi="Arial" w:cs="Arial"/>
          <w:szCs w:val="24"/>
        </w:rPr>
        <w:fldChar w:fldCharType="end"/>
      </w:r>
      <w:r w:rsidR="00DD7151">
        <w:rPr>
          <w:rFonts w:ascii="Arial" w:hAnsi="Arial" w:cs="Arial"/>
          <w:szCs w:val="24"/>
        </w:rPr>
        <w:t>.</w:t>
      </w:r>
    </w:p>
    <w:p w:rsidR="00725D16" w:rsidRDefault="00935AB3" w:rsidP="00935AB3">
      <w:pPr>
        <w:pStyle w:val="Heading2"/>
        <w:numPr>
          <w:ilvl w:val="1"/>
          <w:numId w:val="1"/>
        </w:numPr>
      </w:pPr>
      <w:bookmarkStart w:id="4" w:name="_Toc224596171"/>
      <w:r>
        <w:rPr>
          <w:noProof/>
        </w:rPr>
        <w:drawing>
          <wp:anchor distT="0" distB="0" distL="114300" distR="114300" simplePos="0" relativeHeight="251660288" behindDoc="0" locked="0" layoutInCell="1" allowOverlap="1">
            <wp:simplePos x="0" y="0"/>
            <wp:positionH relativeFrom="margin">
              <wp:posOffset>-152400</wp:posOffset>
            </wp:positionH>
            <wp:positionV relativeFrom="paragraph">
              <wp:posOffset>596900</wp:posOffset>
            </wp:positionV>
            <wp:extent cx="6140450" cy="407035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40450" cy="4070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5D16">
        <w:t>Comparison of Traditional Performance Appraisal Systems and Modern Agile Performance Management Approaches</w:t>
      </w:r>
      <w:bookmarkEnd w:id="4"/>
    </w:p>
    <w:p w:rsidR="0053467D" w:rsidRPr="0053467D" w:rsidRDefault="0053467D" w:rsidP="0053467D">
      <w:pPr>
        <w:pStyle w:val="Caption"/>
        <w:rPr>
          <w:rFonts w:ascii="Arial" w:hAnsi="Arial" w:cs="Arial"/>
          <w:sz w:val="20"/>
          <w:szCs w:val="20"/>
        </w:rPr>
      </w:pPr>
      <w:r w:rsidRPr="0053467D">
        <w:rPr>
          <w:rFonts w:ascii="Arial" w:hAnsi="Arial" w:cs="Arial"/>
          <w:sz w:val="20"/>
          <w:szCs w:val="20"/>
        </w:rPr>
        <w:t xml:space="preserve"> </w:t>
      </w:r>
      <w:bookmarkStart w:id="5" w:name="_Toc224588877"/>
      <w:r w:rsidRPr="0053467D">
        <w:rPr>
          <w:rFonts w:ascii="Arial" w:hAnsi="Arial" w:cs="Arial"/>
          <w:sz w:val="20"/>
          <w:szCs w:val="20"/>
        </w:rPr>
        <w:t xml:space="preserve">Figure </w:t>
      </w:r>
      <w:r w:rsidRPr="0053467D">
        <w:rPr>
          <w:rFonts w:ascii="Arial" w:hAnsi="Arial" w:cs="Arial"/>
          <w:sz w:val="20"/>
          <w:szCs w:val="20"/>
        </w:rPr>
        <w:fldChar w:fldCharType="begin"/>
      </w:r>
      <w:r w:rsidRPr="0053467D">
        <w:rPr>
          <w:rFonts w:ascii="Arial" w:hAnsi="Arial" w:cs="Arial"/>
          <w:sz w:val="20"/>
          <w:szCs w:val="20"/>
        </w:rPr>
        <w:instrText xml:space="preserve"> SEQ Figure \* ARABIC </w:instrText>
      </w:r>
      <w:r w:rsidRPr="0053467D">
        <w:rPr>
          <w:rFonts w:ascii="Arial" w:hAnsi="Arial" w:cs="Arial"/>
          <w:sz w:val="20"/>
          <w:szCs w:val="20"/>
        </w:rPr>
        <w:fldChar w:fldCharType="separate"/>
      </w:r>
      <w:r w:rsidRPr="0053467D">
        <w:rPr>
          <w:rFonts w:ascii="Arial" w:hAnsi="Arial" w:cs="Arial"/>
          <w:noProof/>
          <w:sz w:val="20"/>
          <w:szCs w:val="20"/>
        </w:rPr>
        <w:t>1</w:t>
      </w:r>
      <w:r w:rsidRPr="0053467D">
        <w:rPr>
          <w:rFonts w:ascii="Arial" w:hAnsi="Arial" w:cs="Arial"/>
          <w:sz w:val="20"/>
          <w:szCs w:val="20"/>
        </w:rPr>
        <w:fldChar w:fldCharType="end"/>
      </w:r>
      <w:r w:rsidRPr="0053467D">
        <w:rPr>
          <w:rFonts w:ascii="Arial" w:hAnsi="Arial" w:cs="Arial"/>
          <w:sz w:val="20"/>
          <w:szCs w:val="20"/>
        </w:rPr>
        <w:t>: Traditional Performance Appraisal Systems Vs Modern Agile Performance Management Approaches</w:t>
      </w:r>
      <w:bookmarkEnd w:id="5"/>
    </w:p>
    <w:p w:rsidR="0008025F" w:rsidRPr="00FE3D16" w:rsidRDefault="00FE3D16" w:rsidP="002C6D50">
      <w:pPr>
        <w:rPr>
          <w:rFonts w:ascii="Arial" w:hAnsi="Arial" w:cs="Arial"/>
          <w:sz w:val="20"/>
          <w:szCs w:val="20"/>
        </w:rPr>
      </w:pPr>
      <w:r w:rsidRPr="00FE3D16">
        <w:rPr>
          <w:rFonts w:ascii="Arial" w:hAnsi="Arial" w:cs="Arial"/>
          <w:sz w:val="20"/>
          <w:szCs w:val="20"/>
        </w:rPr>
        <w:fldChar w:fldCharType="begin" w:fldLock="1"/>
      </w:r>
      <w:r w:rsidR="00F206BF">
        <w:rPr>
          <w:rFonts w:ascii="Arial" w:hAnsi="Arial" w:cs="Arial"/>
          <w:sz w:val="20"/>
          <w:szCs w:val="20"/>
        </w:rPr>
        <w:instrText>ADDIN CSL_CITATION {"citationItems":[{"id":"ITEM-1","itemData":{"DOI":"10.1037/apl0000085","ISBN":"1939-1854(Electronic),0021-9010(Print)","abstract":"We review 100 years of research on performance appraisal and performance management, highlighting the articles published in JAP, but including significant work from other journals as well. We discuss trends in eight substantive areas: (1) scale formats, (2) criteria for evaluating ratings, (3) training, (4) reactions to appraisal, (5) purpose of rating, (6) rating sources, (7) demographic differences in ratings, and (8) cognitive processes, and discuss what we have learned from research in each area. We also focus on trends during the heyday of performance appraisal research in JAP (1970-2000), noting which were more productive and which potentially hampered progress. Our overall conclusion is that JAP’s role in this literature has not been to propose models and new ideas, but has been primarily to test ideas and models proposed elsewhere. Nonetheless, we conclude that the papers published in JAP made important contribution to the filed by addressing many of the critical questions raised by others. We also suggest several areas for future research, especially research focusing on performance management. (PsycInfo Database Record (c) 2025 APA, all rights reserved)","author":[{"dropping-particle":"","family":"DeNisi","given":"Angelo S","non-dropping-particle":"","parse-names":false,"suffix":""},{"dropping-particle":"","family":"Murphy","given":"Kevin R","non-dropping-particle":"","parse-names":false,"suffix":""}],"container-title":"Journal of Applied Psychology","id":"ITEM-1","issue":"3","issued":{"date-parts":[["2017"]]},"page":"421-433","publisher":"American Psychological Association","publisher-place":"DeNisi, Angelo S.: A. B. Freeman School of Business, Tulane University, 7 McAlister Drive, New Orleans, LA, US, adenisi@tulane.edu","title":"Performance appraisal and performance management: 100 years of progress?","type":"article","volume":"102"},"uris":["http://www.mendeley.com/documents/?uuid=dd3f2f2f-4c85-4db8-a0a1-6c6ba62fb860"]},{"id":"ITEM-2","itemData":{"ISBN":"9780525536239","author":[{"dropping-particle":"","family":"Doerr","given":"J","non-dropping-particle":"","parse-names":false,"suffix":""},{"dropping-particle":"","family":"Page","given":"L","non-dropping-particle":"","parse-names":false,"suffix":""}],"id":"ITEM-2","issued":{"date-parts":[["2018"]]},"publisher":"Penguin Publishing Group","title":"Measure What Matters: How Google, Bono, and the Gates Foundation Rock the World with OKRs","type":"book"},"uris":["http://www.mendeley.com/documents/?uuid=b47384c3-28c3-4ca0-b5b3-62f9a2be0dad"]},{"id":"ITEM-3","itemData":{"DOI":"10.1016/0030-5073(76)90016-7","ISSN":"0030-5073(Print)","abstract":"Proposes a model that specifies the conditions under which individuals will become internally motivated to perform effectively on their jobs. The model focuses on the interaction among 3 classes of variables: (a) the psychological states of employees that must be present for internally motivated work behavior to develop, (b) the characteristics of jobs that can create these psychological states, and (c) the attributes of individuals that determine how positively a person will respond to a complex and challenging job. The model was tested for 658 employees who work on 62 different jobs (blue collar, white collar, and professional) in 7 organizations, and results support its validity. A number of special features of the model are discussed (including its use as a basis for the diagnosis of jobs and the evaluation of job redesign projects), and the model is compared to other theories of job design. (38 ref) (PsycINFO Database Record (c) 2016 APA, all rights reserved)","author":[{"dropping-particle":"","family":"Hackman","given":"J Richard","non-dropping-particle":"","parse-names":false,"suffix":""},{"dropping-particle":"","family":"Oldham","given":"Greg R","non-dropping-particle":"","parse-names":false,"suffix":""}],"container-title":"Organizational Behavior &amp; Human Performance","id":"ITEM-3","issue":"2","issued":{"date-parts":[["1976"]]},"page":"250-279","publisher":"Elsevier Science","publisher-place":"Netherlands","title":"Motivation through the design of work: Test of a theory.","type":"article-journal","volume":"16"},"uris":["http://www.mendeley.com/documents/?uuid=765b2ea5-ecbf-437e-996b-3cb5b2384322"]},{"id":"ITEM-4","itemData":{"DOI":"10.1037/0003-066X.57.9.705","ISBN":"1935-990X(Electronic),0003-066X(Print)","abstract":"The authors summarize 35 years of empirical research on goal-setting theory. They describe the core findings of the theory, the mechanisms by which goals operate, moderators of goal effects, the relation of goals and satisfaction, and the role of goals as mediators of incentives. The external validity and practical significance of goal-setting theory are explained, and new directions in goal-setting research are discussed. The relationships of goal setting to other theories are described as are the theory's limitations. (PsycInfo Database Record (c) 2025 APA, all rights reserved)","author":[{"dropping-particle":"","family":"Locke","given":"Edwin A","non-dropping-particle":"","parse-names":false,"suffix":""},{"dropping-particle":"","family":"Latham","given":"Gary P","non-dropping-particle":"","parse-names":false,"suffix":""}],"container-title":"American Psychologist","id":"ITEM-4","issue":"9","issued":{"date-parts":[["2002"]]},"page":"705-717","publisher":"American Psychological Association","publisher-place":"Locke, Edwin A.: 32122 Canyon Ridge Drive, Westlake Village, CA, US, 91361, elocke@rhsmith.umd.edu","title":"Building a practically useful theory of goal setting and task motivation: A 35-year odyssey.","type":"article","volume":"57"},"uris":["http://www.mendeley.com/documents/?uuid=55d271e7-a83f-448c-8ee3-00c837f5fe74"]}],"mendeley":{"formattedCitation":"(Hackman and Oldham, 1976; Locke and Latham, 2002; DeNisi and Murphy, 2017; Doerr and Page, 2018)","manualFormatting":"(Adapted from Hackman and Oldham, 1976; Locke and Latham, 2002; DeNisi and Murphy, 2017; Doerr and Page, 2018)","plainTextFormattedCitation":"(Hackman and Oldham, 1976; Locke and Latham, 2002; DeNisi and Murphy, 2017; Doerr and Page, 2018)","previouslyFormattedCitation":"(Hackman and Oldham, 1976; Locke and Latham, 2002; DeNisi and Murphy, 2017; Doerr and Page, 2018)"},"properties":{"noteIndex":0},"schema":"https://github.com/citation-style-language/schema/raw/master/csl-citation.json"}</w:instrText>
      </w:r>
      <w:r w:rsidRPr="00FE3D16">
        <w:rPr>
          <w:rFonts w:ascii="Arial" w:hAnsi="Arial" w:cs="Arial"/>
          <w:sz w:val="20"/>
          <w:szCs w:val="20"/>
        </w:rPr>
        <w:fldChar w:fldCharType="separate"/>
      </w:r>
      <w:r w:rsidRPr="00FE3D16">
        <w:rPr>
          <w:rFonts w:ascii="Arial" w:hAnsi="Arial" w:cs="Arial"/>
          <w:noProof/>
          <w:sz w:val="20"/>
          <w:szCs w:val="20"/>
        </w:rPr>
        <w:t>(</w:t>
      </w:r>
      <w:r w:rsidR="003C7808">
        <w:rPr>
          <w:rFonts w:ascii="Arial" w:hAnsi="Arial" w:cs="Arial"/>
          <w:noProof/>
          <w:sz w:val="20"/>
          <w:szCs w:val="20"/>
        </w:rPr>
        <w:t xml:space="preserve">Adapted from </w:t>
      </w:r>
      <w:r w:rsidRPr="00FE3D16">
        <w:rPr>
          <w:rFonts w:ascii="Arial" w:hAnsi="Arial" w:cs="Arial"/>
          <w:noProof/>
          <w:sz w:val="20"/>
          <w:szCs w:val="20"/>
        </w:rPr>
        <w:t>Hackman and Oldham, 1976; Locke and Latham, 2002; DeNisi and Murphy, 2017; Doerr and Page, 2018)</w:t>
      </w:r>
      <w:r w:rsidRPr="00FE3D16">
        <w:rPr>
          <w:rFonts w:ascii="Arial" w:hAnsi="Arial" w:cs="Arial"/>
          <w:sz w:val="20"/>
          <w:szCs w:val="20"/>
        </w:rPr>
        <w:fldChar w:fldCharType="end"/>
      </w:r>
    </w:p>
    <w:p w:rsidR="00A6697C" w:rsidRPr="00A760F5" w:rsidRDefault="002C6D50" w:rsidP="002C6D50">
      <w:pPr>
        <w:pStyle w:val="Heading2"/>
        <w:numPr>
          <w:ilvl w:val="0"/>
          <w:numId w:val="1"/>
        </w:numPr>
        <w:rPr>
          <w:rFonts w:cs="Arial"/>
        </w:rPr>
      </w:pPr>
      <w:bookmarkStart w:id="6" w:name="_Toc224596172"/>
      <w:r w:rsidRPr="00A760F5">
        <w:rPr>
          <w:rFonts w:cs="Arial"/>
        </w:rPr>
        <w:lastRenderedPageBreak/>
        <w:t xml:space="preserve">Proposed Modern Performance Appraisal System for </w:t>
      </w:r>
      <w:proofErr w:type="spellStart"/>
      <w:r w:rsidRPr="00A760F5">
        <w:rPr>
          <w:rFonts w:cs="Arial"/>
        </w:rPr>
        <w:t>Aether</w:t>
      </w:r>
      <w:proofErr w:type="spellEnd"/>
      <w:r w:rsidRPr="00A760F5">
        <w:rPr>
          <w:rFonts w:cs="Arial"/>
        </w:rPr>
        <w:t xml:space="preserve"> Innovations</w:t>
      </w:r>
      <w:bookmarkEnd w:id="6"/>
    </w:p>
    <w:p w:rsidR="00A6697C" w:rsidRPr="00A760F5" w:rsidRDefault="00A6697C" w:rsidP="002C6D50">
      <w:pPr>
        <w:rPr>
          <w:rFonts w:ascii="Arial" w:hAnsi="Arial" w:cs="Arial"/>
          <w:szCs w:val="24"/>
        </w:rPr>
      </w:pPr>
      <w:r w:rsidRPr="00A760F5">
        <w:rPr>
          <w:rFonts w:ascii="Arial" w:hAnsi="Arial" w:cs="Arial"/>
          <w:szCs w:val="24"/>
        </w:rPr>
        <w:t xml:space="preserve">To overcome the </w:t>
      </w:r>
      <w:proofErr w:type="spellStart"/>
      <w:r w:rsidRPr="00A760F5">
        <w:rPr>
          <w:rFonts w:ascii="Arial" w:hAnsi="Arial" w:cs="Arial"/>
          <w:szCs w:val="24"/>
        </w:rPr>
        <w:t>organisational</w:t>
      </w:r>
      <w:proofErr w:type="spellEnd"/>
      <w:r w:rsidRPr="00A760F5">
        <w:rPr>
          <w:rFonts w:ascii="Arial" w:hAnsi="Arial" w:cs="Arial"/>
          <w:szCs w:val="24"/>
        </w:rPr>
        <w:t xml:space="preserve"> problems that </w:t>
      </w:r>
      <w:proofErr w:type="spellStart"/>
      <w:r w:rsidRPr="00A760F5">
        <w:rPr>
          <w:rFonts w:ascii="Arial" w:hAnsi="Arial" w:cs="Arial"/>
          <w:szCs w:val="24"/>
        </w:rPr>
        <w:t>Aether</w:t>
      </w:r>
      <w:proofErr w:type="spellEnd"/>
      <w:r w:rsidRPr="00A760F5">
        <w:rPr>
          <w:rFonts w:ascii="Arial" w:hAnsi="Arial" w:cs="Arial"/>
          <w:szCs w:val="24"/>
        </w:rPr>
        <w:t xml:space="preserve"> Innovations is facing at the moment, this report suggests the adoption of an integrated performance management framework which combines OKRs, with the continuous feedback tools. This system is aimed at matching the performance of the employees with the </w:t>
      </w:r>
      <w:proofErr w:type="spellStart"/>
      <w:r w:rsidRPr="00A760F5">
        <w:rPr>
          <w:rFonts w:ascii="Arial" w:hAnsi="Arial" w:cs="Arial"/>
          <w:szCs w:val="24"/>
        </w:rPr>
        <w:t>organisational</w:t>
      </w:r>
      <w:proofErr w:type="spellEnd"/>
      <w:r w:rsidRPr="00A760F5">
        <w:rPr>
          <w:rFonts w:ascii="Arial" w:hAnsi="Arial" w:cs="Arial"/>
          <w:szCs w:val="24"/>
        </w:rPr>
        <w:t xml:space="preserve"> strategy as well as promoting innovation and lifelong learning.</w:t>
      </w:r>
    </w:p>
    <w:p w:rsidR="003964B5" w:rsidRPr="00A760F5" w:rsidRDefault="003964B5" w:rsidP="003964B5">
      <w:pPr>
        <w:pStyle w:val="Heading2"/>
        <w:rPr>
          <w:rFonts w:cs="Arial"/>
        </w:rPr>
      </w:pPr>
      <w:bookmarkStart w:id="7" w:name="_Toc224596173"/>
      <w:r w:rsidRPr="00A760F5">
        <w:rPr>
          <w:rFonts w:cs="Arial"/>
        </w:rPr>
        <w:t>3.1 OKR cycles</w:t>
      </w:r>
      <w:bookmarkEnd w:id="7"/>
    </w:p>
    <w:p w:rsidR="00A6697C" w:rsidRPr="00F206BF" w:rsidRDefault="00A6697C" w:rsidP="00A6697C">
      <w:pPr>
        <w:rPr>
          <w:rFonts w:ascii="Arial" w:hAnsi="Arial" w:cs="Arial"/>
          <w:szCs w:val="24"/>
        </w:rPr>
      </w:pPr>
      <w:r w:rsidRPr="00A760F5">
        <w:rPr>
          <w:rFonts w:ascii="Arial" w:hAnsi="Arial" w:cs="Arial"/>
          <w:szCs w:val="24"/>
        </w:rPr>
        <w:t xml:space="preserve">The initial component of the offered system is the introduction of quarterly OKR cycles. The top management would set very few </w:t>
      </w:r>
      <w:proofErr w:type="spellStart"/>
      <w:r w:rsidRPr="00A760F5">
        <w:rPr>
          <w:rFonts w:ascii="Arial" w:hAnsi="Arial" w:cs="Arial"/>
          <w:szCs w:val="24"/>
        </w:rPr>
        <w:t>organisational</w:t>
      </w:r>
      <w:proofErr w:type="spellEnd"/>
      <w:r w:rsidRPr="00A760F5">
        <w:rPr>
          <w:rFonts w:ascii="Arial" w:hAnsi="Arial" w:cs="Arial"/>
          <w:szCs w:val="24"/>
        </w:rPr>
        <w:t xml:space="preserve"> strategic goals in regard to innovation, customer satisfaction and operational efficiency</w:t>
      </w:r>
      <w:r w:rsidR="0073655E" w:rsidRPr="00A760F5">
        <w:rPr>
          <w:rFonts w:ascii="Arial" w:hAnsi="Arial" w:cs="Arial"/>
          <w:szCs w:val="24"/>
        </w:rPr>
        <w:t xml:space="preserve"> </w:t>
      </w:r>
      <w:r w:rsidR="0073655E" w:rsidRPr="00A760F5">
        <w:rPr>
          <w:rFonts w:ascii="Arial" w:hAnsi="Arial" w:cs="Arial"/>
          <w:szCs w:val="24"/>
        </w:rPr>
        <w:fldChar w:fldCharType="begin" w:fldLock="1"/>
      </w:r>
      <w:r w:rsidR="00E942D0">
        <w:rPr>
          <w:rFonts w:ascii="Arial" w:hAnsi="Arial" w:cs="Arial"/>
          <w:szCs w:val="24"/>
        </w:rPr>
        <w:instrText>ADDIN CSL_CITATION {"citationItems":[{"id":"ITEM-1","itemData":{"ISBN":"9780525536239","author":[{"dropping-particle":"","family":"Doerr","given":"J","non-dropping-particle":"","parse-names":false,"suffix":""},{"dropping-particle":"","family":"Page","given":"L","non-dropping-particle":"","parse-names":false,"suffix":""}],"id":"ITEM-1","issued":{"date-parts":[["2018"]]},"publisher":"Penguin Publishing Group","title":"Measure What Matters: How Google, Bono, and the Gates Foundation Rock the World with OKRs","type":"book"},"uris":["http://www.mendeley.com/documents/?uuid=b47384c3-28c3-4ca0-b5b3-62f9a2be0dad"]}],"mendeley":{"formattedCitation":"(Doerr and Page, 2018)","plainTextFormattedCitation":"(Doerr and Page, 2018)","previouslyFormattedCitation":"(Doerr and Page, 2018)"},"properties":{"noteIndex":0},"schema":"https://github.com/citation-style-language/schema/raw/master/csl-citation.json"}</w:instrText>
      </w:r>
      <w:r w:rsidR="0073655E" w:rsidRPr="00A760F5">
        <w:rPr>
          <w:rFonts w:ascii="Arial" w:hAnsi="Arial" w:cs="Arial"/>
          <w:szCs w:val="24"/>
        </w:rPr>
        <w:fldChar w:fldCharType="separate"/>
      </w:r>
      <w:r w:rsidR="0073655E" w:rsidRPr="00A760F5">
        <w:rPr>
          <w:rFonts w:ascii="Arial" w:hAnsi="Arial" w:cs="Arial"/>
          <w:noProof/>
          <w:szCs w:val="24"/>
        </w:rPr>
        <w:t>(Doerr and Page, 2018)</w:t>
      </w:r>
      <w:r w:rsidR="0073655E" w:rsidRPr="00A760F5">
        <w:rPr>
          <w:rFonts w:ascii="Arial" w:hAnsi="Arial" w:cs="Arial"/>
          <w:szCs w:val="24"/>
        </w:rPr>
        <w:fldChar w:fldCharType="end"/>
      </w:r>
      <w:r w:rsidRPr="00A760F5">
        <w:rPr>
          <w:rFonts w:ascii="Arial" w:hAnsi="Arial" w:cs="Arial"/>
          <w:szCs w:val="24"/>
        </w:rPr>
        <w:t xml:space="preserve">. These </w:t>
      </w:r>
      <w:proofErr w:type="spellStart"/>
      <w:r w:rsidRPr="00A760F5">
        <w:rPr>
          <w:rFonts w:ascii="Arial" w:hAnsi="Arial" w:cs="Arial"/>
          <w:szCs w:val="24"/>
        </w:rPr>
        <w:t>organisational</w:t>
      </w:r>
      <w:proofErr w:type="spellEnd"/>
      <w:r w:rsidRPr="00A760F5">
        <w:rPr>
          <w:rFonts w:ascii="Arial" w:hAnsi="Arial" w:cs="Arial"/>
          <w:szCs w:val="24"/>
        </w:rPr>
        <w:t xml:space="preserve"> goals would be further converted to department and individual objectives. Every goal would have quantifiable key outcomes that the employees can use to monitor the progress and evaluate the performance during the quarter</w:t>
      </w:r>
      <w:r w:rsidR="000542DD" w:rsidRPr="00A760F5">
        <w:rPr>
          <w:rFonts w:ascii="Arial" w:hAnsi="Arial" w:cs="Arial"/>
          <w:szCs w:val="24"/>
        </w:rPr>
        <w:t xml:space="preserve"> </w:t>
      </w:r>
      <w:r w:rsidR="00F206BF">
        <w:rPr>
          <w:rFonts w:ascii="Arial" w:hAnsi="Arial" w:cs="Arial"/>
          <w:szCs w:val="24"/>
        </w:rPr>
        <w:fldChar w:fldCharType="begin" w:fldLock="1"/>
      </w:r>
      <w:r w:rsidR="00F206BF">
        <w:rPr>
          <w:rFonts w:ascii="Arial" w:hAnsi="Arial" w:cs="Arial"/>
          <w:szCs w:val="24"/>
        </w:rPr>
        <w:instrText>ADDIN CSL_CITATION {"citationItems":[{"id":"ITEM-1","itemData":{"DOI":"10.1037/0003-066X.57.9.705","ISBN":"1935-990X(Electronic),0003-066X(Print)","abstract":"The authors summarize 35 years of empirical research on goal-setting theory. They describe the core findings of the theory, the mechanisms by which goals operate, moderators of goal effects, the relation of goals and satisfaction, and the role of goals as mediators of incentives. The external validity and practical significance of goal-setting theory are explained, and new directions in goal-setting research are discussed. The relationships of goal setting to other theories are described as are the theory's limitations. (PsycInfo Database Record (c) 2025 APA, all rights reserved)","author":[{"dropping-particle":"","family":"Locke","given":"Edwin A","non-dropping-particle":"","parse-names":false,"suffix":""},{"dropping-particle":"","family":"Latham","given":"Gary P","non-dropping-particle":"","parse-names":false,"suffix":""}],"container-title":"American Psychologist","id":"ITEM-1","issue":"9","issued":{"date-parts":[["2002"]]},"page":"705-717","publisher":"American Psychological Association","publisher-place":"Locke, Edwin A.: 32122 Canyon Ridge Drive, Westlake Village, CA, US, 91361, elocke@rhsmith.umd.edu","title":"Building a practically useful theory of goal setting and task motivation: A 35-year odyssey.","type":"article","volume":"57"},"uris":["http://www.mendeley.com/documents/?uuid=55d271e7-a83f-448c-8ee3-00c837f5fe74"]}],"mendeley":{"formattedCitation":"(Locke and Latham, 2002)","plainTextFormattedCitation":"(Locke and Latham, 2002)","previouslyFormattedCitation":"(Locke and Latham, 2002)"},"properties":{"noteIndex":0},"schema":"https://github.com/citation-style-language/schema/raw/master/csl-citation.json"}</w:instrText>
      </w:r>
      <w:r w:rsidR="00F206BF">
        <w:rPr>
          <w:rFonts w:ascii="Arial" w:hAnsi="Arial" w:cs="Arial"/>
          <w:szCs w:val="24"/>
        </w:rPr>
        <w:fldChar w:fldCharType="separate"/>
      </w:r>
      <w:r w:rsidR="00F206BF" w:rsidRPr="00F206BF">
        <w:rPr>
          <w:rFonts w:ascii="Arial" w:hAnsi="Arial" w:cs="Arial"/>
          <w:noProof/>
          <w:szCs w:val="24"/>
        </w:rPr>
        <w:t>(Locke and Latham, 2002)</w:t>
      </w:r>
      <w:r w:rsidR="00F206BF">
        <w:rPr>
          <w:rFonts w:ascii="Arial" w:hAnsi="Arial" w:cs="Arial"/>
          <w:szCs w:val="24"/>
        </w:rPr>
        <w:fldChar w:fldCharType="end"/>
      </w:r>
      <w:r w:rsidRPr="00F206BF">
        <w:rPr>
          <w:rFonts w:ascii="Arial" w:hAnsi="Arial" w:cs="Arial"/>
          <w:szCs w:val="24"/>
        </w:rPr>
        <w:t>.</w:t>
      </w:r>
    </w:p>
    <w:p w:rsidR="00A6697C" w:rsidRPr="00F206BF" w:rsidRDefault="00A6697C" w:rsidP="00A6697C">
      <w:pPr>
        <w:rPr>
          <w:rFonts w:ascii="Arial" w:hAnsi="Arial" w:cs="Arial"/>
          <w:szCs w:val="24"/>
        </w:rPr>
      </w:pPr>
      <w:r w:rsidRPr="00A760F5">
        <w:rPr>
          <w:rFonts w:ascii="Arial" w:hAnsi="Arial" w:cs="Arial"/>
          <w:szCs w:val="24"/>
        </w:rPr>
        <w:t xml:space="preserve">This strategy has a number of merits over the conventional appraisal system. To start off, it increases the transparency of the </w:t>
      </w:r>
      <w:proofErr w:type="spellStart"/>
      <w:r w:rsidRPr="00A760F5">
        <w:rPr>
          <w:rFonts w:ascii="Arial" w:hAnsi="Arial" w:cs="Arial"/>
          <w:szCs w:val="24"/>
        </w:rPr>
        <w:t>organisation</w:t>
      </w:r>
      <w:proofErr w:type="spellEnd"/>
      <w:r w:rsidRPr="00A760F5">
        <w:rPr>
          <w:rFonts w:ascii="Arial" w:hAnsi="Arial" w:cs="Arial"/>
          <w:szCs w:val="24"/>
        </w:rPr>
        <w:t xml:space="preserve"> since the employees can know the role of their work in general business objectives in a clear way. Second, reduced performance cycles enable </w:t>
      </w:r>
      <w:proofErr w:type="spellStart"/>
      <w:r w:rsidRPr="00A760F5">
        <w:rPr>
          <w:rFonts w:ascii="Arial" w:hAnsi="Arial" w:cs="Arial"/>
          <w:szCs w:val="24"/>
        </w:rPr>
        <w:t>organisations</w:t>
      </w:r>
      <w:proofErr w:type="spellEnd"/>
      <w:r w:rsidRPr="00A760F5">
        <w:rPr>
          <w:rFonts w:ascii="Arial" w:hAnsi="Arial" w:cs="Arial"/>
          <w:szCs w:val="24"/>
        </w:rPr>
        <w:t xml:space="preserve"> to react on changes in market environment or </w:t>
      </w:r>
      <w:r w:rsidRPr="00F206BF">
        <w:rPr>
          <w:rFonts w:ascii="Arial" w:hAnsi="Arial" w:cs="Arial"/>
          <w:szCs w:val="24"/>
        </w:rPr>
        <w:t>moving technology</w:t>
      </w:r>
      <w:r w:rsidR="000542DD" w:rsidRPr="00F206BF">
        <w:rPr>
          <w:rFonts w:ascii="Arial" w:hAnsi="Arial" w:cs="Arial"/>
          <w:szCs w:val="24"/>
        </w:rPr>
        <w:t xml:space="preserve"> </w:t>
      </w:r>
      <w:r w:rsidR="00F206BF">
        <w:rPr>
          <w:rFonts w:ascii="Arial" w:hAnsi="Arial" w:cs="Arial"/>
          <w:szCs w:val="24"/>
        </w:rPr>
        <w:fldChar w:fldCharType="begin" w:fldLock="1"/>
      </w:r>
      <w:r w:rsidR="00477D6A">
        <w:rPr>
          <w:rFonts w:ascii="Arial" w:hAnsi="Arial" w:cs="Arial"/>
          <w:szCs w:val="24"/>
        </w:rPr>
        <w:instrText>ADDIN CSL_CITATION {"citationItems":[{"id":"ITEM-1","itemData":{"DOI":"10.1037/apl0000085","ISBN":"1939-1854(Electronic),0021-9010(Print)","abstract":"We review 100 years of research on performance appraisal and performance management, highlighting the articles published in JAP, but including significant work from other journals as well. We discuss trends in eight substantive areas: (1) scale formats, (2) criteria for evaluating ratings, (3) training, (4) reactions to appraisal, (5) purpose of rating, (6) rating sources, (7) demographic differences in ratings, and (8) cognitive processes, and discuss what we have learned from research in each area. We also focus on trends during the heyday of performance appraisal research in JAP (1970-2000), noting which were more productive and which potentially hampered progress. Our overall conclusion is that JAP’s role in this literature has not been to propose models and new ideas, but has been primarily to test ideas and models proposed elsewhere. Nonetheless, we conclude that the papers published in JAP made important contribution to the filed by addressing many of the critical questions raised by others. We also suggest several areas for future research, especially research focusing on performance management. (PsycInfo Database Record (c) 2025 APA, all rights reserved)","author":[{"dropping-particle":"","family":"DeNisi","given":"Angelo S","non-dropping-particle":"","parse-names":false,"suffix":""},{"dropping-particle":"","family":"Murphy","given":"Kevin R","non-dropping-particle":"","parse-names":false,"suffix":""}],"container-title":"Journal of Applied Psychology","id":"ITEM-1","issue":"3","issued":{"date-parts":[["2017"]]},"page":"421-433","publisher":"American Psychological Association","publisher-place":"DeNisi, Angelo S.: A. B. Freeman School of Business, Tulane University, 7 McAlister Drive, New Orleans, LA, US, adenisi@tulane.edu","title":"Performance appraisal and performance management: 100 years of progress?","type":"article","volume":"102"},"uris":["http://www.mendeley.com/documents/?uuid=dd3f2f2f-4c85-4db8-a0a1-6c6ba62fb860"]}],"mendeley":{"formattedCitation":"(DeNisi and Murphy, 2017)","plainTextFormattedCitation":"(DeNisi and Murphy, 2017)","previouslyFormattedCitation":"(DeNisi and Murphy, 2017)"},"properties":{"noteIndex":0},"schema":"https://github.com/citation-style-language/schema/raw/master/csl-citation.json"}</w:instrText>
      </w:r>
      <w:r w:rsidR="00F206BF">
        <w:rPr>
          <w:rFonts w:ascii="Arial" w:hAnsi="Arial" w:cs="Arial"/>
          <w:szCs w:val="24"/>
        </w:rPr>
        <w:fldChar w:fldCharType="separate"/>
      </w:r>
      <w:r w:rsidR="00F206BF" w:rsidRPr="00F206BF">
        <w:rPr>
          <w:rFonts w:ascii="Arial" w:hAnsi="Arial" w:cs="Arial"/>
          <w:noProof/>
          <w:szCs w:val="24"/>
        </w:rPr>
        <w:t>(DeNisi and Murphy, 2017)</w:t>
      </w:r>
      <w:r w:rsidR="00F206BF">
        <w:rPr>
          <w:rFonts w:ascii="Arial" w:hAnsi="Arial" w:cs="Arial"/>
          <w:szCs w:val="24"/>
        </w:rPr>
        <w:fldChar w:fldCharType="end"/>
      </w:r>
      <w:r w:rsidRPr="00F206BF">
        <w:rPr>
          <w:rFonts w:ascii="Arial" w:hAnsi="Arial" w:cs="Arial"/>
          <w:szCs w:val="24"/>
        </w:rPr>
        <w:t>.</w:t>
      </w:r>
    </w:p>
    <w:p w:rsidR="001967F5" w:rsidRDefault="001967F5" w:rsidP="00A6697C">
      <w:pPr>
        <w:rPr>
          <w:rFonts w:ascii="Arial" w:hAnsi="Arial" w:cs="Arial"/>
          <w:szCs w:val="24"/>
        </w:rPr>
      </w:pPr>
      <w:r>
        <w:rPr>
          <w:rFonts w:ascii="Arial" w:hAnsi="Arial" w:cs="Arial"/>
          <w:noProof/>
          <w:szCs w:val="24"/>
        </w:rPr>
        <w:drawing>
          <wp:anchor distT="0" distB="0" distL="114300" distR="114300" simplePos="0" relativeHeight="251662336" behindDoc="1" locked="0" layoutInCell="1" allowOverlap="1" wp14:anchorId="634BACF4" wp14:editId="6936EE6B">
            <wp:simplePos x="0" y="0"/>
            <wp:positionH relativeFrom="margin">
              <wp:align>center</wp:align>
            </wp:positionH>
            <wp:positionV relativeFrom="paragraph">
              <wp:posOffset>9525</wp:posOffset>
            </wp:positionV>
            <wp:extent cx="5975350" cy="2959100"/>
            <wp:effectExtent l="0" t="0" r="0" b="0"/>
            <wp:wrapTight wrapText="bothSides">
              <wp:wrapPolygon edited="0">
                <wp:start x="11707" y="0"/>
                <wp:lineTo x="7299" y="1530"/>
                <wp:lineTo x="7299" y="2225"/>
                <wp:lineTo x="7024" y="2364"/>
                <wp:lineTo x="7024" y="3615"/>
                <wp:lineTo x="10811" y="4589"/>
                <wp:lineTo x="6886" y="5284"/>
                <wp:lineTo x="6198" y="5562"/>
                <wp:lineTo x="6335" y="6814"/>
                <wp:lineTo x="6060" y="9039"/>
                <wp:lineTo x="6060" y="10290"/>
                <wp:lineTo x="9985" y="11264"/>
                <wp:lineTo x="5509" y="11542"/>
                <wp:lineTo x="5371" y="12376"/>
                <wp:lineTo x="5578" y="13488"/>
                <wp:lineTo x="7093" y="15713"/>
                <wp:lineTo x="7093" y="16826"/>
                <wp:lineTo x="7575" y="17938"/>
                <wp:lineTo x="8126" y="18077"/>
                <wp:lineTo x="9779" y="19468"/>
                <wp:lineTo x="9985" y="19746"/>
                <wp:lineTo x="11500" y="19746"/>
                <wp:lineTo x="12671" y="19468"/>
                <wp:lineTo x="13566" y="18773"/>
                <wp:lineTo x="13566" y="17938"/>
                <wp:lineTo x="14668" y="15713"/>
                <wp:lineTo x="15976" y="13906"/>
                <wp:lineTo x="15701" y="13349"/>
                <wp:lineTo x="16321" y="12237"/>
                <wp:lineTo x="15288" y="11264"/>
                <wp:lineTo x="15701" y="10151"/>
                <wp:lineTo x="15838" y="9178"/>
                <wp:lineTo x="15563" y="9039"/>
                <wp:lineTo x="15288" y="6814"/>
                <wp:lineTo x="15425" y="5562"/>
                <wp:lineTo x="14737" y="5145"/>
                <wp:lineTo x="10811" y="4589"/>
                <wp:lineTo x="14599" y="3615"/>
                <wp:lineTo x="14668" y="2364"/>
                <wp:lineTo x="11982" y="0"/>
                <wp:lineTo x="11707" y="0"/>
              </wp:wrapPolygon>
            </wp:wrapTight>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p>
    <w:p w:rsidR="001967F5" w:rsidRDefault="001967F5" w:rsidP="00A6697C">
      <w:pPr>
        <w:rPr>
          <w:rFonts w:ascii="Arial" w:hAnsi="Arial" w:cs="Arial"/>
          <w:szCs w:val="24"/>
        </w:rPr>
      </w:pPr>
    </w:p>
    <w:p w:rsidR="001967F5" w:rsidRDefault="001967F5" w:rsidP="00A6697C">
      <w:pPr>
        <w:rPr>
          <w:rFonts w:ascii="Arial" w:hAnsi="Arial" w:cs="Arial"/>
          <w:szCs w:val="24"/>
        </w:rPr>
      </w:pPr>
    </w:p>
    <w:p w:rsidR="001967F5" w:rsidRDefault="001967F5" w:rsidP="00A6697C">
      <w:pPr>
        <w:rPr>
          <w:rFonts w:ascii="Arial" w:hAnsi="Arial" w:cs="Arial"/>
          <w:szCs w:val="24"/>
        </w:rPr>
      </w:pPr>
    </w:p>
    <w:p w:rsidR="001967F5" w:rsidRDefault="001967F5" w:rsidP="00A6697C">
      <w:pPr>
        <w:rPr>
          <w:rFonts w:ascii="Arial" w:hAnsi="Arial" w:cs="Arial"/>
          <w:szCs w:val="24"/>
        </w:rPr>
      </w:pPr>
    </w:p>
    <w:p w:rsidR="001967F5" w:rsidRDefault="001967F5" w:rsidP="00A6697C">
      <w:pPr>
        <w:rPr>
          <w:rFonts w:ascii="Arial" w:hAnsi="Arial" w:cs="Arial"/>
          <w:szCs w:val="24"/>
        </w:rPr>
      </w:pPr>
    </w:p>
    <w:p w:rsidR="001967F5" w:rsidRDefault="001967F5" w:rsidP="00A6697C">
      <w:pPr>
        <w:rPr>
          <w:rFonts w:ascii="Arial" w:hAnsi="Arial" w:cs="Arial"/>
          <w:szCs w:val="24"/>
        </w:rPr>
      </w:pPr>
    </w:p>
    <w:p w:rsidR="001967F5" w:rsidRDefault="001967F5" w:rsidP="00A6697C">
      <w:pPr>
        <w:rPr>
          <w:rFonts w:ascii="Arial" w:hAnsi="Arial" w:cs="Arial"/>
          <w:szCs w:val="24"/>
        </w:rPr>
      </w:pPr>
    </w:p>
    <w:p w:rsidR="00A760F5" w:rsidRPr="00727BF7" w:rsidRDefault="003A169F" w:rsidP="00727BF7">
      <w:pPr>
        <w:pStyle w:val="Caption"/>
        <w:jc w:val="center"/>
        <w:rPr>
          <w:rFonts w:ascii="Arial" w:hAnsi="Arial" w:cs="Arial"/>
          <w:sz w:val="20"/>
          <w:szCs w:val="20"/>
        </w:rPr>
      </w:pPr>
      <w:bookmarkStart w:id="8" w:name="_Toc224588878"/>
      <w:r w:rsidRPr="003A169F">
        <w:rPr>
          <w:rFonts w:ascii="Arial" w:hAnsi="Arial" w:cs="Arial"/>
          <w:sz w:val="20"/>
          <w:szCs w:val="20"/>
        </w:rPr>
        <w:t xml:space="preserve">Figure </w:t>
      </w:r>
      <w:r w:rsidRPr="003A169F">
        <w:rPr>
          <w:rFonts w:ascii="Arial" w:hAnsi="Arial" w:cs="Arial"/>
          <w:sz w:val="20"/>
          <w:szCs w:val="20"/>
        </w:rPr>
        <w:fldChar w:fldCharType="begin"/>
      </w:r>
      <w:r w:rsidRPr="003A169F">
        <w:rPr>
          <w:rFonts w:ascii="Arial" w:hAnsi="Arial" w:cs="Arial"/>
          <w:sz w:val="20"/>
          <w:szCs w:val="20"/>
        </w:rPr>
        <w:instrText xml:space="preserve"> SEQ Figure \* ARABIC </w:instrText>
      </w:r>
      <w:r w:rsidRPr="003A169F">
        <w:rPr>
          <w:rFonts w:ascii="Arial" w:hAnsi="Arial" w:cs="Arial"/>
          <w:sz w:val="20"/>
          <w:szCs w:val="20"/>
        </w:rPr>
        <w:fldChar w:fldCharType="separate"/>
      </w:r>
      <w:r w:rsidR="0053467D">
        <w:rPr>
          <w:rFonts w:ascii="Arial" w:hAnsi="Arial" w:cs="Arial"/>
          <w:noProof/>
          <w:sz w:val="20"/>
          <w:szCs w:val="20"/>
        </w:rPr>
        <w:t>2</w:t>
      </w:r>
      <w:r w:rsidRPr="003A169F">
        <w:rPr>
          <w:rFonts w:ascii="Arial" w:hAnsi="Arial" w:cs="Arial"/>
          <w:sz w:val="20"/>
          <w:szCs w:val="20"/>
        </w:rPr>
        <w:fldChar w:fldCharType="end"/>
      </w:r>
      <w:r w:rsidRPr="003A169F">
        <w:rPr>
          <w:rFonts w:ascii="Arial" w:hAnsi="Arial" w:cs="Arial"/>
          <w:sz w:val="20"/>
          <w:szCs w:val="20"/>
        </w:rPr>
        <w:t>: OKR Performance Management Cycle</w:t>
      </w:r>
      <w:bookmarkEnd w:id="8"/>
    </w:p>
    <w:p w:rsidR="00C21F8D" w:rsidRPr="00A760F5" w:rsidRDefault="003964B5" w:rsidP="00C21F8D">
      <w:pPr>
        <w:pStyle w:val="Heading2"/>
        <w:rPr>
          <w:rFonts w:cs="Arial"/>
        </w:rPr>
      </w:pPr>
      <w:bookmarkStart w:id="9" w:name="_Toc224596174"/>
      <w:r w:rsidRPr="00A760F5">
        <w:rPr>
          <w:rFonts w:cs="Arial"/>
        </w:rPr>
        <w:lastRenderedPageBreak/>
        <w:t xml:space="preserve">3.2 </w:t>
      </w:r>
      <w:r w:rsidR="00C21F8D" w:rsidRPr="00A760F5">
        <w:rPr>
          <w:rFonts w:cs="Arial"/>
        </w:rPr>
        <w:t>360-degree feedback</w:t>
      </w:r>
      <w:bookmarkEnd w:id="9"/>
    </w:p>
    <w:p w:rsidR="00A6697C" w:rsidRPr="00A760F5" w:rsidRDefault="00A6697C" w:rsidP="00A6697C">
      <w:pPr>
        <w:rPr>
          <w:rFonts w:ascii="Arial" w:hAnsi="Arial" w:cs="Arial"/>
          <w:szCs w:val="24"/>
        </w:rPr>
      </w:pPr>
      <w:r w:rsidRPr="00A760F5">
        <w:rPr>
          <w:rFonts w:ascii="Arial" w:hAnsi="Arial" w:cs="Arial"/>
          <w:szCs w:val="24"/>
        </w:rPr>
        <w:t xml:space="preserve">The second component of the suggested system is the introduction of the continuous 360-degree feedback. In comparison to the traditional top-down appraisal systems, the method obtains multiple stakeholder feedbacks in an </w:t>
      </w:r>
      <w:proofErr w:type="spellStart"/>
      <w:r w:rsidRPr="00A760F5">
        <w:rPr>
          <w:rFonts w:ascii="Arial" w:hAnsi="Arial" w:cs="Arial"/>
          <w:szCs w:val="24"/>
        </w:rPr>
        <w:t>organisation</w:t>
      </w:r>
      <w:proofErr w:type="spellEnd"/>
      <w:r w:rsidRPr="00A760F5">
        <w:rPr>
          <w:rFonts w:ascii="Arial" w:hAnsi="Arial" w:cs="Arial"/>
          <w:szCs w:val="24"/>
        </w:rPr>
        <w:t xml:space="preserve">. The supervisors, colleagues and project partners give the employees feedback that places them in a better position to have an </w:t>
      </w:r>
      <w:r w:rsidR="002C6D50" w:rsidRPr="00A760F5">
        <w:rPr>
          <w:rFonts w:ascii="Arial" w:hAnsi="Arial" w:cs="Arial"/>
          <w:szCs w:val="24"/>
        </w:rPr>
        <w:t>all-round</w:t>
      </w:r>
      <w:r w:rsidRPr="00A760F5">
        <w:rPr>
          <w:rFonts w:ascii="Arial" w:hAnsi="Arial" w:cs="Arial"/>
          <w:szCs w:val="24"/>
        </w:rPr>
        <w:t xml:space="preserve"> evaluation of performance. Multi-source feedback has been illustrated to facilitate leadership and enhance </w:t>
      </w:r>
      <w:proofErr w:type="spellStart"/>
      <w:r w:rsidRPr="00A760F5">
        <w:rPr>
          <w:rFonts w:ascii="Arial" w:hAnsi="Arial" w:cs="Arial"/>
          <w:szCs w:val="24"/>
        </w:rPr>
        <w:t>organisational</w:t>
      </w:r>
      <w:proofErr w:type="spellEnd"/>
      <w:r w:rsidRPr="00A760F5">
        <w:rPr>
          <w:rFonts w:ascii="Arial" w:hAnsi="Arial" w:cs="Arial"/>
          <w:szCs w:val="24"/>
        </w:rPr>
        <w:t xml:space="preserve"> learning </w:t>
      </w:r>
      <w:r w:rsidR="00477D6A">
        <w:rPr>
          <w:rFonts w:ascii="Arial" w:hAnsi="Arial" w:cs="Arial"/>
          <w:szCs w:val="24"/>
        </w:rPr>
        <w:fldChar w:fldCharType="begin" w:fldLock="1"/>
      </w:r>
      <w:r w:rsidR="00CD3A76">
        <w:rPr>
          <w:rFonts w:ascii="Arial" w:hAnsi="Arial" w:cs="Arial"/>
          <w:szCs w:val="24"/>
        </w:rPr>
        <w:instrText>ADDIN CSL_CITATION {"citationItems":[{"id":"ITEM-1","itemData":{"DOI":"DOI: 10.1017/iop.2016.93","ISSN":"1754-9426","abstract":"In the 25+ years that the practice of 360° Feedback has been formally labeled and implemented, it has undergone many changes. Some of these have been positive (evolution) in advancing theory, research, and practice, and others less so (devolution). In this article we offer a new definition of 360° Feedback, summarize its history, discuss significant research and practice trends, and offer suggestions for all user communities (i.e., researchers, practitioners, and end users in organizations) moving forward. Our purpose is to bring new structure, discussion, and some degree of closure to key open issues in this important and enduring area of practice.","author":[{"dropping-particle":"","family":"Bracken","given":"David W","non-dropping-particle":"","parse-names":false,"suffix":""},{"dropping-particle":"","family":"Rose","given":"Dale S","non-dropping-particle":"","parse-names":false,"suffix":""},{"dropping-particle":"","family":"Church","given":"Allan H","non-dropping-particle":"","parse-names":false,"suffix":""}],"container-title":"Industrial and Organizational Psychology","edition":"2016/12/29","id":"ITEM-1","issue":"4","issued":{"date-parts":[["2016"]]},"page":"761-794","publisher":"Cambridge University Press","title":"The Evolution and Devolution of 360° Feedback","type":"article-journal","volume":"9"},"uris":["http://www.mendeley.com/documents/?uuid=9f86fa81-1cc1-4805-8167-6d1624e94995"]}],"mendeley":{"formattedCitation":"(Bracken, Rose and Church, 2016)","plainTextFormattedCitation":"(Bracken, Rose and Church, 2016)","previouslyFormattedCitation":"(Bracken, Rose and Church, 2016)"},"properties":{"noteIndex":0},"schema":"https://github.com/citation-style-language/schema/raw/master/csl-citation.json"}</w:instrText>
      </w:r>
      <w:r w:rsidR="00477D6A">
        <w:rPr>
          <w:rFonts w:ascii="Arial" w:hAnsi="Arial" w:cs="Arial"/>
          <w:szCs w:val="24"/>
        </w:rPr>
        <w:fldChar w:fldCharType="separate"/>
      </w:r>
      <w:r w:rsidR="00477D6A" w:rsidRPr="00477D6A">
        <w:rPr>
          <w:rFonts w:ascii="Arial" w:hAnsi="Arial" w:cs="Arial"/>
          <w:noProof/>
          <w:szCs w:val="24"/>
        </w:rPr>
        <w:t>(Bracken, Rose an</w:t>
      </w:r>
      <w:bookmarkStart w:id="10" w:name="_GoBack"/>
      <w:bookmarkEnd w:id="10"/>
      <w:r w:rsidR="00477D6A" w:rsidRPr="00477D6A">
        <w:rPr>
          <w:rFonts w:ascii="Arial" w:hAnsi="Arial" w:cs="Arial"/>
          <w:noProof/>
          <w:szCs w:val="24"/>
        </w:rPr>
        <w:t>d Church, 2016)</w:t>
      </w:r>
      <w:r w:rsidR="00477D6A">
        <w:rPr>
          <w:rFonts w:ascii="Arial" w:hAnsi="Arial" w:cs="Arial"/>
          <w:szCs w:val="24"/>
        </w:rPr>
        <w:fldChar w:fldCharType="end"/>
      </w:r>
      <w:r w:rsidRPr="00A760F5">
        <w:rPr>
          <w:rFonts w:ascii="Arial" w:hAnsi="Arial" w:cs="Arial"/>
          <w:szCs w:val="24"/>
        </w:rPr>
        <w:t>.</w:t>
      </w:r>
    </w:p>
    <w:p w:rsidR="00A6697C" w:rsidRPr="00A760F5" w:rsidRDefault="00A6697C" w:rsidP="00A6697C">
      <w:pPr>
        <w:rPr>
          <w:rFonts w:ascii="Arial" w:hAnsi="Arial" w:cs="Arial"/>
          <w:szCs w:val="24"/>
        </w:rPr>
      </w:pPr>
      <w:r w:rsidRPr="00A760F5">
        <w:rPr>
          <w:rFonts w:ascii="Arial" w:hAnsi="Arial" w:cs="Arial"/>
          <w:szCs w:val="24"/>
        </w:rPr>
        <w:t xml:space="preserve">Besides this, weekly coaching negotiations are to be introduced into the performance management process. Periodic employee performance discussions that should be carried out by managers should revolve around employee development, goal progress and skill enhancement. Such talks foster free communication and promote a learning </w:t>
      </w:r>
      <w:proofErr w:type="spellStart"/>
      <w:r w:rsidRPr="00A760F5">
        <w:rPr>
          <w:rFonts w:ascii="Arial" w:hAnsi="Arial" w:cs="Arial"/>
          <w:szCs w:val="24"/>
        </w:rPr>
        <w:t>organisational</w:t>
      </w:r>
      <w:proofErr w:type="spellEnd"/>
      <w:r w:rsidRPr="00A760F5">
        <w:rPr>
          <w:rFonts w:ascii="Arial" w:hAnsi="Arial" w:cs="Arial"/>
          <w:szCs w:val="24"/>
        </w:rPr>
        <w:t xml:space="preserve"> culture</w:t>
      </w:r>
      <w:r w:rsidR="005E35E6" w:rsidRPr="00A760F5">
        <w:rPr>
          <w:rFonts w:ascii="Arial" w:hAnsi="Arial" w:cs="Arial"/>
          <w:szCs w:val="24"/>
        </w:rPr>
        <w:t xml:space="preserve"> </w:t>
      </w:r>
      <w:r w:rsidR="00CD3A76">
        <w:rPr>
          <w:rFonts w:ascii="Arial" w:hAnsi="Arial" w:cs="Arial"/>
          <w:szCs w:val="24"/>
        </w:rPr>
        <w:fldChar w:fldCharType="begin" w:fldLock="1"/>
      </w:r>
      <w:r w:rsidR="000E0895">
        <w:rPr>
          <w:rFonts w:ascii="Arial" w:hAnsi="Arial" w:cs="Arial"/>
          <w:szCs w:val="24"/>
        </w:rPr>
        <w:instrText>ADDIN CSL_CITATION {"citationItems":[{"id":"ITEM-1","itemData":{"ISBN":"9781398606647","author":[{"dropping-particle":"","family":"Armstrong","given":"M","non-dropping-particle":"","parse-names":false,"suffix":""},{"dropping-particle":"","family":"Taylor","given":"S","non-dropping-particle":"","parse-names":false,"suffix":""}],"id":"ITEM-1","issued":{"date-parts":[["2023"]]},"publisher":"Kogan Page","title":"Armstrong's Handbook of Human Resource Management Practice: A Guide to the Theory and Practice of People Management","type":"book"},"uris":["http://www.mendeley.com/documents/?uuid=356fd060-765f-43cb-9036-398592d2cdc2"]}],"mendeley":{"formattedCitation":"(Armstrong and Taylor, 2023)","plainTextFormattedCitation":"(Armstrong and Taylor, 2023)","previouslyFormattedCitation":"(Armstrong and Taylor, 2023)"},"properties":{"noteIndex":0},"schema":"https://github.com/citation-style-language/schema/raw/master/csl-citation.json"}</w:instrText>
      </w:r>
      <w:r w:rsidR="00CD3A76">
        <w:rPr>
          <w:rFonts w:ascii="Arial" w:hAnsi="Arial" w:cs="Arial"/>
          <w:szCs w:val="24"/>
        </w:rPr>
        <w:fldChar w:fldCharType="separate"/>
      </w:r>
      <w:r w:rsidR="00CD3A76" w:rsidRPr="00CD3A76">
        <w:rPr>
          <w:rFonts w:ascii="Arial" w:hAnsi="Arial" w:cs="Arial"/>
          <w:noProof/>
          <w:szCs w:val="24"/>
        </w:rPr>
        <w:t>(Armstrong and Taylor, 2023)</w:t>
      </w:r>
      <w:r w:rsidR="00CD3A76">
        <w:rPr>
          <w:rFonts w:ascii="Arial" w:hAnsi="Arial" w:cs="Arial"/>
          <w:szCs w:val="24"/>
        </w:rPr>
        <w:fldChar w:fldCharType="end"/>
      </w:r>
      <w:r w:rsidR="00CD3A76" w:rsidRPr="00A760F5">
        <w:rPr>
          <w:rFonts w:ascii="Arial" w:hAnsi="Arial" w:cs="Arial"/>
        </w:rPr>
        <w:t>.</w:t>
      </w:r>
    </w:p>
    <w:p w:rsidR="003E2D41" w:rsidRPr="00A760F5" w:rsidRDefault="00A6697C" w:rsidP="00A6697C">
      <w:pPr>
        <w:rPr>
          <w:rFonts w:ascii="Arial" w:hAnsi="Arial" w:cs="Arial"/>
          <w:szCs w:val="24"/>
        </w:rPr>
      </w:pPr>
      <w:r w:rsidRPr="00A760F5">
        <w:rPr>
          <w:rFonts w:ascii="Arial" w:hAnsi="Arial" w:cs="Arial"/>
          <w:szCs w:val="24"/>
        </w:rPr>
        <w:t xml:space="preserve">The proposed performance system can assist </w:t>
      </w:r>
      <w:proofErr w:type="spellStart"/>
      <w:r w:rsidRPr="00A760F5">
        <w:rPr>
          <w:rFonts w:ascii="Arial" w:hAnsi="Arial" w:cs="Arial"/>
          <w:szCs w:val="24"/>
        </w:rPr>
        <w:t>Aether</w:t>
      </w:r>
      <w:proofErr w:type="spellEnd"/>
      <w:r w:rsidRPr="00A760F5">
        <w:rPr>
          <w:rFonts w:ascii="Arial" w:hAnsi="Arial" w:cs="Arial"/>
          <w:szCs w:val="24"/>
        </w:rPr>
        <w:t xml:space="preserve"> Innovations to enhance employee engagement and </w:t>
      </w:r>
      <w:proofErr w:type="spellStart"/>
      <w:r w:rsidRPr="00A760F5">
        <w:rPr>
          <w:rFonts w:ascii="Arial" w:hAnsi="Arial" w:cs="Arial"/>
          <w:szCs w:val="24"/>
        </w:rPr>
        <w:t>organisational</w:t>
      </w:r>
      <w:proofErr w:type="spellEnd"/>
      <w:r w:rsidRPr="00A760F5">
        <w:rPr>
          <w:rFonts w:ascii="Arial" w:hAnsi="Arial" w:cs="Arial"/>
          <w:szCs w:val="24"/>
        </w:rPr>
        <w:t xml:space="preserve"> performance by incorporating strategic goal alignment and regularly developing performance feedback.</w:t>
      </w:r>
    </w:p>
    <w:p w:rsidR="00A760F5" w:rsidRPr="00A760F5" w:rsidRDefault="00A760F5" w:rsidP="00A6697C">
      <w:pPr>
        <w:rPr>
          <w:rFonts w:ascii="Arial" w:hAnsi="Arial" w:cs="Arial"/>
          <w:szCs w:val="24"/>
        </w:rPr>
      </w:pPr>
    </w:p>
    <w:p w:rsidR="00A760F5" w:rsidRDefault="00A760F5" w:rsidP="00A6697C">
      <w:pPr>
        <w:rPr>
          <w:rFonts w:ascii="Arial" w:hAnsi="Arial" w:cs="Arial"/>
          <w:szCs w:val="24"/>
        </w:rPr>
      </w:pPr>
    </w:p>
    <w:p w:rsidR="00BB7B20" w:rsidRPr="00A760F5" w:rsidRDefault="00BB7B20" w:rsidP="00A6697C">
      <w:pPr>
        <w:rPr>
          <w:rFonts w:ascii="Arial" w:hAnsi="Arial" w:cs="Arial"/>
          <w:szCs w:val="24"/>
        </w:rPr>
      </w:pPr>
    </w:p>
    <w:p w:rsidR="00A760F5" w:rsidRPr="00A760F5" w:rsidRDefault="00A760F5" w:rsidP="00A6697C">
      <w:pPr>
        <w:rPr>
          <w:rFonts w:ascii="Arial" w:hAnsi="Arial" w:cs="Arial"/>
          <w:szCs w:val="24"/>
        </w:rPr>
      </w:pPr>
    </w:p>
    <w:p w:rsidR="00A760F5" w:rsidRPr="00A760F5" w:rsidRDefault="00A760F5" w:rsidP="00A6697C">
      <w:pPr>
        <w:rPr>
          <w:rFonts w:ascii="Arial" w:hAnsi="Arial" w:cs="Arial"/>
          <w:szCs w:val="24"/>
        </w:rPr>
      </w:pPr>
    </w:p>
    <w:p w:rsidR="00A760F5" w:rsidRPr="00A760F5" w:rsidRDefault="00A760F5" w:rsidP="00A6697C">
      <w:pPr>
        <w:rPr>
          <w:rFonts w:ascii="Arial" w:hAnsi="Arial" w:cs="Arial"/>
          <w:szCs w:val="24"/>
        </w:rPr>
      </w:pPr>
    </w:p>
    <w:p w:rsidR="00A760F5" w:rsidRPr="00A760F5" w:rsidRDefault="00A760F5" w:rsidP="00A6697C">
      <w:pPr>
        <w:rPr>
          <w:rFonts w:ascii="Arial" w:hAnsi="Arial" w:cs="Arial"/>
          <w:szCs w:val="24"/>
        </w:rPr>
      </w:pPr>
    </w:p>
    <w:p w:rsidR="00A760F5" w:rsidRPr="00A760F5" w:rsidRDefault="00A760F5" w:rsidP="00A6697C">
      <w:pPr>
        <w:rPr>
          <w:rFonts w:ascii="Arial" w:hAnsi="Arial" w:cs="Arial"/>
          <w:szCs w:val="24"/>
        </w:rPr>
      </w:pPr>
    </w:p>
    <w:p w:rsidR="00A760F5" w:rsidRPr="00A760F5" w:rsidRDefault="00A760F5" w:rsidP="00A6697C">
      <w:pPr>
        <w:rPr>
          <w:rFonts w:ascii="Arial" w:hAnsi="Arial" w:cs="Arial"/>
          <w:szCs w:val="24"/>
        </w:rPr>
      </w:pPr>
    </w:p>
    <w:p w:rsidR="00A760F5" w:rsidRPr="00A760F5" w:rsidRDefault="00A760F5" w:rsidP="00A6697C">
      <w:pPr>
        <w:rPr>
          <w:rFonts w:ascii="Arial" w:hAnsi="Arial" w:cs="Arial"/>
          <w:szCs w:val="24"/>
        </w:rPr>
      </w:pPr>
    </w:p>
    <w:p w:rsidR="00A760F5" w:rsidRPr="00A760F5" w:rsidRDefault="00A760F5" w:rsidP="00A6697C">
      <w:pPr>
        <w:rPr>
          <w:rFonts w:ascii="Arial" w:hAnsi="Arial" w:cs="Arial"/>
          <w:szCs w:val="24"/>
        </w:rPr>
      </w:pPr>
    </w:p>
    <w:p w:rsidR="003E2D41" w:rsidRPr="00A760F5" w:rsidRDefault="003E2D41" w:rsidP="007B1D2F">
      <w:pPr>
        <w:pStyle w:val="Heading2"/>
        <w:numPr>
          <w:ilvl w:val="0"/>
          <w:numId w:val="1"/>
        </w:numPr>
        <w:rPr>
          <w:rFonts w:cs="Arial"/>
        </w:rPr>
      </w:pPr>
      <w:bookmarkStart w:id="11" w:name="_Toc224596175"/>
      <w:r w:rsidRPr="00A760F5">
        <w:rPr>
          <w:rFonts w:cs="Arial"/>
        </w:rPr>
        <w:lastRenderedPageBreak/>
        <w:t>Job Analysis and Job Design</w:t>
      </w:r>
      <w:bookmarkEnd w:id="11"/>
    </w:p>
    <w:p w:rsidR="003E2D41" w:rsidRPr="00A760F5" w:rsidRDefault="00BA54EA" w:rsidP="00433DCA">
      <w:pPr>
        <w:rPr>
          <w:rStyle w:val="Strong"/>
          <w:rFonts w:ascii="Arial" w:hAnsi="Arial" w:cs="Arial"/>
          <w:b w:val="0"/>
          <w:bCs w:val="0"/>
        </w:rPr>
      </w:pPr>
      <w:r w:rsidRPr="00A760F5">
        <w:rPr>
          <w:rFonts w:ascii="Arial" w:hAnsi="Arial" w:cs="Arial"/>
        </w:rPr>
        <w:t>Job analysis define</w:t>
      </w:r>
      <w:r w:rsidR="00433DCA" w:rsidRPr="00A760F5">
        <w:rPr>
          <w:rFonts w:ascii="Arial" w:hAnsi="Arial" w:cs="Arial"/>
        </w:rPr>
        <w:t>s</w:t>
      </w:r>
      <w:r w:rsidRPr="00A760F5">
        <w:rPr>
          <w:rFonts w:ascii="Arial" w:hAnsi="Arial" w:cs="Arial"/>
        </w:rPr>
        <w:t xml:space="preserve"> job roles, responsibilities, and competencies required in order to enhance a performance-driven culture. The six main positions at </w:t>
      </w:r>
      <w:proofErr w:type="spellStart"/>
      <w:r w:rsidRPr="00A760F5">
        <w:rPr>
          <w:rFonts w:ascii="Arial" w:hAnsi="Arial" w:cs="Arial"/>
        </w:rPr>
        <w:t>Aether</w:t>
      </w:r>
      <w:proofErr w:type="spellEnd"/>
      <w:r w:rsidRPr="00A760F5">
        <w:rPr>
          <w:rFonts w:ascii="Arial" w:hAnsi="Arial" w:cs="Arial"/>
        </w:rPr>
        <w:t xml:space="preserve"> Innovations are </w:t>
      </w:r>
      <w:proofErr w:type="spellStart"/>
      <w:r w:rsidRPr="00A760F5">
        <w:rPr>
          <w:rFonts w:ascii="Arial" w:hAnsi="Arial" w:cs="Arial"/>
        </w:rPr>
        <w:t>summarised</w:t>
      </w:r>
      <w:proofErr w:type="spellEnd"/>
      <w:r w:rsidRPr="00A760F5">
        <w:rPr>
          <w:rFonts w:ascii="Arial" w:hAnsi="Arial" w:cs="Arial"/>
        </w:rPr>
        <w:t xml:space="preserve"> and described in terms of the proposed job descriptions and specifications, as shown</w:t>
      </w:r>
      <w:r w:rsidR="00433DCA" w:rsidRPr="00A760F5">
        <w:rPr>
          <w:rFonts w:ascii="Arial" w:hAnsi="Arial" w:cs="Arial"/>
        </w:rPr>
        <w:t xml:space="preserve"> below.</w:t>
      </w:r>
    </w:p>
    <w:tbl>
      <w:tblPr>
        <w:tblStyle w:val="TableGrid"/>
        <w:tblW w:w="9016" w:type="dxa"/>
        <w:tblLook w:val="04A0" w:firstRow="1" w:lastRow="0" w:firstColumn="1" w:lastColumn="0" w:noHBand="0" w:noVBand="1"/>
      </w:tblPr>
      <w:tblGrid>
        <w:gridCol w:w="2254"/>
        <w:gridCol w:w="2254"/>
        <w:gridCol w:w="2254"/>
        <w:gridCol w:w="2254"/>
      </w:tblGrid>
      <w:tr w:rsidR="00496E80" w:rsidRPr="00A760F5" w:rsidTr="00433DCA">
        <w:tc>
          <w:tcPr>
            <w:tcW w:w="2254" w:type="dxa"/>
            <w:vAlign w:val="center"/>
          </w:tcPr>
          <w:p w:rsidR="00496E80" w:rsidRPr="00A760F5" w:rsidRDefault="00496E80" w:rsidP="00A767CB">
            <w:pPr>
              <w:jc w:val="center"/>
              <w:rPr>
                <w:rFonts w:ascii="Arial" w:hAnsi="Arial" w:cs="Arial"/>
                <w:b/>
                <w:bCs/>
              </w:rPr>
            </w:pPr>
            <w:r w:rsidRPr="00A760F5">
              <w:rPr>
                <w:rFonts w:ascii="Arial" w:hAnsi="Arial" w:cs="Arial"/>
                <w:b/>
                <w:bCs/>
              </w:rPr>
              <w:t>Position</w:t>
            </w:r>
          </w:p>
        </w:tc>
        <w:tc>
          <w:tcPr>
            <w:tcW w:w="2254" w:type="dxa"/>
            <w:vAlign w:val="center"/>
          </w:tcPr>
          <w:p w:rsidR="00496E80" w:rsidRPr="00A760F5" w:rsidRDefault="00496E80" w:rsidP="00A767CB">
            <w:pPr>
              <w:jc w:val="center"/>
              <w:rPr>
                <w:rFonts w:ascii="Arial" w:hAnsi="Arial" w:cs="Arial"/>
                <w:b/>
                <w:bCs/>
              </w:rPr>
            </w:pPr>
            <w:r w:rsidRPr="00A760F5">
              <w:rPr>
                <w:rFonts w:ascii="Arial" w:hAnsi="Arial" w:cs="Arial"/>
                <w:b/>
                <w:bCs/>
              </w:rPr>
              <w:t>Responsibilities</w:t>
            </w:r>
          </w:p>
        </w:tc>
        <w:tc>
          <w:tcPr>
            <w:tcW w:w="2254" w:type="dxa"/>
            <w:vAlign w:val="center"/>
          </w:tcPr>
          <w:p w:rsidR="00496E80" w:rsidRPr="00A760F5" w:rsidRDefault="00496E80" w:rsidP="00A767CB">
            <w:pPr>
              <w:jc w:val="center"/>
              <w:rPr>
                <w:rFonts w:ascii="Arial" w:hAnsi="Arial" w:cs="Arial"/>
                <w:b/>
                <w:bCs/>
              </w:rPr>
            </w:pPr>
            <w:r w:rsidRPr="00A760F5">
              <w:rPr>
                <w:rFonts w:ascii="Arial" w:hAnsi="Arial" w:cs="Arial"/>
                <w:b/>
                <w:bCs/>
              </w:rPr>
              <w:t>Skills &amp; Competencies</w:t>
            </w:r>
          </w:p>
        </w:tc>
        <w:tc>
          <w:tcPr>
            <w:tcW w:w="2254" w:type="dxa"/>
            <w:vAlign w:val="center"/>
          </w:tcPr>
          <w:p w:rsidR="00496E80" w:rsidRPr="00A760F5" w:rsidRDefault="00496E80" w:rsidP="00A767CB">
            <w:pPr>
              <w:jc w:val="center"/>
              <w:rPr>
                <w:rFonts w:ascii="Arial" w:hAnsi="Arial" w:cs="Arial"/>
                <w:b/>
                <w:bCs/>
              </w:rPr>
            </w:pPr>
            <w:r w:rsidRPr="00A760F5">
              <w:rPr>
                <w:rFonts w:ascii="Arial" w:hAnsi="Arial" w:cs="Arial"/>
                <w:b/>
                <w:bCs/>
              </w:rPr>
              <w:t>Job Design Features</w:t>
            </w:r>
          </w:p>
        </w:tc>
      </w:tr>
      <w:tr w:rsidR="00496E80" w:rsidRPr="00A760F5" w:rsidTr="00433DCA">
        <w:tc>
          <w:tcPr>
            <w:tcW w:w="2254" w:type="dxa"/>
            <w:vAlign w:val="center"/>
          </w:tcPr>
          <w:p w:rsidR="00496E80" w:rsidRPr="00A760F5" w:rsidRDefault="00496E80" w:rsidP="00A767CB">
            <w:pPr>
              <w:jc w:val="left"/>
              <w:rPr>
                <w:rFonts w:ascii="Arial" w:hAnsi="Arial" w:cs="Arial"/>
              </w:rPr>
            </w:pPr>
            <w:r w:rsidRPr="00A760F5">
              <w:rPr>
                <w:rFonts w:ascii="Arial" w:hAnsi="Arial" w:cs="Arial"/>
              </w:rPr>
              <w:t>CEO</w:t>
            </w:r>
          </w:p>
        </w:tc>
        <w:tc>
          <w:tcPr>
            <w:tcW w:w="2254" w:type="dxa"/>
            <w:vAlign w:val="center"/>
          </w:tcPr>
          <w:p w:rsidR="00496E80" w:rsidRPr="00A760F5" w:rsidRDefault="00496E80" w:rsidP="00A767CB">
            <w:pPr>
              <w:rPr>
                <w:rFonts w:ascii="Arial" w:hAnsi="Arial" w:cs="Arial"/>
              </w:rPr>
            </w:pPr>
            <w:r w:rsidRPr="00A760F5">
              <w:rPr>
                <w:rFonts w:ascii="Arial" w:hAnsi="Arial" w:cs="Arial"/>
              </w:rPr>
              <w:t>Strategic vision, business growth, stakeholder engagement</w:t>
            </w:r>
          </w:p>
        </w:tc>
        <w:tc>
          <w:tcPr>
            <w:tcW w:w="2254" w:type="dxa"/>
            <w:vAlign w:val="center"/>
          </w:tcPr>
          <w:p w:rsidR="00496E80" w:rsidRPr="00A760F5" w:rsidRDefault="00496E80" w:rsidP="00A767CB">
            <w:pPr>
              <w:rPr>
                <w:rFonts w:ascii="Arial" w:hAnsi="Arial" w:cs="Arial"/>
              </w:rPr>
            </w:pPr>
            <w:r w:rsidRPr="00A760F5">
              <w:rPr>
                <w:rFonts w:ascii="Arial" w:hAnsi="Arial" w:cs="Arial"/>
              </w:rPr>
              <w:t>Leadership, strategic decision-making, innovation management</w:t>
            </w:r>
          </w:p>
        </w:tc>
        <w:tc>
          <w:tcPr>
            <w:tcW w:w="2254" w:type="dxa"/>
            <w:vAlign w:val="center"/>
          </w:tcPr>
          <w:p w:rsidR="00496E80" w:rsidRPr="00A760F5" w:rsidRDefault="00496E80" w:rsidP="00A767CB">
            <w:pPr>
              <w:rPr>
                <w:rFonts w:ascii="Arial" w:hAnsi="Arial" w:cs="Arial"/>
              </w:rPr>
            </w:pPr>
            <w:r w:rsidRPr="00A760F5">
              <w:rPr>
                <w:rFonts w:ascii="Arial" w:hAnsi="Arial" w:cs="Arial"/>
              </w:rPr>
              <w:t>High autonomy, cross-functional influence</w:t>
            </w:r>
          </w:p>
        </w:tc>
      </w:tr>
      <w:tr w:rsidR="00496E80" w:rsidRPr="00A760F5" w:rsidTr="00433DCA">
        <w:tc>
          <w:tcPr>
            <w:tcW w:w="2254" w:type="dxa"/>
            <w:vAlign w:val="center"/>
          </w:tcPr>
          <w:p w:rsidR="00496E80" w:rsidRPr="00A760F5" w:rsidRDefault="00496E80" w:rsidP="00A767CB">
            <w:pPr>
              <w:rPr>
                <w:rFonts w:ascii="Arial" w:hAnsi="Arial" w:cs="Arial"/>
              </w:rPr>
            </w:pPr>
            <w:r w:rsidRPr="00A760F5">
              <w:rPr>
                <w:rFonts w:ascii="Arial" w:hAnsi="Arial" w:cs="Arial"/>
              </w:rPr>
              <w:t>CFO</w:t>
            </w:r>
          </w:p>
        </w:tc>
        <w:tc>
          <w:tcPr>
            <w:tcW w:w="2254" w:type="dxa"/>
            <w:vAlign w:val="center"/>
          </w:tcPr>
          <w:p w:rsidR="00496E80" w:rsidRPr="00A760F5" w:rsidRDefault="00496E80" w:rsidP="00A767CB">
            <w:pPr>
              <w:rPr>
                <w:rFonts w:ascii="Arial" w:hAnsi="Arial" w:cs="Arial"/>
              </w:rPr>
            </w:pPr>
            <w:r w:rsidRPr="00A760F5">
              <w:rPr>
                <w:rFonts w:ascii="Arial" w:hAnsi="Arial" w:cs="Arial"/>
              </w:rPr>
              <w:t>Financial strategy, risk management, budgeting</w:t>
            </w:r>
          </w:p>
        </w:tc>
        <w:tc>
          <w:tcPr>
            <w:tcW w:w="2254" w:type="dxa"/>
            <w:vAlign w:val="center"/>
          </w:tcPr>
          <w:p w:rsidR="00496E80" w:rsidRPr="00A760F5" w:rsidRDefault="00496E80" w:rsidP="00A767CB">
            <w:pPr>
              <w:rPr>
                <w:rFonts w:ascii="Arial" w:hAnsi="Arial" w:cs="Arial"/>
              </w:rPr>
            </w:pPr>
            <w:r w:rsidRPr="00A760F5">
              <w:rPr>
                <w:rFonts w:ascii="Arial" w:hAnsi="Arial" w:cs="Arial"/>
              </w:rPr>
              <w:t>Analytical thinking, financial modelling, leadership</w:t>
            </w:r>
          </w:p>
        </w:tc>
        <w:tc>
          <w:tcPr>
            <w:tcW w:w="2254" w:type="dxa"/>
            <w:vAlign w:val="center"/>
          </w:tcPr>
          <w:p w:rsidR="00496E80" w:rsidRPr="00A760F5" w:rsidRDefault="00496E80" w:rsidP="00A767CB">
            <w:pPr>
              <w:rPr>
                <w:rFonts w:ascii="Arial" w:hAnsi="Arial" w:cs="Arial"/>
              </w:rPr>
            </w:pPr>
            <w:r w:rsidRPr="00A760F5">
              <w:rPr>
                <w:rFonts w:ascii="Arial" w:hAnsi="Arial" w:cs="Arial"/>
              </w:rPr>
              <w:t>Skill variety, task significance</w:t>
            </w:r>
          </w:p>
        </w:tc>
      </w:tr>
      <w:tr w:rsidR="00496E80" w:rsidRPr="00A760F5" w:rsidTr="00433DCA">
        <w:tc>
          <w:tcPr>
            <w:tcW w:w="2254" w:type="dxa"/>
            <w:vAlign w:val="center"/>
          </w:tcPr>
          <w:p w:rsidR="00496E80" w:rsidRPr="00A760F5" w:rsidRDefault="00496E80" w:rsidP="00A767CB">
            <w:pPr>
              <w:rPr>
                <w:rFonts w:ascii="Arial" w:hAnsi="Arial" w:cs="Arial"/>
              </w:rPr>
            </w:pPr>
            <w:r w:rsidRPr="00A760F5">
              <w:rPr>
                <w:rFonts w:ascii="Arial" w:hAnsi="Arial" w:cs="Arial"/>
              </w:rPr>
              <w:t>CTO</w:t>
            </w:r>
          </w:p>
        </w:tc>
        <w:tc>
          <w:tcPr>
            <w:tcW w:w="2254" w:type="dxa"/>
            <w:vAlign w:val="center"/>
          </w:tcPr>
          <w:p w:rsidR="00496E80" w:rsidRPr="00A760F5" w:rsidRDefault="00496E80" w:rsidP="00A767CB">
            <w:pPr>
              <w:rPr>
                <w:rFonts w:ascii="Arial" w:hAnsi="Arial" w:cs="Arial"/>
              </w:rPr>
            </w:pPr>
            <w:r w:rsidRPr="00A760F5">
              <w:rPr>
                <w:rFonts w:ascii="Arial" w:hAnsi="Arial" w:cs="Arial"/>
              </w:rPr>
              <w:t>Technology strategy, product architecture</w:t>
            </w:r>
          </w:p>
        </w:tc>
        <w:tc>
          <w:tcPr>
            <w:tcW w:w="2254" w:type="dxa"/>
            <w:vAlign w:val="center"/>
          </w:tcPr>
          <w:p w:rsidR="00496E80" w:rsidRPr="00A760F5" w:rsidRDefault="00496E80" w:rsidP="00A767CB">
            <w:pPr>
              <w:rPr>
                <w:rFonts w:ascii="Arial" w:hAnsi="Arial" w:cs="Arial"/>
              </w:rPr>
            </w:pPr>
            <w:r w:rsidRPr="00A760F5">
              <w:rPr>
                <w:rFonts w:ascii="Arial" w:hAnsi="Arial" w:cs="Arial"/>
              </w:rPr>
              <w:t>Technical expertise, problem-solving, innovation</w:t>
            </w:r>
          </w:p>
        </w:tc>
        <w:tc>
          <w:tcPr>
            <w:tcW w:w="2254" w:type="dxa"/>
            <w:vAlign w:val="center"/>
          </w:tcPr>
          <w:p w:rsidR="00496E80" w:rsidRPr="00A760F5" w:rsidRDefault="00496E80" w:rsidP="00A767CB">
            <w:pPr>
              <w:rPr>
                <w:rFonts w:ascii="Arial" w:hAnsi="Arial" w:cs="Arial"/>
              </w:rPr>
            </w:pPr>
            <w:r w:rsidRPr="00A760F5">
              <w:rPr>
                <w:rFonts w:ascii="Arial" w:hAnsi="Arial" w:cs="Arial"/>
              </w:rPr>
              <w:t>Autonomy, collaboration across teams</w:t>
            </w:r>
          </w:p>
        </w:tc>
      </w:tr>
      <w:tr w:rsidR="00496E80" w:rsidRPr="00A760F5" w:rsidTr="00433DCA">
        <w:tc>
          <w:tcPr>
            <w:tcW w:w="2254" w:type="dxa"/>
            <w:vAlign w:val="center"/>
          </w:tcPr>
          <w:p w:rsidR="00496E80" w:rsidRPr="00A760F5" w:rsidRDefault="00496E80" w:rsidP="00A767CB">
            <w:pPr>
              <w:rPr>
                <w:rFonts w:ascii="Arial" w:hAnsi="Arial" w:cs="Arial"/>
              </w:rPr>
            </w:pPr>
            <w:r w:rsidRPr="00A760F5">
              <w:rPr>
                <w:rFonts w:ascii="Arial" w:hAnsi="Arial" w:cs="Arial"/>
              </w:rPr>
              <w:t>CIO</w:t>
            </w:r>
          </w:p>
        </w:tc>
        <w:tc>
          <w:tcPr>
            <w:tcW w:w="2254" w:type="dxa"/>
            <w:vAlign w:val="center"/>
          </w:tcPr>
          <w:p w:rsidR="00496E80" w:rsidRPr="00A760F5" w:rsidRDefault="00496E80" w:rsidP="00A767CB">
            <w:pPr>
              <w:rPr>
                <w:rFonts w:ascii="Arial" w:hAnsi="Arial" w:cs="Arial"/>
              </w:rPr>
            </w:pPr>
            <w:r w:rsidRPr="00A760F5">
              <w:rPr>
                <w:rFonts w:ascii="Arial" w:hAnsi="Arial" w:cs="Arial"/>
              </w:rPr>
              <w:t>Lead innovation initiatives, R&amp;D integration</w:t>
            </w:r>
          </w:p>
        </w:tc>
        <w:tc>
          <w:tcPr>
            <w:tcW w:w="2254" w:type="dxa"/>
            <w:vAlign w:val="center"/>
          </w:tcPr>
          <w:p w:rsidR="00496E80" w:rsidRPr="00A760F5" w:rsidRDefault="00496E80" w:rsidP="00A767CB">
            <w:pPr>
              <w:rPr>
                <w:rFonts w:ascii="Arial" w:hAnsi="Arial" w:cs="Arial"/>
              </w:rPr>
            </w:pPr>
            <w:r w:rsidRPr="00A760F5">
              <w:rPr>
                <w:rFonts w:ascii="Arial" w:hAnsi="Arial" w:cs="Arial"/>
              </w:rPr>
              <w:t>Creativity, project management, strategic thinking</w:t>
            </w:r>
          </w:p>
        </w:tc>
        <w:tc>
          <w:tcPr>
            <w:tcW w:w="2254" w:type="dxa"/>
            <w:vAlign w:val="center"/>
          </w:tcPr>
          <w:p w:rsidR="00496E80" w:rsidRPr="00A760F5" w:rsidRDefault="00496E80" w:rsidP="00A767CB">
            <w:pPr>
              <w:rPr>
                <w:rFonts w:ascii="Arial" w:hAnsi="Arial" w:cs="Arial"/>
              </w:rPr>
            </w:pPr>
            <w:r w:rsidRPr="00A760F5">
              <w:rPr>
                <w:rFonts w:ascii="Arial" w:hAnsi="Arial" w:cs="Arial"/>
              </w:rPr>
              <w:t>Empowered decision-making, learning opportunities</w:t>
            </w:r>
          </w:p>
        </w:tc>
      </w:tr>
      <w:tr w:rsidR="00496E80" w:rsidRPr="00A760F5" w:rsidTr="00433DCA">
        <w:tc>
          <w:tcPr>
            <w:tcW w:w="2254" w:type="dxa"/>
            <w:vAlign w:val="center"/>
          </w:tcPr>
          <w:p w:rsidR="00496E80" w:rsidRPr="00A760F5" w:rsidRDefault="00496E80" w:rsidP="00A767CB">
            <w:pPr>
              <w:rPr>
                <w:rFonts w:ascii="Arial" w:hAnsi="Arial" w:cs="Arial"/>
              </w:rPr>
            </w:pPr>
            <w:r w:rsidRPr="00A760F5">
              <w:rPr>
                <w:rFonts w:ascii="Arial" w:hAnsi="Arial" w:cs="Arial"/>
              </w:rPr>
              <w:t>HR Director</w:t>
            </w:r>
          </w:p>
        </w:tc>
        <w:tc>
          <w:tcPr>
            <w:tcW w:w="2254" w:type="dxa"/>
            <w:vAlign w:val="center"/>
          </w:tcPr>
          <w:p w:rsidR="00496E80" w:rsidRPr="00A760F5" w:rsidRDefault="00496E80" w:rsidP="00A767CB">
            <w:pPr>
              <w:rPr>
                <w:rFonts w:ascii="Arial" w:hAnsi="Arial" w:cs="Arial"/>
              </w:rPr>
            </w:pPr>
            <w:r w:rsidRPr="00A760F5">
              <w:rPr>
                <w:rFonts w:ascii="Arial" w:hAnsi="Arial" w:cs="Arial"/>
              </w:rPr>
              <w:t>HR strategy, talent development, culture</w:t>
            </w:r>
          </w:p>
        </w:tc>
        <w:tc>
          <w:tcPr>
            <w:tcW w:w="2254" w:type="dxa"/>
            <w:vAlign w:val="center"/>
          </w:tcPr>
          <w:p w:rsidR="00496E80" w:rsidRPr="00A760F5" w:rsidRDefault="00496E80" w:rsidP="00A767CB">
            <w:pPr>
              <w:rPr>
                <w:rFonts w:ascii="Arial" w:hAnsi="Arial" w:cs="Arial"/>
              </w:rPr>
            </w:pPr>
            <w:r w:rsidRPr="00A760F5">
              <w:rPr>
                <w:rFonts w:ascii="Arial" w:hAnsi="Arial" w:cs="Arial"/>
              </w:rPr>
              <w:t>HR expertise, interpersonal skills, analytics</w:t>
            </w:r>
          </w:p>
        </w:tc>
        <w:tc>
          <w:tcPr>
            <w:tcW w:w="2254" w:type="dxa"/>
            <w:vAlign w:val="center"/>
          </w:tcPr>
          <w:p w:rsidR="00496E80" w:rsidRPr="00A760F5" w:rsidRDefault="00496E80" w:rsidP="00A767CB">
            <w:pPr>
              <w:rPr>
                <w:rFonts w:ascii="Arial" w:hAnsi="Arial" w:cs="Arial"/>
              </w:rPr>
            </w:pPr>
            <w:r w:rsidRPr="00A760F5">
              <w:rPr>
                <w:rFonts w:ascii="Arial" w:hAnsi="Arial" w:cs="Arial"/>
              </w:rPr>
              <w:t>High task significance, autonomy</w:t>
            </w:r>
          </w:p>
        </w:tc>
      </w:tr>
      <w:tr w:rsidR="00496E80" w:rsidRPr="00A760F5" w:rsidTr="00433DCA">
        <w:tc>
          <w:tcPr>
            <w:tcW w:w="2254" w:type="dxa"/>
            <w:vAlign w:val="center"/>
          </w:tcPr>
          <w:p w:rsidR="00496E80" w:rsidRPr="00A760F5" w:rsidRDefault="00496E80" w:rsidP="00A767CB">
            <w:pPr>
              <w:rPr>
                <w:rFonts w:ascii="Arial" w:hAnsi="Arial" w:cs="Arial"/>
              </w:rPr>
            </w:pPr>
            <w:r w:rsidRPr="00A760F5">
              <w:rPr>
                <w:rFonts w:ascii="Arial" w:hAnsi="Arial" w:cs="Arial"/>
              </w:rPr>
              <w:t>Head of R&amp;D</w:t>
            </w:r>
          </w:p>
        </w:tc>
        <w:tc>
          <w:tcPr>
            <w:tcW w:w="2254" w:type="dxa"/>
            <w:vAlign w:val="center"/>
          </w:tcPr>
          <w:p w:rsidR="00496E80" w:rsidRPr="00A760F5" w:rsidRDefault="00496E80" w:rsidP="00A767CB">
            <w:pPr>
              <w:rPr>
                <w:rFonts w:ascii="Arial" w:hAnsi="Arial" w:cs="Arial"/>
              </w:rPr>
            </w:pPr>
            <w:r w:rsidRPr="00A760F5">
              <w:rPr>
                <w:rFonts w:ascii="Arial" w:hAnsi="Arial" w:cs="Arial"/>
              </w:rPr>
              <w:t>Research planning, cross-functional collaboration</w:t>
            </w:r>
          </w:p>
        </w:tc>
        <w:tc>
          <w:tcPr>
            <w:tcW w:w="2254" w:type="dxa"/>
            <w:vAlign w:val="center"/>
          </w:tcPr>
          <w:p w:rsidR="00496E80" w:rsidRPr="00A760F5" w:rsidRDefault="00496E80" w:rsidP="00A767CB">
            <w:pPr>
              <w:rPr>
                <w:rFonts w:ascii="Arial" w:hAnsi="Arial" w:cs="Arial"/>
              </w:rPr>
            </w:pPr>
            <w:r w:rsidRPr="00A760F5">
              <w:rPr>
                <w:rFonts w:ascii="Arial" w:hAnsi="Arial" w:cs="Arial"/>
              </w:rPr>
              <w:t>Technical knowledge, innovation, leadership</w:t>
            </w:r>
          </w:p>
        </w:tc>
        <w:tc>
          <w:tcPr>
            <w:tcW w:w="2254" w:type="dxa"/>
            <w:vAlign w:val="center"/>
          </w:tcPr>
          <w:p w:rsidR="00496E80" w:rsidRPr="00A760F5" w:rsidRDefault="00496E80" w:rsidP="00A767CB">
            <w:pPr>
              <w:rPr>
                <w:rFonts w:ascii="Arial" w:hAnsi="Arial" w:cs="Arial"/>
              </w:rPr>
            </w:pPr>
            <w:r w:rsidRPr="00A760F5">
              <w:rPr>
                <w:rFonts w:ascii="Arial" w:hAnsi="Arial" w:cs="Arial"/>
              </w:rPr>
              <w:t>Skill variety, collaboration, autonomy</w:t>
            </w:r>
          </w:p>
        </w:tc>
      </w:tr>
    </w:tbl>
    <w:p w:rsidR="007C0FDA" w:rsidRDefault="00D45F3F" w:rsidP="00A760F5">
      <w:pPr>
        <w:pStyle w:val="Caption"/>
        <w:rPr>
          <w:rFonts w:ascii="Arial" w:hAnsi="Arial" w:cs="Arial"/>
        </w:rPr>
      </w:pPr>
      <w:bookmarkStart w:id="12" w:name="_Toc224588727"/>
      <w:r w:rsidRPr="00A760F5">
        <w:rPr>
          <w:rFonts w:ascii="Arial" w:hAnsi="Arial" w:cs="Arial"/>
        </w:rPr>
        <w:t xml:space="preserve">Table </w:t>
      </w:r>
      <w:r w:rsidR="009611CA">
        <w:rPr>
          <w:rFonts w:ascii="Arial" w:hAnsi="Arial" w:cs="Arial"/>
        </w:rPr>
        <w:t>1</w:t>
      </w:r>
      <w:r w:rsidR="009611CA" w:rsidRPr="00A760F5">
        <w:rPr>
          <w:rFonts w:ascii="Arial" w:hAnsi="Arial" w:cs="Arial"/>
        </w:rPr>
        <w:t>: Key</w:t>
      </w:r>
      <w:r w:rsidRPr="00A760F5">
        <w:rPr>
          <w:rFonts w:ascii="Arial" w:hAnsi="Arial" w:cs="Arial"/>
        </w:rPr>
        <w:t xml:space="preserve"> Roles, Responsibilities, and Skills</w:t>
      </w:r>
      <w:bookmarkEnd w:id="12"/>
    </w:p>
    <w:p w:rsidR="00A767CB" w:rsidRDefault="00A767CB" w:rsidP="00A767CB"/>
    <w:p w:rsidR="00A767CB" w:rsidRPr="00A767CB" w:rsidRDefault="00A767CB" w:rsidP="00A767CB"/>
    <w:p w:rsidR="003E2D41" w:rsidRPr="00A760F5" w:rsidRDefault="003E2D41" w:rsidP="007C0FDA">
      <w:pPr>
        <w:pStyle w:val="Heading2"/>
        <w:numPr>
          <w:ilvl w:val="1"/>
          <w:numId w:val="1"/>
        </w:numPr>
        <w:rPr>
          <w:rStyle w:val="Strong"/>
          <w:rFonts w:cs="Arial"/>
          <w:b/>
          <w:bCs w:val="0"/>
        </w:rPr>
      </w:pPr>
      <w:bookmarkStart w:id="13" w:name="_Toc224596176"/>
      <w:r w:rsidRPr="00A760F5">
        <w:rPr>
          <w:rStyle w:val="Strong"/>
          <w:rFonts w:cs="Arial"/>
          <w:b/>
          <w:bCs w:val="0"/>
        </w:rPr>
        <w:lastRenderedPageBreak/>
        <w:t>Job Design Principles</w:t>
      </w:r>
      <w:bookmarkEnd w:id="13"/>
    </w:p>
    <w:p w:rsidR="007C0FDA" w:rsidRPr="00A760F5" w:rsidRDefault="007C0FDA" w:rsidP="007C0FDA">
      <w:pPr>
        <w:pStyle w:val="ListParagraph"/>
        <w:numPr>
          <w:ilvl w:val="0"/>
          <w:numId w:val="3"/>
        </w:numPr>
        <w:rPr>
          <w:rFonts w:ascii="Arial" w:hAnsi="Arial" w:cs="Arial"/>
        </w:rPr>
      </w:pPr>
      <w:r w:rsidRPr="00A760F5">
        <w:rPr>
          <w:rFonts w:ascii="Arial" w:hAnsi="Arial" w:cs="Arial"/>
          <w:b/>
          <w:color w:val="4472C4" w:themeColor="accent1"/>
        </w:rPr>
        <w:t>Autonomy:</w:t>
      </w:r>
      <w:r w:rsidRPr="00A760F5">
        <w:rPr>
          <w:rFonts w:ascii="Arial" w:hAnsi="Arial" w:cs="Arial"/>
        </w:rPr>
        <w:t xml:space="preserve"> Workers are permitted to control the ways and choice, which promotes ownership of result.</w:t>
      </w:r>
    </w:p>
    <w:p w:rsidR="007C0FDA" w:rsidRPr="00A760F5" w:rsidRDefault="007C0FDA" w:rsidP="007C0FDA">
      <w:pPr>
        <w:pStyle w:val="ListParagraph"/>
        <w:numPr>
          <w:ilvl w:val="0"/>
          <w:numId w:val="3"/>
        </w:numPr>
        <w:rPr>
          <w:rFonts w:ascii="Arial" w:hAnsi="Arial" w:cs="Arial"/>
        </w:rPr>
      </w:pPr>
      <w:r w:rsidRPr="00A760F5">
        <w:rPr>
          <w:rFonts w:ascii="Arial" w:hAnsi="Arial" w:cs="Arial"/>
          <w:b/>
          <w:color w:val="4472C4" w:themeColor="accent1"/>
        </w:rPr>
        <w:t>Skill Variety:</w:t>
      </w:r>
      <w:r w:rsidRPr="00A760F5">
        <w:rPr>
          <w:rFonts w:ascii="Arial" w:hAnsi="Arial" w:cs="Arial"/>
          <w:color w:val="4472C4" w:themeColor="accent1"/>
        </w:rPr>
        <w:t xml:space="preserve"> </w:t>
      </w:r>
      <w:r w:rsidRPr="00A760F5">
        <w:rPr>
          <w:rFonts w:ascii="Arial" w:hAnsi="Arial" w:cs="Arial"/>
        </w:rPr>
        <w:t>Employees utilize various skills and they contribute to projects and functions.</w:t>
      </w:r>
    </w:p>
    <w:p w:rsidR="007C0FDA" w:rsidRPr="00A760F5" w:rsidRDefault="007C0FDA" w:rsidP="007C0FDA">
      <w:pPr>
        <w:pStyle w:val="ListParagraph"/>
        <w:numPr>
          <w:ilvl w:val="0"/>
          <w:numId w:val="3"/>
        </w:numPr>
        <w:rPr>
          <w:rFonts w:ascii="Arial" w:hAnsi="Arial" w:cs="Arial"/>
        </w:rPr>
      </w:pPr>
      <w:r w:rsidRPr="00A760F5">
        <w:rPr>
          <w:rFonts w:ascii="Arial" w:hAnsi="Arial" w:cs="Arial"/>
          <w:b/>
          <w:color w:val="4472C4" w:themeColor="accent1"/>
        </w:rPr>
        <w:t>Task Significance:</w:t>
      </w:r>
      <w:r w:rsidRPr="00A760F5">
        <w:rPr>
          <w:rFonts w:ascii="Arial" w:hAnsi="Arial" w:cs="Arial"/>
          <w:color w:val="4472C4" w:themeColor="accent1"/>
        </w:rPr>
        <w:t xml:space="preserve"> </w:t>
      </w:r>
      <w:r w:rsidRPr="00A760F5">
        <w:rPr>
          <w:rFonts w:ascii="Arial" w:hAnsi="Arial" w:cs="Arial"/>
        </w:rPr>
        <w:t xml:space="preserve">Roles are designed in such a way that they influence </w:t>
      </w:r>
      <w:proofErr w:type="spellStart"/>
      <w:r w:rsidRPr="00A760F5">
        <w:rPr>
          <w:rFonts w:ascii="Arial" w:hAnsi="Arial" w:cs="Arial"/>
        </w:rPr>
        <w:t>organisational</w:t>
      </w:r>
      <w:proofErr w:type="spellEnd"/>
      <w:r w:rsidRPr="00A760F5">
        <w:rPr>
          <w:rFonts w:ascii="Arial" w:hAnsi="Arial" w:cs="Arial"/>
        </w:rPr>
        <w:t xml:space="preserve"> objectives.</w:t>
      </w:r>
    </w:p>
    <w:p w:rsidR="007C0FDA" w:rsidRPr="00A760F5" w:rsidRDefault="007C0FDA" w:rsidP="007C0FDA">
      <w:pPr>
        <w:pStyle w:val="ListParagraph"/>
        <w:numPr>
          <w:ilvl w:val="0"/>
          <w:numId w:val="3"/>
        </w:numPr>
        <w:rPr>
          <w:rFonts w:ascii="Arial" w:hAnsi="Arial" w:cs="Arial"/>
        </w:rPr>
      </w:pPr>
      <w:r w:rsidRPr="00A760F5">
        <w:rPr>
          <w:rFonts w:ascii="Arial" w:hAnsi="Arial" w:cs="Arial"/>
          <w:b/>
          <w:color w:val="4472C4" w:themeColor="accent1"/>
        </w:rPr>
        <w:t>Learning Opportunities:</w:t>
      </w:r>
      <w:r w:rsidRPr="00A760F5">
        <w:rPr>
          <w:rFonts w:ascii="Arial" w:hAnsi="Arial" w:cs="Arial"/>
          <w:color w:val="4472C4" w:themeColor="accent1"/>
        </w:rPr>
        <w:t xml:space="preserve"> </w:t>
      </w:r>
      <w:r w:rsidRPr="00A760F5">
        <w:rPr>
          <w:rFonts w:ascii="Arial" w:hAnsi="Arial" w:cs="Arial"/>
        </w:rPr>
        <w:t>The workers have the liberty to learn new things as they enhance flexibility.</w:t>
      </w:r>
    </w:p>
    <w:p w:rsidR="007C0FDA" w:rsidRPr="00A760F5" w:rsidRDefault="00E555B7" w:rsidP="007C0FDA">
      <w:pPr>
        <w:rPr>
          <w:rFonts w:ascii="Arial" w:hAnsi="Arial" w:cs="Arial"/>
        </w:rPr>
      </w:pPr>
      <w:r>
        <w:rPr>
          <w:noProof/>
        </w:rPr>
        <w:drawing>
          <wp:anchor distT="0" distB="0" distL="114300" distR="114300" simplePos="0" relativeHeight="251663360" behindDoc="0" locked="0" layoutInCell="1" allowOverlap="1">
            <wp:simplePos x="0" y="0"/>
            <wp:positionH relativeFrom="margin">
              <wp:posOffset>266700</wp:posOffset>
            </wp:positionH>
            <wp:positionV relativeFrom="paragraph">
              <wp:posOffset>827405</wp:posOffset>
            </wp:positionV>
            <wp:extent cx="5308600" cy="3538855"/>
            <wp:effectExtent l="0" t="0" r="635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08600" cy="35388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0FDA" w:rsidRPr="00A760F5">
        <w:rPr>
          <w:rFonts w:ascii="Arial" w:hAnsi="Arial" w:cs="Arial"/>
        </w:rPr>
        <w:t xml:space="preserve">Skill-based design will make sure that the employees are assigned based on competencies instead of fixed job tasks and it makes </w:t>
      </w:r>
      <w:proofErr w:type="spellStart"/>
      <w:r w:rsidR="007C0FDA" w:rsidRPr="00A760F5">
        <w:rPr>
          <w:rFonts w:ascii="Arial" w:hAnsi="Arial" w:cs="Arial"/>
        </w:rPr>
        <w:t>organisations</w:t>
      </w:r>
      <w:proofErr w:type="spellEnd"/>
      <w:r w:rsidR="007C0FDA" w:rsidRPr="00A760F5">
        <w:rPr>
          <w:rFonts w:ascii="Arial" w:hAnsi="Arial" w:cs="Arial"/>
        </w:rPr>
        <w:t xml:space="preserve"> more flexible and knowledge-sharing </w:t>
      </w:r>
      <w:r w:rsidR="000E0895">
        <w:rPr>
          <w:rFonts w:ascii="Arial" w:hAnsi="Arial" w:cs="Arial"/>
        </w:rPr>
        <w:fldChar w:fldCharType="begin" w:fldLock="1"/>
      </w:r>
      <w:r w:rsidR="000E0895">
        <w:rPr>
          <w:rFonts w:ascii="Arial" w:hAnsi="Arial" w:cs="Arial"/>
        </w:rPr>
        <w:instrText>ADDIN CSL_CITATION {"citationItems":[{"id":"ITEM-1","itemData":{"DOI":"10.1037/apl0000106","ISBN":"1939-1854(Electronic),0021-9010(Print)","abstract":"In this article we take a big picture perspective on work design research. In the first section of the paper we identify influential work design articles and use scientific mapping to identify distinct clusters of research. Pulling this material together, we identify five key work design perspectives that map onto distinct historical developments: (a) sociotechnical systems and autonomous work groups, (b) job characteristics model, (c) job demands-control model, (d) job demands-resources model, and (e) role theory. The grounding of these perspectives in the past is understandable, but we suggest that some of the distinction between clusters is convenient rather than substantive. Thus we also identify contemporary integrative perspectives on work design that build connections across the clusters and we argue that there is scope for further integration. In the second section of the paper, we review the role of Journal of Applied Psychology (JAP) in shaping work design research. We conclude that JAP has played a vital role in the advancement of this topic over the last 100 years. Nevertheless, we suspect that to continue to play a leading role in advancing the science and practice of work design, the journal might need to publish research that is broader, more contextualized, and team-oriented. In the third section, we address the impact of work design research on: applied psychology and management, disciplines beyond our own, management thinking, work practice, and national policy agendas. Finally, we draw together observations from our analysis and identify key future directions for the field. (PsycInfo Database Record (c) 2025 APA, all rights reserved)","author":[{"dropping-particle":"","family":"Parker","given":"Sharon K","non-dropping-particle":"","parse-names":false,"suffix":""},{"dropping-particle":"","family":"Morgeson","given":"Frederick P","non-dropping-particle":"","parse-names":false,"suffix":""},{"dropping-particle":"","family":"Johns","given":"Gary","non-dropping-particle":"","parse-names":false,"suffix":""}],"container-title":"Journal of Applied Psychology","id":"ITEM-1","issue":"3","issued":{"date-parts":[["2017"]]},"page":"403-420","publisher":"American Psychological Association","publisher-place":"Parker, Sharon K.: UWA Business School, University of Western Australia, M252, Perth, WAU, Australia, 6009, haron.parker@uwa.edu.au","title":"One hundred years of work design research: Looking back and looking forward.","type":"article","volume":"102"},"uris":["http://www.mendeley.com/documents/?uuid=e6643187-9012-4dd3-ad2e-92a1b2ecd78e"]}],"mendeley":{"formattedCitation":"(Parker, Morgeson and Johns, 2017)","plainTextFormattedCitation":"(Parker, Morgeson and Johns, 2017)","previouslyFormattedCitation":"(Parker, Morgeson and Johns, 2017)"},"properties":{"noteIndex":0},"schema":"https://github.com/citation-style-language/schema/raw/master/csl-citation.json"}</w:instrText>
      </w:r>
      <w:r w:rsidR="000E0895">
        <w:rPr>
          <w:rFonts w:ascii="Arial" w:hAnsi="Arial" w:cs="Arial"/>
        </w:rPr>
        <w:fldChar w:fldCharType="separate"/>
      </w:r>
      <w:r w:rsidR="000E0895" w:rsidRPr="000E0895">
        <w:rPr>
          <w:rFonts w:ascii="Arial" w:hAnsi="Arial" w:cs="Arial"/>
          <w:noProof/>
        </w:rPr>
        <w:t>(Parker, Morgeson and Johns, 2017)</w:t>
      </w:r>
      <w:r w:rsidR="000E0895">
        <w:rPr>
          <w:rFonts w:ascii="Arial" w:hAnsi="Arial" w:cs="Arial"/>
        </w:rPr>
        <w:fldChar w:fldCharType="end"/>
      </w:r>
      <w:r w:rsidR="007C0FDA" w:rsidRPr="00A760F5">
        <w:rPr>
          <w:rFonts w:ascii="Arial" w:hAnsi="Arial" w:cs="Arial"/>
        </w:rPr>
        <w:t>.</w:t>
      </w:r>
    </w:p>
    <w:p w:rsidR="007602C0" w:rsidRDefault="007602C0" w:rsidP="007602C0">
      <w:pPr>
        <w:pStyle w:val="Caption"/>
        <w:rPr>
          <w:rFonts w:ascii="Arial" w:hAnsi="Arial" w:cs="Arial"/>
          <w:sz w:val="20"/>
          <w:szCs w:val="20"/>
        </w:rPr>
      </w:pPr>
      <w:bookmarkStart w:id="14" w:name="_Toc224588879"/>
      <w:r w:rsidRPr="007602C0">
        <w:rPr>
          <w:rFonts w:ascii="Arial" w:hAnsi="Arial" w:cs="Arial"/>
          <w:sz w:val="20"/>
          <w:szCs w:val="20"/>
        </w:rPr>
        <w:t xml:space="preserve">Figure </w:t>
      </w:r>
      <w:r w:rsidRPr="007602C0">
        <w:rPr>
          <w:rFonts w:ascii="Arial" w:hAnsi="Arial" w:cs="Arial"/>
          <w:sz w:val="20"/>
          <w:szCs w:val="20"/>
        </w:rPr>
        <w:fldChar w:fldCharType="begin"/>
      </w:r>
      <w:r w:rsidRPr="007602C0">
        <w:rPr>
          <w:rFonts w:ascii="Arial" w:hAnsi="Arial" w:cs="Arial"/>
          <w:sz w:val="20"/>
          <w:szCs w:val="20"/>
        </w:rPr>
        <w:instrText xml:space="preserve"> SEQ Figure \* ARABIC </w:instrText>
      </w:r>
      <w:r w:rsidRPr="007602C0">
        <w:rPr>
          <w:rFonts w:ascii="Arial" w:hAnsi="Arial" w:cs="Arial"/>
          <w:sz w:val="20"/>
          <w:szCs w:val="20"/>
        </w:rPr>
        <w:fldChar w:fldCharType="separate"/>
      </w:r>
      <w:r w:rsidR="0053467D">
        <w:rPr>
          <w:rFonts w:ascii="Arial" w:hAnsi="Arial" w:cs="Arial"/>
          <w:noProof/>
          <w:sz w:val="20"/>
          <w:szCs w:val="20"/>
        </w:rPr>
        <w:t>3</w:t>
      </w:r>
      <w:r w:rsidRPr="007602C0">
        <w:rPr>
          <w:rFonts w:ascii="Arial" w:hAnsi="Arial" w:cs="Arial"/>
          <w:sz w:val="20"/>
          <w:szCs w:val="20"/>
        </w:rPr>
        <w:fldChar w:fldCharType="end"/>
      </w:r>
      <w:r w:rsidRPr="007602C0">
        <w:rPr>
          <w:rFonts w:ascii="Arial" w:hAnsi="Arial" w:cs="Arial"/>
          <w:sz w:val="20"/>
          <w:szCs w:val="20"/>
        </w:rPr>
        <w:t>: Job Characteristics Model Supporting Enriched Job Design</w:t>
      </w:r>
      <w:bookmarkEnd w:id="14"/>
    </w:p>
    <w:p w:rsidR="00B94ED7" w:rsidRDefault="00B94ED7" w:rsidP="00B94ED7">
      <w:pPr>
        <w:pStyle w:val="NoSpacing"/>
      </w:pPr>
      <w:r>
        <w:fldChar w:fldCharType="begin" w:fldLock="1"/>
      </w:r>
      <w:r w:rsidR="00E96784">
        <w:instrText>ADDIN CSL_CITATION {"citationItems":[{"id":"ITEM-1","itemData":{"DOI":"10.1016/0030-5073(76)90016-7","ISSN":"0030-5073(Print)","abstract":"Proposes a model that specifies the conditions under which individuals will become internally motivated to perform effectively on their jobs. The model focuses on the interaction among 3 classes of variables: (a) the psychological states of employees that must be present for internally motivated work behavior to develop, (b) the characteristics of jobs that can create these psychological states, and (c) the attributes of individuals that determine how positively a person will respond to a complex and challenging job. The model was tested for 658 employees who work on 62 different jobs (blue collar, white collar, and professional) in 7 organizations, and results support its validity. A number of special features of the model are discussed (including its use as a basis for the diagnosis of jobs and the evaluation of job redesign projects), and the model is compared to other theories of job design. (38 ref) (PsycINFO Database Record (c) 2016 APA, all rights reserved)","author":[{"dropping-particle":"","family":"Hackman","given":"J Richard","non-dropping-particle":"","parse-names":false,"suffix":""},{"dropping-particle":"","family":"Oldham","given":"Greg R","non-dropping-particle":"","parse-names":false,"suffix":""}],"container-title":"Organizational Behavior &amp; Human Performance","id":"ITEM-1","issue":"2","issued":{"date-parts":[["1976"]]},"page":"250-279","publisher":"Elsevier Science","publisher-place":"Netherlands","title":"Motivation through the design of work: Test of a theory.","type":"article-journal","volume":"16"},"uris":["http://www.mendeley.com/documents/?uuid=765b2ea5-ecbf-437e-996b-3cb5b2384322"]},{"id":"ITEM-2","itemData":{"DOI":"10.1037/apl0000106","ISBN":"1939-1854(Electronic),0021-9010(Print)","abstract":"In this article we take a big picture perspective on work design research. In the first section of the paper we identify influential work design articles and use scientific mapping to identify distinct clusters of research. Pulling this material together, we identify five key work design perspectives that map onto distinct historical developments: (a) sociotechnical systems and autonomous work groups, (b) job characteristics model, (c) job demands-control model, (d) job demands-resources model, and (e) role theory. The grounding of these perspectives in the past is understandable, but we suggest that some of the distinction between clusters is convenient rather than substantive. Thus we also identify contemporary integrative perspectives on work design that build connections across the clusters and we argue that there is scope for further integration. In the second section of the paper, we review the role of Journal of Applied Psychology (JAP) in shaping work design research. We conclude that JAP has played a vital role in the advancement of this topic over the last 100 years. Nevertheless, we suspect that to continue to play a leading role in advancing the science and practice of work design, the journal might need to publish research that is broader, more contextualized, and team-oriented. In the third section, we address the impact of work design research on: applied psychology and management, disciplines beyond our own, management thinking, work practice, and national policy agendas. Finally, we draw together observations from our analysis and identify key future directions for the field. (PsycInfo Database Record (c) 2025 APA, all rights reserved)","author":[{"dropping-particle":"","family":"Parker","given":"Sharon K","non-dropping-particle":"","parse-names":false,"suffix":""},{"dropping-particle":"","family":"Morgeson","given":"Frederick P","non-dropping-particle":"","parse-names":false,"suffix":""},{"dropping-particle":"","family":"Johns","given":"Gary","non-dropping-particle":"","parse-names":false,"suffix":""}],"container-title":"Journal of Applied Psychology","id":"ITEM-2","issue":"3","issued":{"date-parts":[["2017"]]},"page":"403-420","publisher":"American Psychological Association","publisher-place":"Parker, Sharon K.: UWA Business School, University of Western Australia, M252, Perth, WAU, Australia, 6009, haron.parker@uwa.edu.au","title":"One hundred years of work design research: Looking back and looking forward.","type":"article","volume":"102"},"uris":["http://www.mendeley.com/documents/?uuid=e6643187-9012-4dd3-ad2e-92a1b2ecd78e"]}],"mendeley":{"formattedCitation":"(Hackman and Oldham, 1976; Parker, Morgeson and Johns, 2017)","manualFormatting":"(Adapted from Hackman and Oldham, 1976; Parker, Morgeson and Johns, 2017)","plainTextFormattedCitation":"(Hackman and Oldham, 1976; Parker, Morgeson and Johns, 2017)","previouslyFormattedCitation":"(Hackman and Oldham, 1976; Parker, Morgeson and Johns, 2017)"},"properties":{"noteIndex":0},"schema":"https://github.com/citation-style-language/schema/raw/master/csl-citation.json"}</w:instrText>
      </w:r>
      <w:r>
        <w:fldChar w:fldCharType="separate"/>
      </w:r>
      <w:r w:rsidRPr="00B94ED7">
        <w:rPr>
          <w:noProof/>
        </w:rPr>
        <w:t>(</w:t>
      </w:r>
      <w:r>
        <w:rPr>
          <w:noProof/>
        </w:rPr>
        <w:t xml:space="preserve">Adapted from </w:t>
      </w:r>
      <w:r w:rsidRPr="00970697">
        <w:rPr>
          <w:rFonts w:ascii="Arial" w:hAnsi="Arial" w:cs="Arial"/>
          <w:noProof/>
          <w:sz w:val="20"/>
          <w:szCs w:val="20"/>
        </w:rPr>
        <w:t>Hackman</w:t>
      </w:r>
      <w:r w:rsidRPr="00B94ED7">
        <w:rPr>
          <w:noProof/>
        </w:rPr>
        <w:t xml:space="preserve"> and Oldham, 1976; Parker, Morgeson and Johns, 2017)</w:t>
      </w:r>
      <w:r>
        <w:fldChar w:fldCharType="end"/>
      </w:r>
    </w:p>
    <w:p w:rsidR="00B94ED7" w:rsidRPr="00B94ED7" w:rsidRDefault="00B94ED7" w:rsidP="00B94ED7">
      <w:pPr>
        <w:pStyle w:val="NoSpacing"/>
        <w:rPr>
          <w:rFonts w:ascii="Arial" w:hAnsi="Arial" w:cs="Arial"/>
          <w:noProof/>
        </w:rPr>
      </w:pPr>
    </w:p>
    <w:p w:rsidR="00EE5714" w:rsidRPr="00A760F5" w:rsidRDefault="00EE5714" w:rsidP="00E96784">
      <w:pPr>
        <w:pStyle w:val="Heading2"/>
        <w:numPr>
          <w:ilvl w:val="0"/>
          <w:numId w:val="1"/>
        </w:numPr>
        <w:rPr>
          <w:rFonts w:cs="Arial"/>
          <w:sz w:val="36"/>
          <w:szCs w:val="36"/>
        </w:rPr>
      </w:pPr>
      <w:bookmarkStart w:id="15" w:name="_Toc224596177"/>
      <w:r w:rsidRPr="00A760F5">
        <w:rPr>
          <w:rFonts w:cs="Arial"/>
        </w:rPr>
        <w:t>Integration: Linking Performance Appraisal and Job Design</w:t>
      </w:r>
      <w:bookmarkEnd w:id="15"/>
    </w:p>
    <w:p w:rsidR="002961B9" w:rsidRPr="00A760F5" w:rsidRDefault="002961B9" w:rsidP="00E96784">
      <w:pPr>
        <w:pStyle w:val="NormalWeb"/>
        <w:spacing w:line="360" w:lineRule="auto"/>
        <w:jc w:val="both"/>
        <w:rPr>
          <w:rFonts w:ascii="Arial" w:hAnsi="Arial" w:cs="Arial"/>
          <w:color w:val="000000" w:themeColor="text1"/>
        </w:rPr>
      </w:pPr>
      <w:r w:rsidRPr="00A760F5">
        <w:rPr>
          <w:rFonts w:ascii="Arial" w:hAnsi="Arial" w:cs="Arial"/>
          <w:color w:val="000000" w:themeColor="text1"/>
        </w:rPr>
        <w:t xml:space="preserve">The </w:t>
      </w:r>
      <w:r w:rsidR="000A7A1E" w:rsidRPr="00A760F5">
        <w:rPr>
          <w:rFonts w:ascii="Arial" w:hAnsi="Arial" w:cs="Arial"/>
          <w:color w:val="000000" w:themeColor="text1"/>
        </w:rPr>
        <w:t>proposed</w:t>
      </w:r>
      <w:r w:rsidRPr="00A760F5">
        <w:rPr>
          <w:rFonts w:ascii="Arial" w:hAnsi="Arial" w:cs="Arial"/>
          <w:color w:val="000000" w:themeColor="text1"/>
        </w:rPr>
        <w:t xml:space="preserve"> skills-based job design and the OKR-360 feedback system are mutually related. They help employees with the necessary power, skills, and accountability to </w:t>
      </w:r>
      <w:r w:rsidRPr="00A760F5">
        <w:rPr>
          <w:rFonts w:ascii="Arial" w:hAnsi="Arial" w:cs="Arial"/>
          <w:color w:val="000000" w:themeColor="text1"/>
        </w:rPr>
        <w:lastRenderedPageBreak/>
        <w:t>meet OKRs, as their roles are well defined. Constant performance discussions make sure that feedback should be in accordance with job anticipations and plan.</w:t>
      </w:r>
    </w:p>
    <w:p w:rsidR="002961B9" w:rsidRPr="00A760F5" w:rsidRDefault="002961B9" w:rsidP="002961B9">
      <w:pPr>
        <w:pStyle w:val="NormalWeb"/>
        <w:spacing w:line="360" w:lineRule="auto"/>
        <w:jc w:val="both"/>
        <w:rPr>
          <w:rFonts w:ascii="Arial" w:hAnsi="Arial" w:cs="Arial"/>
          <w:b/>
          <w:color w:val="4472C4" w:themeColor="accent1"/>
        </w:rPr>
      </w:pPr>
      <w:r w:rsidRPr="00A760F5">
        <w:rPr>
          <w:rFonts w:ascii="Arial" w:hAnsi="Arial" w:cs="Arial"/>
          <w:b/>
          <w:color w:val="4472C4" w:themeColor="accent1"/>
        </w:rPr>
        <w:t>This integration promotes:</w:t>
      </w:r>
    </w:p>
    <w:p w:rsidR="002961B9" w:rsidRPr="00A760F5" w:rsidRDefault="002961B9" w:rsidP="000A7A1E">
      <w:pPr>
        <w:pStyle w:val="NormalWeb"/>
        <w:numPr>
          <w:ilvl w:val="0"/>
          <w:numId w:val="5"/>
        </w:numPr>
        <w:spacing w:line="360" w:lineRule="auto"/>
        <w:jc w:val="both"/>
        <w:rPr>
          <w:rFonts w:ascii="Arial" w:hAnsi="Arial" w:cs="Arial"/>
          <w:color w:val="000000" w:themeColor="text1"/>
        </w:rPr>
      </w:pPr>
      <w:r w:rsidRPr="00A760F5">
        <w:rPr>
          <w:rFonts w:ascii="Arial" w:hAnsi="Arial" w:cs="Arial"/>
          <w:b/>
          <w:color w:val="4472C4" w:themeColor="accent1"/>
        </w:rPr>
        <w:t>Increased Engagement:</w:t>
      </w:r>
      <w:r w:rsidRPr="00A760F5">
        <w:rPr>
          <w:rFonts w:ascii="Arial" w:hAnsi="Arial" w:cs="Arial"/>
          <w:color w:val="4472C4" w:themeColor="accent1"/>
        </w:rPr>
        <w:t xml:space="preserve"> </w:t>
      </w:r>
      <w:r w:rsidRPr="00A760F5">
        <w:rPr>
          <w:rFonts w:ascii="Arial" w:hAnsi="Arial" w:cs="Arial"/>
          <w:color w:val="000000" w:themeColor="text1"/>
        </w:rPr>
        <w:t>Increased autonomy, competency mastery, and a sense of purpose increases engagement among employees (Hackman and Oldham, 1976).</w:t>
      </w:r>
    </w:p>
    <w:p w:rsidR="002961B9" w:rsidRPr="00A760F5" w:rsidRDefault="002961B9" w:rsidP="000A7A1E">
      <w:pPr>
        <w:pStyle w:val="NormalWeb"/>
        <w:numPr>
          <w:ilvl w:val="0"/>
          <w:numId w:val="5"/>
        </w:numPr>
        <w:spacing w:line="360" w:lineRule="auto"/>
        <w:jc w:val="both"/>
        <w:rPr>
          <w:rFonts w:ascii="Arial" w:hAnsi="Arial" w:cs="Arial"/>
          <w:color w:val="000000" w:themeColor="text1"/>
        </w:rPr>
      </w:pPr>
      <w:r w:rsidRPr="00A760F5">
        <w:rPr>
          <w:rFonts w:ascii="Arial" w:hAnsi="Arial" w:cs="Arial"/>
          <w:b/>
          <w:color w:val="4472C4" w:themeColor="accent1"/>
        </w:rPr>
        <w:t>Innovation:</w:t>
      </w:r>
      <w:r w:rsidRPr="00A760F5">
        <w:rPr>
          <w:rFonts w:ascii="Arial" w:hAnsi="Arial" w:cs="Arial"/>
          <w:color w:val="000000" w:themeColor="text1"/>
        </w:rPr>
        <w:t xml:space="preserve"> The cross-functional team-work and the learning provision foster innovative problem solving.</w:t>
      </w:r>
    </w:p>
    <w:p w:rsidR="002961B9" w:rsidRPr="00A760F5" w:rsidRDefault="002961B9" w:rsidP="000A7A1E">
      <w:pPr>
        <w:pStyle w:val="NormalWeb"/>
        <w:numPr>
          <w:ilvl w:val="0"/>
          <w:numId w:val="5"/>
        </w:numPr>
        <w:spacing w:line="360" w:lineRule="auto"/>
        <w:jc w:val="both"/>
        <w:rPr>
          <w:rFonts w:ascii="Arial" w:hAnsi="Arial" w:cs="Arial"/>
          <w:color w:val="000000" w:themeColor="text1"/>
        </w:rPr>
      </w:pPr>
      <w:r w:rsidRPr="00A760F5">
        <w:rPr>
          <w:rFonts w:ascii="Arial" w:hAnsi="Arial" w:cs="Arial"/>
          <w:b/>
          <w:color w:val="4472C4" w:themeColor="accent1"/>
        </w:rPr>
        <w:t>Agility:</w:t>
      </w:r>
      <w:r w:rsidRPr="00A760F5">
        <w:rPr>
          <w:rFonts w:ascii="Arial" w:hAnsi="Arial" w:cs="Arial"/>
          <w:color w:val="000000" w:themeColor="text1"/>
        </w:rPr>
        <w:t xml:space="preserve"> This is facilitated by real-time feedback that helps in quick adaptation of changes in the market and it helps in ensuring performance is on track with the changing </w:t>
      </w:r>
      <w:proofErr w:type="spellStart"/>
      <w:r w:rsidRPr="00A760F5">
        <w:rPr>
          <w:rFonts w:ascii="Arial" w:hAnsi="Arial" w:cs="Arial"/>
          <w:color w:val="000000" w:themeColor="text1"/>
        </w:rPr>
        <w:t>organisational</w:t>
      </w:r>
      <w:proofErr w:type="spellEnd"/>
      <w:r w:rsidRPr="00A760F5">
        <w:rPr>
          <w:rFonts w:ascii="Arial" w:hAnsi="Arial" w:cs="Arial"/>
          <w:color w:val="000000" w:themeColor="text1"/>
        </w:rPr>
        <w:t xml:space="preserve"> objectives.</w:t>
      </w:r>
    </w:p>
    <w:p w:rsidR="00EE5714" w:rsidRDefault="00634D4C" w:rsidP="002961B9">
      <w:pPr>
        <w:pStyle w:val="NormalWeb"/>
        <w:spacing w:line="360" w:lineRule="auto"/>
        <w:jc w:val="both"/>
        <w:rPr>
          <w:rFonts w:ascii="Arial" w:hAnsi="Arial" w:cs="Arial"/>
          <w:color w:val="000000" w:themeColor="text1"/>
        </w:rPr>
      </w:pPr>
      <w:r>
        <w:rPr>
          <w:noProof/>
        </w:rPr>
        <w:drawing>
          <wp:anchor distT="0" distB="0" distL="114300" distR="114300" simplePos="0" relativeHeight="251664384" behindDoc="0" locked="0" layoutInCell="1" allowOverlap="1">
            <wp:simplePos x="0" y="0"/>
            <wp:positionH relativeFrom="margin">
              <wp:posOffset>207010</wp:posOffset>
            </wp:positionH>
            <wp:positionV relativeFrom="paragraph">
              <wp:posOffset>1096010</wp:posOffset>
            </wp:positionV>
            <wp:extent cx="5613400" cy="3742267"/>
            <wp:effectExtent l="0" t="0" r="635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13400" cy="3742267"/>
                    </a:xfrm>
                    <a:prstGeom prst="rect">
                      <a:avLst/>
                    </a:prstGeom>
                    <a:noFill/>
                    <a:ln>
                      <a:noFill/>
                    </a:ln>
                  </pic:spPr>
                </pic:pic>
              </a:graphicData>
            </a:graphic>
          </wp:anchor>
        </w:drawing>
      </w:r>
      <w:r w:rsidR="002961B9" w:rsidRPr="00A760F5">
        <w:rPr>
          <w:rFonts w:ascii="Arial" w:hAnsi="Arial" w:cs="Arial"/>
          <w:color w:val="000000" w:themeColor="text1"/>
        </w:rPr>
        <w:t xml:space="preserve">Through modern performance system integrated with a sophisticated job design, </w:t>
      </w:r>
      <w:proofErr w:type="spellStart"/>
      <w:r w:rsidR="002961B9" w:rsidRPr="00A760F5">
        <w:rPr>
          <w:rFonts w:ascii="Arial" w:hAnsi="Arial" w:cs="Arial"/>
          <w:color w:val="000000" w:themeColor="text1"/>
        </w:rPr>
        <w:t>Aether</w:t>
      </w:r>
      <w:proofErr w:type="spellEnd"/>
      <w:r w:rsidR="002961B9" w:rsidRPr="00A760F5">
        <w:rPr>
          <w:rFonts w:ascii="Arial" w:hAnsi="Arial" w:cs="Arial"/>
          <w:color w:val="000000" w:themeColor="text1"/>
        </w:rPr>
        <w:t xml:space="preserve"> Innovations can develop a culture of high performance that gives employee incentive to innovate and make significant contribution to the success of the </w:t>
      </w:r>
      <w:proofErr w:type="spellStart"/>
      <w:r w:rsidR="002961B9" w:rsidRPr="00A760F5">
        <w:rPr>
          <w:rFonts w:ascii="Arial" w:hAnsi="Arial" w:cs="Arial"/>
          <w:color w:val="000000" w:themeColor="text1"/>
        </w:rPr>
        <w:t>organisation</w:t>
      </w:r>
      <w:proofErr w:type="spellEnd"/>
      <w:r w:rsidR="002961B9" w:rsidRPr="00A760F5">
        <w:rPr>
          <w:rFonts w:ascii="Arial" w:hAnsi="Arial" w:cs="Arial"/>
          <w:color w:val="000000" w:themeColor="text1"/>
        </w:rPr>
        <w:t>.</w:t>
      </w:r>
    </w:p>
    <w:p w:rsidR="002C6D50" w:rsidRPr="00EF1B05" w:rsidRDefault="00EF1B05" w:rsidP="00EF1B05">
      <w:pPr>
        <w:pStyle w:val="Caption"/>
        <w:rPr>
          <w:rFonts w:ascii="Arial" w:hAnsi="Arial" w:cs="Arial"/>
          <w:sz w:val="20"/>
          <w:szCs w:val="20"/>
        </w:rPr>
      </w:pPr>
      <w:bookmarkStart w:id="16" w:name="_Toc224588880"/>
      <w:r w:rsidRPr="00EF1B05">
        <w:rPr>
          <w:rFonts w:ascii="Arial" w:hAnsi="Arial" w:cs="Arial"/>
          <w:sz w:val="20"/>
          <w:szCs w:val="20"/>
        </w:rPr>
        <w:t xml:space="preserve">Figure </w:t>
      </w:r>
      <w:r w:rsidRPr="00EF1B05">
        <w:rPr>
          <w:rFonts w:ascii="Arial" w:hAnsi="Arial" w:cs="Arial"/>
          <w:sz w:val="20"/>
          <w:szCs w:val="20"/>
        </w:rPr>
        <w:fldChar w:fldCharType="begin"/>
      </w:r>
      <w:r w:rsidRPr="00EF1B05">
        <w:rPr>
          <w:rFonts w:ascii="Arial" w:hAnsi="Arial" w:cs="Arial"/>
          <w:sz w:val="20"/>
          <w:szCs w:val="20"/>
        </w:rPr>
        <w:instrText xml:space="preserve"> SEQ Figure \* ARABIC </w:instrText>
      </w:r>
      <w:r w:rsidRPr="00EF1B05">
        <w:rPr>
          <w:rFonts w:ascii="Arial" w:hAnsi="Arial" w:cs="Arial"/>
          <w:sz w:val="20"/>
          <w:szCs w:val="20"/>
        </w:rPr>
        <w:fldChar w:fldCharType="separate"/>
      </w:r>
      <w:r w:rsidR="0053467D">
        <w:rPr>
          <w:rFonts w:ascii="Arial" w:hAnsi="Arial" w:cs="Arial"/>
          <w:noProof/>
          <w:sz w:val="20"/>
          <w:szCs w:val="20"/>
        </w:rPr>
        <w:t>4</w:t>
      </w:r>
      <w:r w:rsidRPr="00EF1B05">
        <w:rPr>
          <w:rFonts w:ascii="Arial" w:hAnsi="Arial" w:cs="Arial"/>
          <w:sz w:val="20"/>
          <w:szCs w:val="20"/>
        </w:rPr>
        <w:fldChar w:fldCharType="end"/>
      </w:r>
      <w:r w:rsidRPr="00EF1B05">
        <w:rPr>
          <w:rFonts w:ascii="Arial" w:hAnsi="Arial" w:cs="Arial"/>
          <w:sz w:val="20"/>
          <w:szCs w:val="20"/>
        </w:rPr>
        <w:t>: Integration of Skill-Based Design and Modern Performance Appraisal</w:t>
      </w:r>
      <w:bookmarkEnd w:id="16"/>
    </w:p>
    <w:p w:rsidR="00E47E81" w:rsidRDefault="00E47E81">
      <w:pPr>
        <w:spacing w:line="259" w:lineRule="auto"/>
        <w:jc w:val="left"/>
        <w:rPr>
          <w:rFonts w:ascii="Arial" w:hAnsi="Arial" w:cs="Arial"/>
          <w:szCs w:val="24"/>
        </w:rPr>
      </w:pPr>
      <w:r>
        <w:rPr>
          <w:rFonts w:ascii="Arial" w:hAnsi="Arial" w:cs="Arial"/>
          <w:szCs w:val="24"/>
        </w:rPr>
        <w:br w:type="page"/>
      </w:r>
    </w:p>
    <w:p w:rsidR="009265F0" w:rsidRPr="00E47E81" w:rsidRDefault="00E47E81" w:rsidP="009265F0">
      <w:pPr>
        <w:pStyle w:val="Heading2"/>
      </w:pPr>
      <w:bookmarkStart w:id="17" w:name="_Toc224596178"/>
      <w:r>
        <w:lastRenderedPageBreak/>
        <w:t xml:space="preserve">Part 2: </w:t>
      </w:r>
      <w:r w:rsidRPr="00E47E81">
        <w:t>Reflective Learning Experience through the Gibbs Reflective Cycle</w:t>
      </w:r>
      <w:bookmarkEnd w:id="17"/>
    </w:p>
    <w:p w:rsidR="00E47E81" w:rsidRDefault="00BE19A0" w:rsidP="00E47E81">
      <w:pPr>
        <w:rPr>
          <w:rFonts w:ascii="Arial" w:hAnsi="Arial" w:cs="Arial"/>
          <w:szCs w:val="24"/>
        </w:rPr>
      </w:pPr>
      <w:r>
        <w:rPr>
          <w:noProof/>
        </w:rPr>
        <w:drawing>
          <wp:anchor distT="0" distB="0" distL="114300" distR="114300" simplePos="0" relativeHeight="251659264" behindDoc="0" locked="0" layoutInCell="1" allowOverlap="1" wp14:anchorId="23D05DC5" wp14:editId="0BAA123B">
            <wp:simplePos x="0" y="0"/>
            <wp:positionH relativeFrom="margin">
              <wp:align>center</wp:align>
            </wp:positionH>
            <wp:positionV relativeFrom="paragraph">
              <wp:posOffset>1330960</wp:posOffset>
            </wp:positionV>
            <wp:extent cx="6146800" cy="3657600"/>
            <wp:effectExtent l="0" t="0" r="0" b="19050"/>
            <wp:wrapSquare wrapText="bothSides"/>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r w:rsidR="00E47E81" w:rsidRPr="00E47E81">
        <w:rPr>
          <w:rFonts w:ascii="Arial" w:hAnsi="Arial" w:cs="Arial"/>
          <w:szCs w:val="24"/>
        </w:rPr>
        <w:t xml:space="preserve">The main aspect of postgraduate learning is reflection since it allows critical analysis of experience and the application of theory to practice. Gibbs Reflective Cycle is a reflective framework that is often employed. This model divides reflection into 6 phases: description, feelings, evaluation, analysis, conclusion and action planning </w:t>
      </w:r>
      <w:r w:rsidR="00E96784">
        <w:rPr>
          <w:rFonts w:ascii="Arial" w:hAnsi="Arial" w:cs="Arial"/>
          <w:szCs w:val="24"/>
        </w:rPr>
        <w:fldChar w:fldCharType="begin" w:fldLock="1"/>
      </w:r>
      <w:r w:rsidR="00E87828">
        <w:rPr>
          <w:rFonts w:ascii="Arial" w:hAnsi="Arial" w:cs="Arial"/>
          <w:szCs w:val="24"/>
        </w:rPr>
        <w:instrText>ADDIN CSL_CITATION {"citationItems":[{"id":"ITEM-1","itemData":{"author":[{"dropping-particle":"","family":"Gibbs","given":"Graham R","non-dropping-particle":"","parse-names":false,"suffix":""}],"id":"ITEM-1","issued":{"date-parts":[["1988"]]},"title":"Learning by doing: A guide to teaching and learning methods","type":"paper-conference"},"uris":["http://www.mendeley.com/documents/?uuid=582f3759-aadc-48bd-b930-81768188230a"]}],"mendeley":{"formattedCitation":"(Gibbs, 1988)","plainTextFormattedCitation":"(Gibbs, 1988)","previouslyFormattedCitation":"(Gibbs, 1988)"},"properties":{"noteIndex":0},"schema":"https://github.com/citation-style-language/schema/raw/master/csl-citation.json"}</w:instrText>
      </w:r>
      <w:r w:rsidR="00E96784">
        <w:rPr>
          <w:rFonts w:ascii="Arial" w:hAnsi="Arial" w:cs="Arial"/>
          <w:szCs w:val="24"/>
        </w:rPr>
        <w:fldChar w:fldCharType="separate"/>
      </w:r>
      <w:r w:rsidR="00E96784" w:rsidRPr="00E96784">
        <w:rPr>
          <w:rFonts w:ascii="Arial" w:hAnsi="Arial" w:cs="Arial"/>
          <w:noProof/>
          <w:szCs w:val="24"/>
        </w:rPr>
        <w:t>(Gibbs, 1988)</w:t>
      </w:r>
      <w:r w:rsidR="00E96784">
        <w:rPr>
          <w:rFonts w:ascii="Arial" w:hAnsi="Arial" w:cs="Arial"/>
          <w:szCs w:val="24"/>
        </w:rPr>
        <w:fldChar w:fldCharType="end"/>
      </w:r>
      <w:r w:rsidR="00E47E81" w:rsidRPr="00E47E81">
        <w:rPr>
          <w:rFonts w:ascii="Arial" w:hAnsi="Arial" w:cs="Arial"/>
          <w:szCs w:val="24"/>
        </w:rPr>
        <w:t>.</w:t>
      </w:r>
    </w:p>
    <w:p w:rsidR="00790539" w:rsidRPr="00564D63" w:rsidRDefault="00FD4A68" w:rsidP="00564D63">
      <w:pPr>
        <w:pStyle w:val="Caption"/>
        <w:jc w:val="left"/>
        <w:rPr>
          <w:rFonts w:ascii="Arial" w:hAnsi="Arial" w:cs="Arial"/>
          <w:sz w:val="20"/>
          <w:szCs w:val="20"/>
        </w:rPr>
      </w:pPr>
      <w:bookmarkStart w:id="18" w:name="_Toc224588881"/>
      <w:r w:rsidRPr="00564D63">
        <w:rPr>
          <w:rFonts w:ascii="Arial" w:hAnsi="Arial" w:cs="Arial"/>
          <w:sz w:val="20"/>
          <w:szCs w:val="20"/>
        </w:rPr>
        <w:t xml:space="preserve">Figure </w:t>
      </w:r>
      <w:r w:rsidRPr="00564D63">
        <w:rPr>
          <w:rFonts w:ascii="Arial" w:hAnsi="Arial" w:cs="Arial"/>
          <w:sz w:val="20"/>
          <w:szCs w:val="20"/>
        </w:rPr>
        <w:fldChar w:fldCharType="begin"/>
      </w:r>
      <w:r w:rsidRPr="00564D63">
        <w:rPr>
          <w:rFonts w:ascii="Arial" w:hAnsi="Arial" w:cs="Arial"/>
          <w:sz w:val="20"/>
          <w:szCs w:val="20"/>
        </w:rPr>
        <w:instrText xml:space="preserve"> SEQ Figure \* ARABIC </w:instrText>
      </w:r>
      <w:r w:rsidRPr="00564D63">
        <w:rPr>
          <w:rFonts w:ascii="Arial" w:hAnsi="Arial" w:cs="Arial"/>
          <w:sz w:val="20"/>
          <w:szCs w:val="20"/>
        </w:rPr>
        <w:fldChar w:fldCharType="separate"/>
      </w:r>
      <w:r w:rsidR="0053467D">
        <w:rPr>
          <w:rFonts w:ascii="Arial" w:hAnsi="Arial" w:cs="Arial"/>
          <w:noProof/>
          <w:sz w:val="20"/>
          <w:szCs w:val="20"/>
        </w:rPr>
        <w:t>5</w:t>
      </w:r>
      <w:r w:rsidRPr="00564D63">
        <w:rPr>
          <w:rFonts w:ascii="Arial" w:hAnsi="Arial" w:cs="Arial"/>
          <w:sz w:val="20"/>
          <w:szCs w:val="20"/>
        </w:rPr>
        <w:fldChar w:fldCharType="end"/>
      </w:r>
      <w:r w:rsidRPr="00564D63">
        <w:rPr>
          <w:rFonts w:ascii="Arial" w:hAnsi="Arial" w:cs="Arial"/>
          <w:sz w:val="20"/>
          <w:szCs w:val="20"/>
        </w:rPr>
        <w:t>:</w:t>
      </w:r>
      <w:r w:rsidR="00537C45">
        <w:rPr>
          <w:rFonts w:ascii="Arial" w:hAnsi="Arial" w:cs="Arial"/>
          <w:sz w:val="20"/>
          <w:szCs w:val="20"/>
        </w:rPr>
        <w:t xml:space="preserve"> </w:t>
      </w:r>
      <w:r w:rsidRPr="00564D63">
        <w:rPr>
          <w:rFonts w:ascii="Arial" w:hAnsi="Arial" w:cs="Arial"/>
          <w:sz w:val="20"/>
          <w:szCs w:val="20"/>
        </w:rPr>
        <w:t>Gibbs Reflective Cycle</w:t>
      </w:r>
      <w:bookmarkEnd w:id="18"/>
    </w:p>
    <w:p w:rsidR="00E47E81" w:rsidRPr="00E47E81" w:rsidRDefault="00E47E81" w:rsidP="009265F0">
      <w:pPr>
        <w:pStyle w:val="Heading2"/>
        <w:numPr>
          <w:ilvl w:val="0"/>
          <w:numId w:val="6"/>
        </w:numPr>
      </w:pPr>
      <w:bookmarkStart w:id="19" w:name="_Toc224596179"/>
      <w:r w:rsidRPr="00E47E81">
        <w:t>Description</w:t>
      </w:r>
      <w:bookmarkEnd w:id="19"/>
    </w:p>
    <w:p w:rsidR="00E47E81" w:rsidRPr="00E47E81" w:rsidRDefault="00E47E81" w:rsidP="00E47E81">
      <w:pPr>
        <w:rPr>
          <w:rFonts w:ascii="Arial" w:hAnsi="Arial" w:cs="Arial"/>
          <w:szCs w:val="24"/>
        </w:rPr>
      </w:pPr>
      <w:r w:rsidRPr="00E47E81">
        <w:rPr>
          <w:rFonts w:ascii="Arial" w:hAnsi="Arial" w:cs="Arial"/>
          <w:szCs w:val="24"/>
        </w:rPr>
        <w:t xml:space="preserve">The main concepts of human resource management that I worked with throughout this module are: performance management systems, </w:t>
      </w:r>
      <w:proofErr w:type="spellStart"/>
      <w:r w:rsidRPr="00E47E81">
        <w:rPr>
          <w:rFonts w:ascii="Arial" w:hAnsi="Arial" w:cs="Arial"/>
          <w:szCs w:val="24"/>
        </w:rPr>
        <w:t>organisational</w:t>
      </w:r>
      <w:proofErr w:type="spellEnd"/>
      <w:r w:rsidRPr="00E47E81">
        <w:rPr>
          <w:rFonts w:ascii="Arial" w:hAnsi="Arial" w:cs="Arial"/>
          <w:szCs w:val="24"/>
        </w:rPr>
        <w:t xml:space="preserve"> culture and job design. The curriculum established the connections between HR strategies and </w:t>
      </w:r>
      <w:proofErr w:type="spellStart"/>
      <w:r w:rsidRPr="00E47E81">
        <w:rPr>
          <w:rFonts w:ascii="Arial" w:hAnsi="Arial" w:cs="Arial"/>
          <w:szCs w:val="24"/>
        </w:rPr>
        <w:t>organisational</w:t>
      </w:r>
      <w:proofErr w:type="spellEnd"/>
      <w:r w:rsidRPr="00E47E81">
        <w:rPr>
          <w:rFonts w:ascii="Arial" w:hAnsi="Arial" w:cs="Arial"/>
          <w:szCs w:val="24"/>
        </w:rPr>
        <w:t xml:space="preserve"> outcomes by revealing the way employee performance can be coordinated with strategic goals by using formal frameworks and managerial practice. The relevance of performance architectures to the support of development and innovation in case discussions and the literature streamlined the importance of performance architecture. One of the frameworks brought was Objectives and Key Results (OKRs) created by John </w:t>
      </w:r>
      <w:proofErr w:type="spellStart"/>
      <w:r w:rsidRPr="00E47E81">
        <w:rPr>
          <w:rFonts w:ascii="Arial" w:hAnsi="Arial" w:cs="Arial"/>
          <w:szCs w:val="24"/>
        </w:rPr>
        <w:t>Doerr</w:t>
      </w:r>
      <w:proofErr w:type="spellEnd"/>
      <w:r w:rsidRPr="00E47E81">
        <w:rPr>
          <w:rFonts w:ascii="Arial" w:hAnsi="Arial" w:cs="Arial"/>
          <w:szCs w:val="24"/>
        </w:rPr>
        <w:t xml:space="preserve">, which converts strategic priorities into precise results and brings the individual and </w:t>
      </w:r>
      <w:proofErr w:type="spellStart"/>
      <w:r w:rsidRPr="00E47E81">
        <w:rPr>
          <w:rFonts w:ascii="Arial" w:hAnsi="Arial" w:cs="Arial"/>
          <w:szCs w:val="24"/>
        </w:rPr>
        <w:t>organisational</w:t>
      </w:r>
      <w:proofErr w:type="spellEnd"/>
      <w:r w:rsidRPr="00E47E81">
        <w:rPr>
          <w:rFonts w:ascii="Arial" w:hAnsi="Arial" w:cs="Arial"/>
          <w:szCs w:val="24"/>
        </w:rPr>
        <w:t xml:space="preserve"> goals closer together</w:t>
      </w:r>
      <w:r w:rsidR="00E87828">
        <w:rPr>
          <w:rFonts w:ascii="Arial" w:hAnsi="Arial" w:cs="Arial"/>
          <w:szCs w:val="24"/>
        </w:rPr>
        <w:t xml:space="preserve"> </w:t>
      </w:r>
      <w:r w:rsidR="00E87828">
        <w:rPr>
          <w:rFonts w:ascii="Arial" w:hAnsi="Arial" w:cs="Arial"/>
          <w:szCs w:val="24"/>
        </w:rPr>
        <w:fldChar w:fldCharType="begin" w:fldLock="1"/>
      </w:r>
      <w:r w:rsidR="002131A1">
        <w:rPr>
          <w:rFonts w:ascii="Arial" w:hAnsi="Arial" w:cs="Arial"/>
          <w:szCs w:val="24"/>
        </w:rPr>
        <w:instrText>ADDIN CSL_CITATION {"citationItems":[{"id":"ITEM-1","itemData":{"ISBN":"9780525536239","author":[{"dropping-particle":"","family":"Doerr","given":"J","non-dropping-particle":"","parse-names":false,"suffix":""},{"dropping-particle":"","family":"Page","given":"L","non-dropping-particle":"","parse-names":false,"suffix":""}],"id":"ITEM-1","issued":{"date-parts":[["2018"]]},"publisher":"Penguin Publishing Group","title":"Measure What Matters: How Google, Bono, and the Gates Foundation Rock the World with OKRs","type":"book"},"uris":["http://www.mendeley.com/documents/?uuid=b47384c3-28c3-4ca0-b5b3-62f9a2be0dad"]}],"mendeley":{"formattedCitation":"(Doerr and Page, 2018)","plainTextFormattedCitation":"(Doerr and Page, 2018)","previouslyFormattedCitation":"(Doerr and Page, 2018)"},"properties":{"noteIndex":0},"schema":"https://github.com/citation-style-language/schema/raw/master/csl-citation.json"}</w:instrText>
      </w:r>
      <w:r w:rsidR="00E87828">
        <w:rPr>
          <w:rFonts w:ascii="Arial" w:hAnsi="Arial" w:cs="Arial"/>
          <w:szCs w:val="24"/>
        </w:rPr>
        <w:fldChar w:fldCharType="separate"/>
      </w:r>
      <w:r w:rsidR="00E87828" w:rsidRPr="00E87828">
        <w:rPr>
          <w:rFonts w:ascii="Arial" w:hAnsi="Arial" w:cs="Arial"/>
          <w:noProof/>
          <w:szCs w:val="24"/>
        </w:rPr>
        <w:t>(Doerr and Page, 2018)</w:t>
      </w:r>
      <w:r w:rsidR="00E87828">
        <w:rPr>
          <w:rFonts w:ascii="Arial" w:hAnsi="Arial" w:cs="Arial"/>
          <w:szCs w:val="24"/>
        </w:rPr>
        <w:fldChar w:fldCharType="end"/>
      </w:r>
      <w:r w:rsidRPr="00E47E81">
        <w:rPr>
          <w:rFonts w:ascii="Arial" w:hAnsi="Arial" w:cs="Arial"/>
          <w:szCs w:val="24"/>
        </w:rPr>
        <w:t>.</w:t>
      </w:r>
    </w:p>
    <w:p w:rsidR="00E47E81" w:rsidRPr="00790539" w:rsidRDefault="00E47E81" w:rsidP="00790539">
      <w:pPr>
        <w:pStyle w:val="Heading2"/>
        <w:numPr>
          <w:ilvl w:val="0"/>
          <w:numId w:val="6"/>
        </w:numPr>
      </w:pPr>
      <w:bookmarkStart w:id="20" w:name="_Toc224596180"/>
      <w:r w:rsidRPr="00790539">
        <w:rPr>
          <w:rStyle w:val="Heading2Char"/>
          <w:b/>
        </w:rPr>
        <w:lastRenderedPageBreak/>
        <w:t>Feelings</w:t>
      </w:r>
      <w:bookmarkEnd w:id="20"/>
    </w:p>
    <w:p w:rsidR="00E47E81" w:rsidRPr="00E47E81" w:rsidRDefault="00E47E81" w:rsidP="00E47E81">
      <w:pPr>
        <w:rPr>
          <w:rFonts w:ascii="Arial" w:hAnsi="Arial" w:cs="Arial"/>
          <w:szCs w:val="24"/>
        </w:rPr>
      </w:pPr>
      <w:r w:rsidRPr="00E47E81">
        <w:rPr>
          <w:rFonts w:ascii="Arial" w:hAnsi="Arial" w:cs="Arial"/>
          <w:szCs w:val="24"/>
        </w:rPr>
        <w:t xml:space="preserve">First, there was a sense of theoretical detachment that some of the theoretical frameworks did not have with practice, particularly that of strategic HR alignment and performance architecture. Regarding my stance over time, after being exposed to examples being practiced, my position became less radical; I became more confident that I can see how these theories can play out in diagnosing problems like low involvement, stifled innovation and poor appraisal system. This mental adjustment added more dedication towards strategic HR as a driver to </w:t>
      </w:r>
      <w:proofErr w:type="spellStart"/>
      <w:r w:rsidRPr="00E47E81">
        <w:rPr>
          <w:rFonts w:ascii="Arial" w:hAnsi="Arial" w:cs="Arial"/>
          <w:szCs w:val="24"/>
        </w:rPr>
        <w:t>organisational</w:t>
      </w:r>
      <w:proofErr w:type="spellEnd"/>
      <w:r w:rsidRPr="00E47E81">
        <w:rPr>
          <w:rFonts w:ascii="Arial" w:hAnsi="Arial" w:cs="Arial"/>
          <w:szCs w:val="24"/>
        </w:rPr>
        <w:t xml:space="preserve"> enhancement.</w:t>
      </w:r>
    </w:p>
    <w:p w:rsidR="00E47E81" w:rsidRPr="00E47E81" w:rsidRDefault="00E47E81" w:rsidP="00790539">
      <w:pPr>
        <w:pStyle w:val="Heading2"/>
        <w:numPr>
          <w:ilvl w:val="0"/>
          <w:numId w:val="6"/>
        </w:numPr>
      </w:pPr>
      <w:bookmarkStart w:id="21" w:name="_Toc224596181"/>
      <w:r w:rsidRPr="00E47E81">
        <w:t>Evaluation</w:t>
      </w:r>
      <w:bookmarkEnd w:id="21"/>
    </w:p>
    <w:p w:rsidR="00E47E81" w:rsidRPr="00E47E81" w:rsidRDefault="00E47E81" w:rsidP="00E47E81">
      <w:pPr>
        <w:rPr>
          <w:rFonts w:ascii="Arial" w:hAnsi="Arial" w:cs="Arial"/>
          <w:szCs w:val="24"/>
        </w:rPr>
      </w:pPr>
      <w:r w:rsidRPr="00E47E81">
        <w:rPr>
          <w:rFonts w:ascii="Arial" w:hAnsi="Arial" w:cs="Arial"/>
          <w:szCs w:val="24"/>
        </w:rPr>
        <w:t xml:space="preserve">The fact that the module combined theory and practices was a significant strength. The Job Characteristics Model of J. Richard Hackman and Greg R. Oldham revealed the impact of job design on motivation through autonomy, role significance and skill variety </w:t>
      </w:r>
      <w:r w:rsidR="002131A1">
        <w:rPr>
          <w:rFonts w:ascii="Arial" w:hAnsi="Arial" w:cs="Arial"/>
          <w:szCs w:val="24"/>
        </w:rPr>
        <w:fldChar w:fldCharType="begin" w:fldLock="1"/>
      </w:r>
      <w:r w:rsidR="002131A1">
        <w:rPr>
          <w:rFonts w:ascii="Arial" w:hAnsi="Arial" w:cs="Arial"/>
          <w:szCs w:val="24"/>
        </w:rPr>
        <w:instrText>ADDIN CSL_CITATION {"citationItems":[{"id":"ITEM-1","itemData":{"DOI":"10.1016/0030-5073(76)90016-7","ISSN":"0030-5073(Print)","abstract":"Proposes a model that specifies the conditions under which individuals will become internally motivated to perform effectively on their jobs. The model focuses on the interaction among 3 classes of variables: (a) the psychological states of employees that must be present for internally motivated work behavior to develop, (b) the characteristics of jobs that can create these psychological states, and (c) the attributes of individuals that determine how positively a person will respond to a complex and challenging job. The model was tested for 658 employees who work on 62 different jobs (blue collar, white collar, and professional) in 7 organizations, and results support its validity. A number of special features of the model are discussed (including its use as a basis for the diagnosis of jobs and the evaluation of job redesign projects), and the model is compared to other theories of job design. (38 ref) (PsycINFO Database Record (c) 2016 APA, all rights reserved)","author":[{"dropping-particle":"","family":"Hackman","given":"J Richard","non-dropping-particle":"","parse-names":false,"suffix":""},{"dropping-particle":"","family":"Oldham","given":"Greg R","non-dropping-particle":"","parse-names":false,"suffix":""}],"container-title":"Organizational Behavior &amp; Human Performance","id":"ITEM-1","issue":"2","issued":{"date-parts":[["1976"]]},"page":"250-279","publisher":"Elsevier Science","publisher-place":"Netherlands","title":"Motivation through the design of work: Test of a theory.","type":"article-journal","volume":"16"},"uris":["http://www.mendeley.com/documents/?uuid=765b2ea5-ecbf-437e-996b-3cb5b2384322"]}],"mendeley":{"formattedCitation":"(Hackman and Oldham, 1976)","plainTextFormattedCitation":"(Hackman and Oldham, 1976)","previouslyFormattedCitation":"(Hackman and Oldham, 1976)"},"properties":{"noteIndex":0},"schema":"https://github.com/citation-style-language/schema/raw/master/csl-citation.json"}</w:instrText>
      </w:r>
      <w:r w:rsidR="002131A1">
        <w:rPr>
          <w:rFonts w:ascii="Arial" w:hAnsi="Arial" w:cs="Arial"/>
          <w:szCs w:val="24"/>
        </w:rPr>
        <w:fldChar w:fldCharType="separate"/>
      </w:r>
      <w:r w:rsidR="002131A1" w:rsidRPr="002131A1">
        <w:rPr>
          <w:rFonts w:ascii="Arial" w:hAnsi="Arial" w:cs="Arial"/>
          <w:noProof/>
          <w:szCs w:val="24"/>
        </w:rPr>
        <w:t>(Hackman and Oldham, 1976)</w:t>
      </w:r>
      <w:r w:rsidR="002131A1">
        <w:rPr>
          <w:rFonts w:ascii="Arial" w:hAnsi="Arial" w:cs="Arial"/>
          <w:szCs w:val="24"/>
        </w:rPr>
        <w:fldChar w:fldCharType="end"/>
      </w:r>
      <w:r w:rsidRPr="00E47E81">
        <w:rPr>
          <w:rFonts w:ascii="Arial" w:hAnsi="Arial" w:cs="Arial"/>
          <w:szCs w:val="24"/>
        </w:rPr>
        <w:t>. My knowledge in this model explained the importance of role architecture in concern with satisfies and results. Continuous performance management: perpetual feedback and developmental dialogue, instead of yearly appraisal, were also foreseen in the module: sustainable enhancement and correspondence.</w:t>
      </w:r>
    </w:p>
    <w:p w:rsidR="00E47E81" w:rsidRPr="00E47E81" w:rsidRDefault="00E47E81" w:rsidP="00E47E81">
      <w:pPr>
        <w:rPr>
          <w:rFonts w:ascii="Arial" w:hAnsi="Arial" w:cs="Arial"/>
          <w:szCs w:val="24"/>
        </w:rPr>
      </w:pPr>
      <w:r w:rsidRPr="00E47E81">
        <w:rPr>
          <w:rFonts w:ascii="Arial" w:hAnsi="Arial" w:cs="Arial"/>
          <w:szCs w:val="24"/>
        </w:rPr>
        <w:t xml:space="preserve">The limitations I, however, critically observe are: OKRs may promote short-termism when diminished over time; continuous feedback requires managerial skills and time resources (not all </w:t>
      </w:r>
      <w:proofErr w:type="spellStart"/>
      <w:r w:rsidRPr="00E47E81">
        <w:rPr>
          <w:rFonts w:ascii="Arial" w:hAnsi="Arial" w:cs="Arial"/>
          <w:szCs w:val="24"/>
        </w:rPr>
        <w:t>organisations</w:t>
      </w:r>
      <w:proofErr w:type="spellEnd"/>
      <w:r w:rsidRPr="00E47E81">
        <w:rPr>
          <w:rFonts w:ascii="Arial" w:hAnsi="Arial" w:cs="Arial"/>
          <w:szCs w:val="24"/>
        </w:rPr>
        <w:t xml:space="preserve"> have these); and the models tend to underestimate political forces that limit HR implementation. These limitations imply that theory-to-practice translation involves more than policy adoption, and in fact it involves </w:t>
      </w:r>
      <w:proofErr w:type="spellStart"/>
      <w:r w:rsidRPr="00E47E81">
        <w:rPr>
          <w:rFonts w:ascii="Arial" w:hAnsi="Arial" w:cs="Arial"/>
          <w:szCs w:val="24"/>
        </w:rPr>
        <w:t>organisational</w:t>
      </w:r>
      <w:proofErr w:type="spellEnd"/>
      <w:r w:rsidRPr="00E47E81">
        <w:rPr>
          <w:rFonts w:ascii="Arial" w:hAnsi="Arial" w:cs="Arial"/>
          <w:szCs w:val="24"/>
        </w:rPr>
        <w:t xml:space="preserve"> design and capacity building.</w:t>
      </w:r>
    </w:p>
    <w:p w:rsidR="00E47E81" w:rsidRPr="00E47E81" w:rsidRDefault="00E47E81" w:rsidP="00790539">
      <w:pPr>
        <w:pStyle w:val="Heading2"/>
        <w:numPr>
          <w:ilvl w:val="0"/>
          <w:numId w:val="6"/>
        </w:numPr>
      </w:pPr>
      <w:bookmarkStart w:id="22" w:name="_Toc224596182"/>
      <w:r w:rsidRPr="00E47E81">
        <w:t>Analysis</w:t>
      </w:r>
      <w:bookmarkEnd w:id="22"/>
    </w:p>
    <w:p w:rsidR="00E47E81" w:rsidRPr="00E47E81" w:rsidRDefault="00E47E81" w:rsidP="00E47E81">
      <w:pPr>
        <w:rPr>
          <w:rFonts w:ascii="Arial" w:hAnsi="Arial" w:cs="Arial"/>
          <w:szCs w:val="24"/>
        </w:rPr>
      </w:pPr>
      <w:r w:rsidRPr="00E47E81">
        <w:rPr>
          <w:rFonts w:ascii="Arial" w:hAnsi="Arial" w:cs="Arial"/>
          <w:szCs w:val="24"/>
        </w:rPr>
        <w:t xml:space="preserve">There was the need to integrate performance systems, practice and job design of leadership. Having clear goals and habitual feedback is reliable in enhancing motivation as well as results </w:t>
      </w:r>
      <w:r w:rsidR="002131A1">
        <w:rPr>
          <w:rFonts w:ascii="Arial" w:hAnsi="Arial" w:cs="Arial"/>
          <w:szCs w:val="24"/>
        </w:rPr>
        <w:fldChar w:fldCharType="begin" w:fldLock="1"/>
      </w:r>
      <w:r w:rsidR="009E300E">
        <w:rPr>
          <w:rFonts w:ascii="Arial" w:hAnsi="Arial" w:cs="Arial"/>
          <w:szCs w:val="24"/>
        </w:rPr>
        <w:instrText>ADDIN CSL_CITATION {"citationItems":[{"id":"ITEM-1","itemData":{"DOI":"10.1037/0003-066X.57.9.705","ISBN":"1935-990X(Electronic),0003-066X(Print)","abstract":"The authors summarize 35 years of empirical research on goal-setting theory. They describe the core findings of the theory, the mechanisms by which goals operate, moderators of goal effects, the relation of goals and satisfaction, and the role of goals as mediators of incentives. The external validity and practical significance of goal-setting theory are explained, and new directions in goal-setting research are discussed. The relationships of goal setting to other theories are described as are the theory's limitations. (PsycInfo Database Record (c) 2025 APA, all rights reserved)","author":[{"dropping-particle":"","family":"Locke","given":"Edwin A","non-dropping-particle":"","parse-names":false,"suffix":""},{"dropping-particle":"","family":"Latham","given":"Gary P","non-dropping-particle":"","parse-names":false,"suffix":""}],"container-title":"American Psychologist","id":"ITEM-1","issue":"9","issued":{"date-parts":[["2002"]]},"page":"705-717","publisher":"American Psychological Association","publisher-place":"Locke, Edwin A.: 32122 Canyon Ridge Drive, Westlake Village, CA, US, 91361, elocke@rhsmith.umd.edu","title":"Building a practically useful theory of goal setting and task motivation: A 35-year odyssey.","type":"article","volume":"57"},"uris":["http://www.mendeley.com/documents/?uuid=55d271e7-a83f-448c-8ee3-00c837f5fe74"]}],"mendeley":{"formattedCitation":"(Locke and Latham, 2002)","plainTextFormattedCitation":"(Locke and Latham, 2002)","previouslyFormattedCitation":"(Locke and Latham, 2002)"},"properties":{"noteIndex":0},"schema":"https://github.com/citation-style-language/schema/raw/master/csl-citation.json"}</w:instrText>
      </w:r>
      <w:r w:rsidR="002131A1">
        <w:rPr>
          <w:rFonts w:ascii="Arial" w:hAnsi="Arial" w:cs="Arial"/>
          <w:szCs w:val="24"/>
        </w:rPr>
        <w:fldChar w:fldCharType="separate"/>
      </w:r>
      <w:r w:rsidR="002131A1" w:rsidRPr="002131A1">
        <w:rPr>
          <w:rFonts w:ascii="Arial" w:hAnsi="Arial" w:cs="Arial"/>
          <w:noProof/>
          <w:szCs w:val="24"/>
        </w:rPr>
        <w:t>(Locke and Latham, 2002)</w:t>
      </w:r>
      <w:r w:rsidR="002131A1">
        <w:rPr>
          <w:rFonts w:ascii="Arial" w:hAnsi="Arial" w:cs="Arial"/>
          <w:szCs w:val="24"/>
        </w:rPr>
        <w:fldChar w:fldCharType="end"/>
      </w:r>
      <w:r w:rsidRPr="00E47E81">
        <w:rPr>
          <w:rFonts w:ascii="Arial" w:hAnsi="Arial" w:cs="Arial"/>
          <w:szCs w:val="24"/>
        </w:rPr>
        <w:t xml:space="preserve">. This is best enhanced by enriched job design which allows autonomy and meaningful work. But this cannot be done successfully unless it is based on managerial dexterity, information infrastructure and culture that allows experimentation. The awareness of this objectively changed my perception of HR as being not merely a non-strategic administrative chase, as HR </w:t>
      </w:r>
      <w:r w:rsidRPr="00E47E81">
        <w:rPr>
          <w:rFonts w:ascii="Arial" w:hAnsi="Arial" w:cs="Arial"/>
          <w:szCs w:val="24"/>
        </w:rPr>
        <w:lastRenderedPageBreak/>
        <w:t xml:space="preserve">has to nurture human capital, create norms and support innovative </w:t>
      </w:r>
      <w:proofErr w:type="spellStart"/>
      <w:r w:rsidRPr="00E47E81">
        <w:rPr>
          <w:rFonts w:ascii="Arial" w:hAnsi="Arial" w:cs="Arial"/>
          <w:szCs w:val="24"/>
        </w:rPr>
        <w:t>behaviour</w:t>
      </w:r>
      <w:proofErr w:type="spellEnd"/>
      <w:r w:rsidRPr="00E47E81">
        <w:rPr>
          <w:rFonts w:ascii="Arial" w:hAnsi="Arial" w:cs="Arial"/>
          <w:szCs w:val="24"/>
        </w:rPr>
        <w:t>, especially in knowledge-based environments.</w:t>
      </w:r>
    </w:p>
    <w:p w:rsidR="00E47E81" w:rsidRPr="00E47E81" w:rsidRDefault="00E47E81" w:rsidP="00790539">
      <w:pPr>
        <w:pStyle w:val="Heading2"/>
        <w:numPr>
          <w:ilvl w:val="0"/>
          <w:numId w:val="6"/>
        </w:numPr>
      </w:pPr>
      <w:bookmarkStart w:id="23" w:name="_Toc224596183"/>
      <w:r w:rsidRPr="00E47E81">
        <w:t>Conclusion</w:t>
      </w:r>
      <w:bookmarkEnd w:id="23"/>
    </w:p>
    <w:p w:rsidR="00E47E81" w:rsidRPr="00E47E81" w:rsidRDefault="00E47E81" w:rsidP="00E47E81">
      <w:pPr>
        <w:rPr>
          <w:rFonts w:ascii="Arial" w:hAnsi="Arial" w:cs="Arial"/>
          <w:szCs w:val="24"/>
        </w:rPr>
      </w:pPr>
      <w:r w:rsidRPr="00E47E81">
        <w:rPr>
          <w:rFonts w:ascii="Arial" w:hAnsi="Arial" w:cs="Arial"/>
          <w:szCs w:val="24"/>
        </w:rPr>
        <w:t xml:space="preserve">The module broadened my perception of strategic HR and highlighted the potential and the difficulties associated with the contemporary HR practices in the real world. The working of mechanisms is elaborated in the theoretical models, however to create benefits, </w:t>
      </w:r>
      <w:proofErr w:type="spellStart"/>
      <w:r w:rsidRPr="00E47E81">
        <w:rPr>
          <w:rFonts w:ascii="Arial" w:hAnsi="Arial" w:cs="Arial"/>
          <w:szCs w:val="24"/>
        </w:rPr>
        <w:t>organisational</w:t>
      </w:r>
      <w:proofErr w:type="spellEnd"/>
      <w:r w:rsidRPr="00E47E81">
        <w:rPr>
          <w:rFonts w:ascii="Arial" w:hAnsi="Arial" w:cs="Arial"/>
          <w:szCs w:val="24"/>
        </w:rPr>
        <w:t xml:space="preserve"> commitment is needed, development of capability and cautious balancing of incentives and processes.</w:t>
      </w:r>
    </w:p>
    <w:p w:rsidR="00E47E81" w:rsidRPr="00E47E81" w:rsidRDefault="00E47E81" w:rsidP="00790539">
      <w:pPr>
        <w:pStyle w:val="Heading2"/>
        <w:numPr>
          <w:ilvl w:val="0"/>
          <w:numId w:val="6"/>
        </w:numPr>
      </w:pPr>
      <w:bookmarkStart w:id="24" w:name="_Toc224596184"/>
      <w:r w:rsidRPr="00E47E81">
        <w:t>Action Plan</w:t>
      </w:r>
      <w:bookmarkEnd w:id="24"/>
    </w:p>
    <w:p w:rsidR="00E47E81" w:rsidRDefault="00E47E81" w:rsidP="00E47E81">
      <w:pPr>
        <w:rPr>
          <w:rFonts w:ascii="Arial" w:hAnsi="Arial" w:cs="Arial"/>
          <w:szCs w:val="24"/>
        </w:rPr>
      </w:pPr>
      <w:r w:rsidRPr="00E47E81">
        <w:rPr>
          <w:rFonts w:ascii="Arial" w:hAnsi="Arial" w:cs="Arial"/>
          <w:szCs w:val="24"/>
        </w:rPr>
        <w:t xml:space="preserve">In order to consolidate learning, I will: (1) participate in modern research in HR to follow disputable practices and evidence; (2) acquire skills in developing HR analytics to assess interventions through empirical methods; and (3) continue to develop particular skills in the field of coaching and change management that will help me guide managers to undergo continuous feedback and job redesign. I will also trials on a smaller scale (e.g. a team OKR trial with structured managerial coaching) in order to test assumptions before scaling so as to combine evidence, reflective practice and pragmatic experimentation to apply HR theories responsibly in </w:t>
      </w:r>
      <w:proofErr w:type="spellStart"/>
      <w:r w:rsidRPr="00E47E81">
        <w:rPr>
          <w:rFonts w:ascii="Arial" w:hAnsi="Arial" w:cs="Arial"/>
          <w:szCs w:val="24"/>
        </w:rPr>
        <w:t>organisational</w:t>
      </w:r>
      <w:proofErr w:type="spellEnd"/>
      <w:r w:rsidRPr="00E47E81">
        <w:rPr>
          <w:rFonts w:ascii="Arial" w:hAnsi="Arial" w:cs="Arial"/>
          <w:szCs w:val="24"/>
        </w:rPr>
        <w:t xml:space="preserve"> settings.</w:t>
      </w:r>
    </w:p>
    <w:p w:rsidR="0012437D" w:rsidRPr="0069357C" w:rsidRDefault="0069357C" w:rsidP="0069357C">
      <w:pPr>
        <w:pStyle w:val="Heading2"/>
        <w:numPr>
          <w:ilvl w:val="0"/>
          <w:numId w:val="6"/>
        </w:numPr>
        <w:rPr>
          <w:szCs w:val="24"/>
        </w:rPr>
      </w:pPr>
      <w:bookmarkStart w:id="25" w:name="_Toc224596185"/>
      <w:r w:rsidRPr="0069357C">
        <w:rPr>
          <w:rFonts w:eastAsia="Times New Roman"/>
        </w:rPr>
        <w:t>Remaining Relevant in an AI-Driven Workplace</w:t>
      </w:r>
      <w:bookmarkEnd w:id="25"/>
    </w:p>
    <w:p w:rsidR="0012437D" w:rsidRPr="0069357C" w:rsidRDefault="0012437D" w:rsidP="0069357C">
      <w:pPr>
        <w:rPr>
          <w:rFonts w:ascii="Arial" w:hAnsi="Arial" w:cs="Arial"/>
          <w:szCs w:val="24"/>
        </w:rPr>
      </w:pPr>
      <w:r w:rsidRPr="0069357C">
        <w:rPr>
          <w:rFonts w:ascii="Arial" w:hAnsi="Arial" w:cs="Arial"/>
          <w:szCs w:val="24"/>
        </w:rPr>
        <w:t xml:space="preserve">The fast-growing trend of artificial intelligence (AI) technologies is changing the way work is done in most industries. Finding more applications in the routine operations data processing, screening, and </w:t>
      </w:r>
      <w:proofErr w:type="spellStart"/>
      <w:r w:rsidRPr="0069357C">
        <w:rPr>
          <w:rFonts w:ascii="Arial" w:hAnsi="Arial" w:cs="Arial"/>
          <w:szCs w:val="24"/>
        </w:rPr>
        <w:t>organisational</w:t>
      </w:r>
      <w:proofErr w:type="spellEnd"/>
      <w:r w:rsidRPr="0069357C">
        <w:rPr>
          <w:rFonts w:ascii="Arial" w:hAnsi="Arial" w:cs="Arial"/>
          <w:szCs w:val="24"/>
        </w:rPr>
        <w:t xml:space="preserve"> analytics, AI tools are being automated. Since these technologies are constantly changing, it is upon the professionals to transform their skills and competencies, to keep them relevant in a more digital work environment. Researchers believe that AI will enhance the work of humans instead of entirely eliminating it, especially in positions that involve creativity, critical thinking and human interaction </w:t>
      </w:r>
      <w:r w:rsidR="009E300E">
        <w:rPr>
          <w:rFonts w:ascii="Arial" w:hAnsi="Arial" w:cs="Arial"/>
          <w:szCs w:val="24"/>
        </w:rPr>
        <w:fldChar w:fldCharType="begin" w:fldLock="1"/>
      </w:r>
      <w:r w:rsidR="00134BA8">
        <w:rPr>
          <w:rFonts w:ascii="Arial" w:hAnsi="Arial" w:cs="Arial"/>
          <w:szCs w:val="24"/>
        </w:rPr>
        <w:instrText>ADDIN CSL_CITATION {"citationItems":[{"id":"ITEM-1","itemData":{"ISBN":"9780393254303","author":[{"dropping-particle":"","family":"McAfee","given":"A","non-dropping-particle":"","parse-names":false,"suffix":""},{"dropping-particle":"","family":"Brynjolfsson","given":"E","non-dropping-particle":"","parse-names":false,"suffix":""}],"id":"ITEM-1","issued":{"date-parts":[["2017"]]},"publisher":"W. W. Norton","title":"Machine, Platform, Crowd: Harnessing Our Digital Future","type":"book"},"uris":["http://www.mendeley.com/documents/?uuid=fd611e1f-054c-4083-8f7f-6f4b8e374dd0"]}],"mendeley":{"formattedCitation":"(McAfee and Brynjolfsson, 2017)","plainTextFormattedCitation":"(McAfee and Brynjolfsson, 2017)","previouslyFormattedCitation":"(McAfee and Brynjolfsson, 2017)"},"properties":{"noteIndex":0},"schema":"https://github.com/citation-style-language/schema/raw/master/csl-citation.json"}</w:instrText>
      </w:r>
      <w:r w:rsidR="009E300E">
        <w:rPr>
          <w:rFonts w:ascii="Arial" w:hAnsi="Arial" w:cs="Arial"/>
          <w:szCs w:val="24"/>
        </w:rPr>
        <w:fldChar w:fldCharType="separate"/>
      </w:r>
      <w:r w:rsidR="009E300E" w:rsidRPr="009E300E">
        <w:rPr>
          <w:rFonts w:ascii="Arial" w:hAnsi="Arial" w:cs="Arial"/>
          <w:noProof/>
          <w:szCs w:val="24"/>
        </w:rPr>
        <w:t>(McAfee and Brynjolfsson, 2017)</w:t>
      </w:r>
      <w:r w:rsidR="009E300E">
        <w:rPr>
          <w:rFonts w:ascii="Arial" w:hAnsi="Arial" w:cs="Arial"/>
          <w:szCs w:val="24"/>
        </w:rPr>
        <w:fldChar w:fldCharType="end"/>
      </w:r>
      <w:r w:rsidRPr="0069357C">
        <w:rPr>
          <w:rFonts w:ascii="Arial" w:hAnsi="Arial" w:cs="Arial"/>
          <w:szCs w:val="24"/>
        </w:rPr>
        <w:t>.</w:t>
      </w:r>
    </w:p>
    <w:p w:rsidR="0012437D" w:rsidRPr="0069357C" w:rsidRDefault="0012437D" w:rsidP="0069357C">
      <w:pPr>
        <w:rPr>
          <w:rFonts w:ascii="Arial" w:hAnsi="Arial" w:cs="Arial"/>
          <w:szCs w:val="24"/>
        </w:rPr>
      </w:pPr>
      <w:r w:rsidRPr="0069357C">
        <w:rPr>
          <w:rFonts w:ascii="Arial" w:hAnsi="Arial" w:cs="Arial"/>
          <w:szCs w:val="24"/>
        </w:rPr>
        <w:t xml:space="preserve">In my future professional practice, I would apply AI technologies as an assistant tool that would provide efficiencies and streamline the decision-making process. As an example, AI-driven analytics can help HR specialists </w:t>
      </w:r>
      <w:proofErr w:type="spellStart"/>
      <w:r w:rsidRPr="0069357C">
        <w:rPr>
          <w:rFonts w:ascii="Arial" w:hAnsi="Arial" w:cs="Arial"/>
          <w:szCs w:val="24"/>
        </w:rPr>
        <w:t>analyse</w:t>
      </w:r>
      <w:proofErr w:type="spellEnd"/>
      <w:r w:rsidRPr="0069357C">
        <w:rPr>
          <w:rFonts w:ascii="Arial" w:hAnsi="Arial" w:cs="Arial"/>
          <w:szCs w:val="24"/>
        </w:rPr>
        <w:t xml:space="preserve"> the workforce-related information, discovering the trends in employee involvement and anticipating the possible risk of retention. The insights can be used to plan the workforce better and make strategic </w:t>
      </w:r>
      <w:proofErr w:type="spellStart"/>
      <w:r w:rsidRPr="0069357C">
        <w:rPr>
          <w:rFonts w:ascii="Arial" w:hAnsi="Arial" w:cs="Arial"/>
          <w:szCs w:val="24"/>
        </w:rPr>
        <w:t>organisational</w:t>
      </w:r>
      <w:proofErr w:type="spellEnd"/>
      <w:r w:rsidRPr="0069357C">
        <w:rPr>
          <w:rFonts w:ascii="Arial" w:hAnsi="Arial" w:cs="Arial"/>
          <w:szCs w:val="24"/>
        </w:rPr>
        <w:t xml:space="preserve"> decisions. Moreover, AI technologies have the potential </w:t>
      </w:r>
      <w:r w:rsidRPr="0069357C">
        <w:rPr>
          <w:rFonts w:ascii="Arial" w:hAnsi="Arial" w:cs="Arial"/>
          <w:szCs w:val="24"/>
        </w:rPr>
        <w:lastRenderedPageBreak/>
        <w:t xml:space="preserve">to automate the routine HR activities, and professionals will be able to contribute more time to strategic tasks, including leadership development, engagement of the workforce and </w:t>
      </w:r>
      <w:proofErr w:type="spellStart"/>
      <w:r w:rsidRPr="0069357C">
        <w:rPr>
          <w:rFonts w:ascii="Arial" w:hAnsi="Arial" w:cs="Arial"/>
          <w:szCs w:val="24"/>
        </w:rPr>
        <w:t>organisational</w:t>
      </w:r>
      <w:proofErr w:type="spellEnd"/>
      <w:r w:rsidRPr="0069357C">
        <w:rPr>
          <w:rFonts w:ascii="Arial" w:hAnsi="Arial" w:cs="Arial"/>
          <w:szCs w:val="24"/>
        </w:rPr>
        <w:t xml:space="preserve"> culture management.</w:t>
      </w:r>
    </w:p>
    <w:p w:rsidR="0012437D" w:rsidRPr="0069357C" w:rsidRDefault="0012437D" w:rsidP="0069357C">
      <w:pPr>
        <w:rPr>
          <w:rFonts w:ascii="Arial" w:hAnsi="Arial" w:cs="Arial"/>
          <w:szCs w:val="24"/>
        </w:rPr>
      </w:pPr>
      <w:r w:rsidRPr="0069357C">
        <w:rPr>
          <w:rFonts w:ascii="Arial" w:hAnsi="Arial" w:cs="Arial"/>
          <w:szCs w:val="24"/>
        </w:rPr>
        <w:t xml:space="preserve">Regardless of these technological developments, human resource management still needs human judgement and emotional intelligence to handle several aspects of the human resource management. Processes like the mentoring of employees, workplace conflicts and </w:t>
      </w:r>
      <w:proofErr w:type="spellStart"/>
      <w:r w:rsidRPr="0069357C">
        <w:rPr>
          <w:rFonts w:ascii="Arial" w:hAnsi="Arial" w:cs="Arial"/>
          <w:szCs w:val="24"/>
        </w:rPr>
        <w:t>organisational</w:t>
      </w:r>
      <w:proofErr w:type="spellEnd"/>
      <w:r w:rsidRPr="0069357C">
        <w:rPr>
          <w:rFonts w:ascii="Arial" w:hAnsi="Arial" w:cs="Arial"/>
          <w:szCs w:val="24"/>
        </w:rPr>
        <w:t xml:space="preserve"> culture development are all dependent on interpersonal communication, empathy and trust. Such abilities continue to be core to the effective component of leadership and they cannot be easily reproduced within automated systems.</w:t>
      </w:r>
    </w:p>
    <w:p w:rsidR="0069357C" w:rsidRDefault="0012437D" w:rsidP="0069357C">
      <w:pPr>
        <w:rPr>
          <w:rFonts w:ascii="Arial" w:hAnsi="Arial" w:cs="Arial"/>
          <w:szCs w:val="24"/>
        </w:rPr>
      </w:pPr>
      <w:r w:rsidRPr="0069357C">
        <w:rPr>
          <w:rFonts w:ascii="Arial" w:hAnsi="Arial" w:cs="Arial"/>
          <w:szCs w:val="24"/>
        </w:rPr>
        <w:t xml:space="preserve">To make sure that AI will contribute and will not substitute my professional role, I will pay much attention to the development of competencies, which will support advancements in technology. These are strategic leadership, ethical judgement and critical thinking. The human knowledge incorporated with AI derived insights will allow professionals to make more reasonable, accountable and knowledgeable </w:t>
      </w:r>
      <w:proofErr w:type="spellStart"/>
      <w:r w:rsidRPr="0069357C">
        <w:rPr>
          <w:rFonts w:ascii="Arial" w:hAnsi="Arial" w:cs="Arial"/>
          <w:szCs w:val="24"/>
        </w:rPr>
        <w:t>organisational</w:t>
      </w:r>
      <w:proofErr w:type="spellEnd"/>
      <w:r w:rsidRPr="0069357C">
        <w:rPr>
          <w:rFonts w:ascii="Arial" w:hAnsi="Arial" w:cs="Arial"/>
          <w:szCs w:val="24"/>
        </w:rPr>
        <w:t xml:space="preserve"> decisions.</w:t>
      </w:r>
    </w:p>
    <w:p w:rsidR="0069357C" w:rsidRDefault="0069357C" w:rsidP="00E942D0">
      <w:pPr>
        <w:pStyle w:val="Heading2"/>
      </w:pPr>
      <w:r>
        <w:br w:type="page"/>
      </w:r>
      <w:bookmarkStart w:id="26" w:name="_Toc224596186"/>
      <w:r w:rsidR="00E942D0">
        <w:lastRenderedPageBreak/>
        <w:t>References</w:t>
      </w:r>
      <w:bookmarkEnd w:id="26"/>
    </w:p>
    <w:p w:rsidR="00134BA8" w:rsidRPr="00134BA8" w:rsidRDefault="00E942D0" w:rsidP="00134BA8">
      <w:pPr>
        <w:widowControl w:val="0"/>
        <w:autoSpaceDE w:val="0"/>
        <w:autoSpaceDN w:val="0"/>
        <w:adjustRightInd w:val="0"/>
        <w:jc w:val="left"/>
        <w:rPr>
          <w:rFonts w:ascii="Arial" w:hAnsi="Arial" w:cs="Arial"/>
          <w:noProof/>
          <w:szCs w:val="24"/>
        </w:rPr>
      </w:pPr>
      <w:r w:rsidRPr="00E942D0">
        <w:rPr>
          <w:rFonts w:ascii="Arial" w:hAnsi="Arial" w:cs="Arial"/>
        </w:rPr>
        <w:fldChar w:fldCharType="begin" w:fldLock="1"/>
      </w:r>
      <w:r w:rsidRPr="00E942D0">
        <w:rPr>
          <w:rFonts w:ascii="Arial" w:hAnsi="Arial" w:cs="Arial"/>
        </w:rPr>
        <w:instrText xml:space="preserve">ADDIN Mendeley Bibliography CSL_BIBLIOGRAPHY </w:instrText>
      </w:r>
      <w:r w:rsidRPr="00E942D0">
        <w:rPr>
          <w:rFonts w:ascii="Arial" w:hAnsi="Arial" w:cs="Arial"/>
        </w:rPr>
        <w:fldChar w:fldCharType="separate"/>
      </w:r>
      <w:r w:rsidR="00134BA8" w:rsidRPr="00134BA8">
        <w:rPr>
          <w:rFonts w:ascii="Arial" w:hAnsi="Arial" w:cs="Arial"/>
          <w:noProof/>
          <w:szCs w:val="24"/>
        </w:rPr>
        <w:t xml:space="preserve">Armstrong, M. and Taylor, S. (2023) </w:t>
      </w:r>
      <w:r w:rsidR="00134BA8" w:rsidRPr="00134BA8">
        <w:rPr>
          <w:rFonts w:ascii="Arial" w:hAnsi="Arial" w:cs="Arial"/>
          <w:i/>
          <w:iCs/>
          <w:noProof/>
          <w:szCs w:val="24"/>
        </w:rPr>
        <w:t>Armstrong’s Handbook of Human Resource Management Practice: A Guide to the Theory and Practice of People Management</w:t>
      </w:r>
      <w:r w:rsidR="00134BA8" w:rsidRPr="00134BA8">
        <w:rPr>
          <w:rFonts w:ascii="Arial" w:hAnsi="Arial" w:cs="Arial"/>
          <w:noProof/>
          <w:szCs w:val="24"/>
        </w:rPr>
        <w:t>. Kogan Page. Available at: https://books.google.com.bd/books?id=_Jl5zwEACAAJ.</w:t>
      </w:r>
    </w:p>
    <w:p w:rsidR="00134BA8" w:rsidRPr="00134BA8" w:rsidRDefault="00134BA8" w:rsidP="00134BA8">
      <w:pPr>
        <w:widowControl w:val="0"/>
        <w:autoSpaceDE w:val="0"/>
        <w:autoSpaceDN w:val="0"/>
        <w:adjustRightInd w:val="0"/>
        <w:jc w:val="left"/>
        <w:rPr>
          <w:rFonts w:ascii="Arial" w:hAnsi="Arial" w:cs="Arial"/>
          <w:noProof/>
          <w:szCs w:val="24"/>
        </w:rPr>
      </w:pPr>
      <w:r w:rsidRPr="00134BA8">
        <w:rPr>
          <w:rFonts w:ascii="Arial" w:hAnsi="Arial" w:cs="Arial"/>
          <w:noProof/>
          <w:szCs w:val="24"/>
        </w:rPr>
        <w:t xml:space="preserve">Bracken, D.W., Rose, D.S. and Church, A.H. (2016) ‘The Evolution and Devolution of 360° Feedback’, </w:t>
      </w:r>
      <w:r w:rsidRPr="00134BA8">
        <w:rPr>
          <w:rFonts w:ascii="Arial" w:hAnsi="Arial" w:cs="Arial"/>
          <w:i/>
          <w:iCs/>
          <w:noProof/>
          <w:szCs w:val="24"/>
        </w:rPr>
        <w:t>Industrial and Organizational Psychology</w:t>
      </w:r>
      <w:r w:rsidRPr="00134BA8">
        <w:rPr>
          <w:rFonts w:ascii="Arial" w:hAnsi="Arial" w:cs="Arial"/>
          <w:noProof/>
          <w:szCs w:val="24"/>
        </w:rPr>
        <w:t>. 2016/12/29, 9(4), pp. 761–794. Available at: https://doi.org/DOI: 10.1017/iop.2016.93.</w:t>
      </w:r>
    </w:p>
    <w:p w:rsidR="00134BA8" w:rsidRPr="00134BA8" w:rsidRDefault="00134BA8" w:rsidP="00134BA8">
      <w:pPr>
        <w:widowControl w:val="0"/>
        <w:autoSpaceDE w:val="0"/>
        <w:autoSpaceDN w:val="0"/>
        <w:adjustRightInd w:val="0"/>
        <w:jc w:val="left"/>
        <w:rPr>
          <w:rFonts w:ascii="Arial" w:hAnsi="Arial" w:cs="Arial"/>
          <w:noProof/>
          <w:szCs w:val="24"/>
        </w:rPr>
      </w:pPr>
      <w:r w:rsidRPr="00134BA8">
        <w:rPr>
          <w:rFonts w:ascii="Arial" w:hAnsi="Arial" w:cs="Arial"/>
          <w:noProof/>
          <w:szCs w:val="24"/>
        </w:rPr>
        <w:t xml:space="preserve">DeNisi, A.S. and Murphy, K.R. (2017) ‘Performance appraisal and performance management: 100 years of progress?’, </w:t>
      </w:r>
      <w:r w:rsidRPr="00134BA8">
        <w:rPr>
          <w:rFonts w:ascii="Arial" w:hAnsi="Arial" w:cs="Arial"/>
          <w:i/>
          <w:iCs/>
          <w:noProof/>
          <w:szCs w:val="24"/>
        </w:rPr>
        <w:t>Journal of Applied Psychology</w:t>
      </w:r>
      <w:r w:rsidRPr="00134BA8">
        <w:rPr>
          <w:rFonts w:ascii="Arial" w:hAnsi="Arial" w:cs="Arial"/>
          <w:noProof/>
          <w:szCs w:val="24"/>
        </w:rPr>
        <w:t>. DeNisi, Angelo S.: A. B. Freeman School of Business, Tulane University, 7 McAlister Drive, New Orleans, LA, US, adenisi@tulane.edu: American Psychological Association, pp. 421–433. Available at: https://doi.org/10.1037/apl0000085.</w:t>
      </w:r>
    </w:p>
    <w:p w:rsidR="00134BA8" w:rsidRPr="00134BA8" w:rsidRDefault="00134BA8" w:rsidP="00134BA8">
      <w:pPr>
        <w:widowControl w:val="0"/>
        <w:autoSpaceDE w:val="0"/>
        <w:autoSpaceDN w:val="0"/>
        <w:adjustRightInd w:val="0"/>
        <w:jc w:val="left"/>
        <w:rPr>
          <w:rFonts w:ascii="Arial" w:hAnsi="Arial" w:cs="Arial"/>
          <w:noProof/>
          <w:szCs w:val="24"/>
        </w:rPr>
      </w:pPr>
      <w:r w:rsidRPr="00134BA8">
        <w:rPr>
          <w:rFonts w:ascii="Arial" w:hAnsi="Arial" w:cs="Arial"/>
          <w:noProof/>
          <w:szCs w:val="24"/>
        </w:rPr>
        <w:t xml:space="preserve">Doerr, J. and Page, L. (2018) </w:t>
      </w:r>
      <w:r w:rsidRPr="00134BA8">
        <w:rPr>
          <w:rFonts w:ascii="Arial" w:hAnsi="Arial" w:cs="Arial"/>
          <w:i/>
          <w:iCs/>
          <w:noProof/>
          <w:szCs w:val="24"/>
        </w:rPr>
        <w:t>Measure What Matters: How Google, Bono, and the Gates Foundation Rock the World with OKRs</w:t>
      </w:r>
      <w:r w:rsidRPr="00134BA8">
        <w:rPr>
          <w:rFonts w:ascii="Arial" w:hAnsi="Arial" w:cs="Arial"/>
          <w:noProof/>
          <w:szCs w:val="24"/>
        </w:rPr>
        <w:t>. Penguin Publishing Group. Available at: https://books.google.com.bd/books?id=u2NDDwAAQBAJ.</w:t>
      </w:r>
    </w:p>
    <w:p w:rsidR="00134BA8" w:rsidRPr="00134BA8" w:rsidRDefault="00134BA8" w:rsidP="00134BA8">
      <w:pPr>
        <w:widowControl w:val="0"/>
        <w:autoSpaceDE w:val="0"/>
        <w:autoSpaceDN w:val="0"/>
        <w:adjustRightInd w:val="0"/>
        <w:jc w:val="left"/>
        <w:rPr>
          <w:rFonts w:ascii="Arial" w:hAnsi="Arial" w:cs="Arial"/>
          <w:noProof/>
          <w:szCs w:val="24"/>
        </w:rPr>
      </w:pPr>
      <w:r w:rsidRPr="00134BA8">
        <w:rPr>
          <w:rFonts w:ascii="Arial" w:hAnsi="Arial" w:cs="Arial"/>
          <w:noProof/>
          <w:szCs w:val="24"/>
        </w:rPr>
        <w:t>Gibbs, G.R. (1988) ‘Learning by doing: A guide to teaching and learning methods’, in. Available at: https://api.semanticscholar.org/CorpusID:59957500.</w:t>
      </w:r>
    </w:p>
    <w:p w:rsidR="00134BA8" w:rsidRPr="00134BA8" w:rsidRDefault="00134BA8" w:rsidP="00134BA8">
      <w:pPr>
        <w:widowControl w:val="0"/>
        <w:autoSpaceDE w:val="0"/>
        <w:autoSpaceDN w:val="0"/>
        <w:adjustRightInd w:val="0"/>
        <w:jc w:val="left"/>
        <w:rPr>
          <w:rFonts w:ascii="Arial" w:hAnsi="Arial" w:cs="Arial"/>
          <w:noProof/>
          <w:szCs w:val="24"/>
        </w:rPr>
      </w:pPr>
      <w:r w:rsidRPr="00134BA8">
        <w:rPr>
          <w:rFonts w:ascii="Arial" w:hAnsi="Arial" w:cs="Arial"/>
          <w:noProof/>
          <w:szCs w:val="24"/>
        </w:rPr>
        <w:t xml:space="preserve">Hackman, J.R. and Oldham, G.R. (1976) ‘Motivation through the design of work: Test of a theory.’, </w:t>
      </w:r>
      <w:r w:rsidRPr="00134BA8">
        <w:rPr>
          <w:rFonts w:ascii="Arial" w:hAnsi="Arial" w:cs="Arial"/>
          <w:i/>
          <w:iCs/>
          <w:noProof/>
          <w:szCs w:val="24"/>
        </w:rPr>
        <w:t>Organizational Behavior &amp; Human Performance</w:t>
      </w:r>
      <w:r w:rsidRPr="00134BA8">
        <w:rPr>
          <w:rFonts w:ascii="Arial" w:hAnsi="Arial" w:cs="Arial"/>
          <w:noProof/>
          <w:szCs w:val="24"/>
        </w:rPr>
        <w:t>, 16(2), pp. 250–279. Available at: https://doi.org/10.1016/0030-5073(76)90016-7.</w:t>
      </w:r>
    </w:p>
    <w:p w:rsidR="00134BA8" w:rsidRPr="00134BA8" w:rsidRDefault="00134BA8" w:rsidP="00134BA8">
      <w:pPr>
        <w:widowControl w:val="0"/>
        <w:autoSpaceDE w:val="0"/>
        <w:autoSpaceDN w:val="0"/>
        <w:adjustRightInd w:val="0"/>
        <w:jc w:val="left"/>
        <w:rPr>
          <w:rFonts w:ascii="Arial" w:hAnsi="Arial" w:cs="Arial"/>
          <w:noProof/>
          <w:szCs w:val="24"/>
        </w:rPr>
      </w:pPr>
      <w:r w:rsidRPr="00134BA8">
        <w:rPr>
          <w:rFonts w:ascii="Arial" w:hAnsi="Arial" w:cs="Arial"/>
          <w:noProof/>
          <w:szCs w:val="24"/>
        </w:rPr>
        <w:t xml:space="preserve">Locke, E.A. and Latham, G.P. (2002) ‘Building a practically useful theory of goal setting and task motivation: A 35-year odyssey.’, </w:t>
      </w:r>
      <w:r w:rsidRPr="00134BA8">
        <w:rPr>
          <w:rFonts w:ascii="Arial" w:hAnsi="Arial" w:cs="Arial"/>
          <w:i/>
          <w:iCs/>
          <w:noProof/>
          <w:szCs w:val="24"/>
        </w:rPr>
        <w:t>American Psychologist</w:t>
      </w:r>
      <w:r w:rsidRPr="00134BA8">
        <w:rPr>
          <w:rFonts w:ascii="Arial" w:hAnsi="Arial" w:cs="Arial"/>
          <w:noProof/>
          <w:szCs w:val="24"/>
        </w:rPr>
        <w:t>. Locke, Edwin A.: 32122 Canyon Ridge Drive, Westlake Village, CA, US, 91361, elocke@rhsmith.umd.edu: American Psychological Association, pp. 705–717. Available at: https://doi.org/10.1037/0003-066X.57.9.705.</w:t>
      </w:r>
    </w:p>
    <w:p w:rsidR="00134BA8" w:rsidRPr="00134BA8" w:rsidRDefault="00134BA8" w:rsidP="00134BA8">
      <w:pPr>
        <w:widowControl w:val="0"/>
        <w:autoSpaceDE w:val="0"/>
        <w:autoSpaceDN w:val="0"/>
        <w:adjustRightInd w:val="0"/>
        <w:jc w:val="left"/>
        <w:rPr>
          <w:rFonts w:ascii="Arial" w:hAnsi="Arial" w:cs="Arial"/>
          <w:noProof/>
          <w:szCs w:val="24"/>
        </w:rPr>
      </w:pPr>
      <w:r w:rsidRPr="00134BA8">
        <w:rPr>
          <w:rFonts w:ascii="Arial" w:hAnsi="Arial" w:cs="Arial"/>
          <w:noProof/>
          <w:szCs w:val="24"/>
        </w:rPr>
        <w:t xml:space="preserve">London, M. and Smither, J.W. (1995) ‘Can multi-source feedback change perceptions of goal accomplishment, self-evaluations, and performance-related outcomes? Theory-based applications and directions for research.’, </w:t>
      </w:r>
      <w:r w:rsidRPr="00134BA8">
        <w:rPr>
          <w:rFonts w:ascii="Arial" w:hAnsi="Arial" w:cs="Arial"/>
          <w:i/>
          <w:iCs/>
          <w:noProof/>
          <w:szCs w:val="24"/>
        </w:rPr>
        <w:t>Personnel Psychology</w:t>
      </w:r>
      <w:r w:rsidRPr="00134BA8">
        <w:rPr>
          <w:rFonts w:ascii="Arial" w:hAnsi="Arial" w:cs="Arial"/>
          <w:noProof/>
          <w:szCs w:val="24"/>
        </w:rPr>
        <w:t>, 48(4), pp. 803–839. Available at: https://doi.org/10.1111/j.1744-6570.1995.tb01782.x.</w:t>
      </w:r>
    </w:p>
    <w:p w:rsidR="00134BA8" w:rsidRPr="00134BA8" w:rsidRDefault="00134BA8" w:rsidP="00134BA8">
      <w:pPr>
        <w:widowControl w:val="0"/>
        <w:autoSpaceDE w:val="0"/>
        <w:autoSpaceDN w:val="0"/>
        <w:adjustRightInd w:val="0"/>
        <w:jc w:val="left"/>
        <w:rPr>
          <w:rFonts w:ascii="Arial" w:hAnsi="Arial" w:cs="Arial"/>
          <w:noProof/>
          <w:szCs w:val="24"/>
        </w:rPr>
      </w:pPr>
      <w:r w:rsidRPr="00134BA8">
        <w:rPr>
          <w:rFonts w:ascii="Arial" w:hAnsi="Arial" w:cs="Arial"/>
          <w:noProof/>
          <w:szCs w:val="24"/>
        </w:rPr>
        <w:lastRenderedPageBreak/>
        <w:t xml:space="preserve">McAfee, A. and Brynjolfsson, E. (2017) </w:t>
      </w:r>
      <w:r w:rsidRPr="00134BA8">
        <w:rPr>
          <w:rFonts w:ascii="Arial" w:hAnsi="Arial" w:cs="Arial"/>
          <w:i/>
          <w:iCs/>
          <w:noProof/>
          <w:szCs w:val="24"/>
        </w:rPr>
        <w:t>Machine, Platform, Crowd: Harnessing Our Digital Future</w:t>
      </w:r>
      <w:r w:rsidRPr="00134BA8">
        <w:rPr>
          <w:rFonts w:ascii="Arial" w:hAnsi="Arial" w:cs="Arial"/>
          <w:noProof/>
          <w:szCs w:val="24"/>
        </w:rPr>
        <w:t>. W. W. Norton. Available at: https://books.google.com.bd/books?id=zh1DDQAAQBAJ.</w:t>
      </w:r>
    </w:p>
    <w:p w:rsidR="00134BA8" w:rsidRPr="00134BA8" w:rsidRDefault="00134BA8" w:rsidP="00134BA8">
      <w:pPr>
        <w:widowControl w:val="0"/>
        <w:autoSpaceDE w:val="0"/>
        <w:autoSpaceDN w:val="0"/>
        <w:adjustRightInd w:val="0"/>
        <w:jc w:val="left"/>
        <w:rPr>
          <w:rFonts w:ascii="Arial" w:hAnsi="Arial" w:cs="Arial"/>
          <w:noProof/>
          <w:szCs w:val="24"/>
        </w:rPr>
      </w:pPr>
      <w:r w:rsidRPr="00134BA8">
        <w:rPr>
          <w:rFonts w:ascii="Arial" w:hAnsi="Arial" w:cs="Arial"/>
          <w:noProof/>
          <w:szCs w:val="24"/>
        </w:rPr>
        <w:t xml:space="preserve">Parker, S.K., Morgeson, F.P. and Johns, G. (2017) ‘One hundred years of work design research: Looking back and looking forward.’, </w:t>
      </w:r>
      <w:r w:rsidRPr="00134BA8">
        <w:rPr>
          <w:rFonts w:ascii="Arial" w:hAnsi="Arial" w:cs="Arial"/>
          <w:i/>
          <w:iCs/>
          <w:noProof/>
          <w:szCs w:val="24"/>
        </w:rPr>
        <w:t>Journal of Applied Psychology</w:t>
      </w:r>
      <w:r w:rsidRPr="00134BA8">
        <w:rPr>
          <w:rFonts w:ascii="Arial" w:hAnsi="Arial" w:cs="Arial"/>
          <w:noProof/>
          <w:szCs w:val="24"/>
        </w:rPr>
        <w:t>. Parker, Sharon K.: UWA Business School, University of Western Australia, M252, Perth, WAU, Australia, 6009, haron.parker@uwa.edu.au: American Psychological Association, pp. 403–420. Available at: https://doi.org/10.1037/apl0000106.</w:t>
      </w:r>
    </w:p>
    <w:p w:rsidR="00134BA8" w:rsidRPr="00134BA8" w:rsidRDefault="00134BA8" w:rsidP="00134BA8">
      <w:pPr>
        <w:widowControl w:val="0"/>
        <w:autoSpaceDE w:val="0"/>
        <w:autoSpaceDN w:val="0"/>
        <w:adjustRightInd w:val="0"/>
        <w:jc w:val="left"/>
        <w:rPr>
          <w:rFonts w:ascii="Arial" w:hAnsi="Arial" w:cs="Arial"/>
          <w:noProof/>
        </w:rPr>
      </w:pPr>
      <w:r w:rsidRPr="00134BA8">
        <w:rPr>
          <w:rFonts w:ascii="Arial" w:hAnsi="Arial" w:cs="Arial"/>
          <w:noProof/>
          <w:szCs w:val="24"/>
        </w:rPr>
        <w:t xml:space="preserve">Wright, P.M. and McMahan, G.C. (2011) ‘Exploring human capital: putting “human” back into strategic human resource management’, </w:t>
      </w:r>
      <w:r w:rsidRPr="00134BA8">
        <w:rPr>
          <w:rFonts w:ascii="Arial" w:hAnsi="Arial" w:cs="Arial"/>
          <w:i/>
          <w:iCs/>
          <w:noProof/>
          <w:szCs w:val="24"/>
        </w:rPr>
        <w:t>Human Resource Management Journal</w:t>
      </w:r>
      <w:r w:rsidRPr="00134BA8">
        <w:rPr>
          <w:rFonts w:ascii="Arial" w:hAnsi="Arial" w:cs="Arial"/>
          <w:noProof/>
          <w:szCs w:val="24"/>
        </w:rPr>
        <w:t>, 21(2), pp. 93–104. Available at: https://doi.org/https://doi.org/10.1111/j.1748-8583.2010.00165.x.</w:t>
      </w:r>
    </w:p>
    <w:p w:rsidR="00E942D0" w:rsidRPr="00E942D0" w:rsidRDefault="00E942D0" w:rsidP="00134BA8">
      <w:pPr>
        <w:jc w:val="left"/>
      </w:pPr>
      <w:r w:rsidRPr="00E942D0">
        <w:rPr>
          <w:rFonts w:ascii="Arial" w:hAnsi="Arial" w:cs="Arial"/>
        </w:rPr>
        <w:fldChar w:fldCharType="end"/>
      </w:r>
    </w:p>
    <w:sectPr w:rsidR="00E942D0" w:rsidRPr="00E942D0" w:rsidSect="005D7B55">
      <w:footerReference w:type="default" r:id="rId2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7F05" w:rsidRDefault="00857F05" w:rsidP="005D7B55">
      <w:pPr>
        <w:spacing w:after="0" w:line="240" w:lineRule="auto"/>
      </w:pPr>
      <w:r>
        <w:separator/>
      </w:r>
    </w:p>
  </w:endnote>
  <w:endnote w:type="continuationSeparator" w:id="0">
    <w:p w:rsidR="00857F05" w:rsidRDefault="00857F05" w:rsidP="005D7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537830"/>
      <w:docPartObj>
        <w:docPartGallery w:val="Page Numbers (Bottom of Page)"/>
        <w:docPartUnique/>
      </w:docPartObj>
    </w:sdtPr>
    <w:sdtEndPr>
      <w:rPr>
        <w:rFonts w:ascii="Arial" w:hAnsi="Arial" w:cs="Arial"/>
        <w:noProof/>
      </w:rPr>
    </w:sdtEndPr>
    <w:sdtContent>
      <w:p w:rsidR="005D7B55" w:rsidRPr="005D7B55" w:rsidRDefault="005D7B55">
        <w:pPr>
          <w:pStyle w:val="Footer"/>
          <w:jc w:val="right"/>
          <w:rPr>
            <w:rFonts w:ascii="Arial" w:hAnsi="Arial" w:cs="Arial"/>
          </w:rPr>
        </w:pPr>
        <w:r w:rsidRPr="005D7B55">
          <w:rPr>
            <w:rFonts w:ascii="Arial" w:hAnsi="Arial" w:cs="Arial"/>
          </w:rPr>
          <w:fldChar w:fldCharType="begin"/>
        </w:r>
        <w:r w:rsidRPr="005D7B55">
          <w:rPr>
            <w:rFonts w:ascii="Arial" w:hAnsi="Arial" w:cs="Arial"/>
          </w:rPr>
          <w:instrText xml:space="preserve"> PAGE   \* MERGEFORMAT </w:instrText>
        </w:r>
        <w:r w:rsidRPr="005D7B55">
          <w:rPr>
            <w:rFonts w:ascii="Arial" w:hAnsi="Arial" w:cs="Arial"/>
          </w:rPr>
          <w:fldChar w:fldCharType="separate"/>
        </w:r>
        <w:r w:rsidRPr="005D7B55">
          <w:rPr>
            <w:rFonts w:ascii="Arial" w:hAnsi="Arial" w:cs="Arial"/>
            <w:noProof/>
          </w:rPr>
          <w:t>2</w:t>
        </w:r>
        <w:r w:rsidRPr="005D7B55">
          <w:rPr>
            <w:rFonts w:ascii="Arial" w:hAnsi="Arial" w:cs="Arial"/>
            <w:noProof/>
          </w:rPr>
          <w:fldChar w:fldCharType="end"/>
        </w:r>
      </w:p>
    </w:sdtContent>
  </w:sdt>
  <w:p w:rsidR="005D7B55" w:rsidRDefault="005D7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7F05" w:rsidRDefault="00857F05" w:rsidP="005D7B55">
      <w:pPr>
        <w:spacing w:after="0" w:line="240" w:lineRule="auto"/>
      </w:pPr>
      <w:r>
        <w:separator/>
      </w:r>
    </w:p>
  </w:footnote>
  <w:footnote w:type="continuationSeparator" w:id="0">
    <w:p w:rsidR="00857F05" w:rsidRDefault="00857F05" w:rsidP="005D7B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B7E8B"/>
    <w:multiLevelType w:val="multilevel"/>
    <w:tmpl w:val="C4F2E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43E4E"/>
    <w:multiLevelType w:val="multilevel"/>
    <w:tmpl w:val="CBAC4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F17AA7"/>
    <w:multiLevelType w:val="hybridMultilevel"/>
    <w:tmpl w:val="706C7B3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A343D1"/>
    <w:multiLevelType w:val="multilevel"/>
    <w:tmpl w:val="49802636"/>
    <w:lvl w:ilvl="0">
      <w:start w:val="1"/>
      <w:numFmt w:val="decimal"/>
      <w:lvlText w:val="%1."/>
      <w:lvlJc w:val="left"/>
      <w:pPr>
        <w:ind w:left="720" w:hanging="360"/>
      </w:pPr>
      <w:rPr>
        <w:rFonts w:hint="default"/>
        <w:sz w:val="24"/>
        <w:szCs w:val="24"/>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D167AB1"/>
    <w:multiLevelType w:val="hybridMultilevel"/>
    <w:tmpl w:val="6FD2477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6644D4"/>
    <w:multiLevelType w:val="hybridMultilevel"/>
    <w:tmpl w:val="048603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4"/>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B55"/>
    <w:rsid w:val="00054075"/>
    <w:rsid w:val="000542DD"/>
    <w:rsid w:val="00075904"/>
    <w:rsid w:val="0008025F"/>
    <w:rsid w:val="000A7A1E"/>
    <w:rsid w:val="000C3A4E"/>
    <w:rsid w:val="000C3EC9"/>
    <w:rsid w:val="000E0895"/>
    <w:rsid w:val="00122304"/>
    <w:rsid w:val="0012437D"/>
    <w:rsid w:val="00134BA8"/>
    <w:rsid w:val="00141A4F"/>
    <w:rsid w:val="00163A0A"/>
    <w:rsid w:val="00174BA3"/>
    <w:rsid w:val="001967F5"/>
    <w:rsid w:val="001D1393"/>
    <w:rsid w:val="002131A1"/>
    <w:rsid w:val="00217224"/>
    <w:rsid w:val="0024047D"/>
    <w:rsid w:val="00252CC3"/>
    <w:rsid w:val="002961B9"/>
    <w:rsid w:val="002A4483"/>
    <w:rsid w:val="002A511C"/>
    <w:rsid w:val="002B0E5B"/>
    <w:rsid w:val="002C6D50"/>
    <w:rsid w:val="00355916"/>
    <w:rsid w:val="003964B5"/>
    <w:rsid w:val="003A169F"/>
    <w:rsid w:val="003C7808"/>
    <w:rsid w:val="003D39FF"/>
    <w:rsid w:val="003E2D41"/>
    <w:rsid w:val="003E7491"/>
    <w:rsid w:val="00412ADA"/>
    <w:rsid w:val="00433DCA"/>
    <w:rsid w:val="00473223"/>
    <w:rsid w:val="00477D6A"/>
    <w:rsid w:val="004800BE"/>
    <w:rsid w:val="00496E80"/>
    <w:rsid w:val="0053467D"/>
    <w:rsid w:val="00537C45"/>
    <w:rsid w:val="005437F9"/>
    <w:rsid w:val="00564D63"/>
    <w:rsid w:val="005D7B55"/>
    <w:rsid w:val="005E35E6"/>
    <w:rsid w:val="005E6717"/>
    <w:rsid w:val="005F4D9C"/>
    <w:rsid w:val="005F54E3"/>
    <w:rsid w:val="005F6721"/>
    <w:rsid w:val="00634D4C"/>
    <w:rsid w:val="006702E7"/>
    <w:rsid w:val="00677C4D"/>
    <w:rsid w:val="0069357C"/>
    <w:rsid w:val="006D299E"/>
    <w:rsid w:val="00706676"/>
    <w:rsid w:val="00725D16"/>
    <w:rsid w:val="00727BF7"/>
    <w:rsid w:val="0073655E"/>
    <w:rsid w:val="007602C0"/>
    <w:rsid w:val="00781CE7"/>
    <w:rsid w:val="00790539"/>
    <w:rsid w:val="007B0E38"/>
    <w:rsid w:val="007B1D2F"/>
    <w:rsid w:val="007C0FDA"/>
    <w:rsid w:val="007D7A67"/>
    <w:rsid w:val="007F1C79"/>
    <w:rsid w:val="00822942"/>
    <w:rsid w:val="008521F9"/>
    <w:rsid w:val="00852D13"/>
    <w:rsid w:val="00857F05"/>
    <w:rsid w:val="008E11E8"/>
    <w:rsid w:val="009265F0"/>
    <w:rsid w:val="00935AB3"/>
    <w:rsid w:val="009554BE"/>
    <w:rsid w:val="009611CA"/>
    <w:rsid w:val="00970697"/>
    <w:rsid w:val="00996742"/>
    <w:rsid w:val="009E300E"/>
    <w:rsid w:val="009F08DF"/>
    <w:rsid w:val="00A55817"/>
    <w:rsid w:val="00A6697C"/>
    <w:rsid w:val="00A760F5"/>
    <w:rsid w:val="00A767CB"/>
    <w:rsid w:val="00A85FB7"/>
    <w:rsid w:val="00AA614B"/>
    <w:rsid w:val="00B058C9"/>
    <w:rsid w:val="00B94ED7"/>
    <w:rsid w:val="00BA54EA"/>
    <w:rsid w:val="00BB5AFD"/>
    <w:rsid w:val="00BB7079"/>
    <w:rsid w:val="00BB7B20"/>
    <w:rsid w:val="00BE19A0"/>
    <w:rsid w:val="00C04022"/>
    <w:rsid w:val="00C21F8D"/>
    <w:rsid w:val="00C632C4"/>
    <w:rsid w:val="00CD3A76"/>
    <w:rsid w:val="00D36F73"/>
    <w:rsid w:val="00D45F3F"/>
    <w:rsid w:val="00DD7151"/>
    <w:rsid w:val="00DE498B"/>
    <w:rsid w:val="00E23420"/>
    <w:rsid w:val="00E47E81"/>
    <w:rsid w:val="00E54AC7"/>
    <w:rsid w:val="00E555B7"/>
    <w:rsid w:val="00E713DE"/>
    <w:rsid w:val="00E87828"/>
    <w:rsid w:val="00E942D0"/>
    <w:rsid w:val="00E96784"/>
    <w:rsid w:val="00EA6144"/>
    <w:rsid w:val="00EC0304"/>
    <w:rsid w:val="00EE253C"/>
    <w:rsid w:val="00EE5714"/>
    <w:rsid w:val="00EF1B05"/>
    <w:rsid w:val="00F036D9"/>
    <w:rsid w:val="00F206BF"/>
    <w:rsid w:val="00F37F1B"/>
    <w:rsid w:val="00FD4A68"/>
    <w:rsid w:val="00FD5268"/>
    <w:rsid w:val="00FD5DEC"/>
    <w:rsid w:val="00FE3D1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7F48D9"/>
  <w15:chartTrackingRefBased/>
  <w15:docId w15:val="{DAB7D848-BF19-4420-A748-A39F54920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5916"/>
    <w:pPr>
      <w:spacing w:line="360" w:lineRule="auto"/>
      <w:jc w:val="both"/>
    </w:pPr>
    <w:rPr>
      <w:rFonts w:ascii="Times New Roman" w:hAnsi="Times New Roman"/>
      <w:sz w:val="24"/>
      <w:szCs w:val="22"/>
      <w:lang w:bidi="ar-SA"/>
    </w:rPr>
  </w:style>
  <w:style w:type="paragraph" w:styleId="Heading1">
    <w:name w:val="heading 1"/>
    <w:basedOn w:val="Normal"/>
    <w:next w:val="Normal"/>
    <w:link w:val="Heading1Char"/>
    <w:autoRedefine/>
    <w:uiPriority w:val="9"/>
    <w:qFormat/>
    <w:rsid w:val="0012230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E23420"/>
    <w:pPr>
      <w:keepNext/>
      <w:keepLines/>
      <w:spacing w:before="40" w:after="0"/>
      <w:jc w:val="left"/>
      <w:outlineLvl w:val="1"/>
    </w:pPr>
    <w:rPr>
      <w:rFonts w:ascii="Arial" w:eastAsiaTheme="majorEastAsia" w:hAnsi="Arial"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304"/>
    <w:rPr>
      <w:rFonts w:ascii="Times New Roman" w:eastAsiaTheme="majorEastAsia" w:hAnsi="Times New Roman" w:cstheme="majorBidi"/>
      <w:color w:val="2F5496" w:themeColor="accent1" w:themeShade="BF"/>
      <w:sz w:val="32"/>
      <w:szCs w:val="32"/>
      <w:lang w:bidi="ar-SA"/>
    </w:rPr>
  </w:style>
  <w:style w:type="paragraph" w:styleId="Header">
    <w:name w:val="header"/>
    <w:basedOn w:val="Normal"/>
    <w:link w:val="HeaderChar"/>
    <w:uiPriority w:val="99"/>
    <w:unhideWhenUsed/>
    <w:rsid w:val="005D7B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7B55"/>
    <w:rPr>
      <w:rFonts w:ascii="Times New Roman" w:hAnsi="Times New Roman"/>
      <w:sz w:val="24"/>
      <w:szCs w:val="22"/>
      <w:lang w:bidi="ar-SA"/>
    </w:rPr>
  </w:style>
  <w:style w:type="paragraph" w:styleId="Footer">
    <w:name w:val="footer"/>
    <w:basedOn w:val="Normal"/>
    <w:link w:val="FooterChar"/>
    <w:uiPriority w:val="99"/>
    <w:unhideWhenUsed/>
    <w:rsid w:val="005D7B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7B55"/>
    <w:rPr>
      <w:rFonts w:ascii="Times New Roman" w:hAnsi="Times New Roman"/>
      <w:sz w:val="24"/>
      <w:szCs w:val="22"/>
      <w:lang w:bidi="ar-SA"/>
    </w:rPr>
  </w:style>
  <w:style w:type="character" w:customStyle="1" w:styleId="Heading2Char">
    <w:name w:val="Heading 2 Char"/>
    <w:basedOn w:val="DefaultParagraphFont"/>
    <w:link w:val="Heading2"/>
    <w:uiPriority w:val="9"/>
    <w:rsid w:val="00E23420"/>
    <w:rPr>
      <w:rFonts w:ascii="Arial" w:eastAsiaTheme="majorEastAsia" w:hAnsi="Arial" w:cstheme="majorBidi"/>
      <w:b/>
      <w:color w:val="2F5496" w:themeColor="accent1" w:themeShade="BF"/>
      <w:sz w:val="24"/>
      <w:szCs w:val="26"/>
      <w:lang w:bidi="ar-SA"/>
    </w:rPr>
  </w:style>
  <w:style w:type="paragraph" w:styleId="NoSpacing">
    <w:name w:val="No Spacing"/>
    <w:uiPriority w:val="1"/>
    <w:qFormat/>
    <w:rsid w:val="00EE253C"/>
    <w:pPr>
      <w:spacing w:after="0" w:line="240" w:lineRule="auto"/>
      <w:jc w:val="both"/>
    </w:pPr>
    <w:rPr>
      <w:rFonts w:ascii="Times New Roman" w:hAnsi="Times New Roman"/>
      <w:sz w:val="24"/>
      <w:szCs w:val="22"/>
      <w:lang w:bidi="ar-SA"/>
    </w:rPr>
  </w:style>
  <w:style w:type="paragraph" w:styleId="NormalWeb">
    <w:name w:val="Normal (Web)"/>
    <w:basedOn w:val="Normal"/>
    <w:uiPriority w:val="99"/>
    <w:semiHidden/>
    <w:unhideWhenUsed/>
    <w:rsid w:val="003E2D41"/>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3E2D41"/>
    <w:rPr>
      <w:b/>
      <w:bCs/>
    </w:rPr>
  </w:style>
  <w:style w:type="table" w:styleId="TableGrid">
    <w:name w:val="Table Grid"/>
    <w:basedOn w:val="TableNormal"/>
    <w:uiPriority w:val="39"/>
    <w:rsid w:val="005F67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45F3F"/>
    <w:pPr>
      <w:spacing w:after="200" w:line="240" w:lineRule="auto"/>
    </w:pPr>
    <w:rPr>
      <w:i/>
      <w:iCs/>
      <w:color w:val="44546A" w:themeColor="text2"/>
      <w:sz w:val="18"/>
      <w:szCs w:val="18"/>
    </w:rPr>
  </w:style>
  <w:style w:type="paragraph" w:styleId="TableofFigures">
    <w:name w:val="table of figures"/>
    <w:basedOn w:val="Normal"/>
    <w:next w:val="Normal"/>
    <w:autoRedefine/>
    <w:uiPriority w:val="99"/>
    <w:unhideWhenUsed/>
    <w:qFormat/>
    <w:rsid w:val="00D45F3F"/>
    <w:pPr>
      <w:spacing w:after="0"/>
      <w:jc w:val="left"/>
    </w:pPr>
    <w:rPr>
      <w:rFonts w:ascii="Arial" w:hAnsi="Arial"/>
      <w:i/>
      <w:sz w:val="18"/>
    </w:rPr>
  </w:style>
  <w:style w:type="paragraph" w:styleId="ListParagraph">
    <w:name w:val="List Paragraph"/>
    <w:basedOn w:val="Normal"/>
    <w:uiPriority w:val="34"/>
    <w:qFormat/>
    <w:rsid w:val="007C0FDA"/>
    <w:pPr>
      <w:ind w:left="720"/>
      <w:contextualSpacing/>
    </w:pPr>
  </w:style>
  <w:style w:type="paragraph" w:styleId="TOCHeading">
    <w:name w:val="TOC Heading"/>
    <w:basedOn w:val="Heading1"/>
    <w:next w:val="Normal"/>
    <w:uiPriority w:val="39"/>
    <w:unhideWhenUsed/>
    <w:qFormat/>
    <w:rsid w:val="006D299E"/>
    <w:pPr>
      <w:spacing w:line="259" w:lineRule="auto"/>
      <w:jc w:val="left"/>
      <w:outlineLvl w:val="9"/>
    </w:pPr>
    <w:rPr>
      <w:rFonts w:asciiTheme="majorHAnsi" w:hAnsiTheme="majorHAnsi"/>
    </w:rPr>
  </w:style>
  <w:style w:type="paragraph" w:styleId="TOC2">
    <w:name w:val="toc 2"/>
    <w:basedOn w:val="Normal"/>
    <w:next w:val="Normal"/>
    <w:autoRedefine/>
    <w:uiPriority w:val="39"/>
    <w:unhideWhenUsed/>
    <w:rsid w:val="006D299E"/>
    <w:pPr>
      <w:spacing w:after="100"/>
      <w:ind w:left="240"/>
    </w:pPr>
  </w:style>
  <w:style w:type="character" w:styleId="Hyperlink">
    <w:name w:val="Hyperlink"/>
    <w:basedOn w:val="DefaultParagraphFont"/>
    <w:uiPriority w:val="99"/>
    <w:unhideWhenUsed/>
    <w:rsid w:val="006D29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406256">
      <w:bodyDiv w:val="1"/>
      <w:marLeft w:val="0"/>
      <w:marRight w:val="0"/>
      <w:marTop w:val="0"/>
      <w:marBottom w:val="0"/>
      <w:divBdr>
        <w:top w:val="none" w:sz="0" w:space="0" w:color="auto"/>
        <w:left w:val="none" w:sz="0" w:space="0" w:color="auto"/>
        <w:bottom w:val="none" w:sz="0" w:space="0" w:color="auto"/>
        <w:right w:val="none" w:sz="0" w:space="0" w:color="auto"/>
      </w:divBdr>
    </w:div>
    <w:div w:id="997810306">
      <w:bodyDiv w:val="1"/>
      <w:marLeft w:val="0"/>
      <w:marRight w:val="0"/>
      <w:marTop w:val="0"/>
      <w:marBottom w:val="0"/>
      <w:divBdr>
        <w:top w:val="none" w:sz="0" w:space="0" w:color="auto"/>
        <w:left w:val="none" w:sz="0" w:space="0" w:color="auto"/>
        <w:bottom w:val="none" w:sz="0" w:space="0" w:color="auto"/>
        <w:right w:val="none" w:sz="0" w:space="0" w:color="auto"/>
      </w:divBdr>
      <w:divsChild>
        <w:div w:id="1388263882">
          <w:marLeft w:val="0"/>
          <w:marRight w:val="0"/>
          <w:marTop w:val="0"/>
          <w:marBottom w:val="0"/>
          <w:divBdr>
            <w:top w:val="none" w:sz="0" w:space="0" w:color="auto"/>
            <w:left w:val="none" w:sz="0" w:space="0" w:color="auto"/>
            <w:bottom w:val="none" w:sz="0" w:space="0" w:color="auto"/>
            <w:right w:val="none" w:sz="0" w:space="0" w:color="auto"/>
          </w:divBdr>
          <w:divsChild>
            <w:div w:id="179466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Layout" Target="diagrams/layout2.xml"/><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Data" Target="diagrams/data2.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diagramQuickStyle" Target="diagrams/quickStyle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133314-11EE-488E-8C60-7CB022541CB8}" type="doc">
      <dgm:prSet loTypeId="urn:microsoft.com/office/officeart/2005/8/layout/cycle1" loCatId="cycle" qsTypeId="urn:microsoft.com/office/officeart/2005/8/quickstyle/simple1" qsCatId="simple" csTypeId="urn:microsoft.com/office/officeart/2005/8/colors/colorful1" csCatId="colorful" phldr="1"/>
      <dgm:spPr/>
      <dgm:t>
        <a:bodyPr/>
        <a:lstStyle/>
        <a:p>
          <a:endParaRPr lang="en-US"/>
        </a:p>
      </dgm:t>
    </dgm:pt>
    <dgm:pt modelId="{2DA6F221-4DBD-4E0A-B186-D8FFC3A51A2C}">
      <dgm:prSet phldrT="[Text]" custT="1"/>
      <dgm:spPr/>
      <dgm:t>
        <a:bodyPr/>
        <a:lstStyle/>
        <a:p>
          <a:r>
            <a:rPr lang="en-US" sz="800" b="1">
              <a:latin typeface="Arial" panose="020B0604020202020204" pitchFamily="34" charset="0"/>
              <a:cs typeface="Arial" panose="020B0604020202020204" pitchFamily="34" charset="0"/>
            </a:rPr>
            <a:t>Define Organisational Objectives</a:t>
          </a:r>
        </a:p>
      </dgm:t>
    </dgm:pt>
    <dgm:pt modelId="{941B0F42-2172-4037-A34E-024D0D31BB0B}" type="parTrans" cxnId="{CC7683F1-3D19-4D24-AFA3-30AEDE8178D8}">
      <dgm:prSet/>
      <dgm:spPr/>
      <dgm:t>
        <a:bodyPr/>
        <a:lstStyle/>
        <a:p>
          <a:endParaRPr lang="en-US" sz="800" b="1">
            <a:latin typeface="Arial" panose="020B0604020202020204" pitchFamily="34" charset="0"/>
            <a:cs typeface="Arial" panose="020B0604020202020204" pitchFamily="34" charset="0"/>
          </a:endParaRPr>
        </a:p>
      </dgm:t>
    </dgm:pt>
    <dgm:pt modelId="{4EB9CD9D-CF86-4FEF-B9FA-9613C2B9E8DF}" type="sibTrans" cxnId="{CC7683F1-3D19-4D24-AFA3-30AEDE8178D8}">
      <dgm:prSet/>
      <dgm:spPr/>
      <dgm:t>
        <a:bodyPr/>
        <a:lstStyle/>
        <a:p>
          <a:endParaRPr lang="en-US" sz="800" b="1">
            <a:latin typeface="Arial" panose="020B0604020202020204" pitchFamily="34" charset="0"/>
            <a:cs typeface="Arial" panose="020B0604020202020204" pitchFamily="34" charset="0"/>
          </a:endParaRPr>
        </a:p>
      </dgm:t>
    </dgm:pt>
    <dgm:pt modelId="{2D91392D-6ABC-4980-941A-05BB52F831C8}">
      <dgm:prSet phldrT="[Text]" custT="1"/>
      <dgm:spPr/>
      <dgm:t>
        <a:bodyPr/>
        <a:lstStyle/>
        <a:p>
          <a:r>
            <a:rPr lang="en-US" sz="800" b="1">
              <a:latin typeface="Arial" panose="020B0604020202020204" pitchFamily="34" charset="0"/>
              <a:cs typeface="Arial" panose="020B0604020202020204" pitchFamily="34" charset="0"/>
            </a:rPr>
            <a:t>Set Department &amp; Individual Objectives</a:t>
          </a:r>
        </a:p>
      </dgm:t>
    </dgm:pt>
    <dgm:pt modelId="{5670E40B-969F-4354-9FFB-4BE78157C5EF}" type="parTrans" cxnId="{EF72B7AA-9229-4697-8042-B40EE467D44D}">
      <dgm:prSet/>
      <dgm:spPr/>
      <dgm:t>
        <a:bodyPr/>
        <a:lstStyle/>
        <a:p>
          <a:endParaRPr lang="en-US" sz="800" b="1">
            <a:latin typeface="Arial" panose="020B0604020202020204" pitchFamily="34" charset="0"/>
            <a:cs typeface="Arial" panose="020B0604020202020204" pitchFamily="34" charset="0"/>
          </a:endParaRPr>
        </a:p>
      </dgm:t>
    </dgm:pt>
    <dgm:pt modelId="{BA024F0E-2A40-44D4-8CD9-EFED13B4F541}" type="sibTrans" cxnId="{EF72B7AA-9229-4697-8042-B40EE467D44D}">
      <dgm:prSet/>
      <dgm:spPr/>
      <dgm:t>
        <a:bodyPr/>
        <a:lstStyle/>
        <a:p>
          <a:endParaRPr lang="en-US" sz="800" b="1">
            <a:latin typeface="Arial" panose="020B0604020202020204" pitchFamily="34" charset="0"/>
            <a:cs typeface="Arial" panose="020B0604020202020204" pitchFamily="34" charset="0"/>
          </a:endParaRPr>
        </a:p>
      </dgm:t>
    </dgm:pt>
    <dgm:pt modelId="{74E96CCE-1323-43E4-B735-9B74D989C6DC}">
      <dgm:prSet phldrT="[Text]" custT="1"/>
      <dgm:spPr/>
      <dgm:t>
        <a:bodyPr/>
        <a:lstStyle/>
        <a:p>
          <a:r>
            <a:rPr lang="en-US" sz="800" b="1">
              <a:latin typeface="Arial" panose="020B0604020202020204" pitchFamily="34" charset="0"/>
              <a:cs typeface="Arial" panose="020B0604020202020204" pitchFamily="34" charset="0"/>
            </a:rPr>
            <a:t>Continuous Feedback &amp; Coaching</a:t>
          </a:r>
        </a:p>
      </dgm:t>
    </dgm:pt>
    <dgm:pt modelId="{DF7EA395-AD3C-435F-AD84-D4D116988367}" type="parTrans" cxnId="{EC768CFB-3CBC-4242-98DF-B56BB0CA05E3}">
      <dgm:prSet/>
      <dgm:spPr/>
      <dgm:t>
        <a:bodyPr/>
        <a:lstStyle/>
        <a:p>
          <a:endParaRPr lang="en-US" sz="800" b="1">
            <a:latin typeface="Arial" panose="020B0604020202020204" pitchFamily="34" charset="0"/>
            <a:cs typeface="Arial" panose="020B0604020202020204" pitchFamily="34" charset="0"/>
          </a:endParaRPr>
        </a:p>
      </dgm:t>
    </dgm:pt>
    <dgm:pt modelId="{D6967CD5-1EEC-4557-9302-8124BE0EEA4A}" type="sibTrans" cxnId="{EC768CFB-3CBC-4242-98DF-B56BB0CA05E3}">
      <dgm:prSet/>
      <dgm:spPr/>
      <dgm:t>
        <a:bodyPr/>
        <a:lstStyle/>
        <a:p>
          <a:endParaRPr lang="en-US" sz="800" b="1">
            <a:latin typeface="Arial" panose="020B0604020202020204" pitchFamily="34" charset="0"/>
            <a:cs typeface="Arial" panose="020B0604020202020204" pitchFamily="34" charset="0"/>
          </a:endParaRPr>
        </a:p>
      </dgm:t>
    </dgm:pt>
    <dgm:pt modelId="{C168CAA0-5ADA-453E-9754-2F3C59CF2A18}">
      <dgm:prSet phldrT="[Text]" custT="1"/>
      <dgm:spPr/>
      <dgm:t>
        <a:bodyPr/>
        <a:lstStyle/>
        <a:p>
          <a:r>
            <a:rPr lang="en-US" sz="800" b="1">
              <a:latin typeface="Arial" panose="020B0604020202020204" pitchFamily="34" charset="0"/>
              <a:cs typeface="Arial" panose="020B0604020202020204" pitchFamily="34" charset="0"/>
            </a:rPr>
            <a:t>Review &amp; Adjust Next Cycle</a:t>
          </a:r>
        </a:p>
      </dgm:t>
    </dgm:pt>
    <dgm:pt modelId="{375B25E7-5096-4234-81C4-388EE193B7D3}" type="parTrans" cxnId="{840AE2E4-3156-4654-8F72-375E5306BBB9}">
      <dgm:prSet/>
      <dgm:spPr/>
      <dgm:t>
        <a:bodyPr/>
        <a:lstStyle/>
        <a:p>
          <a:endParaRPr lang="en-US" sz="800" b="1">
            <a:latin typeface="Arial" panose="020B0604020202020204" pitchFamily="34" charset="0"/>
            <a:cs typeface="Arial" panose="020B0604020202020204" pitchFamily="34" charset="0"/>
          </a:endParaRPr>
        </a:p>
      </dgm:t>
    </dgm:pt>
    <dgm:pt modelId="{C36CFDBD-AC60-448A-9D61-55388E23C825}" type="sibTrans" cxnId="{840AE2E4-3156-4654-8F72-375E5306BBB9}">
      <dgm:prSet/>
      <dgm:spPr/>
      <dgm:t>
        <a:bodyPr/>
        <a:lstStyle/>
        <a:p>
          <a:endParaRPr lang="en-US" sz="800" b="1">
            <a:latin typeface="Arial" panose="020B0604020202020204" pitchFamily="34" charset="0"/>
            <a:cs typeface="Arial" panose="020B0604020202020204" pitchFamily="34" charset="0"/>
          </a:endParaRPr>
        </a:p>
      </dgm:t>
    </dgm:pt>
    <dgm:pt modelId="{FB20E833-515B-499C-94AC-FC5B81B9C4A6}">
      <dgm:prSet custT="1"/>
      <dgm:spPr/>
      <dgm:t>
        <a:bodyPr/>
        <a:lstStyle/>
        <a:p>
          <a:r>
            <a:rPr lang="en-US" sz="800" b="1">
              <a:latin typeface="Arial" panose="020B0604020202020204" pitchFamily="34" charset="0"/>
              <a:cs typeface="Arial" panose="020B0604020202020204" pitchFamily="34" charset="0"/>
            </a:rPr>
            <a:t>Measure Key Results</a:t>
          </a:r>
        </a:p>
      </dgm:t>
    </dgm:pt>
    <dgm:pt modelId="{189A2667-E59D-4CD2-AD38-7D4B28F5B6F3}" type="parTrans" cxnId="{29E3B9BF-64A2-482D-B8F9-3E3B17E794D6}">
      <dgm:prSet/>
      <dgm:spPr/>
      <dgm:t>
        <a:bodyPr/>
        <a:lstStyle/>
        <a:p>
          <a:endParaRPr lang="en-US" sz="800" b="1">
            <a:latin typeface="Arial" panose="020B0604020202020204" pitchFamily="34" charset="0"/>
            <a:cs typeface="Arial" panose="020B0604020202020204" pitchFamily="34" charset="0"/>
          </a:endParaRPr>
        </a:p>
      </dgm:t>
    </dgm:pt>
    <dgm:pt modelId="{20E2EDD9-94A3-4E41-9AED-A25044272260}" type="sibTrans" cxnId="{29E3B9BF-64A2-482D-B8F9-3E3B17E794D6}">
      <dgm:prSet/>
      <dgm:spPr/>
      <dgm:t>
        <a:bodyPr/>
        <a:lstStyle/>
        <a:p>
          <a:endParaRPr lang="en-US" sz="800" b="1">
            <a:latin typeface="Arial" panose="020B0604020202020204" pitchFamily="34" charset="0"/>
            <a:cs typeface="Arial" panose="020B0604020202020204" pitchFamily="34" charset="0"/>
          </a:endParaRPr>
        </a:p>
      </dgm:t>
    </dgm:pt>
    <dgm:pt modelId="{CF673A6A-0F35-460C-B10E-1FABBBFD0D80}" type="pres">
      <dgm:prSet presAssocID="{AC133314-11EE-488E-8C60-7CB022541CB8}" presName="cycle" presStyleCnt="0">
        <dgm:presLayoutVars>
          <dgm:dir/>
          <dgm:resizeHandles val="exact"/>
        </dgm:presLayoutVars>
      </dgm:prSet>
      <dgm:spPr/>
    </dgm:pt>
    <dgm:pt modelId="{0E2617DA-44FF-43CB-B398-31B6434466CA}" type="pres">
      <dgm:prSet presAssocID="{2DA6F221-4DBD-4E0A-B186-D8FFC3A51A2C}" presName="dummy" presStyleCnt="0"/>
      <dgm:spPr/>
    </dgm:pt>
    <dgm:pt modelId="{DA478414-531C-4F67-A570-627CDF643B89}" type="pres">
      <dgm:prSet presAssocID="{2DA6F221-4DBD-4E0A-B186-D8FFC3A51A2C}" presName="node" presStyleLbl="revTx" presStyleIdx="0" presStyleCnt="5">
        <dgm:presLayoutVars>
          <dgm:bulletEnabled val="1"/>
        </dgm:presLayoutVars>
      </dgm:prSet>
      <dgm:spPr/>
    </dgm:pt>
    <dgm:pt modelId="{FDF4C304-DF38-4520-AD27-AF7F443B3B1E}" type="pres">
      <dgm:prSet presAssocID="{4EB9CD9D-CF86-4FEF-B9FA-9613C2B9E8DF}" presName="sibTrans" presStyleLbl="node1" presStyleIdx="0" presStyleCnt="5"/>
      <dgm:spPr/>
    </dgm:pt>
    <dgm:pt modelId="{50BF1AD5-CFAE-46FF-8F1E-ED8CB445AEAD}" type="pres">
      <dgm:prSet presAssocID="{2D91392D-6ABC-4980-941A-05BB52F831C8}" presName="dummy" presStyleCnt="0"/>
      <dgm:spPr/>
    </dgm:pt>
    <dgm:pt modelId="{741EEA11-424E-450F-A64A-8484E9D5F9BA}" type="pres">
      <dgm:prSet presAssocID="{2D91392D-6ABC-4980-941A-05BB52F831C8}" presName="node" presStyleLbl="revTx" presStyleIdx="1" presStyleCnt="5">
        <dgm:presLayoutVars>
          <dgm:bulletEnabled val="1"/>
        </dgm:presLayoutVars>
      </dgm:prSet>
      <dgm:spPr/>
    </dgm:pt>
    <dgm:pt modelId="{6404F529-A518-4259-B3B4-6019EEBEC97D}" type="pres">
      <dgm:prSet presAssocID="{BA024F0E-2A40-44D4-8CD9-EFED13B4F541}" presName="sibTrans" presStyleLbl="node1" presStyleIdx="1" presStyleCnt="5"/>
      <dgm:spPr/>
    </dgm:pt>
    <dgm:pt modelId="{933540BE-82F6-4946-A407-2379CA7DC433}" type="pres">
      <dgm:prSet presAssocID="{FB20E833-515B-499C-94AC-FC5B81B9C4A6}" presName="dummy" presStyleCnt="0"/>
      <dgm:spPr/>
    </dgm:pt>
    <dgm:pt modelId="{26D4C20D-C6E2-4D71-BC9E-0D3A82361CEE}" type="pres">
      <dgm:prSet presAssocID="{FB20E833-515B-499C-94AC-FC5B81B9C4A6}" presName="node" presStyleLbl="revTx" presStyleIdx="2" presStyleCnt="5">
        <dgm:presLayoutVars>
          <dgm:bulletEnabled val="1"/>
        </dgm:presLayoutVars>
      </dgm:prSet>
      <dgm:spPr/>
    </dgm:pt>
    <dgm:pt modelId="{5810765E-3BFB-4012-A9FC-A6BC8EE4E848}" type="pres">
      <dgm:prSet presAssocID="{20E2EDD9-94A3-4E41-9AED-A25044272260}" presName="sibTrans" presStyleLbl="node1" presStyleIdx="2" presStyleCnt="5"/>
      <dgm:spPr/>
    </dgm:pt>
    <dgm:pt modelId="{479C4A2F-1081-4676-910C-D0EECC0D298E}" type="pres">
      <dgm:prSet presAssocID="{74E96CCE-1323-43E4-B735-9B74D989C6DC}" presName="dummy" presStyleCnt="0"/>
      <dgm:spPr/>
    </dgm:pt>
    <dgm:pt modelId="{200261AC-89C9-4439-B065-8F7AD5D908F9}" type="pres">
      <dgm:prSet presAssocID="{74E96CCE-1323-43E4-B735-9B74D989C6DC}" presName="node" presStyleLbl="revTx" presStyleIdx="3" presStyleCnt="5">
        <dgm:presLayoutVars>
          <dgm:bulletEnabled val="1"/>
        </dgm:presLayoutVars>
      </dgm:prSet>
      <dgm:spPr/>
    </dgm:pt>
    <dgm:pt modelId="{3EC5CCDA-887F-4D3B-8167-A71618F6B117}" type="pres">
      <dgm:prSet presAssocID="{D6967CD5-1EEC-4557-9302-8124BE0EEA4A}" presName="sibTrans" presStyleLbl="node1" presStyleIdx="3" presStyleCnt="5"/>
      <dgm:spPr/>
    </dgm:pt>
    <dgm:pt modelId="{2B717C6C-78E8-4CCC-99F7-5BAD3C2A0A58}" type="pres">
      <dgm:prSet presAssocID="{C168CAA0-5ADA-453E-9754-2F3C59CF2A18}" presName="dummy" presStyleCnt="0"/>
      <dgm:spPr/>
    </dgm:pt>
    <dgm:pt modelId="{E79DEECD-3A7A-43B0-B58C-32E3A25F0DB3}" type="pres">
      <dgm:prSet presAssocID="{C168CAA0-5ADA-453E-9754-2F3C59CF2A18}" presName="node" presStyleLbl="revTx" presStyleIdx="4" presStyleCnt="5">
        <dgm:presLayoutVars>
          <dgm:bulletEnabled val="1"/>
        </dgm:presLayoutVars>
      </dgm:prSet>
      <dgm:spPr/>
    </dgm:pt>
    <dgm:pt modelId="{6DFC9741-64EB-4823-B5C3-915CAE61EC7D}" type="pres">
      <dgm:prSet presAssocID="{C36CFDBD-AC60-448A-9D61-55388E23C825}" presName="sibTrans" presStyleLbl="node1" presStyleIdx="4" presStyleCnt="5"/>
      <dgm:spPr/>
    </dgm:pt>
  </dgm:ptLst>
  <dgm:cxnLst>
    <dgm:cxn modelId="{E36AA327-84D1-4CB0-BEF5-BC3B05AEFAEA}" type="presOf" srcId="{C168CAA0-5ADA-453E-9754-2F3C59CF2A18}" destId="{E79DEECD-3A7A-43B0-B58C-32E3A25F0DB3}" srcOrd="0" destOrd="0" presId="urn:microsoft.com/office/officeart/2005/8/layout/cycle1"/>
    <dgm:cxn modelId="{E3AF2336-3F82-47DA-84EC-17CEB67F7302}" type="presOf" srcId="{20E2EDD9-94A3-4E41-9AED-A25044272260}" destId="{5810765E-3BFB-4012-A9FC-A6BC8EE4E848}" srcOrd="0" destOrd="0" presId="urn:microsoft.com/office/officeart/2005/8/layout/cycle1"/>
    <dgm:cxn modelId="{571E245F-D87B-4435-844B-9D3EC85AA143}" type="presOf" srcId="{74E96CCE-1323-43E4-B735-9B74D989C6DC}" destId="{200261AC-89C9-4439-B065-8F7AD5D908F9}" srcOrd="0" destOrd="0" presId="urn:microsoft.com/office/officeart/2005/8/layout/cycle1"/>
    <dgm:cxn modelId="{85876F5F-DD58-4D12-8DE5-69F2DFCBA189}" type="presOf" srcId="{AC133314-11EE-488E-8C60-7CB022541CB8}" destId="{CF673A6A-0F35-460C-B10E-1FABBBFD0D80}" srcOrd="0" destOrd="0" presId="urn:microsoft.com/office/officeart/2005/8/layout/cycle1"/>
    <dgm:cxn modelId="{24DAE460-986F-43A1-8E98-EB43AB8F47D0}" type="presOf" srcId="{2DA6F221-4DBD-4E0A-B186-D8FFC3A51A2C}" destId="{DA478414-531C-4F67-A570-627CDF643B89}" srcOrd="0" destOrd="0" presId="urn:microsoft.com/office/officeart/2005/8/layout/cycle1"/>
    <dgm:cxn modelId="{39BEAB58-1003-4D72-B239-3E05F5102896}" type="presOf" srcId="{C36CFDBD-AC60-448A-9D61-55388E23C825}" destId="{6DFC9741-64EB-4823-B5C3-915CAE61EC7D}" srcOrd="0" destOrd="0" presId="urn:microsoft.com/office/officeart/2005/8/layout/cycle1"/>
    <dgm:cxn modelId="{21E10A79-F1C9-4C73-8133-6F35432F2B60}" type="presOf" srcId="{FB20E833-515B-499C-94AC-FC5B81B9C4A6}" destId="{26D4C20D-C6E2-4D71-BC9E-0D3A82361CEE}" srcOrd="0" destOrd="0" presId="urn:microsoft.com/office/officeart/2005/8/layout/cycle1"/>
    <dgm:cxn modelId="{9309815A-0231-45B1-A5F8-C58519FC498E}" type="presOf" srcId="{2D91392D-6ABC-4980-941A-05BB52F831C8}" destId="{741EEA11-424E-450F-A64A-8484E9D5F9BA}" srcOrd="0" destOrd="0" presId="urn:microsoft.com/office/officeart/2005/8/layout/cycle1"/>
    <dgm:cxn modelId="{D5BDB099-D7E8-4A7D-845E-C99D65B5AC0E}" type="presOf" srcId="{4EB9CD9D-CF86-4FEF-B9FA-9613C2B9E8DF}" destId="{FDF4C304-DF38-4520-AD27-AF7F443B3B1E}" srcOrd="0" destOrd="0" presId="urn:microsoft.com/office/officeart/2005/8/layout/cycle1"/>
    <dgm:cxn modelId="{12E2BD9C-C1A4-4C8E-9FFC-7ADC0117847B}" type="presOf" srcId="{BA024F0E-2A40-44D4-8CD9-EFED13B4F541}" destId="{6404F529-A518-4259-B3B4-6019EEBEC97D}" srcOrd="0" destOrd="0" presId="urn:microsoft.com/office/officeart/2005/8/layout/cycle1"/>
    <dgm:cxn modelId="{2199F8A0-279C-43BE-BC3A-A4BE16DB4112}" type="presOf" srcId="{D6967CD5-1EEC-4557-9302-8124BE0EEA4A}" destId="{3EC5CCDA-887F-4D3B-8167-A71618F6B117}" srcOrd="0" destOrd="0" presId="urn:microsoft.com/office/officeart/2005/8/layout/cycle1"/>
    <dgm:cxn modelId="{EF72B7AA-9229-4697-8042-B40EE467D44D}" srcId="{AC133314-11EE-488E-8C60-7CB022541CB8}" destId="{2D91392D-6ABC-4980-941A-05BB52F831C8}" srcOrd="1" destOrd="0" parTransId="{5670E40B-969F-4354-9FFB-4BE78157C5EF}" sibTransId="{BA024F0E-2A40-44D4-8CD9-EFED13B4F541}"/>
    <dgm:cxn modelId="{29E3B9BF-64A2-482D-B8F9-3E3B17E794D6}" srcId="{AC133314-11EE-488E-8C60-7CB022541CB8}" destId="{FB20E833-515B-499C-94AC-FC5B81B9C4A6}" srcOrd="2" destOrd="0" parTransId="{189A2667-E59D-4CD2-AD38-7D4B28F5B6F3}" sibTransId="{20E2EDD9-94A3-4E41-9AED-A25044272260}"/>
    <dgm:cxn modelId="{840AE2E4-3156-4654-8F72-375E5306BBB9}" srcId="{AC133314-11EE-488E-8C60-7CB022541CB8}" destId="{C168CAA0-5ADA-453E-9754-2F3C59CF2A18}" srcOrd="4" destOrd="0" parTransId="{375B25E7-5096-4234-81C4-388EE193B7D3}" sibTransId="{C36CFDBD-AC60-448A-9D61-55388E23C825}"/>
    <dgm:cxn modelId="{CC7683F1-3D19-4D24-AFA3-30AEDE8178D8}" srcId="{AC133314-11EE-488E-8C60-7CB022541CB8}" destId="{2DA6F221-4DBD-4E0A-B186-D8FFC3A51A2C}" srcOrd="0" destOrd="0" parTransId="{941B0F42-2172-4037-A34E-024D0D31BB0B}" sibTransId="{4EB9CD9D-CF86-4FEF-B9FA-9613C2B9E8DF}"/>
    <dgm:cxn modelId="{EC768CFB-3CBC-4242-98DF-B56BB0CA05E3}" srcId="{AC133314-11EE-488E-8C60-7CB022541CB8}" destId="{74E96CCE-1323-43E4-B735-9B74D989C6DC}" srcOrd="3" destOrd="0" parTransId="{DF7EA395-AD3C-435F-AD84-D4D116988367}" sibTransId="{D6967CD5-1EEC-4557-9302-8124BE0EEA4A}"/>
    <dgm:cxn modelId="{4A174043-B00C-4E10-B474-554B59927E9D}" type="presParOf" srcId="{CF673A6A-0F35-460C-B10E-1FABBBFD0D80}" destId="{0E2617DA-44FF-43CB-B398-31B6434466CA}" srcOrd="0" destOrd="0" presId="urn:microsoft.com/office/officeart/2005/8/layout/cycle1"/>
    <dgm:cxn modelId="{9533A54F-3ED2-4F12-854A-85E39AFC815B}" type="presParOf" srcId="{CF673A6A-0F35-460C-B10E-1FABBBFD0D80}" destId="{DA478414-531C-4F67-A570-627CDF643B89}" srcOrd="1" destOrd="0" presId="urn:microsoft.com/office/officeart/2005/8/layout/cycle1"/>
    <dgm:cxn modelId="{7B19148A-A053-4184-94A4-27B0E7EBE490}" type="presParOf" srcId="{CF673A6A-0F35-460C-B10E-1FABBBFD0D80}" destId="{FDF4C304-DF38-4520-AD27-AF7F443B3B1E}" srcOrd="2" destOrd="0" presId="urn:microsoft.com/office/officeart/2005/8/layout/cycle1"/>
    <dgm:cxn modelId="{1FFF7E8C-A5EE-41FE-90A7-062639780C01}" type="presParOf" srcId="{CF673A6A-0F35-460C-B10E-1FABBBFD0D80}" destId="{50BF1AD5-CFAE-46FF-8F1E-ED8CB445AEAD}" srcOrd="3" destOrd="0" presId="urn:microsoft.com/office/officeart/2005/8/layout/cycle1"/>
    <dgm:cxn modelId="{82F81D14-54ED-4657-9038-4828F8E6DFFB}" type="presParOf" srcId="{CF673A6A-0F35-460C-B10E-1FABBBFD0D80}" destId="{741EEA11-424E-450F-A64A-8484E9D5F9BA}" srcOrd="4" destOrd="0" presId="urn:microsoft.com/office/officeart/2005/8/layout/cycle1"/>
    <dgm:cxn modelId="{B4CC9A95-245E-4F4F-8872-09625C92634A}" type="presParOf" srcId="{CF673A6A-0F35-460C-B10E-1FABBBFD0D80}" destId="{6404F529-A518-4259-B3B4-6019EEBEC97D}" srcOrd="5" destOrd="0" presId="urn:microsoft.com/office/officeart/2005/8/layout/cycle1"/>
    <dgm:cxn modelId="{0E89E052-5EF8-487D-82DE-40B7B0FB98B4}" type="presParOf" srcId="{CF673A6A-0F35-460C-B10E-1FABBBFD0D80}" destId="{933540BE-82F6-4946-A407-2379CA7DC433}" srcOrd="6" destOrd="0" presId="urn:microsoft.com/office/officeart/2005/8/layout/cycle1"/>
    <dgm:cxn modelId="{B70B3700-CF41-4481-BD7D-3E3DD836A71D}" type="presParOf" srcId="{CF673A6A-0F35-460C-B10E-1FABBBFD0D80}" destId="{26D4C20D-C6E2-4D71-BC9E-0D3A82361CEE}" srcOrd="7" destOrd="0" presId="urn:microsoft.com/office/officeart/2005/8/layout/cycle1"/>
    <dgm:cxn modelId="{5777F427-94D5-4F12-B340-EFAC5362CDC5}" type="presParOf" srcId="{CF673A6A-0F35-460C-B10E-1FABBBFD0D80}" destId="{5810765E-3BFB-4012-A9FC-A6BC8EE4E848}" srcOrd="8" destOrd="0" presId="urn:microsoft.com/office/officeart/2005/8/layout/cycle1"/>
    <dgm:cxn modelId="{C0C29942-3CB2-4E35-8265-61C22B000F6F}" type="presParOf" srcId="{CF673A6A-0F35-460C-B10E-1FABBBFD0D80}" destId="{479C4A2F-1081-4676-910C-D0EECC0D298E}" srcOrd="9" destOrd="0" presId="urn:microsoft.com/office/officeart/2005/8/layout/cycle1"/>
    <dgm:cxn modelId="{3FAFD04A-A121-4564-AA92-8FD8F8E351A4}" type="presParOf" srcId="{CF673A6A-0F35-460C-B10E-1FABBBFD0D80}" destId="{200261AC-89C9-4439-B065-8F7AD5D908F9}" srcOrd="10" destOrd="0" presId="urn:microsoft.com/office/officeart/2005/8/layout/cycle1"/>
    <dgm:cxn modelId="{F39F44A5-95DD-40C8-9075-F137E4C9FC7A}" type="presParOf" srcId="{CF673A6A-0F35-460C-B10E-1FABBBFD0D80}" destId="{3EC5CCDA-887F-4D3B-8167-A71618F6B117}" srcOrd="11" destOrd="0" presId="urn:microsoft.com/office/officeart/2005/8/layout/cycle1"/>
    <dgm:cxn modelId="{CBF9A936-C203-4FA1-B7CC-E0C1BD1C4B2E}" type="presParOf" srcId="{CF673A6A-0F35-460C-B10E-1FABBBFD0D80}" destId="{2B717C6C-78E8-4CCC-99F7-5BAD3C2A0A58}" srcOrd="12" destOrd="0" presId="urn:microsoft.com/office/officeart/2005/8/layout/cycle1"/>
    <dgm:cxn modelId="{916313B0-9EAE-4F82-A1AB-AD8D5DE9F0A9}" type="presParOf" srcId="{CF673A6A-0F35-460C-B10E-1FABBBFD0D80}" destId="{E79DEECD-3A7A-43B0-B58C-32E3A25F0DB3}" srcOrd="13" destOrd="0" presId="urn:microsoft.com/office/officeart/2005/8/layout/cycle1"/>
    <dgm:cxn modelId="{5169B590-B35A-454F-80C5-232211B37F80}" type="presParOf" srcId="{CF673A6A-0F35-460C-B10E-1FABBBFD0D80}" destId="{6DFC9741-64EB-4823-B5C3-915CAE61EC7D}" srcOrd="14" destOrd="0" presId="urn:microsoft.com/office/officeart/2005/8/layout/cycle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81CAFEC-0D87-423C-AB8B-81FB0C4ECFC6}" type="doc">
      <dgm:prSet loTypeId="urn:microsoft.com/office/officeart/2005/8/layout/radial3" loCatId="cycle" qsTypeId="urn:microsoft.com/office/officeart/2005/8/quickstyle/simple1" qsCatId="simple" csTypeId="urn:microsoft.com/office/officeart/2005/8/colors/colorful1" csCatId="colorful" phldr="1"/>
      <dgm:spPr/>
      <dgm:t>
        <a:bodyPr/>
        <a:lstStyle/>
        <a:p>
          <a:endParaRPr lang="en-US"/>
        </a:p>
      </dgm:t>
    </dgm:pt>
    <dgm:pt modelId="{7A786B2C-3AAC-4E5D-8053-34A2AB9B4C13}">
      <dgm:prSet phldrT="[Text]" custT="1"/>
      <dgm:spPr/>
      <dgm:t>
        <a:bodyPr/>
        <a:lstStyle/>
        <a:p>
          <a:r>
            <a:rPr lang="en-US" sz="900" b="1">
              <a:latin typeface="Arial" panose="020B0604020202020204" pitchFamily="34" charset="0"/>
              <a:cs typeface="Arial" panose="020B0604020202020204" pitchFamily="34" charset="0"/>
            </a:rPr>
            <a:t>Gibbs Reflective Cycle</a:t>
          </a:r>
        </a:p>
      </dgm:t>
    </dgm:pt>
    <dgm:pt modelId="{BCBB04E1-BBAD-4BB6-A4EC-082659897DEB}" type="parTrans" cxnId="{4BC2BB98-1ABB-418B-9B3E-9DA0EB522D68}">
      <dgm:prSet/>
      <dgm:spPr/>
      <dgm:t>
        <a:bodyPr/>
        <a:lstStyle/>
        <a:p>
          <a:endParaRPr lang="en-US" sz="900">
            <a:latin typeface="Arial" panose="020B0604020202020204" pitchFamily="34" charset="0"/>
            <a:cs typeface="Arial" panose="020B0604020202020204" pitchFamily="34" charset="0"/>
          </a:endParaRPr>
        </a:p>
      </dgm:t>
    </dgm:pt>
    <dgm:pt modelId="{72411261-442C-453D-B62C-A517CD71D848}" type="sibTrans" cxnId="{4BC2BB98-1ABB-418B-9B3E-9DA0EB522D68}">
      <dgm:prSet/>
      <dgm:spPr/>
      <dgm:t>
        <a:bodyPr/>
        <a:lstStyle/>
        <a:p>
          <a:endParaRPr lang="en-US" sz="900">
            <a:latin typeface="Arial" panose="020B0604020202020204" pitchFamily="34" charset="0"/>
            <a:cs typeface="Arial" panose="020B0604020202020204" pitchFamily="34" charset="0"/>
          </a:endParaRPr>
        </a:p>
      </dgm:t>
    </dgm:pt>
    <dgm:pt modelId="{1681C297-2777-43A9-A8B4-F1531F3A4076}">
      <dgm:prSet phldrT="[Text]" custT="1"/>
      <dgm:spPr/>
      <dgm:t>
        <a:bodyPr/>
        <a:lstStyle/>
        <a:p>
          <a:r>
            <a:rPr lang="en-US" sz="900" b="1">
              <a:latin typeface="Arial" panose="020B0604020202020204" pitchFamily="34" charset="0"/>
              <a:cs typeface="Arial" panose="020B0604020202020204" pitchFamily="34" charset="0"/>
            </a:rPr>
            <a:t>Description</a:t>
          </a:r>
        </a:p>
      </dgm:t>
    </dgm:pt>
    <dgm:pt modelId="{00457E6A-5845-47DA-A638-8AC3DC7FB619}" type="parTrans" cxnId="{D9BD188A-23FF-466C-B35C-745285AE5D7F}">
      <dgm:prSet/>
      <dgm:spPr/>
      <dgm:t>
        <a:bodyPr/>
        <a:lstStyle/>
        <a:p>
          <a:endParaRPr lang="en-US" sz="900">
            <a:latin typeface="Arial" panose="020B0604020202020204" pitchFamily="34" charset="0"/>
            <a:cs typeface="Arial" panose="020B0604020202020204" pitchFamily="34" charset="0"/>
          </a:endParaRPr>
        </a:p>
      </dgm:t>
    </dgm:pt>
    <dgm:pt modelId="{76FAA3B4-1EBD-4405-A0B2-814F9467BA5D}" type="sibTrans" cxnId="{D9BD188A-23FF-466C-B35C-745285AE5D7F}">
      <dgm:prSet/>
      <dgm:spPr/>
      <dgm:t>
        <a:bodyPr/>
        <a:lstStyle/>
        <a:p>
          <a:endParaRPr lang="en-US" sz="800" b="1">
            <a:latin typeface="Arial" panose="020B0604020202020204" pitchFamily="34" charset="0"/>
            <a:cs typeface="Arial" panose="020B0604020202020204" pitchFamily="34" charset="0"/>
          </a:endParaRPr>
        </a:p>
      </dgm:t>
    </dgm:pt>
    <dgm:pt modelId="{C93A897D-74D7-4E9B-B176-BEEE21BA930D}">
      <dgm:prSet phldrT="[Text]" custT="1"/>
      <dgm:spPr/>
      <dgm:t>
        <a:bodyPr/>
        <a:lstStyle/>
        <a:p>
          <a:r>
            <a:rPr lang="en-US" sz="900" b="1">
              <a:latin typeface="Arial" panose="020B0604020202020204" pitchFamily="34" charset="0"/>
              <a:cs typeface="Arial" panose="020B0604020202020204" pitchFamily="34" charset="0"/>
            </a:rPr>
            <a:t>Feelings</a:t>
          </a:r>
        </a:p>
      </dgm:t>
    </dgm:pt>
    <dgm:pt modelId="{7D9CAA5A-C516-4E60-A802-8AC71CA8889F}" type="parTrans" cxnId="{596DC678-55E6-4955-8B53-3C8F9C44EC64}">
      <dgm:prSet/>
      <dgm:spPr/>
      <dgm:t>
        <a:bodyPr/>
        <a:lstStyle/>
        <a:p>
          <a:endParaRPr lang="en-US" sz="900">
            <a:latin typeface="Arial" panose="020B0604020202020204" pitchFamily="34" charset="0"/>
            <a:cs typeface="Arial" panose="020B0604020202020204" pitchFamily="34" charset="0"/>
          </a:endParaRPr>
        </a:p>
      </dgm:t>
    </dgm:pt>
    <dgm:pt modelId="{11B13C64-FFC9-41BA-A784-910185CDD1EF}" type="sibTrans" cxnId="{596DC678-55E6-4955-8B53-3C8F9C44EC64}">
      <dgm:prSet/>
      <dgm:spPr/>
      <dgm:t>
        <a:bodyPr/>
        <a:lstStyle/>
        <a:p>
          <a:endParaRPr lang="en-US" sz="800" b="1">
            <a:latin typeface="Arial" panose="020B0604020202020204" pitchFamily="34" charset="0"/>
            <a:cs typeface="Arial" panose="020B0604020202020204" pitchFamily="34" charset="0"/>
          </a:endParaRPr>
        </a:p>
      </dgm:t>
    </dgm:pt>
    <dgm:pt modelId="{D1E598E7-1C74-446A-BB6F-8FDFA2B8A2D9}">
      <dgm:prSet phldrT="[Text]" custT="1"/>
      <dgm:spPr/>
      <dgm:t>
        <a:bodyPr/>
        <a:lstStyle/>
        <a:p>
          <a:r>
            <a:rPr lang="en-US" sz="900" b="1">
              <a:latin typeface="Arial" panose="020B0604020202020204" pitchFamily="34" charset="0"/>
              <a:cs typeface="Arial" panose="020B0604020202020204" pitchFamily="34" charset="0"/>
            </a:rPr>
            <a:t>Analysis</a:t>
          </a:r>
        </a:p>
      </dgm:t>
    </dgm:pt>
    <dgm:pt modelId="{45F9CE06-F372-41CB-9F83-1C90449E2563}" type="parTrans" cxnId="{8840D9B4-FE79-4306-AF6D-D1E3574800DE}">
      <dgm:prSet/>
      <dgm:spPr/>
      <dgm:t>
        <a:bodyPr/>
        <a:lstStyle/>
        <a:p>
          <a:endParaRPr lang="en-US" sz="900">
            <a:latin typeface="Arial" panose="020B0604020202020204" pitchFamily="34" charset="0"/>
            <a:cs typeface="Arial" panose="020B0604020202020204" pitchFamily="34" charset="0"/>
          </a:endParaRPr>
        </a:p>
      </dgm:t>
    </dgm:pt>
    <dgm:pt modelId="{2368CCA1-9445-4D82-BEC9-B25C05CA5263}" type="sibTrans" cxnId="{8840D9B4-FE79-4306-AF6D-D1E3574800DE}">
      <dgm:prSet/>
      <dgm:spPr/>
      <dgm:t>
        <a:bodyPr/>
        <a:lstStyle/>
        <a:p>
          <a:endParaRPr lang="en-US" sz="800" b="1">
            <a:latin typeface="Arial" panose="020B0604020202020204" pitchFamily="34" charset="0"/>
            <a:cs typeface="Arial" panose="020B0604020202020204" pitchFamily="34" charset="0"/>
          </a:endParaRPr>
        </a:p>
      </dgm:t>
    </dgm:pt>
    <dgm:pt modelId="{21D32CE6-9001-41C0-8889-9FC89DD2F705}">
      <dgm:prSet phldrT="[Text]" custT="1"/>
      <dgm:spPr/>
      <dgm:t>
        <a:bodyPr/>
        <a:lstStyle/>
        <a:p>
          <a:r>
            <a:rPr lang="en-US" sz="900" b="1">
              <a:latin typeface="Arial" panose="020B0604020202020204" pitchFamily="34" charset="0"/>
              <a:cs typeface="Arial" panose="020B0604020202020204" pitchFamily="34" charset="0"/>
            </a:rPr>
            <a:t>Conclusion</a:t>
          </a:r>
        </a:p>
      </dgm:t>
    </dgm:pt>
    <dgm:pt modelId="{E4FE73C3-EBF4-4B49-A72D-8102A67319F5}" type="parTrans" cxnId="{E2D30F45-5727-4C3D-B7CB-594BC55D7790}">
      <dgm:prSet/>
      <dgm:spPr/>
      <dgm:t>
        <a:bodyPr/>
        <a:lstStyle/>
        <a:p>
          <a:endParaRPr lang="en-US" sz="900">
            <a:latin typeface="Arial" panose="020B0604020202020204" pitchFamily="34" charset="0"/>
            <a:cs typeface="Arial" panose="020B0604020202020204" pitchFamily="34" charset="0"/>
          </a:endParaRPr>
        </a:p>
      </dgm:t>
    </dgm:pt>
    <dgm:pt modelId="{7EA65B3A-F3C9-4578-98E6-AB3AED4809B1}" type="sibTrans" cxnId="{E2D30F45-5727-4C3D-B7CB-594BC55D7790}">
      <dgm:prSet/>
      <dgm:spPr/>
      <dgm:t>
        <a:bodyPr/>
        <a:lstStyle/>
        <a:p>
          <a:endParaRPr lang="en-US" sz="800" b="1">
            <a:latin typeface="Arial" panose="020B0604020202020204" pitchFamily="34" charset="0"/>
            <a:cs typeface="Arial" panose="020B0604020202020204" pitchFamily="34" charset="0"/>
          </a:endParaRPr>
        </a:p>
      </dgm:t>
    </dgm:pt>
    <dgm:pt modelId="{AE2F9809-9A00-4CDC-A706-BC6F7C59E869}">
      <dgm:prSet custT="1"/>
      <dgm:spPr/>
      <dgm:t>
        <a:bodyPr/>
        <a:lstStyle/>
        <a:p>
          <a:r>
            <a:rPr lang="en-US" sz="900" b="1">
              <a:latin typeface="Arial" panose="020B0604020202020204" pitchFamily="34" charset="0"/>
              <a:cs typeface="Arial" panose="020B0604020202020204" pitchFamily="34" charset="0"/>
            </a:rPr>
            <a:t>Evaluation</a:t>
          </a:r>
        </a:p>
      </dgm:t>
    </dgm:pt>
    <dgm:pt modelId="{6C782768-65A7-44D3-8031-B9C8ED7E1FF1}" type="parTrans" cxnId="{394E33D5-1A3B-4C19-8C1F-10348609C8DB}">
      <dgm:prSet/>
      <dgm:spPr/>
      <dgm:t>
        <a:bodyPr/>
        <a:lstStyle/>
        <a:p>
          <a:endParaRPr lang="en-US" sz="900">
            <a:latin typeface="Arial" panose="020B0604020202020204" pitchFamily="34" charset="0"/>
            <a:cs typeface="Arial" panose="020B0604020202020204" pitchFamily="34" charset="0"/>
          </a:endParaRPr>
        </a:p>
      </dgm:t>
    </dgm:pt>
    <dgm:pt modelId="{2DC4D9F0-989D-482D-8C56-8C5963452BD8}" type="sibTrans" cxnId="{394E33D5-1A3B-4C19-8C1F-10348609C8DB}">
      <dgm:prSet/>
      <dgm:spPr/>
      <dgm:t>
        <a:bodyPr/>
        <a:lstStyle/>
        <a:p>
          <a:endParaRPr lang="en-US" sz="800" b="1">
            <a:latin typeface="Arial" panose="020B0604020202020204" pitchFamily="34" charset="0"/>
            <a:cs typeface="Arial" panose="020B0604020202020204" pitchFamily="34" charset="0"/>
          </a:endParaRPr>
        </a:p>
      </dgm:t>
    </dgm:pt>
    <dgm:pt modelId="{AFBFAFC8-E27C-4010-B160-528F1B60A19D}">
      <dgm:prSet custT="1"/>
      <dgm:spPr/>
      <dgm:t>
        <a:bodyPr/>
        <a:lstStyle/>
        <a:p>
          <a:r>
            <a:rPr lang="en-US" sz="900" b="1">
              <a:latin typeface="Arial" panose="020B0604020202020204" pitchFamily="34" charset="0"/>
              <a:cs typeface="Arial" panose="020B0604020202020204" pitchFamily="34" charset="0"/>
            </a:rPr>
            <a:t>Action Plan</a:t>
          </a:r>
        </a:p>
      </dgm:t>
    </dgm:pt>
    <dgm:pt modelId="{E8EAB3C6-4D43-4A64-8AF6-4FB647FE1BF2}" type="parTrans" cxnId="{51EFC8A1-D114-4C84-9F22-5296DC7559D1}">
      <dgm:prSet/>
      <dgm:spPr/>
      <dgm:t>
        <a:bodyPr/>
        <a:lstStyle/>
        <a:p>
          <a:endParaRPr lang="en-US">
            <a:latin typeface="Arial" panose="020B0604020202020204" pitchFamily="34" charset="0"/>
            <a:cs typeface="Arial" panose="020B0604020202020204" pitchFamily="34" charset="0"/>
          </a:endParaRPr>
        </a:p>
      </dgm:t>
    </dgm:pt>
    <dgm:pt modelId="{F33DD535-AFFB-4975-A956-24837D949CBD}" type="sibTrans" cxnId="{51EFC8A1-D114-4C84-9F22-5296DC7559D1}">
      <dgm:prSet/>
      <dgm:spPr/>
      <dgm:t>
        <a:bodyPr/>
        <a:lstStyle/>
        <a:p>
          <a:endParaRPr lang="en-US" sz="800" b="1">
            <a:latin typeface="Arial" panose="020B0604020202020204" pitchFamily="34" charset="0"/>
            <a:cs typeface="Arial" panose="020B0604020202020204" pitchFamily="34" charset="0"/>
          </a:endParaRPr>
        </a:p>
      </dgm:t>
    </dgm:pt>
    <dgm:pt modelId="{E71C4AFC-AEA3-4E12-A942-FC66FA8302D9}" type="pres">
      <dgm:prSet presAssocID="{981CAFEC-0D87-423C-AB8B-81FB0C4ECFC6}" presName="composite" presStyleCnt="0">
        <dgm:presLayoutVars>
          <dgm:chMax val="1"/>
          <dgm:dir/>
          <dgm:resizeHandles val="exact"/>
        </dgm:presLayoutVars>
      </dgm:prSet>
      <dgm:spPr/>
    </dgm:pt>
    <dgm:pt modelId="{06ECEB1C-4EAF-4184-8617-F44BD80A146C}" type="pres">
      <dgm:prSet presAssocID="{981CAFEC-0D87-423C-AB8B-81FB0C4ECFC6}" presName="radial" presStyleCnt="0">
        <dgm:presLayoutVars>
          <dgm:animLvl val="ctr"/>
        </dgm:presLayoutVars>
      </dgm:prSet>
      <dgm:spPr/>
    </dgm:pt>
    <dgm:pt modelId="{4AF1868C-87FC-49C6-89B4-ABB6EF8B6B73}" type="pres">
      <dgm:prSet presAssocID="{7A786B2C-3AAC-4E5D-8053-34A2AB9B4C13}" presName="centerShape" presStyleLbl="vennNode1" presStyleIdx="0" presStyleCnt="7"/>
      <dgm:spPr/>
    </dgm:pt>
    <dgm:pt modelId="{2948F026-58D0-48CE-8CB1-3A2F6793E74D}" type="pres">
      <dgm:prSet presAssocID="{1681C297-2777-43A9-A8B4-F1531F3A4076}" presName="node" presStyleLbl="vennNode1" presStyleIdx="1" presStyleCnt="7">
        <dgm:presLayoutVars>
          <dgm:bulletEnabled val="1"/>
        </dgm:presLayoutVars>
      </dgm:prSet>
      <dgm:spPr/>
    </dgm:pt>
    <dgm:pt modelId="{4A817458-3A84-4D3E-BE71-2D1FA037A6A7}" type="pres">
      <dgm:prSet presAssocID="{C93A897D-74D7-4E9B-B176-BEEE21BA930D}" presName="node" presStyleLbl="vennNode1" presStyleIdx="2" presStyleCnt="7">
        <dgm:presLayoutVars>
          <dgm:bulletEnabled val="1"/>
        </dgm:presLayoutVars>
      </dgm:prSet>
      <dgm:spPr/>
    </dgm:pt>
    <dgm:pt modelId="{CD847D90-429D-4271-BA32-04EC5945571E}" type="pres">
      <dgm:prSet presAssocID="{AE2F9809-9A00-4CDC-A706-BC6F7C59E869}" presName="node" presStyleLbl="vennNode1" presStyleIdx="3" presStyleCnt="7">
        <dgm:presLayoutVars>
          <dgm:bulletEnabled val="1"/>
        </dgm:presLayoutVars>
      </dgm:prSet>
      <dgm:spPr/>
    </dgm:pt>
    <dgm:pt modelId="{873854FE-A44F-4B80-9D0A-DCE64B1DFB7D}" type="pres">
      <dgm:prSet presAssocID="{D1E598E7-1C74-446A-BB6F-8FDFA2B8A2D9}" presName="node" presStyleLbl="vennNode1" presStyleIdx="4" presStyleCnt="7">
        <dgm:presLayoutVars>
          <dgm:bulletEnabled val="1"/>
        </dgm:presLayoutVars>
      </dgm:prSet>
      <dgm:spPr/>
    </dgm:pt>
    <dgm:pt modelId="{B8481C14-FDC9-44F6-A3EE-2848C8473849}" type="pres">
      <dgm:prSet presAssocID="{21D32CE6-9001-41C0-8889-9FC89DD2F705}" presName="node" presStyleLbl="vennNode1" presStyleIdx="5" presStyleCnt="7">
        <dgm:presLayoutVars>
          <dgm:bulletEnabled val="1"/>
        </dgm:presLayoutVars>
      </dgm:prSet>
      <dgm:spPr/>
    </dgm:pt>
    <dgm:pt modelId="{E22E7DA7-0436-41AB-B76D-B459E5B6FEE5}" type="pres">
      <dgm:prSet presAssocID="{AFBFAFC8-E27C-4010-B160-528F1B60A19D}" presName="node" presStyleLbl="vennNode1" presStyleIdx="6" presStyleCnt="7">
        <dgm:presLayoutVars>
          <dgm:bulletEnabled val="1"/>
        </dgm:presLayoutVars>
      </dgm:prSet>
      <dgm:spPr/>
    </dgm:pt>
  </dgm:ptLst>
  <dgm:cxnLst>
    <dgm:cxn modelId="{436ED00C-9934-4CCD-ABFA-43F7769EB0AD}" type="presOf" srcId="{AE2F9809-9A00-4CDC-A706-BC6F7C59E869}" destId="{CD847D90-429D-4271-BA32-04EC5945571E}" srcOrd="0" destOrd="0" presId="urn:microsoft.com/office/officeart/2005/8/layout/radial3"/>
    <dgm:cxn modelId="{FF6C2C1C-E7DB-40E7-9451-D8600CBF8524}" type="presOf" srcId="{D1E598E7-1C74-446A-BB6F-8FDFA2B8A2D9}" destId="{873854FE-A44F-4B80-9D0A-DCE64B1DFB7D}" srcOrd="0" destOrd="0" presId="urn:microsoft.com/office/officeart/2005/8/layout/radial3"/>
    <dgm:cxn modelId="{EEAF4928-7C9F-4543-8124-29B5C4F462A6}" type="presOf" srcId="{C93A897D-74D7-4E9B-B176-BEEE21BA930D}" destId="{4A817458-3A84-4D3E-BE71-2D1FA037A6A7}" srcOrd="0" destOrd="0" presId="urn:microsoft.com/office/officeart/2005/8/layout/radial3"/>
    <dgm:cxn modelId="{5FC23D62-3609-44CB-8F83-9879BAC12156}" type="presOf" srcId="{AFBFAFC8-E27C-4010-B160-528F1B60A19D}" destId="{E22E7DA7-0436-41AB-B76D-B459E5B6FEE5}" srcOrd="0" destOrd="0" presId="urn:microsoft.com/office/officeart/2005/8/layout/radial3"/>
    <dgm:cxn modelId="{E2D30F45-5727-4C3D-B7CB-594BC55D7790}" srcId="{7A786B2C-3AAC-4E5D-8053-34A2AB9B4C13}" destId="{21D32CE6-9001-41C0-8889-9FC89DD2F705}" srcOrd="4" destOrd="0" parTransId="{E4FE73C3-EBF4-4B49-A72D-8102A67319F5}" sibTransId="{7EA65B3A-F3C9-4578-98E6-AB3AED4809B1}"/>
    <dgm:cxn modelId="{596DC678-55E6-4955-8B53-3C8F9C44EC64}" srcId="{7A786B2C-3AAC-4E5D-8053-34A2AB9B4C13}" destId="{C93A897D-74D7-4E9B-B176-BEEE21BA930D}" srcOrd="1" destOrd="0" parTransId="{7D9CAA5A-C516-4E60-A802-8AC71CA8889F}" sibTransId="{11B13C64-FFC9-41BA-A784-910185CDD1EF}"/>
    <dgm:cxn modelId="{D9BD188A-23FF-466C-B35C-745285AE5D7F}" srcId="{7A786B2C-3AAC-4E5D-8053-34A2AB9B4C13}" destId="{1681C297-2777-43A9-A8B4-F1531F3A4076}" srcOrd="0" destOrd="0" parTransId="{00457E6A-5845-47DA-A638-8AC3DC7FB619}" sibTransId="{76FAA3B4-1EBD-4405-A0B2-814F9467BA5D}"/>
    <dgm:cxn modelId="{4BC2BB98-1ABB-418B-9B3E-9DA0EB522D68}" srcId="{981CAFEC-0D87-423C-AB8B-81FB0C4ECFC6}" destId="{7A786B2C-3AAC-4E5D-8053-34A2AB9B4C13}" srcOrd="0" destOrd="0" parTransId="{BCBB04E1-BBAD-4BB6-A4EC-082659897DEB}" sibTransId="{72411261-442C-453D-B62C-A517CD71D848}"/>
    <dgm:cxn modelId="{51EFC8A1-D114-4C84-9F22-5296DC7559D1}" srcId="{7A786B2C-3AAC-4E5D-8053-34A2AB9B4C13}" destId="{AFBFAFC8-E27C-4010-B160-528F1B60A19D}" srcOrd="5" destOrd="0" parTransId="{E8EAB3C6-4D43-4A64-8AF6-4FB647FE1BF2}" sibTransId="{F33DD535-AFFB-4975-A956-24837D949CBD}"/>
    <dgm:cxn modelId="{8840D9B4-FE79-4306-AF6D-D1E3574800DE}" srcId="{7A786B2C-3AAC-4E5D-8053-34A2AB9B4C13}" destId="{D1E598E7-1C74-446A-BB6F-8FDFA2B8A2D9}" srcOrd="3" destOrd="0" parTransId="{45F9CE06-F372-41CB-9F83-1C90449E2563}" sibTransId="{2368CCA1-9445-4D82-BEC9-B25C05CA5263}"/>
    <dgm:cxn modelId="{7482D2C0-7EAC-444A-B705-8A9A151F3D91}" type="presOf" srcId="{1681C297-2777-43A9-A8B4-F1531F3A4076}" destId="{2948F026-58D0-48CE-8CB1-3A2F6793E74D}" srcOrd="0" destOrd="0" presId="urn:microsoft.com/office/officeart/2005/8/layout/radial3"/>
    <dgm:cxn modelId="{394E33D5-1A3B-4C19-8C1F-10348609C8DB}" srcId="{7A786B2C-3AAC-4E5D-8053-34A2AB9B4C13}" destId="{AE2F9809-9A00-4CDC-A706-BC6F7C59E869}" srcOrd="2" destOrd="0" parTransId="{6C782768-65A7-44D3-8031-B9C8ED7E1FF1}" sibTransId="{2DC4D9F0-989D-482D-8C56-8C5963452BD8}"/>
    <dgm:cxn modelId="{77F9EEE0-A8FC-4DCF-B155-F50D08B9A173}" type="presOf" srcId="{21D32CE6-9001-41C0-8889-9FC89DD2F705}" destId="{B8481C14-FDC9-44F6-A3EE-2848C8473849}" srcOrd="0" destOrd="0" presId="urn:microsoft.com/office/officeart/2005/8/layout/radial3"/>
    <dgm:cxn modelId="{1C57C1E1-F261-40DB-917C-CA3E6E705999}" type="presOf" srcId="{7A786B2C-3AAC-4E5D-8053-34A2AB9B4C13}" destId="{4AF1868C-87FC-49C6-89B4-ABB6EF8B6B73}" srcOrd="0" destOrd="0" presId="urn:microsoft.com/office/officeart/2005/8/layout/radial3"/>
    <dgm:cxn modelId="{6D90B0F8-6651-4996-8A21-B8C486242DE4}" type="presOf" srcId="{981CAFEC-0D87-423C-AB8B-81FB0C4ECFC6}" destId="{E71C4AFC-AEA3-4E12-A942-FC66FA8302D9}" srcOrd="0" destOrd="0" presId="urn:microsoft.com/office/officeart/2005/8/layout/radial3"/>
    <dgm:cxn modelId="{8F831617-F4FE-433A-96D6-068AB0A4216D}" type="presParOf" srcId="{E71C4AFC-AEA3-4E12-A942-FC66FA8302D9}" destId="{06ECEB1C-4EAF-4184-8617-F44BD80A146C}" srcOrd="0" destOrd="0" presId="urn:microsoft.com/office/officeart/2005/8/layout/radial3"/>
    <dgm:cxn modelId="{B471FFDA-B3A7-4FD4-BA4D-2985912E8600}" type="presParOf" srcId="{06ECEB1C-4EAF-4184-8617-F44BD80A146C}" destId="{4AF1868C-87FC-49C6-89B4-ABB6EF8B6B73}" srcOrd="0" destOrd="0" presId="urn:microsoft.com/office/officeart/2005/8/layout/radial3"/>
    <dgm:cxn modelId="{5E15A458-9953-495F-B4DE-2B661478DFF0}" type="presParOf" srcId="{06ECEB1C-4EAF-4184-8617-F44BD80A146C}" destId="{2948F026-58D0-48CE-8CB1-3A2F6793E74D}" srcOrd="1" destOrd="0" presId="urn:microsoft.com/office/officeart/2005/8/layout/radial3"/>
    <dgm:cxn modelId="{F0B13D57-90B9-4A77-9F95-838B119CA5D8}" type="presParOf" srcId="{06ECEB1C-4EAF-4184-8617-F44BD80A146C}" destId="{4A817458-3A84-4D3E-BE71-2D1FA037A6A7}" srcOrd="2" destOrd="0" presId="urn:microsoft.com/office/officeart/2005/8/layout/radial3"/>
    <dgm:cxn modelId="{7E113624-6C62-4A4C-8E77-2EBDF5AF3E32}" type="presParOf" srcId="{06ECEB1C-4EAF-4184-8617-F44BD80A146C}" destId="{CD847D90-429D-4271-BA32-04EC5945571E}" srcOrd="3" destOrd="0" presId="urn:microsoft.com/office/officeart/2005/8/layout/radial3"/>
    <dgm:cxn modelId="{2269F4E7-D80E-449C-BBB0-C861F0C1A717}" type="presParOf" srcId="{06ECEB1C-4EAF-4184-8617-F44BD80A146C}" destId="{873854FE-A44F-4B80-9D0A-DCE64B1DFB7D}" srcOrd="4" destOrd="0" presId="urn:microsoft.com/office/officeart/2005/8/layout/radial3"/>
    <dgm:cxn modelId="{A97F2D9A-C987-4F4E-A14A-5C286CA49F4B}" type="presParOf" srcId="{06ECEB1C-4EAF-4184-8617-F44BD80A146C}" destId="{B8481C14-FDC9-44F6-A3EE-2848C8473849}" srcOrd="5" destOrd="0" presId="urn:microsoft.com/office/officeart/2005/8/layout/radial3"/>
    <dgm:cxn modelId="{86214F67-CD10-4E17-8B4C-317648C3BF12}" type="presParOf" srcId="{06ECEB1C-4EAF-4184-8617-F44BD80A146C}" destId="{E22E7DA7-0436-41AB-B76D-B459E5B6FEE5}" srcOrd="6" destOrd="0" presId="urn:microsoft.com/office/officeart/2005/8/layout/radial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478414-531C-4F67-A570-627CDF643B89}">
      <dsp:nvSpPr>
        <dsp:cNvPr id="0" name=""/>
        <dsp:cNvSpPr/>
      </dsp:nvSpPr>
      <dsp:spPr>
        <a:xfrm>
          <a:off x="3338150" y="20825"/>
          <a:ext cx="732330" cy="73233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Arial" panose="020B0604020202020204" pitchFamily="34" charset="0"/>
              <a:cs typeface="Arial" panose="020B0604020202020204" pitchFamily="34" charset="0"/>
            </a:rPr>
            <a:t>Define Organisational Objectives</a:t>
          </a:r>
        </a:p>
      </dsp:txBody>
      <dsp:txXfrm>
        <a:off x="3338150" y="20825"/>
        <a:ext cx="732330" cy="732330"/>
      </dsp:txXfrm>
    </dsp:sp>
    <dsp:sp modelId="{FDF4C304-DF38-4520-AD27-AF7F443B3B1E}">
      <dsp:nvSpPr>
        <dsp:cNvPr id="0" name=""/>
        <dsp:cNvSpPr/>
      </dsp:nvSpPr>
      <dsp:spPr>
        <a:xfrm>
          <a:off x="1613748" y="-564"/>
          <a:ext cx="2747853" cy="2747853"/>
        </a:xfrm>
        <a:prstGeom prst="circularArrow">
          <a:avLst>
            <a:gd name="adj1" fmla="val 5197"/>
            <a:gd name="adj2" fmla="val 335679"/>
            <a:gd name="adj3" fmla="val 21294196"/>
            <a:gd name="adj4" fmla="val 19765403"/>
            <a:gd name="adj5" fmla="val 6063"/>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41EEA11-424E-450F-A64A-8484E9D5F9BA}">
      <dsp:nvSpPr>
        <dsp:cNvPr id="0" name=""/>
        <dsp:cNvSpPr/>
      </dsp:nvSpPr>
      <dsp:spPr>
        <a:xfrm>
          <a:off x="3781058" y="1383957"/>
          <a:ext cx="732330" cy="73233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Arial" panose="020B0604020202020204" pitchFamily="34" charset="0"/>
              <a:cs typeface="Arial" panose="020B0604020202020204" pitchFamily="34" charset="0"/>
            </a:rPr>
            <a:t>Set Department &amp; Individual Objectives</a:t>
          </a:r>
        </a:p>
      </dsp:txBody>
      <dsp:txXfrm>
        <a:off x="3781058" y="1383957"/>
        <a:ext cx="732330" cy="732330"/>
      </dsp:txXfrm>
    </dsp:sp>
    <dsp:sp modelId="{6404F529-A518-4259-B3B4-6019EEBEC97D}">
      <dsp:nvSpPr>
        <dsp:cNvPr id="0" name=""/>
        <dsp:cNvSpPr/>
      </dsp:nvSpPr>
      <dsp:spPr>
        <a:xfrm>
          <a:off x="1613748" y="-564"/>
          <a:ext cx="2747853" cy="2747853"/>
        </a:xfrm>
        <a:prstGeom prst="circularArrow">
          <a:avLst>
            <a:gd name="adj1" fmla="val 5197"/>
            <a:gd name="adj2" fmla="val 335679"/>
            <a:gd name="adj3" fmla="val 4015687"/>
            <a:gd name="adj4" fmla="val 2252525"/>
            <a:gd name="adj5" fmla="val 6063"/>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6D4C20D-C6E2-4D71-BC9E-0D3A82361CEE}">
      <dsp:nvSpPr>
        <dsp:cNvPr id="0" name=""/>
        <dsp:cNvSpPr/>
      </dsp:nvSpPr>
      <dsp:spPr>
        <a:xfrm>
          <a:off x="2621509" y="2226418"/>
          <a:ext cx="732330" cy="73233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Arial" panose="020B0604020202020204" pitchFamily="34" charset="0"/>
              <a:cs typeface="Arial" panose="020B0604020202020204" pitchFamily="34" charset="0"/>
            </a:rPr>
            <a:t>Measure Key Results</a:t>
          </a:r>
        </a:p>
      </dsp:txBody>
      <dsp:txXfrm>
        <a:off x="2621509" y="2226418"/>
        <a:ext cx="732330" cy="732330"/>
      </dsp:txXfrm>
    </dsp:sp>
    <dsp:sp modelId="{5810765E-3BFB-4012-A9FC-A6BC8EE4E848}">
      <dsp:nvSpPr>
        <dsp:cNvPr id="0" name=""/>
        <dsp:cNvSpPr/>
      </dsp:nvSpPr>
      <dsp:spPr>
        <a:xfrm>
          <a:off x="1613748" y="-564"/>
          <a:ext cx="2747853" cy="2747853"/>
        </a:xfrm>
        <a:prstGeom prst="circularArrow">
          <a:avLst>
            <a:gd name="adj1" fmla="val 5197"/>
            <a:gd name="adj2" fmla="val 335679"/>
            <a:gd name="adj3" fmla="val 8211796"/>
            <a:gd name="adj4" fmla="val 6448634"/>
            <a:gd name="adj5" fmla="val 6063"/>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00261AC-89C9-4439-B065-8F7AD5D908F9}">
      <dsp:nvSpPr>
        <dsp:cNvPr id="0" name=""/>
        <dsp:cNvSpPr/>
      </dsp:nvSpPr>
      <dsp:spPr>
        <a:xfrm>
          <a:off x="1461960" y="1383957"/>
          <a:ext cx="732330" cy="73233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Arial" panose="020B0604020202020204" pitchFamily="34" charset="0"/>
              <a:cs typeface="Arial" panose="020B0604020202020204" pitchFamily="34" charset="0"/>
            </a:rPr>
            <a:t>Continuous Feedback &amp; Coaching</a:t>
          </a:r>
        </a:p>
      </dsp:txBody>
      <dsp:txXfrm>
        <a:off x="1461960" y="1383957"/>
        <a:ext cx="732330" cy="732330"/>
      </dsp:txXfrm>
    </dsp:sp>
    <dsp:sp modelId="{3EC5CCDA-887F-4D3B-8167-A71618F6B117}">
      <dsp:nvSpPr>
        <dsp:cNvPr id="0" name=""/>
        <dsp:cNvSpPr/>
      </dsp:nvSpPr>
      <dsp:spPr>
        <a:xfrm>
          <a:off x="1613748" y="-564"/>
          <a:ext cx="2747853" cy="2747853"/>
        </a:xfrm>
        <a:prstGeom prst="circularArrow">
          <a:avLst>
            <a:gd name="adj1" fmla="val 5197"/>
            <a:gd name="adj2" fmla="val 335679"/>
            <a:gd name="adj3" fmla="val 12298918"/>
            <a:gd name="adj4" fmla="val 10770125"/>
            <a:gd name="adj5" fmla="val 6063"/>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79DEECD-3A7A-43B0-B58C-32E3A25F0DB3}">
      <dsp:nvSpPr>
        <dsp:cNvPr id="0" name=""/>
        <dsp:cNvSpPr/>
      </dsp:nvSpPr>
      <dsp:spPr>
        <a:xfrm>
          <a:off x="1904868" y="20825"/>
          <a:ext cx="732330" cy="73233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latin typeface="Arial" panose="020B0604020202020204" pitchFamily="34" charset="0"/>
              <a:cs typeface="Arial" panose="020B0604020202020204" pitchFamily="34" charset="0"/>
            </a:rPr>
            <a:t>Review &amp; Adjust Next Cycle</a:t>
          </a:r>
        </a:p>
      </dsp:txBody>
      <dsp:txXfrm>
        <a:off x="1904868" y="20825"/>
        <a:ext cx="732330" cy="732330"/>
      </dsp:txXfrm>
    </dsp:sp>
    <dsp:sp modelId="{6DFC9741-64EB-4823-B5C3-915CAE61EC7D}">
      <dsp:nvSpPr>
        <dsp:cNvPr id="0" name=""/>
        <dsp:cNvSpPr/>
      </dsp:nvSpPr>
      <dsp:spPr>
        <a:xfrm>
          <a:off x="1613748" y="-564"/>
          <a:ext cx="2747853" cy="2747853"/>
        </a:xfrm>
        <a:prstGeom prst="circularArrow">
          <a:avLst>
            <a:gd name="adj1" fmla="val 5197"/>
            <a:gd name="adj2" fmla="val 335679"/>
            <a:gd name="adj3" fmla="val 16866672"/>
            <a:gd name="adj4" fmla="val 15197649"/>
            <a:gd name="adj5" fmla="val 6063"/>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F1868C-87FC-49C6-89B4-ABB6EF8B6B73}">
      <dsp:nvSpPr>
        <dsp:cNvPr id="0" name=""/>
        <dsp:cNvSpPr/>
      </dsp:nvSpPr>
      <dsp:spPr>
        <a:xfrm>
          <a:off x="2058987" y="814387"/>
          <a:ext cx="2028824" cy="2028824"/>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Gibbs Reflective Cycle</a:t>
          </a:r>
        </a:p>
      </dsp:txBody>
      <dsp:txXfrm>
        <a:off x="2356101" y="1111501"/>
        <a:ext cx="1434596" cy="1434596"/>
      </dsp:txXfrm>
    </dsp:sp>
    <dsp:sp modelId="{2948F026-58D0-48CE-8CB1-3A2F6793E74D}">
      <dsp:nvSpPr>
        <dsp:cNvPr id="0" name=""/>
        <dsp:cNvSpPr/>
      </dsp:nvSpPr>
      <dsp:spPr>
        <a:xfrm>
          <a:off x="2566193" y="362"/>
          <a:ext cx="1014412" cy="1014412"/>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Description</a:t>
          </a:r>
        </a:p>
      </dsp:txBody>
      <dsp:txXfrm>
        <a:off x="2714750" y="148919"/>
        <a:ext cx="717298" cy="717298"/>
      </dsp:txXfrm>
    </dsp:sp>
    <dsp:sp modelId="{4A817458-3A84-4D3E-BE71-2D1FA037A6A7}">
      <dsp:nvSpPr>
        <dsp:cNvPr id="0" name=""/>
        <dsp:cNvSpPr/>
      </dsp:nvSpPr>
      <dsp:spPr>
        <a:xfrm>
          <a:off x="3710413" y="660977"/>
          <a:ext cx="1014412" cy="1014412"/>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Feelings</a:t>
          </a:r>
        </a:p>
      </dsp:txBody>
      <dsp:txXfrm>
        <a:off x="3858970" y="809534"/>
        <a:ext cx="717298" cy="717298"/>
      </dsp:txXfrm>
    </dsp:sp>
    <dsp:sp modelId="{CD847D90-429D-4271-BA32-04EC5945571E}">
      <dsp:nvSpPr>
        <dsp:cNvPr id="0" name=""/>
        <dsp:cNvSpPr/>
      </dsp:nvSpPr>
      <dsp:spPr>
        <a:xfrm>
          <a:off x="3710413" y="1982209"/>
          <a:ext cx="1014412" cy="1014412"/>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Evaluation</a:t>
          </a:r>
        </a:p>
      </dsp:txBody>
      <dsp:txXfrm>
        <a:off x="3858970" y="2130766"/>
        <a:ext cx="717298" cy="717298"/>
      </dsp:txXfrm>
    </dsp:sp>
    <dsp:sp modelId="{873854FE-A44F-4B80-9D0A-DCE64B1DFB7D}">
      <dsp:nvSpPr>
        <dsp:cNvPr id="0" name=""/>
        <dsp:cNvSpPr/>
      </dsp:nvSpPr>
      <dsp:spPr>
        <a:xfrm>
          <a:off x="2566193" y="2642825"/>
          <a:ext cx="1014412" cy="1014412"/>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Analysis</a:t>
          </a:r>
        </a:p>
      </dsp:txBody>
      <dsp:txXfrm>
        <a:off x="2714750" y="2791382"/>
        <a:ext cx="717298" cy="717298"/>
      </dsp:txXfrm>
    </dsp:sp>
    <dsp:sp modelId="{B8481C14-FDC9-44F6-A3EE-2848C8473849}">
      <dsp:nvSpPr>
        <dsp:cNvPr id="0" name=""/>
        <dsp:cNvSpPr/>
      </dsp:nvSpPr>
      <dsp:spPr>
        <a:xfrm>
          <a:off x="1421973" y="1982209"/>
          <a:ext cx="1014412" cy="1014412"/>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Conclusion</a:t>
          </a:r>
        </a:p>
      </dsp:txBody>
      <dsp:txXfrm>
        <a:off x="1570530" y="2130766"/>
        <a:ext cx="717298" cy="717298"/>
      </dsp:txXfrm>
    </dsp:sp>
    <dsp:sp modelId="{E22E7DA7-0436-41AB-B76D-B459E5B6FEE5}">
      <dsp:nvSpPr>
        <dsp:cNvPr id="0" name=""/>
        <dsp:cNvSpPr/>
      </dsp:nvSpPr>
      <dsp:spPr>
        <a:xfrm>
          <a:off x="1421973" y="660977"/>
          <a:ext cx="1014412" cy="1014412"/>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latin typeface="Arial" panose="020B0604020202020204" pitchFamily="34" charset="0"/>
              <a:cs typeface="Arial" panose="020B0604020202020204" pitchFamily="34" charset="0"/>
            </a:rPr>
            <a:t>Action Plan</a:t>
          </a:r>
        </a:p>
      </dsp:txBody>
      <dsp:txXfrm>
        <a:off x="1570530" y="809534"/>
        <a:ext cx="717298" cy="717298"/>
      </dsp:txXfrm>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1C42C6-812E-4020-A69A-031096E8E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17</Pages>
  <Words>9557</Words>
  <Characters>54478</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2508483@student.uwtsd.ac.uk</dc:creator>
  <cp:keywords/>
  <dc:description/>
  <cp:lastModifiedBy>2508483@student.uwtsd.ac.uk</cp:lastModifiedBy>
  <cp:revision>17</cp:revision>
  <dcterms:created xsi:type="dcterms:W3CDTF">2026-03-16T06:50:00Z</dcterms:created>
  <dcterms:modified xsi:type="dcterms:W3CDTF">2026-03-16T17:38:00Z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f0d7ce96-7cb2-3d6e-b7c5-1a5727ca58af</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12th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4th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9th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