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0783" w:rsidRPr="00E53E8D" w:rsidRDefault="00E53E8D" w:rsidP="00E53E8D">
      <w:pPr>
        <w:jc w:val="center"/>
        <w:rPr>
          <w:rFonts w:ascii="Times New Roman" w:hAnsi="Times New Roman" w:cs="Times New Roman"/>
          <w:b/>
          <w:sz w:val="24"/>
          <w:u w:val="single"/>
        </w:rPr>
      </w:pPr>
      <w:r w:rsidRPr="00E53E8D">
        <w:rPr>
          <w:rFonts w:ascii="Times New Roman" w:hAnsi="Times New Roman" w:cs="Times New Roman"/>
          <w:b/>
          <w:sz w:val="24"/>
          <w:u w:val="single"/>
        </w:rPr>
        <w:t>Image Analysis</w:t>
      </w:r>
      <w:r w:rsidR="001E3203">
        <w:rPr>
          <w:rFonts w:ascii="Times New Roman" w:hAnsi="Times New Roman" w:cs="Times New Roman"/>
          <w:b/>
          <w:sz w:val="24"/>
          <w:u w:val="single"/>
        </w:rPr>
        <w:t>,</w:t>
      </w:r>
      <w:r w:rsidR="00FD1A9A">
        <w:rPr>
          <w:rFonts w:ascii="Times New Roman" w:hAnsi="Times New Roman" w:cs="Times New Roman"/>
          <w:b/>
          <w:sz w:val="24"/>
          <w:u w:val="single"/>
        </w:rPr>
        <w:t xml:space="preserve"> </w:t>
      </w:r>
      <w:r w:rsidR="003C106F">
        <w:rPr>
          <w:rFonts w:ascii="Times New Roman" w:hAnsi="Times New Roman" w:cs="Times New Roman"/>
          <w:b/>
          <w:sz w:val="24"/>
          <w:u w:val="single"/>
        </w:rPr>
        <w:t>P</w:t>
      </w:r>
      <w:r w:rsidR="00FD1A9A">
        <w:rPr>
          <w:rFonts w:ascii="Times New Roman" w:hAnsi="Times New Roman" w:cs="Times New Roman"/>
          <w:b/>
          <w:sz w:val="24"/>
          <w:u w:val="single"/>
        </w:rPr>
        <w:t>ortfolio 2</w:t>
      </w:r>
    </w:p>
    <w:p w:rsidR="008063DC" w:rsidRPr="008063DC" w:rsidRDefault="008063DC">
      <w:pPr>
        <w:rPr>
          <w:rFonts w:ascii="Times New Roman" w:hAnsi="Times New Roman" w:cs="Times New Roman"/>
          <w:sz w:val="24"/>
          <w:szCs w:val="24"/>
        </w:rPr>
      </w:pPr>
    </w:p>
    <w:p w:rsidR="007B1B59" w:rsidRDefault="007B1B59" w:rsidP="003C106F">
      <w:pPr>
        <w:spacing w:line="48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1" locked="0" layoutInCell="1" allowOverlap="1">
            <wp:simplePos x="0" y="0"/>
            <wp:positionH relativeFrom="margin">
              <wp:align>right</wp:align>
            </wp:positionH>
            <wp:positionV relativeFrom="paragraph">
              <wp:posOffset>666115</wp:posOffset>
            </wp:positionV>
            <wp:extent cx="2425065" cy="3238500"/>
            <wp:effectExtent l="0" t="0" r="0" b="0"/>
            <wp:wrapTight wrapText="bothSides">
              <wp:wrapPolygon edited="0">
                <wp:start x="0" y="0"/>
                <wp:lineTo x="0" y="21473"/>
                <wp:lineTo x="21379" y="21473"/>
                <wp:lineTo x="213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anse macabre.jpg"/>
                    <pic:cNvPicPr/>
                  </pic:nvPicPr>
                  <pic:blipFill>
                    <a:blip r:embed="rId8">
                      <a:extLst>
                        <a:ext uri="{28A0092B-C50C-407E-A947-70E740481C1C}">
                          <a14:useLocalDpi xmlns:a14="http://schemas.microsoft.com/office/drawing/2010/main" val="0"/>
                        </a:ext>
                      </a:extLst>
                    </a:blip>
                    <a:stretch>
                      <a:fillRect/>
                    </a:stretch>
                  </pic:blipFill>
                  <pic:spPr>
                    <a:xfrm>
                      <a:off x="0" y="0"/>
                      <a:ext cx="2425065" cy="3238500"/>
                    </a:xfrm>
                    <a:prstGeom prst="rect">
                      <a:avLst/>
                    </a:prstGeom>
                  </pic:spPr>
                </pic:pic>
              </a:graphicData>
            </a:graphic>
            <wp14:sizeRelH relativeFrom="page">
              <wp14:pctWidth>0</wp14:pctWidth>
            </wp14:sizeRelH>
            <wp14:sizeRelV relativeFrom="page">
              <wp14:pctHeight>0</wp14:pctHeight>
            </wp14:sizeRelV>
          </wp:anchor>
        </w:drawing>
      </w:r>
      <w:r w:rsidR="008063DC" w:rsidRPr="008063DC">
        <w:rPr>
          <w:rFonts w:ascii="Times New Roman" w:hAnsi="Times New Roman" w:cs="Times New Roman"/>
          <w:sz w:val="24"/>
          <w:szCs w:val="24"/>
        </w:rPr>
        <w:tab/>
        <w:t xml:space="preserve">Death, no matter its context or century, may always be a source of morbid fascination. The Late Middle Ages is no exception to this exploration of death and all its ideologies. Namely, the </w:t>
      </w:r>
      <w:proofErr w:type="spellStart"/>
      <w:r w:rsidR="008B1282">
        <w:rPr>
          <w:rFonts w:ascii="Times New Roman" w:hAnsi="Times New Roman" w:cs="Times New Roman"/>
          <w:i/>
          <w:sz w:val="24"/>
          <w:szCs w:val="24"/>
        </w:rPr>
        <w:t>Danse</w:t>
      </w:r>
      <w:proofErr w:type="spellEnd"/>
      <w:r w:rsidR="008B1282">
        <w:rPr>
          <w:rFonts w:ascii="Times New Roman" w:hAnsi="Times New Roman" w:cs="Times New Roman"/>
          <w:i/>
          <w:sz w:val="24"/>
          <w:szCs w:val="24"/>
        </w:rPr>
        <w:t xml:space="preserve"> Macabre</w:t>
      </w:r>
      <w:r w:rsidR="008063DC">
        <w:rPr>
          <w:rFonts w:ascii="Times New Roman" w:hAnsi="Times New Roman" w:cs="Times New Roman"/>
          <w:sz w:val="24"/>
          <w:szCs w:val="24"/>
        </w:rPr>
        <w:t xml:space="preserve"> </w:t>
      </w:r>
      <w:r>
        <w:rPr>
          <w:rFonts w:ascii="Times New Roman" w:hAnsi="Times New Roman" w:cs="Times New Roman"/>
          <w:sz w:val="24"/>
          <w:szCs w:val="24"/>
        </w:rPr>
        <w:t>illuminates</w:t>
      </w:r>
      <w:r w:rsidR="008063DC">
        <w:rPr>
          <w:rFonts w:ascii="Times New Roman" w:hAnsi="Times New Roman" w:cs="Times New Roman"/>
          <w:sz w:val="24"/>
          <w:szCs w:val="24"/>
        </w:rPr>
        <w:t xml:space="preserve"> this, almost epitomising the mass necromania that swept across Medieval Europe. </w:t>
      </w:r>
      <w:r w:rsidR="00444A7B">
        <w:rPr>
          <w:rFonts w:ascii="Times New Roman" w:hAnsi="Times New Roman" w:cs="Times New Roman"/>
          <w:sz w:val="24"/>
          <w:szCs w:val="24"/>
        </w:rPr>
        <w:t xml:space="preserve">Within this commentary a broad analysis on the </w:t>
      </w:r>
      <w:proofErr w:type="spellStart"/>
      <w:r w:rsidR="00835D7B" w:rsidRPr="00835D7B">
        <w:rPr>
          <w:rFonts w:ascii="Times New Roman" w:hAnsi="Times New Roman" w:cs="Times New Roman"/>
          <w:i/>
          <w:sz w:val="24"/>
          <w:szCs w:val="24"/>
        </w:rPr>
        <w:t>Danse</w:t>
      </w:r>
      <w:proofErr w:type="spellEnd"/>
      <w:r w:rsidR="00835D7B" w:rsidRPr="00835D7B">
        <w:rPr>
          <w:rFonts w:ascii="Times New Roman" w:hAnsi="Times New Roman" w:cs="Times New Roman"/>
          <w:i/>
          <w:sz w:val="24"/>
          <w:szCs w:val="24"/>
        </w:rPr>
        <w:t xml:space="preserve"> Macabre</w:t>
      </w:r>
      <w:r w:rsidR="00444A7B">
        <w:rPr>
          <w:rFonts w:ascii="Times New Roman" w:hAnsi="Times New Roman" w:cs="Times New Roman"/>
          <w:sz w:val="24"/>
          <w:szCs w:val="24"/>
        </w:rPr>
        <w:t xml:space="preserve"> is hoped to have been achieved, beginning with understanding the authorship and </w:t>
      </w:r>
      <w:r w:rsidR="00835D7B">
        <w:rPr>
          <w:rFonts w:ascii="Times New Roman" w:hAnsi="Times New Roman" w:cs="Times New Roman"/>
          <w:sz w:val="24"/>
          <w:szCs w:val="24"/>
        </w:rPr>
        <w:t>all</w:t>
      </w:r>
      <w:r w:rsidR="00444A7B">
        <w:rPr>
          <w:rFonts w:ascii="Times New Roman" w:hAnsi="Times New Roman" w:cs="Times New Roman"/>
          <w:sz w:val="24"/>
          <w:szCs w:val="24"/>
        </w:rPr>
        <w:t xml:space="preserve"> the deathly connotations that surround the bold visuals.</w:t>
      </w:r>
    </w:p>
    <w:p w:rsidR="008063DC" w:rsidRDefault="00231F66" w:rsidP="003C106F">
      <w:pPr>
        <w:spacing w:line="480" w:lineRule="auto"/>
        <w:rPr>
          <w:rFonts w:ascii="Times New Roman" w:hAnsi="Times New Roman" w:cs="Times New Roman"/>
          <w:sz w:val="24"/>
          <w:szCs w:val="24"/>
        </w:rPr>
      </w:pPr>
      <w:r>
        <w:rPr>
          <w:noProof/>
        </w:rPr>
        <mc:AlternateContent>
          <mc:Choice Requires="wps">
            <w:drawing>
              <wp:anchor distT="0" distB="0" distL="114300" distR="114300" simplePos="0" relativeHeight="251667456" behindDoc="1" locked="0" layoutInCell="1" allowOverlap="1" wp14:anchorId="3494B99C" wp14:editId="48A16851">
                <wp:simplePos x="0" y="0"/>
                <wp:positionH relativeFrom="column">
                  <wp:posOffset>3305175</wp:posOffset>
                </wp:positionH>
                <wp:positionV relativeFrom="paragraph">
                  <wp:posOffset>706120</wp:posOffset>
                </wp:positionV>
                <wp:extent cx="2762250" cy="635"/>
                <wp:effectExtent l="0" t="0" r="0" b="8255"/>
                <wp:wrapTight wrapText="bothSides">
                  <wp:wrapPolygon edited="0">
                    <wp:start x="0" y="0"/>
                    <wp:lineTo x="0" y="20698"/>
                    <wp:lineTo x="21451" y="20698"/>
                    <wp:lineTo x="21451"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762250" cy="635"/>
                        </a:xfrm>
                        <a:prstGeom prst="rect">
                          <a:avLst/>
                        </a:prstGeom>
                        <a:solidFill>
                          <a:prstClr val="white"/>
                        </a:solidFill>
                        <a:ln>
                          <a:noFill/>
                        </a:ln>
                      </wps:spPr>
                      <wps:txbx>
                        <w:txbxContent>
                          <w:p w:rsidR="00C62DED" w:rsidRPr="00231F66" w:rsidRDefault="00C62DED" w:rsidP="00C62DED">
                            <w:pPr>
                              <w:pStyle w:val="Caption"/>
                              <w:rPr>
                                <w:rFonts w:ascii="Times New Roman" w:hAnsi="Times New Roman" w:cs="Times New Roman"/>
                                <w:noProof/>
                                <w:sz w:val="24"/>
                                <w:szCs w:val="24"/>
                              </w:rPr>
                            </w:pPr>
                            <w:r w:rsidRPr="00231F66">
                              <w:rPr>
                                <w:rFonts w:ascii="Times New Roman" w:hAnsi="Times New Roman" w:cs="Times New Roman"/>
                              </w:rPr>
                              <w:t xml:space="preserve">Figure </w:t>
                            </w:r>
                            <w:r w:rsidRPr="00231F66">
                              <w:rPr>
                                <w:rFonts w:ascii="Times New Roman" w:hAnsi="Times New Roman" w:cs="Times New Roman"/>
                              </w:rPr>
                              <w:fldChar w:fldCharType="begin"/>
                            </w:r>
                            <w:r w:rsidRPr="00231F66">
                              <w:rPr>
                                <w:rFonts w:ascii="Times New Roman" w:hAnsi="Times New Roman" w:cs="Times New Roman"/>
                              </w:rPr>
                              <w:instrText xml:space="preserve"> SEQ Figure \* ARABIC </w:instrText>
                            </w:r>
                            <w:r w:rsidRPr="00231F66">
                              <w:rPr>
                                <w:rFonts w:ascii="Times New Roman" w:hAnsi="Times New Roman" w:cs="Times New Roman"/>
                              </w:rPr>
                              <w:fldChar w:fldCharType="separate"/>
                            </w:r>
                            <w:r w:rsidR="00231F66" w:rsidRPr="00231F66">
                              <w:rPr>
                                <w:rFonts w:ascii="Times New Roman" w:hAnsi="Times New Roman" w:cs="Times New Roman"/>
                                <w:noProof/>
                              </w:rPr>
                              <w:t>1</w:t>
                            </w:r>
                            <w:r w:rsidRPr="00231F66">
                              <w:rPr>
                                <w:rFonts w:ascii="Times New Roman" w:hAnsi="Times New Roman" w:cs="Times New Roman"/>
                              </w:rPr>
                              <w:fldChar w:fldCharType="end"/>
                            </w:r>
                            <w:r w:rsidR="00231F66">
                              <w:rPr>
                                <w:rFonts w:ascii="Times New Roman" w:hAnsi="Times New Roman" w:cs="Times New Roman"/>
                              </w:rPr>
                              <w:t xml:space="preserve">. </w:t>
                            </w:r>
                            <w:r w:rsidR="00231F66" w:rsidRPr="00231F66">
                              <w:rPr>
                                <w:rFonts w:ascii="Times New Roman" w:hAnsi="Times New Roman" w:cs="Times New Roman"/>
                              </w:rPr>
                              <w:t xml:space="preserve">Pierre le Rouge, </w:t>
                            </w:r>
                            <w:proofErr w:type="spellStart"/>
                            <w:r w:rsidRPr="00231F66">
                              <w:rPr>
                                <w:rFonts w:ascii="Times New Roman" w:hAnsi="Times New Roman" w:cs="Times New Roman"/>
                              </w:rPr>
                              <w:t>Danse</w:t>
                            </w:r>
                            <w:proofErr w:type="spellEnd"/>
                            <w:r w:rsidRPr="00231F66">
                              <w:rPr>
                                <w:rFonts w:ascii="Times New Roman" w:hAnsi="Times New Roman" w:cs="Times New Roman"/>
                              </w:rPr>
                              <w:t xml:space="preserve"> Macabre</w:t>
                            </w:r>
                            <w:r w:rsidR="00231F66" w:rsidRPr="00231F66">
                              <w:rPr>
                                <w:rFonts w:ascii="Times New Roman" w:hAnsi="Times New Roman" w:cs="Times New Roman"/>
                              </w:rPr>
                              <w:t>, 1491-92, Paris.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494B99C" id="_x0000_t202" coordsize="21600,21600" o:spt="202" path="m,l,21600r21600,l21600,xe">
                <v:stroke joinstyle="miter"/>
                <v:path gradientshapeok="t" o:connecttype="rect"/>
              </v:shapetype>
              <v:shape id="Text Box 2" o:spid="_x0000_s1026" type="#_x0000_t202" style="position:absolute;margin-left:260.25pt;margin-top:55.6pt;width:217.5pt;height:.05pt;z-index:-251649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" stroked="f">
                <v:textbox style="mso-fit-shape-to-text:t" inset="0,0,0,0">
                  <w:txbxContent>
                    <w:p w:rsidR="00C62DED" w:rsidRPr="00231F66" w:rsidRDefault="00C62DED" w:rsidP="00C62DED">
                      <w:pPr>
                        <w:pStyle w:val="Caption"/>
                        <w:rPr>
                          <w:rFonts w:ascii="Times New Roman" w:hAnsi="Times New Roman" w:cs="Times New Roman"/>
                          <w:noProof/>
                          <w:sz w:val="24"/>
                          <w:szCs w:val="24"/>
                        </w:rPr>
                      </w:pPr>
                      <w:r w:rsidRPr="00231F66">
                        <w:rPr>
                          <w:rFonts w:ascii="Times New Roman" w:hAnsi="Times New Roman" w:cs="Times New Roman"/>
                        </w:rPr>
                        <w:t xml:space="preserve">Figure </w:t>
                      </w:r>
                      <w:r w:rsidRPr="00231F66">
                        <w:rPr>
                          <w:rFonts w:ascii="Times New Roman" w:hAnsi="Times New Roman" w:cs="Times New Roman"/>
                        </w:rPr>
                        <w:fldChar w:fldCharType="begin"/>
                      </w:r>
                      <w:r w:rsidRPr="00231F66">
                        <w:rPr>
                          <w:rFonts w:ascii="Times New Roman" w:hAnsi="Times New Roman" w:cs="Times New Roman"/>
                        </w:rPr>
                        <w:instrText xml:space="preserve"> SEQ Figure \* ARABIC </w:instrText>
                      </w:r>
                      <w:r w:rsidRPr="00231F66">
                        <w:rPr>
                          <w:rFonts w:ascii="Times New Roman" w:hAnsi="Times New Roman" w:cs="Times New Roman"/>
                        </w:rPr>
                        <w:fldChar w:fldCharType="separate"/>
                      </w:r>
                      <w:r w:rsidR="00231F66" w:rsidRPr="00231F66">
                        <w:rPr>
                          <w:rFonts w:ascii="Times New Roman" w:hAnsi="Times New Roman" w:cs="Times New Roman"/>
                          <w:noProof/>
                        </w:rPr>
                        <w:t>1</w:t>
                      </w:r>
                      <w:r w:rsidRPr="00231F66">
                        <w:rPr>
                          <w:rFonts w:ascii="Times New Roman" w:hAnsi="Times New Roman" w:cs="Times New Roman"/>
                        </w:rPr>
                        <w:fldChar w:fldCharType="end"/>
                      </w:r>
                      <w:r w:rsidR="00231F66">
                        <w:rPr>
                          <w:rFonts w:ascii="Times New Roman" w:hAnsi="Times New Roman" w:cs="Times New Roman"/>
                        </w:rPr>
                        <w:t xml:space="preserve">. </w:t>
                      </w:r>
                      <w:r w:rsidR="00231F66" w:rsidRPr="00231F66">
                        <w:rPr>
                          <w:rFonts w:ascii="Times New Roman" w:hAnsi="Times New Roman" w:cs="Times New Roman"/>
                        </w:rPr>
                        <w:t xml:space="preserve">Pierre le Rouge, </w:t>
                      </w:r>
                      <w:proofErr w:type="spellStart"/>
                      <w:r w:rsidRPr="00231F66">
                        <w:rPr>
                          <w:rFonts w:ascii="Times New Roman" w:hAnsi="Times New Roman" w:cs="Times New Roman"/>
                        </w:rPr>
                        <w:t>Danse</w:t>
                      </w:r>
                      <w:proofErr w:type="spellEnd"/>
                      <w:r w:rsidRPr="00231F66">
                        <w:rPr>
                          <w:rFonts w:ascii="Times New Roman" w:hAnsi="Times New Roman" w:cs="Times New Roman"/>
                        </w:rPr>
                        <w:t xml:space="preserve"> Macabre</w:t>
                      </w:r>
                      <w:r w:rsidR="00231F66" w:rsidRPr="00231F66">
                        <w:rPr>
                          <w:rFonts w:ascii="Times New Roman" w:hAnsi="Times New Roman" w:cs="Times New Roman"/>
                        </w:rPr>
                        <w:t>, 1491-92, Paris.</w:t>
                      </w:r>
                    </w:p>
                  </w:txbxContent>
                </v:textbox>
                <w10:wrap type="tight"/>
              </v:shape>
            </w:pict>
          </mc:Fallback>
        </mc:AlternateContent>
      </w:r>
      <w:r w:rsidR="007B1B59">
        <w:rPr>
          <w:rFonts w:ascii="Times New Roman" w:hAnsi="Times New Roman" w:cs="Times New Roman"/>
          <w:sz w:val="24"/>
          <w:szCs w:val="24"/>
        </w:rPr>
        <w:tab/>
      </w:r>
      <w:r w:rsidR="00444A7B">
        <w:rPr>
          <w:rFonts w:ascii="Times New Roman" w:hAnsi="Times New Roman" w:cs="Times New Roman"/>
          <w:sz w:val="24"/>
          <w:szCs w:val="24"/>
        </w:rPr>
        <w:t xml:space="preserve">Whilst ignoring the initial ghoulish imagery, it would be wise to understand the nature of the image and why it was constructed. This extract </w:t>
      </w:r>
      <w:bookmarkStart w:id="0" w:name="_GoBack"/>
      <w:bookmarkEnd w:id="0"/>
      <w:r w:rsidR="00444A7B">
        <w:rPr>
          <w:rFonts w:ascii="Times New Roman" w:hAnsi="Times New Roman" w:cs="Times New Roman"/>
          <w:sz w:val="24"/>
          <w:szCs w:val="24"/>
        </w:rPr>
        <w:t xml:space="preserve">from the </w:t>
      </w:r>
      <w:proofErr w:type="spellStart"/>
      <w:r w:rsidR="008B1282">
        <w:rPr>
          <w:rFonts w:ascii="Times New Roman" w:hAnsi="Times New Roman" w:cs="Times New Roman"/>
          <w:i/>
          <w:sz w:val="24"/>
          <w:szCs w:val="24"/>
        </w:rPr>
        <w:t>Danse</w:t>
      </w:r>
      <w:proofErr w:type="spellEnd"/>
      <w:r w:rsidR="008B1282">
        <w:rPr>
          <w:rFonts w:ascii="Times New Roman" w:hAnsi="Times New Roman" w:cs="Times New Roman"/>
          <w:i/>
          <w:sz w:val="24"/>
          <w:szCs w:val="24"/>
        </w:rPr>
        <w:t xml:space="preserve"> Macabre</w:t>
      </w:r>
      <w:r w:rsidR="00444A7B">
        <w:rPr>
          <w:rFonts w:ascii="Times New Roman" w:hAnsi="Times New Roman" w:cs="Times New Roman"/>
          <w:sz w:val="24"/>
          <w:szCs w:val="24"/>
        </w:rPr>
        <w:t xml:space="preserve"> </w:t>
      </w:r>
      <w:r w:rsidR="007B1B59">
        <w:rPr>
          <w:rFonts w:ascii="Times New Roman" w:hAnsi="Times New Roman" w:cs="Times New Roman"/>
          <w:sz w:val="24"/>
          <w:szCs w:val="24"/>
        </w:rPr>
        <w:t>is</w:t>
      </w:r>
      <w:r w:rsidR="00444A7B">
        <w:rPr>
          <w:rFonts w:ascii="Times New Roman" w:hAnsi="Times New Roman" w:cs="Times New Roman"/>
          <w:sz w:val="24"/>
          <w:szCs w:val="24"/>
        </w:rPr>
        <w:t xml:space="preserve"> but one of a collection of visual storyboards.</w:t>
      </w:r>
      <w:r w:rsidR="00835D7B">
        <w:rPr>
          <w:rStyle w:val="FootnoteReference"/>
          <w:rFonts w:ascii="Times New Roman" w:hAnsi="Times New Roman" w:cs="Times New Roman"/>
          <w:sz w:val="24"/>
          <w:szCs w:val="24"/>
        </w:rPr>
        <w:footnoteReference w:id="1"/>
      </w:r>
      <w:r w:rsidR="007B1B59">
        <w:rPr>
          <w:rFonts w:ascii="Times New Roman" w:hAnsi="Times New Roman" w:cs="Times New Roman"/>
          <w:sz w:val="24"/>
          <w:szCs w:val="24"/>
        </w:rPr>
        <w:t xml:space="preserve"> </w:t>
      </w:r>
      <w:r w:rsidR="00444A7B">
        <w:rPr>
          <w:rFonts w:ascii="Times New Roman" w:hAnsi="Times New Roman" w:cs="Times New Roman"/>
          <w:sz w:val="24"/>
          <w:szCs w:val="24"/>
        </w:rPr>
        <w:t>The</w:t>
      </w:r>
      <w:r w:rsidR="00444A7B" w:rsidRPr="00444A7B">
        <w:rPr>
          <w:rFonts w:ascii="Times New Roman" w:hAnsi="Times New Roman" w:cs="Times New Roman"/>
          <w:sz w:val="24"/>
          <w:szCs w:val="24"/>
        </w:rPr>
        <w:t xml:space="preserve"> image itself was created by Pierre le Rouge, circa 1491-92</w:t>
      </w:r>
      <w:r w:rsidR="00444A7B">
        <w:rPr>
          <w:rFonts w:ascii="Times New Roman" w:hAnsi="Times New Roman" w:cs="Times New Roman"/>
          <w:sz w:val="24"/>
          <w:szCs w:val="24"/>
        </w:rPr>
        <w:t xml:space="preserve"> and was </w:t>
      </w:r>
      <w:r w:rsidR="00FD1A9A">
        <w:rPr>
          <w:rFonts w:ascii="Times New Roman" w:hAnsi="Times New Roman" w:cs="Times New Roman"/>
          <w:sz w:val="24"/>
          <w:szCs w:val="24"/>
        </w:rPr>
        <w:t>interestingly</w:t>
      </w:r>
      <w:r w:rsidR="00444A7B">
        <w:rPr>
          <w:rFonts w:ascii="Times New Roman" w:hAnsi="Times New Roman" w:cs="Times New Roman"/>
          <w:sz w:val="24"/>
          <w:szCs w:val="24"/>
        </w:rPr>
        <w:t xml:space="preserve"> a commission for Antoine </w:t>
      </w:r>
      <w:proofErr w:type="spellStart"/>
      <w:r w:rsidR="00A25F5C" w:rsidRPr="003C106F">
        <w:rPr>
          <w:rFonts w:ascii="Times New Roman" w:hAnsi="Times New Roman" w:cs="Times New Roman"/>
          <w:sz w:val="24"/>
          <w:szCs w:val="24"/>
        </w:rPr>
        <w:t>Vérard</w:t>
      </w:r>
      <w:proofErr w:type="spellEnd"/>
      <w:r w:rsidR="00444A7B">
        <w:rPr>
          <w:rFonts w:ascii="Times New Roman" w:hAnsi="Times New Roman" w:cs="Times New Roman"/>
          <w:sz w:val="24"/>
          <w:szCs w:val="24"/>
        </w:rPr>
        <w:t xml:space="preserve">. Who were these individuals? </w:t>
      </w:r>
      <w:proofErr w:type="spellStart"/>
      <w:r w:rsidR="003C106F" w:rsidRPr="003C106F">
        <w:rPr>
          <w:rFonts w:ascii="Times New Roman" w:hAnsi="Times New Roman" w:cs="Times New Roman"/>
          <w:sz w:val="24"/>
          <w:szCs w:val="24"/>
        </w:rPr>
        <w:t>Vérard</w:t>
      </w:r>
      <w:proofErr w:type="spellEnd"/>
      <w:r w:rsidR="00C152CD">
        <w:rPr>
          <w:rFonts w:ascii="Times New Roman" w:hAnsi="Times New Roman" w:cs="Times New Roman"/>
          <w:sz w:val="24"/>
          <w:szCs w:val="24"/>
        </w:rPr>
        <w:t>, a French publisher, had heavy involvement within the creation of a book of hours.</w:t>
      </w:r>
      <w:r w:rsidR="00835D7B">
        <w:rPr>
          <w:rStyle w:val="FootnoteReference"/>
          <w:rFonts w:ascii="Times New Roman" w:hAnsi="Times New Roman" w:cs="Times New Roman"/>
          <w:sz w:val="24"/>
          <w:szCs w:val="24"/>
        </w:rPr>
        <w:footnoteReference w:id="2"/>
      </w:r>
      <w:r w:rsidR="00C152CD">
        <w:rPr>
          <w:rFonts w:ascii="Times New Roman" w:hAnsi="Times New Roman" w:cs="Times New Roman"/>
          <w:sz w:val="24"/>
          <w:szCs w:val="24"/>
        </w:rPr>
        <w:t xml:space="preserve"> </w:t>
      </w:r>
      <w:r w:rsidR="00FD1A9A">
        <w:rPr>
          <w:rFonts w:ascii="Times New Roman" w:hAnsi="Times New Roman" w:cs="Times New Roman"/>
          <w:sz w:val="24"/>
          <w:szCs w:val="24"/>
        </w:rPr>
        <w:t>Notably, he was the first to begin printing a book of this nature.</w:t>
      </w:r>
      <w:r w:rsidR="00FD1A9A">
        <w:rPr>
          <w:rStyle w:val="FootnoteReference"/>
          <w:rFonts w:ascii="Times New Roman" w:hAnsi="Times New Roman" w:cs="Times New Roman"/>
          <w:sz w:val="24"/>
          <w:szCs w:val="24"/>
        </w:rPr>
        <w:footnoteReference w:id="3"/>
      </w:r>
      <w:r w:rsidR="00FD1A9A">
        <w:rPr>
          <w:rFonts w:ascii="Times New Roman" w:hAnsi="Times New Roman" w:cs="Times New Roman"/>
          <w:sz w:val="24"/>
          <w:szCs w:val="24"/>
        </w:rPr>
        <w:t xml:space="preserve"> </w:t>
      </w:r>
      <w:r w:rsidR="00C152CD">
        <w:rPr>
          <w:rFonts w:ascii="Times New Roman" w:hAnsi="Times New Roman" w:cs="Times New Roman"/>
          <w:sz w:val="24"/>
          <w:szCs w:val="24"/>
        </w:rPr>
        <w:t>Wieck lays claim that this genre of reading was intensely popular within the late medieval period, believing that the amount of copies created surpassed that of the bible.</w:t>
      </w:r>
      <w:r w:rsidR="00C152CD">
        <w:rPr>
          <w:rStyle w:val="FootnoteReference"/>
          <w:rFonts w:ascii="Times New Roman" w:hAnsi="Times New Roman" w:cs="Times New Roman"/>
          <w:sz w:val="24"/>
          <w:szCs w:val="24"/>
        </w:rPr>
        <w:footnoteReference w:id="4"/>
      </w:r>
      <w:r w:rsidR="00FD1A9A">
        <w:rPr>
          <w:rFonts w:ascii="Times New Roman" w:hAnsi="Times New Roman" w:cs="Times New Roman"/>
          <w:sz w:val="24"/>
          <w:szCs w:val="24"/>
        </w:rPr>
        <w:t xml:space="preserve"> For </w:t>
      </w:r>
      <w:r w:rsidR="00835D7B">
        <w:rPr>
          <w:rFonts w:ascii="Times New Roman" w:hAnsi="Times New Roman" w:cs="Times New Roman"/>
          <w:sz w:val="24"/>
          <w:szCs w:val="24"/>
        </w:rPr>
        <w:t>R</w:t>
      </w:r>
      <w:r w:rsidR="00FD1A9A">
        <w:rPr>
          <w:rFonts w:ascii="Times New Roman" w:hAnsi="Times New Roman" w:cs="Times New Roman"/>
          <w:sz w:val="24"/>
          <w:szCs w:val="24"/>
        </w:rPr>
        <w:t xml:space="preserve">ouge </w:t>
      </w:r>
      <w:r w:rsidR="003B352B">
        <w:rPr>
          <w:rFonts w:ascii="Times New Roman" w:hAnsi="Times New Roman" w:cs="Times New Roman"/>
          <w:sz w:val="24"/>
          <w:szCs w:val="24"/>
        </w:rPr>
        <w:t xml:space="preserve">to collaborate with such a popular form of medieval culture is </w:t>
      </w:r>
      <w:r w:rsidR="003B352B">
        <w:rPr>
          <w:rFonts w:ascii="Times New Roman" w:hAnsi="Times New Roman" w:cs="Times New Roman"/>
          <w:sz w:val="24"/>
          <w:szCs w:val="24"/>
        </w:rPr>
        <w:lastRenderedPageBreak/>
        <w:t xml:space="preserve">significant, as after the first publication both </w:t>
      </w:r>
      <w:r w:rsidR="00835D7B">
        <w:rPr>
          <w:rFonts w:ascii="Times New Roman" w:hAnsi="Times New Roman" w:cs="Times New Roman"/>
          <w:sz w:val="24"/>
          <w:szCs w:val="24"/>
        </w:rPr>
        <w:t>R</w:t>
      </w:r>
      <w:r w:rsidR="003B352B">
        <w:rPr>
          <w:rFonts w:ascii="Times New Roman" w:hAnsi="Times New Roman" w:cs="Times New Roman"/>
          <w:sz w:val="24"/>
          <w:szCs w:val="24"/>
        </w:rPr>
        <w:t xml:space="preserve">ouge and </w:t>
      </w:r>
      <w:proofErr w:type="spellStart"/>
      <w:r w:rsidR="003C106F">
        <w:rPr>
          <w:rFonts w:ascii="Times New Roman" w:hAnsi="Times New Roman" w:cs="Times New Roman"/>
          <w:sz w:val="24"/>
          <w:szCs w:val="24"/>
        </w:rPr>
        <w:t>Vérard</w:t>
      </w:r>
      <w:proofErr w:type="spellEnd"/>
      <w:r w:rsidR="003C106F">
        <w:rPr>
          <w:rFonts w:ascii="Times New Roman" w:hAnsi="Times New Roman" w:cs="Times New Roman"/>
          <w:sz w:val="24"/>
          <w:szCs w:val="24"/>
        </w:rPr>
        <w:t xml:space="preserve"> </w:t>
      </w:r>
      <w:r w:rsidR="003B352B">
        <w:rPr>
          <w:rFonts w:ascii="Times New Roman" w:hAnsi="Times New Roman" w:cs="Times New Roman"/>
          <w:sz w:val="24"/>
          <w:szCs w:val="24"/>
        </w:rPr>
        <w:t>continue to improve on further publications.</w:t>
      </w:r>
      <w:r w:rsidR="003B352B">
        <w:rPr>
          <w:rStyle w:val="FootnoteReference"/>
          <w:rFonts w:ascii="Times New Roman" w:hAnsi="Times New Roman" w:cs="Times New Roman"/>
          <w:sz w:val="24"/>
          <w:szCs w:val="24"/>
        </w:rPr>
        <w:footnoteReference w:id="5"/>
      </w:r>
      <w:r w:rsidR="003B352B">
        <w:rPr>
          <w:rFonts w:ascii="Times New Roman" w:hAnsi="Times New Roman" w:cs="Times New Roman"/>
          <w:sz w:val="24"/>
          <w:szCs w:val="24"/>
        </w:rPr>
        <w:t xml:space="preserve"> Rouge also created works pertaining to that of biblical natures, such as images of the prophets and apostles and</w:t>
      </w:r>
      <w:r w:rsidR="00835D7B">
        <w:rPr>
          <w:rFonts w:ascii="Times New Roman" w:hAnsi="Times New Roman" w:cs="Times New Roman"/>
          <w:sz w:val="24"/>
          <w:szCs w:val="24"/>
        </w:rPr>
        <w:t xml:space="preserve"> a popular image named</w:t>
      </w:r>
      <w:r w:rsidR="003B352B">
        <w:rPr>
          <w:rFonts w:ascii="Times New Roman" w:hAnsi="Times New Roman" w:cs="Times New Roman"/>
          <w:sz w:val="24"/>
          <w:szCs w:val="24"/>
        </w:rPr>
        <w:t xml:space="preserve"> ‘</w:t>
      </w:r>
      <w:r w:rsidR="00414442">
        <w:rPr>
          <w:rFonts w:ascii="Times New Roman" w:hAnsi="Times New Roman" w:cs="Times New Roman"/>
          <w:sz w:val="24"/>
          <w:szCs w:val="24"/>
        </w:rPr>
        <w:t>M</w:t>
      </w:r>
      <w:r w:rsidR="003B352B">
        <w:rPr>
          <w:rFonts w:ascii="Times New Roman" w:hAnsi="Times New Roman" w:cs="Times New Roman"/>
          <w:sz w:val="24"/>
          <w:szCs w:val="24"/>
        </w:rPr>
        <w:t xml:space="preserve">asters of the </w:t>
      </w:r>
      <w:r w:rsidR="00414442">
        <w:rPr>
          <w:rFonts w:ascii="Times New Roman" w:hAnsi="Times New Roman" w:cs="Times New Roman"/>
          <w:sz w:val="24"/>
          <w:szCs w:val="24"/>
        </w:rPr>
        <w:t>Ap</w:t>
      </w:r>
      <w:r w:rsidR="003B352B">
        <w:rPr>
          <w:rFonts w:ascii="Times New Roman" w:hAnsi="Times New Roman" w:cs="Times New Roman"/>
          <w:sz w:val="24"/>
          <w:szCs w:val="24"/>
        </w:rPr>
        <w:t xml:space="preserve">ocalypse </w:t>
      </w:r>
      <w:r w:rsidR="00414442">
        <w:rPr>
          <w:rFonts w:ascii="Times New Roman" w:hAnsi="Times New Roman" w:cs="Times New Roman"/>
          <w:sz w:val="24"/>
          <w:szCs w:val="24"/>
        </w:rPr>
        <w:t>R</w:t>
      </w:r>
      <w:r w:rsidR="003B352B">
        <w:rPr>
          <w:rFonts w:ascii="Times New Roman" w:hAnsi="Times New Roman" w:cs="Times New Roman"/>
          <w:sz w:val="24"/>
          <w:szCs w:val="24"/>
        </w:rPr>
        <w:t>ose’.</w:t>
      </w:r>
      <w:r w:rsidR="003B352B">
        <w:rPr>
          <w:rStyle w:val="FootnoteReference"/>
          <w:rFonts w:ascii="Times New Roman" w:hAnsi="Times New Roman" w:cs="Times New Roman"/>
          <w:sz w:val="24"/>
          <w:szCs w:val="24"/>
        </w:rPr>
        <w:footnoteReference w:id="6"/>
      </w:r>
      <w:r w:rsidR="003B352B">
        <w:rPr>
          <w:rFonts w:ascii="Times New Roman" w:hAnsi="Times New Roman" w:cs="Times New Roman"/>
          <w:sz w:val="24"/>
          <w:szCs w:val="24"/>
        </w:rPr>
        <w:t xml:space="preserve"> </w:t>
      </w:r>
    </w:p>
    <w:p w:rsidR="00444A7B" w:rsidRDefault="00444A7B" w:rsidP="003C106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Painting death in this light would not have been a rare sight for the medieval individual. As a genre of allegory, death is a common subject amongst poets, writers and artists. This </w:t>
      </w:r>
      <w:proofErr w:type="gramStart"/>
      <w:r>
        <w:rPr>
          <w:rFonts w:ascii="Times New Roman" w:hAnsi="Times New Roman" w:cs="Times New Roman"/>
          <w:sz w:val="24"/>
          <w:szCs w:val="24"/>
        </w:rPr>
        <w:t>particular image</w:t>
      </w:r>
      <w:proofErr w:type="gramEnd"/>
      <w:r>
        <w:rPr>
          <w:rFonts w:ascii="Times New Roman" w:hAnsi="Times New Roman" w:cs="Times New Roman"/>
          <w:sz w:val="24"/>
          <w:szCs w:val="24"/>
        </w:rPr>
        <w:t>—</w:t>
      </w:r>
      <w:r w:rsidRPr="00EB7C2C">
        <w:rPr>
          <w:rFonts w:ascii="Times New Roman" w:hAnsi="Times New Roman" w:cs="Times New Roman"/>
          <w:i/>
          <w:sz w:val="24"/>
          <w:szCs w:val="24"/>
        </w:rPr>
        <w:t xml:space="preserve">the </w:t>
      </w:r>
      <w:proofErr w:type="spellStart"/>
      <w:r w:rsidR="008B1282">
        <w:rPr>
          <w:rFonts w:ascii="Times New Roman" w:hAnsi="Times New Roman" w:cs="Times New Roman"/>
          <w:i/>
          <w:sz w:val="24"/>
          <w:szCs w:val="24"/>
        </w:rPr>
        <w:t>Danse</w:t>
      </w:r>
      <w:proofErr w:type="spellEnd"/>
      <w:r w:rsidR="008B1282">
        <w:rPr>
          <w:rFonts w:ascii="Times New Roman" w:hAnsi="Times New Roman" w:cs="Times New Roman"/>
          <w:i/>
          <w:sz w:val="24"/>
          <w:szCs w:val="24"/>
        </w:rPr>
        <w:t xml:space="preserve"> Macabre</w:t>
      </w:r>
      <w:r>
        <w:rPr>
          <w:rFonts w:ascii="Times New Roman" w:hAnsi="Times New Roman" w:cs="Times New Roman"/>
          <w:sz w:val="24"/>
          <w:szCs w:val="24"/>
        </w:rPr>
        <w:t xml:space="preserve">—presents an idea that death meets all walks of life, regardless of socioeconomic status and class hierarchy. The universality of dying </w:t>
      </w:r>
      <w:r w:rsidR="00EB7C2C">
        <w:rPr>
          <w:rFonts w:ascii="Times New Roman" w:hAnsi="Times New Roman" w:cs="Times New Roman"/>
          <w:sz w:val="24"/>
          <w:szCs w:val="24"/>
        </w:rPr>
        <w:t xml:space="preserve">is almost equal for every human being. However, delving into the image beyond the borders of ones’ initial reaction is crucial to understanding Rouges’ underlying messages. Upon a closer inspection, the way death itself handles the individuals in question seems to be almost gentle, with guiding the elderly and tugging upon the hands of the ‘deceased’ with an air of glee. </w:t>
      </w:r>
      <w:r w:rsidR="00691B6F">
        <w:rPr>
          <w:rFonts w:ascii="Times New Roman" w:hAnsi="Times New Roman" w:cs="Times New Roman"/>
          <w:sz w:val="24"/>
          <w:szCs w:val="24"/>
        </w:rPr>
        <w:t xml:space="preserve">It seems as its many of the members of society need some coaxing, with a few faces appearing anxious and foreboding. Despite this, it remains </w:t>
      </w:r>
      <w:r w:rsidR="00FD1A9A">
        <w:rPr>
          <w:rFonts w:ascii="Times New Roman" w:hAnsi="Times New Roman" w:cs="Times New Roman"/>
          <w:sz w:val="24"/>
          <w:szCs w:val="24"/>
        </w:rPr>
        <w:t>apparent</w:t>
      </w:r>
      <w:r w:rsidR="00691B6F">
        <w:rPr>
          <w:rFonts w:ascii="Times New Roman" w:hAnsi="Times New Roman" w:cs="Times New Roman"/>
          <w:sz w:val="24"/>
          <w:szCs w:val="24"/>
        </w:rPr>
        <w:t xml:space="preserve"> that class distinction seems to be neutralised by death. </w:t>
      </w:r>
      <w:r w:rsidR="00414442">
        <w:rPr>
          <w:rFonts w:ascii="Times New Roman" w:hAnsi="Times New Roman" w:cs="Times New Roman"/>
          <w:sz w:val="24"/>
          <w:szCs w:val="24"/>
        </w:rPr>
        <w:t xml:space="preserve">It also emphasises the mementos </w:t>
      </w:r>
      <w:proofErr w:type="spellStart"/>
      <w:r w:rsidR="00414442">
        <w:rPr>
          <w:rFonts w:ascii="Times New Roman" w:hAnsi="Times New Roman" w:cs="Times New Roman"/>
          <w:sz w:val="24"/>
          <w:szCs w:val="24"/>
        </w:rPr>
        <w:t>mori</w:t>
      </w:r>
      <w:proofErr w:type="spellEnd"/>
      <w:r w:rsidR="00414442">
        <w:rPr>
          <w:rFonts w:ascii="Times New Roman" w:hAnsi="Times New Roman" w:cs="Times New Roman"/>
          <w:sz w:val="24"/>
          <w:szCs w:val="24"/>
        </w:rPr>
        <w:t xml:space="preserve">—a reminder of sorts, to ‘remember you must die’. This idea of mortality is explored within the context of the </w:t>
      </w:r>
      <w:proofErr w:type="spellStart"/>
      <w:r w:rsidR="003C106F" w:rsidRPr="00835D7B">
        <w:rPr>
          <w:rFonts w:ascii="Times New Roman" w:hAnsi="Times New Roman" w:cs="Times New Roman"/>
          <w:i/>
          <w:sz w:val="24"/>
          <w:szCs w:val="24"/>
        </w:rPr>
        <w:t>D</w:t>
      </w:r>
      <w:r w:rsidR="00414442" w:rsidRPr="00835D7B">
        <w:rPr>
          <w:rFonts w:ascii="Times New Roman" w:hAnsi="Times New Roman" w:cs="Times New Roman"/>
          <w:i/>
          <w:sz w:val="24"/>
          <w:szCs w:val="24"/>
        </w:rPr>
        <w:t>anse</w:t>
      </w:r>
      <w:proofErr w:type="spellEnd"/>
      <w:r w:rsidR="00414442" w:rsidRPr="00835D7B">
        <w:rPr>
          <w:rFonts w:ascii="Times New Roman" w:hAnsi="Times New Roman" w:cs="Times New Roman"/>
          <w:i/>
          <w:sz w:val="24"/>
          <w:szCs w:val="24"/>
        </w:rPr>
        <w:t xml:space="preserve"> </w:t>
      </w:r>
      <w:r w:rsidR="003C106F" w:rsidRPr="00835D7B">
        <w:rPr>
          <w:rFonts w:ascii="Times New Roman" w:hAnsi="Times New Roman" w:cs="Times New Roman"/>
          <w:i/>
          <w:sz w:val="24"/>
          <w:szCs w:val="24"/>
        </w:rPr>
        <w:t>M</w:t>
      </w:r>
      <w:r w:rsidR="00414442" w:rsidRPr="00835D7B">
        <w:rPr>
          <w:rFonts w:ascii="Times New Roman" w:hAnsi="Times New Roman" w:cs="Times New Roman"/>
          <w:i/>
          <w:sz w:val="24"/>
          <w:szCs w:val="24"/>
        </w:rPr>
        <w:t>acabre</w:t>
      </w:r>
      <w:r w:rsidR="00414442">
        <w:rPr>
          <w:rFonts w:ascii="Times New Roman" w:hAnsi="Times New Roman" w:cs="Times New Roman"/>
          <w:sz w:val="24"/>
          <w:szCs w:val="24"/>
        </w:rPr>
        <w:t>, as it is believed that ‘life on earth is a preparation for the afterlife.’</w:t>
      </w:r>
      <w:r w:rsidR="00BD39B3">
        <w:rPr>
          <w:rStyle w:val="FootnoteReference"/>
          <w:rFonts w:ascii="Times New Roman" w:hAnsi="Times New Roman" w:cs="Times New Roman"/>
          <w:sz w:val="24"/>
          <w:szCs w:val="24"/>
        </w:rPr>
        <w:footnoteReference w:id="7"/>
      </w:r>
    </w:p>
    <w:p w:rsidR="008F4B2C" w:rsidRDefault="008F4B2C" w:rsidP="003C106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varied elements to the image projects a fruitful question: who exactly would be viewing this image? Whilst the lyricisms below may be for those of the educated class, the visuals of death itself may be understood by those without written knowledge to their name. It is clear to see what Rouge is attempting to display, and those from all societal standings </w:t>
      </w:r>
      <w:r>
        <w:rPr>
          <w:rFonts w:ascii="Times New Roman" w:hAnsi="Times New Roman" w:cs="Times New Roman"/>
          <w:sz w:val="24"/>
          <w:szCs w:val="24"/>
        </w:rPr>
        <w:lastRenderedPageBreak/>
        <w:t xml:space="preserve">may be able to decipher what is going on without needing to read the song itself. </w:t>
      </w:r>
      <w:r w:rsidR="00FD1A9A">
        <w:rPr>
          <w:rFonts w:ascii="Times New Roman" w:hAnsi="Times New Roman" w:cs="Times New Roman"/>
          <w:sz w:val="24"/>
          <w:szCs w:val="24"/>
        </w:rPr>
        <w:t xml:space="preserve">Historically, other versions of Parisian </w:t>
      </w:r>
      <w:proofErr w:type="spellStart"/>
      <w:r w:rsidR="008B1282" w:rsidRPr="008B1282">
        <w:rPr>
          <w:rFonts w:ascii="Times New Roman" w:hAnsi="Times New Roman" w:cs="Times New Roman"/>
          <w:i/>
          <w:sz w:val="24"/>
          <w:szCs w:val="24"/>
        </w:rPr>
        <w:t>Danse</w:t>
      </w:r>
      <w:proofErr w:type="spellEnd"/>
      <w:r w:rsidR="008B1282" w:rsidRPr="008B1282">
        <w:rPr>
          <w:rFonts w:ascii="Times New Roman" w:hAnsi="Times New Roman" w:cs="Times New Roman"/>
          <w:i/>
          <w:sz w:val="24"/>
          <w:szCs w:val="24"/>
        </w:rPr>
        <w:t xml:space="preserve"> Macabre</w:t>
      </w:r>
      <w:r w:rsidR="00FD1A9A">
        <w:rPr>
          <w:rFonts w:ascii="Times New Roman" w:hAnsi="Times New Roman" w:cs="Times New Roman"/>
          <w:sz w:val="24"/>
          <w:szCs w:val="24"/>
        </w:rPr>
        <w:t xml:space="preserve"> had already been established, and the writings that couple the imagery are poetic verses and rhymes that flow in a pattern—often ones consisting of moral messages.</w:t>
      </w:r>
      <w:r w:rsidR="00FD1A9A">
        <w:rPr>
          <w:rStyle w:val="FootnoteReference"/>
          <w:rFonts w:ascii="Times New Roman" w:hAnsi="Times New Roman" w:cs="Times New Roman"/>
          <w:sz w:val="24"/>
          <w:szCs w:val="24"/>
        </w:rPr>
        <w:footnoteReference w:id="8"/>
      </w:r>
    </w:p>
    <w:p w:rsidR="008B1282" w:rsidRDefault="00231F66" w:rsidP="003C106F">
      <w:pPr>
        <w:spacing w:line="480" w:lineRule="auto"/>
        <w:rPr>
          <w:rFonts w:ascii="Times New Roman" w:hAnsi="Times New Roman" w:cs="Times New Roman"/>
          <w:sz w:val="24"/>
          <w:szCs w:val="24"/>
        </w:rPr>
      </w:pPr>
      <w:r>
        <w:rPr>
          <w:noProof/>
        </w:rPr>
        <mc:AlternateContent>
          <mc:Choice Requires="wps">
            <w:drawing>
              <wp:anchor distT="0" distB="0" distL="114300" distR="114300" simplePos="0" relativeHeight="251669504" behindDoc="1" locked="0" layoutInCell="1" allowOverlap="1" wp14:anchorId="47B43C67" wp14:editId="687E12EF">
                <wp:simplePos x="0" y="0"/>
                <wp:positionH relativeFrom="column">
                  <wp:posOffset>-66675</wp:posOffset>
                </wp:positionH>
                <wp:positionV relativeFrom="paragraph">
                  <wp:posOffset>5629275</wp:posOffset>
                </wp:positionV>
                <wp:extent cx="568642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5686425" cy="635"/>
                        </a:xfrm>
                        <a:prstGeom prst="rect">
                          <a:avLst/>
                        </a:prstGeom>
                        <a:solidFill>
                          <a:prstClr val="white"/>
                        </a:solidFill>
                        <a:ln>
                          <a:noFill/>
                        </a:ln>
                      </wps:spPr>
                      <wps:txbx>
                        <w:txbxContent>
                          <w:p w:rsidR="00231F66" w:rsidRPr="006B7A4E" w:rsidRDefault="00231F66" w:rsidP="00231F66">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B43C67" id="Text Box 7" o:spid="_x0000_s1027" type="#_x0000_t202" style="position:absolute;margin-left:-5.25pt;margin-top:443.25pt;width:447.7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" stroked="f">
                <v:textbox style="mso-fit-shape-to-text:t" inset="0,0,0,0">
                  <w:txbxContent>
                    <w:p w:rsidR="00231F66" w:rsidRPr="006B7A4E" w:rsidRDefault="00231F66" w:rsidP="00231F66">
                      <w:pPr>
                        <w:pStyle w:val="Caption"/>
                        <w:rPr>
                          <w:noProof/>
                        </w:rPr>
                      </w:pPr>
                    </w:p>
                  </w:txbxContent>
                </v:textbox>
                <w10:wrap type="tight"/>
              </v:shape>
            </w:pict>
          </mc:Fallback>
        </mc:AlternateContent>
      </w:r>
      <w:r>
        <w:rPr>
          <w:noProof/>
        </w:rPr>
        <w:drawing>
          <wp:anchor distT="0" distB="0" distL="114300" distR="114300" simplePos="0" relativeHeight="251663360" behindDoc="1" locked="0" layoutInCell="1" allowOverlap="1">
            <wp:simplePos x="0" y="0"/>
            <wp:positionH relativeFrom="margin">
              <wp:posOffset>-66675</wp:posOffset>
            </wp:positionH>
            <wp:positionV relativeFrom="paragraph">
              <wp:posOffset>3445510</wp:posOffset>
            </wp:positionV>
            <wp:extent cx="5686425" cy="2127091"/>
            <wp:effectExtent l="0" t="0" r="0" b="6985"/>
            <wp:wrapTight wrapText="bothSides">
              <wp:wrapPolygon edited="0">
                <wp:start x="0" y="0"/>
                <wp:lineTo x="0" y="21477"/>
                <wp:lineTo x="21491" y="21477"/>
                <wp:lineTo x="2149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trium0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86425" cy="2127091"/>
                    </a:xfrm>
                    <a:prstGeom prst="rect">
                      <a:avLst/>
                    </a:prstGeom>
                  </pic:spPr>
                </pic:pic>
              </a:graphicData>
            </a:graphic>
            <wp14:sizeRelH relativeFrom="page">
              <wp14:pctWidth>0</wp14:pctWidth>
            </wp14:sizeRelH>
            <wp14:sizeRelV relativeFrom="page">
              <wp14:pctHeight>0</wp14:pctHeight>
            </wp14:sizeRelV>
          </wp:anchor>
        </w:drawing>
      </w:r>
      <w:r w:rsidR="008F4B2C">
        <w:rPr>
          <w:rFonts w:ascii="Times New Roman" w:hAnsi="Times New Roman" w:cs="Times New Roman"/>
          <w:sz w:val="24"/>
          <w:szCs w:val="24"/>
        </w:rPr>
        <w:tab/>
      </w:r>
      <w:r w:rsidR="003B352B">
        <w:rPr>
          <w:rFonts w:ascii="Times New Roman" w:hAnsi="Times New Roman" w:cs="Times New Roman"/>
          <w:sz w:val="24"/>
          <w:szCs w:val="24"/>
        </w:rPr>
        <w:t xml:space="preserve">To fully understand what the </w:t>
      </w:r>
      <w:proofErr w:type="spellStart"/>
      <w:r w:rsidR="008B1282">
        <w:rPr>
          <w:rFonts w:ascii="Times New Roman" w:hAnsi="Times New Roman" w:cs="Times New Roman"/>
          <w:i/>
          <w:sz w:val="24"/>
          <w:szCs w:val="24"/>
        </w:rPr>
        <w:t>Danse</w:t>
      </w:r>
      <w:proofErr w:type="spellEnd"/>
      <w:r w:rsidR="008B1282">
        <w:rPr>
          <w:rFonts w:ascii="Times New Roman" w:hAnsi="Times New Roman" w:cs="Times New Roman"/>
          <w:i/>
          <w:sz w:val="24"/>
          <w:szCs w:val="24"/>
        </w:rPr>
        <w:t xml:space="preserve"> Macabre</w:t>
      </w:r>
      <w:r w:rsidR="003B352B">
        <w:rPr>
          <w:rFonts w:ascii="Times New Roman" w:hAnsi="Times New Roman" w:cs="Times New Roman"/>
          <w:sz w:val="24"/>
          <w:szCs w:val="24"/>
        </w:rPr>
        <w:t xml:space="preserve"> is, comparing it to other images of the time would prove useful. Popularised illuminations from that of fresco</w:t>
      </w:r>
      <w:r w:rsidR="00B53FA3">
        <w:rPr>
          <w:rFonts w:ascii="Times New Roman" w:hAnsi="Times New Roman" w:cs="Times New Roman"/>
          <w:sz w:val="24"/>
          <w:szCs w:val="24"/>
        </w:rPr>
        <w:t>e</w:t>
      </w:r>
      <w:r w:rsidR="003B352B">
        <w:rPr>
          <w:rFonts w:ascii="Times New Roman" w:hAnsi="Times New Roman" w:cs="Times New Roman"/>
          <w:sz w:val="24"/>
          <w:szCs w:val="24"/>
        </w:rPr>
        <w:t xml:space="preserve">s, </w:t>
      </w:r>
      <w:r w:rsidR="008B1282">
        <w:rPr>
          <w:rFonts w:ascii="Times New Roman" w:hAnsi="Times New Roman" w:cs="Times New Roman"/>
          <w:sz w:val="24"/>
          <w:szCs w:val="24"/>
        </w:rPr>
        <w:t>H</w:t>
      </w:r>
      <w:r w:rsidR="003B352B">
        <w:rPr>
          <w:rFonts w:ascii="Times New Roman" w:hAnsi="Times New Roman" w:cs="Times New Roman"/>
          <w:sz w:val="24"/>
          <w:szCs w:val="24"/>
        </w:rPr>
        <w:t xml:space="preserve">ans </w:t>
      </w:r>
      <w:proofErr w:type="spellStart"/>
      <w:r w:rsidR="008B1282">
        <w:rPr>
          <w:rFonts w:ascii="Times New Roman" w:hAnsi="Times New Roman" w:cs="Times New Roman"/>
          <w:sz w:val="24"/>
          <w:szCs w:val="24"/>
        </w:rPr>
        <w:t>Holb</w:t>
      </w:r>
      <w:r w:rsidR="003B352B">
        <w:rPr>
          <w:rFonts w:ascii="Times New Roman" w:hAnsi="Times New Roman" w:cs="Times New Roman"/>
          <w:sz w:val="24"/>
          <w:szCs w:val="24"/>
        </w:rPr>
        <w:t>ien</w:t>
      </w:r>
      <w:proofErr w:type="spellEnd"/>
      <w:r w:rsidR="003B352B">
        <w:rPr>
          <w:rFonts w:ascii="Times New Roman" w:hAnsi="Times New Roman" w:cs="Times New Roman"/>
          <w:sz w:val="24"/>
          <w:szCs w:val="24"/>
        </w:rPr>
        <w:t xml:space="preserve"> and </w:t>
      </w:r>
      <w:proofErr w:type="spellStart"/>
      <w:r w:rsidR="008B1282">
        <w:rPr>
          <w:rFonts w:ascii="Times New Roman" w:hAnsi="Times New Roman" w:cs="Times New Roman"/>
          <w:sz w:val="24"/>
          <w:szCs w:val="24"/>
        </w:rPr>
        <w:t>B</w:t>
      </w:r>
      <w:r w:rsidR="003B352B">
        <w:rPr>
          <w:rFonts w:ascii="Times New Roman" w:hAnsi="Times New Roman" w:cs="Times New Roman"/>
          <w:sz w:val="24"/>
          <w:szCs w:val="24"/>
        </w:rPr>
        <w:t>ernt</w:t>
      </w:r>
      <w:proofErr w:type="spellEnd"/>
      <w:r w:rsidR="003B352B">
        <w:rPr>
          <w:rFonts w:ascii="Times New Roman" w:hAnsi="Times New Roman" w:cs="Times New Roman"/>
          <w:sz w:val="24"/>
          <w:szCs w:val="24"/>
        </w:rPr>
        <w:t xml:space="preserve"> </w:t>
      </w:r>
      <w:proofErr w:type="spellStart"/>
      <w:r w:rsidR="008B1282">
        <w:rPr>
          <w:rFonts w:ascii="Times New Roman" w:hAnsi="Times New Roman" w:cs="Times New Roman"/>
          <w:sz w:val="24"/>
          <w:szCs w:val="24"/>
        </w:rPr>
        <w:t>N</w:t>
      </w:r>
      <w:r w:rsidR="003B352B">
        <w:rPr>
          <w:rFonts w:ascii="Times New Roman" w:hAnsi="Times New Roman" w:cs="Times New Roman"/>
          <w:sz w:val="24"/>
          <w:szCs w:val="24"/>
        </w:rPr>
        <w:t>otke</w:t>
      </w:r>
      <w:proofErr w:type="spellEnd"/>
      <w:r w:rsidR="003B352B">
        <w:rPr>
          <w:rFonts w:ascii="Times New Roman" w:hAnsi="Times New Roman" w:cs="Times New Roman"/>
          <w:sz w:val="24"/>
          <w:szCs w:val="24"/>
        </w:rPr>
        <w:t xml:space="preserve"> all carry similar messages.</w:t>
      </w:r>
      <w:r w:rsidR="00B53FA3">
        <w:rPr>
          <w:rFonts w:ascii="Times New Roman" w:hAnsi="Times New Roman" w:cs="Times New Roman"/>
          <w:sz w:val="24"/>
          <w:szCs w:val="24"/>
        </w:rPr>
        <w:t xml:space="preserve"> A </w:t>
      </w:r>
      <w:proofErr w:type="gramStart"/>
      <w:r w:rsidR="00B53FA3">
        <w:rPr>
          <w:rFonts w:ascii="Times New Roman" w:hAnsi="Times New Roman" w:cs="Times New Roman"/>
          <w:sz w:val="24"/>
          <w:szCs w:val="24"/>
        </w:rPr>
        <w:t>particular fresco</w:t>
      </w:r>
      <w:proofErr w:type="gramEnd"/>
      <w:r w:rsidR="00B53FA3">
        <w:rPr>
          <w:rFonts w:ascii="Times New Roman" w:hAnsi="Times New Roman" w:cs="Times New Roman"/>
          <w:sz w:val="24"/>
          <w:szCs w:val="24"/>
        </w:rPr>
        <w:t xml:space="preserve">, created by </w:t>
      </w:r>
      <w:proofErr w:type="spellStart"/>
      <w:r w:rsidR="00B53FA3" w:rsidRPr="00B53FA3">
        <w:rPr>
          <w:rFonts w:ascii="Times New Roman" w:hAnsi="Times New Roman" w:cs="Times New Roman"/>
          <w:sz w:val="24"/>
          <w:szCs w:val="24"/>
        </w:rPr>
        <w:t>Buonamico</w:t>
      </w:r>
      <w:proofErr w:type="spellEnd"/>
      <w:r w:rsidR="00B53FA3" w:rsidRPr="00B53FA3">
        <w:rPr>
          <w:rFonts w:ascii="Times New Roman" w:hAnsi="Times New Roman" w:cs="Times New Roman"/>
          <w:sz w:val="24"/>
          <w:szCs w:val="24"/>
        </w:rPr>
        <w:t xml:space="preserve"> </w:t>
      </w:r>
      <w:proofErr w:type="spellStart"/>
      <w:r w:rsidR="00B53FA3" w:rsidRPr="00B53FA3">
        <w:rPr>
          <w:rFonts w:ascii="Times New Roman" w:hAnsi="Times New Roman" w:cs="Times New Roman"/>
          <w:sz w:val="24"/>
          <w:szCs w:val="24"/>
        </w:rPr>
        <w:t>Buffalmacco</w:t>
      </w:r>
      <w:proofErr w:type="spellEnd"/>
      <w:r w:rsidR="008B1282">
        <w:rPr>
          <w:rFonts w:ascii="Times New Roman" w:hAnsi="Times New Roman" w:cs="Times New Roman"/>
          <w:sz w:val="24"/>
          <w:szCs w:val="24"/>
        </w:rPr>
        <w:t xml:space="preserve"> c.1335-40</w:t>
      </w:r>
      <w:r w:rsidR="00B53FA3">
        <w:rPr>
          <w:rFonts w:ascii="Times New Roman" w:hAnsi="Times New Roman" w:cs="Times New Roman"/>
          <w:sz w:val="24"/>
          <w:szCs w:val="24"/>
        </w:rPr>
        <w:t>, provides an intense portrait of the correlation between living and dying.</w:t>
      </w:r>
      <w:r w:rsidR="008B1282">
        <w:rPr>
          <w:rStyle w:val="FootnoteReference"/>
          <w:rFonts w:ascii="Times New Roman" w:hAnsi="Times New Roman" w:cs="Times New Roman"/>
          <w:sz w:val="24"/>
          <w:szCs w:val="24"/>
        </w:rPr>
        <w:footnoteReference w:id="9"/>
      </w:r>
      <w:r w:rsidR="00B53FA3">
        <w:rPr>
          <w:rFonts w:ascii="Times New Roman" w:hAnsi="Times New Roman" w:cs="Times New Roman"/>
          <w:sz w:val="24"/>
          <w:szCs w:val="24"/>
        </w:rPr>
        <w:t xml:space="preserve"> Stephanie </w:t>
      </w:r>
      <w:r w:rsidR="00C62DED">
        <w:rPr>
          <w:rFonts w:ascii="Times New Roman" w:hAnsi="Times New Roman" w:cs="Times New Roman"/>
          <w:sz w:val="24"/>
          <w:szCs w:val="24"/>
        </w:rPr>
        <w:t>K</w:t>
      </w:r>
      <w:r w:rsidR="00B53FA3">
        <w:rPr>
          <w:rFonts w:ascii="Times New Roman" w:hAnsi="Times New Roman" w:cs="Times New Roman"/>
          <w:sz w:val="24"/>
          <w:szCs w:val="24"/>
        </w:rPr>
        <w:t>noll believes that the image formulates a hypothetical marriage to the ‘three living and the three dead’, and upon closer inspection, it seems possible.</w:t>
      </w:r>
      <w:r w:rsidR="008B1282">
        <w:rPr>
          <w:rStyle w:val="FootnoteReference"/>
          <w:rFonts w:ascii="Times New Roman" w:hAnsi="Times New Roman" w:cs="Times New Roman"/>
          <w:sz w:val="24"/>
          <w:szCs w:val="24"/>
        </w:rPr>
        <w:footnoteReference w:id="10"/>
      </w:r>
      <w:r w:rsidR="00B53FA3">
        <w:rPr>
          <w:rFonts w:ascii="Times New Roman" w:hAnsi="Times New Roman" w:cs="Times New Roman"/>
          <w:sz w:val="24"/>
          <w:szCs w:val="24"/>
        </w:rPr>
        <w:t xml:space="preserve"> The name</w:t>
      </w:r>
      <w:r w:rsidR="00835D7B">
        <w:rPr>
          <w:rFonts w:ascii="Times New Roman" w:hAnsi="Times New Roman" w:cs="Times New Roman"/>
          <w:sz w:val="24"/>
          <w:szCs w:val="24"/>
        </w:rPr>
        <w:t xml:space="preserve"> itself</w:t>
      </w:r>
      <w:r w:rsidR="00B53FA3">
        <w:rPr>
          <w:rFonts w:ascii="Times New Roman" w:hAnsi="Times New Roman" w:cs="Times New Roman"/>
          <w:sz w:val="24"/>
          <w:szCs w:val="24"/>
        </w:rPr>
        <w:t xml:space="preserve">—a </w:t>
      </w:r>
      <w:r w:rsidRPr="00231F66">
        <w:rPr>
          <w:rFonts w:ascii="Times New Roman" w:hAnsi="Times New Roman" w:cs="Times New Roman"/>
          <w:i/>
          <w:sz w:val="24"/>
          <w:szCs w:val="24"/>
        </w:rPr>
        <w:t>T</w:t>
      </w:r>
      <w:r w:rsidR="00B53FA3" w:rsidRPr="00231F66">
        <w:rPr>
          <w:rFonts w:ascii="Times New Roman" w:hAnsi="Times New Roman" w:cs="Times New Roman"/>
          <w:i/>
          <w:sz w:val="24"/>
          <w:szCs w:val="24"/>
        </w:rPr>
        <w:t xml:space="preserve">riumph of </w:t>
      </w:r>
      <w:r w:rsidRPr="00231F66">
        <w:rPr>
          <w:rFonts w:ascii="Times New Roman" w:hAnsi="Times New Roman" w:cs="Times New Roman"/>
          <w:i/>
          <w:sz w:val="24"/>
          <w:szCs w:val="24"/>
        </w:rPr>
        <w:t>D</w:t>
      </w:r>
      <w:r w:rsidR="00B53FA3" w:rsidRPr="00231F66">
        <w:rPr>
          <w:rFonts w:ascii="Times New Roman" w:hAnsi="Times New Roman" w:cs="Times New Roman"/>
          <w:i/>
          <w:sz w:val="24"/>
          <w:szCs w:val="24"/>
        </w:rPr>
        <w:t>eath</w:t>
      </w:r>
      <w:r w:rsidR="00B53FA3">
        <w:rPr>
          <w:rFonts w:ascii="Times New Roman" w:hAnsi="Times New Roman" w:cs="Times New Roman"/>
          <w:sz w:val="24"/>
          <w:szCs w:val="24"/>
        </w:rPr>
        <w:t>—may be a significant counte</w:t>
      </w:r>
      <w:r w:rsidR="008B1282">
        <w:rPr>
          <w:rFonts w:ascii="Times New Roman" w:hAnsi="Times New Roman" w:cs="Times New Roman"/>
          <w:sz w:val="24"/>
          <w:szCs w:val="24"/>
        </w:rPr>
        <w:t>r</w:t>
      </w:r>
      <w:r w:rsidR="00B53FA3">
        <w:rPr>
          <w:rFonts w:ascii="Times New Roman" w:hAnsi="Times New Roman" w:cs="Times New Roman"/>
          <w:sz w:val="24"/>
          <w:szCs w:val="24"/>
        </w:rPr>
        <w:t xml:space="preserve">part to this belief. The fresco displays the separation of sorts from death, yet residing in the corner lay coffins, and both seem to be in varying states of decay. Does an image like the </w:t>
      </w:r>
      <w:r w:rsidR="003C106F" w:rsidRPr="003C106F">
        <w:rPr>
          <w:rFonts w:ascii="Times New Roman" w:hAnsi="Times New Roman" w:cs="Times New Roman"/>
          <w:i/>
          <w:sz w:val="24"/>
          <w:szCs w:val="24"/>
        </w:rPr>
        <w:t>T</w:t>
      </w:r>
      <w:r w:rsidR="00B53FA3" w:rsidRPr="003C106F">
        <w:rPr>
          <w:rFonts w:ascii="Times New Roman" w:hAnsi="Times New Roman" w:cs="Times New Roman"/>
          <w:i/>
          <w:sz w:val="24"/>
          <w:szCs w:val="24"/>
        </w:rPr>
        <w:t xml:space="preserve">riumph of </w:t>
      </w:r>
      <w:r w:rsidR="003C106F" w:rsidRPr="003C106F">
        <w:rPr>
          <w:rFonts w:ascii="Times New Roman" w:hAnsi="Times New Roman" w:cs="Times New Roman"/>
          <w:i/>
          <w:sz w:val="24"/>
          <w:szCs w:val="24"/>
        </w:rPr>
        <w:t>D</w:t>
      </w:r>
      <w:r w:rsidR="00B53FA3" w:rsidRPr="003C106F">
        <w:rPr>
          <w:rFonts w:ascii="Times New Roman" w:hAnsi="Times New Roman" w:cs="Times New Roman"/>
          <w:i/>
          <w:sz w:val="24"/>
          <w:szCs w:val="24"/>
        </w:rPr>
        <w:t xml:space="preserve">eath </w:t>
      </w:r>
      <w:r w:rsidR="00B53FA3">
        <w:rPr>
          <w:rFonts w:ascii="Times New Roman" w:hAnsi="Times New Roman" w:cs="Times New Roman"/>
          <w:sz w:val="24"/>
          <w:szCs w:val="24"/>
        </w:rPr>
        <w:t xml:space="preserve">have any sort of comparison to the </w:t>
      </w:r>
      <w:proofErr w:type="spellStart"/>
      <w:r w:rsidR="008B1282" w:rsidRPr="008B1282">
        <w:rPr>
          <w:rFonts w:ascii="Times New Roman" w:hAnsi="Times New Roman" w:cs="Times New Roman"/>
          <w:i/>
          <w:sz w:val="24"/>
          <w:szCs w:val="24"/>
        </w:rPr>
        <w:t>Danse</w:t>
      </w:r>
      <w:proofErr w:type="spellEnd"/>
      <w:r w:rsidR="008B1282" w:rsidRPr="008B1282">
        <w:rPr>
          <w:rFonts w:ascii="Times New Roman" w:hAnsi="Times New Roman" w:cs="Times New Roman"/>
          <w:i/>
          <w:sz w:val="24"/>
          <w:szCs w:val="24"/>
        </w:rPr>
        <w:t xml:space="preserve"> Macabre</w:t>
      </w:r>
      <w:r w:rsidR="008B1282">
        <w:rPr>
          <w:rFonts w:ascii="Times New Roman" w:hAnsi="Times New Roman" w:cs="Times New Roman"/>
          <w:sz w:val="24"/>
          <w:szCs w:val="24"/>
        </w:rPr>
        <w:t>?</w:t>
      </w:r>
      <w:r>
        <w:rPr>
          <w:noProof/>
        </w:rPr>
        <mc:AlternateContent>
          <mc:Choice Requires="wps">
            <w:drawing>
              <wp:anchor distT="0" distB="0" distL="114300" distR="114300" simplePos="0" relativeHeight="251671552" behindDoc="1" locked="0" layoutInCell="1" allowOverlap="1" wp14:anchorId="4D3003BC" wp14:editId="460C151E">
                <wp:simplePos x="0" y="0"/>
                <wp:positionH relativeFrom="margin">
                  <wp:align>left</wp:align>
                </wp:positionH>
                <wp:positionV relativeFrom="paragraph">
                  <wp:posOffset>5615940</wp:posOffset>
                </wp:positionV>
                <wp:extent cx="5673090" cy="635"/>
                <wp:effectExtent l="0" t="0" r="3810" b="0"/>
                <wp:wrapTight wrapText="bothSides">
                  <wp:wrapPolygon edited="0">
                    <wp:start x="0" y="0"/>
                    <wp:lineTo x="0" y="20057"/>
                    <wp:lineTo x="21542" y="20057"/>
                    <wp:lineTo x="21542"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673090" cy="635"/>
                        </a:xfrm>
                        <a:prstGeom prst="rect">
                          <a:avLst/>
                        </a:prstGeom>
                        <a:solidFill>
                          <a:prstClr val="white"/>
                        </a:solidFill>
                        <a:ln>
                          <a:noFill/>
                        </a:ln>
                      </wps:spPr>
                      <wps:txbx>
                        <w:txbxContent>
                          <w:p w:rsidR="00231F66" w:rsidRPr="00231F66" w:rsidRDefault="00231F66" w:rsidP="00231F66">
                            <w:pPr>
                              <w:pStyle w:val="Caption"/>
                              <w:rPr>
                                <w:rFonts w:ascii="Times New Roman" w:hAnsi="Times New Roman" w:cs="Times New Roman"/>
                                <w:noProof/>
                                <w:sz w:val="24"/>
                                <w:szCs w:val="24"/>
                              </w:rPr>
                            </w:pPr>
                            <w:r w:rsidRPr="00231F66">
                              <w:rPr>
                                <w:rFonts w:ascii="Times New Roman" w:hAnsi="Times New Roman" w:cs="Times New Roman"/>
                              </w:rPr>
                              <w:t xml:space="preserve">Figure 2. </w:t>
                            </w:r>
                            <w:proofErr w:type="spellStart"/>
                            <w:r w:rsidRPr="00231F66">
                              <w:rPr>
                                <w:rFonts w:ascii="Times New Roman" w:hAnsi="Times New Roman" w:cs="Times New Roman"/>
                              </w:rPr>
                              <w:t>Bounamico</w:t>
                            </w:r>
                            <w:proofErr w:type="spellEnd"/>
                            <w:r w:rsidRPr="00231F66">
                              <w:rPr>
                                <w:rFonts w:ascii="Times New Roman" w:hAnsi="Times New Roman" w:cs="Times New Roman"/>
                              </w:rPr>
                              <w:t xml:space="preserve"> </w:t>
                            </w:r>
                            <w:proofErr w:type="spellStart"/>
                            <w:r w:rsidRPr="00231F66">
                              <w:rPr>
                                <w:rFonts w:ascii="Times New Roman" w:hAnsi="Times New Roman" w:cs="Times New Roman"/>
                              </w:rPr>
                              <w:t>Buffalmaco</w:t>
                            </w:r>
                            <w:proofErr w:type="spellEnd"/>
                            <w:r w:rsidRPr="00231F66">
                              <w:rPr>
                                <w:rFonts w:ascii="Times New Roman" w:hAnsi="Times New Roman" w:cs="Times New Roman"/>
                              </w:rPr>
                              <w:t xml:space="preserve">, ‘Triumph of Death’, c. 1335-40. </w:t>
                            </w:r>
                            <w:proofErr w:type="spellStart"/>
                            <w:r w:rsidRPr="00231F66">
                              <w:rPr>
                                <w:rFonts w:ascii="Times New Roman" w:hAnsi="Times New Roman" w:cs="Times New Roman"/>
                              </w:rPr>
                              <w:t>Composanto</w:t>
                            </w:r>
                            <w:proofErr w:type="spellEnd"/>
                            <w:r w:rsidRPr="00231F66">
                              <w:rPr>
                                <w:rFonts w:ascii="Times New Roman" w:hAnsi="Times New Roman" w:cs="Times New Roman"/>
                              </w:rPr>
                              <w:t xml:space="preserve">, Pisa.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3003BC" id="Text Box 3" o:spid="_x0000_s1028" type="#_x0000_t202" style="position:absolute;margin-left:0;margin-top:442.2pt;width:446.7pt;height:.05pt;z-index:-2516449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CivLgIAAGQEAAAOAAAAZHJzL2Uyb0RvYy54bWysVE1v2zAMvQ/YfxB0X5wPNFu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" stroked="f">
                <v:textbox style="mso-fit-shape-to-text:t" inset="0,0,0,0">
                  <w:txbxContent>
                    <w:p w:rsidR="00231F66" w:rsidRPr="00231F66" w:rsidRDefault="00231F66" w:rsidP="00231F66">
                      <w:pPr>
                        <w:pStyle w:val="Caption"/>
                        <w:rPr>
                          <w:rFonts w:ascii="Times New Roman" w:hAnsi="Times New Roman" w:cs="Times New Roman"/>
                          <w:noProof/>
                          <w:sz w:val="24"/>
                          <w:szCs w:val="24"/>
                        </w:rPr>
                      </w:pPr>
                      <w:r w:rsidRPr="00231F66">
                        <w:rPr>
                          <w:rFonts w:ascii="Times New Roman" w:hAnsi="Times New Roman" w:cs="Times New Roman"/>
                        </w:rPr>
                        <w:t xml:space="preserve">Figure 2. </w:t>
                      </w:r>
                      <w:proofErr w:type="spellStart"/>
                      <w:r w:rsidRPr="00231F66">
                        <w:rPr>
                          <w:rFonts w:ascii="Times New Roman" w:hAnsi="Times New Roman" w:cs="Times New Roman"/>
                        </w:rPr>
                        <w:t>Bounamico</w:t>
                      </w:r>
                      <w:proofErr w:type="spellEnd"/>
                      <w:r w:rsidRPr="00231F66">
                        <w:rPr>
                          <w:rFonts w:ascii="Times New Roman" w:hAnsi="Times New Roman" w:cs="Times New Roman"/>
                        </w:rPr>
                        <w:t xml:space="preserve"> </w:t>
                      </w:r>
                      <w:proofErr w:type="spellStart"/>
                      <w:r w:rsidRPr="00231F66">
                        <w:rPr>
                          <w:rFonts w:ascii="Times New Roman" w:hAnsi="Times New Roman" w:cs="Times New Roman"/>
                        </w:rPr>
                        <w:t>Buffalmaco</w:t>
                      </w:r>
                      <w:proofErr w:type="spellEnd"/>
                      <w:r w:rsidRPr="00231F66">
                        <w:rPr>
                          <w:rFonts w:ascii="Times New Roman" w:hAnsi="Times New Roman" w:cs="Times New Roman"/>
                        </w:rPr>
                        <w:t xml:space="preserve">, ‘Triumph of Death’, c. 1335-40. </w:t>
                      </w:r>
                      <w:proofErr w:type="spellStart"/>
                      <w:r w:rsidRPr="00231F66">
                        <w:rPr>
                          <w:rFonts w:ascii="Times New Roman" w:hAnsi="Times New Roman" w:cs="Times New Roman"/>
                        </w:rPr>
                        <w:t>Composanto</w:t>
                      </w:r>
                      <w:proofErr w:type="spellEnd"/>
                      <w:r w:rsidRPr="00231F66">
                        <w:rPr>
                          <w:rFonts w:ascii="Times New Roman" w:hAnsi="Times New Roman" w:cs="Times New Roman"/>
                        </w:rPr>
                        <w:t xml:space="preserve">, Pisa. </w:t>
                      </w:r>
                    </w:p>
                  </w:txbxContent>
                </v:textbox>
                <w10:wrap type="tight" anchorx="margin"/>
              </v:shape>
            </w:pict>
          </mc:Fallback>
        </mc:AlternateContent>
      </w:r>
      <w:r w:rsidR="00594D90">
        <w:rPr>
          <w:rFonts w:ascii="Times New Roman" w:hAnsi="Times New Roman" w:cs="Times New Roman"/>
          <w:sz w:val="24"/>
          <w:szCs w:val="24"/>
        </w:rPr>
        <w:t xml:space="preserve"> It could be argued that yes, it does. Death is a present </w:t>
      </w:r>
      <w:r w:rsidR="00594D90">
        <w:rPr>
          <w:rFonts w:ascii="Times New Roman" w:hAnsi="Times New Roman" w:cs="Times New Roman"/>
          <w:sz w:val="24"/>
          <w:szCs w:val="24"/>
        </w:rPr>
        <w:lastRenderedPageBreak/>
        <w:t xml:space="preserve">reminder in both images—however, the angels in the sky pose a stark contrast to the realities of death which emanate from below. Within Rouges’ depiction, death is welcoming. For </w:t>
      </w:r>
      <w:proofErr w:type="spellStart"/>
      <w:r w:rsidR="00594D90">
        <w:rPr>
          <w:rFonts w:ascii="Times New Roman" w:hAnsi="Times New Roman" w:cs="Times New Roman"/>
          <w:sz w:val="24"/>
          <w:szCs w:val="24"/>
        </w:rPr>
        <w:t>Buffalmacco</w:t>
      </w:r>
      <w:proofErr w:type="spellEnd"/>
      <w:r w:rsidR="00594D90">
        <w:rPr>
          <w:rFonts w:ascii="Times New Roman" w:hAnsi="Times New Roman" w:cs="Times New Roman"/>
          <w:sz w:val="24"/>
          <w:szCs w:val="24"/>
        </w:rPr>
        <w:t xml:space="preserve">, death can be chaotic and not all what it seems. </w:t>
      </w:r>
    </w:p>
    <w:p w:rsidR="008B1282" w:rsidRDefault="008B1282" w:rsidP="003C106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In continuing comparisons and parallels, Hans </w:t>
      </w:r>
      <w:proofErr w:type="spellStart"/>
      <w:r>
        <w:rPr>
          <w:rFonts w:ascii="Times New Roman" w:hAnsi="Times New Roman" w:cs="Times New Roman"/>
          <w:sz w:val="24"/>
          <w:szCs w:val="24"/>
        </w:rPr>
        <w:t>Holbien</w:t>
      </w:r>
      <w:proofErr w:type="spellEnd"/>
      <w:r>
        <w:rPr>
          <w:rFonts w:ascii="Times New Roman" w:hAnsi="Times New Roman" w:cs="Times New Roman"/>
          <w:sz w:val="24"/>
          <w:szCs w:val="24"/>
        </w:rPr>
        <w:t xml:space="preserve"> </w:t>
      </w:r>
      <w:r w:rsidR="00F1446C">
        <w:rPr>
          <w:rFonts w:ascii="Times New Roman" w:hAnsi="Times New Roman" w:cs="Times New Roman"/>
          <w:sz w:val="24"/>
          <w:szCs w:val="24"/>
        </w:rPr>
        <w:t>elaborates further into this dance with death. His visual imagery capture</w:t>
      </w:r>
      <w:r w:rsidR="00414442">
        <w:rPr>
          <w:rFonts w:ascii="Times New Roman" w:hAnsi="Times New Roman" w:cs="Times New Roman"/>
          <w:sz w:val="24"/>
          <w:szCs w:val="24"/>
        </w:rPr>
        <w:t>s</w:t>
      </w:r>
      <w:r w:rsidR="00F1446C">
        <w:rPr>
          <w:rFonts w:ascii="Times New Roman" w:hAnsi="Times New Roman" w:cs="Times New Roman"/>
          <w:sz w:val="24"/>
          <w:szCs w:val="24"/>
        </w:rPr>
        <w:t xml:space="preserve"> the details and specifics of death within </w:t>
      </w:r>
      <w:r w:rsidR="00F13C38">
        <w:rPr>
          <w:noProof/>
        </w:rPr>
        <mc:AlternateContent>
          <mc:Choice Requires="wps">
            <w:drawing>
              <wp:anchor distT="0" distB="0" distL="114300" distR="114300" simplePos="0" relativeHeight="251665408" behindDoc="1" locked="0" layoutInCell="1" allowOverlap="1" wp14:anchorId="27941F62" wp14:editId="7884A7CC">
                <wp:simplePos x="0" y="0"/>
                <wp:positionH relativeFrom="column">
                  <wp:posOffset>0</wp:posOffset>
                </wp:positionH>
                <wp:positionV relativeFrom="paragraph">
                  <wp:posOffset>3448050</wp:posOffset>
                </wp:positionV>
                <wp:extent cx="2300605"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2300605" cy="635"/>
                        </a:xfrm>
                        <a:prstGeom prst="rect">
                          <a:avLst/>
                        </a:prstGeom>
                        <a:solidFill>
                          <a:prstClr val="white"/>
                        </a:solidFill>
                        <a:ln>
                          <a:noFill/>
                        </a:ln>
                      </wps:spPr>
                      <wps:txbx>
                        <w:txbxContent>
                          <w:p w:rsidR="00F13C38" w:rsidRPr="00945BEC" w:rsidRDefault="00F13C38" w:rsidP="00F13C38">
                            <w:pPr>
                              <w:pStyle w:val="Caption"/>
                              <w:rPr>
                                <w:rFonts w:ascii="Times New Roman" w:hAnsi="Times New Roman" w:cs="Times New Roman"/>
                                <w:sz w:val="24"/>
                                <w:szCs w:val="24"/>
                              </w:rPr>
                            </w:pPr>
                            <w:r>
                              <w:t xml:space="preserve">Figure </w:t>
                            </w:r>
                            <w:fldSimple w:instr=" SEQ Figure \* ARABIC ">
                              <w:r w:rsidR="00231F66">
                                <w:rPr>
                                  <w:noProof/>
                                </w:rPr>
                                <w:t>3</w:t>
                              </w:r>
                            </w:fldSimple>
                            <w:r>
                              <w:t xml:space="preserve">. The Soldier, Hans </w:t>
                            </w:r>
                            <w:proofErr w:type="spellStart"/>
                            <w:r>
                              <w:t>Holbien</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941F62" id="Text Box 6" o:spid="_x0000_s1029" type="#_x0000_t202" style="position:absolute;margin-left:0;margin-top:271.5pt;width:181.1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" stroked="f">
                <v:textbox style="mso-fit-shape-to-text:t" inset="0,0,0,0">
                  <w:txbxContent>
                    <w:p w:rsidR="00F13C38" w:rsidRPr="00945BEC" w:rsidRDefault="00F13C38" w:rsidP="00F13C38">
                      <w:pPr>
                        <w:pStyle w:val="Caption"/>
                        <w:rPr>
                          <w:rFonts w:ascii="Times New Roman" w:hAnsi="Times New Roman" w:cs="Times New Roman"/>
                          <w:sz w:val="24"/>
                          <w:szCs w:val="24"/>
                        </w:rPr>
                      </w:pPr>
                      <w:r>
                        <w:t xml:space="preserve">Figure </w:t>
                      </w:r>
                      <w:fldSimple w:instr=" SEQ Figure \* ARABIC ">
                        <w:r w:rsidR="00231F66">
                          <w:rPr>
                            <w:noProof/>
                          </w:rPr>
                          <w:t>3</w:t>
                        </w:r>
                      </w:fldSimple>
                      <w:r>
                        <w:t xml:space="preserve">. The Soldier, Hans </w:t>
                      </w:r>
                      <w:proofErr w:type="spellStart"/>
                      <w:r>
                        <w:t>Holbien</w:t>
                      </w:r>
                      <w:proofErr w:type="spellEnd"/>
                    </w:p>
                  </w:txbxContent>
                </v:textbox>
                <w10:wrap type="tight"/>
              </v:shape>
            </w:pict>
          </mc:Fallback>
        </mc:AlternateContent>
      </w:r>
      <w:r w:rsidR="005F0A70">
        <w:rPr>
          <w:rFonts w:ascii="Times New Roman" w:hAnsi="Times New Roman" w:cs="Times New Roman"/>
          <w:noProof/>
          <w:sz w:val="24"/>
          <w:szCs w:val="24"/>
        </w:rPr>
        <w:drawing>
          <wp:anchor distT="0" distB="0" distL="114300" distR="114300" simplePos="0" relativeHeight="251662336" behindDoc="1" locked="0" layoutInCell="1" allowOverlap="1">
            <wp:simplePos x="0" y="0"/>
            <wp:positionH relativeFrom="margin">
              <wp:align>left</wp:align>
            </wp:positionH>
            <wp:positionV relativeFrom="paragraph">
              <wp:posOffset>266700</wp:posOffset>
            </wp:positionV>
            <wp:extent cx="2300605" cy="3124200"/>
            <wp:effectExtent l="0" t="0" r="4445" b="0"/>
            <wp:wrapTight wrapText="bothSides">
              <wp:wrapPolygon edited="0">
                <wp:start x="0" y="0"/>
                <wp:lineTo x="0" y="21468"/>
                <wp:lineTo x="21463" y="21468"/>
                <wp:lineTo x="2146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olbein-42.jpg"/>
                    <pic:cNvPicPr/>
                  </pic:nvPicPr>
                  <pic:blipFill>
                    <a:blip r:embed="rId10">
                      <a:extLst>
                        <a:ext uri="{28A0092B-C50C-407E-A947-70E740481C1C}">
                          <a14:useLocalDpi xmlns:a14="http://schemas.microsoft.com/office/drawing/2010/main" val="0"/>
                        </a:ext>
                      </a:extLst>
                    </a:blip>
                    <a:stretch>
                      <a:fillRect/>
                    </a:stretch>
                  </pic:blipFill>
                  <pic:spPr>
                    <a:xfrm>
                      <a:off x="0" y="0"/>
                      <a:ext cx="2321368" cy="3151835"/>
                    </a:xfrm>
                    <a:prstGeom prst="rect">
                      <a:avLst/>
                    </a:prstGeom>
                  </pic:spPr>
                </pic:pic>
              </a:graphicData>
            </a:graphic>
            <wp14:sizeRelH relativeFrom="page">
              <wp14:pctWidth>0</wp14:pctWidth>
            </wp14:sizeRelH>
            <wp14:sizeRelV relativeFrom="page">
              <wp14:pctHeight>0</wp14:pctHeight>
            </wp14:sizeRelV>
          </wp:anchor>
        </w:drawing>
      </w:r>
      <w:r w:rsidR="00F1446C">
        <w:rPr>
          <w:rFonts w:ascii="Times New Roman" w:hAnsi="Times New Roman" w:cs="Times New Roman"/>
          <w:sz w:val="24"/>
          <w:szCs w:val="24"/>
        </w:rPr>
        <w:t>biblical texts and printed woodcuts.</w:t>
      </w:r>
      <w:r w:rsidR="00F1446C">
        <w:rPr>
          <w:rStyle w:val="FootnoteReference"/>
          <w:rFonts w:ascii="Times New Roman" w:hAnsi="Times New Roman" w:cs="Times New Roman"/>
          <w:sz w:val="24"/>
          <w:szCs w:val="24"/>
        </w:rPr>
        <w:footnoteReference w:id="11"/>
      </w:r>
      <w:r w:rsidR="00F1446C">
        <w:rPr>
          <w:rFonts w:ascii="Times New Roman" w:hAnsi="Times New Roman" w:cs="Times New Roman"/>
          <w:sz w:val="24"/>
          <w:szCs w:val="24"/>
        </w:rPr>
        <w:t xml:space="preserve"> This comes in the form of his individual portraits of those who happen to face this </w:t>
      </w:r>
      <w:r w:rsidR="00414442">
        <w:rPr>
          <w:rFonts w:ascii="Times New Roman" w:hAnsi="Times New Roman" w:cs="Times New Roman"/>
          <w:sz w:val="24"/>
          <w:szCs w:val="24"/>
        </w:rPr>
        <w:t xml:space="preserve">confrontation with death, and one of the most interesting, or rather juxtaposing, is ‘the soldier’. This image created by </w:t>
      </w:r>
      <w:proofErr w:type="spellStart"/>
      <w:r w:rsidR="00414442">
        <w:rPr>
          <w:rFonts w:ascii="Times New Roman" w:hAnsi="Times New Roman" w:cs="Times New Roman"/>
          <w:sz w:val="24"/>
          <w:szCs w:val="24"/>
        </w:rPr>
        <w:t>Holbien</w:t>
      </w:r>
      <w:proofErr w:type="spellEnd"/>
      <w:r w:rsidR="00414442">
        <w:rPr>
          <w:rFonts w:ascii="Times New Roman" w:hAnsi="Times New Roman" w:cs="Times New Roman"/>
          <w:sz w:val="24"/>
          <w:szCs w:val="24"/>
        </w:rPr>
        <w:t xml:space="preserve"> includes a narrative that differs from the standard beliefs of the </w:t>
      </w:r>
      <w:proofErr w:type="spellStart"/>
      <w:r w:rsidR="003C106F" w:rsidRPr="003C106F">
        <w:rPr>
          <w:rFonts w:ascii="Times New Roman" w:hAnsi="Times New Roman" w:cs="Times New Roman"/>
          <w:i/>
          <w:sz w:val="24"/>
          <w:szCs w:val="24"/>
        </w:rPr>
        <w:t>D</w:t>
      </w:r>
      <w:r w:rsidR="00414442" w:rsidRPr="003C106F">
        <w:rPr>
          <w:rFonts w:ascii="Times New Roman" w:hAnsi="Times New Roman" w:cs="Times New Roman"/>
          <w:i/>
          <w:sz w:val="24"/>
          <w:szCs w:val="24"/>
        </w:rPr>
        <w:t>anse</w:t>
      </w:r>
      <w:proofErr w:type="spellEnd"/>
      <w:r w:rsidR="00414442" w:rsidRPr="003C106F">
        <w:rPr>
          <w:rFonts w:ascii="Times New Roman" w:hAnsi="Times New Roman" w:cs="Times New Roman"/>
          <w:i/>
          <w:sz w:val="24"/>
          <w:szCs w:val="24"/>
        </w:rPr>
        <w:t xml:space="preserve"> </w:t>
      </w:r>
      <w:r w:rsidR="003C106F" w:rsidRPr="003C106F">
        <w:rPr>
          <w:rFonts w:ascii="Times New Roman" w:hAnsi="Times New Roman" w:cs="Times New Roman"/>
          <w:i/>
          <w:sz w:val="24"/>
          <w:szCs w:val="24"/>
        </w:rPr>
        <w:t>M</w:t>
      </w:r>
      <w:r w:rsidR="00414442" w:rsidRPr="003C106F">
        <w:rPr>
          <w:rFonts w:ascii="Times New Roman" w:hAnsi="Times New Roman" w:cs="Times New Roman"/>
          <w:i/>
          <w:sz w:val="24"/>
          <w:szCs w:val="24"/>
        </w:rPr>
        <w:t>acabre</w:t>
      </w:r>
      <w:r w:rsidR="00414442">
        <w:rPr>
          <w:rFonts w:ascii="Times New Roman" w:hAnsi="Times New Roman" w:cs="Times New Roman"/>
          <w:sz w:val="24"/>
          <w:szCs w:val="24"/>
        </w:rPr>
        <w:t xml:space="preserve"> and the mementos </w:t>
      </w:r>
      <w:proofErr w:type="spellStart"/>
      <w:r w:rsidR="00414442">
        <w:rPr>
          <w:rFonts w:ascii="Times New Roman" w:hAnsi="Times New Roman" w:cs="Times New Roman"/>
          <w:sz w:val="24"/>
          <w:szCs w:val="24"/>
        </w:rPr>
        <w:t>mori</w:t>
      </w:r>
      <w:proofErr w:type="spellEnd"/>
      <w:r w:rsidR="00414442">
        <w:rPr>
          <w:rFonts w:ascii="Times New Roman" w:hAnsi="Times New Roman" w:cs="Times New Roman"/>
          <w:sz w:val="24"/>
          <w:szCs w:val="24"/>
        </w:rPr>
        <w:t>.</w:t>
      </w:r>
      <w:r w:rsidR="004941E7">
        <w:rPr>
          <w:rStyle w:val="FootnoteReference"/>
          <w:rFonts w:ascii="Times New Roman" w:hAnsi="Times New Roman" w:cs="Times New Roman"/>
          <w:sz w:val="24"/>
          <w:szCs w:val="24"/>
        </w:rPr>
        <w:footnoteReference w:id="12"/>
      </w:r>
      <w:r w:rsidR="00414442">
        <w:rPr>
          <w:rFonts w:ascii="Times New Roman" w:hAnsi="Times New Roman" w:cs="Times New Roman"/>
          <w:sz w:val="24"/>
          <w:szCs w:val="24"/>
        </w:rPr>
        <w:t xml:space="preserve"> Rather than accept death, the soldier chooses to fight it whilst standing upon the corpses of the recently deceased. </w:t>
      </w:r>
      <w:r w:rsidR="00594D90">
        <w:rPr>
          <w:rFonts w:ascii="Times New Roman" w:hAnsi="Times New Roman" w:cs="Times New Roman"/>
          <w:sz w:val="24"/>
          <w:szCs w:val="24"/>
        </w:rPr>
        <w:t xml:space="preserve">In </w:t>
      </w:r>
      <w:r w:rsidR="00414442">
        <w:rPr>
          <w:rFonts w:ascii="Times New Roman" w:hAnsi="Times New Roman" w:cs="Times New Roman"/>
          <w:sz w:val="24"/>
          <w:szCs w:val="24"/>
        </w:rPr>
        <w:t xml:space="preserve">a sense, this image also provides a form of sound. Upon looking at it, it is easy to imagine the rattling of bones, the clashing of swords, and the banging of the war drum pictured behind the duellers. It is a far cry from the almost happy embrace that death seems to provide in Rouges’ version, as </w:t>
      </w:r>
      <w:proofErr w:type="spellStart"/>
      <w:r w:rsidR="00414442">
        <w:rPr>
          <w:rFonts w:ascii="Times New Roman" w:hAnsi="Times New Roman" w:cs="Times New Roman"/>
          <w:sz w:val="24"/>
          <w:szCs w:val="24"/>
        </w:rPr>
        <w:t>Holbien</w:t>
      </w:r>
      <w:proofErr w:type="spellEnd"/>
      <w:r w:rsidR="00414442">
        <w:rPr>
          <w:rFonts w:ascii="Times New Roman" w:hAnsi="Times New Roman" w:cs="Times New Roman"/>
          <w:sz w:val="24"/>
          <w:szCs w:val="24"/>
        </w:rPr>
        <w:t xml:space="preserve"> presents a rather vivid, albeit a more realistic, dance with death.</w:t>
      </w:r>
    </w:p>
    <w:p w:rsidR="003C106F" w:rsidRDefault="00414442" w:rsidP="003C106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In conclusion, the </w:t>
      </w:r>
      <w:proofErr w:type="spellStart"/>
      <w:r w:rsidR="00BD39B3" w:rsidRPr="003C106F">
        <w:rPr>
          <w:rFonts w:ascii="Times New Roman" w:hAnsi="Times New Roman" w:cs="Times New Roman"/>
          <w:i/>
          <w:sz w:val="24"/>
          <w:szCs w:val="24"/>
        </w:rPr>
        <w:t>Danse</w:t>
      </w:r>
      <w:proofErr w:type="spellEnd"/>
      <w:r w:rsidR="00BD39B3" w:rsidRPr="003C106F">
        <w:rPr>
          <w:rFonts w:ascii="Times New Roman" w:hAnsi="Times New Roman" w:cs="Times New Roman"/>
          <w:i/>
          <w:sz w:val="24"/>
          <w:szCs w:val="24"/>
        </w:rPr>
        <w:t xml:space="preserve"> Macabre</w:t>
      </w:r>
      <w:r w:rsidR="00BD39B3">
        <w:rPr>
          <w:rFonts w:ascii="Times New Roman" w:hAnsi="Times New Roman" w:cs="Times New Roman"/>
          <w:sz w:val="24"/>
          <w:szCs w:val="24"/>
        </w:rPr>
        <w:t xml:space="preserve"> and the illustrations that surround this allegorical genre provide a broad understanding of what death is, and what it means to die. As already seen, death can be accepted gracefully, or life could be clung to</w:t>
      </w:r>
      <w:r w:rsidR="00FE4992">
        <w:rPr>
          <w:rFonts w:ascii="Times New Roman" w:hAnsi="Times New Roman" w:cs="Times New Roman"/>
          <w:sz w:val="24"/>
          <w:szCs w:val="24"/>
        </w:rPr>
        <w:t xml:space="preserve"> as evident within the </w:t>
      </w:r>
      <w:r w:rsidR="00FE4992">
        <w:rPr>
          <w:rFonts w:ascii="Times New Roman" w:hAnsi="Times New Roman" w:cs="Times New Roman"/>
          <w:sz w:val="24"/>
          <w:szCs w:val="24"/>
        </w:rPr>
        <w:lastRenderedPageBreak/>
        <w:t xml:space="preserve">ideology of the solider. Even so, the macabre nature of these images </w:t>
      </w:r>
      <w:proofErr w:type="gramStart"/>
      <w:r w:rsidR="00FE4992">
        <w:rPr>
          <w:rFonts w:ascii="Times New Roman" w:hAnsi="Times New Roman" w:cs="Times New Roman"/>
          <w:sz w:val="24"/>
          <w:szCs w:val="24"/>
        </w:rPr>
        <w:t>provide</w:t>
      </w:r>
      <w:proofErr w:type="gramEnd"/>
      <w:r w:rsidR="00FE4992">
        <w:rPr>
          <w:rFonts w:ascii="Times New Roman" w:hAnsi="Times New Roman" w:cs="Times New Roman"/>
          <w:sz w:val="24"/>
          <w:szCs w:val="24"/>
        </w:rPr>
        <w:t xml:space="preserve"> an understanding that within a medieval perspective, death is never far from the mind—</w:t>
      </w:r>
      <w:r w:rsidR="003723CB">
        <w:rPr>
          <w:rFonts w:ascii="Times New Roman" w:hAnsi="Times New Roman" w:cs="Times New Roman"/>
          <w:sz w:val="24"/>
          <w:szCs w:val="24"/>
        </w:rPr>
        <w:t xml:space="preserve">in </w:t>
      </w:r>
      <w:r w:rsidR="001E3203">
        <w:rPr>
          <w:rFonts w:ascii="Times New Roman" w:hAnsi="Times New Roman" w:cs="Times New Roman"/>
          <w:sz w:val="24"/>
          <w:szCs w:val="24"/>
        </w:rPr>
        <w:t>which</w:t>
      </w:r>
      <w:r w:rsidR="003723CB">
        <w:rPr>
          <w:rFonts w:ascii="Times New Roman" w:hAnsi="Times New Roman" w:cs="Times New Roman"/>
          <w:sz w:val="24"/>
          <w:szCs w:val="24"/>
        </w:rPr>
        <w:t xml:space="preserve"> the</w:t>
      </w:r>
      <w:r w:rsidR="00FE4992">
        <w:rPr>
          <w:rFonts w:ascii="Times New Roman" w:hAnsi="Times New Roman" w:cs="Times New Roman"/>
          <w:sz w:val="24"/>
          <w:szCs w:val="24"/>
        </w:rPr>
        <w:t xml:space="preserve"> </w:t>
      </w:r>
      <w:proofErr w:type="spellStart"/>
      <w:r w:rsidR="00FE4992">
        <w:rPr>
          <w:rFonts w:ascii="Times New Roman" w:hAnsi="Times New Roman" w:cs="Times New Roman"/>
          <w:sz w:val="24"/>
          <w:szCs w:val="24"/>
        </w:rPr>
        <w:t>latin</w:t>
      </w:r>
      <w:proofErr w:type="spellEnd"/>
      <w:r w:rsidR="00FE4992">
        <w:rPr>
          <w:rFonts w:ascii="Times New Roman" w:hAnsi="Times New Roman" w:cs="Times New Roman"/>
          <w:sz w:val="24"/>
          <w:szCs w:val="24"/>
        </w:rPr>
        <w:t xml:space="preserve"> mementos </w:t>
      </w:r>
      <w:proofErr w:type="spellStart"/>
      <w:r w:rsidR="00FE4992">
        <w:rPr>
          <w:rFonts w:ascii="Times New Roman" w:hAnsi="Times New Roman" w:cs="Times New Roman"/>
          <w:sz w:val="24"/>
          <w:szCs w:val="24"/>
        </w:rPr>
        <w:t>mori</w:t>
      </w:r>
      <w:proofErr w:type="spellEnd"/>
      <w:r w:rsidR="00FE4992">
        <w:rPr>
          <w:rFonts w:ascii="Times New Roman" w:hAnsi="Times New Roman" w:cs="Times New Roman"/>
          <w:sz w:val="24"/>
          <w:szCs w:val="24"/>
        </w:rPr>
        <w:t xml:space="preserve"> reaffirms</w:t>
      </w:r>
      <w:r w:rsidR="00594D90">
        <w:rPr>
          <w:rFonts w:ascii="Times New Roman" w:hAnsi="Times New Roman" w:cs="Times New Roman"/>
          <w:sz w:val="24"/>
          <w:szCs w:val="24"/>
        </w:rPr>
        <w:t>—as it is a human experience.</w:t>
      </w:r>
    </w:p>
    <w:p w:rsidR="003C106F" w:rsidRDefault="003C106F" w:rsidP="003C106F">
      <w:pPr>
        <w:spacing w:line="480" w:lineRule="auto"/>
        <w:rPr>
          <w:rFonts w:ascii="Times New Roman" w:hAnsi="Times New Roman" w:cs="Times New Roman"/>
          <w:sz w:val="24"/>
          <w:szCs w:val="24"/>
        </w:rPr>
      </w:pPr>
    </w:p>
    <w:p w:rsidR="00414442" w:rsidRDefault="00FE4992" w:rsidP="00162457">
      <w:pPr>
        <w:jc w:val="center"/>
        <w:rPr>
          <w:rFonts w:ascii="Times New Roman" w:hAnsi="Times New Roman" w:cs="Times New Roman"/>
          <w:b/>
          <w:sz w:val="24"/>
          <w:szCs w:val="24"/>
          <w:u w:val="single"/>
        </w:rPr>
      </w:pPr>
      <w:r w:rsidRPr="00FE4992">
        <w:rPr>
          <w:rFonts w:ascii="Times New Roman" w:hAnsi="Times New Roman" w:cs="Times New Roman"/>
          <w:b/>
          <w:sz w:val="24"/>
          <w:szCs w:val="24"/>
          <w:u w:val="single"/>
        </w:rPr>
        <w:t>Bibliography</w:t>
      </w:r>
    </w:p>
    <w:p w:rsidR="00FE4992" w:rsidRPr="00FE4992" w:rsidRDefault="00FE4992" w:rsidP="008B1282">
      <w:pPr>
        <w:rPr>
          <w:rFonts w:ascii="Times New Roman" w:hAnsi="Times New Roman" w:cs="Times New Roman"/>
          <w:b/>
          <w:sz w:val="24"/>
          <w:szCs w:val="24"/>
          <w:u w:val="single"/>
        </w:rPr>
      </w:pPr>
    </w:p>
    <w:p w:rsidR="00366705" w:rsidRDefault="00FE4992" w:rsidP="00366705">
      <w:pPr>
        <w:pStyle w:val="ListParagraph"/>
        <w:numPr>
          <w:ilvl w:val="0"/>
          <w:numId w:val="1"/>
        </w:numPr>
        <w:rPr>
          <w:rFonts w:ascii="Times New Roman" w:hAnsi="Times New Roman" w:cs="Times New Roman"/>
          <w:b/>
          <w:sz w:val="24"/>
          <w:szCs w:val="24"/>
          <w:u w:val="single"/>
        </w:rPr>
      </w:pPr>
      <w:r w:rsidRPr="00366705">
        <w:rPr>
          <w:rFonts w:ascii="Times New Roman" w:hAnsi="Times New Roman" w:cs="Times New Roman"/>
          <w:b/>
          <w:sz w:val="24"/>
          <w:szCs w:val="24"/>
          <w:u w:val="single"/>
        </w:rPr>
        <w:t>Primary Sources/Images</w:t>
      </w:r>
    </w:p>
    <w:p w:rsidR="00366705" w:rsidRPr="00366705" w:rsidRDefault="00366705" w:rsidP="00366705">
      <w:pPr>
        <w:pStyle w:val="ListParagraph"/>
        <w:ind w:left="1080"/>
        <w:rPr>
          <w:rFonts w:ascii="Times New Roman" w:hAnsi="Times New Roman" w:cs="Times New Roman"/>
          <w:b/>
          <w:sz w:val="24"/>
          <w:szCs w:val="24"/>
          <w:u w:val="single"/>
        </w:rPr>
      </w:pPr>
    </w:p>
    <w:p w:rsidR="00FE4992" w:rsidRDefault="00FE4992" w:rsidP="008B1282">
      <w:pPr>
        <w:rPr>
          <w:rFonts w:ascii="Times New Roman" w:hAnsi="Times New Roman" w:cs="Times New Roman"/>
          <w:sz w:val="24"/>
          <w:szCs w:val="24"/>
        </w:rPr>
      </w:pPr>
      <w:proofErr w:type="spellStart"/>
      <w:r>
        <w:rPr>
          <w:rFonts w:ascii="Times New Roman" w:hAnsi="Times New Roman" w:cs="Times New Roman"/>
          <w:sz w:val="24"/>
          <w:szCs w:val="24"/>
        </w:rPr>
        <w:t>Danse</w:t>
      </w:r>
      <w:proofErr w:type="spellEnd"/>
      <w:r>
        <w:rPr>
          <w:rFonts w:ascii="Times New Roman" w:hAnsi="Times New Roman" w:cs="Times New Roman"/>
          <w:sz w:val="24"/>
          <w:szCs w:val="24"/>
        </w:rPr>
        <w:t xml:space="preserve"> Macabre, Print by Pierre le Rouge, 1491-92</w:t>
      </w:r>
    </w:p>
    <w:p w:rsidR="00FE4992" w:rsidRDefault="00FE4992" w:rsidP="008B1282">
      <w:pPr>
        <w:rPr>
          <w:rFonts w:ascii="Times New Roman" w:hAnsi="Times New Roman" w:cs="Times New Roman"/>
          <w:sz w:val="24"/>
          <w:szCs w:val="24"/>
        </w:rPr>
      </w:pPr>
      <w:r w:rsidRPr="00C460E6">
        <w:rPr>
          <w:rFonts w:ascii="Times New Roman" w:hAnsi="Times New Roman" w:cs="Times New Roman"/>
          <w:sz w:val="24"/>
          <w:szCs w:val="24"/>
        </w:rPr>
        <w:t>The Soldier,</w:t>
      </w:r>
      <w:r>
        <w:rPr>
          <w:rFonts w:ascii="Times New Roman" w:hAnsi="Times New Roman" w:cs="Times New Roman"/>
          <w:sz w:val="24"/>
          <w:szCs w:val="24"/>
        </w:rPr>
        <w:t xml:space="preserve"> </w:t>
      </w:r>
      <w:proofErr w:type="spellStart"/>
      <w:r w:rsidR="00C460E6">
        <w:rPr>
          <w:rFonts w:ascii="Times New Roman" w:hAnsi="Times New Roman" w:cs="Times New Roman"/>
          <w:sz w:val="24"/>
          <w:szCs w:val="24"/>
        </w:rPr>
        <w:t>Holbien’s</w:t>
      </w:r>
      <w:proofErr w:type="spellEnd"/>
      <w:r w:rsidR="00C460E6">
        <w:rPr>
          <w:rFonts w:ascii="Times New Roman" w:hAnsi="Times New Roman" w:cs="Times New Roman"/>
          <w:sz w:val="24"/>
          <w:szCs w:val="24"/>
        </w:rPr>
        <w:t xml:space="preserve"> Great Dance of Death, </w:t>
      </w:r>
      <w:r>
        <w:rPr>
          <w:rFonts w:ascii="Times New Roman" w:hAnsi="Times New Roman" w:cs="Times New Roman"/>
          <w:sz w:val="24"/>
          <w:szCs w:val="24"/>
        </w:rPr>
        <w:t xml:space="preserve">Hans </w:t>
      </w:r>
      <w:proofErr w:type="spellStart"/>
      <w:r>
        <w:rPr>
          <w:rFonts w:ascii="Times New Roman" w:hAnsi="Times New Roman" w:cs="Times New Roman"/>
          <w:sz w:val="24"/>
          <w:szCs w:val="24"/>
        </w:rPr>
        <w:t>Holbien</w:t>
      </w:r>
      <w:proofErr w:type="spellEnd"/>
      <w:r w:rsidR="00C460E6">
        <w:rPr>
          <w:rFonts w:ascii="Times New Roman" w:hAnsi="Times New Roman" w:cs="Times New Roman"/>
          <w:sz w:val="24"/>
          <w:szCs w:val="24"/>
        </w:rPr>
        <w:t>, [online.] Available</w:t>
      </w:r>
      <w:r w:rsidR="00C460E6" w:rsidRPr="005F5F1E">
        <w:rPr>
          <w:rFonts w:ascii="Times New Roman" w:hAnsi="Times New Roman" w:cs="Times New Roman"/>
          <w:sz w:val="24"/>
          <w:szCs w:val="24"/>
        </w:rPr>
        <w:t>:</w:t>
      </w:r>
      <w:r w:rsidR="00C460E6">
        <w:rPr>
          <w:rFonts w:ascii="Times New Roman" w:hAnsi="Times New Roman" w:cs="Times New Roman"/>
          <w:sz w:val="24"/>
          <w:szCs w:val="24"/>
        </w:rPr>
        <w:t xml:space="preserve"> </w:t>
      </w:r>
      <w:hyperlink r:id="rId11" w:history="1">
        <w:r w:rsidR="00C460E6" w:rsidRPr="001D3B64">
          <w:rPr>
            <w:rStyle w:val="Hyperlink"/>
            <w:rFonts w:ascii="Times New Roman" w:hAnsi="Times New Roman" w:cs="Times New Roman"/>
            <w:sz w:val="24"/>
            <w:szCs w:val="24"/>
          </w:rPr>
          <w:t>http://www.dodedans.com/Exhibit/Image.php?lang=e&amp;navn=holbein-42</w:t>
        </w:r>
      </w:hyperlink>
      <w:r w:rsidR="00C460E6">
        <w:rPr>
          <w:rFonts w:ascii="Times New Roman" w:hAnsi="Times New Roman" w:cs="Times New Roman"/>
          <w:sz w:val="24"/>
          <w:szCs w:val="24"/>
        </w:rPr>
        <w:t xml:space="preserve">. </w:t>
      </w:r>
    </w:p>
    <w:p w:rsidR="00A25F5C" w:rsidRPr="005F5F1E" w:rsidRDefault="00366705" w:rsidP="00A25F5C">
      <w:pPr>
        <w:pStyle w:val="FootnoteText"/>
        <w:rPr>
          <w:rFonts w:ascii="Times New Roman" w:hAnsi="Times New Roman" w:cs="Times New Roman"/>
          <w:sz w:val="24"/>
          <w:szCs w:val="24"/>
        </w:rPr>
      </w:pPr>
      <w:r w:rsidRPr="00366705">
        <w:rPr>
          <w:rFonts w:ascii="Times New Roman" w:hAnsi="Times New Roman" w:cs="Times New Roman"/>
          <w:sz w:val="24"/>
          <w:szCs w:val="24"/>
        </w:rPr>
        <w:t>Triumph of Death</w:t>
      </w:r>
      <w:r w:rsidR="00A25F5C">
        <w:rPr>
          <w:rFonts w:ascii="Times New Roman" w:hAnsi="Times New Roman" w:cs="Times New Roman"/>
          <w:sz w:val="24"/>
          <w:szCs w:val="24"/>
        </w:rPr>
        <w:t>, Web Gallery of Art</w:t>
      </w:r>
      <w:r w:rsidR="00C460E6">
        <w:rPr>
          <w:rFonts w:ascii="Times New Roman" w:hAnsi="Times New Roman" w:cs="Times New Roman"/>
          <w:sz w:val="24"/>
          <w:szCs w:val="24"/>
        </w:rPr>
        <w:t xml:space="preserve">, </w:t>
      </w:r>
      <w:proofErr w:type="spellStart"/>
      <w:r w:rsidR="00C460E6" w:rsidRPr="00C460E6">
        <w:rPr>
          <w:rFonts w:ascii="Times New Roman" w:hAnsi="Times New Roman" w:cs="Times New Roman"/>
          <w:sz w:val="24"/>
        </w:rPr>
        <w:t>B</w:t>
      </w:r>
      <w:r w:rsidR="00C460E6">
        <w:rPr>
          <w:rFonts w:ascii="Times New Roman" w:hAnsi="Times New Roman" w:cs="Times New Roman"/>
          <w:sz w:val="24"/>
        </w:rPr>
        <w:t>uffalmacco</w:t>
      </w:r>
      <w:proofErr w:type="spellEnd"/>
      <w:r w:rsidR="00C460E6">
        <w:rPr>
          <w:rFonts w:ascii="Times New Roman" w:hAnsi="Times New Roman" w:cs="Times New Roman"/>
          <w:sz w:val="24"/>
        </w:rPr>
        <w:t xml:space="preserve"> </w:t>
      </w:r>
      <w:proofErr w:type="spellStart"/>
      <w:r w:rsidR="00C460E6" w:rsidRPr="00C460E6">
        <w:rPr>
          <w:rFonts w:ascii="Times New Roman" w:hAnsi="Times New Roman" w:cs="Times New Roman"/>
          <w:sz w:val="24"/>
        </w:rPr>
        <w:t>Bounamico</w:t>
      </w:r>
      <w:proofErr w:type="spellEnd"/>
      <w:r w:rsidR="00C460E6">
        <w:rPr>
          <w:rFonts w:ascii="Times New Roman" w:hAnsi="Times New Roman" w:cs="Times New Roman"/>
          <w:sz w:val="24"/>
        </w:rPr>
        <w:t>, [online].</w:t>
      </w:r>
      <w:r w:rsidR="00C460E6" w:rsidRPr="00C460E6">
        <w:t xml:space="preserve"> </w:t>
      </w:r>
      <w:r w:rsidR="00A25F5C">
        <w:rPr>
          <w:rFonts w:ascii="Times New Roman" w:hAnsi="Times New Roman" w:cs="Times New Roman"/>
          <w:sz w:val="24"/>
          <w:szCs w:val="24"/>
        </w:rPr>
        <w:t>Available</w:t>
      </w:r>
      <w:r w:rsidR="00C460E6" w:rsidRPr="005F5F1E">
        <w:rPr>
          <w:rFonts w:ascii="Times New Roman" w:hAnsi="Times New Roman" w:cs="Times New Roman"/>
          <w:sz w:val="24"/>
          <w:szCs w:val="24"/>
        </w:rPr>
        <w:t>:</w:t>
      </w:r>
      <w:r w:rsidR="00A25F5C">
        <w:rPr>
          <w:rFonts w:ascii="Times New Roman" w:hAnsi="Times New Roman" w:cs="Times New Roman"/>
          <w:sz w:val="24"/>
          <w:szCs w:val="24"/>
        </w:rPr>
        <w:t xml:space="preserve"> </w:t>
      </w:r>
      <w:hyperlink r:id="rId12" w:history="1">
        <w:r w:rsidR="00A25F5C" w:rsidRPr="001D3B64">
          <w:rPr>
            <w:rStyle w:val="Hyperlink"/>
            <w:rFonts w:ascii="Times New Roman" w:hAnsi="Times New Roman" w:cs="Times New Roman"/>
            <w:sz w:val="24"/>
            <w:szCs w:val="24"/>
          </w:rPr>
          <w:t>https://www.wga.hu/html_m/b/buffalma/1trium01.html</w:t>
        </w:r>
      </w:hyperlink>
      <w:r w:rsidR="00C460E6">
        <w:rPr>
          <w:rFonts w:ascii="Times New Roman" w:hAnsi="Times New Roman" w:cs="Times New Roman"/>
          <w:sz w:val="24"/>
          <w:szCs w:val="24"/>
        </w:rPr>
        <w:t>.</w:t>
      </w:r>
      <w:r w:rsidR="00A25F5C">
        <w:rPr>
          <w:rFonts w:ascii="Times New Roman" w:hAnsi="Times New Roman" w:cs="Times New Roman"/>
          <w:sz w:val="24"/>
          <w:szCs w:val="24"/>
        </w:rPr>
        <w:t xml:space="preserve"> </w:t>
      </w:r>
    </w:p>
    <w:p w:rsidR="00366705" w:rsidRPr="00366705" w:rsidRDefault="00366705" w:rsidP="008B1282">
      <w:pPr>
        <w:rPr>
          <w:rFonts w:ascii="Times New Roman" w:hAnsi="Times New Roman" w:cs="Times New Roman"/>
          <w:sz w:val="24"/>
          <w:szCs w:val="24"/>
        </w:rPr>
      </w:pPr>
    </w:p>
    <w:p w:rsidR="003C106F" w:rsidRPr="00366705" w:rsidRDefault="00FE4992" w:rsidP="00366705">
      <w:pPr>
        <w:pStyle w:val="ListParagraph"/>
        <w:numPr>
          <w:ilvl w:val="0"/>
          <w:numId w:val="1"/>
        </w:numPr>
        <w:rPr>
          <w:rFonts w:ascii="Times New Roman" w:hAnsi="Times New Roman" w:cs="Times New Roman"/>
          <w:b/>
          <w:sz w:val="24"/>
          <w:szCs w:val="24"/>
          <w:u w:val="single"/>
        </w:rPr>
      </w:pPr>
      <w:r w:rsidRPr="00366705">
        <w:rPr>
          <w:rFonts w:ascii="Times New Roman" w:hAnsi="Times New Roman" w:cs="Times New Roman"/>
          <w:b/>
          <w:sz w:val="24"/>
          <w:szCs w:val="24"/>
          <w:u w:val="single"/>
        </w:rPr>
        <w:t xml:space="preserve">Secondary </w:t>
      </w:r>
      <w:r w:rsidR="00397EAD" w:rsidRPr="00366705">
        <w:rPr>
          <w:rFonts w:ascii="Times New Roman" w:hAnsi="Times New Roman" w:cs="Times New Roman"/>
          <w:b/>
          <w:sz w:val="24"/>
          <w:szCs w:val="24"/>
          <w:u w:val="single"/>
        </w:rPr>
        <w:t xml:space="preserve">and Online </w:t>
      </w:r>
      <w:r w:rsidRPr="00366705">
        <w:rPr>
          <w:rFonts w:ascii="Times New Roman" w:hAnsi="Times New Roman" w:cs="Times New Roman"/>
          <w:b/>
          <w:sz w:val="24"/>
          <w:szCs w:val="24"/>
          <w:u w:val="single"/>
        </w:rPr>
        <w:t>Sources</w:t>
      </w:r>
    </w:p>
    <w:p w:rsidR="003C106F" w:rsidRPr="00DA7938" w:rsidRDefault="003C106F" w:rsidP="008B1282">
      <w:pPr>
        <w:rPr>
          <w:rFonts w:ascii="Times New Roman" w:hAnsi="Times New Roman" w:cs="Times New Roman"/>
          <w:b/>
          <w:sz w:val="24"/>
          <w:szCs w:val="24"/>
          <w:u w:val="single"/>
        </w:rPr>
      </w:pPr>
    </w:p>
    <w:p w:rsidR="00397EAD" w:rsidRPr="005F5F1E" w:rsidRDefault="00162457" w:rsidP="008B1282">
      <w:pPr>
        <w:rPr>
          <w:rFonts w:ascii="Times New Roman" w:hAnsi="Times New Roman" w:cs="Times New Roman"/>
          <w:sz w:val="24"/>
          <w:szCs w:val="24"/>
        </w:rPr>
      </w:pPr>
      <w:r w:rsidRPr="005F5F1E">
        <w:rPr>
          <w:rFonts w:ascii="Times New Roman" w:hAnsi="Times New Roman" w:cs="Times New Roman"/>
          <w:i/>
          <w:sz w:val="24"/>
          <w:szCs w:val="24"/>
        </w:rPr>
        <w:t xml:space="preserve">Mixed Metaphors; The </w:t>
      </w:r>
      <w:proofErr w:type="spellStart"/>
      <w:r w:rsidRPr="005F5F1E">
        <w:rPr>
          <w:rFonts w:ascii="Times New Roman" w:hAnsi="Times New Roman" w:cs="Times New Roman"/>
          <w:i/>
          <w:sz w:val="24"/>
          <w:szCs w:val="24"/>
        </w:rPr>
        <w:t>Danse</w:t>
      </w:r>
      <w:proofErr w:type="spellEnd"/>
      <w:r w:rsidRPr="005F5F1E">
        <w:rPr>
          <w:rFonts w:ascii="Times New Roman" w:hAnsi="Times New Roman" w:cs="Times New Roman"/>
          <w:i/>
          <w:sz w:val="24"/>
          <w:szCs w:val="24"/>
        </w:rPr>
        <w:t xml:space="preserve"> Macabre in Medieval and Early Modern Europe</w:t>
      </w:r>
      <w:r w:rsidR="00E679BF">
        <w:rPr>
          <w:rFonts w:ascii="Times New Roman" w:hAnsi="Times New Roman" w:cs="Times New Roman"/>
          <w:i/>
          <w:sz w:val="24"/>
          <w:szCs w:val="24"/>
        </w:rPr>
        <w:t xml:space="preserve">, </w:t>
      </w:r>
      <w:r w:rsidR="00E679BF">
        <w:rPr>
          <w:rFonts w:ascii="Times New Roman" w:hAnsi="Times New Roman" w:cs="Times New Roman"/>
          <w:sz w:val="24"/>
          <w:szCs w:val="24"/>
        </w:rPr>
        <w:t xml:space="preserve">ed. </w:t>
      </w:r>
      <w:proofErr w:type="spellStart"/>
      <w:r w:rsidR="00E679BF">
        <w:rPr>
          <w:rFonts w:ascii="Times New Roman" w:hAnsi="Times New Roman" w:cs="Times New Roman"/>
          <w:sz w:val="24"/>
          <w:szCs w:val="24"/>
        </w:rPr>
        <w:t>Oosterwijk</w:t>
      </w:r>
      <w:proofErr w:type="spellEnd"/>
      <w:r w:rsidR="00E679BF">
        <w:rPr>
          <w:rFonts w:ascii="Times New Roman" w:hAnsi="Times New Roman" w:cs="Times New Roman"/>
          <w:sz w:val="24"/>
          <w:szCs w:val="24"/>
        </w:rPr>
        <w:t>, S. and Knoll, S.</w:t>
      </w:r>
      <w:r w:rsidRPr="005F5F1E">
        <w:rPr>
          <w:rFonts w:ascii="Times New Roman" w:hAnsi="Times New Roman" w:cs="Times New Roman"/>
          <w:sz w:val="24"/>
          <w:szCs w:val="24"/>
        </w:rPr>
        <w:t xml:space="preserve"> </w:t>
      </w:r>
      <w:r w:rsidR="00E679BF" w:rsidRPr="00E679BF">
        <w:rPr>
          <w:rFonts w:ascii="Times New Roman" w:hAnsi="Times New Roman" w:cs="Times New Roman"/>
          <w:sz w:val="24"/>
          <w:szCs w:val="24"/>
        </w:rPr>
        <w:t>(</w:t>
      </w:r>
      <w:r w:rsidRPr="005F5F1E">
        <w:rPr>
          <w:rFonts w:ascii="Times New Roman" w:hAnsi="Times New Roman" w:cs="Times New Roman"/>
          <w:sz w:val="24"/>
          <w:szCs w:val="24"/>
        </w:rPr>
        <w:t>Cambridge Scholars School of Publishing</w:t>
      </w:r>
      <w:r w:rsidR="00C964A3" w:rsidRPr="005F5F1E">
        <w:rPr>
          <w:rFonts w:ascii="Times New Roman" w:hAnsi="Times New Roman" w:cs="Times New Roman"/>
          <w:sz w:val="24"/>
          <w:szCs w:val="24"/>
        </w:rPr>
        <w:t>:</w:t>
      </w:r>
      <w:r w:rsidRPr="005F5F1E">
        <w:rPr>
          <w:rFonts w:ascii="Times New Roman" w:hAnsi="Times New Roman" w:cs="Times New Roman"/>
          <w:sz w:val="24"/>
          <w:szCs w:val="24"/>
        </w:rPr>
        <w:t xml:space="preserve"> Newcastle Upon Tyne, 2011</w:t>
      </w:r>
      <w:r w:rsidR="00E679BF" w:rsidRPr="00E679BF">
        <w:rPr>
          <w:rFonts w:ascii="Times New Roman" w:hAnsi="Times New Roman" w:cs="Times New Roman"/>
          <w:sz w:val="24"/>
          <w:szCs w:val="24"/>
        </w:rPr>
        <w:t>)</w:t>
      </w:r>
      <w:r w:rsidRPr="005F5F1E">
        <w:rPr>
          <w:rFonts w:ascii="Times New Roman" w:hAnsi="Times New Roman" w:cs="Times New Roman"/>
          <w:sz w:val="24"/>
          <w:szCs w:val="24"/>
        </w:rPr>
        <w:t xml:space="preserve">, </w:t>
      </w:r>
      <w:r w:rsidR="00397EAD" w:rsidRPr="005F5F1E">
        <w:rPr>
          <w:rFonts w:ascii="Times New Roman" w:hAnsi="Times New Roman" w:cs="Times New Roman"/>
          <w:sz w:val="24"/>
          <w:szCs w:val="24"/>
        </w:rPr>
        <w:t>pp.164-66</w:t>
      </w:r>
      <w:r w:rsidRPr="005F5F1E">
        <w:rPr>
          <w:rFonts w:ascii="Times New Roman" w:hAnsi="Times New Roman" w:cs="Times New Roman"/>
          <w:sz w:val="24"/>
          <w:szCs w:val="24"/>
        </w:rPr>
        <w:t>.</w:t>
      </w:r>
    </w:p>
    <w:p w:rsidR="00414442" w:rsidRDefault="0064650D" w:rsidP="008B1282">
      <w:pPr>
        <w:rPr>
          <w:rFonts w:ascii="Times New Roman" w:hAnsi="Times New Roman" w:cs="Times New Roman"/>
          <w:sz w:val="24"/>
          <w:szCs w:val="24"/>
        </w:rPr>
      </w:pPr>
      <w:proofErr w:type="spellStart"/>
      <w:r w:rsidRPr="005F5F1E">
        <w:rPr>
          <w:rFonts w:ascii="Times New Roman" w:hAnsi="Times New Roman" w:cs="Times New Roman"/>
          <w:sz w:val="24"/>
          <w:szCs w:val="24"/>
        </w:rPr>
        <w:t>Hagstrom</w:t>
      </w:r>
      <w:proofErr w:type="spellEnd"/>
      <w:r>
        <w:rPr>
          <w:rFonts w:ascii="Times New Roman" w:hAnsi="Times New Roman" w:cs="Times New Roman"/>
          <w:sz w:val="24"/>
          <w:szCs w:val="24"/>
        </w:rPr>
        <w:t>,</w:t>
      </w:r>
      <w:r w:rsidRPr="005F5F1E">
        <w:rPr>
          <w:rFonts w:ascii="Times New Roman" w:hAnsi="Times New Roman" w:cs="Times New Roman"/>
          <w:sz w:val="24"/>
          <w:szCs w:val="24"/>
        </w:rPr>
        <w:t xml:space="preserve"> </w:t>
      </w:r>
      <w:r w:rsidR="00162457" w:rsidRPr="005F5F1E">
        <w:rPr>
          <w:rFonts w:ascii="Times New Roman" w:hAnsi="Times New Roman" w:cs="Times New Roman"/>
          <w:sz w:val="24"/>
          <w:szCs w:val="24"/>
        </w:rPr>
        <w:t>M</w:t>
      </w:r>
      <w:r>
        <w:rPr>
          <w:rFonts w:ascii="Times New Roman" w:hAnsi="Times New Roman" w:cs="Times New Roman"/>
          <w:sz w:val="24"/>
          <w:szCs w:val="24"/>
        </w:rPr>
        <w:t>.</w:t>
      </w:r>
      <w:r w:rsidR="00162457" w:rsidRPr="005F5F1E">
        <w:rPr>
          <w:rFonts w:ascii="Times New Roman" w:hAnsi="Times New Roman" w:cs="Times New Roman"/>
          <w:sz w:val="24"/>
          <w:szCs w:val="24"/>
        </w:rPr>
        <w:t>,</w:t>
      </w:r>
      <w:r w:rsidR="0096552B">
        <w:rPr>
          <w:rFonts w:ascii="Times New Roman" w:hAnsi="Times New Roman" w:cs="Times New Roman"/>
          <w:sz w:val="24"/>
          <w:szCs w:val="24"/>
        </w:rPr>
        <w:t xml:space="preserve"> </w:t>
      </w:r>
      <w:r w:rsidR="00C964A3">
        <w:rPr>
          <w:rFonts w:ascii="Times New Roman" w:hAnsi="Times New Roman" w:cs="Times New Roman"/>
          <w:sz w:val="24"/>
          <w:szCs w:val="24"/>
        </w:rPr>
        <w:t>‘</w:t>
      </w:r>
      <w:r w:rsidR="0096552B">
        <w:rPr>
          <w:rFonts w:ascii="Times New Roman" w:hAnsi="Times New Roman" w:cs="Times New Roman"/>
          <w:sz w:val="24"/>
          <w:szCs w:val="24"/>
        </w:rPr>
        <w:t xml:space="preserve">Was the dance of death designed by </w:t>
      </w:r>
      <w:proofErr w:type="spellStart"/>
      <w:r w:rsidR="0096552B">
        <w:rPr>
          <w:rFonts w:ascii="Times New Roman" w:hAnsi="Times New Roman" w:cs="Times New Roman"/>
          <w:sz w:val="24"/>
          <w:szCs w:val="24"/>
        </w:rPr>
        <w:t>Holbien</w:t>
      </w:r>
      <w:proofErr w:type="spellEnd"/>
      <w:r w:rsidR="00E679BF" w:rsidRPr="00C964A3">
        <w:rPr>
          <w:rFonts w:ascii="Times New Roman" w:hAnsi="Times New Roman" w:cs="Times New Roman"/>
          <w:color w:val="545454"/>
          <w:sz w:val="24"/>
          <w:shd w:val="clear" w:color="auto" w:fill="FFFFFF"/>
        </w:rPr>
        <w:t>?</w:t>
      </w:r>
      <w:r w:rsidR="00C964A3" w:rsidRPr="00C964A3">
        <w:rPr>
          <w:rFonts w:ascii="Times New Roman" w:hAnsi="Times New Roman" w:cs="Times New Roman"/>
          <w:color w:val="545454"/>
          <w:sz w:val="24"/>
          <w:shd w:val="clear" w:color="auto" w:fill="FFFFFF"/>
        </w:rPr>
        <w:t>’, [online].</w:t>
      </w:r>
      <w:r w:rsidR="0096552B" w:rsidRPr="00C964A3">
        <w:rPr>
          <w:rFonts w:ascii="Times New Roman" w:hAnsi="Times New Roman" w:cs="Times New Roman"/>
          <w:sz w:val="28"/>
          <w:szCs w:val="24"/>
        </w:rPr>
        <w:t xml:space="preserve"> </w:t>
      </w:r>
      <w:r w:rsidR="0096552B">
        <w:rPr>
          <w:rFonts w:ascii="Times New Roman" w:hAnsi="Times New Roman" w:cs="Times New Roman"/>
          <w:sz w:val="24"/>
          <w:szCs w:val="24"/>
        </w:rPr>
        <w:t>Available at</w:t>
      </w:r>
      <w:r w:rsidR="00C964A3" w:rsidRPr="005F5F1E">
        <w:rPr>
          <w:rFonts w:ascii="Times New Roman" w:hAnsi="Times New Roman" w:cs="Times New Roman"/>
          <w:sz w:val="24"/>
          <w:szCs w:val="24"/>
        </w:rPr>
        <w:t>:</w:t>
      </w:r>
      <w:r w:rsidR="0096552B">
        <w:rPr>
          <w:rFonts w:ascii="Times New Roman" w:hAnsi="Times New Roman" w:cs="Times New Roman"/>
          <w:sz w:val="24"/>
          <w:szCs w:val="24"/>
        </w:rPr>
        <w:t xml:space="preserve"> </w:t>
      </w:r>
      <w:hyperlink r:id="rId13" w:history="1">
        <w:r w:rsidR="00C964A3" w:rsidRPr="000B5064">
          <w:rPr>
            <w:rStyle w:val="Hyperlink"/>
            <w:rFonts w:ascii="Times New Roman" w:hAnsi="Times New Roman" w:cs="Times New Roman"/>
            <w:sz w:val="24"/>
            <w:szCs w:val="24"/>
          </w:rPr>
          <w:t>http://www.dodedans.com/Eholbein-dans.htm</w:t>
        </w:r>
      </w:hyperlink>
      <w:r w:rsidR="00C964A3">
        <w:rPr>
          <w:rFonts w:ascii="Times New Roman" w:hAnsi="Times New Roman" w:cs="Times New Roman"/>
          <w:sz w:val="24"/>
          <w:szCs w:val="24"/>
        </w:rPr>
        <w:t xml:space="preserve">. </w:t>
      </w:r>
      <w:r w:rsidR="00366705" w:rsidRPr="00E679BF">
        <w:rPr>
          <w:rFonts w:ascii="Times New Roman" w:hAnsi="Times New Roman" w:cs="Times New Roman"/>
          <w:sz w:val="24"/>
          <w:szCs w:val="24"/>
        </w:rPr>
        <w:t>(</w:t>
      </w:r>
      <w:proofErr w:type="spellStart"/>
      <w:proofErr w:type="gramStart"/>
      <w:r w:rsidR="00C964A3">
        <w:rPr>
          <w:rFonts w:ascii="Times New Roman" w:hAnsi="Times New Roman" w:cs="Times New Roman"/>
          <w:sz w:val="24"/>
          <w:szCs w:val="24"/>
        </w:rPr>
        <w:t>Accessed</w:t>
      </w:r>
      <w:r w:rsidR="00C964A3" w:rsidRPr="005F5F1E">
        <w:rPr>
          <w:rFonts w:ascii="Times New Roman" w:hAnsi="Times New Roman" w:cs="Times New Roman"/>
          <w:sz w:val="24"/>
          <w:szCs w:val="24"/>
        </w:rPr>
        <w:t>:</w:t>
      </w:r>
      <w:r w:rsidR="00C964A3">
        <w:rPr>
          <w:rFonts w:ascii="Times New Roman" w:hAnsi="Times New Roman" w:cs="Times New Roman"/>
          <w:sz w:val="24"/>
          <w:szCs w:val="24"/>
        </w:rPr>
        <w:t>Oct</w:t>
      </w:r>
      <w:proofErr w:type="spellEnd"/>
      <w:proofErr w:type="gramEnd"/>
      <w:r w:rsidR="00C964A3">
        <w:rPr>
          <w:rFonts w:ascii="Times New Roman" w:hAnsi="Times New Roman" w:cs="Times New Roman"/>
          <w:sz w:val="24"/>
          <w:szCs w:val="24"/>
        </w:rPr>
        <w:t xml:space="preserve"> 31 2017</w:t>
      </w:r>
      <w:r w:rsidR="00366705" w:rsidRPr="00E679BF">
        <w:rPr>
          <w:rFonts w:ascii="Times New Roman" w:hAnsi="Times New Roman" w:cs="Times New Roman"/>
          <w:sz w:val="24"/>
          <w:szCs w:val="24"/>
        </w:rPr>
        <w:t>)</w:t>
      </w:r>
      <w:r w:rsidR="00366705">
        <w:rPr>
          <w:rFonts w:ascii="Times New Roman" w:hAnsi="Times New Roman" w:cs="Times New Roman"/>
          <w:sz w:val="24"/>
          <w:szCs w:val="24"/>
        </w:rPr>
        <w:t>.</w:t>
      </w:r>
    </w:p>
    <w:p w:rsidR="005F5F1E" w:rsidRPr="00C964A3" w:rsidRDefault="0064650D" w:rsidP="008B1282">
      <w:pPr>
        <w:rPr>
          <w:rFonts w:ascii="Times New Roman" w:hAnsi="Times New Roman" w:cs="Times New Roman"/>
          <w:sz w:val="24"/>
          <w:szCs w:val="24"/>
        </w:rPr>
      </w:pPr>
      <w:proofErr w:type="spellStart"/>
      <w:r w:rsidRPr="005F5F1E">
        <w:rPr>
          <w:rFonts w:ascii="Times New Roman" w:hAnsi="Times New Roman" w:cs="Times New Roman"/>
          <w:sz w:val="24"/>
          <w:szCs w:val="24"/>
        </w:rPr>
        <w:t>Hagstrom</w:t>
      </w:r>
      <w:proofErr w:type="spellEnd"/>
      <w:r>
        <w:rPr>
          <w:rFonts w:ascii="Times New Roman" w:hAnsi="Times New Roman" w:cs="Times New Roman"/>
          <w:sz w:val="24"/>
          <w:szCs w:val="24"/>
        </w:rPr>
        <w:t>,</w:t>
      </w:r>
      <w:r w:rsidRPr="005F5F1E">
        <w:rPr>
          <w:rFonts w:ascii="Times New Roman" w:hAnsi="Times New Roman" w:cs="Times New Roman"/>
          <w:sz w:val="24"/>
          <w:szCs w:val="24"/>
        </w:rPr>
        <w:t xml:space="preserve"> M</w:t>
      </w:r>
      <w:r>
        <w:rPr>
          <w:rFonts w:ascii="Times New Roman" w:hAnsi="Times New Roman" w:cs="Times New Roman"/>
          <w:sz w:val="24"/>
          <w:szCs w:val="24"/>
        </w:rPr>
        <w:t>.</w:t>
      </w:r>
      <w:r w:rsidRPr="005F5F1E">
        <w:rPr>
          <w:rFonts w:ascii="Times New Roman" w:hAnsi="Times New Roman" w:cs="Times New Roman"/>
          <w:sz w:val="24"/>
          <w:szCs w:val="24"/>
        </w:rPr>
        <w:t>,</w:t>
      </w:r>
      <w:r>
        <w:rPr>
          <w:rFonts w:ascii="Times New Roman" w:hAnsi="Times New Roman" w:cs="Times New Roman"/>
          <w:sz w:val="24"/>
          <w:szCs w:val="24"/>
        </w:rPr>
        <w:t xml:space="preserve"> </w:t>
      </w:r>
      <w:r w:rsidR="00C964A3">
        <w:rPr>
          <w:rFonts w:ascii="Times New Roman" w:hAnsi="Times New Roman" w:cs="Times New Roman"/>
          <w:sz w:val="24"/>
          <w:szCs w:val="24"/>
        </w:rPr>
        <w:t>‘</w:t>
      </w:r>
      <w:r w:rsidR="005F5F1E">
        <w:rPr>
          <w:rFonts w:ascii="Times New Roman" w:hAnsi="Times New Roman" w:cs="Times New Roman"/>
          <w:sz w:val="24"/>
          <w:szCs w:val="24"/>
        </w:rPr>
        <w:t>The Soldier</w:t>
      </w:r>
      <w:r w:rsidR="00C964A3">
        <w:rPr>
          <w:rFonts w:ascii="Times New Roman" w:hAnsi="Times New Roman" w:cs="Times New Roman"/>
          <w:sz w:val="24"/>
          <w:szCs w:val="24"/>
        </w:rPr>
        <w:t>’,</w:t>
      </w:r>
      <w:r w:rsidR="005F5F1E">
        <w:rPr>
          <w:rFonts w:ascii="Times New Roman" w:hAnsi="Times New Roman" w:cs="Times New Roman"/>
          <w:sz w:val="24"/>
          <w:szCs w:val="24"/>
        </w:rPr>
        <w:t xml:space="preserve"> </w:t>
      </w:r>
      <w:r w:rsidR="00C964A3">
        <w:rPr>
          <w:rFonts w:ascii="Times New Roman" w:hAnsi="Times New Roman" w:cs="Times New Roman"/>
          <w:sz w:val="24"/>
          <w:szCs w:val="24"/>
        </w:rPr>
        <w:t>[online]. Available at</w:t>
      </w:r>
      <w:r w:rsidR="00C964A3" w:rsidRPr="005F5F1E">
        <w:rPr>
          <w:rFonts w:ascii="Times New Roman" w:hAnsi="Times New Roman" w:cs="Times New Roman"/>
          <w:sz w:val="24"/>
          <w:szCs w:val="24"/>
        </w:rPr>
        <w:t>:</w:t>
      </w:r>
      <w:r w:rsidR="00C964A3">
        <w:rPr>
          <w:rFonts w:ascii="Times New Roman" w:hAnsi="Times New Roman" w:cs="Times New Roman"/>
          <w:sz w:val="24"/>
          <w:szCs w:val="24"/>
        </w:rPr>
        <w:t xml:space="preserve"> </w:t>
      </w:r>
      <w:hyperlink r:id="rId14" w:history="1">
        <w:r w:rsidR="00C964A3" w:rsidRPr="000B5064">
          <w:rPr>
            <w:rStyle w:val="Hyperlink"/>
            <w:rFonts w:ascii="Times New Roman" w:hAnsi="Times New Roman" w:cs="Times New Roman"/>
            <w:sz w:val="24"/>
            <w:szCs w:val="24"/>
          </w:rPr>
          <w:t>http://www.dodedans.com/Eholbein42.htm</w:t>
        </w:r>
      </w:hyperlink>
      <w:r w:rsidR="00C964A3">
        <w:rPr>
          <w:rStyle w:val="Hyperlink"/>
          <w:rFonts w:ascii="Times New Roman" w:hAnsi="Times New Roman" w:cs="Times New Roman"/>
          <w:color w:val="auto"/>
          <w:sz w:val="24"/>
          <w:szCs w:val="24"/>
        </w:rPr>
        <w:t xml:space="preserve">. </w:t>
      </w:r>
      <w:r w:rsidR="00366705">
        <w:rPr>
          <w:rStyle w:val="Hyperlink"/>
          <w:rFonts w:ascii="Times New Roman" w:hAnsi="Times New Roman" w:cs="Times New Roman"/>
          <w:color w:val="auto"/>
          <w:sz w:val="24"/>
          <w:szCs w:val="24"/>
        </w:rPr>
        <w:t xml:space="preserve"> </w:t>
      </w:r>
      <w:r w:rsidR="00366705" w:rsidRPr="00E679BF">
        <w:rPr>
          <w:rFonts w:ascii="Times New Roman" w:hAnsi="Times New Roman" w:cs="Times New Roman"/>
          <w:sz w:val="24"/>
          <w:szCs w:val="24"/>
        </w:rPr>
        <w:t>(</w:t>
      </w:r>
      <w:r w:rsidR="00C964A3">
        <w:rPr>
          <w:rStyle w:val="Hyperlink"/>
          <w:rFonts w:ascii="Times New Roman" w:hAnsi="Times New Roman" w:cs="Times New Roman"/>
          <w:color w:val="auto"/>
          <w:sz w:val="24"/>
          <w:szCs w:val="24"/>
          <w:u w:val="none"/>
        </w:rPr>
        <w:t xml:space="preserve">Accessed Nov </w:t>
      </w:r>
      <w:proofErr w:type="gramStart"/>
      <w:r w:rsidR="00C964A3">
        <w:rPr>
          <w:rStyle w:val="Hyperlink"/>
          <w:rFonts w:ascii="Times New Roman" w:hAnsi="Times New Roman" w:cs="Times New Roman"/>
          <w:color w:val="auto"/>
          <w:sz w:val="24"/>
          <w:szCs w:val="24"/>
          <w:u w:val="none"/>
        </w:rPr>
        <w:t>1</w:t>
      </w:r>
      <w:proofErr w:type="gramEnd"/>
      <w:r w:rsidR="00C964A3">
        <w:rPr>
          <w:rStyle w:val="Hyperlink"/>
          <w:rFonts w:ascii="Times New Roman" w:hAnsi="Times New Roman" w:cs="Times New Roman"/>
          <w:color w:val="auto"/>
          <w:sz w:val="24"/>
          <w:szCs w:val="24"/>
          <w:u w:val="none"/>
        </w:rPr>
        <w:t xml:space="preserve"> 2017</w:t>
      </w:r>
      <w:r w:rsidR="00366705" w:rsidRPr="00E679BF">
        <w:rPr>
          <w:rFonts w:ascii="Times New Roman" w:hAnsi="Times New Roman" w:cs="Times New Roman"/>
          <w:sz w:val="24"/>
          <w:szCs w:val="24"/>
        </w:rPr>
        <w:t>)</w:t>
      </w:r>
      <w:r w:rsidR="00C964A3">
        <w:rPr>
          <w:rStyle w:val="Hyperlink"/>
          <w:rFonts w:ascii="Times New Roman" w:hAnsi="Times New Roman" w:cs="Times New Roman"/>
          <w:color w:val="auto"/>
          <w:sz w:val="24"/>
          <w:szCs w:val="24"/>
          <w:u w:val="none"/>
        </w:rPr>
        <w:t>.</w:t>
      </w:r>
    </w:p>
    <w:p w:rsidR="00397EAD" w:rsidRDefault="0064650D" w:rsidP="00397EAD">
      <w:pPr>
        <w:pStyle w:val="FootnoteText"/>
        <w:rPr>
          <w:rFonts w:ascii="Times New Roman" w:hAnsi="Times New Roman" w:cs="Times New Roman"/>
          <w:sz w:val="24"/>
          <w:szCs w:val="24"/>
        </w:rPr>
      </w:pPr>
      <w:proofErr w:type="spellStart"/>
      <w:r w:rsidRPr="005F5F1E">
        <w:rPr>
          <w:rFonts w:ascii="Times New Roman" w:hAnsi="Times New Roman" w:cs="Times New Roman"/>
          <w:sz w:val="24"/>
          <w:szCs w:val="24"/>
        </w:rPr>
        <w:t>Hagstrom</w:t>
      </w:r>
      <w:proofErr w:type="spellEnd"/>
      <w:r>
        <w:rPr>
          <w:rFonts w:ascii="Times New Roman" w:hAnsi="Times New Roman" w:cs="Times New Roman"/>
          <w:sz w:val="24"/>
          <w:szCs w:val="24"/>
        </w:rPr>
        <w:t>,</w:t>
      </w:r>
      <w:r w:rsidRPr="005F5F1E">
        <w:rPr>
          <w:rFonts w:ascii="Times New Roman" w:hAnsi="Times New Roman" w:cs="Times New Roman"/>
          <w:sz w:val="24"/>
          <w:szCs w:val="24"/>
        </w:rPr>
        <w:t xml:space="preserve"> M</w:t>
      </w:r>
      <w:r>
        <w:rPr>
          <w:rFonts w:ascii="Times New Roman" w:hAnsi="Times New Roman" w:cs="Times New Roman"/>
          <w:sz w:val="24"/>
          <w:szCs w:val="24"/>
        </w:rPr>
        <w:t>.</w:t>
      </w:r>
      <w:r w:rsidRPr="005F5F1E">
        <w:rPr>
          <w:rFonts w:ascii="Times New Roman" w:hAnsi="Times New Roman" w:cs="Times New Roman"/>
          <w:sz w:val="24"/>
          <w:szCs w:val="24"/>
        </w:rPr>
        <w:t>,</w:t>
      </w:r>
      <w:r>
        <w:rPr>
          <w:rFonts w:ascii="Times New Roman" w:hAnsi="Times New Roman" w:cs="Times New Roman"/>
          <w:sz w:val="24"/>
          <w:szCs w:val="24"/>
        </w:rPr>
        <w:t xml:space="preserve"> </w:t>
      </w:r>
      <w:r w:rsidR="00C964A3">
        <w:rPr>
          <w:rFonts w:ascii="Times New Roman" w:hAnsi="Times New Roman" w:cs="Times New Roman"/>
          <w:sz w:val="24"/>
          <w:szCs w:val="24"/>
        </w:rPr>
        <w:t>‘</w:t>
      </w:r>
      <w:r w:rsidR="0096552B">
        <w:rPr>
          <w:rFonts w:ascii="Times New Roman" w:hAnsi="Times New Roman" w:cs="Times New Roman"/>
          <w:sz w:val="24"/>
          <w:szCs w:val="24"/>
        </w:rPr>
        <w:t xml:space="preserve">La </w:t>
      </w:r>
      <w:proofErr w:type="spellStart"/>
      <w:r w:rsidR="0096552B">
        <w:rPr>
          <w:rFonts w:ascii="Times New Roman" w:hAnsi="Times New Roman" w:cs="Times New Roman"/>
          <w:sz w:val="24"/>
          <w:szCs w:val="24"/>
        </w:rPr>
        <w:t>Danse</w:t>
      </w:r>
      <w:proofErr w:type="spellEnd"/>
      <w:r w:rsidR="0096552B">
        <w:rPr>
          <w:rFonts w:ascii="Times New Roman" w:hAnsi="Times New Roman" w:cs="Times New Roman"/>
          <w:sz w:val="24"/>
          <w:szCs w:val="24"/>
        </w:rPr>
        <w:t xml:space="preserve"> Macabre</w:t>
      </w:r>
      <w:r w:rsidR="00C964A3">
        <w:rPr>
          <w:rFonts w:ascii="Times New Roman" w:hAnsi="Times New Roman" w:cs="Times New Roman"/>
          <w:sz w:val="24"/>
          <w:szCs w:val="24"/>
        </w:rPr>
        <w:t>’</w:t>
      </w:r>
      <w:r w:rsidR="0096552B">
        <w:rPr>
          <w:rFonts w:ascii="Times New Roman" w:hAnsi="Times New Roman" w:cs="Times New Roman"/>
          <w:sz w:val="24"/>
          <w:szCs w:val="24"/>
        </w:rPr>
        <w:t xml:space="preserve">, </w:t>
      </w:r>
      <w:r w:rsidR="00C964A3">
        <w:rPr>
          <w:rFonts w:ascii="Times New Roman" w:hAnsi="Times New Roman" w:cs="Times New Roman"/>
          <w:sz w:val="24"/>
          <w:szCs w:val="24"/>
        </w:rPr>
        <w:t xml:space="preserve">[online.] Available at </w:t>
      </w:r>
      <w:hyperlink r:id="rId15" w:history="1">
        <w:r w:rsidR="00C964A3" w:rsidRPr="000B5064">
          <w:rPr>
            <w:rStyle w:val="Hyperlink"/>
            <w:rFonts w:ascii="Times New Roman" w:hAnsi="Times New Roman" w:cs="Times New Roman"/>
            <w:sz w:val="24"/>
            <w:szCs w:val="24"/>
          </w:rPr>
          <w:t>http://www.dodedans.com/Eparis.htm</w:t>
        </w:r>
      </w:hyperlink>
      <w:r w:rsidR="00C964A3">
        <w:rPr>
          <w:rFonts w:ascii="Times New Roman" w:hAnsi="Times New Roman" w:cs="Times New Roman"/>
          <w:sz w:val="24"/>
          <w:szCs w:val="24"/>
        </w:rPr>
        <w:t xml:space="preserve">. </w:t>
      </w:r>
      <w:r w:rsidR="00366705" w:rsidRPr="00E679BF">
        <w:rPr>
          <w:rFonts w:ascii="Times New Roman" w:hAnsi="Times New Roman" w:cs="Times New Roman"/>
          <w:sz w:val="24"/>
          <w:szCs w:val="24"/>
        </w:rPr>
        <w:t>(</w:t>
      </w:r>
      <w:r w:rsidR="00C964A3">
        <w:rPr>
          <w:rFonts w:ascii="Times New Roman" w:hAnsi="Times New Roman" w:cs="Times New Roman"/>
          <w:sz w:val="24"/>
          <w:szCs w:val="24"/>
        </w:rPr>
        <w:t>Accessed</w:t>
      </w:r>
      <w:r w:rsidR="00366705" w:rsidRPr="005F5F1E">
        <w:rPr>
          <w:rFonts w:ascii="Times New Roman" w:hAnsi="Times New Roman" w:cs="Times New Roman"/>
          <w:sz w:val="24"/>
          <w:szCs w:val="24"/>
        </w:rPr>
        <w:t>:</w:t>
      </w:r>
      <w:r w:rsidR="00C964A3">
        <w:rPr>
          <w:rFonts w:ascii="Times New Roman" w:hAnsi="Times New Roman" w:cs="Times New Roman"/>
          <w:sz w:val="24"/>
          <w:szCs w:val="24"/>
        </w:rPr>
        <w:t xml:space="preserve"> Nov </w:t>
      </w:r>
      <w:proofErr w:type="gramStart"/>
      <w:r w:rsidR="00C964A3">
        <w:rPr>
          <w:rFonts w:ascii="Times New Roman" w:hAnsi="Times New Roman" w:cs="Times New Roman"/>
          <w:sz w:val="24"/>
          <w:szCs w:val="24"/>
        </w:rPr>
        <w:t>1</w:t>
      </w:r>
      <w:proofErr w:type="gramEnd"/>
      <w:r w:rsidR="00C964A3">
        <w:rPr>
          <w:rFonts w:ascii="Times New Roman" w:hAnsi="Times New Roman" w:cs="Times New Roman"/>
          <w:sz w:val="24"/>
          <w:szCs w:val="24"/>
        </w:rPr>
        <w:t xml:space="preserve"> 2017</w:t>
      </w:r>
      <w:r w:rsidR="00366705" w:rsidRPr="00E679BF">
        <w:rPr>
          <w:rFonts w:ascii="Times New Roman" w:hAnsi="Times New Roman" w:cs="Times New Roman"/>
          <w:sz w:val="24"/>
          <w:szCs w:val="24"/>
        </w:rPr>
        <w:t>)</w:t>
      </w:r>
      <w:r w:rsidR="00C964A3">
        <w:rPr>
          <w:rFonts w:ascii="Times New Roman" w:hAnsi="Times New Roman" w:cs="Times New Roman"/>
          <w:sz w:val="24"/>
          <w:szCs w:val="24"/>
        </w:rPr>
        <w:t>.</w:t>
      </w:r>
    </w:p>
    <w:p w:rsidR="004941E7" w:rsidRPr="005F5F1E" w:rsidRDefault="004941E7" w:rsidP="00397EAD">
      <w:pPr>
        <w:pStyle w:val="FootnoteText"/>
        <w:rPr>
          <w:rFonts w:ascii="Times New Roman" w:hAnsi="Times New Roman" w:cs="Times New Roman"/>
          <w:sz w:val="24"/>
          <w:szCs w:val="24"/>
        </w:rPr>
      </w:pPr>
    </w:p>
    <w:p w:rsidR="00162457" w:rsidRPr="005F5F1E" w:rsidRDefault="00162457" w:rsidP="00DA7938">
      <w:pPr>
        <w:pStyle w:val="FootnoteText"/>
        <w:rPr>
          <w:rFonts w:ascii="Times New Roman" w:hAnsi="Times New Roman" w:cs="Times New Roman"/>
          <w:sz w:val="24"/>
          <w:szCs w:val="24"/>
        </w:rPr>
      </w:pPr>
      <w:proofErr w:type="spellStart"/>
      <w:r w:rsidRPr="005F5F1E">
        <w:rPr>
          <w:rFonts w:ascii="Times New Roman" w:hAnsi="Times New Roman" w:cs="Times New Roman"/>
          <w:sz w:val="24"/>
          <w:szCs w:val="24"/>
        </w:rPr>
        <w:t>Kren</w:t>
      </w:r>
      <w:proofErr w:type="spellEnd"/>
      <w:r w:rsidR="0064650D">
        <w:rPr>
          <w:rFonts w:ascii="Times New Roman" w:hAnsi="Times New Roman" w:cs="Times New Roman"/>
          <w:sz w:val="24"/>
          <w:szCs w:val="24"/>
        </w:rPr>
        <w:t>, E.</w:t>
      </w:r>
      <w:r w:rsidRPr="005F5F1E">
        <w:rPr>
          <w:rFonts w:ascii="Times New Roman" w:hAnsi="Times New Roman" w:cs="Times New Roman"/>
          <w:sz w:val="24"/>
          <w:szCs w:val="24"/>
        </w:rPr>
        <w:t xml:space="preserve"> and </w:t>
      </w:r>
      <w:r w:rsidR="0064650D" w:rsidRPr="005F5F1E">
        <w:rPr>
          <w:rFonts w:ascii="Times New Roman" w:hAnsi="Times New Roman" w:cs="Times New Roman"/>
          <w:sz w:val="24"/>
          <w:szCs w:val="24"/>
        </w:rPr>
        <w:t>Marx</w:t>
      </w:r>
      <w:r w:rsidR="0064650D">
        <w:rPr>
          <w:rFonts w:ascii="Times New Roman" w:hAnsi="Times New Roman" w:cs="Times New Roman"/>
          <w:sz w:val="24"/>
          <w:szCs w:val="24"/>
        </w:rPr>
        <w:t>, D.,</w:t>
      </w:r>
      <w:r w:rsidR="0064650D" w:rsidRPr="005F5F1E">
        <w:rPr>
          <w:rFonts w:ascii="Times New Roman" w:hAnsi="Times New Roman" w:cs="Times New Roman"/>
          <w:sz w:val="24"/>
          <w:szCs w:val="24"/>
        </w:rPr>
        <w:t xml:space="preserve"> </w:t>
      </w:r>
      <w:r w:rsidRPr="005F5F1E">
        <w:rPr>
          <w:rFonts w:ascii="Times New Roman" w:hAnsi="Times New Roman" w:cs="Times New Roman"/>
          <w:sz w:val="24"/>
          <w:szCs w:val="24"/>
        </w:rPr>
        <w:t xml:space="preserve">Web Gallery of Art, ‘Triumph of Death’. </w:t>
      </w:r>
      <w:hyperlink r:id="rId16" w:history="1">
        <w:r w:rsidR="00DA7938" w:rsidRPr="005F5F1E">
          <w:rPr>
            <w:rStyle w:val="Hyperlink"/>
            <w:rFonts w:ascii="Times New Roman" w:hAnsi="Times New Roman" w:cs="Times New Roman"/>
            <w:color w:val="auto"/>
            <w:sz w:val="24"/>
            <w:szCs w:val="24"/>
          </w:rPr>
          <w:t>https://www.wga.hu/html_m/b/buffalma/1trium01.html</w:t>
        </w:r>
      </w:hyperlink>
      <w:r w:rsidR="00DA7938" w:rsidRPr="005F5F1E">
        <w:rPr>
          <w:rFonts w:ascii="Times New Roman" w:hAnsi="Times New Roman" w:cs="Times New Roman"/>
          <w:sz w:val="24"/>
          <w:szCs w:val="24"/>
        </w:rPr>
        <w:t xml:space="preserve"> </w:t>
      </w:r>
      <w:r w:rsidR="00366705" w:rsidRPr="00E679BF">
        <w:rPr>
          <w:rFonts w:ascii="Times New Roman" w:hAnsi="Times New Roman" w:cs="Times New Roman"/>
          <w:sz w:val="24"/>
          <w:szCs w:val="24"/>
        </w:rPr>
        <w:t>(</w:t>
      </w:r>
      <w:r w:rsidR="00366705">
        <w:rPr>
          <w:rFonts w:ascii="Times New Roman" w:hAnsi="Times New Roman" w:cs="Times New Roman"/>
          <w:sz w:val="24"/>
          <w:szCs w:val="24"/>
        </w:rPr>
        <w:t>Accessed</w:t>
      </w:r>
      <w:r w:rsidR="00366705" w:rsidRPr="005F5F1E">
        <w:rPr>
          <w:rFonts w:ascii="Times New Roman" w:hAnsi="Times New Roman" w:cs="Times New Roman"/>
          <w:sz w:val="24"/>
          <w:szCs w:val="24"/>
        </w:rPr>
        <w:t>:</w:t>
      </w:r>
      <w:r w:rsidR="00366705">
        <w:rPr>
          <w:rFonts w:ascii="Times New Roman" w:hAnsi="Times New Roman" w:cs="Times New Roman"/>
          <w:sz w:val="24"/>
          <w:szCs w:val="24"/>
        </w:rPr>
        <w:t xml:space="preserve"> Nov </w:t>
      </w:r>
      <w:proofErr w:type="gramStart"/>
      <w:r w:rsidR="00366705">
        <w:rPr>
          <w:rFonts w:ascii="Times New Roman" w:hAnsi="Times New Roman" w:cs="Times New Roman"/>
          <w:sz w:val="24"/>
          <w:szCs w:val="24"/>
        </w:rPr>
        <w:t>1</w:t>
      </w:r>
      <w:proofErr w:type="gramEnd"/>
      <w:r w:rsidR="00366705">
        <w:rPr>
          <w:rFonts w:ascii="Times New Roman" w:hAnsi="Times New Roman" w:cs="Times New Roman"/>
          <w:sz w:val="24"/>
          <w:szCs w:val="24"/>
        </w:rPr>
        <w:t xml:space="preserve"> 2017</w:t>
      </w:r>
      <w:r w:rsidR="00366705" w:rsidRPr="00E679BF">
        <w:rPr>
          <w:rFonts w:ascii="Times New Roman" w:hAnsi="Times New Roman" w:cs="Times New Roman"/>
          <w:sz w:val="24"/>
          <w:szCs w:val="24"/>
        </w:rPr>
        <w:t>)</w:t>
      </w:r>
      <w:r w:rsidR="00366705">
        <w:rPr>
          <w:rFonts w:ascii="Times New Roman" w:hAnsi="Times New Roman" w:cs="Times New Roman"/>
          <w:sz w:val="24"/>
          <w:szCs w:val="24"/>
        </w:rPr>
        <w:t>.</w:t>
      </w:r>
    </w:p>
    <w:p w:rsidR="00DA7938" w:rsidRPr="005F5F1E" w:rsidRDefault="00DA7938" w:rsidP="00DA7938">
      <w:pPr>
        <w:pStyle w:val="FootnoteText"/>
        <w:rPr>
          <w:rFonts w:ascii="Times New Roman" w:hAnsi="Times New Roman" w:cs="Times New Roman"/>
          <w:sz w:val="24"/>
          <w:szCs w:val="24"/>
        </w:rPr>
      </w:pPr>
    </w:p>
    <w:p w:rsidR="0064650D" w:rsidRPr="005F5F1E" w:rsidRDefault="0064650D" w:rsidP="0064650D">
      <w:pPr>
        <w:rPr>
          <w:rFonts w:ascii="Times New Roman" w:hAnsi="Times New Roman" w:cs="Times New Roman"/>
          <w:sz w:val="24"/>
          <w:szCs w:val="24"/>
        </w:rPr>
      </w:pPr>
      <w:r w:rsidRPr="005F5F1E">
        <w:rPr>
          <w:rFonts w:ascii="Times New Roman" w:hAnsi="Times New Roman" w:cs="Times New Roman"/>
          <w:sz w:val="24"/>
          <w:szCs w:val="24"/>
        </w:rPr>
        <w:t>Morgan</w:t>
      </w:r>
      <w:r>
        <w:rPr>
          <w:rFonts w:ascii="Times New Roman" w:hAnsi="Times New Roman" w:cs="Times New Roman"/>
          <w:sz w:val="24"/>
          <w:szCs w:val="24"/>
        </w:rPr>
        <w:t>,</w:t>
      </w:r>
      <w:r w:rsidRPr="0064650D">
        <w:rPr>
          <w:rFonts w:ascii="Times New Roman" w:hAnsi="Times New Roman" w:cs="Times New Roman"/>
          <w:sz w:val="24"/>
          <w:szCs w:val="24"/>
        </w:rPr>
        <w:t xml:space="preserve"> </w:t>
      </w:r>
      <w:r w:rsidRPr="005F5F1E">
        <w:rPr>
          <w:rFonts w:ascii="Times New Roman" w:hAnsi="Times New Roman" w:cs="Times New Roman"/>
          <w:sz w:val="24"/>
          <w:szCs w:val="24"/>
        </w:rPr>
        <w:t>N</w:t>
      </w:r>
      <w:r>
        <w:rPr>
          <w:rFonts w:ascii="Times New Roman" w:hAnsi="Times New Roman" w:cs="Times New Roman"/>
          <w:sz w:val="24"/>
          <w:szCs w:val="24"/>
        </w:rPr>
        <w:t>.</w:t>
      </w:r>
      <w:r w:rsidRPr="005F5F1E">
        <w:rPr>
          <w:rFonts w:ascii="Times New Roman" w:hAnsi="Times New Roman" w:cs="Times New Roman"/>
          <w:sz w:val="24"/>
          <w:szCs w:val="24"/>
        </w:rPr>
        <w:t xml:space="preserve">, University of Cambridge Digital Library, ‘Horae: ad </w:t>
      </w:r>
      <w:proofErr w:type="spellStart"/>
      <w:r w:rsidRPr="005F5F1E">
        <w:rPr>
          <w:rFonts w:ascii="Times New Roman" w:hAnsi="Times New Roman" w:cs="Times New Roman"/>
          <w:sz w:val="24"/>
          <w:szCs w:val="24"/>
        </w:rPr>
        <w:t>usum</w:t>
      </w:r>
      <w:proofErr w:type="spellEnd"/>
      <w:r w:rsidRPr="005F5F1E">
        <w:rPr>
          <w:rFonts w:ascii="Times New Roman" w:hAnsi="Times New Roman" w:cs="Times New Roman"/>
          <w:sz w:val="24"/>
          <w:szCs w:val="24"/>
        </w:rPr>
        <w:t xml:space="preserve"> </w:t>
      </w:r>
      <w:proofErr w:type="spellStart"/>
      <w:r w:rsidRPr="005F5F1E">
        <w:rPr>
          <w:rFonts w:ascii="Times New Roman" w:hAnsi="Times New Roman" w:cs="Times New Roman"/>
          <w:sz w:val="24"/>
          <w:szCs w:val="24"/>
        </w:rPr>
        <w:t>Romanum</w:t>
      </w:r>
      <w:proofErr w:type="spellEnd"/>
      <w:r w:rsidRPr="005F5F1E">
        <w:rPr>
          <w:rFonts w:ascii="Times New Roman" w:hAnsi="Times New Roman" w:cs="Times New Roman"/>
          <w:sz w:val="24"/>
          <w:szCs w:val="24"/>
        </w:rPr>
        <w:t>’. Available at</w:t>
      </w:r>
      <w:r>
        <w:rPr>
          <w:rFonts w:ascii="Arial" w:hAnsi="Arial" w:cs="Arial"/>
          <w:color w:val="222222"/>
          <w:shd w:val="clear" w:color="auto" w:fill="FFFFFF"/>
        </w:rPr>
        <w:t>:</w:t>
      </w:r>
      <w:r w:rsidRPr="005F5F1E">
        <w:rPr>
          <w:rFonts w:ascii="Times New Roman" w:hAnsi="Times New Roman" w:cs="Times New Roman"/>
          <w:sz w:val="24"/>
          <w:szCs w:val="24"/>
        </w:rPr>
        <w:t xml:space="preserve"> </w:t>
      </w:r>
      <w:hyperlink r:id="rId17" w:history="1">
        <w:r w:rsidRPr="00096C8D">
          <w:rPr>
            <w:rStyle w:val="Hyperlink"/>
            <w:rFonts w:ascii="Times New Roman" w:hAnsi="Times New Roman" w:cs="Times New Roman"/>
            <w:sz w:val="24"/>
            <w:szCs w:val="24"/>
          </w:rPr>
          <w:t>https://cudl.lib.cam.ac.uk/view/PR-INC-00005-D-00001-00019-02530/1</w:t>
        </w:r>
      </w:hyperlink>
      <w:r>
        <w:rPr>
          <w:rFonts w:ascii="Times New Roman" w:hAnsi="Times New Roman" w:cs="Times New Roman"/>
          <w:sz w:val="24"/>
          <w:szCs w:val="24"/>
        </w:rPr>
        <w:t xml:space="preserve">. </w:t>
      </w:r>
      <w:r w:rsidRPr="00E679BF">
        <w:rPr>
          <w:rFonts w:ascii="Times New Roman" w:hAnsi="Times New Roman" w:cs="Times New Roman"/>
          <w:sz w:val="24"/>
          <w:szCs w:val="24"/>
        </w:rPr>
        <w:t>(</w:t>
      </w:r>
      <w:r>
        <w:rPr>
          <w:rFonts w:ascii="Times New Roman" w:hAnsi="Times New Roman" w:cs="Times New Roman"/>
          <w:sz w:val="24"/>
          <w:szCs w:val="24"/>
        </w:rPr>
        <w:t>Accessed</w:t>
      </w:r>
      <w:r w:rsidRPr="005F5F1E">
        <w:rPr>
          <w:rFonts w:ascii="Times New Roman" w:hAnsi="Times New Roman" w:cs="Times New Roman"/>
          <w:sz w:val="24"/>
          <w:szCs w:val="24"/>
        </w:rPr>
        <w:t>:</w:t>
      </w:r>
      <w:r>
        <w:rPr>
          <w:rFonts w:ascii="Times New Roman" w:hAnsi="Times New Roman" w:cs="Times New Roman"/>
          <w:sz w:val="24"/>
          <w:szCs w:val="24"/>
        </w:rPr>
        <w:t xml:space="preserve"> Nov </w:t>
      </w:r>
      <w:proofErr w:type="gramStart"/>
      <w:r>
        <w:rPr>
          <w:rFonts w:ascii="Times New Roman" w:hAnsi="Times New Roman" w:cs="Times New Roman"/>
          <w:sz w:val="24"/>
          <w:szCs w:val="24"/>
        </w:rPr>
        <w:t>2</w:t>
      </w:r>
      <w:proofErr w:type="gramEnd"/>
      <w:r>
        <w:rPr>
          <w:rFonts w:ascii="Times New Roman" w:hAnsi="Times New Roman" w:cs="Times New Roman"/>
          <w:sz w:val="24"/>
          <w:szCs w:val="24"/>
        </w:rPr>
        <w:t xml:space="preserve"> 2017</w:t>
      </w:r>
      <w:r w:rsidRPr="00E679BF">
        <w:rPr>
          <w:rFonts w:ascii="Times New Roman" w:hAnsi="Times New Roman" w:cs="Times New Roman"/>
          <w:sz w:val="24"/>
          <w:szCs w:val="24"/>
        </w:rPr>
        <w:t>)</w:t>
      </w:r>
      <w:r>
        <w:rPr>
          <w:rFonts w:ascii="Times New Roman" w:hAnsi="Times New Roman" w:cs="Times New Roman"/>
          <w:sz w:val="24"/>
          <w:szCs w:val="24"/>
        </w:rPr>
        <w:t>.</w:t>
      </w:r>
    </w:p>
    <w:p w:rsidR="00397EAD" w:rsidRPr="005F5F1E" w:rsidRDefault="00DA7938" w:rsidP="00397EAD">
      <w:pPr>
        <w:rPr>
          <w:rFonts w:ascii="Times New Roman" w:hAnsi="Times New Roman" w:cs="Times New Roman"/>
          <w:sz w:val="24"/>
          <w:szCs w:val="24"/>
        </w:rPr>
      </w:pPr>
      <w:r w:rsidRPr="005F5F1E">
        <w:rPr>
          <w:rFonts w:ascii="Times New Roman" w:hAnsi="Times New Roman" w:cs="Times New Roman"/>
          <w:sz w:val="24"/>
          <w:szCs w:val="24"/>
        </w:rPr>
        <w:t xml:space="preserve">Tate, </w:t>
      </w:r>
      <w:r w:rsidR="007A0C47">
        <w:rPr>
          <w:rFonts w:ascii="Times New Roman" w:hAnsi="Times New Roman" w:cs="Times New Roman"/>
          <w:sz w:val="24"/>
          <w:szCs w:val="24"/>
        </w:rPr>
        <w:t>‘</w:t>
      </w:r>
      <w:r w:rsidRPr="005F5F1E">
        <w:rPr>
          <w:rFonts w:ascii="Times New Roman" w:hAnsi="Times New Roman" w:cs="Times New Roman"/>
          <w:sz w:val="24"/>
          <w:szCs w:val="24"/>
        </w:rPr>
        <w:t>Mementos Mori</w:t>
      </w:r>
      <w:r w:rsidR="007A0C47">
        <w:rPr>
          <w:rFonts w:ascii="Times New Roman" w:hAnsi="Times New Roman" w:cs="Times New Roman"/>
          <w:sz w:val="24"/>
          <w:szCs w:val="24"/>
        </w:rPr>
        <w:t>’, [online].</w:t>
      </w:r>
      <w:r w:rsidRPr="005F5F1E">
        <w:rPr>
          <w:rFonts w:ascii="Times New Roman" w:hAnsi="Times New Roman" w:cs="Times New Roman"/>
          <w:sz w:val="24"/>
          <w:szCs w:val="24"/>
        </w:rPr>
        <w:t xml:space="preserve"> Available at</w:t>
      </w:r>
      <w:r w:rsidR="00C964A3" w:rsidRPr="005F5F1E">
        <w:rPr>
          <w:rFonts w:ascii="Times New Roman" w:hAnsi="Times New Roman" w:cs="Times New Roman"/>
          <w:sz w:val="24"/>
          <w:szCs w:val="24"/>
        </w:rPr>
        <w:t>:</w:t>
      </w:r>
      <w:r w:rsidRPr="005F5F1E">
        <w:rPr>
          <w:rFonts w:ascii="Times New Roman" w:hAnsi="Times New Roman" w:cs="Times New Roman"/>
          <w:sz w:val="24"/>
          <w:szCs w:val="24"/>
        </w:rPr>
        <w:t xml:space="preserve"> </w:t>
      </w:r>
      <w:hyperlink r:id="rId18" w:history="1">
        <w:r w:rsidR="007A0C47" w:rsidRPr="000B5064">
          <w:rPr>
            <w:rStyle w:val="Hyperlink"/>
            <w:rFonts w:ascii="Times New Roman" w:hAnsi="Times New Roman" w:cs="Times New Roman"/>
            <w:sz w:val="24"/>
            <w:szCs w:val="24"/>
          </w:rPr>
          <w:t>http://www.tate.org.uk/art/art-terms/m/memento-mori</w:t>
        </w:r>
      </w:hyperlink>
      <w:r w:rsidR="007A0C47">
        <w:rPr>
          <w:rFonts w:ascii="Times New Roman" w:hAnsi="Times New Roman" w:cs="Times New Roman"/>
          <w:sz w:val="24"/>
          <w:szCs w:val="24"/>
        </w:rPr>
        <w:t xml:space="preserve">. </w:t>
      </w:r>
      <w:r w:rsidR="00366705" w:rsidRPr="00E679BF">
        <w:rPr>
          <w:rFonts w:ascii="Times New Roman" w:hAnsi="Times New Roman" w:cs="Times New Roman"/>
          <w:sz w:val="24"/>
          <w:szCs w:val="24"/>
        </w:rPr>
        <w:t>(</w:t>
      </w:r>
      <w:r w:rsidR="007A0C47">
        <w:rPr>
          <w:rFonts w:ascii="Times New Roman" w:hAnsi="Times New Roman" w:cs="Times New Roman"/>
          <w:sz w:val="24"/>
          <w:szCs w:val="24"/>
        </w:rPr>
        <w:t>Accessed</w:t>
      </w:r>
      <w:r w:rsidR="00366705" w:rsidRPr="005F5F1E">
        <w:rPr>
          <w:rFonts w:ascii="Times New Roman" w:hAnsi="Times New Roman" w:cs="Times New Roman"/>
          <w:sz w:val="24"/>
          <w:szCs w:val="24"/>
        </w:rPr>
        <w:t>:</w:t>
      </w:r>
      <w:r w:rsidR="007A0C47">
        <w:rPr>
          <w:rFonts w:ascii="Times New Roman" w:hAnsi="Times New Roman" w:cs="Times New Roman"/>
          <w:sz w:val="24"/>
          <w:szCs w:val="24"/>
        </w:rPr>
        <w:t xml:space="preserve"> Nov </w:t>
      </w:r>
      <w:proofErr w:type="gramStart"/>
      <w:r w:rsidR="007A0C47">
        <w:rPr>
          <w:rFonts w:ascii="Times New Roman" w:hAnsi="Times New Roman" w:cs="Times New Roman"/>
          <w:sz w:val="24"/>
          <w:szCs w:val="24"/>
        </w:rPr>
        <w:t>1</w:t>
      </w:r>
      <w:proofErr w:type="gramEnd"/>
      <w:r w:rsidR="007A0C47">
        <w:rPr>
          <w:rFonts w:ascii="Times New Roman" w:hAnsi="Times New Roman" w:cs="Times New Roman"/>
          <w:sz w:val="24"/>
          <w:szCs w:val="24"/>
        </w:rPr>
        <w:t xml:space="preserve"> 2017</w:t>
      </w:r>
      <w:r w:rsidR="00366705" w:rsidRPr="00E679BF">
        <w:rPr>
          <w:rFonts w:ascii="Times New Roman" w:hAnsi="Times New Roman" w:cs="Times New Roman"/>
          <w:sz w:val="24"/>
          <w:szCs w:val="24"/>
        </w:rPr>
        <w:t>)</w:t>
      </w:r>
      <w:r w:rsidR="00366705">
        <w:rPr>
          <w:rFonts w:ascii="Times New Roman" w:hAnsi="Times New Roman" w:cs="Times New Roman"/>
          <w:sz w:val="24"/>
          <w:szCs w:val="24"/>
        </w:rPr>
        <w:t>.</w:t>
      </w:r>
    </w:p>
    <w:p w:rsidR="00DA7938" w:rsidRDefault="0064650D" w:rsidP="001E6545">
      <w:pPr>
        <w:pStyle w:val="FootnoteText"/>
        <w:rPr>
          <w:rFonts w:ascii="Times New Roman" w:hAnsi="Times New Roman" w:cs="Times New Roman"/>
          <w:sz w:val="24"/>
          <w:szCs w:val="24"/>
        </w:rPr>
      </w:pPr>
      <w:r w:rsidRPr="005F5F1E">
        <w:rPr>
          <w:rFonts w:ascii="Times New Roman" w:hAnsi="Times New Roman" w:cs="Times New Roman"/>
          <w:sz w:val="24"/>
          <w:szCs w:val="24"/>
        </w:rPr>
        <w:lastRenderedPageBreak/>
        <w:t>Tucker D</w:t>
      </w:r>
      <w:r>
        <w:rPr>
          <w:rFonts w:ascii="Times New Roman" w:hAnsi="Times New Roman" w:cs="Times New Roman"/>
          <w:sz w:val="24"/>
          <w:szCs w:val="24"/>
        </w:rPr>
        <w:t>.</w:t>
      </w:r>
      <w:r w:rsidRPr="005F5F1E">
        <w:rPr>
          <w:rFonts w:ascii="Times New Roman" w:hAnsi="Times New Roman" w:cs="Times New Roman"/>
          <w:sz w:val="24"/>
          <w:szCs w:val="24"/>
        </w:rPr>
        <w:t xml:space="preserve"> H.</w:t>
      </w:r>
      <w:r>
        <w:rPr>
          <w:rFonts w:ascii="Times New Roman" w:hAnsi="Times New Roman" w:cs="Times New Roman"/>
          <w:sz w:val="24"/>
          <w:szCs w:val="24"/>
        </w:rPr>
        <w:t>,</w:t>
      </w:r>
      <w:r w:rsidRPr="005F5F1E">
        <w:rPr>
          <w:rFonts w:ascii="Times New Roman" w:hAnsi="Times New Roman" w:cs="Times New Roman"/>
          <w:sz w:val="24"/>
          <w:szCs w:val="24"/>
        </w:rPr>
        <w:t xml:space="preserve"> Unwin</w:t>
      </w:r>
      <w:r>
        <w:rPr>
          <w:rFonts w:ascii="Times New Roman" w:hAnsi="Times New Roman" w:cs="Times New Roman"/>
          <w:sz w:val="24"/>
          <w:szCs w:val="24"/>
        </w:rPr>
        <w:t>,</w:t>
      </w:r>
      <w:r w:rsidRPr="005F5F1E">
        <w:rPr>
          <w:rFonts w:ascii="Times New Roman" w:hAnsi="Times New Roman" w:cs="Times New Roman"/>
          <w:sz w:val="24"/>
          <w:szCs w:val="24"/>
        </w:rPr>
        <w:t xml:space="preserve"> </w:t>
      </w:r>
      <w:r>
        <w:rPr>
          <w:rFonts w:ascii="Times New Roman" w:hAnsi="Times New Roman" w:cs="Times New Roman"/>
          <w:sz w:val="24"/>
          <w:szCs w:val="24"/>
        </w:rPr>
        <w:t>G.,</w:t>
      </w:r>
      <w:r w:rsidR="00DA7938" w:rsidRPr="005F5F1E">
        <w:rPr>
          <w:rFonts w:ascii="Times New Roman" w:hAnsi="Times New Roman" w:cs="Times New Roman"/>
          <w:sz w:val="24"/>
          <w:szCs w:val="24"/>
        </w:rPr>
        <w:t xml:space="preserve"> et al. ‘History of Publishing’, Encyclopaedia Britannica </w:t>
      </w:r>
      <w:r w:rsidR="00C62DED" w:rsidRPr="00E679BF">
        <w:rPr>
          <w:rFonts w:ascii="Times New Roman" w:hAnsi="Times New Roman" w:cs="Times New Roman"/>
          <w:sz w:val="24"/>
          <w:szCs w:val="24"/>
        </w:rPr>
        <w:t>(</w:t>
      </w:r>
      <w:r w:rsidR="00DA7938" w:rsidRPr="005F5F1E">
        <w:rPr>
          <w:rFonts w:ascii="Times New Roman" w:hAnsi="Times New Roman" w:cs="Times New Roman"/>
          <w:sz w:val="24"/>
          <w:szCs w:val="24"/>
        </w:rPr>
        <w:t>2017</w:t>
      </w:r>
      <w:r w:rsidR="00472504" w:rsidRPr="00E679BF">
        <w:rPr>
          <w:rFonts w:ascii="Times New Roman" w:hAnsi="Times New Roman" w:cs="Times New Roman"/>
          <w:sz w:val="24"/>
          <w:szCs w:val="24"/>
        </w:rPr>
        <w:t>)</w:t>
      </w:r>
      <w:r w:rsidR="00472504">
        <w:rPr>
          <w:rFonts w:ascii="Times New Roman" w:hAnsi="Times New Roman" w:cs="Times New Roman"/>
          <w:sz w:val="24"/>
          <w:szCs w:val="24"/>
        </w:rPr>
        <w:t>, [online]</w:t>
      </w:r>
      <w:r w:rsidR="00DA7938" w:rsidRPr="005F5F1E">
        <w:rPr>
          <w:rFonts w:ascii="Times New Roman" w:hAnsi="Times New Roman" w:cs="Times New Roman"/>
          <w:sz w:val="24"/>
          <w:szCs w:val="24"/>
        </w:rPr>
        <w:t>.  Available at</w:t>
      </w:r>
      <w:r w:rsidR="00C964A3" w:rsidRPr="005F5F1E">
        <w:rPr>
          <w:rFonts w:ascii="Times New Roman" w:hAnsi="Times New Roman" w:cs="Times New Roman"/>
          <w:sz w:val="24"/>
          <w:szCs w:val="24"/>
        </w:rPr>
        <w:t>:</w:t>
      </w:r>
      <w:r w:rsidR="00DA7938" w:rsidRPr="005F5F1E">
        <w:rPr>
          <w:rFonts w:ascii="Times New Roman" w:hAnsi="Times New Roman" w:cs="Times New Roman"/>
          <w:sz w:val="24"/>
          <w:szCs w:val="24"/>
        </w:rPr>
        <w:t xml:space="preserve"> </w:t>
      </w:r>
      <w:hyperlink r:id="rId19" w:anchor="ref398007" w:history="1">
        <w:r w:rsidR="007A0C47" w:rsidRPr="000B5064">
          <w:rPr>
            <w:rStyle w:val="Hyperlink"/>
            <w:rFonts w:ascii="Times New Roman" w:hAnsi="Times New Roman" w:cs="Times New Roman"/>
            <w:sz w:val="24"/>
            <w:szCs w:val="24"/>
          </w:rPr>
          <w:t>https://www.britannica.com/topic/publishing#ref398007</w:t>
        </w:r>
      </w:hyperlink>
      <w:r w:rsidR="007A0C47">
        <w:rPr>
          <w:rFonts w:ascii="Times New Roman" w:hAnsi="Times New Roman" w:cs="Times New Roman"/>
          <w:sz w:val="24"/>
          <w:szCs w:val="24"/>
        </w:rPr>
        <w:t xml:space="preserve">. </w:t>
      </w:r>
      <w:r w:rsidR="00366705" w:rsidRPr="00E679BF">
        <w:rPr>
          <w:rFonts w:ascii="Times New Roman" w:hAnsi="Times New Roman" w:cs="Times New Roman"/>
          <w:sz w:val="24"/>
          <w:szCs w:val="24"/>
        </w:rPr>
        <w:t>(</w:t>
      </w:r>
      <w:r w:rsidR="007A0C47">
        <w:rPr>
          <w:rFonts w:ascii="Times New Roman" w:hAnsi="Times New Roman" w:cs="Times New Roman"/>
          <w:sz w:val="24"/>
          <w:szCs w:val="24"/>
        </w:rPr>
        <w:t>Accessed</w:t>
      </w:r>
      <w:r w:rsidR="00366705" w:rsidRPr="005F5F1E">
        <w:rPr>
          <w:rFonts w:ascii="Times New Roman" w:hAnsi="Times New Roman" w:cs="Times New Roman"/>
          <w:sz w:val="24"/>
          <w:szCs w:val="24"/>
        </w:rPr>
        <w:t>:</w:t>
      </w:r>
      <w:r w:rsidR="00366705">
        <w:rPr>
          <w:rFonts w:ascii="Times New Roman" w:hAnsi="Times New Roman" w:cs="Times New Roman"/>
          <w:sz w:val="24"/>
          <w:szCs w:val="24"/>
        </w:rPr>
        <w:t xml:space="preserve"> </w:t>
      </w:r>
      <w:r w:rsidR="007A0C47">
        <w:rPr>
          <w:rFonts w:ascii="Times New Roman" w:hAnsi="Times New Roman" w:cs="Times New Roman"/>
          <w:sz w:val="24"/>
          <w:szCs w:val="24"/>
        </w:rPr>
        <w:t xml:space="preserve">Nov </w:t>
      </w:r>
      <w:proofErr w:type="gramStart"/>
      <w:r w:rsidR="007A0C47">
        <w:rPr>
          <w:rFonts w:ascii="Times New Roman" w:hAnsi="Times New Roman" w:cs="Times New Roman"/>
          <w:sz w:val="24"/>
          <w:szCs w:val="24"/>
        </w:rPr>
        <w:t>1</w:t>
      </w:r>
      <w:proofErr w:type="gramEnd"/>
      <w:r w:rsidR="007A0C47">
        <w:rPr>
          <w:rFonts w:ascii="Times New Roman" w:hAnsi="Times New Roman" w:cs="Times New Roman"/>
          <w:sz w:val="24"/>
          <w:szCs w:val="24"/>
        </w:rPr>
        <w:t xml:space="preserve"> 2017</w:t>
      </w:r>
      <w:r w:rsidR="00366705" w:rsidRPr="00E679BF">
        <w:rPr>
          <w:rFonts w:ascii="Times New Roman" w:hAnsi="Times New Roman" w:cs="Times New Roman"/>
          <w:sz w:val="24"/>
          <w:szCs w:val="24"/>
        </w:rPr>
        <w:t>)</w:t>
      </w:r>
      <w:r w:rsidR="00366705">
        <w:rPr>
          <w:rFonts w:ascii="Times New Roman" w:hAnsi="Times New Roman" w:cs="Times New Roman"/>
          <w:sz w:val="24"/>
          <w:szCs w:val="24"/>
        </w:rPr>
        <w:t>.</w:t>
      </w:r>
    </w:p>
    <w:p w:rsidR="0064650D" w:rsidRDefault="0064650D" w:rsidP="001E6545">
      <w:pPr>
        <w:pStyle w:val="FootnoteText"/>
        <w:rPr>
          <w:rFonts w:ascii="Times New Roman" w:hAnsi="Times New Roman" w:cs="Times New Roman"/>
          <w:sz w:val="24"/>
          <w:szCs w:val="24"/>
        </w:rPr>
      </w:pPr>
    </w:p>
    <w:p w:rsidR="0064650D" w:rsidRPr="005F5F1E" w:rsidRDefault="0064650D" w:rsidP="0064650D">
      <w:pPr>
        <w:rPr>
          <w:rFonts w:ascii="Times New Roman" w:hAnsi="Times New Roman" w:cs="Times New Roman"/>
          <w:sz w:val="24"/>
          <w:szCs w:val="24"/>
        </w:rPr>
      </w:pPr>
      <w:r>
        <w:rPr>
          <w:rFonts w:ascii="Times New Roman" w:hAnsi="Times New Roman" w:cs="Times New Roman"/>
          <w:sz w:val="24"/>
          <w:szCs w:val="24"/>
        </w:rPr>
        <w:t>Wieck, R.S., ‘</w:t>
      </w:r>
      <w:r w:rsidRPr="005F5F1E">
        <w:rPr>
          <w:rFonts w:ascii="Times New Roman" w:hAnsi="Times New Roman" w:cs="Times New Roman"/>
          <w:sz w:val="24"/>
          <w:szCs w:val="24"/>
        </w:rPr>
        <w:t>The Death Desired; Books of Hours and the Medieval Funeral</w:t>
      </w:r>
      <w:r>
        <w:rPr>
          <w:rFonts w:ascii="Times New Roman" w:hAnsi="Times New Roman" w:cs="Times New Roman"/>
          <w:sz w:val="24"/>
          <w:szCs w:val="24"/>
        </w:rPr>
        <w:t>’, in</w:t>
      </w:r>
      <w:r w:rsidRPr="00C964A3">
        <w:rPr>
          <w:rFonts w:ascii="Times New Roman" w:hAnsi="Times New Roman" w:cs="Times New Roman"/>
          <w:i/>
          <w:sz w:val="24"/>
          <w:szCs w:val="24"/>
        </w:rPr>
        <w:t xml:space="preserve"> Death and Dying in the Middle Ages </w:t>
      </w:r>
      <w:r>
        <w:rPr>
          <w:rFonts w:ascii="Times New Roman" w:hAnsi="Times New Roman" w:cs="Times New Roman"/>
          <w:sz w:val="24"/>
          <w:szCs w:val="24"/>
        </w:rPr>
        <w:t xml:space="preserve">et al. </w:t>
      </w:r>
      <w:r w:rsidRPr="00E679BF">
        <w:rPr>
          <w:rFonts w:ascii="Times New Roman" w:hAnsi="Times New Roman" w:cs="Times New Roman"/>
          <w:sz w:val="24"/>
          <w:szCs w:val="24"/>
        </w:rPr>
        <w:t>(</w:t>
      </w:r>
      <w:r>
        <w:rPr>
          <w:rFonts w:ascii="Times New Roman" w:hAnsi="Times New Roman" w:cs="Times New Roman"/>
          <w:sz w:val="24"/>
          <w:szCs w:val="24"/>
        </w:rPr>
        <w:t>New York</w:t>
      </w:r>
      <w:r w:rsidRPr="005F5F1E">
        <w:rPr>
          <w:rFonts w:ascii="Times New Roman" w:hAnsi="Times New Roman" w:cs="Times New Roman"/>
          <w:sz w:val="24"/>
          <w:szCs w:val="24"/>
        </w:rPr>
        <w:t>:</w:t>
      </w:r>
      <w:r>
        <w:rPr>
          <w:rFonts w:ascii="Times New Roman" w:hAnsi="Times New Roman" w:cs="Times New Roman"/>
          <w:sz w:val="24"/>
          <w:szCs w:val="24"/>
        </w:rPr>
        <w:t xml:space="preserve"> Peter Lang Publishing, </w:t>
      </w:r>
      <w:r w:rsidRPr="005F5F1E">
        <w:rPr>
          <w:rFonts w:ascii="Times New Roman" w:hAnsi="Times New Roman" w:cs="Times New Roman"/>
          <w:sz w:val="24"/>
          <w:szCs w:val="24"/>
        </w:rPr>
        <w:t>1999</w:t>
      </w:r>
      <w:r w:rsidRPr="00E679BF">
        <w:rPr>
          <w:rFonts w:ascii="Times New Roman" w:hAnsi="Times New Roman" w:cs="Times New Roman"/>
          <w:sz w:val="24"/>
          <w:szCs w:val="24"/>
        </w:rPr>
        <w:t>)</w:t>
      </w:r>
      <w:r>
        <w:rPr>
          <w:rFonts w:ascii="Times New Roman" w:hAnsi="Times New Roman" w:cs="Times New Roman"/>
          <w:sz w:val="24"/>
          <w:szCs w:val="24"/>
        </w:rPr>
        <w:t>,</w:t>
      </w:r>
      <w:r w:rsidRPr="005F5F1E">
        <w:rPr>
          <w:rFonts w:ascii="Times New Roman" w:hAnsi="Times New Roman" w:cs="Times New Roman"/>
          <w:sz w:val="24"/>
          <w:szCs w:val="24"/>
        </w:rPr>
        <w:t xml:space="preserve"> p</w:t>
      </w:r>
      <w:r>
        <w:rPr>
          <w:rFonts w:ascii="Times New Roman" w:hAnsi="Times New Roman" w:cs="Times New Roman"/>
          <w:sz w:val="24"/>
          <w:szCs w:val="24"/>
        </w:rPr>
        <w:t>p</w:t>
      </w:r>
      <w:r w:rsidRPr="005F5F1E">
        <w:rPr>
          <w:rFonts w:ascii="Times New Roman" w:hAnsi="Times New Roman" w:cs="Times New Roman"/>
          <w:sz w:val="24"/>
          <w:szCs w:val="24"/>
        </w:rPr>
        <w:t>. 431</w:t>
      </w:r>
      <w:r>
        <w:rPr>
          <w:rFonts w:ascii="Times New Roman" w:hAnsi="Times New Roman" w:cs="Times New Roman"/>
          <w:sz w:val="24"/>
          <w:szCs w:val="24"/>
        </w:rPr>
        <w:t>-476.</w:t>
      </w:r>
    </w:p>
    <w:p w:rsidR="001E6545" w:rsidRPr="005F5F1E" w:rsidRDefault="001E6545" w:rsidP="001E6545">
      <w:pPr>
        <w:pStyle w:val="FootnoteText"/>
        <w:rPr>
          <w:rFonts w:ascii="Times New Roman" w:hAnsi="Times New Roman" w:cs="Times New Roman"/>
          <w:sz w:val="24"/>
          <w:szCs w:val="24"/>
        </w:rPr>
      </w:pPr>
    </w:p>
    <w:p w:rsidR="008B1282" w:rsidRPr="008B1282" w:rsidRDefault="008B1282" w:rsidP="008B1282">
      <w:pPr>
        <w:rPr>
          <w:rFonts w:ascii="Times New Roman" w:hAnsi="Times New Roman" w:cs="Times New Roman"/>
          <w:sz w:val="24"/>
          <w:szCs w:val="24"/>
        </w:rPr>
      </w:pPr>
    </w:p>
    <w:p w:rsidR="008B1282" w:rsidRPr="008B1282" w:rsidRDefault="008B1282" w:rsidP="008B1282">
      <w:pPr>
        <w:rPr>
          <w:rFonts w:ascii="Times New Roman" w:hAnsi="Times New Roman" w:cs="Times New Roman"/>
          <w:sz w:val="24"/>
          <w:szCs w:val="24"/>
        </w:rPr>
      </w:pPr>
    </w:p>
    <w:p w:rsidR="008B1282" w:rsidRPr="008B1282" w:rsidRDefault="008B1282" w:rsidP="008B1282">
      <w:pPr>
        <w:rPr>
          <w:rFonts w:ascii="Times New Roman" w:hAnsi="Times New Roman" w:cs="Times New Roman"/>
          <w:sz w:val="24"/>
          <w:szCs w:val="24"/>
        </w:rPr>
      </w:pPr>
    </w:p>
    <w:p w:rsidR="008B1282" w:rsidRPr="008B1282" w:rsidRDefault="008B1282" w:rsidP="008B1282">
      <w:pPr>
        <w:rPr>
          <w:rFonts w:ascii="Times New Roman" w:hAnsi="Times New Roman" w:cs="Times New Roman"/>
          <w:sz w:val="24"/>
          <w:szCs w:val="24"/>
        </w:rPr>
      </w:pPr>
    </w:p>
    <w:p w:rsidR="008B1282" w:rsidRPr="008B1282" w:rsidRDefault="008B1282" w:rsidP="008B1282">
      <w:pPr>
        <w:rPr>
          <w:rFonts w:ascii="Times New Roman" w:hAnsi="Times New Roman" w:cs="Times New Roman"/>
          <w:sz w:val="24"/>
          <w:szCs w:val="24"/>
        </w:rPr>
      </w:pPr>
    </w:p>
    <w:p w:rsidR="00B53FA3" w:rsidRPr="008B1282" w:rsidRDefault="00B53FA3" w:rsidP="008B1282">
      <w:pPr>
        <w:rPr>
          <w:rFonts w:ascii="Times New Roman" w:hAnsi="Times New Roman" w:cs="Times New Roman"/>
          <w:sz w:val="24"/>
          <w:szCs w:val="24"/>
        </w:rPr>
      </w:pPr>
    </w:p>
    <w:sectPr w:rsidR="00B53FA3" w:rsidRPr="008B12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59FA" w:rsidRDefault="00BD59FA" w:rsidP="00C152CD">
      <w:pPr>
        <w:spacing w:after="0" w:line="240" w:lineRule="auto"/>
      </w:pPr>
      <w:r>
        <w:separator/>
      </w:r>
    </w:p>
  </w:endnote>
  <w:endnote w:type="continuationSeparator" w:id="0">
    <w:p w:rsidR="00BD59FA" w:rsidRDefault="00BD59FA" w:rsidP="00C152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59FA" w:rsidRDefault="00BD59FA" w:rsidP="00C152CD">
      <w:pPr>
        <w:spacing w:after="0" w:line="240" w:lineRule="auto"/>
      </w:pPr>
      <w:r>
        <w:separator/>
      </w:r>
    </w:p>
  </w:footnote>
  <w:footnote w:type="continuationSeparator" w:id="0">
    <w:p w:rsidR="00BD59FA" w:rsidRDefault="00BD59FA" w:rsidP="00C152CD">
      <w:pPr>
        <w:spacing w:after="0" w:line="240" w:lineRule="auto"/>
      </w:pPr>
      <w:r>
        <w:continuationSeparator/>
      </w:r>
    </w:p>
  </w:footnote>
  <w:footnote w:id="1">
    <w:p w:rsidR="00835D7B" w:rsidRDefault="00835D7B">
      <w:pPr>
        <w:pStyle w:val="FootnoteText"/>
      </w:pPr>
      <w:r>
        <w:rPr>
          <w:rStyle w:val="FootnoteReference"/>
        </w:rPr>
        <w:footnoteRef/>
      </w:r>
      <w:r>
        <w:t xml:space="preserve"> </w:t>
      </w:r>
      <w:r w:rsidRPr="004941E7">
        <w:rPr>
          <w:rFonts w:ascii="Times New Roman" w:hAnsi="Times New Roman" w:cs="Times New Roman"/>
        </w:rPr>
        <w:t xml:space="preserve">M. </w:t>
      </w:r>
      <w:proofErr w:type="spellStart"/>
      <w:r w:rsidRPr="004941E7">
        <w:rPr>
          <w:rFonts w:ascii="Times New Roman" w:hAnsi="Times New Roman" w:cs="Times New Roman"/>
        </w:rPr>
        <w:t>Hagstrom</w:t>
      </w:r>
      <w:proofErr w:type="spellEnd"/>
      <w:r w:rsidRPr="004941E7">
        <w:rPr>
          <w:rFonts w:ascii="Times New Roman" w:hAnsi="Times New Roman" w:cs="Times New Roman"/>
        </w:rPr>
        <w:t xml:space="preserve">, ‘La </w:t>
      </w:r>
      <w:proofErr w:type="spellStart"/>
      <w:r w:rsidRPr="004941E7">
        <w:rPr>
          <w:rFonts w:ascii="Times New Roman" w:hAnsi="Times New Roman" w:cs="Times New Roman"/>
        </w:rPr>
        <w:t>Danse</w:t>
      </w:r>
      <w:proofErr w:type="spellEnd"/>
      <w:r w:rsidRPr="004941E7">
        <w:rPr>
          <w:rFonts w:ascii="Times New Roman" w:hAnsi="Times New Roman" w:cs="Times New Roman"/>
        </w:rPr>
        <w:t xml:space="preserve"> Macabre’, [online]. Available at </w:t>
      </w:r>
      <w:hyperlink r:id="rId1" w:history="1">
        <w:r w:rsidRPr="004941E7">
          <w:rPr>
            <w:rStyle w:val="Hyperlink"/>
            <w:rFonts w:ascii="Times New Roman" w:hAnsi="Times New Roman" w:cs="Times New Roman"/>
          </w:rPr>
          <w:t>http://www.dodedans.com/Eparis.htm</w:t>
        </w:r>
      </w:hyperlink>
      <w:r w:rsidRPr="004941E7">
        <w:rPr>
          <w:rFonts w:ascii="Times New Roman" w:hAnsi="Times New Roman" w:cs="Times New Roman"/>
        </w:rPr>
        <w:t xml:space="preserve">. (Accessed: Nov </w:t>
      </w:r>
      <w:proofErr w:type="gramStart"/>
      <w:r w:rsidRPr="004941E7">
        <w:rPr>
          <w:rFonts w:ascii="Times New Roman" w:hAnsi="Times New Roman" w:cs="Times New Roman"/>
        </w:rPr>
        <w:t>1</w:t>
      </w:r>
      <w:proofErr w:type="gramEnd"/>
      <w:r w:rsidRPr="004941E7">
        <w:rPr>
          <w:rFonts w:ascii="Times New Roman" w:hAnsi="Times New Roman" w:cs="Times New Roman"/>
        </w:rPr>
        <w:t xml:space="preserve"> 2017).</w:t>
      </w:r>
    </w:p>
  </w:footnote>
  <w:footnote w:id="2">
    <w:p w:rsidR="00835D7B" w:rsidRDefault="00835D7B">
      <w:pPr>
        <w:pStyle w:val="FootnoteText"/>
      </w:pPr>
      <w:r>
        <w:rPr>
          <w:rStyle w:val="FootnoteReference"/>
        </w:rPr>
        <w:footnoteRef/>
      </w:r>
      <w:r>
        <w:t xml:space="preserve"> </w:t>
      </w:r>
      <w:r w:rsidRPr="004941E7">
        <w:rPr>
          <w:rFonts w:ascii="Times New Roman" w:hAnsi="Times New Roman" w:cs="Times New Roman"/>
        </w:rPr>
        <w:t xml:space="preserve">G. Unwin, D.H. Tucker et al. ‘History of Publishing’, Encyclopaedia Britannica (2017), [online].  Available at: </w:t>
      </w:r>
      <w:hyperlink r:id="rId2" w:anchor="ref398007" w:history="1">
        <w:r w:rsidRPr="004941E7">
          <w:rPr>
            <w:rStyle w:val="Hyperlink"/>
            <w:rFonts w:ascii="Times New Roman" w:hAnsi="Times New Roman" w:cs="Times New Roman"/>
          </w:rPr>
          <w:t>https://www.britannica.com/topic/publishing#ref398007</w:t>
        </w:r>
      </w:hyperlink>
      <w:r w:rsidRPr="004941E7">
        <w:rPr>
          <w:rFonts w:ascii="Times New Roman" w:hAnsi="Times New Roman" w:cs="Times New Roman"/>
        </w:rPr>
        <w:t xml:space="preserve">. (Accessed: Nov </w:t>
      </w:r>
      <w:proofErr w:type="gramStart"/>
      <w:r w:rsidRPr="004941E7">
        <w:rPr>
          <w:rFonts w:ascii="Times New Roman" w:hAnsi="Times New Roman" w:cs="Times New Roman"/>
        </w:rPr>
        <w:t>1</w:t>
      </w:r>
      <w:proofErr w:type="gramEnd"/>
      <w:r w:rsidRPr="004941E7">
        <w:rPr>
          <w:rFonts w:ascii="Times New Roman" w:hAnsi="Times New Roman" w:cs="Times New Roman"/>
        </w:rPr>
        <w:t xml:space="preserve"> 2017).</w:t>
      </w:r>
    </w:p>
  </w:footnote>
  <w:footnote w:id="3">
    <w:p w:rsidR="00FD1A9A" w:rsidRPr="004941E7" w:rsidRDefault="00FD1A9A">
      <w:pPr>
        <w:pStyle w:val="FootnoteText"/>
        <w:rPr>
          <w:rFonts w:ascii="Times New Roman" w:hAnsi="Times New Roman" w:cs="Times New Roman"/>
        </w:rPr>
      </w:pPr>
      <w:r w:rsidRPr="004941E7">
        <w:rPr>
          <w:rStyle w:val="FootnoteReference"/>
          <w:rFonts w:ascii="Times New Roman" w:hAnsi="Times New Roman" w:cs="Times New Roman"/>
        </w:rPr>
        <w:footnoteRef/>
      </w:r>
      <w:r w:rsidRPr="004941E7">
        <w:rPr>
          <w:rFonts w:ascii="Times New Roman" w:hAnsi="Times New Roman" w:cs="Times New Roman"/>
        </w:rPr>
        <w:t xml:space="preserve"> </w:t>
      </w:r>
      <w:r w:rsidR="00835D7B">
        <w:rPr>
          <w:rFonts w:ascii="Times New Roman" w:hAnsi="Times New Roman" w:cs="Times New Roman"/>
        </w:rPr>
        <w:t>Ibid.</w:t>
      </w:r>
    </w:p>
  </w:footnote>
  <w:footnote w:id="4">
    <w:p w:rsidR="00C152CD" w:rsidRDefault="00C152CD">
      <w:pPr>
        <w:pStyle w:val="FootnoteText"/>
      </w:pPr>
      <w:r w:rsidRPr="004941E7">
        <w:rPr>
          <w:rStyle w:val="FootnoteReference"/>
          <w:rFonts w:ascii="Times New Roman" w:hAnsi="Times New Roman" w:cs="Times New Roman"/>
        </w:rPr>
        <w:footnoteRef/>
      </w:r>
      <w:r w:rsidRPr="004941E7">
        <w:rPr>
          <w:rFonts w:ascii="Times New Roman" w:hAnsi="Times New Roman" w:cs="Times New Roman"/>
        </w:rPr>
        <w:t xml:space="preserve"> </w:t>
      </w:r>
      <w:r w:rsidR="00C460E6" w:rsidRPr="004941E7">
        <w:rPr>
          <w:rFonts w:ascii="Times New Roman" w:hAnsi="Times New Roman" w:cs="Times New Roman"/>
        </w:rPr>
        <w:t>R</w:t>
      </w:r>
      <w:r w:rsidR="004941E7" w:rsidRPr="004941E7">
        <w:rPr>
          <w:rFonts w:ascii="Times New Roman" w:hAnsi="Times New Roman" w:cs="Times New Roman"/>
        </w:rPr>
        <w:t>.</w:t>
      </w:r>
      <w:r w:rsidR="00C460E6" w:rsidRPr="004941E7">
        <w:rPr>
          <w:rFonts w:ascii="Times New Roman" w:hAnsi="Times New Roman" w:cs="Times New Roman"/>
        </w:rPr>
        <w:t>S. Wieck, ‘The Death Desired: Books of Hours and the Medieval Funeral’, in</w:t>
      </w:r>
      <w:r w:rsidR="00C460E6" w:rsidRPr="004941E7">
        <w:rPr>
          <w:rFonts w:ascii="Times New Roman" w:hAnsi="Times New Roman" w:cs="Times New Roman"/>
          <w:i/>
        </w:rPr>
        <w:t xml:space="preserve"> Death and Dying in the Middle Ages </w:t>
      </w:r>
      <w:r w:rsidR="00C460E6" w:rsidRPr="004941E7">
        <w:rPr>
          <w:rFonts w:ascii="Times New Roman" w:hAnsi="Times New Roman" w:cs="Times New Roman"/>
        </w:rPr>
        <w:t>et al. (New York: Peter Lang Publishing, 1999), pp. 431</w:t>
      </w:r>
    </w:p>
  </w:footnote>
  <w:footnote w:id="5">
    <w:p w:rsidR="003B352B" w:rsidRPr="004941E7" w:rsidRDefault="003B352B" w:rsidP="004941E7">
      <w:pPr>
        <w:pStyle w:val="NoSpacing"/>
        <w:rPr>
          <w:rFonts w:ascii="Times New Roman" w:hAnsi="Times New Roman" w:cs="Times New Roman"/>
          <w:sz w:val="20"/>
          <w:szCs w:val="20"/>
        </w:rPr>
      </w:pPr>
      <w:r w:rsidRPr="004941E7">
        <w:rPr>
          <w:rStyle w:val="FootnoteReference"/>
          <w:rFonts w:ascii="Times New Roman" w:hAnsi="Times New Roman" w:cs="Times New Roman"/>
          <w:sz w:val="20"/>
          <w:szCs w:val="20"/>
        </w:rPr>
        <w:footnoteRef/>
      </w:r>
      <w:r w:rsidRPr="004941E7">
        <w:rPr>
          <w:rFonts w:ascii="Times New Roman" w:hAnsi="Times New Roman" w:cs="Times New Roman"/>
          <w:sz w:val="20"/>
          <w:szCs w:val="20"/>
        </w:rPr>
        <w:t xml:space="preserve"> </w:t>
      </w:r>
      <w:r w:rsidR="004941E7" w:rsidRPr="004941E7">
        <w:rPr>
          <w:rFonts w:ascii="Times New Roman" w:hAnsi="Times New Roman" w:cs="Times New Roman"/>
          <w:sz w:val="20"/>
          <w:szCs w:val="20"/>
        </w:rPr>
        <w:t>N</w:t>
      </w:r>
      <w:r w:rsidR="004941E7" w:rsidRPr="004941E7">
        <w:rPr>
          <w:rFonts w:ascii="Times New Roman" w:hAnsi="Times New Roman" w:cs="Times New Roman"/>
          <w:sz w:val="20"/>
          <w:szCs w:val="20"/>
        </w:rPr>
        <w:t>.</w:t>
      </w:r>
      <w:r w:rsidR="004941E7" w:rsidRPr="004941E7">
        <w:rPr>
          <w:rFonts w:ascii="Times New Roman" w:hAnsi="Times New Roman" w:cs="Times New Roman"/>
          <w:sz w:val="20"/>
          <w:szCs w:val="20"/>
        </w:rPr>
        <w:t xml:space="preserve"> Morgan, University of Cambridge Digital Library, ‘Horae: ad </w:t>
      </w:r>
      <w:proofErr w:type="spellStart"/>
      <w:r w:rsidR="004941E7" w:rsidRPr="004941E7">
        <w:rPr>
          <w:rFonts w:ascii="Times New Roman" w:hAnsi="Times New Roman" w:cs="Times New Roman"/>
          <w:sz w:val="20"/>
          <w:szCs w:val="20"/>
        </w:rPr>
        <w:t>usum</w:t>
      </w:r>
      <w:proofErr w:type="spellEnd"/>
      <w:r w:rsidR="004941E7" w:rsidRPr="004941E7">
        <w:rPr>
          <w:rFonts w:ascii="Times New Roman" w:hAnsi="Times New Roman" w:cs="Times New Roman"/>
          <w:sz w:val="20"/>
          <w:szCs w:val="20"/>
        </w:rPr>
        <w:t xml:space="preserve"> </w:t>
      </w:r>
      <w:proofErr w:type="spellStart"/>
      <w:r w:rsidR="004941E7" w:rsidRPr="004941E7">
        <w:rPr>
          <w:rFonts w:ascii="Times New Roman" w:hAnsi="Times New Roman" w:cs="Times New Roman"/>
          <w:sz w:val="20"/>
          <w:szCs w:val="20"/>
        </w:rPr>
        <w:t>Romanum</w:t>
      </w:r>
      <w:proofErr w:type="spellEnd"/>
      <w:r w:rsidR="004941E7" w:rsidRPr="004941E7">
        <w:rPr>
          <w:rFonts w:ascii="Times New Roman" w:hAnsi="Times New Roman" w:cs="Times New Roman"/>
          <w:sz w:val="20"/>
          <w:szCs w:val="20"/>
        </w:rPr>
        <w:t>’. Available at</w:t>
      </w:r>
      <w:r w:rsidR="004941E7" w:rsidRPr="004941E7">
        <w:rPr>
          <w:rFonts w:ascii="Times New Roman" w:hAnsi="Times New Roman" w:cs="Times New Roman"/>
          <w:color w:val="222222"/>
          <w:sz w:val="20"/>
          <w:szCs w:val="20"/>
          <w:shd w:val="clear" w:color="auto" w:fill="FFFFFF"/>
        </w:rPr>
        <w:t>:</w:t>
      </w:r>
      <w:r w:rsidR="004941E7" w:rsidRPr="004941E7">
        <w:rPr>
          <w:rFonts w:ascii="Times New Roman" w:hAnsi="Times New Roman" w:cs="Times New Roman"/>
          <w:sz w:val="20"/>
          <w:szCs w:val="20"/>
        </w:rPr>
        <w:t xml:space="preserve"> </w:t>
      </w:r>
      <w:hyperlink r:id="rId3" w:history="1">
        <w:r w:rsidR="004941E7" w:rsidRPr="004941E7">
          <w:rPr>
            <w:rStyle w:val="Hyperlink"/>
            <w:rFonts w:ascii="Times New Roman" w:hAnsi="Times New Roman" w:cs="Times New Roman"/>
            <w:sz w:val="20"/>
            <w:szCs w:val="20"/>
          </w:rPr>
          <w:t>https://cudl.lib.cam.ac.uk/view/PR-INC-00005-D-00001-00019-02530/1</w:t>
        </w:r>
      </w:hyperlink>
      <w:r w:rsidR="004941E7" w:rsidRPr="004941E7">
        <w:rPr>
          <w:rFonts w:ascii="Times New Roman" w:hAnsi="Times New Roman" w:cs="Times New Roman"/>
          <w:sz w:val="20"/>
          <w:szCs w:val="20"/>
        </w:rPr>
        <w:t xml:space="preserve">. (Accessed: Nov </w:t>
      </w:r>
      <w:proofErr w:type="gramStart"/>
      <w:r w:rsidR="004941E7" w:rsidRPr="004941E7">
        <w:rPr>
          <w:rFonts w:ascii="Times New Roman" w:hAnsi="Times New Roman" w:cs="Times New Roman"/>
          <w:sz w:val="20"/>
          <w:szCs w:val="20"/>
        </w:rPr>
        <w:t>2</w:t>
      </w:r>
      <w:proofErr w:type="gramEnd"/>
      <w:r w:rsidR="004941E7" w:rsidRPr="004941E7">
        <w:rPr>
          <w:rFonts w:ascii="Times New Roman" w:hAnsi="Times New Roman" w:cs="Times New Roman"/>
          <w:sz w:val="20"/>
          <w:szCs w:val="20"/>
        </w:rPr>
        <w:t xml:space="preserve"> 2017)</w:t>
      </w:r>
    </w:p>
  </w:footnote>
  <w:footnote w:id="6">
    <w:p w:rsidR="003B352B" w:rsidRPr="004941E7" w:rsidRDefault="003B352B" w:rsidP="004941E7">
      <w:pPr>
        <w:pStyle w:val="NoSpacing"/>
        <w:rPr>
          <w:rFonts w:ascii="Times New Roman" w:hAnsi="Times New Roman" w:cs="Times New Roman"/>
          <w:sz w:val="20"/>
          <w:szCs w:val="20"/>
        </w:rPr>
      </w:pPr>
      <w:r w:rsidRPr="004941E7">
        <w:rPr>
          <w:rStyle w:val="FootnoteReference"/>
          <w:rFonts w:ascii="Times New Roman" w:hAnsi="Times New Roman" w:cs="Times New Roman"/>
          <w:sz w:val="20"/>
          <w:szCs w:val="20"/>
        </w:rPr>
        <w:footnoteRef/>
      </w:r>
      <w:r w:rsidRPr="004941E7">
        <w:rPr>
          <w:rFonts w:ascii="Times New Roman" w:hAnsi="Times New Roman" w:cs="Times New Roman"/>
          <w:sz w:val="20"/>
          <w:szCs w:val="20"/>
        </w:rPr>
        <w:t xml:space="preserve"> Ibid. </w:t>
      </w:r>
    </w:p>
  </w:footnote>
  <w:footnote w:id="7">
    <w:p w:rsidR="00BD39B3" w:rsidRPr="004941E7" w:rsidRDefault="00BD39B3" w:rsidP="004941E7">
      <w:pPr>
        <w:pStyle w:val="NoSpacing"/>
        <w:rPr>
          <w:sz w:val="24"/>
          <w:szCs w:val="24"/>
        </w:rPr>
      </w:pPr>
      <w:r w:rsidRPr="004941E7">
        <w:rPr>
          <w:rStyle w:val="FootnoteReference"/>
          <w:rFonts w:ascii="Times New Roman" w:hAnsi="Times New Roman" w:cs="Times New Roman"/>
          <w:sz w:val="20"/>
          <w:szCs w:val="20"/>
        </w:rPr>
        <w:footnoteRef/>
      </w:r>
      <w:r w:rsidRPr="004941E7">
        <w:rPr>
          <w:rFonts w:ascii="Times New Roman" w:hAnsi="Times New Roman" w:cs="Times New Roman"/>
          <w:sz w:val="20"/>
          <w:szCs w:val="20"/>
        </w:rPr>
        <w:t xml:space="preserve"> </w:t>
      </w:r>
      <w:r w:rsidR="004941E7" w:rsidRPr="004941E7">
        <w:rPr>
          <w:rFonts w:ascii="Times New Roman" w:hAnsi="Times New Roman" w:cs="Times New Roman"/>
          <w:sz w:val="20"/>
          <w:szCs w:val="20"/>
        </w:rPr>
        <w:t xml:space="preserve">Tate, ‘Mementos Mori’, [online]. Available at: </w:t>
      </w:r>
      <w:hyperlink r:id="rId4" w:history="1">
        <w:r w:rsidR="004941E7" w:rsidRPr="004941E7">
          <w:rPr>
            <w:rStyle w:val="Hyperlink"/>
            <w:rFonts w:ascii="Times New Roman" w:hAnsi="Times New Roman" w:cs="Times New Roman"/>
            <w:sz w:val="20"/>
            <w:szCs w:val="20"/>
          </w:rPr>
          <w:t>http://www.tate.org.uk/art/art-terms/m/memento-mori</w:t>
        </w:r>
      </w:hyperlink>
      <w:r w:rsidR="004941E7" w:rsidRPr="004941E7">
        <w:rPr>
          <w:rFonts w:ascii="Times New Roman" w:hAnsi="Times New Roman" w:cs="Times New Roman"/>
          <w:sz w:val="20"/>
          <w:szCs w:val="20"/>
        </w:rPr>
        <w:t xml:space="preserve">. (Accessed: Nov </w:t>
      </w:r>
      <w:proofErr w:type="gramStart"/>
      <w:r w:rsidR="004941E7" w:rsidRPr="004941E7">
        <w:rPr>
          <w:rFonts w:ascii="Times New Roman" w:hAnsi="Times New Roman" w:cs="Times New Roman"/>
          <w:sz w:val="20"/>
          <w:szCs w:val="20"/>
        </w:rPr>
        <w:t>1</w:t>
      </w:r>
      <w:proofErr w:type="gramEnd"/>
      <w:r w:rsidR="004941E7" w:rsidRPr="004941E7">
        <w:rPr>
          <w:rFonts w:ascii="Times New Roman" w:hAnsi="Times New Roman" w:cs="Times New Roman"/>
          <w:sz w:val="20"/>
          <w:szCs w:val="20"/>
        </w:rPr>
        <w:t xml:space="preserve"> 2017)</w:t>
      </w:r>
    </w:p>
  </w:footnote>
  <w:footnote w:id="8">
    <w:p w:rsidR="00FD1A9A" w:rsidRPr="004941E7" w:rsidRDefault="00FD1A9A">
      <w:pPr>
        <w:pStyle w:val="FootnoteText"/>
        <w:rPr>
          <w:rFonts w:ascii="Times New Roman" w:hAnsi="Times New Roman" w:cs="Times New Roman"/>
        </w:rPr>
      </w:pPr>
      <w:r w:rsidRPr="004941E7">
        <w:rPr>
          <w:rStyle w:val="FootnoteReference"/>
          <w:rFonts w:ascii="Times New Roman" w:hAnsi="Times New Roman" w:cs="Times New Roman"/>
        </w:rPr>
        <w:footnoteRef/>
      </w:r>
      <w:r w:rsidRPr="004941E7">
        <w:rPr>
          <w:rFonts w:ascii="Times New Roman" w:hAnsi="Times New Roman" w:cs="Times New Roman"/>
        </w:rPr>
        <w:t xml:space="preserve"> </w:t>
      </w:r>
      <w:r w:rsidR="004941E7" w:rsidRPr="004941E7">
        <w:rPr>
          <w:rFonts w:ascii="Times New Roman" w:hAnsi="Times New Roman" w:cs="Times New Roman"/>
        </w:rPr>
        <w:t>M</w:t>
      </w:r>
      <w:r w:rsidR="004941E7" w:rsidRPr="004941E7">
        <w:rPr>
          <w:rFonts w:ascii="Times New Roman" w:hAnsi="Times New Roman" w:cs="Times New Roman"/>
        </w:rPr>
        <w:t xml:space="preserve">. </w:t>
      </w:r>
      <w:proofErr w:type="spellStart"/>
      <w:r w:rsidR="004941E7" w:rsidRPr="004941E7">
        <w:rPr>
          <w:rFonts w:ascii="Times New Roman" w:hAnsi="Times New Roman" w:cs="Times New Roman"/>
        </w:rPr>
        <w:t>Hagstrom</w:t>
      </w:r>
      <w:proofErr w:type="spellEnd"/>
      <w:r w:rsidR="004941E7" w:rsidRPr="004941E7">
        <w:rPr>
          <w:rFonts w:ascii="Times New Roman" w:hAnsi="Times New Roman" w:cs="Times New Roman"/>
        </w:rPr>
        <w:t xml:space="preserve">, ‘La </w:t>
      </w:r>
      <w:proofErr w:type="spellStart"/>
      <w:r w:rsidR="004941E7" w:rsidRPr="004941E7">
        <w:rPr>
          <w:rFonts w:ascii="Times New Roman" w:hAnsi="Times New Roman" w:cs="Times New Roman"/>
        </w:rPr>
        <w:t>Danse</w:t>
      </w:r>
      <w:proofErr w:type="spellEnd"/>
      <w:r w:rsidR="004941E7" w:rsidRPr="004941E7">
        <w:rPr>
          <w:rFonts w:ascii="Times New Roman" w:hAnsi="Times New Roman" w:cs="Times New Roman"/>
        </w:rPr>
        <w:t xml:space="preserve"> Macabre’, [online]</w:t>
      </w:r>
      <w:r w:rsidR="004941E7" w:rsidRPr="004941E7">
        <w:rPr>
          <w:rFonts w:ascii="Times New Roman" w:hAnsi="Times New Roman" w:cs="Times New Roman"/>
        </w:rPr>
        <w:t>.</w:t>
      </w:r>
      <w:r w:rsidR="004941E7" w:rsidRPr="004941E7">
        <w:rPr>
          <w:rFonts w:ascii="Times New Roman" w:hAnsi="Times New Roman" w:cs="Times New Roman"/>
        </w:rPr>
        <w:t xml:space="preserve"> Available at </w:t>
      </w:r>
      <w:hyperlink r:id="rId5" w:history="1">
        <w:r w:rsidR="004941E7" w:rsidRPr="004941E7">
          <w:rPr>
            <w:rStyle w:val="Hyperlink"/>
            <w:rFonts w:ascii="Times New Roman" w:hAnsi="Times New Roman" w:cs="Times New Roman"/>
          </w:rPr>
          <w:t>http://www.dodedans.com/Eparis.htm</w:t>
        </w:r>
      </w:hyperlink>
      <w:r w:rsidR="004941E7" w:rsidRPr="004941E7">
        <w:rPr>
          <w:rFonts w:ascii="Times New Roman" w:hAnsi="Times New Roman" w:cs="Times New Roman"/>
        </w:rPr>
        <w:t xml:space="preserve">. (Accessed: Nov </w:t>
      </w:r>
      <w:proofErr w:type="gramStart"/>
      <w:r w:rsidR="004941E7" w:rsidRPr="004941E7">
        <w:rPr>
          <w:rFonts w:ascii="Times New Roman" w:hAnsi="Times New Roman" w:cs="Times New Roman"/>
        </w:rPr>
        <w:t>1</w:t>
      </w:r>
      <w:proofErr w:type="gramEnd"/>
      <w:r w:rsidR="004941E7" w:rsidRPr="004941E7">
        <w:rPr>
          <w:rFonts w:ascii="Times New Roman" w:hAnsi="Times New Roman" w:cs="Times New Roman"/>
        </w:rPr>
        <w:t xml:space="preserve"> 2017).</w:t>
      </w:r>
    </w:p>
  </w:footnote>
  <w:footnote w:id="9">
    <w:p w:rsidR="008B1282" w:rsidRPr="004941E7" w:rsidRDefault="008B1282">
      <w:pPr>
        <w:pStyle w:val="FootnoteText"/>
        <w:rPr>
          <w:rFonts w:ascii="Times New Roman" w:hAnsi="Times New Roman" w:cs="Times New Roman"/>
        </w:rPr>
      </w:pPr>
      <w:r w:rsidRPr="004941E7">
        <w:rPr>
          <w:rStyle w:val="FootnoteReference"/>
          <w:rFonts w:ascii="Times New Roman" w:hAnsi="Times New Roman" w:cs="Times New Roman"/>
        </w:rPr>
        <w:footnoteRef/>
      </w:r>
      <w:r w:rsidRPr="004941E7">
        <w:rPr>
          <w:rFonts w:ascii="Times New Roman" w:hAnsi="Times New Roman" w:cs="Times New Roman"/>
        </w:rPr>
        <w:t xml:space="preserve"> </w:t>
      </w:r>
      <w:r w:rsidR="004941E7" w:rsidRPr="004941E7">
        <w:rPr>
          <w:rFonts w:ascii="Times New Roman" w:hAnsi="Times New Roman" w:cs="Times New Roman"/>
        </w:rPr>
        <w:t>E</w:t>
      </w:r>
      <w:r w:rsidR="004941E7">
        <w:rPr>
          <w:rFonts w:ascii="Times New Roman" w:hAnsi="Times New Roman" w:cs="Times New Roman"/>
        </w:rPr>
        <w:t>.</w:t>
      </w:r>
      <w:r w:rsidR="004941E7" w:rsidRPr="004941E7">
        <w:rPr>
          <w:rFonts w:ascii="Times New Roman" w:hAnsi="Times New Roman" w:cs="Times New Roman"/>
        </w:rPr>
        <w:t xml:space="preserve"> </w:t>
      </w:r>
      <w:proofErr w:type="spellStart"/>
      <w:r w:rsidR="004941E7" w:rsidRPr="004941E7">
        <w:rPr>
          <w:rFonts w:ascii="Times New Roman" w:hAnsi="Times New Roman" w:cs="Times New Roman"/>
        </w:rPr>
        <w:t>Kren</w:t>
      </w:r>
      <w:proofErr w:type="spellEnd"/>
      <w:r w:rsidR="004941E7" w:rsidRPr="004941E7">
        <w:rPr>
          <w:rFonts w:ascii="Times New Roman" w:hAnsi="Times New Roman" w:cs="Times New Roman"/>
        </w:rPr>
        <w:t xml:space="preserve"> and D</w:t>
      </w:r>
      <w:r w:rsidR="004941E7">
        <w:rPr>
          <w:rFonts w:ascii="Times New Roman" w:hAnsi="Times New Roman" w:cs="Times New Roman"/>
        </w:rPr>
        <w:t xml:space="preserve">. </w:t>
      </w:r>
      <w:r w:rsidR="004941E7" w:rsidRPr="004941E7">
        <w:rPr>
          <w:rFonts w:ascii="Times New Roman" w:hAnsi="Times New Roman" w:cs="Times New Roman"/>
        </w:rPr>
        <w:t xml:space="preserve">Marx, Web Gallery of Art, ‘Triumph of Death’. </w:t>
      </w:r>
      <w:hyperlink r:id="rId6" w:history="1">
        <w:r w:rsidR="004941E7" w:rsidRPr="004941E7">
          <w:rPr>
            <w:rStyle w:val="Hyperlink"/>
            <w:rFonts w:ascii="Times New Roman" w:hAnsi="Times New Roman" w:cs="Times New Roman"/>
            <w:color w:val="auto"/>
          </w:rPr>
          <w:t>https://www.wga.hu/html_m/b/buffalma/1trium01.html</w:t>
        </w:r>
      </w:hyperlink>
      <w:r w:rsidR="004941E7" w:rsidRPr="004941E7">
        <w:rPr>
          <w:rFonts w:ascii="Times New Roman" w:hAnsi="Times New Roman" w:cs="Times New Roman"/>
        </w:rPr>
        <w:t xml:space="preserve"> (Accessed: Nov </w:t>
      </w:r>
      <w:proofErr w:type="gramStart"/>
      <w:r w:rsidR="004941E7" w:rsidRPr="004941E7">
        <w:rPr>
          <w:rFonts w:ascii="Times New Roman" w:hAnsi="Times New Roman" w:cs="Times New Roman"/>
        </w:rPr>
        <w:t>1</w:t>
      </w:r>
      <w:proofErr w:type="gramEnd"/>
      <w:r w:rsidR="004941E7" w:rsidRPr="004941E7">
        <w:rPr>
          <w:rFonts w:ascii="Times New Roman" w:hAnsi="Times New Roman" w:cs="Times New Roman"/>
        </w:rPr>
        <w:t xml:space="preserve"> 2017)</w:t>
      </w:r>
    </w:p>
  </w:footnote>
  <w:footnote w:id="10">
    <w:p w:rsidR="004941E7" w:rsidRPr="004941E7" w:rsidRDefault="008B1282" w:rsidP="004941E7">
      <w:pPr>
        <w:rPr>
          <w:rFonts w:ascii="Times New Roman" w:hAnsi="Times New Roman" w:cs="Times New Roman"/>
          <w:sz w:val="20"/>
          <w:szCs w:val="20"/>
        </w:rPr>
      </w:pPr>
      <w:r w:rsidRPr="004941E7">
        <w:rPr>
          <w:rStyle w:val="FootnoteReference"/>
          <w:rFonts w:ascii="Times New Roman" w:hAnsi="Times New Roman" w:cs="Times New Roman"/>
          <w:sz w:val="20"/>
          <w:szCs w:val="20"/>
        </w:rPr>
        <w:footnoteRef/>
      </w:r>
      <w:r w:rsidRPr="004941E7">
        <w:rPr>
          <w:rFonts w:ascii="Times New Roman" w:hAnsi="Times New Roman" w:cs="Times New Roman"/>
          <w:sz w:val="20"/>
          <w:szCs w:val="20"/>
        </w:rPr>
        <w:t xml:space="preserve"> </w:t>
      </w:r>
      <w:r w:rsidR="004941E7" w:rsidRPr="004941E7">
        <w:rPr>
          <w:rFonts w:ascii="Times New Roman" w:hAnsi="Times New Roman" w:cs="Times New Roman"/>
          <w:sz w:val="20"/>
          <w:szCs w:val="20"/>
        </w:rPr>
        <w:t>S</w:t>
      </w:r>
      <w:r w:rsidR="004941E7" w:rsidRPr="004941E7">
        <w:rPr>
          <w:rFonts w:ascii="Times New Roman" w:hAnsi="Times New Roman" w:cs="Times New Roman"/>
          <w:sz w:val="20"/>
          <w:szCs w:val="20"/>
        </w:rPr>
        <w:t>.</w:t>
      </w:r>
      <w:r w:rsidR="004941E7" w:rsidRPr="004941E7">
        <w:rPr>
          <w:rFonts w:ascii="Times New Roman" w:hAnsi="Times New Roman" w:cs="Times New Roman"/>
          <w:sz w:val="20"/>
          <w:szCs w:val="20"/>
        </w:rPr>
        <w:t xml:space="preserve"> Knoll and S</w:t>
      </w:r>
      <w:r w:rsidR="004941E7" w:rsidRPr="004941E7">
        <w:rPr>
          <w:rFonts w:ascii="Times New Roman" w:hAnsi="Times New Roman" w:cs="Times New Roman"/>
          <w:sz w:val="20"/>
          <w:szCs w:val="20"/>
        </w:rPr>
        <w:t>.</w:t>
      </w:r>
      <w:r w:rsidR="004941E7" w:rsidRPr="004941E7">
        <w:rPr>
          <w:rFonts w:ascii="Times New Roman" w:hAnsi="Times New Roman" w:cs="Times New Roman"/>
          <w:sz w:val="20"/>
          <w:szCs w:val="20"/>
        </w:rPr>
        <w:t xml:space="preserve"> </w:t>
      </w:r>
      <w:proofErr w:type="spellStart"/>
      <w:r w:rsidR="004941E7" w:rsidRPr="004941E7">
        <w:rPr>
          <w:rFonts w:ascii="Times New Roman" w:hAnsi="Times New Roman" w:cs="Times New Roman"/>
          <w:sz w:val="20"/>
          <w:szCs w:val="20"/>
        </w:rPr>
        <w:t>Oosterwijk</w:t>
      </w:r>
      <w:proofErr w:type="spellEnd"/>
      <w:r w:rsidR="004941E7" w:rsidRPr="004941E7">
        <w:rPr>
          <w:rFonts w:ascii="Times New Roman" w:hAnsi="Times New Roman" w:cs="Times New Roman"/>
          <w:sz w:val="20"/>
          <w:szCs w:val="20"/>
        </w:rPr>
        <w:t xml:space="preserve">, ed. </w:t>
      </w:r>
      <w:r w:rsidR="004941E7" w:rsidRPr="004941E7">
        <w:rPr>
          <w:rFonts w:ascii="Times New Roman" w:hAnsi="Times New Roman" w:cs="Times New Roman"/>
          <w:i/>
          <w:sz w:val="20"/>
          <w:szCs w:val="20"/>
        </w:rPr>
        <w:t xml:space="preserve">Mixed Metaphors; The </w:t>
      </w:r>
      <w:proofErr w:type="spellStart"/>
      <w:r w:rsidR="004941E7" w:rsidRPr="004941E7">
        <w:rPr>
          <w:rFonts w:ascii="Times New Roman" w:hAnsi="Times New Roman" w:cs="Times New Roman"/>
          <w:i/>
          <w:sz w:val="20"/>
          <w:szCs w:val="20"/>
        </w:rPr>
        <w:t>Danse</w:t>
      </w:r>
      <w:proofErr w:type="spellEnd"/>
      <w:r w:rsidR="004941E7" w:rsidRPr="004941E7">
        <w:rPr>
          <w:rFonts w:ascii="Times New Roman" w:hAnsi="Times New Roman" w:cs="Times New Roman"/>
          <w:i/>
          <w:sz w:val="20"/>
          <w:szCs w:val="20"/>
        </w:rPr>
        <w:t xml:space="preserve"> Macabre in Medieval and Early Modern Europe</w:t>
      </w:r>
      <w:r w:rsidR="004941E7" w:rsidRPr="004941E7">
        <w:rPr>
          <w:rFonts w:ascii="Times New Roman" w:hAnsi="Times New Roman" w:cs="Times New Roman"/>
          <w:sz w:val="20"/>
          <w:szCs w:val="20"/>
        </w:rPr>
        <w:t xml:space="preserve"> (Cambridge Scholars School of Publishing: Newcastle Upon Tyne, 2011), pp.164-66</w:t>
      </w:r>
    </w:p>
    <w:p w:rsidR="008B1282" w:rsidRDefault="008B1282">
      <w:pPr>
        <w:pStyle w:val="FootnoteText"/>
      </w:pPr>
    </w:p>
  </w:footnote>
  <w:footnote w:id="11">
    <w:p w:rsidR="00F1446C" w:rsidRPr="004941E7" w:rsidRDefault="00F1446C" w:rsidP="004941E7">
      <w:pPr>
        <w:pStyle w:val="NoSpacing"/>
        <w:rPr>
          <w:rFonts w:ascii="Times New Roman" w:hAnsi="Times New Roman" w:cs="Times New Roman"/>
          <w:sz w:val="20"/>
          <w:szCs w:val="20"/>
        </w:rPr>
      </w:pPr>
      <w:r w:rsidRPr="004941E7">
        <w:rPr>
          <w:rStyle w:val="FootnoteReference"/>
          <w:rFonts w:ascii="Times New Roman" w:hAnsi="Times New Roman" w:cs="Times New Roman"/>
          <w:sz w:val="20"/>
          <w:szCs w:val="20"/>
        </w:rPr>
        <w:footnoteRef/>
      </w:r>
      <w:r w:rsidR="0064650D">
        <w:rPr>
          <w:rFonts w:ascii="Times New Roman" w:hAnsi="Times New Roman" w:cs="Times New Roman"/>
          <w:sz w:val="20"/>
          <w:szCs w:val="20"/>
        </w:rPr>
        <w:t xml:space="preserve"> </w:t>
      </w:r>
      <w:r w:rsidR="004941E7" w:rsidRPr="004941E7">
        <w:rPr>
          <w:rFonts w:ascii="Times New Roman" w:hAnsi="Times New Roman" w:cs="Times New Roman"/>
          <w:sz w:val="20"/>
          <w:szCs w:val="20"/>
        </w:rPr>
        <w:t xml:space="preserve">Martin </w:t>
      </w:r>
      <w:proofErr w:type="spellStart"/>
      <w:r w:rsidR="004941E7" w:rsidRPr="004941E7">
        <w:rPr>
          <w:rFonts w:ascii="Times New Roman" w:hAnsi="Times New Roman" w:cs="Times New Roman"/>
          <w:sz w:val="20"/>
          <w:szCs w:val="20"/>
        </w:rPr>
        <w:t>Hagstrom</w:t>
      </w:r>
      <w:proofErr w:type="spellEnd"/>
      <w:r w:rsidR="004941E7" w:rsidRPr="004941E7">
        <w:rPr>
          <w:rFonts w:ascii="Times New Roman" w:hAnsi="Times New Roman" w:cs="Times New Roman"/>
          <w:sz w:val="20"/>
          <w:szCs w:val="20"/>
        </w:rPr>
        <w:t xml:space="preserve">, ‘Was the dance of death designed by </w:t>
      </w:r>
      <w:proofErr w:type="spellStart"/>
      <w:r w:rsidR="004941E7" w:rsidRPr="004941E7">
        <w:rPr>
          <w:rFonts w:ascii="Times New Roman" w:hAnsi="Times New Roman" w:cs="Times New Roman"/>
          <w:sz w:val="20"/>
          <w:szCs w:val="20"/>
        </w:rPr>
        <w:t>Holbien</w:t>
      </w:r>
      <w:proofErr w:type="spellEnd"/>
      <w:r w:rsidR="004941E7" w:rsidRPr="004941E7">
        <w:rPr>
          <w:rFonts w:ascii="Times New Roman" w:hAnsi="Times New Roman" w:cs="Times New Roman"/>
          <w:sz w:val="20"/>
          <w:szCs w:val="20"/>
          <w:shd w:val="clear" w:color="auto" w:fill="FFFFFF"/>
        </w:rPr>
        <w:t>?’, [online].</w:t>
      </w:r>
      <w:r w:rsidR="004941E7" w:rsidRPr="004941E7">
        <w:rPr>
          <w:rFonts w:ascii="Times New Roman" w:hAnsi="Times New Roman" w:cs="Times New Roman"/>
          <w:sz w:val="20"/>
          <w:szCs w:val="20"/>
        </w:rPr>
        <w:t xml:space="preserve"> Available at: </w:t>
      </w:r>
      <w:hyperlink r:id="rId7" w:history="1">
        <w:r w:rsidR="004941E7" w:rsidRPr="004941E7">
          <w:rPr>
            <w:rStyle w:val="Hyperlink"/>
            <w:rFonts w:ascii="Times New Roman" w:hAnsi="Times New Roman" w:cs="Times New Roman"/>
            <w:sz w:val="20"/>
            <w:szCs w:val="20"/>
          </w:rPr>
          <w:t>http://www.dodedans.com/Eholbein-dans.htm</w:t>
        </w:r>
      </w:hyperlink>
      <w:r w:rsidR="004941E7" w:rsidRPr="004941E7">
        <w:rPr>
          <w:rFonts w:ascii="Times New Roman" w:hAnsi="Times New Roman" w:cs="Times New Roman"/>
          <w:sz w:val="20"/>
          <w:szCs w:val="20"/>
        </w:rPr>
        <w:t>. (</w:t>
      </w:r>
      <w:proofErr w:type="spellStart"/>
      <w:proofErr w:type="gramStart"/>
      <w:r w:rsidR="004941E7" w:rsidRPr="004941E7">
        <w:rPr>
          <w:rFonts w:ascii="Times New Roman" w:hAnsi="Times New Roman" w:cs="Times New Roman"/>
          <w:sz w:val="20"/>
          <w:szCs w:val="20"/>
        </w:rPr>
        <w:t>Accessed:Oct</w:t>
      </w:r>
      <w:proofErr w:type="spellEnd"/>
      <w:proofErr w:type="gramEnd"/>
      <w:r w:rsidR="004941E7" w:rsidRPr="004941E7">
        <w:rPr>
          <w:rFonts w:ascii="Times New Roman" w:hAnsi="Times New Roman" w:cs="Times New Roman"/>
          <w:sz w:val="20"/>
          <w:szCs w:val="20"/>
        </w:rPr>
        <w:t xml:space="preserve"> 31 2017).</w:t>
      </w:r>
    </w:p>
  </w:footnote>
  <w:footnote w:id="12">
    <w:p w:rsidR="004941E7" w:rsidRPr="004941E7" w:rsidRDefault="004941E7" w:rsidP="004941E7">
      <w:pPr>
        <w:pStyle w:val="NoSpacing"/>
        <w:rPr>
          <w:rFonts w:ascii="Times New Roman" w:hAnsi="Times New Roman" w:cs="Times New Roman"/>
          <w:sz w:val="20"/>
          <w:szCs w:val="20"/>
        </w:rPr>
      </w:pPr>
      <w:r w:rsidRPr="004941E7">
        <w:rPr>
          <w:rStyle w:val="FootnoteReference"/>
          <w:rFonts w:ascii="Times New Roman" w:hAnsi="Times New Roman" w:cs="Times New Roman"/>
          <w:sz w:val="20"/>
          <w:szCs w:val="20"/>
        </w:rPr>
        <w:footnoteRef/>
      </w:r>
      <w:r w:rsidRPr="004941E7">
        <w:rPr>
          <w:rFonts w:ascii="Times New Roman" w:hAnsi="Times New Roman" w:cs="Times New Roman"/>
          <w:sz w:val="20"/>
          <w:szCs w:val="20"/>
        </w:rPr>
        <w:t xml:space="preserve"> </w:t>
      </w:r>
      <w:r w:rsidRPr="004941E7">
        <w:rPr>
          <w:rFonts w:ascii="Times New Roman" w:hAnsi="Times New Roman" w:cs="Times New Roman"/>
          <w:sz w:val="20"/>
          <w:szCs w:val="20"/>
        </w:rPr>
        <w:t xml:space="preserve">Martin </w:t>
      </w:r>
      <w:proofErr w:type="spellStart"/>
      <w:r w:rsidRPr="004941E7">
        <w:rPr>
          <w:rFonts w:ascii="Times New Roman" w:hAnsi="Times New Roman" w:cs="Times New Roman"/>
          <w:sz w:val="20"/>
          <w:szCs w:val="20"/>
        </w:rPr>
        <w:t>Hagstrom</w:t>
      </w:r>
      <w:proofErr w:type="spellEnd"/>
      <w:r w:rsidRPr="004941E7">
        <w:rPr>
          <w:rFonts w:ascii="Times New Roman" w:hAnsi="Times New Roman" w:cs="Times New Roman"/>
          <w:sz w:val="20"/>
          <w:szCs w:val="20"/>
        </w:rPr>
        <w:t xml:space="preserve">, ‘The Soldier’, [online]. Available at: </w:t>
      </w:r>
      <w:hyperlink r:id="rId8" w:history="1">
        <w:r w:rsidRPr="004941E7">
          <w:rPr>
            <w:rStyle w:val="Hyperlink"/>
            <w:rFonts w:ascii="Times New Roman" w:hAnsi="Times New Roman" w:cs="Times New Roman"/>
            <w:sz w:val="20"/>
            <w:szCs w:val="20"/>
          </w:rPr>
          <w:t>http://www.dodedans.com/Eholbein42.htm</w:t>
        </w:r>
      </w:hyperlink>
      <w:r w:rsidRPr="004941E7">
        <w:rPr>
          <w:rStyle w:val="Hyperlink"/>
          <w:rFonts w:ascii="Times New Roman" w:hAnsi="Times New Roman" w:cs="Times New Roman"/>
          <w:color w:val="auto"/>
          <w:sz w:val="20"/>
          <w:szCs w:val="20"/>
        </w:rPr>
        <w:t xml:space="preserve">.  </w:t>
      </w:r>
      <w:r w:rsidRPr="004941E7">
        <w:rPr>
          <w:rFonts w:ascii="Times New Roman" w:hAnsi="Times New Roman" w:cs="Times New Roman"/>
          <w:sz w:val="20"/>
          <w:szCs w:val="20"/>
        </w:rPr>
        <w:t>(</w:t>
      </w:r>
      <w:r w:rsidRPr="004941E7">
        <w:rPr>
          <w:rStyle w:val="Hyperlink"/>
          <w:rFonts w:ascii="Times New Roman" w:hAnsi="Times New Roman" w:cs="Times New Roman"/>
          <w:color w:val="auto"/>
          <w:sz w:val="20"/>
          <w:szCs w:val="20"/>
          <w:u w:val="none"/>
        </w:rPr>
        <w:t xml:space="preserve">Accessed Nov </w:t>
      </w:r>
      <w:proofErr w:type="gramStart"/>
      <w:r w:rsidRPr="004941E7">
        <w:rPr>
          <w:rStyle w:val="Hyperlink"/>
          <w:rFonts w:ascii="Times New Roman" w:hAnsi="Times New Roman" w:cs="Times New Roman"/>
          <w:color w:val="auto"/>
          <w:sz w:val="20"/>
          <w:szCs w:val="20"/>
          <w:u w:val="none"/>
        </w:rPr>
        <w:t>1</w:t>
      </w:r>
      <w:proofErr w:type="gramEnd"/>
      <w:r w:rsidRPr="004941E7">
        <w:rPr>
          <w:rStyle w:val="Hyperlink"/>
          <w:rFonts w:ascii="Times New Roman" w:hAnsi="Times New Roman" w:cs="Times New Roman"/>
          <w:color w:val="auto"/>
          <w:sz w:val="20"/>
          <w:szCs w:val="20"/>
          <w:u w:val="none"/>
        </w:rPr>
        <w:t xml:space="preserve"> 2017</w:t>
      </w:r>
      <w:r w:rsidRPr="004941E7">
        <w:rPr>
          <w:rFonts w:ascii="Times New Roman" w:hAnsi="Times New Roman" w:cs="Times New Roman"/>
          <w:sz w:val="20"/>
          <w:szCs w:val="20"/>
        </w:rPr>
        <w:t>)</w:t>
      </w:r>
      <w:r w:rsidRPr="004941E7">
        <w:rPr>
          <w:rStyle w:val="Hyperlink"/>
          <w:rFonts w:ascii="Times New Roman" w:hAnsi="Times New Roman" w:cs="Times New Roman"/>
          <w:color w:val="auto"/>
          <w:sz w:val="20"/>
          <w:szCs w:val="20"/>
          <w:u w:val="none"/>
        </w:rPr>
        <w:t>.</w:t>
      </w:r>
    </w:p>
    <w:p w:rsidR="004941E7" w:rsidRDefault="004941E7">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D484F"/>
    <w:multiLevelType w:val="hybridMultilevel"/>
    <w:tmpl w:val="C478C240"/>
    <w:lvl w:ilvl="0" w:tplc="1FC6718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E8D"/>
    <w:rsid w:val="00020783"/>
    <w:rsid w:val="00162457"/>
    <w:rsid w:val="001E3203"/>
    <w:rsid w:val="001E6545"/>
    <w:rsid w:val="00231F66"/>
    <w:rsid w:val="002613D1"/>
    <w:rsid w:val="00267D44"/>
    <w:rsid w:val="002C74E9"/>
    <w:rsid w:val="00366705"/>
    <w:rsid w:val="003723CB"/>
    <w:rsid w:val="003869B3"/>
    <w:rsid w:val="00397EAD"/>
    <w:rsid w:val="003B352B"/>
    <w:rsid w:val="003C106F"/>
    <w:rsid w:val="00414442"/>
    <w:rsid w:val="00444A7B"/>
    <w:rsid w:val="00472504"/>
    <w:rsid w:val="004941E7"/>
    <w:rsid w:val="00594D90"/>
    <w:rsid w:val="005F0A70"/>
    <w:rsid w:val="005F5F1E"/>
    <w:rsid w:val="0064650D"/>
    <w:rsid w:val="00691B6F"/>
    <w:rsid w:val="0069710C"/>
    <w:rsid w:val="007A0C47"/>
    <w:rsid w:val="007B1B59"/>
    <w:rsid w:val="008063DC"/>
    <w:rsid w:val="00835D7B"/>
    <w:rsid w:val="008B1282"/>
    <w:rsid w:val="008E3415"/>
    <w:rsid w:val="008F4B2C"/>
    <w:rsid w:val="0096552B"/>
    <w:rsid w:val="00A25F5C"/>
    <w:rsid w:val="00B01613"/>
    <w:rsid w:val="00B05869"/>
    <w:rsid w:val="00B105A1"/>
    <w:rsid w:val="00B17AD9"/>
    <w:rsid w:val="00B53FA3"/>
    <w:rsid w:val="00BD39B3"/>
    <w:rsid w:val="00BD59FA"/>
    <w:rsid w:val="00C152CD"/>
    <w:rsid w:val="00C460E6"/>
    <w:rsid w:val="00C62DED"/>
    <w:rsid w:val="00C964A3"/>
    <w:rsid w:val="00CB096A"/>
    <w:rsid w:val="00CE5E55"/>
    <w:rsid w:val="00DA7938"/>
    <w:rsid w:val="00E53E8D"/>
    <w:rsid w:val="00E679BF"/>
    <w:rsid w:val="00EB7C2C"/>
    <w:rsid w:val="00F13C38"/>
    <w:rsid w:val="00F1446C"/>
    <w:rsid w:val="00FD1A9A"/>
    <w:rsid w:val="00FE4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3BCF8"/>
  <w15:chartTrackingRefBased/>
  <w15:docId w15:val="{7194A49D-A0E9-4D6D-BF60-FA2E67AF2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DA793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152CD"/>
    <w:pPr>
      <w:spacing w:after="0" w:line="240" w:lineRule="auto"/>
    </w:pPr>
    <w:rPr>
      <w:sz w:val="20"/>
      <w:szCs w:val="20"/>
    </w:rPr>
  </w:style>
  <w:style w:type="character" w:customStyle="1" w:styleId="FootnoteTextChar">
    <w:name w:val="Footnote Text Char"/>
    <w:basedOn w:val="DefaultParagraphFont"/>
    <w:link w:val="FootnoteText"/>
    <w:uiPriority w:val="99"/>
    <w:rsid w:val="00C152CD"/>
    <w:rPr>
      <w:sz w:val="20"/>
      <w:szCs w:val="20"/>
    </w:rPr>
  </w:style>
  <w:style w:type="character" w:styleId="FootnoteReference">
    <w:name w:val="footnote reference"/>
    <w:basedOn w:val="DefaultParagraphFont"/>
    <w:uiPriority w:val="99"/>
    <w:semiHidden/>
    <w:unhideWhenUsed/>
    <w:rsid w:val="00C152CD"/>
    <w:rPr>
      <w:vertAlign w:val="superscript"/>
    </w:rPr>
  </w:style>
  <w:style w:type="paragraph" w:styleId="Caption">
    <w:name w:val="caption"/>
    <w:basedOn w:val="Normal"/>
    <w:next w:val="Normal"/>
    <w:uiPriority w:val="35"/>
    <w:unhideWhenUsed/>
    <w:qFormat/>
    <w:rsid w:val="00B53FA3"/>
    <w:pPr>
      <w:spacing w:after="200" w:line="240" w:lineRule="auto"/>
    </w:pPr>
    <w:rPr>
      <w:i/>
      <w:iCs/>
      <w:color w:val="44546A" w:themeColor="text2"/>
      <w:sz w:val="18"/>
      <w:szCs w:val="18"/>
    </w:rPr>
  </w:style>
  <w:style w:type="character" w:styleId="Hyperlink">
    <w:name w:val="Hyperlink"/>
    <w:basedOn w:val="DefaultParagraphFont"/>
    <w:uiPriority w:val="99"/>
    <w:unhideWhenUsed/>
    <w:rsid w:val="00397EAD"/>
    <w:rPr>
      <w:color w:val="0563C1" w:themeColor="hyperlink"/>
      <w:u w:val="single"/>
    </w:rPr>
  </w:style>
  <w:style w:type="character" w:styleId="UnresolvedMention">
    <w:name w:val="Unresolved Mention"/>
    <w:basedOn w:val="DefaultParagraphFont"/>
    <w:uiPriority w:val="99"/>
    <w:semiHidden/>
    <w:unhideWhenUsed/>
    <w:rsid w:val="00397EAD"/>
    <w:rPr>
      <w:color w:val="808080"/>
      <w:shd w:val="clear" w:color="auto" w:fill="E6E6E6"/>
    </w:rPr>
  </w:style>
  <w:style w:type="character" w:customStyle="1" w:styleId="Heading3Char">
    <w:name w:val="Heading 3 Char"/>
    <w:basedOn w:val="DefaultParagraphFont"/>
    <w:link w:val="Heading3"/>
    <w:uiPriority w:val="9"/>
    <w:rsid w:val="00DA7938"/>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366705"/>
    <w:pPr>
      <w:ind w:left="720"/>
      <w:contextualSpacing/>
    </w:pPr>
  </w:style>
  <w:style w:type="paragraph" w:styleId="NoSpacing">
    <w:name w:val="No Spacing"/>
    <w:uiPriority w:val="1"/>
    <w:qFormat/>
    <w:rsid w:val="004941E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034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dodedans.com/Eholbein-dans.htm" TargetMode="External"/><Relationship Id="rId18" Type="http://schemas.openxmlformats.org/officeDocument/2006/relationships/hyperlink" Target="http://www.tate.org.uk/art/art-terms/m/memento-mori"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wga.hu/html_m/b/buffalma/1trium01.html" TargetMode="External"/><Relationship Id="rId17" Type="http://schemas.openxmlformats.org/officeDocument/2006/relationships/hyperlink" Target="https://cudl.lib.cam.ac.uk/view/PR-INC-00005-D-00001-00019-02530/1" TargetMode="External"/><Relationship Id="rId2" Type="http://schemas.openxmlformats.org/officeDocument/2006/relationships/numbering" Target="numbering.xml"/><Relationship Id="rId16" Type="http://schemas.openxmlformats.org/officeDocument/2006/relationships/hyperlink" Target="https://www.wga.hu/html_m/b/buffalma/1trium01.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odedans.com/Exhibit/Image.php?lang=e&amp;navn=holbein-42" TargetMode="External"/><Relationship Id="rId5" Type="http://schemas.openxmlformats.org/officeDocument/2006/relationships/webSettings" Target="webSettings.xml"/><Relationship Id="rId15" Type="http://schemas.openxmlformats.org/officeDocument/2006/relationships/hyperlink" Target="http://www.dodedans.com/Eparis.htm" TargetMode="External"/><Relationship Id="rId10" Type="http://schemas.openxmlformats.org/officeDocument/2006/relationships/image" Target="media/image3.jpg"/><Relationship Id="rId19" Type="http://schemas.openxmlformats.org/officeDocument/2006/relationships/hyperlink" Target="https://www.britannica.com/topic/publishing"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dodedans.com/Eholbein42.ht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dodedans.com/Eholbein42.htm" TargetMode="External"/><Relationship Id="rId3" Type="http://schemas.openxmlformats.org/officeDocument/2006/relationships/hyperlink" Target="https://cudl.lib.cam.ac.uk/view/PR-INC-00005-D-00001-00019-02530/1" TargetMode="External"/><Relationship Id="rId7" Type="http://schemas.openxmlformats.org/officeDocument/2006/relationships/hyperlink" Target="http://www.dodedans.com/Eholbein-dans.htm" TargetMode="External"/><Relationship Id="rId2" Type="http://schemas.openxmlformats.org/officeDocument/2006/relationships/hyperlink" Target="https://www.britannica.com/topic/publishing" TargetMode="External"/><Relationship Id="rId1" Type="http://schemas.openxmlformats.org/officeDocument/2006/relationships/hyperlink" Target="http://www.dodedans.com/Eparis.htm" TargetMode="External"/><Relationship Id="rId6" Type="http://schemas.openxmlformats.org/officeDocument/2006/relationships/hyperlink" Target="https://www.wga.hu/html_m/b/buffalma/1trium01.html" TargetMode="External"/><Relationship Id="rId5" Type="http://schemas.openxmlformats.org/officeDocument/2006/relationships/hyperlink" Target="http://www.dodedans.com/Eparis.htm" TargetMode="External"/><Relationship Id="rId4" Type="http://schemas.openxmlformats.org/officeDocument/2006/relationships/hyperlink" Target="http://www.tate.org.uk/art/art-terms/m/memento-mor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0066A1-656D-41FA-BEB6-07FE5B231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1266</Words>
  <Characters>7220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morris</dc:creator>
  <cp:keywords/>
  <dc:description/>
  <cp:lastModifiedBy>elaine morris</cp:lastModifiedBy>
  <cp:revision>2</cp:revision>
  <dcterms:created xsi:type="dcterms:W3CDTF">2017-11-09T19:32:00Z</dcterms:created>
  <dcterms:modified xsi:type="dcterms:W3CDTF">2017-11-09T19:32:00Z</dcterms:modified>
</cp:coreProperties>
</file>