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DE5DAB" w14:textId="5D515D21" w:rsidR="00AF3D77" w:rsidRPr="005F605B" w:rsidRDefault="00000000" w:rsidP="005F605B">
      <w:pPr>
        <w:pStyle w:val="Heading1"/>
        <w:rPr>
          <w:rFonts w:ascii="Arial" w:hAnsi="Arial" w:cs="Arial"/>
          <w:sz w:val="22"/>
          <w:szCs w:val="22"/>
          <w:lang w:val="en-GB"/>
        </w:rPr>
      </w:pPr>
      <w:r w:rsidRPr="005F605B">
        <w:rPr>
          <w:rFonts w:ascii="Arial" w:hAnsi="Arial" w:cs="Arial"/>
          <w:sz w:val="22"/>
          <w:szCs w:val="22"/>
          <w:lang w:val="en-GB"/>
        </w:rPr>
        <w:t>Marking Rubric for Usability Engineering Assignment</w:t>
      </w:r>
      <w:r w:rsidR="005F605B" w:rsidRPr="005F605B">
        <w:rPr>
          <w:rFonts w:ascii="Arial" w:hAnsi="Arial" w:cs="Arial"/>
          <w:sz w:val="22"/>
          <w:szCs w:val="22"/>
          <w:lang w:val="en-GB"/>
        </w:rPr>
        <w:t xml:space="preserve"> 1</w:t>
      </w:r>
    </w:p>
    <w:tbl>
      <w:tblPr>
        <w:tblStyle w:val="TableGrid"/>
        <w:tblW w:w="14029" w:type="dxa"/>
        <w:tblLayout w:type="fixed"/>
        <w:tblLook w:val="04A0" w:firstRow="1" w:lastRow="0" w:firstColumn="1" w:lastColumn="0" w:noHBand="0" w:noVBand="1"/>
      </w:tblPr>
      <w:tblGrid>
        <w:gridCol w:w="988"/>
        <w:gridCol w:w="1863"/>
        <w:gridCol w:w="1863"/>
        <w:gridCol w:w="1863"/>
        <w:gridCol w:w="1863"/>
        <w:gridCol w:w="1863"/>
        <w:gridCol w:w="1863"/>
        <w:gridCol w:w="1863"/>
      </w:tblGrid>
      <w:tr w:rsidR="00584A33" w:rsidRPr="005F605B" w14:paraId="41374E79" w14:textId="77777777" w:rsidTr="00584A33">
        <w:trPr>
          <w:trHeight w:val="639"/>
        </w:trPr>
        <w:tc>
          <w:tcPr>
            <w:tcW w:w="2851" w:type="dxa"/>
            <w:gridSpan w:val="2"/>
            <w:vAlign w:val="center"/>
          </w:tcPr>
          <w:p w14:paraId="76A41D15" w14:textId="2E62047E" w:rsidR="00584A33" w:rsidRPr="00584A33" w:rsidRDefault="00584A33" w:rsidP="00584A33">
            <w:pPr>
              <w:rPr>
                <w:rFonts w:ascii="Arial" w:hAnsi="Arial" w:cs="Arial"/>
                <w:b/>
                <w:bCs/>
                <w:sz w:val="28"/>
                <w:szCs w:val="28"/>
                <w:lang w:val="en-GB"/>
              </w:rPr>
            </w:pPr>
            <w:r w:rsidRPr="00584A33">
              <w:rPr>
                <w:rFonts w:ascii="Arial" w:hAnsi="Arial" w:cs="Arial"/>
                <w:b/>
                <w:bCs/>
                <w:sz w:val="28"/>
                <w:szCs w:val="28"/>
                <w:lang w:val="en-GB"/>
              </w:rPr>
              <w:t>Student</w:t>
            </w:r>
          </w:p>
        </w:tc>
        <w:tc>
          <w:tcPr>
            <w:tcW w:w="7452" w:type="dxa"/>
            <w:gridSpan w:val="4"/>
            <w:vAlign w:val="center"/>
          </w:tcPr>
          <w:p w14:paraId="471C1840" w14:textId="139DCF0D" w:rsidR="00584A33" w:rsidRPr="00584A33" w:rsidRDefault="00336D07" w:rsidP="00584A33">
            <w:pPr>
              <w:rPr>
                <w:rFonts w:ascii="Arial" w:hAnsi="Arial" w:cs="Arial"/>
                <w:b/>
                <w:bCs/>
                <w:sz w:val="28"/>
                <w:szCs w:val="28"/>
                <w:lang w:val="en-GB"/>
              </w:rPr>
            </w:pPr>
            <w:r>
              <w:rPr>
                <w:rFonts w:ascii="Arial" w:hAnsi="Arial" w:cs="Arial"/>
                <w:b/>
                <w:bCs/>
                <w:sz w:val="28"/>
                <w:szCs w:val="28"/>
                <w:lang w:val="en-GB"/>
              </w:rPr>
              <w:t>Michael Oldham</w:t>
            </w:r>
          </w:p>
        </w:tc>
        <w:tc>
          <w:tcPr>
            <w:tcW w:w="1863" w:type="dxa"/>
            <w:vAlign w:val="center"/>
          </w:tcPr>
          <w:p w14:paraId="1BDB1A55" w14:textId="53D0D713" w:rsidR="00584A33" w:rsidRPr="00584A33" w:rsidRDefault="00584A33" w:rsidP="00584A33">
            <w:pPr>
              <w:rPr>
                <w:rFonts w:ascii="Arial" w:hAnsi="Arial" w:cs="Arial"/>
                <w:b/>
                <w:bCs/>
                <w:sz w:val="28"/>
                <w:szCs w:val="28"/>
                <w:lang w:val="en-GB"/>
              </w:rPr>
            </w:pPr>
            <w:r w:rsidRPr="00584A33">
              <w:rPr>
                <w:rFonts w:ascii="Arial" w:hAnsi="Arial" w:cs="Arial"/>
                <w:b/>
                <w:bCs/>
                <w:sz w:val="28"/>
                <w:szCs w:val="28"/>
                <w:lang w:val="en-GB"/>
              </w:rPr>
              <w:t>Grade</w:t>
            </w:r>
          </w:p>
        </w:tc>
        <w:tc>
          <w:tcPr>
            <w:tcW w:w="1863" w:type="dxa"/>
            <w:vAlign w:val="center"/>
          </w:tcPr>
          <w:p w14:paraId="3F8DE281" w14:textId="0E08CBA3" w:rsidR="00584A33" w:rsidRPr="002F3389" w:rsidRDefault="002046FA" w:rsidP="00584A33">
            <w:pPr>
              <w:jc w:val="center"/>
              <w:rPr>
                <w:rFonts w:ascii="Arial" w:hAnsi="Arial" w:cs="Arial"/>
                <w:b/>
                <w:bCs/>
                <w:color w:val="FF0000"/>
                <w:sz w:val="28"/>
                <w:szCs w:val="28"/>
                <w:lang w:val="en-GB"/>
              </w:rPr>
            </w:pPr>
            <w:r>
              <w:rPr>
                <w:rFonts w:ascii="Arial" w:hAnsi="Arial" w:cs="Arial"/>
                <w:b/>
                <w:bCs/>
                <w:color w:val="FF0000"/>
                <w:sz w:val="28"/>
                <w:szCs w:val="28"/>
                <w:lang w:val="en-GB"/>
              </w:rPr>
              <w:t>76</w:t>
            </w:r>
          </w:p>
        </w:tc>
      </w:tr>
      <w:tr w:rsidR="00584A33" w:rsidRPr="005F605B" w14:paraId="60EED498" w14:textId="77777777" w:rsidTr="00E0698F">
        <w:tc>
          <w:tcPr>
            <w:tcW w:w="988" w:type="dxa"/>
            <w:shd w:val="clear" w:color="auto" w:fill="D6E3BC" w:themeFill="accent3" w:themeFillTint="66"/>
          </w:tcPr>
          <w:p w14:paraId="173984DA" w14:textId="206468A4" w:rsidR="00584A33" w:rsidRPr="005F605B" w:rsidRDefault="00584A33" w:rsidP="00584A33">
            <w:pPr>
              <w:rPr>
                <w:rFonts w:ascii="Arial" w:hAnsi="Arial" w:cs="Arial"/>
                <w:b/>
                <w:bCs/>
                <w:lang w:val="en-GB"/>
              </w:rPr>
            </w:pPr>
            <w:r w:rsidRPr="005F605B">
              <w:rPr>
                <w:rFonts w:ascii="Arial" w:hAnsi="Arial" w:cs="Arial"/>
                <w:b/>
                <w:bCs/>
                <w:lang w:val="en-GB"/>
              </w:rPr>
              <w:t>Criteria</w:t>
            </w:r>
          </w:p>
        </w:tc>
        <w:tc>
          <w:tcPr>
            <w:tcW w:w="1863" w:type="dxa"/>
            <w:shd w:val="clear" w:color="auto" w:fill="D6E3BC" w:themeFill="accent3" w:themeFillTint="66"/>
          </w:tcPr>
          <w:p w14:paraId="470F27A1" w14:textId="77777777" w:rsidR="00584A33" w:rsidRPr="005F605B" w:rsidRDefault="00584A33" w:rsidP="00584A33">
            <w:pPr>
              <w:jc w:val="center"/>
              <w:rPr>
                <w:rFonts w:ascii="Arial" w:hAnsi="Arial" w:cs="Arial"/>
                <w:b/>
                <w:bCs/>
                <w:lang w:val="en-GB"/>
              </w:rPr>
            </w:pPr>
            <w:r w:rsidRPr="005F605B">
              <w:rPr>
                <w:rFonts w:ascii="Arial" w:hAnsi="Arial" w:cs="Arial"/>
                <w:b/>
                <w:bCs/>
                <w:lang w:val="en-GB"/>
              </w:rPr>
              <w:t>Fail</w:t>
            </w:r>
          </w:p>
          <w:p w14:paraId="14AA596B" w14:textId="2B703357" w:rsidR="00584A33" w:rsidRPr="005F605B" w:rsidRDefault="00584A33" w:rsidP="00584A33">
            <w:pPr>
              <w:jc w:val="center"/>
              <w:rPr>
                <w:rFonts w:ascii="Arial" w:hAnsi="Arial" w:cs="Arial"/>
                <w:b/>
                <w:bCs/>
                <w:lang w:val="en-GB"/>
              </w:rPr>
            </w:pPr>
            <w:r w:rsidRPr="005F605B">
              <w:rPr>
                <w:rFonts w:ascii="Arial" w:hAnsi="Arial" w:cs="Arial"/>
                <w:b/>
                <w:bCs/>
                <w:lang w:val="en-GB"/>
              </w:rPr>
              <w:t>(0-29%)</w:t>
            </w:r>
          </w:p>
        </w:tc>
        <w:tc>
          <w:tcPr>
            <w:tcW w:w="1863" w:type="dxa"/>
            <w:tcBorders>
              <w:right w:val="thinThickThinSmallGap" w:sz="24" w:space="0" w:color="auto"/>
            </w:tcBorders>
            <w:shd w:val="clear" w:color="auto" w:fill="D6E3BC" w:themeFill="accent3" w:themeFillTint="66"/>
          </w:tcPr>
          <w:p w14:paraId="0A6E6102" w14:textId="77777777" w:rsidR="00584A33" w:rsidRPr="005F605B" w:rsidRDefault="00584A33" w:rsidP="00584A33">
            <w:pPr>
              <w:jc w:val="center"/>
              <w:rPr>
                <w:rFonts w:ascii="Arial" w:hAnsi="Arial" w:cs="Arial"/>
                <w:b/>
                <w:bCs/>
                <w:lang w:val="en-GB"/>
              </w:rPr>
            </w:pPr>
            <w:r w:rsidRPr="005F605B">
              <w:rPr>
                <w:rFonts w:ascii="Arial" w:hAnsi="Arial" w:cs="Arial"/>
                <w:b/>
                <w:bCs/>
                <w:lang w:val="en-GB"/>
              </w:rPr>
              <w:t>Marginal Fail</w:t>
            </w:r>
          </w:p>
          <w:p w14:paraId="66351684" w14:textId="478C3961" w:rsidR="00584A33" w:rsidRPr="005F605B" w:rsidRDefault="00584A33" w:rsidP="00584A33">
            <w:pPr>
              <w:jc w:val="center"/>
              <w:rPr>
                <w:rFonts w:ascii="Arial" w:hAnsi="Arial" w:cs="Arial"/>
                <w:b/>
                <w:bCs/>
                <w:lang w:val="en-GB"/>
              </w:rPr>
            </w:pPr>
            <w:r w:rsidRPr="005F605B">
              <w:rPr>
                <w:rFonts w:ascii="Arial" w:hAnsi="Arial" w:cs="Arial"/>
                <w:b/>
                <w:bCs/>
                <w:lang w:val="en-GB"/>
              </w:rPr>
              <w:t>(30-39%)</w:t>
            </w:r>
          </w:p>
        </w:tc>
        <w:tc>
          <w:tcPr>
            <w:tcW w:w="1863" w:type="dxa"/>
            <w:tcBorders>
              <w:left w:val="thinThickThinSmallGap" w:sz="24" w:space="0" w:color="auto"/>
            </w:tcBorders>
            <w:shd w:val="clear" w:color="auto" w:fill="D6E3BC" w:themeFill="accent3" w:themeFillTint="66"/>
          </w:tcPr>
          <w:p w14:paraId="69822C28" w14:textId="77777777" w:rsidR="00584A33" w:rsidRPr="005F605B" w:rsidRDefault="00584A33" w:rsidP="00584A33">
            <w:pPr>
              <w:jc w:val="center"/>
              <w:rPr>
                <w:rFonts w:ascii="Arial" w:hAnsi="Arial" w:cs="Arial"/>
                <w:b/>
                <w:bCs/>
                <w:lang w:val="en-GB"/>
              </w:rPr>
            </w:pPr>
            <w:r w:rsidRPr="005F605B">
              <w:rPr>
                <w:rFonts w:ascii="Arial" w:hAnsi="Arial" w:cs="Arial"/>
                <w:b/>
                <w:bCs/>
                <w:lang w:val="en-GB"/>
              </w:rPr>
              <w:t>Satisfactory</w:t>
            </w:r>
          </w:p>
          <w:p w14:paraId="1DADAC15" w14:textId="41E4E647" w:rsidR="00584A33" w:rsidRPr="005F605B" w:rsidRDefault="00584A33" w:rsidP="00584A33">
            <w:pPr>
              <w:jc w:val="center"/>
              <w:rPr>
                <w:rFonts w:ascii="Arial" w:hAnsi="Arial" w:cs="Arial"/>
                <w:b/>
                <w:bCs/>
                <w:lang w:val="en-GB"/>
              </w:rPr>
            </w:pPr>
            <w:r w:rsidRPr="005F605B">
              <w:rPr>
                <w:rFonts w:ascii="Arial" w:hAnsi="Arial" w:cs="Arial"/>
                <w:b/>
                <w:bCs/>
                <w:lang w:val="en-GB"/>
              </w:rPr>
              <w:t>(40-49%)</w:t>
            </w:r>
          </w:p>
        </w:tc>
        <w:tc>
          <w:tcPr>
            <w:tcW w:w="1863" w:type="dxa"/>
            <w:shd w:val="clear" w:color="auto" w:fill="D6E3BC" w:themeFill="accent3" w:themeFillTint="66"/>
          </w:tcPr>
          <w:p w14:paraId="05631347" w14:textId="77777777" w:rsidR="00584A33" w:rsidRPr="005F605B" w:rsidRDefault="00584A33" w:rsidP="00584A33">
            <w:pPr>
              <w:jc w:val="center"/>
              <w:rPr>
                <w:rFonts w:ascii="Arial" w:hAnsi="Arial" w:cs="Arial"/>
                <w:b/>
                <w:bCs/>
                <w:lang w:val="en-GB"/>
              </w:rPr>
            </w:pPr>
            <w:r w:rsidRPr="005F605B">
              <w:rPr>
                <w:rFonts w:ascii="Arial" w:hAnsi="Arial" w:cs="Arial"/>
                <w:b/>
                <w:bCs/>
                <w:lang w:val="en-GB"/>
              </w:rPr>
              <w:t>Good</w:t>
            </w:r>
          </w:p>
          <w:p w14:paraId="2AAF6B36" w14:textId="44E74A55" w:rsidR="00584A33" w:rsidRPr="005F605B" w:rsidRDefault="00584A33" w:rsidP="00584A33">
            <w:pPr>
              <w:jc w:val="center"/>
              <w:rPr>
                <w:rFonts w:ascii="Arial" w:hAnsi="Arial" w:cs="Arial"/>
                <w:b/>
                <w:bCs/>
                <w:lang w:val="en-GB"/>
              </w:rPr>
            </w:pPr>
            <w:r w:rsidRPr="005F605B">
              <w:rPr>
                <w:rFonts w:ascii="Arial" w:hAnsi="Arial" w:cs="Arial"/>
                <w:b/>
                <w:bCs/>
                <w:lang w:val="en-GB"/>
              </w:rPr>
              <w:t>(50-59%)</w:t>
            </w:r>
          </w:p>
        </w:tc>
        <w:tc>
          <w:tcPr>
            <w:tcW w:w="1863" w:type="dxa"/>
            <w:shd w:val="clear" w:color="auto" w:fill="D6E3BC" w:themeFill="accent3" w:themeFillTint="66"/>
          </w:tcPr>
          <w:p w14:paraId="781B79EA" w14:textId="77777777" w:rsidR="00584A33" w:rsidRPr="005F605B" w:rsidRDefault="00584A33" w:rsidP="00584A33">
            <w:pPr>
              <w:jc w:val="center"/>
              <w:rPr>
                <w:rFonts w:ascii="Arial" w:hAnsi="Arial" w:cs="Arial"/>
                <w:b/>
                <w:bCs/>
                <w:lang w:val="en-GB"/>
              </w:rPr>
            </w:pPr>
            <w:r w:rsidRPr="005F605B">
              <w:rPr>
                <w:rFonts w:ascii="Arial" w:hAnsi="Arial" w:cs="Arial"/>
                <w:b/>
                <w:bCs/>
                <w:lang w:val="en-GB"/>
              </w:rPr>
              <w:t>Very Good</w:t>
            </w:r>
          </w:p>
          <w:p w14:paraId="26B0B855" w14:textId="5120FA72" w:rsidR="00584A33" w:rsidRPr="005F605B" w:rsidRDefault="00584A33" w:rsidP="00584A33">
            <w:pPr>
              <w:jc w:val="center"/>
              <w:rPr>
                <w:rFonts w:ascii="Arial" w:hAnsi="Arial" w:cs="Arial"/>
                <w:b/>
                <w:bCs/>
                <w:lang w:val="en-GB"/>
              </w:rPr>
            </w:pPr>
            <w:r w:rsidRPr="005F605B">
              <w:rPr>
                <w:rFonts w:ascii="Arial" w:hAnsi="Arial" w:cs="Arial"/>
                <w:b/>
                <w:bCs/>
                <w:lang w:val="en-GB"/>
              </w:rPr>
              <w:t>(60-69%)</w:t>
            </w:r>
          </w:p>
        </w:tc>
        <w:tc>
          <w:tcPr>
            <w:tcW w:w="1863" w:type="dxa"/>
            <w:shd w:val="clear" w:color="auto" w:fill="D6E3BC" w:themeFill="accent3" w:themeFillTint="66"/>
          </w:tcPr>
          <w:p w14:paraId="7934CB97" w14:textId="5EE63927" w:rsidR="00584A33" w:rsidRPr="005F605B" w:rsidRDefault="00584A33" w:rsidP="00584A33">
            <w:pPr>
              <w:jc w:val="center"/>
              <w:rPr>
                <w:rFonts w:ascii="Arial" w:hAnsi="Arial" w:cs="Arial"/>
                <w:b/>
                <w:bCs/>
                <w:lang w:val="en-GB"/>
              </w:rPr>
            </w:pPr>
            <w:r w:rsidRPr="005F605B">
              <w:rPr>
                <w:rFonts w:ascii="Arial" w:hAnsi="Arial" w:cs="Arial"/>
                <w:b/>
                <w:bCs/>
                <w:lang w:val="en-GB"/>
              </w:rPr>
              <w:t>Excellent</w:t>
            </w:r>
          </w:p>
          <w:p w14:paraId="649C53D1" w14:textId="79735A6F" w:rsidR="00584A33" w:rsidRPr="005F605B" w:rsidRDefault="00584A33" w:rsidP="00584A33">
            <w:pPr>
              <w:jc w:val="center"/>
              <w:rPr>
                <w:rFonts w:ascii="Arial" w:hAnsi="Arial" w:cs="Arial"/>
                <w:b/>
                <w:bCs/>
                <w:lang w:val="en-GB"/>
              </w:rPr>
            </w:pPr>
            <w:r w:rsidRPr="005F605B">
              <w:rPr>
                <w:rFonts w:ascii="Arial" w:hAnsi="Arial" w:cs="Arial"/>
                <w:b/>
                <w:bCs/>
                <w:lang w:val="en-GB"/>
              </w:rPr>
              <w:t>(70-84%)</w:t>
            </w:r>
          </w:p>
        </w:tc>
        <w:tc>
          <w:tcPr>
            <w:tcW w:w="1863" w:type="dxa"/>
            <w:shd w:val="clear" w:color="auto" w:fill="D6E3BC" w:themeFill="accent3" w:themeFillTint="66"/>
          </w:tcPr>
          <w:p w14:paraId="59615AD2" w14:textId="77777777" w:rsidR="00584A33" w:rsidRPr="005F605B" w:rsidRDefault="00584A33" w:rsidP="00584A33">
            <w:pPr>
              <w:jc w:val="center"/>
              <w:rPr>
                <w:rFonts w:ascii="Arial" w:hAnsi="Arial" w:cs="Arial"/>
                <w:b/>
                <w:bCs/>
                <w:lang w:val="en-GB"/>
              </w:rPr>
            </w:pPr>
            <w:r w:rsidRPr="005F605B">
              <w:rPr>
                <w:rFonts w:ascii="Arial" w:hAnsi="Arial" w:cs="Arial"/>
                <w:b/>
                <w:bCs/>
                <w:lang w:val="en-GB"/>
              </w:rPr>
              <w:t>Exceptional</w:t>
            </w:r>
          </w:p>
          <w:p w14:paraId="5C4868F1" w14:textId="06E605EE" w:rsidR="00584A33" w:rsidRPr="005F605B" w:rsidRDefault="00584A33" w:rsidP="00584A33">
            <w:pPr>
              <w:jc w:val="center"/>
              <w:rPr>
                <w:rFonts w:ascii="Arial" w:hAnsi="Arial" w:cs="Arial"/>
                <w:b/>
                <w:bCs/>
                <w:lang w:val="en-GB"/>
              </w:rPr>
            </w:pPr>
            <w:r w:rsidRPr="005F605B">
              <w:rPr>
                <w:rFonts w:ascii="Arial" w:hAnsi="Arial" w:cs="Arial"/>
                <w:b/>
                <w:bCs/>
                <w:lang w:val="en-GB"/>
              </w:rPr>
              <w:t>(85-100%)</w:t>
            </w:r>
          </w:p>
        </w:tc>
      </w:tr>
      <w:tr w:rsidR="00584A33" w:rsidRPr="005F605B" w14:paraId="2FC27187" w14:textId="77777777" w:rsidTr="00E0698F">
        <w:trPr>
          <w:cantSplit/>
          <w:trHeight w:val="1134"/>
        </w:trPr>
        <w:tc>
          <w:tcPr>
            <w:tcW w:w="988" w:type="dxa"/>
            <w:shd w:val="clear" w:color="auto" w:fill="D6E3BC" w:themeFill="accent3" w:themeFillTint="66"/>
            <w:textDirection w:val="btLr"/>
            <w:vAlign w:val="center"/>
          </w:tcPr>
          <w:p w14:paraId="01CA491C" w14:textId="77777777" w:rsidR="00584A33" w:rsidRPr="005F605B" w:rsidRDefault="00584A33" w:rsidP="00584A33">
            <w:pPr>
              <w:ind w:left="113" w:right="113"/>
              <w:jc w:val="right"/>
              <w:rPr>
                <w:rFonts w:ascii="Arial" w:hAnsi="Arial" w:cs="Arial"/>
                <w:lang w:val="en-GB"/>
              </w:rPr>
            </w:pPr>
            <w:r w:rsidRPr="005F605B">
              <w:rPr>
                <w:rFonts w:ascii="Arial" w:hAnsi="Arial" w:cs="Arial"/>
                <w:lang w:val="en-GB"/>
              </w:rPr>
              <w:t>Test Personas (10%)</w:t>
            </w:r>
          </w:p>
        </w:tc>
        <w:tc>
          <w:tcPr>
            <w:tcW w:w="1863" w:type="dxa"/>
          </w:tcPr>
          <w:p w14:paraId="48635FC8" w14:textId="0DD4DCD9"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Personas lack clarity, realism, or detail. No meaningful connection to UX requirements.</w:t>
            </w:r>
          </w:p>
        </w:tc>
        <w:tc>
          <w:tcPr>
            <w:tcW w:w="1863" w:type="dxa"/>
            <w:tcBorders>
              <w:right w:val="thinThickThinSmallGap" w:sz="24" w:space="0" w:color="auto"/>
            </w:tcBorders>
          </w:tcPr>
          <w:p w14:paraId="275E66BC" w14:textId="7FE4E5EB"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Personas are superficial or generic. UX requirements are unclear or inconsistent.</w:t>
            </w:r>
          </w:p>
        </w:tc>
        <w:tc>
          <w:tcPr>
            <w:tcW w:w="1863" w:type="dxa"/>
            <w:tcBorders>
              <w:left w:val="thinThickThinSmallGap" w:sz="24" w:space="0" w:color="auto"/>
            </w:tcBorders>
          </w:tcPr>
          <w:p w14:paraId="6B97F410" w14:textId="5296C4B0"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Basic personas with some detail but limited connection to UX requirements.</w:t>
            </w:r>
          </w:p>
        </w:tc>
        <w:tc>
          <w:tcPr>
            <w:tcW w:w="1863" w:type="dxa"/>
          </w:tcPr>
          <w:p w14:paraId="3F7B0BBD" w14:textId="3195DE81"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Personas are clear, moderately detailed, and connected to some UX requirements.</w:t>
            </w:r>
          </w:p>
        </w:tc>
        <w:tc>
          <w:tcPr>
            <w:tcW w:w="1863" w:type="dxa"/>
          </w:tcPr>
          <w:p w14:paraId="6E7E2A26" w14:textId="6B348236"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Personas are detailed, realistic, and clearly linked to key UX requirements.</w:t>
            </w:r>
          </w:p>
        </w:tc>
        <w:tc>
          <w:tcPr>
            <w:tcW w:w="1863" w:type="dxa"/>
          </w:tcPr>
          <w:p w14:paraId="7923E17F" w14:textId="41E079BF" w:rsidR="00584A33" w:rsidRPr="005F605B" w:rsidRDefault="002F3389" w:rsidP="00584A33">
            <w:pPr>
              <w:rPr>
                <w:rFonts w:ascii="Arial" w:hAnsi="Arial" w:cs="Arial"/>
                <w:sz w:val="21"/>
                <w:szCs w:val="21"/>
                <w:lang w:val="en-GB"/>
              </w:rPr>
            </w:pPr>
            <w:r>
              <w:rPr>
                <w:noProof/>
              </w:rPr>
              <mc:AlternateContent>
                <mc:Choice Requires="wps">
                  <w:drawing>
                    <wp:anchor distT="0" distB="0" distL="114300" distR="114300" simplePos="0" relativeHeight="251659264" behindDoc="0" locked="0" layoutInCell="1" allowOverlap="1" wp14:anchorId="3DC02E72" wp14:editId="5C73C470">
                      <wp:simplePos x="0" y="0"/>
                      <wp:positionH relativeFrom="column">
                        <wp:posOffset>-95547</wp:posOffset>
                      </wp:positionH>
                      <wp:positionV relativeFrom="paragraph">
                        <wp:posOffset>-33263</wp:posOffset>
                      </wp:positionV>
                      <wp:extent cx="1210013" cy="1346200"/>
                      <wp:effectExtent l="25400" t="25400" r="34925" b="38100"/>
                      <wp:wrapNone/>
                      <wp:docPr id="1282444107" name="Oval 1"/>
                      <wp:cNvGraphicFramePr/>
                      <a:graphic xmlns:a="http://schemas.openxmlformats.org/drawingml/2006/main">
                        <a:graphicData uri="http://schemas.microsoft.com/office/word/2010/wordprocessingShape">
                          <wps:wsp>
                            <wps:cNvSpPr/>
                            <wps:spPr>
                              <a:xfrm>
                                <a:off x="0" y="0"/>
                                <a:ext cx="1210013" cy="1346200"/>
                              </a:xfrm>
                              <a:prstGeom prst="ellipse">
                                <a:avLst/>
                              </a:prstGeom>
                              <a:noFill/>
                              <a:ln w="57150"/>
                            </wps:spPr>
                            <wps:style>
                              <a:lnRef idx="2">
                                <a:schemeClr val="accent3"/>
                              </a:lnRef>
                              <a:fillRef idx="1">
                                <a:schemeClr val="lt1"/>
                              </a:fillRef>
                              <a:effectRef idx="0">
                                <a:schemeClr val="accent3"/>
                              </a:effectRef>
                              <a:fontRef idx="minor">
                                <a:schemeClr val="dk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4EDE16" id="Oval 1" o:spid="_x0000_s1026" style="position:absolute;margin-left:-7.5pt;margin-top:-2.6pt;width:95.3pt;height:10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" filled="f" strokecolor="#9bbb59 [3206]" strokeweight="4.5pt"/>
                  </w:pict>
                </mc:Fallback>
              </mc:AlternateContent>
            </w:r>
            <w:r w:rsidR="00584A33" w:rsidRPr="005F605B">
              <w:rPr>
                <w:rFonts w:ascii="Arial" w:hAnsi="Arial" w:cs="Arial"/>
                <w:sz w:val="21"/>
                <w:szCs w:val="21"/>
                <w:lang w:val="en-GB"/>
              </w:rPr>
              <w:t>Personas are highly detailed and realistic, with well-defined UX requirements informed by research.</w:t>
            </w:r>
          </w:p>
        </w:tc>
        <w:tc>
          <w:tcPr>
            <w:tcW w:w="1863" w:type="dxa"/>
          </w:tcPr>
          <w:p w14:paraId="708EC257" w14:textId="40C66E5D"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Personas are exceptional in detail, diversity, and insight, demonstrating deep understanding of user needs and UX requirements.</w:t>
            </w:r>
          </w:p>
        </w:tc>
      </w:tr>
      <w:tr w:rsidR="00584A33" w:rsidRPr="005F605B" w14:paraId="6AF9444C" w14:textId="77777777" w:rsidTr="00E0698F">
        <w:trPr>
          <w:cantSplit/>
          <w:trHeight w:val="1134"/>
        </w:trPr>
        <w:tc>
          <w:tcPr>
            <w:tcW w:w="988" w:type="dxa"/>
            <w:shd w:val="clear" w:color="auto" w:fill="D6E3BC" w:themeFill="accent3" w:themeFillTint="66"/>
            <w:textDirection w:val="btLr"/>
            <w:vAlign w:val="center"/>
          </w:tcPr>
          <w:p w14:paraId="1A313B92" w14:textId="6FCCCD14" w:rsidR="00584A33" w:rsidRPr="005F605B" w:rsidRDefault="00584A33" w:rsidP="00584A33">
            <w:pPr>
              <w:ind w:left="113" w:right="113"/>
              <w:jc w:val="right"/>
              <w:rPr>
                <w:rFonts w:ascii="Arial" w:hAnsi="Arial" w:cs="Arial"/>
                <w:lang w:val="en-GB"/>
              </w:rPr>
            </w:pPr>
            <w:r w:rsidRPr="005F605B">
              <w:rPr>
                <w:rFonts w:ascii="Arial" w:hAnsi="Arial" w:cs="Arial"/>
                <w:lang w:val="en-GB"/>
              </w:rPr>
              <w:t>Research Methods (20%)</w:t>
            </w:r>
          </w:p>
        </w:tc>
        <w:tc>
          <w:tcPr>
            <w:tcW w:w="1863" w:type="dxa"/>
          </w:tcPr>
          <w:p w14:paraId="6DC71006" w14:textId="5B4A7616"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 xml:space="preserve">Little or no evidence of meaningful research. </w:t>
            </w:r>
            <w:proofErr w:type="spellStart"/>
            <w:r w:rsidRPr="005F605B">
              <w:rPr>
                <w:rFonts w:ascii="Arial" w:hAnsi="Arial" w:cs="Arial"/>
                <w:sz w:val="21"/>
                <w:szCs w:val="21"/>
                <w:lang w:val="en-GB"/>
              </w:rPr>
              <w:t>MoSCoW</w:t>
            </w:r>
            <w:proofErr w:type="spellEnd"/>
            <w:r w:rsidRPr="005F605B">
              <w:rPr>
                <w:rFonts w:ascii="Arial" w:hAnsi="Arial" w:cs="Arial"/>
                <w:sz w:val="21"/>
                <w:szCs w:val="21"/>
                <w:lang w:val="en-GB"/>
              </w:rPr>
              <w:t xml:space="preserve"> requirements absent or irrelevant.</w:t>
            </w:r>
          </w:p>
        </w:tc>
        <w:tc>
          <w:tcPr>
            <w:tcW w:w="1863" w:type="dxa"/>
            <w:tcBorders>
              <w:right w:val="thinThickThinSmallGap" w:sz="24" w:space="0" w:color="auto"/>
            </w:tcBorders>
          </w:tcPr>
          <w:p w14:paraId="08BEBB08" w14:textId="1BE57508"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 xml:space="preserve">Minimal research, with vague or poorly executed methods. Weak or incomplete </w:t>
            </w:r>
            <w:proofErr w:type="spellStart"/>
            <w:r w:rsidRPr="005F605B">
              <w:rPr>
                <w:rFonts w:ascii="Arial" w:hAnsi="Arial" w:cs="Arial"/>
                <w:sz w:val="21"/>
                <w:szCs w:val="21"/>
                <w:lang w:val="en-GB"/>
              </w:rPr>
              <w:t>MoSCoW</w:t>
            </w:r>
            <w:proofErr w:type="spellEnd"/>
            <w:r w:rsidRPr="005F605B">
              <w:rPr>
                <w:rFonts w:ascii="Arial" w:hAnsi="Arial" w:cs="Arial"/>
                <w:sz w:val="21"/>
                <w:szCs w:val="21"/>
                <w:lang w:val="en-GB"/>
              </w:rPr>
              <w:t xml:space="preserve"> categorisation.</w:t>
            </w:r>
          </w:p>
        </w:tc>
        <w:tc>
          <w:tcPr>
            <w:tcW w:w="1863" w:type="dxa"/>
            <w:tcBorders>
              <w:left w:val="thinThickThinSmallGap" w:sz="24" w:space="0" w:color="auto"/>
            </w:tcBorders>
          </w:tcPr>
          <w:p w14:paraId="1819D755" w14:textId="2104BA7A"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 xml:space="preserve">Some evidence of research using basic methods. </w:t>
            </w:r>
            <w:proofErr w:type="spellStart"/>
            <w:r w:rsidRPr="005F605B">
              <w:rPr>
                <w:rFonts w:ascii="Arial" w:hAnsi="Arial" w:cs="Arial"/>
                <w:sz w:val="21"/>
                <w:szCs w:val="21"/>
                <w:lang w:val="en-GB"/>
              </w:rPr>
              <w:t>MoSCoW</w:t>
            </w:r>
            <w:proofErr w:type="spellEnd"/>
            <w:r w:rsidRPr="005F605B">
              <w:rPr>
                <w:rFonts w:ascii="Arial" w:hAnsi="Arial" w:cs="Arial"/>
                <w:sz w:val="21"/>
                <w:szCs w:val="21"/>
                <w:lang w:val="en-GB"/>
              </w:rPr>
              <w:t xml:space="preserve"> requirements included but with errors or inconsistencies.</w:t>
            </w:r>
          </w:p>
        </w:tc>
        <w:tc>
          <w:tcPr>
            <w:tcW w:w="1863" w:type="dxa"/>
          </w:tcPr>
          <w:p w14:paraId="32669EE9" w14:textId="0DADAA85"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 xml:space="preserve">Clear evidence of research using appropriate methods. </w:t>
            </w:r>
            <w:proofErr w:type="spellStart"/>
            <w:r w:rsidRPr="005F605B">
              <w:rPr>
                <w:rFonts w:ascii="Arial" w:hAnsi="Arial" w:cs="Arial"/>
                <w:sz w:val="21"/>
                <w:szCs w:val="21"/>
                <w:lang w:val="en-GB"/>
              </w:rPr>
              <w:t>MoSCoW</w:t>
            </w:r>
            <w:proofErr w:type="spellEnd"/>
            <w:r w:rsidRPr="005F605B">
              <w:rPr>
                <w:rFonts w:ascii="Arial" w:hAnsi="Arial" w:cs="Arial"/>
                <w:sz w:val="21"/>
                <w:szCs w:val="21"/>
                <w:lang w:val="en-GB"/>
              </w:rPr>
              <w:t xml:space="preserve"> categorisation mostly accurate and meaningful.</w:t>
            </w:r>
          </w:p>
        </w:tc>
        <w:tc>
          <w:tcPr>
            <w:tcW w:w="1863" w:type="dxa"/>
          </w:tcPr>
          <w:p w14:paraId="25EB31FA" w14:textId="3D17DE9E"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 xml:space="preserve">Well-executed research with appropriate methods and insightful results. </w:t>
            </w:r>
            <w:proofErr w:type="spellStart"/>
            <w:r w:rsidRPr="005F605B">
              <w:rPr>
                <w:rFonts w:ascii="Arial" w:hAnsi="Arial" w:cs="Arial"/>
                <w:sz w:val="21"/>
                <w:szCs w:val="21"/>
                <w:lang w:val="en-GB"/>
              </w:rPr>
              <w:t>MoSCoW</w:t>
            </w:r>
            <w:proofErr w:type="spellEnd"/>
            <w:r w:rsidRPr="005F605B">
              <w:rPr>
                <w:rFonts w:ascii="Arial" w:hAnsi="Arial" w:cs="Arial"/>
                <w:sz w:val="21"/>
                <w:szCs w:val="21"/>
                <w:lang w:val="en-GB"/>
              </w:rPr>
              <w:t xml:space="preserve"> requirements are relevant and well-categorised.</w:t>
            </w:r>
          </w:p>
        </w:tc>
        <w:tc>
          <w:tcPr>
            <w:tcW w:w="1863" w:type="dxa"/>
          </w:tcPr>
          <w:p w14:paraId="4AE91BC9" w14:textId="211B9C2F" w:rsidR="00584A33" w:rsidRPr="005F605B" w:rsidRDefault="002F3389" w:rsidP="00584A33">
            <w:pPr>
              <w:rPr>
                <w:rFonts w:ascii="Arial" w:hAnsi="Arial" w:cs="Arial"/>
                <w:sz w:val="21"/>
                <w:szCs w:val="21"/>
                <w:lang w:val="en-GB"/>
              </w:rPr>
            </w:pPr>
            <w:r>
              <w:rPr>
                <w:noProof/>
              </w:rPr>
              <mc:AlternateContent>
                <mc:Choice Requires="wps">
                  <w:drawing>
                    <wp:anchor distT="0" distB="0" distL="114300" distR="114300" simplePos="0" relativeHeight="251661312" behindDoc="0" locked="0" layoutInCell="1" allowOverlap="1" wp14:anchorId="125821E7" wp14:editId="27E4EC29">
                      <wp:simplePos x="0" y="0"/>
                      <wp:positionH relativeFrom="column">
                        <wp:posOffset>-46909</wp:posOffset>
                      </wp:positionH>
                      <wp:positionV relativeFrom="paragraph">
                        <wp:posOffset>-18685</wp:posOffset>
                      </wp:positionV>
                      <wp:extent cx="1155488" cy="1527242"/>
                      <wp:effectExtent l="25400" t="25400" r="38735" b="34925"/>
                      <wp:wrapNone/>
                      <wp:docPr id="935870584" name="Oval 1"/>
                      <wp:cNvGraphicFramePr/>
                      <a:graphic xmlns:a="http://schemas.openxmlformats.org/drawingml/2006/main">
                        <a:graphicData uri="http://schemas.microsoft.com/office/word/2010/wordprocessingShape">
                          <wps:wsp>
                            <wps:cNvSpPr/>
                            <wps:spPr>
                              <a:xfrm>
                                <a:off x="0" y="0"/>
                                <a:ext cx="1155488" cy="1527242"/>
                              </a:xfrm>
                              <a:prstGeom prst="ellipse">
                                <a:avLst/>
                              </a:prstGeom>
                              <a:noFill/>
                              <a:ln w="57150"/>
                            </wps:spPr>
                            <wps:style>
                              <a:lnRef idx="2">
                                <a:schemeClr val="accent3"/>
                              </a:lnRef>
                              <a:fillRef idx="1">
                                <a:schemeClr val="lt1"/>
                              </a:fillRef>
                              <a:effectRef idx="0">
                                <a:schemeClr val="accent3"/>
                              </a:effectRef>
                              <a:fontRef idx="minor">
                                <a:schemeClr val="dk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92FDAFC" id="Oval 1" o:spid="_x0000_s1026" style="position:absolute;margin-left:-3.7pt;margin-top:-1.45pt;width:91pt;height:120.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" filled="f" strokecolor="#9bbb59 [3206]" strokeweight="4.5pt"/>
                  </w:pict>
                </mc:Fallback>
              </mc:AlternateContent>
            </w:r>
            <w:r w:rsidR="00584A33" w:rsidRPr="005F605B">
              <w:rPr>
                <w:rFonts w:ascii="Arial" w:hAnsi="Arial" w:cs="Arial"/>
                <w:sz w:val="21"/>
                <w:szCs w:val="21"/>
                <w:lang w:val="en-GB"/>
              </w:rPr>
              <w:t xml:space="preserve">Thorough and detailed research, using multiple methods effectively. </w:t>
            </w:r>
            <w:proofErr w:type="spellStart"/>
            <w:r w:rsidR="00584A33" w:rsidRPr="005F605B">
              <w:rPr>
                <w:rFonts w:ascii="Arial" w:hAnsi="Arial" w:cs="Arial"/>
                <w:sz w:val="21"/>
                <w:szCs w:val="21"/>
                <w:lang w:val="en-GB"/>
              </w:rPr>
              <w:t>MoSCoW</w:t>
            </w:r>
            <w:proofErr w:type="spellEnd"/>
            <w:r w:rsidR="00584A33" w:rsidRPr="005F605B">
              <w:rPr>
                <w:rFonts w:ascii="Arial" w:hAnsi="Arial" w:cs="Arial"/>
                <w:sz w:val="21"/>
                <w:szCs w:val="21"/>
                <w:lang w:val="en-GB"/>
              </w:rPr>
              <w:t xml:space="preserve"> categorisation is comprehensive and accurate.</w:t>
            </w:r>
          </w:p>
        </w:tc>
        <w:tc>
          <w:tcPr>
            <w:tcW w:w="1863" w:type="dxa"/>
          </w:tcPr>
          <w:p w14:paraId="6BDBD14C" w14:textId="78E24570"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 xml:space="preserve">Outstanding research, using diverse, well-justified methods. </w:t>
            </w:r>
            <w:proofErr w:type="spellStart"/>
            <w:r w:rsidRPr="005F605B">
              <w:rPr>
                <w:rFonts w:ascii="Arial" w:hAnsi="Arial" w:cs="Arial"/>
                <w:sz w:val="21"/>
                <w:szCs w:val="21"/>
                <w:lang w:val="en-GB"/>
              </w:rPr>
              <w:t>MoSCoW</w:t>
            </w:r>
            <w:proofErr w:type="spellEnd"/>
            <w:r w:rsidRPr="005F605B">
              <w:rPr>
                <w:rFonts w:ascii="Arial" w:hAnsi="Arial" w:cs="Arial"/>
                <w:sz w:val="21"/>
                <w:szCs w:val="21"/>
                <w:lang w:val="en-GB"/>
              </w:rPr>
              <w:t xml:space="preserve"> categorisation is precise, insightful, and professionally presented.</w:t>
            </w:r>
          </w:p>
        </w:tc>
      </w:tr>
      <w:tr w:rsidR="00584A33" w:rsidRPr="005F605B" w14:paraId="6CE96E1C" w14:textId="77777777" w:rsidTr="00E0698F">
        <w:trPr>
          <w:cantSplit/>
          <w:trHeight w:val="1134"/>
        </w:trPr>
        <w:tc>
          <w:tcPr>
            <w:tcW w:w="988" w:type="dxa"/>
            <w:shd w:val="clear" w:color="auto" w:fill="D6E3BC" w:themeFill="accent3" w:themeFillTint="66"/>
            <w:textDirection w:val="btLr"/>
            <w:vAlign w:val="center"/>
          </w:tcPr>
          <w:p w14:paraId="15C0251D" w14:textId="1D163825" w:rsidR="00584A33" w:rsidRPr="005F605B" w:rsidRDefault="00584A33" w:rsidP="00584A33">
            <w:pPr>
              <w:ind w:left="113" w:right="113"/>
              <w:jc w:val="right"/>
              <w:rPr>
                <w:rFonts w:ascii="Arial" w:hAnsi="Arial" w:cs="Arial"/>
                <w:lang w:val="en-GB"/>
              </w:rPr>
            </w:pPr>
            <w:r w:rsidRPr="005F605B">
              <w:rPr>
                <w:rFonts w:ascii="Arial" w:hAnsi="Arial" w:cs="Arial"/>
                <w:lang w:val="en-GB"/>
              </w:rPr>
              <w:t>Usability Design (20%)</w:t>
            </w:r>
          </w:p>
        </w:tc>
        <w:tc>
          <w:tcPr>
            <w:tcW w:w="1863" w:type="dxa"/>
          </w:tcPr>
          <w:p w14:paraId="075C91D8" w14:textId="5B6CD94D"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Usability principles not considered or addressed. No evidence of design suggestions from the literature.</w:t>
            </w:r>
          </w:p>
        </w:tc>
        <w:tc>
          <w:tcPr>
            <w:tcW w:w="1863" w:type="dxa"/>
            <w:tcBorders>
              <w:right w:val="thinThickThinSmallGap" w:sz="24" w:space="0" w:color="auto"/>
            </w:tcBorders>
          </w:tcPr>
          <w:p w14:paraId="0553C9D0" w14:textId="611EE589"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Limited consideration of usability principles. Minimal reference to the literature or design suggestions.</w:t>
            </w:r>
          </w:p>
        </w:tc>
        <w:tc>
          <w:tcPr>
            <w:tcW w:w="1863" w:type="dxa"/>
            <w:tcBorders>
              <w:left w:val="thinThickThinSmallGap" w:sz="24" w:space="0" w:color="auto"/>
            </w:tcBorders>
          </w:tcPr>
          <w:p w14:paraId="7A71E8D5" w14:textId="63E7B388"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Basic usability considerations with limited application. Some design suggestions from the literature are evident.</w:t>
            </w:r>
          </w:p>
        </w:tc>
        <w:tc>
          <w:tcPr>
            <w:tcW w:w="1863" w:type="dxa"/>
          </w:tcPr>
          <w:p w14:paraId="7EFE1D06" w14:textId="283BA7E8"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Usability principles are well applied, with relevant design suggestions from the literature.</w:t>
            </w:r>
          </w:p>
        </w:tc>
        <w:tc>
          <w:tcPr>
            <w:tcW w:w="1863" w:type="dxa"/>
          </w:tcPr>
          <w:p w14:paraId="75AC73BA" w14:textId="2FB12D01"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Very good application of usability principles and well-chosen design suggestions informed by the literature.</w:t>
            </w:r>
          </w:p>
        </w:tc>
        <w:tc>
          <w:tcPr>
            <w:tcW w:w="1863" w:type="dxa"/>
          </w:tcPr>
          <w:p w14:paraId="73E08CD8" w14:textId="79D951D6" w:rsidR="00584A33" w:rsidRPr="005F605B" w:rsidRDefault="002046FA" w:rsidP="00584A33">
            <w:pPr>
              <w:rPr>
                <w:rFonts w:ascii="Arial" w:hAnsi="Arial" w:cs="Arial"/>
                <w:sz w:val="21"/>
                <w:szCs w:val="21"/>
                <w:lang w:val="en-GB"/>
              </w:rPr>
            </w:pPr>
            <w:r>
              <w:rPr>
                <w:noProof/>
              </w:rPr>
              <mc:AlternateContent>
                <mc:Choice Requires="wps">
                  <w:drawing>
                    <wp:anchor distT="0" distB="0" distL="114300" distR="114300" simplePos="0" relativeHeight="251663360" behindDoc="0" locked="0" layoutInCell="1" allowOverlap="1" wp14:anchorId="14903B82" wp14:editId="6B6B3D4B">
                      <wp:simplePos x="0" y="0"/>
                      <wp:positionH relativeFrom="column">
                        <wp:posOffset>-46909</wp:posOffset>
                      </wp:positionH>
                      <wp:positionV relativeFrom="paragraph">
                        <wp:posOffset>17321</wp:posOffset>
                      </wp:positionV>
                      <wp:extent cx="1155488" cy="1453204"/>
                      <wp:effectExtent l="25400" t="25400" r="38735" b="33020"/>
                      <wp:wrapNone/>
                      <wp:docPr id="1008662598" name="Oval 1"/>
                      <wp:cNvGraphicFramePr/>
                      <a:graphic xmlns:a="http://schemas.openxmlformats.org/drawingml/2006/main">
                        <a:graphicData uri="http://schemas.microsoft.com/office/word/2010/wordprocessingShape">
                          <wps:wsp>
                            <wps:cNvSpPr/>
                            <wps:spPr>
                              <a:xfrm>
                                <a:off x="0" y="0"/>
                                <a:ext cx="1155488" cy="1453204"/>
                              </a:xfrm>
                              <a:prstGeom prst="ellipse">
                                <a:avLst/>
                              </a:prstGeom>
                              <a:noFill/>
                              <a:ln w="57150"/>
                            </wps:spPr>
                            <wps:style>
                              <a:lnRef idx="2">
                                <a:schemeClr val="accent3"/>
                              </a:lnRef>
                              <a:fillRef idx="1">
                                <a:schemeClr val="lt1"/>
                              </a:fillRef>
                              <a:effectRef idx="0">
                                <a:schemeClr val="accent3"/>
                              </a:effectRef>
                              <a:fontRef idx="minor">
                                <a:schemeClr val="dk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8B448F7" id="Oval 1" o:spid="_x0000_s1026" style="position:absolute;margin-left:-3.7pt;margin-top:1.35pt;width:91pt;height:114.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" filled="f" strokecolor="#9bbb59 [3206]" strokeweight="4.5pt"/>
                  </w:pict>
                </mc:Fallback>
              </mc:AlternateContent>
            </w:r>
            <w:r w:rsidR="00584A33" w:rsidRPr="005F605B">
              <w:rPr>
                <w:rFonts w:ascii="Arial" w:hAnsi="Arial" w:cs="Arial"/>
                <w:sz w:val="21"/>
                <w:szCs w:val="21"/>
                <w:lang w:val="en-GB"/>
              </w:rPr>
              <w:t>Excellent application of usability principles, with insightful suggestions grounded in authoritative literature.</w:t>
            </w:r>
          </w:p>
        </w:tc>
        <w:tc>
          <w:tcPr>
            <w:tcW w:w="1863" w:type="dxa"/>
          </w:tcPr>
          <w:p w14:paraId="0888386D" w14:textId="1D766EB4"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Exceptional application of usability principles, demonstrating innovation and advanced insights informed by cutting-edge literature.</w:t>
            </w:r>
          </w:p>
        </w:tc>
      </w:tr>
      <w:tr w:rsidR="00584A33" w:rsidRPr="005F605B" w14:paraId="7B7ABB0D" w14:textId="77777777" w:rsidTr="00E0698F">
        <w:trPr>
          <w:cantSplit/>
          <w:trHeight w:val="1134"/>
        </w:trPr>
        <w:tc>
          <w:tcPr>
            <w:tcW w:w="988" w:type="dxa"/>
            <w:shd w:val="clear" w:color="auto" w:fill="D6E3BC" w:themeFill="accent3" w:themeFillTint="66"/>
            <w:textDirection w:val="btLr"/>
            <w:vAlign w:val="center"/>
          </w:tcPr>
          <w:p w14:paraId="2B9A9360" w14:textId="080723AA" w:rsidR="00584A33" w:rsidRPr="005F605B" w:rsidRDefault="00584A33" w:rsidP="00584A33">
            <w:pPr>
              <w:ind w:left="113" w:right="113"/>
              <w:jc w:val="right"/>
              <w:rPr>
                <w:rFonts w:ascii="Arial" w:hAnsi="Arial" w:cs="Arial"/>
                <w:lang w:val="en-GB"/>
              </w:rPr>
            </w:pPr>
            <w:r w:rsidRPr="005F605B">
              <w:rPr>
                <w:rFonts w:ascii="Arial" w:hAnsi="Arial" w:cs="Arial"/>
                <w:lang w:val="en-GB"/>
              </w:rPr>
              <w:lastRenderedPageBreak/>
              <w:t>Storyboards (30%)</w:t>
            </w:r>
          </w:p>
        </w:tc>
        <w:tc>
          <w:tcPr>
            <w:tcW w:w="1863" w:type="dxa"/>
          </w:tcPr>
          <w:p w14:paraId="64149C25" w14:textId="358D3A35"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Wireframes lack functionality, clarity, or usability focus. Major design flaws or omissions.</w:t>
            </w:r>
          </w:p>
        </w:tc>
        <w:tc>
          <w:tcPr>
            <w:tcW w:w="1863" w:type="dxa"/>
            <w:tcBorders>
              <w:right w:val="thinThickThinSmallGap" w:sz="24" w:space="0" w:color="auto"/>
            </w:tcBorders>
          </w:tcPr>
          <w:p w14:paraId="05B72238" w14:textId="278A7C04"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Wireframes show limited functionality or usability focus. Significant design gaps or inconsistencies.</w:t>
            </w:r>
          </w:p>
        </w:tc>
        <w:tc>
          <w:tcPr>
            <w:tcW w:w="1863" w:type="dxa"/>
            <w:tcBorders>
              <w:left w:val="thinThickThinSmallGap" w:sz="24" w:space="0" w:color="auto"/>
            </w:tcBorders>
          </w:tcPr>
          <w:p w14:paraId="5DA86B99" w14:textId="401D0D45"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Basic wireframes with some major functionality included. Usability and interaction theory are not fully integrated.</w:t>
            </w:r>
          </w:p>
        </w:tc>
        <w:tc>
          <w:tcPr>
            <w:tcW w:w="1863" w:type="dxa"/>
          </w:tcPr>
          <w:p w14:paraId="2134C1B2" w14:textId="7BB5C1E4"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Clear wireframes showing all major functionality. Usability and interaction theory is considered but not always well-executed.</w:t>
            </w:r>
          </w:p>
        </w:tc>
        <w:tc>
          <w:tcPr>
            <w:tcW w:w="1863" w:type="dxa"/>
          </w:tcPr>
          <w:p w14:paraId="7FF79FD4" w14:textId="18C187B4"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Very good wireframes, with a user-cent</w:t>
            </w:r>
            <w:r>
              <w:rPr>
                <w:rFonts w:ascii="Arial" w:hAnsi="Arial" w:cs="Arial"/>
                <w:sz w:val="21"/>
                <w:szCs w:val="21"/>
                <w:lang w:val="en-GB"/>
              </w:rPr>
              <w:t>r</w:t>
            </w:r>
            <w:r w:rsidRPr="005F605B">
              <w:rPr>
                <w:rFonts w:ascii="Arial" w:hAnsi="Arial" w:cs="Arial"/>
                <w:sz w:val="21"/>
                <w:szCs w:val="21"/>
                <w:lang w:val="en-GB"/>
              </w:rPr>
              <w:t>ed approach and consistent application of usability principles.</w:t>
            </w:r>
          </w:p>
        </w:tc>
        <w:tc>
          <w:tcPr>
            <w:tcW w:w="1863" w:type="dxa"/>
          </w:tcPr>
          <w:p w14:paraId="59BB83DF" w14:textId="05FEC0EC" w:rsidR="00584A33" w:rsidRPr="005F605B" w:rsidRDefault="002F3389" w:rsidP="00584A33">
            <w:pPr>
              <w:rPr>
                <w:rFonts w:ascii="Arial" w:hAnsi="Arial" w:cs="Arial"/>
                <w:sz w:val="21"/>
                <w:szCs w:val="21"/>
                <w:lang w:val="en-GB"/>
              </w:rPr>
            </w:pPr>
            <w:r>
              <w:rPr>
                <w:noProof/>
              </w:rPr>
              <mc:AlternateContent>
                <mc:Choice Requires="wps">
                  <w:drawing>
                    <wp:anchor distT="0" distB="0" distL="114300" distR="114300" simplePos="0" relativeHeight="251665408" behindDoc="0" locked="0" layoutInCell="1" allowOverlap="1" wp14:anchorId="1662BAAC" wp14:editId="05B4D447">
                      <wp:simplePos x="0" y="0"/>
                      <wp:positionH relativeFrom="column">
                        <wp:posOffset>-17726</wp:posOffset>
                      </wp:positionH>
                      <wp:positionV relativeFrom="paragraph">
                        <wp:posOffset>-19861</wp:posOffset>
                      </wp:positionV>
                      <wp:extent cx="1155488" cy="1546698"/>
                      <wp:effectExtent l="25400" t="25400" r="38735" b="41275"/>
                      <wp:wrapNone/>
                      <wp:docPr id="778045010" name="Oval 1"/>
                      <wp:cNvGraphicFramePr/>
                      <a:graphic xmlns:a="http://schemas.openxmlformats.org/drawingml/2006/main">
                        <a:graphicData uri="http://schemas.microsoft.com/office/word/2010/wordprocessingShape">
                          <wps:wsp>
                            <wps:cNvSpPr/>
                            <wps:spPr>
                              <a:xfrm>
                                <a:off x="0" y="0"/>
                                <a:ext cx="1155488" cy="1546698"/>
                              </a:xfrm>
                              <a:prstGeom prst="ellipse">
                                <a:avLst/>
                              </a:prstGeom>
                              <a:noFill/>
                              <a:ln w="57150"/>
                            </wps:spPr>
                            <wps:style>
                              <a:lnRef idx="2">
                                <a:schemeClr val="accent3"/>
                              </a:lnRef>
                              <a:fillRef idx="1">
                                <a:schemeClr val="lt1"/>
                              </a:fillRef>
                              <a:effectRef idx="0">
                                <a:schemeClr val="accent3"/>
                              </a:effectRef>
                              <a:fontRef idx="minor">
                                <a:schemeClr val="dk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F2F9A9" id="Oval 1" o:spid="_x0000_s1026" style="position:absolute;margin-left:-1.4pt;margin-top:-1.55pt;width:91pt;height:12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" filled="f" strokecolor="#9bbb59 [3206]" strokeweight="4.5pt"/>
                  </w:pict>
                </mc:Fallback>
              </mc:AlternateContent>
            </w:r>
            <w:r w:rsidR="00584A33" w:rsidRPr="005F605B">
              <w:rPr>
                <w:rFonts w:ascii="Arial" w:hAnsi="Arial" w:cs="Arial"/>
                <w:sz w:val="21"/>
                <w:szCs w:val="21"/>
                <w:lang w:val="en-GB"/>
              </w:rPr>
              <w:t>Excellent wireframes demonstrating a clear user-cent</w:t>
            </w:r>
            <w:r w:rsidR="00584A33">
              <w:rPr>
                <w:rFonts w:ascii="Arial" w:hAnsi="Arial" w:cs="Arial"/>
                <w:sz w:val="21"/>
                <w:szCs w:val="21"/>
                <w:lang w:val="en-GB"/>
              </w:rPr>
              <w:t>re</w:t>
            </w:r>
            <w:r w:rsidR="00584A33" w:rsidRPr="005F605B">
              <w:rPr>
                <w:rFonts w:ascii="Arial" w:hAnsi="Arial" w:cs="Arial"/>
                <w:sz w:val="21"/>
                <w:szCs w:val="21"/>
                <w:lang w:val="en-GB"/>
              </w:rPr>
              <w:t>d design and strong understanding of usability and interaction theory.</w:t>
            </w:r>
          </w:p>
        </w:tc>
        <w:tc>
          <w:tcPr>
            <w:tcW w:w="1863" w:type="dxa"/>
          </w:tcPr>
          <w:p w14:paraId="09BEE598" w14:textId="705A37AD"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Exceptional wireframes, demonstrating a highly innovative, user-centred design. Exemplary integration of usability theory.</w:t>
            </w:r>
          </w:p>
        </w:tc>
      </w:tr>
      <w:tr w:rsidR="00584A33" w:rsidRPr="005F605B" w14:paraId="501E4CF1" w14:textId="77777777" w:rsidTr="00E0698F">
        <w:trPr>
          <w:cantSplit/>
          <w:trHeight w:val="1134"/>
        </w:trPr>
        <w:tc>
          <w:tcPr>
            <w:tcW w:w="988" w:type="dxa"/>
            <w:shd w:val="clear" w:color="auto" w:fill="D6E3BC" w:themeFill="accent3" w:themeFillTint="66"/>
            <w:textDirection w:val="btLr"/>
            <w:vAlign w:val="center"/>
          </w:tcPr>
          <w:p w14:paraId="192A06E8" w14:textId="3D4218A4" w:rsidR="00584A33" w:rsidRPr="005F605B" w:rsidRDefault="00584A33" w:rsidP="00584A33">
            <w:pPr>
              <w:ind w:left="113" w:right="113"/>
              <w:jc w:val="right"/>
              <w:rPr>
                <w:rFonts w:ascii="Arial" w:hAnsi="Arial" w:cs="Arial"/>
                <w:lang w:val="en-GB"/>
              </w:rPr>
            </w:pPr>
            <w:r w:rsidRPr="005F605B">
              <w:rPr>
                <w:rFonts w:ascii="Arial" w:hAnsi="Arial" w:cs="Arial"/>
                <w:lang w:val="en-GB"/>
              </w:rPr>
              <w:t>Prototype Feedback (10%)</w:t>
            </w:r>
          </w:p>
        </w:tc>
        <w:tc>
          <w:tcPr>
            <w:tcW w:w="1863" w:type="dxa"/>
          </w:tcPr>
          <w:p w14:paraId="7C57B6B0" w14:textId="2011571E"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Feedback collection absent or poorly documented. Personas not considered in feedback collection.</w:t>
            </w:r>
          </w:p>
        </w:tc>
        <w:tc>
          <w:tcPr>
            <w:tcW w:w="1863" w:type="dxa"/>
            <w:tcBorders>
              <w:right w:val="thinThickThinSmallGap" w:sz="24" w:space="0" w:color="auto"/>
            </w:tcBorders>
          </w:tcPr>
          <w:p w14:paraId="4C0877EC" w14:textId="5A6FB2A0"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Limited or superficial feedback collection. Minimal alignment with personas.</w:t>
            </w:r>
          </w:p>
        </w:tc>
        <w:tc>
          <w:tcPr>
            <w:tcW w:w="1863" w:type="dxa"/>
            <w:tcBorders>
              <w:left w:val="thinThickThinSmallGap" w:sz="24" w:space="0" w:color="auto"/>
            </w:tcBorders>
          </w:tcPr>
          <w:p w14:paraId="7BED677B" w14:textId="043EAB14"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Basic feedback collection, with some alignment to personas. Usability/emotion</w:t>
            </w:r>
            <w:r>
              <w:rPr>
                <w:rFonts w:ascii="Arial" w:hAnsi="Arial" w:cs="Arial"/>
                <w:sz w:val="21"/>
                <w:szCs w:val="21"/>
                <w:lang w:val="en-GB"/>
              </w:rPr>
              <w:t xml:space="preserve"> f</w:t>
            </w:r>
            <w:r w:rsidRPr="005F605B">
              <w:rPr>
                <w:rFonts w:ascii="Arial" w:hAnsi="Arial" w:cs="Arial"/>
                <w:sz w:val="21"/>
                <w:szCs w:val="21"/>
                <w:lang w:val="en-GB"/>
              </w:rPr>
              <w:t>eedback analysis is weak.</w:t>
            </w:r>
          </w:p>
        </w:tc>
        <w:tc>
          <w:tcPr>
            <w:tcW w:w="1863" w:type="dxa"/>
          </w:tcPr>
          <w:p w14:paraId="5DA7D637" w14:textId="11078FEC"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Clear feedback collection process covering most personas. Usability/emotion</w:t>
            </w:r>
            <w:r>
              <w:rPr>
                <w:rFonts w:ascii="Arial" w:hAnsi="Arial" w:cs="Arial"/>
                <w:sz w:val="21"/>
                <w:szCs w:val="21"/>
                <w:lang w:val="en-GB"/>
              </w:rPr>
              <w:t xml:space="preserve"> </w:t>
            </w:r>
            <w:r w:rsidRPr="005F605B">
              <w:rPr>
                <w:rFonts w:ascii="Arial" w:hAnsi="Arial" w:cs="Arial"/>
                <w:sz w:val="21"/>
                <w:szCs w:val="21"/>
                <w:lang w:val="en-GB"/>
              </w:rPr>
              <w:t>feedback is well analysed but could go deeper.</w:t>
            </w:r>
          </w:p>
        </w:tc>
        <w:tc>
          <w:tcPr>
            <w:tcW w:w="1863" w:type="dxa"/>
          </w:tcPr>
          <w:p w14:paraId="0AD1D17A" w14:textId="39F217EF"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Very good feedback collection process, aligned with personas. Usability/emotion</w:t>
            </w:r>
            <w:r>
              <w:rPr>
                <w:rFonts w:ascii="Arial" w:hAnsi="Arial" w:cs="Arial"/>
                <w:sz w:val="21"/>
                <w:szCs w:val="21"/>
                <w:lang w:val="en-GB"/>
              </w:rPr>
              <w:t xml:space="preserve"> </w:t>
            </w:r>
            <w:r w:rsidRPr="005F605B">
              <w:rPr>
                <w:rFonts w:ascii="Arial" w:hAnsi="Arial" w:cs="Arial"/>
                <w:sz w:val="21"/>
                <w:szCs w:val="21"/>
                <w:lang w:val="en-GB"/>
              </w:rPr>
              <w:t>feedback is insightful and actionable.</w:t>
            </w:r>
          </w:p>
        </w:tc>
        <w:tc>
          <w:tcPr>
            <w:tcW w:w="1863" w:type="dxa"/>
          </w:tcPr>
          <w:p w14:paraId="2E5DF277" w14:textId="5447E786" w:rsidR="00584A33" w:rsidRPr="005F605B" w:rsidRDefault="002046FA" w:rsidP="00584A33">
            <w:pPr>
              <w:rPr>
                <w:rFonts w:ascii="Arial" w:hAnsi="Arial" w:cs="Arial"/>
                <w:sz w:val="21"/>
                <w:szCs w:val="21"/>
                <w:lang w:val="en-GB"/>
              </w:rPr>
            </w:pPr>
            <w:r>
              <w:rPr>
                <w:noProof/>
              </w:rPr>
              <mc:AlternateContent>
                <mc:Choice Requires="wps">
                  <w:drawing>
                    <wp:anchor distT="0" distB="0" distL="114300" distR="114300" simplePos="0" relativeHeight="251667456" behindDoc="0" locked="0" layoutInCell="1" allowOverlap="1" wp14:anchorId="7CAD3345" wp14:editId="21038F10">
                      <wp:simplePos x="0" y="0"/>
                      <wp:positionH relativeFrom="column">
                        <wp:posOffset>-17577</wp:posOffset>
                      </wp:positionH>
                      <wp:positionV relativeFrom="paragraph">
                        <wp:posOffset>-16240</wp:posOffset>
                      </wp:positionV>
                      <wp:extent cx="1155488" cy="1540753"/>
                      <wp:effectExtent l="25400" t="25400" r="38735" b="34290"/>
                      <wp:wrapNone/>
                      <wp:docPr id="1223092770" name="Oval 1"/>
                      <wp:cNvGraphicFramePr/>
                      <a:graphic xmlns:a="http://schemas.openxmlformats.org/drawingml/2006/main">
                        <a:graphicData uri="http://schemas.microsoft.com/office/word/2010/wordprocessingShape">
                          <wps:wsp>
                            <wps:cNvSpPr/>
                            <wps:spPr>
                              <a:xfrm>
                                <a:off x="0" y="0"/>
                                <a:ext cx="1155488" cy="1540753"/>
                              </a:xfrm>
                              <a:prstGeom prst="ellipse">
                                <a:avLst/>
                              </a:prstGeom>
                              <a:noFill/>
                              <a:ln w="57150"/>
                            </wps:spPr>
                            <wps:style>
                              <a:lnRef idx="2">
                                <a:schemeClr val="accent3"/>
                              </a:lnRef>
                              <a:fillRef idx="1">
                                <a:schemeClr val="lt1"/>
                              </a:fillRef>
                              <a:effectRef idx="0">
                                <a:schemeClr val="accent3"/>
                              </a:effectRef>
                              <a:fontRef idx="minor">
                                <a:schemeClr val="dk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E4017E" id="Oval 1" o:spid="_x0000_s1026" style="position:absolute;margin-left:-1.4pt;margin-top:-1.3pt;width:91pt;height:121.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" filled="f" strokecolor="#9bbb59 [3206]" strokeweight="4.5pt"/>
                  </w:pict>
                </mc:Fallback>
              </mc:AlternateContent>
            </w:r>
            <w:r w:rsidR="00584A33" w:rsidRPr="005F605B">
              <w:rPr>
                <w:rFonts w:ascii="Arial" w:hAnsi="Arial" w:cs="Arial"/>
                <w:sz w:val="21"/>
                <w:szCs w:val="21"/>
                <w:lang w:val="en-GB"/>
              </w:rPr>
              <w:t>Excellent feedback collection, aligned with personas, providing actionable insights into usability and emotional design.</w:t>
            </w:r>
          </w:p>
        </w:tc>
        <w:tc>
          <w:tcPr>
            <w:tcW w:w="1863" w:type="dxa"/>
          </w:tcPr>
          <w:p w14:paraId="652B7B19" w14:textId="667200D1"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Exceptional feedback process with advanced insights. Feedback directly informs design improvements, demonstrating critical analysis.</w:t>
            </w:r>
          </w:p>
        </w:tc>
      </w:tr>
      <w:tr w:rsidR="00584A33" w:rsidRPr="005F605B" w14:paraId="3DE7D1F8" w14:textId="77777777" w:rsidTr="00E0698F">
        <w:trPr>
          <w:cantSplit/>
          <w:trHeight w:val="1134"/>
        </w:trPr>
        <w:tc>
          <w:tcPr>
            <w:tcW w:w="988" w:type="dxa"/>
            <w:shd w:val="clear" w:color="auto" w:fill="D6E3BC" w:themeFill="accent3" w:themeFillTint="66"/>
            <w:textDirection w:val="btLr"/>
            <w:vAlign w:val="center"/>
          </w:tcPr>
          <w:p w14:paraId="22C33545" w14:textId="77C03A20" w:rsidR="00584A33" w:rsidRPr="005F605B" w:rsidRDefault="00584A33" w:rsidP="00584A33">
            <w:pPr>
              <w:ind w:left="113" w:right="113"/>
              <w:jc w:val="right"/>
              <w:rPr>
                <w:rFonts w:ascii="Arial" w:hAnsi="Arial" w:cs="Arial"/>
                <w:lang w:val="en-GB"/>
              </w:rPr>
            </w:pPr>
            <w:r w:rsidRPr="005F605B">
              <w:rPr>
                <w:rFonts w:ascii="Arial" w:hAnsi="Arial" w:cs="Arial"/>
                <w:lang w:val="en-GB"/>
              </w:rPr>
              <w:t>Presentation &amp; References (10%)</w:t>
            </w:r>
          </w:p>
        </w:tc>
        <w:tc>
          <w:tcPr>
            <w:tcW w:w="1863" w:type="dxa"/>
          </w:tcPr>
          <w:p w14:paraId="35DF5522" w14:textId="799442FA"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Poorly presented report. Inconsistent referencing with limited academic sources.</w:t>
            </w:r>
          </w:p>
        </w:tc>
        <w:tc>
          <w:tcPr>
            <w:tcW w:w="1863" w:type="dxa"/>
            <w:tcBorders>
              <w:right w:val="thinThickThinSmallGap" w:sz="24" w:space="0" w:color="auto"/>
            </w:tcBorders>
          </w:tcPr>
          <w:p w14:paraId="53D1D49D" w14:textId="1C4F7DA4"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Basic presentation with weak structure or inconsistent referencing. Academic sources are limited or poorly selected.</w:t>
            </w:r>
          </w:p>
        </w:tc>
        <w:tc>
          <w:tcPr>
            <w:tcW w:w="1863" w:type="dxa"/>
            <w:tcBorders>
              <w:left w:val="thinThickThinSmallGap" w:sz="24" w:space="0" w:color="auto"/>
            </w:tcBorders>
          </w:tcPr>
          <w:p w14:paraId="33D66E04" w14:textId="32DE08AE"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Adequate presentation with minor structural flaws. References are present but limited in quality or consistency.</w:t>
            </w:r>
          </w:p>
        </w:tc>
        <w:tc>
          <w:tcPr>
            <w:tcW w:w="1863" w:type="dxa"/>
          </w:tcPr>
          <w:p w14:paraId="44476745" w14:textId="67142501"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Clear, well-structured report. References are appropriate, mostly accurate, and well-integrated.</w:t>
            </w:r>
          </w:p>
        </w:tc>
        <w:tc>
          <w:tcPr>
            <w:tcW w:w="1863" w:type="dxa"/>
          </w:tcPr>
          <w:p w14:paraId="0251976A" w14:textId="5417EB42"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Very good presentation with strong structure. References are high quality and accurately cited.</w:t>
            </w:r>
          </w:p>
        </w:tc>
        <w:tc>
          <w:tcPr>
            <w:tcW w:w="1863" w:type="dxa"/>
          </w:tcPr>
          <w:p w14:paraId="0F2A6CB7" w14:textId="47DA5C7E" w:rsidR="00584A33" w:rsidRPr="005F605B" w:rsidRDefault="002046FA" w:rsidP="00584A33">
            <w:pPr>
              <w:rPr>
                <w:rFonts w:ascii="Arial" w:hAnsi="Arial" w:cs="Arial"/>
                <w:sz w:val="21"/>
                <w:szCs w:val="21"/>
                <w:lang w:val="en-GB"/>
              </w:rPr>
            </w:pPr>
            <w:r>
              <w:rPr>
                <w:noProof/>
              </w:rPr>
              <mc:AlternateContent>
                <mc:Choice Requires="wps">
                  <w:drawing>
                    <wp:anchor distT="0" distB="0" distL="114300" distR="114300" simplePos="0" relativeHeight="251669504" behindDoc="0" locked="0" layoutInCell="1" allowOverlap="1" wp14:anchorId="48560D89" wp14:editId="3A016824">
                      <wp:simplePos x="0" y="0"/>
                      <wp:positionH relativeFrom="column">
                        <wp:posOffset>-630420</wp:posOffset>
                      </wp:positionH>
                      <wp:positionV relativeFrom="paragraph">
                        <wp:posOffset>-12335</wp:posOffset>
                      </wp:positionV>
                      <wp:extent cx="1155488" cy="1667213"/>
                      <wp:effectExtent l="25400" t="25400" r="38735" b="34925"/>
                      <wp:wrapNone/>
                      <wp:docPr id="711093587" name="Oval 1"/>
                      <wp:cNvGraphicFramePr/>
                      <a:graphic xmlns:a="http://schemas.openxmlformats.org/drawingml/2006/main">
                        <a:graphicData uri="http://schemas.microsoft.com/office/word/2010/wordprocessingShape">
                          <wps:wsp>
                            <wps:cNvSpPr/>
                            <wps:spPr>
                              <a:xfrm>
                                <a:off x="0" y="0"/>
                                <a:ext cx="1155488" cy="1667213"/>
                              </a:xfrm>
                              <a:prstGeom prst="ellipse">
                                <a:avLst/>
                              </a:prstGeom>
                              <a:noFill/>
                              <a:ln w="57150"/>
                            </wps:spPr>
                            <wps:style>
                              <a:lnRef idx="2">
                                <a:schemeClr val="accent3"/>
                              </a:lnRef>
                              <a:fillRef idx="1">
                                <a:schemeClr val="lt1"/>
                              </a:fillRef>
                              <a:effectRef idx="0">
                                <a:schemeClr val="accent3"/>
                              </a:effectRef>
                              <a:fontRef idx="minor">
                                <a:schemeClr val="dk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66AA1C" id="Oval 1" o:spid="_x0000_s1026" style="position:absolute;margin-left:-49.65pt;margin-top:-.95pt;width:91pt;height:131.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" filled="f" strokecolor="#9bbb59 [3206]" strokeweight="4.5pt"/>
                  </w:pict>
                </mc:Fallback>
              </mc:AlternateContent>
            </w:r>
            <w:r w:rsidR="00584A33" w:rsidRPr="005F605B">
              <w:rPr>
                <w:rFonts w:ascii="Arial" w:hAnsi="Arial" w:cs="Arial"/>
                <w:sz w:val="21"/>
                <w:szCs w:val="21"/>
                <w:lang w:val="en-GB"/>
              </w:rPr>
              <w:t>Excellent presentation with professional structure and style. References are authoritative and consistently well-cited.</w:t>
            </w:r>
          </w:p>
        </w:tc>
        <w:tc>
          <w:tcPr>
            <w:tcW w:w="1863" w:type="dxa"/>
          </w:tcPr>
          <w:p w14:paraId="69996C97" w14:textId="6EED3E2F"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Outstanding presentation, demonstrating a highly professional approach. Referencing is exemplary, with extensive authoritative sources.</w:t>
            </w:r>
          </w:p>
        </w:tc>
      </w:tr>
    </w:tbl>
    <w:p w14:paraId="738F89ED" w14:textId="77777777" w:rsidR="00AF3D77" w:rsidRDefault="00AF3D77">
      <w:pPr>
        <w:rPr>
          <w:rFonts w:ascii="Arial" w:hAnsi="Arial" w:cs="Arial"/>
          <w:lang w:val="en-GB"/>
        </w:rPr>
      </w:pPr>
    </w:p>
    <w:p w14:paraId="72EAF24E" w14:textId="006CE8B8" w:rsidR="002046FA" w:rsidRPr="005F605B" w:rsidRDefault="002F3389">
      <w:pPr>
        <w:rPr>
          <w:rFonts w:ascii="Arial" w:hAnsi="Arial" w:cs="Arial"/>
          <w:lang w:val="en-GB"/>
        </w:rPr>
      </w:pPr>
      <w:r>
        <w:rPr>
          <w:rFonts w:ascii="Arial" w:hAnsi="Arial" w:cs="Arial"/>
          <w:lang w:val="en-GB"/>
        </w:rPr>
        <w:t xml:space="preserve">Good transparency on the use of ChatGPT. It would be useful to have the anonymised responses to the questionnaires in an appendix, but the methodology is very good. Excellent storyboards with good clear navigation </w:t>
      </w:r>
      <w:r w:rsidR="002046FA">
        <w:rPr>
          <w:rFonts w:ascii="Arial" w:hAnsi="Arial" w:cs="Arial"/>
          <w:lang w:val="en-GB"/>
        </w:rPr>
        <w:t xml:space="preserve">instructions. In </w:t>
      </w:r>
      <w:proofErr w:type="gramStart"/>
      <w:r w:rsidR="002046FA">
        <w:rPr>
          <w:rFonts w:ascii="Arial" w:hAnsi="Arial" w:cs="Arial"/>
          <w:lang w:val="en-GB"/>
        </w:rPr>
        <w:t>general</w:t>
      </w:r>
      <w:proofErr w:type="gramEnd"/>
      <w:r w:rsidR="002046FA">
        <w:rPr>
          <w:rFonts w:ascii="Arial" w:hAnsi="Arial" w:cs="Arial"/>
          <w:lang w:val="en-GB"/>
        </w:rPr>
        <w:t xml:space="preserve"> it’s best to include multiple appendices rather than to pile </w:t>
      </w:r>
      <w:proofErr w:type="spellStart"/>
      <w:r w:rsidR="002046FA">
        <w:rPr>
          <w:rFonts w:ascii="Arial" w:hAnsi="Arial" w:cs="Arial"/>
          <w:lang w:val="en-GB"/>
        </w:rPr>
        <w:t>everying</w:t>
      </w:r>
      <w:proofErr w:type="spellEnd"/>
      <w:r w:rsidR="002046FA">
        <w:rPr>
          <w:rFonts w:ascii="Arial" w:hAnsi="Arial" w:cs="Arial"/>
          <w:lang w:val="en-GB"/>
        </w:rPr>
        <w:t xml:space="preserve"> into </w:t>
      </w:r>
      <w:proofErr w:type="gramStart"/>
      <w:r w:rsidR="002046FA">
        <w:rPr>
          <w:rFonts w:ascii="Arial" w:hAnsi="Arial" w:cs="Arial"/>
          <w:lang w:val="en-GB"/>
        </w:rPr>
        <w:t>a single one</w:t>
      </w:r>
      <w:proofErr w:type="gramEnd"/>
      <w:r w:rsidR="002046FA">
        <w:rPr>
          <w:rFonts w:ascii="Arial" w:hAnsi="Arial" w:cs="Arial"/>
          <w:lang w:val="en-GB"/>
        </w:rPr>
        <w:t>. Remember that reference numbers are best put immediately following the author’s name in the text rather than at the end of the paragraph. Good use of the think-aloud protocol. Excellent work.</w:t>
      </w:r>
    </w:p>
    <w:sectPr w:rsidR="002046FA" w:rsidRPr="005F605B" w:rsidSect="005F605B">
      <w:pgSz w:w="15840" w:h="12240" w:orient="landscape"/>
      <w:pgMar w:top="1440" w:right="1080" w:bottom="144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24830182">
    <w:abstractNumId w:val="8"/>
  </w:num>
  <w:num w:numId="2" w16cid:durableId="373043697">
    <w:abstractNumId w:val="6"/>
  </w:num>
  <w:num w:numId="3" w16cid:durableId="1974754841">
    <w:abstractNumId w:val="5"/>
  </w:num>
  <w:num w:numId="4" w16cid:durableId="2008241291">
    <w:abstractNumId w:val="4"/>
  </w:num>
  <w:num w:numId="5" w16cid:durableId="1601403224">
    <w:abstractNumId w:val="7"/>
  </w:num>
  <w:num w:numId="6" w16cid:durableId="1800339510">
    <w:abstractNumId w:val="3"/>
  </w:num>
  <w:num w:numId="7" w16cid:durableId="313726983">
    <w:abstractNumId w:val="2"/>
  </w:num>
  <w:num w:numId="8" w16cid:durableId="720595860">
    <w:abstractNumId w:val="1"/>
  </w:num>
  <w:num w:numId="9" w16cid:durableId="7328475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360D7"/>
    <w:rsid w:val="0006063C"/>
    <w:rsid w:val="0015074B"/>
    <w:rsid w:val="001F7806"/>
    <w:rsid w:val="002046FA"/>
    <w:rsid w:val="0029639D"/>
    <w:rsid w:val="002F3389"/>
    <w:rsid w:val="00326F90"/>
    <w:rsid w:val="00336D07"/>
    <w:rsid w:val="0036322C"/>
    <w:rsid w:val="00584A33"/>
    <w:rsid w:val="00595B46"/>
    <w:rsid w:val="005F605B"/>
    <w:rsid w:val="00613FF5"/>
    <w:rsid w:val="007B3BA3"/>
    <w:rsid w:val="008A24E2"/>
    <w:rsid w:val="00A37143"/>
    <w:rsid w:val="00AA1D8D"/>
    <w:rsid w:val="00AF3D77"/>
    <w:rsid w:val="00B04C9E"/>
    <w:rsid w:val="00B47730"/>
    <w:rsid w:val="00B56554"/>
    <w:rsid w:val="00C51DE2"/>
    <w:rsid w:val="00C60D08"/>
    <w:rsid w:val="00CB0664"/>
    <w:rsid w:val="00D64EDE"/>
    <w:rsid w:val="00E0698F"/>
    <w:rsid w:val="00F87C0B"/>
    <w:rsid w:val="00FA1F3E"/>
    <w:rsid w:val="00FC693F"/>
    <w:rsid w:val="00FE6B2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5FF6D8F"/>
  <w14:defaultImageDpi w14:val="300"/>
  <w15:docId w15:val="{E742AFAA-9F90-5047-A8AD-007C7845C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2</Pages>
  <Words>809</Words>
  <Characters>4613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5412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Nik Whitehead</cp:lastModifiedBy>
  <cp:revision>3</cp:revision>
  <dcterms:created xsi:type="dcterms:W3CDTF">2025-12-17T10:09:00Z</dcterms:created>
  <dcterms:modified xsi:type="dcterms:W3CDTF">2025-12-24T14:43:00Z</dcterms:modified>
  <cp:category/>
</cp:coreProperties>
</file>