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393979" w14:paraId="3CB59A57" w14:textId="77777777" w:rsidTr="00C96A78">
        <w:tc>
          <w:tcPr>
            <w:tcW w:w="1838" w:type="dxa"/>
          </w:tcPr>
          <w:p w14:paraId="364215D8" w14:textId="77777777" w:rsidR="00393979" w:rsidRDefault="00393979" w:rsidP="00C96A78">
            <w:pPr>
              <w:pStyle w:val="AssignBody"/>
            </w:pPr>
            <w:proofErr w:type="spellStart"/>
            <w:r>
              <w:t>T</w:t>
            </w:r>
            <w:bookmarkStart w:id="0" w:name="cysill"/>
            <w:bookmarkEnd w:id="0"/>
            <w:r>
              <w:t>arged</w:t>
            </w:r>
            <w:proofErr w:type="spellEnd"/>
            <w:r>
              <w:t>/Target 1</w:t>
            </w:r>
          </w:p>
        </w:tc>
        <w:tc>
          <w:tcPr>
            <w:tcW w:w="7178" w:type="dxa"/>
          </w:tcPr>
          <w:p w14:paraId="204CC887" w14:textId="77777777" w:rsidR="00393979" w:rsidRPr="00393979" w:rsidRDefault="00393979" w:rsidP="00C96A78">
            <w:pPr>
              <w:pStyle w:val="AssignBody"/>
              <w:rPr>
                <w:rFonts w:cs="Arial"/>
              </w:rPr>
            </w:pPr>
            <w:r w:rsidRPr="00393979">
              <w:rPr>
                <w:rFonts w:cs="Arial"/>
                <w:color w:val="283041"/>
                <w:sz w:val="21"/>
                <w:szCs w:val="21"/>
                <w:shd w:val="clear" w:color="auto" w:fill="FFFFFF"/>
              </w:rPr>
              <w:t>Read more widely around the subject.</w:t>
            </w:r>
            <w:r w:rsidRPr="00393979">
              <w:rPr>
                <w:rFonts w:cs="Arial"/>
                <w:color w:val="283041"/>
                <w:sz w:val="21"/>
                <w:szCs w:val="21"/>
              </w:rPr>
              <w:t>  – I have been reading a number of journal articles and books that discuss educational research and self-assessment.</w:t>
            </w:r>
          </w:p>
        </w:tc>
      </w:tr>
      <w:tr w:rsidR="00393979" w14:paraId="1D4E9C2D" w14:textId="77777777" w:rsidTr="00C96A78">
        <w:tc>
          <w:tcPr>
            <w:tcW w:w="1838" w:type="dxa"/>
          </w:tcPr>
          <w:p w14:paraId="1DEED765" w14:textId="77777777" w:rsidR="00393979" w:rsidRDefault="00393979" w:rsidP="00C96A78">
            <w:pPr>
              <w:pStyle w:val="AssignBody"/>
            </w:pPr>
            <w:proofErr w:type="spellStart"/>
            <w:r>
              <w:t>Targed</w:t>
            </w:r>
            <w:proofErr w:type="spellEnd"/>
            <w:r>
              <w:t>/Target 2</w:t>
            </w:r>
          </w:p>
        </w:tc>
        <w:tc>
          <w:tcPr>
            <w:tcW w:w="7178" w:type="dxa"/>
          </w:tcPr>
          <w:p w14:paraId="6ECA04B9" w14:textId="77777777" w:rsidR="00393979" w:rsidRPr="00393979" w:rsidRDefault="00393979" w:rsidP="00C96A78">
            <w:pPr>
              <w:pStyle w:val="NormalWeb"/>
              <w:spacing w:before="0" w:beforeAutospacing="0" w:after="0" w:afterAutospacing="0"/>
              <w:rPr>
                <w:rFonts w:ascii="Arial" w:hAnsi="Arial" w:cs="Arial"/>
                <w:color w:val="283041"/>
                <w:sz w:val="21"/>
                <w:szCs w:val="21"/>
              </w:rPr>
            </w:pPr>
            <w:r w:rsidRPr="00393979">
              <w:rPr>
                <w:rFonts w:ascii="Arial" w:hAnsi="Arial" w:cs="Arial"/>
                <w:color w:val="283041"/>
                <w:sz w:val="21"/>
                <w:szCs w:val="21"/>
              </w:rPr>
              <w:t xml:space="preserve">Consider different viewpoints in order to enhance your academic writing.  </w:t>
            </w:r>
          </w:p>
          <w:p w14:paraId="57240E8A" w14:textId="77777777" w:rsidR="00393979" w:rsidRPr="00393979" w:rsidRDefault="00393979" w:rsidP="00C96A78">
            <w:pPr>
              <w:pStyle w:val="NormalWeb"/>
              <w:spacing w:before="0" w:beforeAutospacing="0" w:after="0" w:afterAutospacing="0"/>
              <w:rPr>
                <w:rFonts w:ascii="Arial" w:hAnsi="Arial" w:cs="Arial"/>
                <w:color w:val="283041"/>
                <w:sz w:val="21"/>
                <w:szCs w:val="21"/>
              </w:rPr>
            </w:pPr>
          </w:p>
        </w:tc>
      </w:tr>
      <w:tr w:rsidR="00393979" w14:paraId="653454AC" w14:textId="77777777" w:rsidTr="00C96A78">
        <w:tc>
          <w:tcPr>
            <w:tcW w:w="1838" w:type="dxa"/>
          </w:tcPr>
          <w:p w14:paraId="6BCA2E3B" w14:textId="77777777" w:rsidR="00393979" w:rsidRDefault="00393979" w:rsidP="00C96A78">
            <w:pPr>
              <w:pStyle w:val="AssignBody"/>
            </w:pPr>
            <w:proofErr w:type="spellStart"/>
            <w:r>
              <w:t>Targed</w:t>
            </w:r>
            <w:proofErr w:type="spellEnd"/>
            <w:r>
              <w:t>/Target 3</w:t>
            </w:r>
          </w:p>
        </w:tc>
        <w:tc>
          <w:tcPr>
            <w:tcW w:w="7178" w:type="dxa"/>
          </w:tcPr>
          <w:p w14:paraId="465C7D00" w14:textId="77777777" w:rsidR="00393979" w:rsidRPr="00393979" w:rsidRDefault="00393979" w:rsidP="00C96A78">
            <w:pPr>
              <w:pStyle w:val="AssignBody"/>
              <w:rPr>
                <w:rFonts w:cs="Arial"/>
              </w:rPr>
            </w:pPr>
            <w:r w:rsidRPr="00393979">
              <w:rPr>
                <w:rFonts w:cs="Arial"/>
                <w:color w:val="283041"/>
                <w:sz w:val="21"/>
                <w:szCs w:val="21"/>
                <w:shd w:val="clear" w:color="auto" w:fill="FFFFFF"/>
              </w:rPr>
              <w:t>Develop criticality in your writing.</w:t>
            </w:r>
          </w:p>
        </w:tc>
      </w:tr>
      <w:tr w:rsidR="00393979" w14:paraId="6092120E" w14:textId="77777777" w:rsidTr="00C96A78">
        <w:tc>
          <w:tcPr>
            <w:tcW w:w="1838" w:type="dxa"/>
          </w:tcPr>
          <w:p w14:paraId="23A12500" w14:textId="77777777" w:rsidR="00393979" w:rsidRDefault="00393979" w:rsidP="00C96A78">
            <w:pPr>
              <w:pStyle w:val="AssignBody"/>
            </w:pPr>
            <w:proofErr w:type="spellStart"/>
            <w:r>
              <w:t>Targed</w:t>
            </w:r>
            <w:proofErr w:type="spellEnd"/>
            <w:r>
              <w:t>/Target 4</w:t>
            </w:r>
          </w:p>
        </w:tc>
        <w:tc>
          <w:tcPr>
            <w:tcW w:w="7178" w:type="dxa"/>
          </w:tcPr>
          <w:p w14:paraId="781534A8" w14:textId="77777777" w:rsidR="00393979" w:rsidRDefault="00393979" w:rsidP="00C96A78">
            <w:pPr>
              <w:pStyle w:val="AssignBody"/>
            </w:pPr>
          </w:p>
        </w:tc>
      </w:tr>
      <w:tr w:rsidR="00393979" w14:paraId="5BC6B7C8" w14:textId="77777777" w:rsidTr="00C96A78">
        <w:tc>
          <w:tcPr>
            <w:tcW w:w="1838" w:type="dxa"/>
          </w:tcPr>
          <w:p w14:paraId="5ECB9B32" w14:textId="77777777" w:rsidR="00393979" w:rsidRDefault="00393979" w:rsidP="00C96A78">
            <w:pPr>
              <w:pStyle w:val="AssignBody"/>
            </w:pPr>
            <w:proofErr w:type="spellStart"/>
            <w:r>
              <w:t>Targed</w:t>
            </w:r>
            <w:proofErr w:type="spellEnd"/>
            <w:r>
              <w:t>/Target 5</w:t>
            </w:r>
          </w:p>
        </w:tc>
        <w:tc>
          <w:tcPr>
            <w:tcW w:w="7178" w:type="dxa"/>
          </w:tcPr>
          <w:p w14:paraId="440DAD86" w14:textId="77777777" w:rsidR="00393979" w:rsidRDefault="00393979" w:rsidP="00C96A78">
            <w:pPr>
              <w:pStyle w:val="AssignBody"/>
            </w:pPr>
          </w:p>
        </w:tc>
      </w:tr>
    </w:tbl>
    <w:p w14:paraId="426ADE35" w14:textId="77777777" w:rsidR="00393979" w:rsidRDefault="00393979" w:rsidP="00EB0B7E">
      <w:pPr>
        <w:jc w:val="center"/>
        <w:rPr>
          <w:rFonts w:ascii="Arial" w:hAnsi="Arial" w:cs="Arial"/>
          <w:b/>
          <w:bCs/>
          <w:sz w:val="36"/>
          <w:szCs w:val="36"/>
          <w:u w:val="single"/>
        </w:rPr>
      </w:pPr>
    </w:p>
    <w:p w14:paraId="43161F51" w14:textId="4D0E8E03" w:rsidR="00793F87" w:rsidRPr="00393979" w:rsidRDefault="00EB0B7E" w:rsidP="00393979">
      <w:pPr>
        <w:spacing w:line="360" w:lineRule="auto"/>
        <w:jc w:val="both"/>
        <w:rPr>
          <w:rFonts w:ascii="Arial" w:hAnsi="Arial" w:cs="Arial"/>
          <w:b/>
          <w:bCs/>
          <w:sz w:val="36"/>
          <w:szCs w:val="36"/>
          <w:u w:val="single"/>
        </w:rPr>
      </w:pPr>
      <w:r w:rsidRPr="00393979">
        <w:rPr>
          <w:rFonts w:ascii="Arial" w:hAnsi="Arial" w:cs="Arial"/>
          <w:b/>
          <w:bCs/>
          <w:sz w:val="36"/>
          <w:szCs w:val="36"/>
          <w:u w:val="single"/>
        </w:rPr>
        <w:t xml:space="preserve">Design and conduct a small-scale research study, and critically </w:t>
      </w:r>
      <w:r w:rsidR="009965A2" w:rsidRPr="00393979">
        <w:rPr>
          <w:rFonts w:ascii="Arial" w:hAnsi="Arial" w:cs="Arial"/>
          <w:b/>
          <w:bCs/>
          <w:sz w:val="36"/>
          <w:szCs w:val="36"/>
          <w:u w:val="single"/>
        </w:rPr>
        <w:t>evaluate</w:t>
      </w:r>
      <w:r w:rsidRPr="00393979">
        <w:rPr>
          <w:rFonts w:ascii="Arial" w:hAnsi="Arial" w:cs="Arial"/>
          <w:b/>
          <w:bCs/>
          <w:sz w:val="36"/>
          <w:szCs w:val="36"/>
          <w:u w:val="single"/>
        </w:rPr>
        <w:t xml:space="preserve"> the impact of chosen research tools and data/findings on the learner and on your professional practice.</w:t>
      </w:r>
      <w:bookmarkStart w:id="1" w:name="_GoBack"/>
      <w:bookmarkEnd w:id="1"/>
    </w:p>
    <w:p w14:paraId="445B2C72" w14:textId="3CB8A938" w:rsidR="00EB0B7E" w:rsidRPr="00393979" w:rsidRDefault="00D81EFB" w:rsidP="00393979">
      <w:pPr>
        <w:spacing w:line="360" w:lineRule="auto"/>
        <w:rPr>
          <w:rFonts w:ascii="Arial" w:hAnsi="Arial" w:cs="Arial"/>
          <w:b/>
          <w:bCs/>
          <w:color w:val="000000" w:themeColor="text1"/>
          <w:sz w:val="28"/>
          <w:szCs w:val="28"/>
        </w:rPr>
      </w:pPr>
      <w:r w:rsidRPr="00393979">
        <w:rPr>
          <w:rFonts w:ascii="Arial" w:hAnsi="Arial" w:cs="Arial"/>
          <w:b/>
          <w:bCs/>
          <w:color w:val="000000" w:themeColor="text1"/>
          <w:sz w:val="28"/>
          <w:szCs w:val="28"/>
        </w:rPr>
        <w:t>Do year 6 pupils use self-assessment independently in the classroom?</w:t>
      </w:r>
    </w:p>
    <w:p w14:paraId="27AFE1D7" w14:textId="2DB66BE0" w:rsidR="009965A2" w:rsidRPr="00393979" w:rsidRDefault="009965A2" w:rsidP="00393979">
      <w:pPr>
        <w:spacing w:line="360" w:lineRule="auto"/>
        <w:rPr>
          <w:rFonts w:ascii="Arial" w:hAnsi="Arial" w:cs="Arial"/>
          <w:color w:val="000000" w:themeColor="text1"/>
        </w:rPr>
      </w:pPr>
      <w:r w:rsidRPr="00393979">
        <w:rPr>
          <w:rFonts w:ascii="Arial" w:hAnsi="Arial" w:cs="Arial"/>
          <w:color w:val="000000" w:themeColor="text1"/>
        </w:rPr>
        <w:t xml:space="preserve">I am going to </w:t>
      </w:r>
      <w:r w:rsidR="006E124B" w:rsidRPr="00393979">
        <w:rPr>
          <w:rFonts w:ascii="Arial" w:hAnsi="Arial" w:cs="Arial"/>
          <w:color w:val="000000" w:themeColor="text1"/>
        </w:rPr>
        <w:t xml:space="preserve">be </w:t>
      </w:r>
      <w:r w:rsidR="002C5631" w:rsidRPr="00393979">
        <w:rPr>
          <w:rFonts w:ascii="Arial" w:hAnsi="Arial" w:cs="Arial"/>
          <w:color w:val="000000" w:themeColor="text1"/>
        </w:rPr>
        <w:t xml:space="preserve">conducting a small-scale research study </w:t>
      </w:r>
      <w:r w:rsidR="007726EC" w:rsidRPr="00393979">
        <w:rPr>
          <w:rFonts w:ascii="Arial" w:hAnsi="Arial" w:cs="Arial"/>
          <w:color w:val="000000" w:themeColor="text1"/>
        </w:rPr>
        <w:t xml:space="preserve">that focuses on self-assessment and whether year 6 pupils use self-assessment independently. </w:t>
      </w:r>
      <w:r w:rsidR="001B6648" w:rsidRPr="00393979">
        <w:rPr>
          <w:rFonts w:ascii="Arial" w:hAnsi="Arial" w:cs="Arial"/>
          <w:color w:val="000000" w:themeColor="text1"/>
        </w:rPr>
        <w:t xml:space="preserve"> </w:t>
      </w:r>
      <w:r w:rsidR="00370C02" w:rsidRPr="00393979">
        <w:rPr>
          <w:rFonts w:ascii="Arial" w:hAnsi="Arial" w:cs="Arial"/>
          <w:color w:val="000000" w:themeColor="text1"/>
        </w:rPr>
        <w:t xml:space="preserve">I have chosen this focus because I know that is something that the school is working towards and I would like to see </w:t>
      </w:r>
      <w:r w:rsidR="00C32F64" w:rsidRPr="00393979">
        <w:rPr>
          <w:rFonts w:ascii="Arial" w:hAnsi="Arial" w:cs="Arial"/>
          <w:color w:val="000000" w:themeColor="text1"/>
        </w:rPr>
        <w:t>how the pupils are doing in achieving this goal.</w:t>
      </w:r>
      <w:r w:rsidR="00A905A6" w:rsidRPr="00393979">
        <w:rPr>
          <w:rFonts w:ascii="Arial" w:hAnsi="Arial" w:cs="Arial"/>
          <w:color w:val="000000" w:themeColor="text1"/>
        </w:rPr>
        <w:t xml:space="preserve"> The school believe that it is important for year 6 pupils to </w:t>
      </w:r>
      <w:r w:rsidR="001445D6" w:rsidRPr="00393979">
        <w:rPr>
          <w:rFonts w:ascii="Arial" w:hAnsi="Arial" w:cs="Arial"/>
          <w:color w:val="000000" w:themeColor="text1"/>
        </w:rPr>
        <w:t xml:space="preserve">self-assess independently because it is helping the pupils become independent learners, in line with the four purposes </w:t>
      </w:r>
      <w:r w:rsidR="00542DDE" w:rsidRPr="00393979">
        <w:rPr>
          <w:rFonts w:ascii="Arial" w:hAnsi="Arial" w:cs="Arial"/>
          <w:color w:val="000000" w:themeColor="text1"/>
        </w:rPr>
        <w:t xml:space="preserve">from Donaldson’s </w:t>
      </w:r>
      <w:r w:rsidR="00FB2AAA" w:rsidRPr="00393979">
        <w:rPr>
          <w:rFonts w:ascii="Arial" w:hAnsi="Arial" w:cs="Arial"/>
          <w:color w:val="000000" w:themeColor="text1"/>
        </w:rPr>
        <w:t>‘S</w:t>
      </w:r>
      <w:r w:rsidR="00542DDE" w:rsidRPr="00393979">
        <w:rPr>
          <w:rFonts w:ascii="Arial" w:hAnsi="Arial" w:cs="Arial"/>
          <w:color w:val="000000" w:themeColor="text1"/>
        </w:rPr>
        <w:t xml:space="preserve">uccessful </w:t>
      </w:r>
      <w:r w:rsidR="00FB2AAA" w:rsidRPr="00393979">
        <w:rPr>
          <w:rFonts w:ascii="Arial" w:hAnsi="Arial" w:cs="Arial"/>
          <w:color w:val="000000" w:themeColor="text1"/>
        </w:rPr>
        <w:t>F</w:t>
      </w:r>
      <w:r w:rsidR="00542DDE" w:rsidRPr="00393979">
        <w:rPr>
          <w:rFonts w:ascii="Arial" w:hAnsi="Arial" w:cs="Arial"/>
          <w:color w:val="000000" w:themeColor="text1"/>
        </w:rPr>
        <w:t>utures</w:t>
      </w:r>
      <w:r w:rsidR="00FB2AAA" w:rsidRPr="00393979">
        <w:rPr>
          <w:rFonts w:ascii="Arial" w:hAnsi="Arial" w:cs="Arial"/>
          <w:color w:val="000000" w:themeColor="text1"/>
        </w:rPr>
        <w:t>’</w:t>
      </w:r>
      <w:r w:rsidR="00542DDE" w:rsidRPr="00393979">
        <w:rPr>
          <w:rFonts w:ascii="Arial" w:hAnsi="Arial" w:cs="Arial"/>
          <w:color w:val="000000" w:themeColor="text1"/>
        </w:rPr>
        <w:t xml:space="preserve"> report</w:t>
      </w:r>
      <w:r w:rsidR="00DA38BC" w:rsidRPr="00393979">
        <w:rPr>
          <w:rFonts w:ascii="Arial" w:hAnsi="Arial" w:cs="Arial"/>
          <w:color w:val="000000" w:themeColor="text1"/>
        </w:rPr>
        <w:t xml:space="preserve"> </w:t>
      </w:r>
      <w:sdt>
        <w:sdtPr>
          <w:rPr>
            <w:rFonts w:ascii="Arial" w:hAnsi="Arial" w:cs="Arial"/>
            <w:color w:val="000000" w:themeColor="text1"/>
          </w:rPr>
          <w:id w:val="-445308732"/>
          <w:citation/>
        </w:sdtPr>
        <w:sdtContent>
          <w:r w:rsidR="00542DDE" w:rsidRPr="00393979">
            <w:rPr>
              <w:rFonts w:ascii="Arial" w:hAnsi="Arial" w:cs="Arial"/>
              <w:color w:val="000000" w:themeColor="text1"/>
            </w:rPr>
            <w:fldChar w:fldCharType="begin"/>
          </w:r>
          <w:r w:rsidR="00542DDE" w:rsidRPr="00393979">
            <w:rPr>
              <w:rFonts w:ascii="Arial" w:hAnsi="Arial" w:cs="Arial"/>
              <w:color w:val="000000" w:themeColor="text1"/>
            </w:rPr>
            <w:instrText xml:space="preserve"> CITATION Gra15 \l 2057 </w:instrText>
          </w:r>
          <w:r w:rsidR="00542DDE" w:rsidRPr="00393979">
            <w:rPr>
              <w:rFonts w:ascii="Arial" w:hAnsi="Arial" w:cs="Arial"/>
              <w:color w:val="000000" w:themeColor="text1"/>
            </w:rPr>
            <w:fldChar w:fldCharType="separate"/>
          </w:r>
          <w:r w:rsidR="003B5C9B" w:rsidRPr="00393979">
            <w:rPr>
              <w:rFonts w:ascii="Arial" w:hAnsi="Arial" w:cs="Arial"/>
              <w:noProof/>
              <w:color w:val="000000" w:themeColor="text1"/>
            </w:rPr>
            <w:t>(Donaldson, 2015)</w:t>
          </w:r>
          <w:r w:rsidR="00542DDE" w:rsidRPr="00393979">
            <w:rPr>
              <w:rFonts w:ascii="Arial" w:hAnsi="Arial" w:cs="Arial"/>
              <w:color w:val="000000" w:themeColor="text1"/>
            </w:rPr>
            <w:fldChar w:fldCharType="end"/>
          </w:r>
        </w:sdtContent>
      </w:sdt>
      <w:r w:rsidR="00662D1C" w:rsidRPr="00393979">
        <w:rPr>
          <w:rFonts w:ascii="Arial" w:hAnsi="Arial" w:cs="Arial"/>
          <w:color w:val="000000" w:themeColor="text1"/>
        </w:rPr>
        <w:t>.</w:t>
      </w:r>
      <w:r w:rsidR="00A44756" w:rsidRPr="00393979">
        <w:rPr>
          <w:rFonts w:ascii="Arial" w:hAnsi="Arial" w:cs="Arial"/>
          <w:color w:val="000000" w:themeColor="text1"/>
        </w:rPr>
        <w:t xml:space="preserve"> </w:t>
      </w:r>
      <w:r w:rsidR="00F1173F" w:rsidRPr="00393979">
        <w:rPr>
          <w:rFonts w:ascii="Arial" w:hAnsi="Arial" w:cs="Arial"/>
          <w:color w:val="000000" w:themeColor="text1"/>
        </w:rPr>
        <w:t>I hypothesise that the majority of pupils in the class will use self-assessment independently</w:t>
      </w:r>
      <w:r w:rsidR="00931B20" w:rsidRPr="00393979">
        <w:rPr>
          <w:rFonts w:ascii="Arial" w:hAnsi="Arial" w:cs="Arial"/>
          <w:color w:val="000000" w:themeColor="text1"/>
        </w:rPr>
        <w:t>.</w:t>
      </w:r>
      <w:r w:rsidR="00F1173F" w:rsidRPr="00393979">
        <w:rPr>
          <w:rFonts w:ascii="Arial" w:hAnsi="Arial" w:cs="Arial"/>
          <w:color w:val="000000" w:themeColor="text1"/>
        </w:rPr>
        <w:t xml:space="preserve"> </w:t>
      </w:r>
      <w:r w:rsidR="00931B20" w:rsidRPr="00393979">
        <w:rPr>
          <w:rFonts w:ascii="Arial" w:hAnsi="Arial" w:cs="Arial"/>
          <w:color w:val="000000" w:themeColor="text1"/>
        </w:rPr>
        <w:t>H</w:t>
      </w:r>
      <w:r w:rsidR="00F1173F" w:rsidRPr="00393979">
        <w:rPr>
          <w:rFonts w:ascii="Arial" w:hAnsi="Arial" w:cs="Arial"/>
          <w:color w:val="000000" w:themeColor="text1"/>
        </w:rPr>
        <w:t>owever</w:t>
      </w:r>
      <w:r w:rsidR="00931B20" w:rsidRPr="00393979">
        <w:rPr>
          <w:rFonts w:ascii="Arial" w:hAnsi="Arial" w:cs="Arial"/>
          <w:color w:val="000000" w:themeColor="text1"/>
        </w:rPr>
        <w:t>,</w:t>
      </w:r>
      <w:r w:rsidR="00F1173F" w:rsidRPr="00393979">
        <w:rPr>
          <w:rFonts w:ascii="Arial" w:hAnsi="Arial" w:cs="Arial"/>
          <w:color w:val="000000" w:themeColor="text1"/>
        </w:rPr>
        <w:t xml:space="preserve"> I think that there will still be some pupils that rely on the teacher telling them that they need to complete a self-assessment at the end of every lesson. I will be using three research methods to collect data in order to answer my hypothesis, these research methods are interviews, questionnaires and observations.</w:t>
      </w:r>
      <w:r w:rsidR="00244DC5" w:rsidRPr="00393979">
        <w:rPr>
          <w:rFonts w:ascii="Arial" w:hAnsi="Arial" w:cs="Arial"/>
          <w:color w:val="000000" w:themeColor="text1"/>
        </w:rPr>
        <w:t xml:space="preserve"> I think that these methods will be the most beneficial to use because they will produce a range of varied data that will help to draw my conclusions. </w:t>
      </w:r>
    </w:p>
    <w:p w14:paraId="52122315" w14:textId="2E2388DB" w:rsidR="00C13B5A" w:rsidRPr="00393979" w:rsidRDefault="00831B5F" w:rsidP="00393979">
      <w:pPr>
        <w:spacing w:line="360" w:lineRule="auto"/>
        <w:rPr>
          <w:rFonts w:ascii="Arial" w:hAnsi="Arial" w:cs="Arial"/>
          <w:color w:val="FF0000"/>
        </w:rPr>
      </w:pPr>
      <w:r w:rsidRPr="00393979">
        <w:rPr>
          <w:rFonts w:ascii="Arial" w:hAnsi="Arial" w:cs="Arial"/>
          <w:color w:val="000000" w:themeColor="text1"/>
        </w:rPr>
        <w:t>Dylan Wilia</w:t>
      </w:r>
      <w:r w:rsidR="0075508F" w:rsidRPr="00393979">
        <w:rPr>
          <w:rFonts w:ascii="Arial" w:hAnsi="Arial" w:cs="Arial"/>
          <w:color w:val="000000" w:themeColor="text1"/>
        </w:rPr>
        <w:t>m (2011) suggests that</w:t>
      </w:r>
      <w:r w:rsidRPr="00393979">
        <w:rPr>
          <w:rFonts w:ascii="Arial" w:hAnsi="Arial" w:cs="Arial"/>
          <w:color w:val="000000" w:themeColor="text1"/>
        </w:rPr>
        <w:t xml:space="preserve"> </w:t>
      </w:r>
      <w:r w:rsidR="00A615DD" w:rsidRPr="00393979">
        <w:rPr>
          <w:rFonts w:ascii="Arial" w:hAnsi="Arial" w:cs="Arial"/>
          <w:color w:val="000000" w:themeColor="text1"/>
        </w:rPr>
        <w:t>“</w:t>
      </w:r>
      <w:r w:rsidR="0001609C" w:rsidRPr="00393979">
        <w:rPr>
          <w:rFonts w:ascii="Arial" w:hAnsi="Arial" w:cs="Arial"/>
          <w:color w:val="000000" w:themeColor="text1"/>
        </w:rPr>
        <w:t>Assessment for learning</w:t>
      </w:r>
      <w:r w:rsidR="00233D7A" w:rsidRPr="00393979">
        <w:rPr>
          <w:rFonts w:ascii="Arial" w:hAnsi="Arial" w:cs="Arial"/>
          <w:color w:val="000000" w:themeColor="text1"/>
        </w:rPr>
        <w:t xml:space="preserve"> is any assessment for which the first priority in its design and practice </w:t>
      </w:r>
      <w:r w:rsidR="00134638" w:rsidRPr="00393979">
        <w:rPr>
          <w:rFonts w:ascii="Arial" w:hAnsi="Arial" w:cs="Arial"/>
          <w:color w:val="000000" w:themeColor="text1"/>
        </w:rPr>
        <w:t xml:space="preserve">is to serve the purpose </w:t>
      </w:r>
      <w:r w:rsidR="00E3645C" w:rsidRPr="00393979">
        <w:rPr>
          <w:rFonts w:ascii="Arial" w:hAnsi="Arial" w:cs="Arial"/>
          <w:color w:val="000000" w:themeColor="text1"/>
        </w:rPr>
        <w:t>of promoting students learning”</w:t>
      </w:r>
      <w:r w:rsidR="00286A6A" w:rsidRPr="00393979">
        <w:rPr>
          <w:rFonts w:ascii="Arial" w:hAnsi="Arial" w:cs="Arial"/>
          <w:color w:val="000000" w:themeColor="text1"/>
        </w:rPr>
        <w:t xml:space="preserve">. </w:t>
      </w:r>
      <w:r w:rsidR="00EF5D0D" w:rsidRPr="00393979">
        <w:rPr>
          <w:rFonts w:ascii="Arial" w:hAnsi="Arial" w:cs="Arial"/>
          <w:color w:val="000000" w:themeColor="text1"/>
        </w:rPr>
        <w:t>Furthermore,</w:t>
      </w:r>
      <w:r w:rsidR="00286A6A" w:rsidRPr="00393979">
        <w:rPr>
          <w:rFonts w:ascii="Arial" w:hAnsi="Arial" w:cs="Arial"/>
          <w:color w:val="000000" w:themeColor="text1"/>
        </w:rPr>
        <w:t xml:space="preserve"> </w:t>
      </w:r>
      <w:r w:rsidR="00AC1DDF" w:rsidRPr="00393979">
        <w:rPr>
          <w:rFonts w:ascii="Arial" w:hAnsi="Arial" w:cs="Arial"/>
          <w:color w:val="000000" w:themeColor="text1"/>
        </w:rPr>
        <w:t>the N</w:t>
      </w:r>
      <w:r w:rsidR="00584E60" w:rsidRPr="00393979">
        <w:rPr>
          <w:rFonts w:ascii="Arial" w:hAnsi="Arial" w:cs="Arial"/>
          <w:color w:val="000000" w:themeColor="text1"/>
        </w:rPr>
        <w:t xml:space="preserve">ational </w:t>
      </w:r>
      <w:r w:rsidR="00AC1DDF" w:rsidRPr="00393979">
        <w:rPr>
          <w:rFonts w:ascii="Arial" w:hAnsi="Arial" w:cs="Arial"/>
          <w:color w:val="000000" w:themeColor="text1"/>
        </w:rPr>
        <w:t>F</w:t>
      </w:r>
      <w:r w:rsidR="00584E60" w:rsidRPr="00393979">
        <w:rPr>
          <w:rFonts w:ascii="Arial" w:hAnsi="Arial" w:cs="Arial"/>
          <w:color w:val="000000" w:themeColor="text1"/>
        </w:rPr>
        <w:t xml:space="preserve">oundation for </w:t>
      </w:r>
      <w:r w:rsidR="00AC1DDF" w:rsidRPr="00393979">
        <w:rPr>
          <w:rFonts w:ascii="Arial" w:hAnsi="Arial" w:cs="Arial"/>
          <w:color w:val="000000" w:themeColor="text1"/>
        </w:rPr>
        <w:t>E</w:t>
      </w:r>
      <w:r w:rsidR="00584E60" w:rsidRPr="00393979">
        <w:rPr>
          <w:rFonts w:ascii="Arial" w:hAnsi="Arial" w:cs="Arial"/>
          <w:color w:val="000000" w:themeColor="text1"/>
        </w:rPr>
        <w:t xml:space="preserve">ducational </w:t>
      </w:r>
      <w:r w:rsidR="00AC1DDF" w:rsidRPr="00393979">
        <w:rPr>
          <w:rFonts w:ascii="Arial" w:hAnsi="Arial" w:cs="Arial"/>
          <w:color w:val="000000" w:themeColor="text1"/>
        </w:rPr>
        <w:t>R</w:t>
      </w:r>
      <w:r w:rsidR="00584E60" w:rsidRPr="00393979">
        <w:rPr>
          <w:rFonts w:ascii="Arial" w:hAnsi="Arial" w:cs="Arial"/>
          <w:color w:val="000000" w:themeColor="text1"/>
        </w:rPr>
        <w:t>esearch</w:t>
      </w:r>
      <w:r w:rsidR="00AC1DDF" w:rsidRPr="00393979">
        <w:rPr>
          <w:rFonts w:ascii="Arial" w:hAnsi="Arial" w:cs="Arial"/>
          <w:color w:val="000000" w:themeColor="text1"/>
        </w:rPr>
        <w:t xml:space="preserve"> </w:t>
      </w:r>
      <w:r w:rsidR="00916196" w:rsidRPr="00393979">
        <w:rPr>
          <w:rFonts w:ascii="Arial" w:hAnsi="Arial" w:cs="Arial"/>
          <w:color w:val="000000" w:themeColor="text1"/>
        </w:rPr>
        <w:t xml:space="preserve">(NFER) </w:t>
      </w:r>
      <w:r w:rsidR="00F911B6" w:rsidRPr="00393979">
        <w:rPr>
          <w:rFonts w:ascii="Arial" w:hAnsi="Arial" w:cs="Arial"/>
          <w:color w:val="000000" w:themeColor="text1"/>
        </w:rPr>
        <w:t>defines assessment for learning</w:t>
      </w:r>
      <w:r w:rsidR="008168F3" w:rsidRPr="00393979">
        <w:rPr>
          <w:rFonts w:ascii="Arial" w:hAnsi="Arial" w:cs="Arial"/>
          <w:color w:val="000000" w:themeColor="text1"/>
        </w:rPr>
        <w:t xml:space="preserve"> (AfL)</w:t>
      </w:r>
      <w:r w:rsidR="00F911B6" w:rsidRPr="00393979">
        <w:rPr>
          <w:rFonts w:ascii="Arial" w:hAnsi="Arial" w:cs="Arial"/>
          <w:color w:val="000000" w:themeColor="text1"/>
        </w:rPr>
        <w:t xml:space="preserve"> as </w:t>
      </w:r>
      <w:r w:rsidR="00DA0685" w:rsidRPr="00393979">
        <w:rPr>
          <w:rFonts w:ascii="Arial" w:hAnsi="Arial" w:cs="Arial"/>
          <w:color w:val="000000" w:themeColor="text1"/>
        </w:rPr>
        <w:t xml:space="preserve">“any activity that </w:t>
      </w:r>
      <w:r w:rsidR="00107E4F" w:rsidRPr="00393979">
        <w:rPr>
          <w:rFonts w:ascii="Arial" w:hAnsi="Arial" w:cs="Arial"/>
          <w:color w:val="000000" w:themeColor="text1"/>
        </w:rPr>
        <w:t>guides learning”.</w:t>
      </w:r>
      <w:r w:rsidR="00513862" w:rsidRPr="00393979">
        <w:rPr>
          <w:rFonts w:ascii="Arial" w:hAnsi="Arial" w:cs="Arial"/>
          <w:color w:val="000000" w:themeColor="text1"/>
        </w:rPr>
        <w:t xml:space="preserve"> The combination of these definitions </w:t>
      </w:r>
      <w:r w:rsidR="00513862" w:rsidRPr="00393979">
        <w:rPr>
          <w:rFonts w:ascii="Arial" w:hAnsi="Arial" w:cs="Arial"/>
          <w:color w:val="000000" w:themeColor="text1"/>
        </w:rPr>
        <w:lastRenderedPageBreak/>
        <w:t xml:space="preserve">show that </w:t>
      </w:r>
      <w:r w:rsidR="00A860DD" w:rsidRPr="00393979">
        <w:rPr>
          <w:rFonts w:ascii="Arial" w:hAnsi="Arial" w:cs="Arial"/>
          <w:color w:val="000000" w:themeColor="text1"/>
        </w:rPr>
        <w:t>pupil</w:t>
      </w:r>
      <w:r w:rsidR="00513862" w:rsidRPr="00393979">
        <w:rPr>
          <w:rFonts w:ascii="Arial" w:hAnsi="Arial" w:cs="Arial"/>
          <w:color w:val="000000" w:themeColor="text1"/>
        </w:rPr>
        <w:t xml:space="preserve"> learning is the key</w:t>
      </w:r>
      <w:r w:rsidR="0030724F" w:rsidRPr="00393979">
        <w:rPr>
          <w:rFonts w:ascii="Arial" w:hAnsi="Arial" w:cs="Arial"/>
          <w:color w:val="000000" w:themeColor="text1"/>
        </w:rPr>
        <w:t xml:space="preserve"> aspect</w:t>
      </w:r>
      <w:r w:rsidR="00513862" w:rsidRPr="00393979">
        <w:rPr>
          <w:rFonts w:ascii="Arial" w:hAnsi="Arial" w:cs="Arial"/>
          <w:color w:val="000000" w:themeColor="text1"/>
        </w:rPr>
        <w:t xml:space="preserve"> to </w:t>
      </w:r>
      <w:r w:rsidR="008168F3" w:rsidRPr="00393979">
        <w:rPr>
          <w:rFonts w:ascii="Arial" w:hAnsi="Arial" w:cs="Arial"/>
          <w:color w:val="000000" w:themeColor="text1"/>
        </w:rPr>
        <w:t>AfL</w:t>
      </w:r>
      <w:r w:rsidR="00107E4F" w:rsidRPr="00393979">
        <w:rPr>
          <w:rFonts w:ascii="Arial" w:hAnsi="Arial" w:cs="Arial"/>
          <w:color w:val="000000" w:themeColor="text1"/>
        </w:rPr>
        <w:t xml:space="preserve"> </w:t>
      </w:r>
      <w:r w:rsidR="00F71B8B" w:rsidRPr="00393979">
        <w:rPr>
          <w:rFonts w:ascii="Arial" w:hAnsi="Arial" w:cs="Arial"/>
          <w:color w:val="000000" w:themeColor="text1"/>
        </w:rPr>
        <w:t xml:space="preserve">and that it needs to be </w:t>
      </w:r>
      <w:r w:rsidR="0030724F" w:rsidRPr="00393979">
        <w:rPr>
          <w:rFonts w:ascii="Arial" w:hAnsi="Arial" w:cs="Arial"/>
          <w:color w:val="000000" w:themeColor="text1"/>
        </w:rPr>
        <w:t>at the forefront of all techniques used</w:t>
      </w:r>
      <w:r w:rsidR="00E154D3" w:rsidRPr="00393979">
        <w:rPr>
          <w:rFonts w:ascii="Arial" w:hAnsi="Arial" w:cs="Arial"/>
          <w:color w:val="000000" w:themeColor="text1"/>
        </w:rPr>
        <w:t xml:space="preserve"> in the classroom. </w:t>
      </w:r>
    </w:p>
    <w:p w14:paraId="5A7A8D4D" w14:textId="41C12EC3" w:rsidR="00574C40" w:rsidRPr="00393979" w:rsidRDefault="00097769" w:rsidP="00393979">
      <w:pPr>
        <w:spacing w:line="360" w:lineRule="auto"/>
        <w:rPr>
          <w:rFonts w:ascii="Arial" w:hAnsi="Arial" w:cs="Arial"/>
          <w:noProof/>
          <w:color w:val="000000" w:themeColor="text1"/>
        </w:rPr>
      </w:pPr>
      <w:r w:rsidRPr="00393979">
        <w:rPr>
          <w:rFonts w:ascii="Arial" w:hAnsi="Arial" w:cs="Arial"/>
          <w:noProof/>
          <w:color w:val="000000" w:themeColor="text1"/>
        </w:rPr>
        <w:t xml:space="preserve">Black and Wiliam </w:t>
      </w:r>
      <w:r w:rsidR="00081470" w:rsidRPr="00393979">
        <w:rPr>
          <w:rFonts w:ascii="Arial" w:hAnsi="Arial" w:cs="Arial"/>
          <w:noProof/>
          <w:color w:val="000000" w:themeColor="text1"/>
        </w:rPr>
        <w:t>discuss</w:t>
      </w:r>
      <w:r w:rsidRPr="00393979">
        <w:rPr>
          <w:rFonts w:ascii="Arial" w:hAnsi="Arial" w:cs="Arial"/>
          <w:noProof/>
          <w:color w:val="000000" w:themeColor="text1"/>
        </w:rPr>
        <w:t xml:space="preserve"> four key recommendations from their ‘</w:t>
      </w:r>
      <w:r w:rsidR="00FB2AAA" w:rsidRPr="00393979">
        <w:rPr>
          <w:rFonts w:ascii="Arial" w:hAnsi="Arial" w:cs="Arial"/>
          <w:noProof/>
          <w:color w:val="000000" w:themeColor="text1"/>
        </w:rPr>
        <w:t>I</w:t>
      </w:r>
      <w:r w:rsidRPr="00393979">
        <w:rPr>
          <w:rFonts w:ascii="Arial" w:hAnsi="Arial" w:cs="Arial"/>
          <w:noProof/>
          <w:color w:val="000000" w:themeColor="text1"/>
        </w:rPr>
        <w:t>nside the b</w:t>
      </w:r>
      <w:r w:rsidR="00235174" w:rsidRPr="00393979">
        <w:rPr>
          <w:rFonts w:ascii="Arial" w:hAnsi="Arial" w:cs="Arial"/>
          <w:noProof/>
          <w:color w:val="000000" w:themeColor="text1"/>
        </w:rPr>
        <w:t>l</w:t>
      </w:r>
      <w:r w:rsidRPr="00393979">
        <w:rPr>
          <w:rFonts w:ascii="Arial" w:hAnsi="Arial" w:cs="Arial"/>
          <w:noProof/>
          <w:color w:val="000000" w:themeColor="text1"/>
        </w:rPr>
        <w:t>ack box’ report</w:t>
      </w:r>
      <w:r w:rsidR="00081470" w:rsidRPr="00393979">
        <w:rPr>
          <w:rFonts w:ascii="Arial" w:hAnsi="Arial" w:cs="Arial"/>
          <w:noProof/>
          <w:color w:val="000000" w:themeColor="text1"/>
        </w:rPr>
        <w:t>. These are</w:t>
      </w:r>
      <w:r w:rsidR="00B43422" w:rsidRPr="00393979">
        <w:rPr>
          <w:rFonts w:ascii="Arial" w:hAnsi="Arial" w:cs="Arial"/>
          <w:noProof/>
          <w:color w:val="000000" w:themeColor="text1"/>
        </w:rPr>
        <w:t xml:space="preserve"> allowing pupils more time to think and answer questions</w:t>
      </w:r>
      <w:r w:rsidR="00335A24" w:rsidRPr="00393979">
        <w:rPr>
          <w:rFonts w:ascii="Arial" w:hAnsi="Arial" w:cs="Arial"/>
          <w:noProof/>
          <w:color w:val="000000" w:themeColor="text1"/>
        </w:rPr>
        <w:t>, prov</w:t>
      </w:r>
      <w:r w:rsidR="00FC6B94" w:rsidRPr="00393979">
        <w:rPr>
          <w:rFonts w:ascii="Arial" w:hAnsi="Arial" w:cs="Arial"/>
          <w:noProof/>
          <w:color w:val="000000" w:themeColor="text1"/>
        </w:rPr>
        <w:t>i</w:t>
      </w:r>
      <w:r w:rsidR="00335A24" w:rsidRPr="00393979">
        <w:rPr>
          <w:rFonts w:ascii="Arial" w:hAnsi="Arial" w:cs="Arial"/>
          <w:noProof/>
          <w:color w:val="000000" w:themeColor="text1"/>
        </w:rPr>
        <w:t xml:space="preserve">ding constructive comments </w:t>
      </w:r>
      <w:r w:rsidR="001216B8" w:rsidRPr="00393979">
        <w:rPr>
          <w:rFonts w:ascii="Arial" w:hAnsi="Arial" w:cs="Arial"/>
          <w:noProof/>
          <w:color w:val="000000" w:themeColor="text1"/>
        </w:rPr>
        <w:t xml:space="preserve">instead of grades, getting pupils to assess each other and finally </w:t>
      </w:r>
      <w:r w:rsidR="000E71C2" w:rsidRPr="00393979">
        <w:rPr>
          <w:rFonts w:ascii="Arial" w:hAnsi="Arial" w:cs="Arial"/>
          <w:noProof/>
          <w:color w:val="000000" w:themeColor="text1"/>
        </w:rPr>
        <w:t>involving pupils in the productions of mark schemes and design of assessments</w:t>
      </w:r>
      <w:r w:rsidR="00B32B2E" w:rsidRPr="00393979">
        <w:rPr>
          <w:rFonts w:ascii="Arial" w:hAnsi="Arial" w:cs="Arial"/>
          <w:noProof/>
          <w:color w:val="000000" w:themeColor="text1"/>
        </w:rPr>
        <w:t xml:space="preserve"> </w:t>
      </w:r>
      <w:sdt>
        <w:sdtPr>
          <w:rPr>
            <w:rFonts w:ascii="Arial" w:hAnsi="Arial" w:cs="Arial"/>
            <w:noProof/>
            <w:color w:val="000000" w:themeColor="text1"/>
          </w:rPr>
          <w:id w:val="422775447"/>
          <w:citation/>
        </w:sdtPr>
        <w:sdtContent>
          <w:r w:rsidR="00B32B2E" w:rsidRPr="00393979">
            <w:rPr>
              <w:rFonts w:ascii="Arial" w:hAnsi="Arial" w:cs="Arial"/>
              <w:noProof/>
              <w:color w:val="000000" w:themeColor="text1"/>
            </w:rPr>
            <w:fldChar w:fldCharType="begin"/>
          </w:r>
          <w:r w:rsidR="00B32B2E" w:rsidRPr="00393979">
            <w:rPr>
              <w:rFonts w:ascii="Arial" w:hAnsi="Arial" w:cs="Arial"/>
              <w:noProof/>
              <w:color w:val="000000" w:themeColor="text1"/>
            </w:rPr>
            <w:instrText xml:space="preserve"> CITATION Bla98 \l 2057 </w:instrText>
          </w:r>
          <w:r w:rsidR="00B32B2E" w:rsidRPr="00393979">
            <w:rPr>
              <w:rFonts w:ascii="Arial" w:hAnsi="Arial" w:cs="Arial"/>
              <w:noProof/>
              <w:color w:val="000000" w:themeColor="text1"/>
            </w:rPr>
            <w:fldChar w:fldCharType="separate"/>
          </w:r>
          <w:r w:rsidR="003B5C9B" w:rsidRPr="00393979">
            <w:rPr>
              <w:rFonts w:ascii="Arial" w:hAnsi="Arial" w:cs="Arial"/>
              <w:noProof/>
              <w:color w:val="000000" w:themeColor="text1"/>
            </w:rPr>
            <w:t>(Black &amp; Wiliam, 1998)</w:t>
          </w:r>
          <w:r w:rsidR="00B32B2E" w:rsidRPr="00393979">
            <w:rPr>
              <w:rFonts w:ascii="Arial" w:hAnsi="Arial" w:cs="Arial"/>
              <w:noProof/>
              <w:color w:val="000000" w:themeColor="text1"/>
            </w:rPr>
            <w:fldChar w:fldCharType="end"/>
          </w:r>
        </w:sdtContent>
      </w:sdt>
      <w:r w:rsidR="00574C40" w:rsidRPr="00393979">
        <w:rPr>
          <w:rFonts w:ascii="Arial" w:hAnsi="Arial" w:cs="Arial"/>
          <w:noProof/>
          <w:color w:val="000000" w:themeColor="text1"/>
        </w:rPr>
        <w:t xml:space="preserve">. From these four recommendations </w:t>
      </w:r>
      <w:r w:rsidR="0096312F" w:rsidRPr="00393979">
        <w:rPr>
          <w:rFonts w:ascii="Arial" w:hAnsi="Arial" w:cs="Arial"/>
          <w:noProof/>
          <w:color w:val="000000" w:themeColor="text1"/>
        </w:rPr>
        <w:t xml:space="preserve">there have been </w:t>
      </w:r>
      <w:r w:rsidR="00B35BAB" w:rsidRPr="00393979">
        <w:rPr>
          <w:rFonts w:ascii="Arial" w:hAnsi="Arial" w:cs="Arial"/>
          <w:noProof/>
          <w:color w:val="000000" w:themeColor="text1"/>
        </w:rPr>
        <w:t>criteria</w:t>
      </w:r>
      <w:r w:rsidR="00B20E17" w:rsidRPr="00393979">
        <w:rPr>
          <w:rFonts w:ascii="Arial" w:hAnsi="Arial" w:cs="Arial"/>
          <w:noProof/>
          <w:color w:val="000000" w:themeColor="text1"/>
        </w:rPr>
        <w:t xml:space="preserve"> designed to </w:t>
      </w:r>
      <w:r w:rsidR="003C648C" w:rsidRPr="00393979">
        <w:rPr>
          <w:rFonts w:ascii="Arial" w:hAnsi="Arial" w:cs="Arial"/>
          <w:noProof/>
          <w:color w:val="000000" w:themeColor="text1"/>
        </w:rPr>
        <w:t xml:space="preserve">generate the </w:t>
      </w:r>
      <w:r w:rsidR="00B35BAB" w:rsidRPr="00393979">
        <w:rPr>
          <w:rFonts w:ascii="Arial" w:hAnsi="Arial" w:cs="Arial"/>
          <w:noProof/>
          <w:color w:val="000000" w:themeColor="text1"/>
        </w:rPr>
        <w:t>key elements of assessment</w:t>
      </w:r>
      <w:r w:rsidR="00207C01" w:rsidRPr="00393979">
        <w:rPr>
          <w:rFonts w:ascii="Arial" w:hAnsi="Arial" w:cs="Arial"/>
          <w:noProof/>
          <w:color w:val="000000" w:themeColor="text1"/>
        </w:rPr>
        <w:t xml:space="preserve">. </w:t>
      </w:r>
      <w:r w:rsidR="001572EE" w:rsidRPr="00393979">
        <w:rPr>
          <w:rFonts w:ascii="Arial" w:hAnsi="Arial" w:cs="Arial"/>
          <w:noProof/>
          <w:color w:val="000000" w:themeColor="text1"/>
        </w:rPr>
        <w:t>Subsequently</w:t>
      </w:r>
      <w:r w:rsidR="00207C01" w:rsidRPr="00393979">
        <w:rPr>
          <w:rFonts w:ascii="Arial" w:hAnsi="Arial" w:cs="Arial"/>
          <w:noProof/>
          <w:color w:val="000000" w:themeColor="text1"/>
        </w:rPr>
        <w:t xml:space="preserve"> there are </w:t>
      </w:r>
      <w:r w:rsidR="00FD0187" w:rsidRPr="00393979">
        <w:rPr>
          <w:rFonts w:ascii="Arial" w:hAnsi="Arial" w:cs="Arial"/>
          <w:noProof/>
          <w:color w:val="000000" w:themeColor="text1"/>
        </w:rPr>
        <w:t xml:space="preserve">now </w:t>
      </w:r>
      <w:r w:rsidR="00207C01" w:rsidRPr="00393979">
        <w:rPr>
          <w:rFonts w:ascii="Arial" w:hAnsi="Arial" w:cs="Arial"/>
          <w:noProof/>
          <w:color w:val="000000" w:themeColor="text1"/>
        </w:rPr>
        <w:t>four ele</w:t>
      </w:r>
      <w:r w:rsidR="007A73AF" w:rsidRPr="00393979">
        <w:rPr>
          <w:rFonts w:ascii="Arial" w:hAnsi="Arial" w:cs="Arial"/>
          <w:noProof/>
          <w:color w:val="000000" w:themeColor="text1"/>
        </w:rPr>
        <w:t>ments of AfL</w:t>
      </w:r>
      <w:r w:rsidR="00F67DB2" w:rsidRPr="00393979">
        <w:rPr>
          <w:rFonts w:ascii="Arial" w:hAnsi="Arial" w:cs="Arial"/>
          <w:noProof/>
          <w:color w:val="000000" w:themeColor="text1"/>
        </w:rPr>
        <w:t xml:space="preserve">: sharing criteria </w:t>
      </w:r>
      <w:r w:rsidR="00480C38" w:rsidRPr="00393979">
        <w:rPr>
          <w:rFonts w:ascii="Arial" w:hAnsi="Arial" w:cs="Arial"/>
          <w:noProof/>
          <w:color w:val="000000" w:themeColor="text1"/>
        </w:rPr>
        <w:t xml:space="preserve"> </w:t>
      </w:r>
      <w:r w:rsidR="00380E42" w:rsidRPr="00393979">
        <w:rPr>
          <w:rFonts w:ascii="Arial" w:hAnsi="Arial" w:cs="Arial"/>
          <w:noProof/>
          <w:color w:val="000000" w:themeColor="text1"/>
        </w:rPr>
        <w:t xml:space="preserve"> </w:t>
      </w:r>
      <w:r w:rsidR="00F67DB2" w:rsidRPr="00393979">
        <w:rPr>
          <w:rFonts w:ascii="Arial" w:hAnsi="Arial" w:cs="Arial"/>
          <w:noProof/>
          <w:color w:val="000000" w:themeColor="text1"/>
        </w:rPr>
        <w:t xml:space="preserve">with others; quality of questions and quality of talk; </w:t>
      </w:r>
      <w:r w:rsidR="00DF5D51" w:rsidRPr="00393979">
        <w:rPr>
          <w:rFonts w:ascii="Arial" w:hAnsi="Arial" w:cs="Arial"/>
          <w:noProof/>
          <w:color w:val="000000" w:themeColor="text1"/>
        </w:rPr>
        <w:t>use and quality of feedback; peer and self-ass</w:t>
      </w:r>
      <w:r w:rsidR="001572EE" w:rsidRPr="00393979">
        <w:rPr>
          <w:rFonts w:ascii="Arial" w:hAnsi="Arial" w:cs="Arial"/>
          <w:noProof/>
          <w:color w:val="000000" w:themeColor="text1"/>
        </w:rPr>
        <w:t>essment</w:t>
      </w:r>
      <w:r w:rsidR="001572EE" w:rsidRPr="00393979">
        <w:rPr>
          <w:rFonts w:ascii="Arial" w:hAnsi="Arial" w:cs="Arial"/>
          <w:noProof/>
          <w:color w:val="0070C0"/>
        </w:rPr>
        <w:t>.</w:t>
      </w:r>
      <w:r w:rsidR="00083DA5" w:rsidRPr="00393979">
        <w:rPr>
          <w:rFonts w:ascii="Arial" w:hAnsi="Arial" w:cs="Arial"/>
          <w:noProof/>
          <w:color w:val="0070C0"/>
        </w:rPr>
        <w:t xml:space="preserve"> </w:t>
      </w:r>
      <w:r w:rsidR="00083DA5" w:rsidRPr="00393979">
        <w:rPr>
          <w:rFonts w:ascii="Arial" w:hAnsi="Arial" w:cs="Arial"/>
          <w:noProof/>
          <w:color w:val="000000" w:themeColor="text1"/>
        </w:rPr>
        <w:t xml:space="preserve">These four elements of AfL need to be </w:t>
      </w:r>
      <w:r w:rsidR="00EF6922" w:rsidRPr="00393979">
        <w:rPr>
          <w:rFonts w:ascii="Arial" w:hAnsi="Arial" w:cs="Arial"/>
          <w:noProof/>
          <w:color w:val="000000" w:themeColor="text1"/>
        </w:rPr>
        <w:t xml:space="preserve">used throughout every lesson </w:t>
      </w:r>
      <w:r w:rsidR="00132827" w:rsidRPr="00393979">
        <w:rPr>
          <w:rFonts w:ascii="Arial" w:hAnsi="Arial" w:cs="Arial"/>
          <w:noProof/>
          <w:color w:val="000000" w:themeColor="text1"/>
        </w:rPr>
        <w:t xml:space="preserve">quite naturally so that </w:t>
      </w:r>
      <w:r w:rsidR="007F5A10" w:rsidRPr="00393979">
        <w:rPr>
          <w:rFonts w:ascii="Arial" w:hAnsi="Arial" w:cs="Arial"/>
          <w:noProof/>
          <w:color w:val="000000" w:themeColor="text1"/>
        </w:rPr>
        <w:t xml:space="preserve">it can help pupils progress rather than hinder their progress if it </w:t>
      </w:r>
      <w:r w:rsidR="004240C1" w:rsidRPr="00393979">
        <w:rPr>
          <w:rFonts w:ascii="Arial" w:hAnsi="Arial" w:cs="Arial"/>
          <w:noProof/>
          <w:color w:val="000000" w:themeColor="text1"/>
        </w:rPr>
        <w:t>is done u</w:t>
      </w:r>
      <w:r w:rsidR="001C6245" w:rsidRPr="00393979">
        <w:rPr>
          <w:rFonts w:ascii="Arial" w:hAnsi="Arial" w:cs="Arial"/>
          <w:noProof/>
          <w:color w:val="000000" w:themeColor="text1"/>
        </w:rPr>
        <w:t>n</w:t>
      </w:r>
      <w:r w:rsidR="004240C1" w:rsidRPr="00393979">
        <w:rPr>
          <w:rFonts w:ascii="Arial" w:hAnsi="Arial" w:cs="Arial"/>
          <w:noProof/>
          <w:color w:val="000000" w:themeColor="text1"/>
        </w:rPr>
        <w:t>natu</w:t>
      </w:r>
      <w:r w:rsidR="001C6245" w:rsidRPr="00393979">
        <w:rPr>
          <w:rFonts w:ascii="Arial" w:hAnsi="Arial" w:cs="Arial"/>
          <w:noProof/>
          <w:color w:val="000000" w:themeColor="text1"/>
        </w:rPr>
        <w:t>rally.</w:t>
      </w:r>
    </w:p>
    <w:p w14:paraId="0BD79867" w14:textId="420B27A3" w:rsidR="00D16E45" w:rsidRPr="00393979" w:rsidRDefault="00D16E45" w:rsidP="00393979">
      <w:pPr>
        <w:spacing w:line="360" w:lineRule="auto"/>
        <w:rPr>
          <w:rFonts w:ascii="Arial" w:hAnsi="Arial" w:cs="Arial"/>
          <w:color w:val="000000" w:themeColor="text1"/>
        </w:rPr>
      </w:pPr>
      <w:r w:rsidRPr="00393979">
        <w:rPr>
          <w:rFonts w:ascii="Arial" w:hAnsi="Arial" w:cs="Arial"/>
          <w:color w:val="000000" w:themeColor="text1"/>
        </w:rPr>
        <w:t>In 2016 the Education Endowment Foundation (EEF)</w:t>
      </w:r>
      <w:r w:rsidR="00CA78A5" w:rsidRPr="00393979">
        <w:rPr>
          <w:rFonts w:ascii="Arial" w:hAnsi="Arial" w:cs="Arial"/>
          <w:color w:val="000000" w:themeColor="text1"/>
        </w:rPr>
        <w:t xml:space="preserve"> conducted a number of studies and used meta-analysis to publish</w:t>
      </w:r>
      <w:r w:rsidRPr="00393979">
        <w:rPr>
          <w:rFonts w:ascii="Arial" w:hAnsi="Arial" w:cs="Arial"/>
          <w:color w:val="000000" w:themeColor="text1"/>
        </w:rPr>
        <w:t xml:space="preserve"> a report on marking. Within the report they state that grading every piece of work is detrimental to pupils because they become fixated with looking at the grades rather than reading the teacher comments to help them improve their work. They also suggest that teachers should simply mark the answer as incorrect and allow the pupils time to try and work out the correct answers for themselves. However, this is only true in cases of careless mistakes, where there is true misunderstanding of a topic the teacher should provide hints and questions along with time to address the issue with the pupil. </w:t>
      </w:r>
      <w:sdt>
        <w:sdtPr>
          <w:rPr>
            <w:rFonts w:ascii="Arial" w:hAnsi="Arial" w:cs="Arial"/>
            <w:color w:val="000000" w:themeColor="text1"/>
          </w:rPr>
          <w:id w:val="1908879033"/>
          <w:citation/>
        </w:sdtPr>
        <w:sdtContent>
          <w:r w:rsidRPr="00393979">
            <w:rPr>
              <w:rFonts w:ascii="Arial" w:hAnsi="Arial" w:cs="Arial"/>
              <w:color w:val="000000" w:themeColor="text1"/>
            </w:rPr>
            <w:fldChar w:fldCharType="begin"/>
          </w:r>
          <w:r w:rsidR="00127F25" w:rsidRPr="00393979">
            <w:rPr>
              <w:rFonts w:ascii="Arial" w:hAnsi="Arial" w:cs="Arial"/>
              <w:color w:val="000000" w:themeColor="text1"/>
            </w:rPr>
            <w:instrText xml:space="preserve">CITATION Edu16 \l 2057 </w:instrText>
          </w:r>
          <w:r w:rsidRPr="00393979">
            <w:rPr>
              <w:rFonts w:ascii="Arial" w:hAnsi="Arial" w:cs="Arial"/>
              <w:color w:val="000000" w:themeColor="text1"/>
            </w:rPr>
            <w:fldChar w:fldCharType="separate"/>
          </w:r>
          <w:r w:rsidR="003B5C9B" w:rsidRPr="00393979">
            <w:rPr>
              <w:rFonts w:ascii="Arial" w:hAnsi="Arial" w:cs="Arial"/>
              <w:noProof/>
              <w:color w:val="000000" w:themeColor="text1"/>
            </w:rPr>
            <w:t>([EEF], 2016)</w:t>
          </w:r>
          <w:r w:rsidRPr="00393979">
            <w:rPr>
              <w:rFonts w:ascii="Arial" w:hAnsi="Arial" w:cs="Arial"/>
              <w:color w:val="000000" w:themeColor="text1"/>
            </w:rPr>
            <w:fldChar w:fldCharType="end"/>
          </w:r>
        </w:sdtContent>
      </w:sdt>
    </w:p>
    <w:p w14:paraId="399B04D8" w14:textId="053FEE6F" w:rsidR="00ED55A4" w:rsidRPr="00393979" w:rsidRDefault="005E58F8" w:rsidP="00393979">
      <w:pPr>
        <w:spacing w:line="360" w:lineRule="auto"/>
        <w:rPr>
          <w:rFonts w:ascii="Arial" w:hAnsi="Arial" w:cs="Arial"/>
          <w:noProof/>
          <w:color w:val="000000" w:themeColor="text1"/>
        </w:rPr>
      </w:pPr>
      <w:r w:rsidRPr="00393979">
        <w:rPr>
          <w:rFonts w:ascii="Arial" w:hAnsi="Arial" w:cs="Arial"/>
          <w:noProof/>
          <w:color w:val="000000" w:themeColor="text1"/>
        </w:rPr>
        <w:t>In Donaldson’s ‘</w:t>
      </w:r>
      <w:r w:rsidR="00FB2AAA" w:rsidRPr="00393979">
        <w:rPr>
          <w:rFonts w:ascii="Arial" w:hAnsi="Arial" w:cs="Arial"/>
          <w:noProof/>
          <w:color w:val="000000" w:themeColor="text1"/>
        </w:rPr>
        <w:t>S</w:t>
      </w:r>
      <w:r w:rsidRPr="00393979">
        <w:rPr>
          <w:rFonts w:ascii="Arial" w:hAnsi="Arial" w:cs="Arial"/>
          <w:noProof/>
          <w:color w:val="000000" w:themeColor="text1"/>
        </w:rPr>
        <w:t xml:space="preserve">uccessful </w:t>
      </w:r>
      <w:r w:rsidR="00FB2AAA" w:rsidRPr="00393979">
        <w:rPr>
          <w:rFonts w:ascii="Arial" w:hAnsi="Arial" w:cs="Arial"/>
          <w:noProof/>
          <w:color w:val="000000" w:themeColor="text1"/>
        </w:rPr>
        <w:t>F</w:t>
      </w:r>
      <w:r w:rsidRPr="00393979">
        <w:rPr>
          <w:rFonts w:ascii="Arial" w:hAnsi="Arial" w:cs="Arial"/>
          <w:noProof/>
          <w:color w:val="000000" w:themeColor="text1"/>
        </w:rPr>
        <w:t xml:space="preserve">utures’ report he discusses assessment </w:t>
      </w:r>
      <w:r w:rsidR="00757DB7" w:rsidRPr="00393979">
        <w:rPr>
          <w:rFonts w:ascii="Arial" w:hAnsi="Arial" w:cs="Arial"/>
          <w:noProof/>
          <w:color w:val="000000" w:themeColor="text1"/>
        </w:rPr>
        <w:t xml:space="preserve">in great depth. </w:t>
      </w:r>
      <w:r w:rsidR="00A84A63" w:rsidRPr="00393979">
        <w:rPr>
          <w:rFonts w:ascii="Arial" w:hAnsi="Arial" w:cs="Arial"/>
          <w:noProof/>
          <w:color w:val="000000" w:themeColor="text1"/>
        </w:rPr>
        <w:t>One recommendation</w:t>
      </w:r>
      <w:r w:rsidR="000D283F" w:rsidRPr="00393979">
        <w:rPr>
          <w:rFonts w:ascii="Arial" w:hAnsi="Arial" w:cs="Arial"/>
          <w:noProof/>
          <w:color w:val="000000" w:themeColor="text1"/>
        </w:rPr>
        <w:t xml:space="preserve"> </w:t>
      </w:r>
      <w:r w:rsidR="00A84A63" w:rsidRPr="00393979">
        <w:rPr>
          <w:rFonts w:ascii="Arial" w:hAnsi="Arial" w:cs="Arial"/>
          <w:noProof/>
          <w:color w:val="000000" w:themeColor="text1"/>
        </w:rPr>
        <w:t>that he has is</w:t>
      </w:r>
      <w:r w:rsidR="00757DB7" w:rsidRPr="00393979">
        <w:rPr>
          <w:rFonts w:ascii="Arial" w:hAnsi="Arial" w:cs="Arial"/>
          <w:noProof/>
          <w:color w:val="000000" w:themeColor="text1"/>
        </w:rPr>
        <w:t xml:space="preserve"> that </w:t>
      </w:r>
      <w:r w:rsidR="0059256B" w:rsidRPr="00393979">
        <w:rPr>
          <w:rFonts w:ascii="Arial" w:hAnsi="Arial" w:cs="Arial"/>
          <w:noProof/>
          <w:color w:val="000000" w:themeColor="text1"/>
        </w:rPr>
        <w:t>schools need to “promote</w:t>
      </w:r>
      <w:r w:rsidR="008735B9" w:rsidRPr="00393979">
        <w:rPr>
          <w:rFonts w:ascii="Arial" w:hAnsi="Arial" w:cs="Arial"/>
          <w:noProof/>
          <w:color w:val="000000" w:themeColor="text1"/>
        </w:rPr>
        <w:t xml:space="preserve"> the use of a wide range of techniques that are appropriate to their purpose</w:t>
      </w:r>
      <w:r w:rsidR="00AD5271" w:rsidRPr="00393979">
        <w:rPr>
          <w:rFonts w:ascii="Arial" w:hAnsi="Arial" w:cs="Arial"/>
          <w:noProof/>
          <w:color w:val="000000" w:themeColor="text1"/>
        </w:rPr>
        <w:t>”</w:t>
      </w:r>
      <w:r w:rsidR="00A84A63" w:rsidRPr="00393979">
        <w:rPr>
          <w:rFonts w:ascii="Arial" w:hAnsi="Arial" w:cs="Arial"/>
          <w:noProof/>
          <w:color w:val="000000" w:themeColor="text1"/>
        </w:rPr>
        <w:t xml:space="preserve"> (Donaldson, 2015, p.</w:t>
      </w:r>
      <w:r w:rsidR="00CF620A" w:rsidRPr="00393979">
        <w:rPr>
          <w:rFonts w:ascii="Arial" w:hAnsi="Arial" w:cs="Arial"/>
          <w:noProof/>
          <w:color w:val="000000" w:themeColor="text1"/>
        </w:rPr>
        <w:t>77</w:t>
      </w:r>
      <w:r w:rsidR="00A84A63" w:rsidRPr="00393979">
        <w:rPr>
          <w:rFonts w:ascii="Arial" w:hAnsi="Arial" w:cs="Arial"/>
          <w:noProof/>
          <w:color w:val="000000" w:themeColor="text1"/>
        </w:rPr>
        <w:t>)</w:t>
      </w:r>
      <w:r w:rsidR="000D283F" w:rsidRPr="00393979">
        <w:rPr>
          <w:rFonts w:ascii="Arial" w:hAnsi="Arial" w:cs="Arial"/>
          <w:noProof/>
          <w:color w:val="000000" w:themeColor="text1"/>
        </w:rPr>
        <w:t xml:space="preserve">. Within this recommendation he states that </w:t>
      </w:r>
      <w:r w:rsidR="00E47AE5" w:rsidRPr="00393979">
        <w:rPr>
          <w:rFonts w:ascii="Arial" w:hAnsi="Arial" w:cs="Arial"/>
          <w:noProof/>
          <w:color w:val="000000" w:themeColor="text1"/>
        </w:rPr>
        <w:t xml:space="preserve">teachers </w:t>
      </w:r>
      <w:r w:rsidR="00EF3A5D" w:rsidRPr="00393979">
        <w:rPr>
          <w:rFonts w:ascii="Arial" w:hAnsi="Arial" w:cs="Arial"/>
          <w:noProof/>
          <w:color w:val="000000" w:themeColor="text1"/>
        </w:rPr>
        <w:t xml:space="preserve">need to have a diverse repertoire </w:t>
      </w:r>
      <w:r w:rsidR="00EB5FEB" w:rsidRPr="00393979">
        <w:rPr>
          <w:rFonts w:ascii="Arial" w:hAnsi="Arial" w:cs="Arial"/>
          <w:noProof/>
          <w:color w:val="000000" w:themeColor="text1"/>
        </w:rPr>
        <w:t xml:space="preserve">of AfL techniques that can </w:t>
      </w:r>
      <w:r w:rsidR="004656B3" w:rsidRPr="00393979">
        <w:rPr>
          <w:rFonts w:ascii="Arial" w:hAnsi="Arial" w:cs="Arial"/>
          <w:noProof/>
          <w:color w:val="000000" w:themeColor="text1"/>
        </w:rPr>
        <w:t>be applied to all purposes of the new curriculum</w:t>
      </w:r>
      <w:r w:rsidR="009D759A" w:rsidRPr="00393979">
        <w:rPr>
          <w:rFonts w:ascii="Arial" w:hAnsi="Arial" w:cs="Arial"/>
          <w:noProof/>
          <w:color w:val="000000" w:themeColor="text1"/>
        </w:rPr>
        <w:t xml:space="preserve">, to show if the desired learning has taken place during the </w:t>
      </w:r>
      <w:r w:rsidR="003002FC" w:rsidRPr="00393979">
        <w:rPr>
          <w:rFonts w:ascii="Arial" w:hAnsi="Arial" w:cs="Arial"/>
          <w:noProof/>
          <w:color w:val="000000" w:themeColor="text1"/>
        </w:rPr>
        <w:t>acitivity.</w:t>
      </w:r>
    </w:p>
    <w:p w14:paraId="2BABD1C4" w14:textId="0E3FED28" w:rsidR="003C4818" w:rsidRPr="00393979" w:rsidRDefault="003C4818" w:rsidP="00393979">
      <w:pPr>
        <w:spacing w:line="360" w:lineRule="auto"/>
        <w:rPr>
          <w:rFonts w:ascii="Arial" w:hAnsi="Arial" w:cs="Arial"/>
          <w:noProof/>
          <w:color w:val="000000" w:themeColor="text1"/>
        </w:rPr>
      </w:pPr>
      <w:r w:rsidRPr="00393979">
        <w:rPr>
          <w:rFonts w:ascii="Arial" w:hAnsi="Arial" w:cs="Arial"/>
          <w:noProof/>
          <w:color w:val="000000" w:themeColor="text1"/>
        </w:rPr>
        <w:t>Hattie’s</w:t>
      </w:r>
      <w:r w:rsidR="00721496" w:rsidRPr="00393979">
        <w:rPr>
          <w:rFonts w:ascii="Arial" w:hAnsi="Arial" w:cs="Arial"/>
          <w:noProof/>
          <w:color w:val="000000" w:themeColor="text1"/>
        </w:rPr>
        <w:t xml:space="preserve"> (2</w:t>
      </w:r>
      <w:r w:rsidR="00EE380E" w:rsidRPr="00393979">
        <w:rPr>
          <w:rFonts w:ascii="Arial" w:hAnsi="Arial" w:cs="Arial"/>
          <w:noProof/>
          <w:color w:val="000000" w:themeColor="text1"/>
        </w:rPr>
        <w:t>009)</w:t>
      </w:r>
      <w:r w:rsidRPr="00393979">
        <w:rPr>
          <w:rFonts w:ascii="Arial" w:hAnsi="Arial" w:cs="Arial"/>
          <w:noProof/>
          <w:color w:val="000000" w:themeColor="text1"/>
        </w:rPr>
        <w:t xml:space="preserve"> book about </w:t>
      </w:r>
      <w:r w:rsidR="00FB2AAA" w:rsidRPr="00393979">
        <w:rPr>
          <w:rFonts w:ascii="Arial" w:hAnsi="Arial" w:cs="Arial"/>
          <w:noProof/>
          <w:color w:val="000000" w:themeColor="text1"/>
        </w:rPr>
        <w:t>V</w:t>
      </w:r>
      <w:r w:rsidRPr="00393979">
        <w:rPr>
          <w:rFonts w:ascii="Arial" w:hAnsi="Arial" w:cs="Arial"/>
          <w:noProof/>
          <w:color w:val="000000" w:themeColor="text1"/>
        </w:rPr>
        <w:t xml:space="preserve">isible </w:t>
      </w:r>
      <w:r w:rsidR="00FB2AAA" w:rsidRPr="00393979">
        <w:rPr>
          <w:rFonts w:ascii="Arial" w:hAnsi="Arial" w:cs="Arial"/>
          <w:noProof/>
          <w:color w:val="000000" w:themeColor="text1"/>
        </w:rPr>
        <w:t>L</w:t>
      </w:r>
      <w:r w:rsidRPr="00393979">
        <w:rPr>
          <w:rFonts w:ascii="Arial" w:hAnsi="Arial" w:cs="Arial"/>
          <w:noProof/>
          <w:color w:val="000000" w:themeColor="text1"/>
        </w:rPr>
        <w:t xml:space="preserve">earning discusses that teaching and learning should always be visible in the classroom. He states that the most important factor of a successful classroom is that teaching is visible to the students and that learning is visible to the teachers. He suggests that the most successful classrooms encourage pupils to become the teachers and the teachers become learners of their own teaching </w:t>
      </w:r>
      <w:sdt>
        <w:sdtPr>
          <w:rPr>
            <w:rFonts w:ascii="Arial" w:hAnsi="Arial" w:cs="Arial"/>
            <w:noProof/>
            <w:color w:val="000000" w:themeColor="text1"/>
          </w:rPr>
          <w:id w:val="-618219295"/>
          <w:citation/>
        </w:sdtPr>
        <w:sdtContent>
          <w:r w:rsidRPr="00393979">
            <w:rPr>
              <w:rFonts w:ascii="Arial" w:hAnsi="Arial" w:cs="Arial"/>
              <w:noProof/>
              <w:color w:val="000000" w:themeColor="text1"/>
            </w:rPr>
            <w:fldChar w:fldCharType="begin"/>
          </w:r>
          <w:r w:rsidRPr="00393979">
            <w:rPr>
              <w:rFonts w:ascii="Arial" w:hAnsi="Arial" w:cs="Arial"/>
              <w:noProof/>
              <w:color w:val="000000" w:themeColor="text1"/>
            </w:rPr>
            <w:instrText xml:space="preserve"> CITATION Joh09 \l 2057 </w:instrText>
          </w:r>
          <w:r w:rsidRPr="00393979">
            <w:rPr>
              <w:rFonts w:ascii="Arial" w:hAnsi="Arial" w:cs="Arial"/>
              <w:noProof/>
              <w:color w:val="000000" w:themeColor="text1"/>
            </w:rPr>
            <w:fldChar w:fldCharType="separate"/>
          </w:r>
          <w:r w:rsidR="003B5C9B" w:rsidRPr="00393979">
            <w:rPr>
              <w:rFonts w:ascii="Arial" w:hAnsi="Arial" w:cs="Arial"/>
              <w:noProof/>
              <w:color w:val="000000" w:themeColor="text1"/>
            </w:rPr>
            <w:t>(Hattie, 2009)</w:t>
          </w:r>
          <w:r w:rsidRPr="00393979">
            <w:rPr>
              <w:rFonts w:ascii="Arial" w:hAnsi="Arial" w:cs="Arial"/>
              <w:noProof/>
              <w:color w:val="000000" w:themeColor="text1"/>
            </w:rPr>
            <w:fldChar w:fldCharType="end"/>
          </w:r>
        </w:sdtContent>
      </w:sdt>
      <w:r w:rsidRPr="00393979">
        <w:rPr>
          <w:rFonts w:ascii="Arial" w:hAnsi="Arial" w:cs="Arial"/>
          <w:noProof/>
          <w:color w:val="000000" w:themeColor="text1"/>
        </w:rPr>
        <w:t>.</w:t>
      </w:r>
      <w:r w:rsidRPr="00393979">
        <w:rPr>
          <w:rFonts w:ascii="Arial" w:hAnsi="Arial" w:cs="Arial"/>
          <w:color w:val="000000" w:themeColor="text1"/>
        </w:rPr>
        <w:t xml:space="preserve">  </w:t>
      </w:r>
    </w:p>
    <w:p w14:paraId="4BFF71DB" w14:textId="2FDF2522" w:rsidR="00F63FCC" w:rsidRPr="00393979" w:rsidRDefault="00F03639" w:rsidP="00393979">
      <w:pPr>
        <w:spacing w:line="360" w:lineRule="auto"/>
        <w:rPr>
          <w:rFonts w:ascii="Arial" w:hAnsi="Arial" w:cs="Arial"/>
          <w:noProof/>
          <w:color w:val="000000" w:themeColor="text1"/>
        </w:rPr>
      </w:pPr>
      <w:r w:rsidRPr="00393979">
        <w:rPr>
          <w:rFonts w:ascii="Arial" w:hAnsi="Arial" w:cs="Arial"/>
          <w:noProof/>
          <w:color w:val="000000" w:themeColor="text1"/>
        </w:rPr>
        <w:t>Russell Grigg</w:t>
      </w:r>
      <w:r w:rsidR="0066130E" w:rsidRPr="00393979">
        <w:rPr>
          <w:rFonts w:ascii="Arial" w:hAnsi="Arial" w:cs="Arial"/>
          <w:noProof/>
          <w:color w:val="000000" w:themeColor="text1"/>
        </w:rPr>
        <w:t xml:space="preserve"> defines </w:t>
      </w:r>
      <w:r w:rsidR="003632E1" w:rsidRPr="00393979">
        <w:rPr>
          <w:rFonts w:ascii="Arial" w:hAnsi="Arial" w:cs="Arial"/>
          <w:noProof/>
          <w:color w:val="000000" w:themeColor="text1"/>
        </w:rPr>
        <w:t xml:space="preserve">self-assessment as </w:t>
      </w:r>
      <w:r w:rsidR="00720AD3" w:rsidRPr="00393979">
        <w:rPr>
          <w:rFonts w:ascii="Arial" w:hAnsi="Arial" w:cs="Arial"/>
          <w:noProof/>
          <w:color w:val="000000" w:themeColor="text1"/>
        </w:rPr>
        <w:t>making judg</w:t>
      </w:r>
      <w:r w:rsidR="007B429D" w:rsidRPr="00393979">
        <w:rPr>
          <w:rFonts w:ascii="Arial" w:hAnsi="Arial" w:cs="Arial"/>
          <w:noProof/>
          <w:color w:val="000000" w:themeColor="text1"/>
        </w:rPr>
        <w:t>e</w:t>
      </w:r>
      <w:r w:rsidR="00720AD3" w:rsidRPr="00393979">
        <w:rPr>
          <w:rFonts w:ascii="Arial" w:hAnsi="Arial" w:cs="Arial"/>
          <w:noProof/>
          <w:color w:val="000000" w:themeColor="text1"/>
        </w:rPr>
        <w:t xml:space="preserve">ments on your </w:t>
      </w:r>
      <w:r w:rsidR="007B429D" w:rsidRPr="00393979">
        <w:rPr>
          <w:rFonts w:ascii="Arial" w:hAnsi="Arial" w:cs="Arial"/>
          <w:noProof/>
          <w:color w:val="000000" w:themeColor="text1"/>
        </w:rPr>
        <w:t>own achievements and reflecting over what you have learned.</w:t>
      </w:r>
      <w:r w:rsidRPr="00393979">
        <w:rPr>
          <w:rFonts w:ascii="Arial" w:hAnsi="Arial" w:cs="Arial"/>
          <w:noProof/>
          <w:color w:val="000000" w:themeColor="text1"/>
        </w:rPr>
        <w:t xml:space="preserve"> </w:t>
      </w:r>
      <w:sdt>
        <w:sdtPr>
          <w:rPr>
            <w:rFonts w:ascii="Arial" w:hAnsi="Arial" w:cs="Arial"/>
            <w:noProof/>
            <w:color w:val="000000" w:themeColor="text1"/>
          </w:rPr>
          <w:id w:val="1335575198"/>
          <w:citation/>
        </w:sdtPr>
        <w:sdtContent>
          <w:r w:rsidR="009D04A0" w:rsidRPr="00393979">
            <w:rPr>
              <w:rFonts w:ascii="Arial" w:hAnsi="Arial" w:cs="Arial"/>
              <w:noProof/>
              <w:color w:val="000000" w:themeColor="text1"/>
            </w:rPr>
            <w:fldChar w:fldCharType="begin"/>
          </w:r>
          <w:r w:rsidR="009D04A0" w:rsidRPr="00393979">
            <w:rPr>
              <w:rFonts w:ascii="Arial" w:hAnsi="Arial" w:cs="Arial"/>
              <w:noProof/>
              <w:color w:val="000000" w:themeColor="text1"/>
            </w:rPr>
            <w:instrText xml:space="preserve"> CITATION Rus15 \l 2057 </w:instrText>
          </w:r>
          <w:r w:rsidR="009D04A0" w:rsidRPr="00393979">
            <w:rPr>
              <w:rFonts w:ascii="Arial" w:hAnsi="Arial" w:cs="Arial"/>
              <w:noProof/>
              <w:color w:val="000000" w:themeColor="text1"/>
            </w:rPr>
            <w:fldChar w:fldCharType="separate"/>
          </w:r>
          <w:r w:rsidR="003B5C9B" w:rsidRPr="00393979">
            <w:rPr>
              <w:rFonts w:ascii="Arial" w:hAnsi="Arial" w:cs="Arial"/>
              <w:noProof/>
              <w:color w:val="000000" w:themeColor="text1"/>
            </w:rPr>
            <w:t>(Grigg, 2015)</w:t>
          </w:r>
          <w:r w:rsidR="009D04A0" w:rsidRPr="00393979">
            <w:rPr>
              <w:rFonts w:ascii="Arial" w:hAnsi="Arial" w:cs="Arial"/>
              <w:noProof/>
              <w:color w:val="000000" w:themeColor="text1"/>
            </w:rPr>
            <w:fldChar w:fldCharType="end"/>
          </w:r>
        </w:sdtContent>
      </w:sdt>
      <w:r w:rsidR="008D78FC" w:rsidRPr="00393979">
        <w:rPr>
          <w:rFonts w:ascii="Arial" w:hAnsi="Arial" w:cs="Arial"/>
          <w:noProof/>
          <w:color w:val="000000" w:themeColor="text1"/>
        </w:rPr>
        <w:t xml:space="preserve">. He also states that </w:t>
      </w:r>
      <w:r w:rsidR="007276C8" w:rsidRPr="00393979">
        <w:rPr>
          <w:rFonts w:ascii="Arial" w:hAnsi="Arial" w:cs="Arial"/>
          <w:noProof/>
          <w:color w:val="000000" w:themeColor="text1"/>
        </w:rPr>
        <w:t>“both self-</w:t>
      </w:r>
      <w:r w:rsidR="00BA07BA" w:rsidRPr="00393979">
        <w:rPr>
          <w:rFonts w:ascii="Arial" w:hAnsi="Arial" w:cs="Arial"/>
          <w:noProof/>
          <w:color w:val="000000" w:themeColor="text1"/>
        </w:rPr>
        <w:lastRenderedPageBreak/>
        <w:t>a</w:t>
      </w:r>
      <w:r w:rsidR="007276C8" w:rsidRPr="00393979">
        <w:rPr>
          <w:rFonts w:ascii="Arial" w:hAnsi="Arial" w:cs="Arial"/>
          <w:noProof/>
          <w:color w:val="000000" w:themeColor="text1"/>
        </w:rPr>
        <w:t xml:space="preserve">ssessment and self-evaluation </w:t>
      </w:r>
      <w:r w:rsidR="002E37D9" w:rsidRPr="00393979">
        <w:rPr>
          <w:rFonts w:ascii="Arial" w:hAnsi="Arial" w:cs="Arial"/>
          <w:noProof/>
          <w:color w:val="000000" w:themeColor="text1"/>
        </w:rPr>
        <w:t>are</w:t>
      </w:r>
      <w:r w:rsidR="00EC0977" w:rsidRPr="00393979">
        <w:rPr>
          <w:rFonts w:ascii="Arial" w:hAnsi="Arial" w:cs="Arial"/>
          <w:noProof/>
          <w:color w:val="000000" w:themeColor="text1"/>
        </w:rPr>
        <w:t xml:space="preserve"> </w:t>
      </w:r>
      <w:r w:rsidR="002E37D9" w:rsidRPr="00393979">
        <w:rPr>
          <w:rFonts w:ascii="Arial" w:hAnsi="Arial" w:cs="Arial"/>
          <w:noProof/>
          <w:color w:val="000000" w:themeColor="text1"/>
        </w:rPr>
        <w:t xml:space="preserve">important skills to becoming </w:t>
      </w:r>
      <w:r w:rsidR="00EC0977" w:rsidRPr="00393979">
        <w:rPr>
          <w:rFonts w:ascii="Arial" w:hAnsi="Arial" w:cs="Arial"/>
          <w:noProof/>
          <w:color w:val="000000" w:themeColor="text1"/>
        </w:rPr>
        <w:t>an independent learner</w:t>
      </w:r>
      <w:r w:rsidR="00B83DEF" w:rsidRPr="00393979">
        <w:rPr>
          <w:rFonts w:ascii="Arial" w:hAnsi="Arial" w:cs="Arial"/>
          <w:noProof/>
          <w:color w:val="000000" w:themeColor="text1"/>
        </w:rPr>
        <w:t>”</w:t>
      </w:r>
      <w:r w:rsidR="00584EA3" w:rsidRPr="00393979">
        <w:rPr>
          <w:rFonts w:ascii="Arial" w:hAnsi="Arial" w:cs="Arial"/>
          <w:noProof/>
          <w:color w:val="000000" w:themeColor="text1"/>
        </w:rPr>
        <w:t xml:space="preserve"> and that </w:t>
      </w:r>
      <w:r w:rsidR="00B83DEF" w:rsidRPr="00393979">
        <w:rPr>
          <w:rFonts w:ascii="Arial" w:hAnsi="Arial" w:cs="Arial"/>
          <w:noProof/>
          <w:color w:val="000000" w:themeColor="text1"/>
        </w:rPr>
        <w:t>“</w:t>
      </w:r>
      <w:r w:rsidR="00584EA3" w:rsidRPr="00393979">
        <w:rPr>
          <w:rFonts w:ascii="Arial" w:hAnsi="Arial" w:cs="Arial"/>
          <w:noProof/>
          <w:color w:val="000000" w:themeColor="text1"/>
        </w:rPr>
        <w:t xml:space="preserve">self-assessment helps pupils take more responsibility </w:t>
      </w:r>
      <w:r w:rsidR="00B83DEF" w:rsidRPr="00393979">
        <w:rPr>
          <w:rFonts w:ascii="Arial" w:hAnsi="Arial" w:cs="Arial"/>
          <w:noProof/>
          <w:color w:val="000000" w:themeColor="text1"/>
        </w:rPr>
        <w:t>for their own learning”.</w:t>
      </w:r>
      <w:r w:rsidR="000B460C" w:rsidRPr="00393979">
        <w:rPr>
          <w:rFonts w:ascii="Arial" w:hAnsi="Arial" w:cs="Arial"/>
          <w:noProof/>
          <w:color w:val="000000" w:themeColor="text1"/>
        </w:rPr>
        <w:t xml:space="preserve"> </w:t>
      </w:r>
    </w:p>
    <w:p w14:paraId="4A95BD55" w14:textId="3637889C" w:rsidR="00FB2AAA" w:rsidRPr="00393979" w:rsidRDefault="00FB2AAA" w:rsidP="00393979">
      <w:pPr>
        <w:spacing w:line="360" w:lineRule="auto"/>
        <w:rPr>
          <w:rFonts w:ascii="Arial" w:hAnsi="Arial" w:cs="Arial"/>
          <w:noProof/>
          <w:color w:val="000000" w:themeColor="text1"/>
        </w:rPr>
      </w:pPr>
      <w:r w:rsidRPr="00393979">
        <w:rPr>
          <w:rFonts w:ascii="Arial" w:hAnsi="Arial" w:cs="Arial"/>
          <w:color w:val="000000" w:themeColor="text1"/>
        </w:rPr>
        <w:t xml:space="preserve">“For formative assessment to be productive, pupils should be trained in self-assessment so that they can understand the main purposes of their learning and thereby grasp what they need to do to achieve” </w:t>
      </w:r>
      <w:r w:rsidRPr="00393979">
        <w:rPr>
          <w:rFonts w:ascii="Arial" w:hAnsi="Arial" w:cs="Arial"/>
          <w:noProof/>
          <w:color w:val="000000" w:themeColor="text1"/>
        </w:rPr>
        <w:t xml:space="preserve">(Black &amp; Wiliam, 1998, p.10). This suggests that self-assessment is a large part of assessment for learning and that it need to be taught to the pupils so that they can use it successfully in the classroom. </w:t>
      </w:r>
    </w:p>
    <w:p w14:paraId="4CA0701E" w14:textId="77777777" w:rsidR="00393979" w:rsidRPr="00393979" w:rsidRDefault="00FD3583" w:rsidP="00393979">
      <w:pPr>
        <w:spacing w:line="360" w:lineRule="auto"/>
        <w:rPr>
          <w:rFonts w:ascii="Arial" w:hAnsi="Arial" w:cs="Arial"/>
          <w:color w:val="000000" w:themeColor="text1"/>
        </w:rPr>
      </w:pPr>
      <w:r w:rsidRPr="00393979">
        <w:rPr>
          <w:rFonts w:ascii="Arial" w:hAnsi="Arial" w:cs="Arial"/>
          <w:color w:val="000000" w:themeColor="text1"/>
        </w:rPr>
        <w:t xml:space="preserve">In 2017 Hwei Ming Wong conducted a research project in Singapore to </w:t>
      </w:r>
      <w:r w:rsidR="00FA0FC0" w:rsidRPr="00393979">
        <w:rPr>
          <w:rFonts w:ascii="Arial" w:hAnsi="Arial" w:cs="Arial"/>
          <w:color w:val="000000" w:themeColor="text1"/>
        </w:rPr>
        <w:t>show pupil perception of self-assessment.</w:t>
      </w:r>
      <w:r w:rsidR="00DE2F4C" w:rsidRPr="00393979">
        <w:rPr>
          <w:rFonts w:ascii="Arial" w:hAnsi="Arial" w:cs="Arial"/>
          <w:color w:val="000000" w:themeColor="text1"/>
        </w:rPr>
        <w:t xml:space="preserve"> Although </w:t>
      </w:r>
      <w:r w:rsidR="00FD0C14" w:rsidRPr="00393979">
        <w:rPr>
          <w:rFonts w:ascii="Arial" w:hAnsi="Arial" w:cs="Arial"/>
          <w:color w:val="000000" w:themeColor="text1"/>
        </w:rPr>
        <w:t>Wong’s</w:t>
      </w:r>
      <w:r w:rsidR="00DE2F4C" w:rsidRPr="00393979">
        <w:rPr>
          <w:rFonts w:ascii="Arial" w:hAnsi="Arial" w:cs="Arial"/>
          <w:color w:val="000000" w:themeColor="text1"/>
        </w:rPr>
        <w:t xml:space="preserve"> research was conducted in Singapore, it is still relevant to this research project.</w:t>
      </w:r>
      <w:r w:rsidR="00FA0FC0" w:rsidRPr="00393979">
        <w:rPr>
          <w:rFonts w:ascii="Arial" w:hAnsi="Arial" w:cs="Arial"/>
          <w:color w:val="000000" w:themeColor="text1"/>
        </w:rPr>
        <w:t xml:space="preserve"> Wong </w:t>
      </w:r>
      <w:r w:rsidR="00A0770C" w:rsidRPr="00393979">
        <w:rPr>
          <w:rFonts w:ascii="Arial" w:hAnsi="Arial" w:cs="Arial"/>
          <w:color w:val="000000" w:themeColor="text1"/>
        </w:rPr>
        <w:t xml:space="preserve">created an intervention group </w:t>
      </w:r>
      <w:r w:rsidR="00FD0C14" w:rsidRPr="00393979">
        <w:rPr>
          <w:rFonts w:ascii="Arial" w:hAnsi="Arial" w:cs="Arial"/>
          <w:color w:val="000000" w:themeColor="text1"/>
        </w:rPr>
        <w:t xml:space="preserve">that were </w:t>
      </w:r>
      <w:r w:rsidR="009865D7" w:rsidRPr="00393979">
        <w:rPr>
          <w:rFonts w:ascii="Arial" w:hAnsi="Arial" w:cs="Arial"/>
          <w:color w:val="000000" w:themeColor="text1"/>
        </w:rPr>
        <w:t>trained</w:t>
      </w:r>
      <w:r w:rsidR="00FD0C14" w:rsidRPr="00393979">
        <w:rPr>
          <w:rFonts w:ascii="Arial" w:hAnsi="Arial" w:cs="Arial"/>
          <w:color w:val="000000" w:themeColor="text1"/>
        </w:rPr>
        <w:t xml:space="preserve"> how to use self-assessment effectively</w:t>
      </w:r>
      <w:r w:rsidR="009865D7" w:rsidRPr="00393979">
        <w:rPr>
          <w:rFonts w:ascii="Arial" w:hAnsi="Arial" w:cs="Arial"/>
          <w:color w:val="000000" w:themeColor="text1"/>
        </w:rPr>
        <w:t>, firstly th</w:t>
      </w:r>
      <w:r w:rsidR="00E914E5" w:rsidRPr="00393979">
        <w:rPr>
          <w:rFonts w:ascii="Arial" w:hAnsi="Arial" w:cs="Arial"/>
          <w:color w:val="000000" w:themeColor="text1"/>
        </w:rPr>
        <w:t>ey created self-assessment criteria then taught the students how to apply the criteria</w:t>
      </w:r>
      <w:r w:rsidR="001C0F0C" w:rsidRPr="00393979">
        <w:rPr>
          <w:rFonts w:ascii="Arial" w:hAnsi="Arial" w:cs="Arial"/>
          <w:color w:val="000000" w:themeColor="text1"/>
        </w:rPr>
        <w:t>,</w:t>
      </w:r>
      <w:r w:rsidR="00E914E5" w:rsidRPr="00393979">
        <w:rPr>
          <w:rFonts w:ascii="Arial" w:hAnsi="Arial" w:cs="Arial"/>
          <w:color w:val="000000" w:themeColor="text1"/>
        </w:rPr>
        <w:t xml:space="preserve"> before giving the students feedback about the self-assessment they had completed.</w:t>
      </w:r>
      <w:r w:rsidR="00FD0C14" w:rsidRPr="00393979">
        <w:rPr>
          <w:rFonts w:ascii="Arial" w:hAnsi="Arial" w:cs="Arial"/>
          <w:color w:val="000000" w:themeColor="text1"/>
        </w:rPr>
        <w:t xml:space="preserve"> </w:t>
      </w:r>
      <w:r w:rsidR="00E914E5" w:rsidRPr="00393979">
        <w:rPr>
          <w:rFonts w:ascii="Arial" w:hAnsi="Arial" w:cs="Arial"/>
          <w:color w:val="000000" w:themeColor="text1"/>
        </w:rPr>
        <w:t>There was another group of students that were not given this training to use self-assessment effectively</w:t>
      </w:r>
      <w:r w:rsidR="006E3EA7" w:rsidRPr="00393979">
        <w:rPr>
          <w:rFonts w:ascii="Arial" w:hAnsi="Arial" w:cs="Arial"/>
          <w:color w:val="000000" w:themeColor="text1"/>
        </w:rPr>
        <w:t xml:space="preserve">, these were named the comparison group. </w:t>
      </w:r>
      <w:r w:rsidR="001F02FB" w:rsidRPr="00393979">
        <w:rPr>
          <w:rFonts w:ascii="Arial" w:hAnsi="Arial" w:cs="Arial"/>
          <w:color w:val="000000" w:themeColor="text1"/>
        </w:rPr>
        <w:t xml:space="preserve">The research </w:t>
      </w:r>
      <w:r w:rsidR="00F357C5" w:rsidRPr="00393979">
        <w:rPr>
          <w:rFonts w:ascii="Arial" w:hAnsi="Arial" w:cs="Arial"/>
          <w:color w:val="000000" w:themeColor="text1"/>
        </w:rPr>
        <w:t xml:space="preserve">found that </w:t>
      </w:r>
      <w:r w:rsidR="00BB1E7D" w:rsidRPr="00393979">
        <w:rPr>
          <w:rFonts w:ascii="Arial" w:hAnsi="Arial" w:cs="Arial"/>
          <w:color w:val="000000" w:themeColor="text1"/>
        </w:rPr>
        <w:t>“t</w:t>
      </w:r>
      <w:r w:rsidR="00F357C5" w:rsidRPr="00393979">
        <w:rPr>
          <w:rFonts w:ascii="Arial" w:hAnsi="Arial" w:cs="Arial"/>
          <w:color w:val="000000" w:themeColor="text1"/>
        </w:rPr>
        <w:t>he intervention students changed their perceptions of self-assessment after the intervention as compared to the comparison students</w:t>
      </w:r>
      <w:r w:rsidR="00680A94" w:rsidRPr="00393979">
        <w:rPr>
          <w:rFonts w:ascii="Arial" w:hAnsi="Arial" w:cs="Arial"/>
          <w:color w:val="000000" w:themeColor="text1"/>
        </w:rPr>
        <w:t xml:space="preserve">” </w:t>
      </w:r>
      <w:sdt>
        <w:sdtPr>
          <w:rPr>
            <w:rFonts w:ascii="Arial" w:hAnsi="Arial" w:cs="Arial"/>
            <w:color w:val="000000" w:themeColor="text1"/>
          </w:rPr>
          <w:id w:val="1808509887"/>
          <w:citation/>
        </w:sdtPr>
        <w:sdtContent>
          <w:r w:rsidR="00680A94" w:rsidRPr="00393979">
            <w:rPr>
              <w:rFonts w:ascii="Arial" w:hAnsi="Arial" w:cs="Arial"/>
              <w:color w:val="000000" w:themeColor="text1"/>
            </w:rPr>
            <w:fldChar w:fldCharType="begin"/>
          </w:r>
          <w:r w:rsidR="00680A94" w:rsidRPr="00393979">
            <w:rPr>
              <w:rFonts w:ascii="Arial" w:hAnsi="Arial" w:cs="Arial"/>
              <w:color w:val="000000" w:themeColor="text1"/>
            </w:rPr>
            <w:instrText xml:space="preserve">CITATION Hwe17 \p 401 \l 2057 </w:instrText>
          </w:r>
          <w:r w:rsidR="00680A94" w:rsidRPr="00393979">
            <w:rPr>
              <w:rFonts w:ascii="Arial" w:hAnsi="Arial" w:cs="Arial"/>
              <w:color w:val="000000" w:themeColor="text1"/>
            </w:rPr>
            <w:fldChar w:fldCharType="separate"/>
          </w:r>
          <w:r w:rsidR="003B5C9B" w:rsidRPr="00393979">
            <w:rPr>
              <w:rFonts w:ascii="Arial" w:hAnsi="Arial" w:cs="Arial"/>
              <w:noProof/>
              <w:color w:val="000000" w:themeColor="text1"/>
            </w:rPr>
            <w:t>(Wong, 2017, p. 401)</w:t>
          </w:r>
          <w:r w:rsidR="00680A94" w:rsidRPr="00393979">
            <w:rPr>
              <w:rFonts w:ascii="Arial" w:hAnsi="Arial" w:cs="Arial"/>
              <w:color w:val="000000" w:themeColor="text1"/>
            </w:rPr>
            <w:fldChar w:fldCharType="end"/>
          </w:r>
        </w:sdtContent>
      </w:sdt>
      <w:r w:rsidR="00393214" w:rsidRPr="00393979">
        <w:rPr>
          <w:rFonts w:ascii="Arial" w:hAnsi="Arial" w:cs="Arial"/>
          <w:color w:val="000000" w:themeColor="text1"/>
        </w:rPr>
        <w:t xml:space="preserve"> and that within the intervention group the pupil perception of self-assessment had improved </w:t>
      </w:r>
      <w:r w:rsidR="00053613" w:rsidRPr="00393979">
        <w:rPr>
          <w:rFonts w:ascii="Arial" w:hAnsi="Arial" w:cs="Arial"/>
          <w:color w:val="000000" w:themeColor="text1"/>
        </w:rPr>
        <w:t>after learning how to use</w:t>
      </w:r>
      <w:r w:rsidR="00AD64F7" w:rsidRPr="00393979">
        <w:rPr>
          <w:rFonts w:ascii="Arial" w:hAnsi="Arial" w:cs="Arial"/>
          <w:color w:val="000000" w:themeColor="text1"/>
        </w:rPr>
        <w:t xml:space="preserve"> it effectively. </w:t>
      </w:r>
      <w:r w:rsidR="00042BA9" w:rsidRPr="00393979">
        <w:rPr>
          <w:rFonts w:ascii="Arial" w:hAnsi="Arial" w:cs="Arial"/>
          <w:color w:val="000000" w:themeColor="text1"/>
        </w:rPr>
        <w:t>Wong states that</w:t>
      </w:r>
    </w:p>
    <w:p w14:paraId="5993F151" w14:textId="3B163E70" w:rsidR="002D5A45" w:rsidRPr="00393979" w:rsidRDefault="00393979" w:rsidP="00393979">
      <w:pPr>
        <w:spacing w:line="360" w:lineRule="auto"/>
        <w:ind w:left="720"/>
        <w:rPr>
          <w:rFonts w:ascii="Arial" w:hAnsi="Arial" w:cs="Arial"/>
          <w:color w:val="000000" w:themeColor="text1"/>
        </w:rPr>
      </w:pPr>
      <w:r w:rsidRPr="00393979">
        <w:rPr>
          <w:rFonts w:ascii="Arial" w:hAnsi="Arial" w:cs="Arial"/>
          <w:i/>
          <w:iCs/>
          <w:color w:val="000000" w:themeColor="text1"/>
        </w:rPr>
        <w:t>“</w:t>
      </w:r>
      <w:r w:rsidR="00042BA9" w:rsidRPr="00393979">
        <w:rPr>
          <w:rFonts w:ascii="Arial" w:hAnsi="Arial" w:cs="Arial"/>
          <w:i/>
          <w:iCs/>
          <w:color w:val="000000" w:themeColor="text1"/>
        </w:rPr>
        <w:t xml:space="preserve">The signiﬁcant diﬀerences between the intervention and comparison students indicated the importance of providing opportunities to students to use self-assessment and the need for students to engage in self-assessment on a regular basis in order for the beneﬁts of self-assessment to be perceived by the students.” </w:t>
      </w:r>
      <w:sdt>
        <w:sdtPr>
          <w:rPr>
            <w:rFonts w:ascii="Arial" w:hAnsi="Arial" w:cs="Arial"/>
            <w:i/>
            <w:iCs/>
            <w:color w:val="000000" w:themeColor="text1"/>
          </w:rPr>
          <w:id w:val="1032073360"/>
          <w:citation/>
        </w:sdtPr>
        <w:sdtContent>
          <w:r w:rsidR="00042BA9" w:rsidRPr="00393979">
            <w:rPr>
              <w:rFonts w:ascii="Arial" w:hAnsi="Arial" w:cs="Arial"/>
              <w:i/>
              <w:iCs/>
              <w:color w:val="000000" w:themeColor="text1"/>
            </w:rPr>
            <w:fldChar w:fldCharType="begin"/>
          </w:r>
          <w:r w:rsidR="008804DB" w:rsidRPr="00393979">
            <w:rPr>
              <w:rFonts w:ascii="Arial" w:hAnsi="Arial" w:cs="Arial"/>
              <w:i/>
              <w:iCs/>
              <w:color w:val="000000" w:themeColor="text1"/>
            </w:rPr>
            <w:instrText xml:space="preserve">CITATION Hwe17 \p 402 \l 2057 </w:instrText>
          </w:r>
          <w:r w:rsidR="00042BA9" w:rsidRPr="00393979">
            <w:rPr>
              <w:rFonts w:ascii="Arial" w:hAnsi="Arial" w:cs="Arial"/>
              <w:i/>
              <w:iCs/>
              <w:color w:val="000000" w:themeColor="text1"/>
            </w:rPr>
            <w:fldChar w:fldCharType="separate"/>
          </w:r>
          <w:r w:rsidR="003B5C9B" w:rsidRPr="00393979">
            <w:rPr>
              <w:rFonts w:ascii="Arial" w:hAnsi="Arial" w:cs="Arial"/>
              <w:i/>
              <w:iCs/>
              <w:noProof/>
              <w:color w:val="000000" w:themeColor="text1"/>
            </w:rPr>
            <w:t>(Wong, 2017, p. 402)</w:t>
          </w:r>
          <w:r w:rsidR="00042BA9" w:rsidRPr="00393979">
            <w:rPr>
              <w:rFonts w:ascii="Arial" w:hAnsi="Arial" w:cs="Arial"/>
              <w:i/>
              <w:iCs/>
              <w:color w:val="000000" w:themeColor="text1"/>
            </w:rPr>
            <w:fldChar w:fldCharType="end"/>
          </w:r>
        </w:sdtContent>
      </w:sdt>
    </w:p>
    <w:p w14:paraId="1B9D87F2" w14:textId="47E61840" w:rsidR="002D5A45" w:rsidRPr="00393979" w:rsidRDefault="008B5B3D" w:rsidP="00393979">
      <w:pPr>
        <w:spacing w:line="360" w:lineRule="auto"/>
        <w:rPr>
          <w:rFonts w:ascii="Arial" w:hAnsi="Arial" w:cs="Arial"/>
          <w:color w:val="000000" w:themeColor="text1"/>
        </w:rPr>
      </w:pPr>
      <w:r w:rsidRPr="00393979">
        <w:rPr>
          <w:rFonts w:ascii="Arial" w:hAnsi="Arial" w:cs="Arial"/>
          <w:color w:val="000000" w:themeColor="text1"/>
        </w:rPr>
        <w:t xml:space="preserve">This is similar to what Andrade &amp; Du </w:t>
      </w:r>
      <w:r w:rsidR="0058474A" w:rsidRPr="00393979">
        <w:rPr>
          <w:rFonts w:ascii="Arial" w:hAnsi="Arial" w:cs="Arial"/>
          <w:color w:val="000000" w:themeColor="text1"/>
        </w:rPr>
        <w:t xml:space="preserve">discuss </w:t>
      </w:r>
      <w:r w:rsidR="00DB0F1F" w:rsidRPr="00393979">
        <w:rPr>
          <w:rFonts w:ascii="Arial" w:hAnsi="Arial" w:cs="Arial"/>
          <w:color w:val="000000" w:themeColor="text1"/>
        </w:rPr>
        <w:t xml:space="preserve">in an article that </w:t>
      </w:r>
      <w:r w:rsidR="00FF2A0F" w:rsidRPr="00393979">
        <w:rPr>
          <w:rFonts w:ascii="Arial" w:hAnsi="Arial" w:cs="Arial"/>
          <w:color w:val="000000" w:themeColor="text1"/>
        </w:rPr>
        <w:t xml:space="preserve">studied </w:t>
      </w:r>
      <w:r w:rsidR="002D5A45" w:rsidRPr="00393979">
        <w:rPr>
          <w:rFonts w:ascii="Arial" w:hAnsi="Arial" w:cs="Arial"/>
          <w:color w:val="000000" w:themeColor="text1"/>
        </w:rPr>
        <w:t>how university students viewed self-assessment</w:t>
      </w:r>
      <w:r w:rsidR="004A6264" w:rsidRPr="00393979">
        <w:rPr>
          <w:rFonts w:ascii="Arial" w:hAnsi="Arial" w:cs="Arial"/>
          <w:color w:val="000000" w:themeColor="text1"/>
        </w:rPr>
        <w:t>, as they state</w:t>
      </w:r>
      <w:r w:rsidR="002D5A45" w:rsidRPr="00393979">
        <w:rPr>
          <w:rFonts w:ascii="Arial" w:hAnsi="Arial" w:cs="Arial"/>
          <w:color w:val="000000" w:themeColor="text1"/>
        </w:rPr>
        <w:t xml:space="preserve"> “students reported that their attitudes toward self-assessment became more positive as they gained experience with it” and that “students felt they can self-assess effectively and are more likely to self-assess when they know what the teacher expects” </w:t>
      </w:r>
      <w:sdt>
        <w:sdtPr>
          <w:rPr>
            <w:rFonts w:ascii="Arial" w:hAnsi="Arial" w:cs="Arial"/>
            <w:color w:val="000000" w:themeColor="text1"/>
          </w:rPr>
          <w:id w:val="-2075812695"/>
          <w:citation/>
        </w:sdtPr>
        <w:sdtContent>
          <w:r w:rsidR="002D5A45" w:rsidRPr="00393979">
            <w:rPr>
              <w:rFonts w:ascii="Arial" w:hAnsi="Arial" w:cs="Arial"/>
              <w:color w:val="000000" w:themeColor="text1"/>
            </w:rPr>
            <w:fldChar w:fldCharType="begin"/>
          </w:r>
          <w:r w:rsidR="002D5A45" w:rsidRPr="00393979">
            <w:rPr>
              <w:rFonts w:ascii="Arial" w:hAnsi="Arial" w:cs="Arial"/>
              <w:color w:val="000000" w:themeColor="text1"/>
            </w:rPr>
            <w:instrText xml:space="preserve">CITATION Hei07 \l 2057 </w:instrText>
          </w:r>
          <w:r w:rsidR="002D5A45" w:rsidRPr="00393979">
            <w:rPr>
              <w:rFonts w:ascii="Arial" w:hAnsi="Arial" w:cs="Arial"/>
              <w:color w:val="000000" w:themeColor="text1"/>
            </w:rPr>
            <w:fldChar w:fldCharType="separate"/>
          </w:r>
          <w:r w:rsidR="003B5C9B" w:rsidRPr="00393979">
            <w:rPr>
              <w:rFonts w:ascii="Arial" w:hAnsi="Arial" w:cs="Arial"/>
              <w:noProof/>
              <w:color w:val="000000" w:themeColor="text1"/>
            </w:rPr>
            <w:t>(Andrade &amp; Du, 2007)</w:t>
          </w:r>
          <w:r w:rsidR="002D5A45" w:rsidRPr="00393979">
            <w:rPr>
              <w:rFonts w:ascii="Arial" w:hAnsi="Arial" w:cs="Arial"/>
              <w:color w:val="000000" w:themeColor="text1"/>
            </w:rPr>
            <w:fldChar w:fldCharType="end"/>
          </w:r>
        </w:sdtContent>
      </w:sdt>
      <w:r w:rsidR="002D5A45" w:rsidRPr="00393979">
        <w:rPr>
          <w:rFonts w:ascii="Arial" w:hAnsi="Arial" w:cs="Arial"/>
          <w:color w:val="000000" w:themeColor="text1"/>
        </w:rPr>
        <w:t xml:space="preserve"> </w:t>
      </w:r>
    </w:p>
    <w:p w14:paraId="22B80AB6" w14:textId="3EBB9E21" w:rsidR="00B227BD" w:rsidRPr="00393979" w:rsidRDefault="00EC3DA7" w:rsidP="00393979">
      <w:pPr>
        <w:spacing w:line="360" w:lineRule="auto"/>
        <w:rPr>
          <w:rFonts w:ascii="Arial" w:hAnsi="Arial" w:cs="Arial"/>
          <w:color w:val="FF0000"/>
        </w:rPr>
      </w:pPr>
      <w:r w:rsidRPr="00393979">
        <w:rPr>
          <w:rFonts w:ascii="Arial" w:hAnsi="Arial" w:cs="Arial"/>
          <w:color w:val="000000" w:themeColor="text1"/>
        </w:rPr>
        <w:t xml:space="preserve">For my research I am going to </w:t>
      </w:r>
      <w:r w:rsidR="00A21C8B" w:rsidRPr="00393979">
        <w:rPr>
          <w:rFonts w:ascii="Arial" w:hAnsi="Arial" w:cs="Arial"/>
          <w:color w:val="000000" w:themeColor="text1"/>
        </w:rPr>
        <w:t xml:space="preserve">visit a </w:t>
      </w:r>
      <w:r w:rsidR="001A01FB" w:rsidRPr="00393979">
        <w:rPr>
          <w:rFonts w:ascii="Arial" w:hAnsi="Arial" w:cs="Arial"/>
          <w:color w:val="000000" w:themeColor="text1"/>
        </w:rPr>
        <w:t xml:space="preserve">primary school on the outskirts of a city in </w:t>
      </w:r>
      <w:r w:rsidR="002E0300" w:rsidRPr="00393979">
        <w:rPr>
          <w:rFonts w:ascii="Arial" w:hAnsi="Arial" w:cs="Arial"/>
          <w:color w:val="000000" w:themeColor="text1"/>
        </w:rPr>
        <w:t>South</w:t>
      </w:r>
      <w:r w:rsidR="001A01FB" w:rsidRPr="00393979">
        <w:rPr>
          <w:rFonts w:ascii="Arial" w:hAnsi="Arial" w:cs="Arial"/>
          <w:color w:val="000000" w:themeColor="text1"/>
        </w:rPr>
        <w:t xml:space="preserve"> Wales, the school has approximately </w:t>
      </w:r>
      <w:r w:rsidR="00036565" w:rsidRPr="00393979">
        <w:rPr>
          <w:rFonts w:ascii="Arial" w:hAnsi="Arial" w:cs="Arial"/>
          <w:color w:val="000000" w:themeColor="text1"/>
        </w:rPr>
        <w:t>200 pupils</w:t>
      </w:r>
      <w:r w:rsidR="00055514" w:rsidRPr="00393979">
        <w:rPr>
          <w:rFonts w:ascii="Arial" w:hAnsi="Arial" w:cs="Arial"/>
          <w:color w:val="000000" w:themeColor="text1"/>
        </w:rPr>
        <w:t>.</w:t>
      </w:r>
      <w:r w:rsidR="00C07695" w:rsidRPr="00393979">
        <w:rPr>
          <w:rFonts w:ascii="Arial" w:hAnsi="Arial" w:cs="Arial"/>
          <w:color w:val="000000" w:themeColor="text1"/>
        </w:rPr>
        <w:t xml:space="preserve"> I will be conducting my research in the year 6 class because the</w:t>
      </w:r>
      <w:r w:rsidR="002E0300" w:rsidRPr="00393979">
        <w:rPr>
          <w:rFonts w:ascii="Arial" w:hAnsi="Arial" w:cs="Arial"/>
          <w:color w:val="000000" w:themeColor="text1"/>
        </w:rPr>
        <w:t xml:space="preserve"> school</w:t>
      </w:r>
      <w:r w:rsidR="00C07695" w:rsidRPr="00393979">
        <w:rPr>
          <w:rFonts w:ascii="Arial" w:hAnsi="Arial" w:cs="Arial"/>
          <w:color w:val="000000" w:themeColor="text1"/>
        </w:rPr>
        <w:t xml:space="preserve"> are </w:t>
      </w:r>
      <w:r w:rsidR="001727B2" w:rsidRPr="00393979">
        <w:rPr>
          <w:rFonts w:ascii="Arial" w:hAnsi="Arial" w:cs="Arial"/>
          <w:color w:val="000000" w:themeColor="text1"/>
        </w:rPr>
        <w:t xml:space="preserve">trying to </w:t>
      </w:r>
      <w:r w:rsidR="002E0300" w:rsidRPr="00393979">
        <w:rPr>
          <w:rFonts w:ascii="Arial" w:hAnsi="Arial" w:cs="Arial"/>
          <w:color w:val="000000" w:themeColor="text1"/>
        </w:rPr>
        <w:t>help</w:t>
      </w:r>
      <w:r w:rsidR="00406927" w:rsidRPr="00393979">
        <w:rPr>
          <w:rFonts w:ascii="Arial" w:hAnsi="Arial" w:cs="Arial"/>
          <w:color w:val="000000" w:themeColor="text1"/>
        </w:rPr>
        <w:t xml:space="preserve"> the year 6 pupils </w:t>
      </w:r>
      <w:r w:rsidR="002E0300" w:rsidRPr="00393979">
        <w:rPr>
          <w:rFonts w:ascii="Arial" w:hAnsi="Arial" w:cs="Arial"/>
          <w:color w:val="000000" w:themeColor="text1"/>
        </w:rPr>
        <w:t>take account of their</w:t>
      </w:r>
      <w:r w:rsidR="00406927" w:rsidRPr="00393979">
        <w:rPr>
          <w:rFonts w:ascii="Arial" w:hAnsi="Arial" w:cs="Arial"/>
          <w:color w:val="000000" w:themeColor="text1"/>
        </w:rPr>
        <w:t xml:space="preserve"> learn</w:t>
      </w:r>
      <w:r w:rsidR="002E0300" w:rsidRPr="00393979">
        <w:rPr>
          <w:rFonts w:ascii="Arial" w:hAnsi="Arial" w:cs="Arial"/>
          <w:color w:val="000000" w:themeColor="text1"/>
        </w:rPr>
        <w:t>ing</w:t>
      </w:r>
      <w:r w:rsidR="00406927" w:rsidRPr="00393979">
        <w:rPr>
          <w:rFonts w:ascii="Arial" w:hAnsi="Arial" w:cs="Arial"/>
          <w:color w:val="000000" w:themeColor="text1"/>
        </w:rPr>
        <w:t xml:space="preserve"> by encouraging them to use self-assessment independently. </w:t>
      </w:r>
      <w:r w:rsidR="001A01FB" w:rsidRPr="00393979">
        <w:rPr>
          <w:rFonts w:ascii="Arial" w:hAnsi="Arial" w:cs="Arial"/>
          <w:color w:val="000000" w:themeColor="text1"/>
        </w:rPr>
        <w:t xml:space="preserve"> </w:t>
      </w:r>
      <w:r w:rsidR="00CA570F" w:rsidRPr="00393979">
        <w:rPr>
          <w:rFonts w:ascii="Arial" w:hAnsi="Arial" w:cs="Arial"/>
          <w:color w:val="000000" w:themeColor="text1"/>
        </w:rPr>
        <w:t xml:space="preserve">During my research day I am going to use three methods that I think will </w:t>
      </w:r>
      <w:r w:rsidR="0082459F" w:rsidRPr="00393979">
        <w:rPr>
          <w:rFonts w:ascii="Arial" w:hAnsi="Arial" w:cs="Arial"/>
          <w:color w:val="000000" w:themeColor="text1"/>
        </w:rPr>
        <w:t xml:space="preserve">produce the best data for me to analyse. I am going to use </w:t>
      </w:r>
      <w:r w:rsidR="001C024C" w:rsidRPr="00393979">
        <w:rPr>
          <w:rFonts w:ascii="Arial" w:hAnsi="Arial" w:cs="Arial"/>
          <w:color w:val="000000" w:themeColor="text1"/>
        </w:rPr>
        <w:t>questionnaires, interviews and observations.</w:t>
      </w:r>
    </w:p>
    <w:p w14:paraId="72E9773E" w14:textId="1F018F1E" w:rsidR="00A2778B" w:rsidRPr="00393979" w:rsidRDefault="00A2778B" w:rsidP="00393979">
      <w:pPr>
        <w:spacing w:line="360" w:lineRule="auto"/>
        <w:rPr>
          <w:rFonts w:ascii="Arial" w:hAnsi="Arial" w:cs="Arial"/>
          <w:color w:val="000000" w:themeColor="text1"/>
        </w:rPr>
      </w:pPr>
      <w:r w:rsidRPr="00393979">
        <w:rPr>
          <w:rFonts w:ascii="Arial" w:hAnsi="Arial" w:cs="Arial"/>
          <w:color w:val="000000" w:themeColor="text1"/>
        </w:rPr>
        <w:lastRenderedPageBreak/>
        <w:t xml:space="preserve">When conducting my research </w:t>
      </w:r>
      <w:r w:rsidR="004E47AC" w:rsidRPr="00393979">
        <w:rPr>
          <w:rFonts w:ascii="Arial" w:hAnsi="Arial" w:cs="Arial"/>
          <w:color w:val="000000" w:themeColor="text1"/>
        </w:rPr>
        <w:t xml:space="preserve">I need to ensure that I am aware of the ethical </w:t>
      </w:r>
      <w:r w:rsidR="00170264" w:rsidRPr="00393979">
        <w:rPr>
          <w:rFonts w:ascii="Arial" w:hAnsi="Arial" w:cs="Arial"/>
          <w:color w:val="000000" w:themeColor="text1"/>
        </w:rPr>
        <w:t xml:space="preserve">considerations </w:t>
      </w:r>
      <w:r w:rsidR="00D3729D" w:rsidRPr="00393979">
        <w:rPr>
          <w:rFonts w:ascii="Arial" w:hAnsi="Arial" w:cs="Arial"/>
          <w:color w:val="000000" w:themeColor="text1"/>
        </w:rPr>
        <w:t xml:space="preserve">outlined by </w:t>
      </w:r>
      <w:r w:rsidR="00611D99" w:rsidRPr="00393979">
        <w:rPr>
          <w:rFonts w:ascii="Arial" w:hAnsi="Arial" w:cs="Arial"/>
          <w:color w:val="000000" w:themeColor="text1"/>
        </w:rPr>
        <w:t>the British Educational Research Association</w:t>
      </w:r>
      <w:r w:rsidR="00AE61E6" w:rsidRPr="00393979">
        <w:rPr>
          <w:rFonts w:ascii="Arial" w:hAnsi="Arial" w:cs="Arial"/>
          <w:color w:val="000000" w:themeColor="text1"/>
        </w:rPr>
        <w:t xml:space="preserve"> </w:t>
      </w:r>
      <w:sdt>
        <w:sdtPr>
          <w:rPr>
            <w:rFonts w:ascii="Arial" w:hAnsi="Arial" w:cs="Arial"/>
            <w:color w:val="000000" w:themeColor="text1"/>
          </w:rPr>
          <w:id w:val="-1496489680"/>
          <w:citation/>
        </w:sdtPr>
        <w:sdtContent>
          <w:r w:rsidR="00201F8B" w:rsidRPr="00393979">
            <w:rPr>
              <w:rFonts w:ascii="Arial" w:hAnsi="Arial" w:cs="Arial"/>
              <w:color w:val="000000" w:themeColor="text1"/>
            </w:rPr>
            <w:fldChar w:fldCharType="begin"/>
          </w:r>
          <w:r w:rsidR="00201F8B" w:rsidRPr="00393979">
            <w:rPr>
              <w:rFonts w:ascii="Arial" w:hAnsi="Arial" w:cs="Arial"/>
              <w:color w:val="000000" w:themeColor="text1"/>
            </w:rPr>
            <w:instrText xml:space="preserve"> CITATION Bri18 \l 2057 </w:instrText>
          </w:r>
          <w:r w:rsidR="00201F8B" w:rsidRPr="00393979">
            <w:rPr>
              <w:rFonts w:ascii="Arial" w:hAnsi="Arial" w:cs="Arial"/>
              <w:color w:val="000000" w:themeColor="text1"/>
            </w:rPr>
            <w:fldChar w:fldCharType="separate"/>
          </w:r>
          <w:r w:rsidR="003B5C9B" w:rsidRPr="00393979">
            <w:rPr>
              <w:rFonts w:ascii="Arial" w:hAnsi="Arial" w:cs="Arial"/>
              <w:noProof/>
              <w:color w:val="000000" w:themeColor="text1"/>
            </w:rPr>
            <w:t>([BERA], 2018)</w:t>
          </w:r>
          <w:r w:rsidR="00201F8B" w:rsidRPr="00393979">
            <w:rPr>
              <w:rFonts w:ascii="Arial" w:hAnsi="Arial" w:cs="Arial"/>
              <w:color w:val="000000" w:themeColor="text1"/>
            </w:rPr>
            <w:fldChar w:fldCharType="end"/>
          </w:r>
        </w:sdtContent>
      </w:sdt>
      <w:r w:rsidR="00201F8B" w:rsidRPr="00393979">
        <w:rPr>
          <w:rFonts w:ascii="Arial" w:hAnsi="Arial" w:cs="Arial"/>
          <w:color w:val="000000" w:themeColor="text1"/>
        </w:rPr>
        <w:t>.</w:t>
      </w:r>
      <w:r w:rsidR="00607C07" w:rsidRPr="00393979">
        <w:rPr>
          <w:rFonts w:ascii="Arial" w:hAnsi="Arial" w:cs="Arial"/>
          <w:color w:val="000000" w:themeColor="text1"/>
        </w:rPr>
        <w:t xml:space="preserve"> I will</w:t>
      </w:r>
      <w:r w:rsidR="00B707C1" w:rsidRPr="00393979">
        <w:rPr>
          <w:rFonts w:ascii="Arial" w:hAnsi="Arial" w:cs="Arial"/>
          <w:color w:val="000000" w:themeColor="text1"/>
        </w:rPr>
        <w:t xml:space="preserve"> en</w:t>
      </w:r>
      <w:r w:rsidR="00607C07" w:rsidRPr="00393979">
        <w:rPr>
          <w:rFonts w:ascii="Arial" w:hAnsi="Arial" w:cs="Arial"/>
          <w:color w:val="000000" w:themeColor="text1"/>
        </w:rPr>
        <w:t>sure that</w:t>
      </w:r>
      <w:r w:rsidR="001125D7" w:rsidRPr="00393979">
        <w:rPr>
          <w:rFonts w:ascii="Arial" w:hAnsi="Arial" w:cs="Arial"/>
          <w:color w:val="000000" w:themeColor="text1"/>
        </w:rPr>
        <w:t>,</w:t>
      </w:r>
      <w:r w:rsidR="00607C07" w:rsidRPr="00393979">
        <w:rPr>
          <w:rFonts w:ascii="Arial" w:hAnsi="Arial" w:cs="Arial"/>
          <w:color w:val="000000" w:themeColor="text1"/>
        </w:rPr>
        <w:t xml:space="preserve"> when I </w:t>
      </w:r>
      <w:r w:rsidR="00B707C1" w:rsidRPr="00393979">
        <w:rPr>
          <w:rFonts w:ascii="Arial" w:hAnsi="Arial" w:cs="Arial"/>
          <w:color w:val="000000" w:themeColor="text1"/>
        </w:rPr>
        <w:t>begin</w:t>
      </w:r>
      <w:r w:rsidR="007B46ED" w:rsidRPr="00393979">
        <w:rPr>
          <w:rFonts w:ascii="Arial" w:hAnsi="Arial" w:cs="Arial"/>
          <w:color w:val="000000" w:themeColor="text1"/>
        </w:rPr>
        <w:t xml:space="preserve"> my research</w:t>
      </w:r>
      <w:r w:rsidR="00A56A5B" w:rsidRPr="00393979">
        <w:rPr>
          <w:rFonts w:ascii="Arial" w:hAnsi="Arial" w:cs="Arial"/>
          <w:color w:val="000000" w:themeColor="text1"/>
        </w:rPr>
        <w:t xml:space="preserve">, </w:t>
      </w:r>
      <w:r w:rsidR="001125D7" w:rsidRPr="00393979">
        <w:rPr>
          <w:rFonts w:ascii="Arial" w:hAnsi="Arial" w:cs="Arial"/>
          <w:color w:val="000000" w:themeColor="text1"/>
        </w:rPr>
        <w:t>I</w:t>
      </w:r>
      <w:r w:rsidR="007B46ED" w:rsidRPr="00393979">
        <w:rPr>
          <w:rFonts w:ascii="Arial" w:hAnsi="Arial" w:cs="Arial"/>
          <w:color w:val="000000" w:themeColor="text1"/>
        </w:rPr>
        <w:t xml:space="preserve"> explain to the pupils what the aim of my research task is. I will </w:t>
      </w:r>
      <w:r w:rsidR="004231F0" w:rsidRPr="00393979">
        <w:rPr>
          <w:rFonts w:ascii="Arial" w:hAnsi="Arial" w:cs="Arial"/>
          <w:color w:val="000000" w:themeColor="text1"/>
        </w:rPr>
        <w:t xml:space="preserve">ask for their assent and explain that they can choose to withdraw their assent </w:t>
      </w:r>
      <w:r w:rsidR="00AD4A51" w:rsidRPr="00393979">
        <w:rPr>
          <w:rFonts w:ascii="Arial" w:hAnsi="Arial" w:cs="Arial"/>
          <w:color w:val="000000" w:themeColor="text1"/>
        </w:rPr>
        <w:t xml:space="preserve">at any point during the day and that they do not have to answer any question they do not </w:t>
      </w:r>
      <w:r w:rsidR="002E0300" w:rsidRPr="00393979">
        <w:rPr>
          <w:rFonts w:ascii="Arial" w:hAnsi="Arial" w:cs="Arial"/>
          <w:color w:val="000000" w:themeColor="text1"/>
        </w:rPr>
        <w:t>feel comfortable in answering</w:t>
      </w:r>
      <w:r w:rsidR="00AD4A51" w:rsidRPr="00393979">
        <w:rPr>
          <w:rFonts w:ascii="Arial" w:hAnsi="Arial" w:cs="Arial"/>
          <w:color w:val="000000" w:themeColor="text1"/>
        </w:rPr>
        <w:t xml:space="preserve">. </w:t>
      </w:r>
      <w:r w:rsidR="00D30FC3" w:rsidRPr="00393979">
        <w:rPr>
          <w:rFonts w:ascii="Arial" w:hAnsi="Arial" w:cs="Arial"/>
          <w:color w:val="FF0000"/>
        </w:rPr>
        <w:t xml:space="preserve">This is also known as informed consent because the pupils will be fully aware of the research I am conducting and that they can withdraw at any point, Cohen and Manion discuss this throughout their </w:t>
      </w:r>
      <w:r w:rsidR="00997AF0" w:rsidRPr="00393979">
        <w:rPr>
          <w:rFonts w:ascii="Arial" w:hAnsi="Arial" w:cs="Arial"/>
          <w:color w:val="FF0000"/>
        </w:rPr>
        <w:t xml:space="preserve">2007 </w:t>
      </w:r>
      <w:r w:rsidR="006D383C" w:rsidRPr="00393979">
        <w:rPr>
          <w:rFonts w:ascii="Arial" w:hAnsi="Arial" w:cs="Arial"/>
          <w:color w:val="FF0000"/>
        </w:rPr>
        <w:t xml:space="preserve">document about </w:t>
      </w:r>
      <w:r w:rsidR="00DC25F5" w:rsidRPr="00393979">
        <w:rPr>
          <w:rFonts w:ascii="Arial" w:hAnsi="Arial" w:cs="Arial"/>
          <w:color w:val="FF0000"/>
        </w:rPr>
        <w:t>‘R</w:t>
      </w:r>
      <w:r w:rsidR="006D383C" w:rsidRPr="00393979">
        <w:rPr>
          <w:rFonts w:ascii="Arial" w:hAnsi="Arial" w:cs="Arial"/>
          <w:color w:val="FF0000"/>
        </w:rPr>
        <w:t xml:space="preserve">esearch </w:t>
      </w:r>
      <w:r w:rsidR="00DC25F5" w:rsidRPr="00393979">
        <w:rPr>
          <w:rFonts w:ascii="Arial" w:hAnsi="Arial" w:cs="Arial"/>
          <w:color w:val="FF0000"/>
        </w:rPr>
        <w:t>M</w:t>
      </w:r>
      <w:r w:rsidR="006D383C" w:rsidRPr="00393979">
        <w:rPr>
          <w:rFonts w:ascii="Arial" w:hAnsi="Arial" w:cs="Arial"/>
          <w:color w:val="FF0000"/>
        </w:rPr>
        <w:t xml:space="preserve">ethods in </w:t>
      </w:r>
      <w:r w:rsidR="00DC25F5" w:rsidRPr="00393979">
        <w:rPr>
          <w:rFonts w:ascii="Arial" w:hAnsi="Arial" w:cs="Arial"/>
          <w:color w:val="FF0000"/>
        </w:rPr>
        <w:t>E</w:t>
      </w:r>
      <w:r w:rsidR="006D383C" w:rsidRPr="00393979">
        <w:rPr>
          <w:rFonts w:ascii="Arial" w:hAnsi="Arial" w:cs="Arial"/>
          <w:color w:val="FF0000"/>
        </w:rPr>
        <w:t>ducation</w:t>
      </w:r>
      <w:r w:rsidR="00DC25F5" w:rsidRPr="00393979">
        <w:rPr>
          <w:rFonts w:ascii="Arial" w:hAnsi="Arial" w:cs="Arial"/>
          <w:color w:val="FF0000"/>
        </w:rPr>
        <w:t>’</w:t>
      </w:r>
      <w:sdt>
        <w:sdtPr>
          <w:rPr>
            <w:rFonts w:ascii="Arial" w:hAnsi="Arial" w:cs="Arial"/>
            <w:color w:val="FF0000"/>
          </w:rPr>
          <w:id w:val="-1530328522"/>
          <w:citation/>
        </w:sdtPr>
        <w:sdtContent>
          <w:r w:rsidR="00393979">
            <w:rPr>
              <w:rFonts w:ascii="Arial" w:hAnsi="Arial" w:cs="Arial"/>
              <w:color w:val="FF0000"/>
            </w:rPr>
            <w:fldChar w:fldCharType="begin"/>
          </w:r>
          <w:r w:rsidR="00393979">
            <w:rPr>
              <w:rFonts w:ascii="Arial" w:hAnsi="Arial" w:cs="Arial"/>
              <w:color w:val="FF0000"/>
            </w:rPr>
            <w:instrText xml:space="preserve"> CITATION Lou07 \l 2057 </w:instrText>
          </w:r>
          <w:r w:rsidR="00393979">
            <w:rPr>
              <w:rFonts w:ascii="Arial" w:hAnsi="Arial" w:cs="Arial"/>
              <w:color w:val="FF0000"/>
            </w:rPr>
            <w:fldChar w:fldCharType="separate"/>
          </w:r>
          <w:r w:rsidR="00393979">
            <w:rPr>
              <w:rFonts w:ascii="Arial" w:hAnsi="Arial" w:cs="Arial"/>
              <w:noProof/>
              <w:color w:val="FF0000"/>
            </w:rPr>
            <w:t xml:space="preserve"> </w:t>
          </w:r>
          <w:r w:rsidR="00393979" w:rsidRPr="00393979">
            <w:rPr>
              <w:rFonts w:ascii="Arial" w:hAnsi="Arial" w:cs="Arial"/>
              <w:noProof/>
              <w:color w:val="FF0000"/>
            </w:rPr>
            <w:t>(Cohen, et al., 2007)</w:t>
          </w:r>
          <w:r w:rsidR="00393979">
            <w:rPr>
              <w:rFonts w:ascii="Arial" w:hAnsi="Arial" w:cs="Arial"/>
              <w:color w:val="FF0000"/>
            </w:rPr>
            <w:fldChar w:fldCharType="end"/>
          </w:r>
        </w:sdtContent>
      </w:sdt>
      <w:r w:rsidR="006D383C" w:rsidRPr="00393979">
        <w:rPr>
          <w:rFonts w:ascii="Arial" w:hAnsi="Arial" w:cs="Arial"/>
          <w:color w:val="FF0000"/>
        </w:rPr>
        <w:t xml:space="preserve">. </w:t>
      </w:r>
      <w:r w:rsidR="00655D6C" w:rsidRPr="00393979">
        <w:rPr>
          <w:rFonts w:ascii="Arial" w:hAnsi="Arial" w:cs="Arial"/>
          <w:color w:val="000000" w:themeColor="text1"/>
        </w:rPr>
        <w:t>I</w:t>
      </w:r>
      <w:r w:rsidR="00655D6C" w:rsidRPr="00393979">
        <w:rPr>
          <w:rFonts w:ascii="Arial" w:hAnsi="Arial" w:cs="Arial"/>
          <w:color w:val="FF0000"/>
        </w:rPr>
        <w:t xml:space="preserve"> </w:t>
      </w:r>
      <w:r w:rsidR="00655D6C" w:rsidRPr="00393979">
        <w:rPr>
          <w:rFonts w:ascii="Arial" w:hAnsi="Arial" w:cs="Arial"/>
          <w:color w:val="000000" w:themeColor="text1"/>
        </w:rPr>
        <w:t>will</w:t>
      </w:r>
      <w:r w:rsidR="006759C3" w:rsidRPr="00393979">
        <w:rPr>
          <w:rFonts w:ascii="Arial" w:hAnsi="Arial" w:cs="Arial"/>
          <w:color w:val="000000" w:themeColor="text1"/>
        </w:rPr>
        <w:t xml:space="preserve"> explain to the pupils that all the data I collect will be kept anonymous and that anything they say will not affect their school life at all and that nobody from the school will see the data I collect.</w:t>
      </w:r>
      <w:r w:rsidR="00226022" w:rsidRPr="00393979">
        <w:rPr>
          <w:rFonts w:ascii="Arial" w:hAnsi="Arial" w:cs="Arial"/>
          <w:color w:val="000000" w:themeColor="text1"/>
        </w:rPr>
        <w:t xml:space="preserve"> For a full copy of my ethics form, detailing how I will </w:t>
      </w:r>
      <w:r w:rsidR="00207131" w:rsidRPr="00393979">
        <w:rPr>
          <w:rFonts w:ascii="Arial" w:hAnsi="Arial" w:cs="Arial"/>
          <w:color w:val="000000" w:themeColor="text1"/>
        </w:rPr>
        <w:t xml:space="preserve">adhere to the BERA guidelines please see appendix 1. </w:t>
      </w:r>
    </w:p>
    <w:p w14:paraId="5643B311" w14:textId="33523015" w:rsidR="008505C6" w:rsidRPr="00393979" w:rsidRDefault="00C1734D" w:rsidP="00393979">
      <w:pPr>
        <w:spacing w:line="360" w:lineRule="auto"/>
        <w:rPr>
          <w:rFonts w:ascii="Arial" w:hAnsi="Arial" w:cs="Arial"/>
          <w:color w:val="FF0000"/>
        </w:rPr>
      </w:pPr>
      <w:r w:rsidRPr="00393979">
        <w:rPr>
          <w:rFonts w:ascii="Arial" w:hAnsi="Arial" w:cs="Arial"/>
          <w:color w:val="000000" w:themeColor="text1"/>
        </w:rPr>
        <w:t xml:space="preserve">The first research method I will use </w:t>
      </w:r>
      <w:r w:rsidR="00D56A47" w:rsidRPr="00393979">
        <w:rPr>
          <w:rFonts w:ascii="Arial" w:hAnsi="Arial" w:cs="Arial"/>
          <w:color w:val="000000" w:themeColor="text1"/>
        </w:rPr>
        <w:t>is questionnaires</w:t>
      </w:r>
      <w:r w:rsidR="00301BDB" w:rsidRPr="00393979">
        <w:rPr>
          <w:rFonts w:ascii="Arial" w:hAnsi="Arial" w:cs="Arial"/>
          <w:color w:val="000000" w:themeColor="text1"/>
        </w:rPr>
        <w:t xml:space="preserve"> (see appendix 2a for blank questionnaire</w:t>
      </w:r>
      <w:r w:rsidR="00785409" w:rsidRPr="00393979">
        <w:rPr>
          <w:rFonts w:ascii="Arial" w:hAnsi="Arial" w:cs="Arial"/>
          <w:color w:val="000000" w:themeColor="text1"/>
        </w:rPr>
        <w:t>)</w:t>
      </w:r>
      <w:r w:rsidR="00DF5E49" w:rsidRPr="00393979">
        <w:rPr>
          <w:rFonts w:ascii="Arial" w:hAnsi="Arial" w:cs="Arial"/>
          <w:color w:val="000000" w:themeColor="text1"/>
        </w:rPr>
        <w:t>, this research method produces both qualitative and quantitative data</w:t>
      </w:r>
      <w:r w:rsidR="00701FAF" w:rsidRPr="00393979">
        <w:rPr>
          <w:rFonts w:ascii="Arial" w:hAnsi="Arial" w:cs="Arial"/>
          <w:color w:val="000000" w:themeColor="text1"/>
        </w:rPr>
        <w:t xml:space="preserve"> which I can analyse to draw conclusions </w:t>
      </w:r>
      <w:r w:rsidR="00776F9B" w:rsidRPr="00393979">
        <w:rPr>
          <w:rFonts w:ascii="Arial" w:hAnsi="Arial" w:cs="Arial"/>
          <w:color w:val="000000" w:themeColor="text1"/>
        </w:rPr>
        <w:t>from</w:t>
      </w:r>
      <w:r w:rsidR="00D56A47" w:rsidRPr="00393979">
        <w:rPr>
          <w:rFonts w:ascii="Arial" w:hAnsi="Arial" w:cs="Arial"/>
          <w:color w:val="000000" w:themeColor="text1"/>
        </w:rPr>
        <w:t xml:space="preserve">. </w:t>
      </w:r>
      <w:r w:rsidR="008505C6" w:rsidRPr="00393979">
        <w:rPr>
          <w:rFonts w:ascii="Arial" w:hAnsi="Arial" w:cs="Arial"/>
          <w:color w:val="000000" w:themeColor="text1"/>
        </w:rPr>
        <w:t>I am using questionnaires because they will produce a large number of responses in a short space of time. I will give the questionnaire to all pupils of the class</w:t>
      </w:r>
      <w:r w:rsidR="00591D5C" w:rsidRPr="00393979">
        <w:rPr>
          <w:rFonts w:ascii="Arial" w:hAnsi="Arial" w:cs="Arial"/>
          <w:color w:val="000000" w:themeColor="text1"/>
        </w:rPr>
        <w:t xml:space="preserve"> who are</w:t>
      </w:r>
      <w:r w:rsidR="008505C6" w:rsidRPr="00393979">
        <w:rPr>
          <w:rFonts w:ascii="Arial" w:hAnsi="Arial" w:cs="Arial"/>
          <w:color w:val="000000" w:themeColor="text1"/>
        </w:rPr>
        <w:t xml:space="preserve"> willing to complete it</w:t>
      </w:r>
      <w:r w:rsidR="00B75BA7" w:rsidRPr="00393979">
        <w:rPr>
          <w:rFonts w:ascii="Arial" w:hAnsi="Arial" w:cs="Arial"/>
          <w:color w:val="000000" w:themeColor="text1"/>
        </w:rPr>
        <w:t xml:space="preserve">. </w:t>
      </w:r>
      <w:r w:rsidR="008505C6" w:rsidRPr="00393979">
        <w:rPr>
          <w:rFonts w:ascii="Arial" w:hAnsi="Arial" w:cs="Arial"/>
          <w:color w:val="000000" w:themeColor="text1"/>
        </w:rPr>
        <w:t>I will be able to see the responses instantly as they will be completed online using Microsoft forms</w:t>
      </w:r>
      <w:r w:rsidR="006F4D1D" w:rsidRPr="00393979">
        <w:rPr>
          <w:rFonts w:ascii="Arial" w:hAnsi="Arial" w:cs="Arial"/>
          <w:color w:val="000000" w:themeColor="text1"/>
        </w:rPr>
        <w:t xml:space="preserve">. </w:t>
      </w:r>
      <w:r w:rsidR="003572B0" w:rsidRPr="00393979">
        <w:rPr>
          <w:rFonts w:ascii="Arial" w:hAnsi="Arial" w:cs="Arial"/>
          <w:color w:val="000000" w:themeColor="text1"/>
        </w:rPr>
        <w:t>Because t</w:t>
      </w:r>
      <w:r w:rsidR="007709F0" w:rsidRPr="00393979">
        <w:rPr>
          <w:rFonts w:ascii="Arial" w:hAnsi="Arial" w:cs="Arial"/>
          <w:color w:val="000000" w:themeColor="text1"/>
        </w:rPr>
        <w:t>he questionnaires will be completed anonymously</w:t>
      </w:r>
      <w:r w:rsidR="003B1334" w:rsidRPr="00393979">
        <w:rPr>
          <w:rFonts w:ascii="Arial" w:hAnsi="Arial" w:cs="Arial"/>
          <w:color w:val="000000" w:themeColor="text1"/>
        </w:rPr>
        <w:t xml:space="preserve">, this </w:t>
      </w:r>
      <w:r w:rsidR="002C790E" w:rsidRPr="00393979">
        <w:rPr>
          <w:rFonts w:ascii="Arial" w:hAnsi="Arial" w:cs="Arial"/>
          <w:color w:val="000000" w:themeColor="text1"/>
        </w:rPr>
        <w:t>will encourage the</w:t>
      </w:r>
      <w:r w:rsidR="00E13F6C" w:rsidRPr="00393979">
        <w:rPr>
          <w:rFonts w:ascii="Arial" w:hAnsi="Arial" w:cs="Arial"/>
          <w:color w:val="000000" w:themeColor="text1"/>
        </w:rPr>
        <w:t xml:space="preserve"> pupils </w:t>
      </w:r>
      <w:r w:rsidR="002C790E" w:rsidRPr="00393979">
        <w:rPr>
          <w:rFonts w:ascii="Arial" w:hAnsi="Arial" w:cs="Arial"/>
          <w:color w:val="000000" w:themeColor="text1"/>
        </w:rPr>
        <w:t>to</w:t>
      </w:r>
      <w:r w:rsidR="00E13F6C" w:rsidRPr="00393979">
        <w:rPr>
          <w:rFonts w:ascii="Arial" w:hAnsi="Arial" w:cs="Arial"/>
          <w:color w:val="000000" w:themeColor="text1"/>
        </w:rPr>
        <w:t xml:space="preserve"> be more honest with their answers because nobody will know who put what answer. </w:t>
      </w:r>
      <w:r w:rsidR="00A73E51" w:rsidRPr="00393979">
        <w:rPr>
          <w:rFonts w:ascii="Arial" w:hAnsi="Arial" w:cs="Arial"/>
          <w:color w:val="000000" w:themeColor="text1"/>
        </w:rPr>
        <w:t xml:space="preserve">When designing the questionnaires I needed to make sure that the questions were worded appropriately for the age of the pupils. </w:t>
      </w:r>
      <w:r w:rsidR="00A95F3B" w:rsidRPr="00393979">
        <w:rPr>
          <w:rFonts w:ascii="Arial" w:hAnsi="Arial" w:cs="Arial"/>
          <w:color w:val="000000" w:themeColor="text1"/>
        </w:rPr>
        <w:t>I decided to use a range of question types in my questionnaire, including open and closed questions</w:t>
      </w:r>
      <w:r w:rsidR="001F6907" w:rsidRPr="00393979">
        <w:rPr>
          <w:rFonts w:ascii="Arial" w:hAnsi="Arial" w:cs="Arial"/>
          <w:color w:val="000000" w:themeColor="text1"/>
        </w:rPr>
        <w:t>, multiple choice</w:t>
      </w:r>
      <w:r w:rsidR="004265AE" w:rsidRPr="00393979">
        <w:rPr>
          <w:rFonts w:ascii="Arial" w:hAnsi="Arial" w:cs="Arial"/>
          <w:color w:val="000000" w:themeColor="text1"/>
        </w:rPr>
        <w:t xml:space="preserve"> and Likert scale questions.</w:t>
      </w:r>
      <w:r w:rsidR="007C19E0" w:rsidRPr="00393979">
        <w:rPr>
          <w:rFonts w:ascii="Arial" w:hAnsi="Arial" w:cs="Arial"/>
          <w:color w:val="000000" w:themeColor="text1"/>
        </w:rPr>
        <w:t xml:space="preserve"> This is known as </w:t>
      </w:r>
      <w:r w:rsidR="00D44F55" w:rsidRPr="00393979">
        <w:rPr>
          <w:rFonts w:ascii="Arial" w:hAnsi="Arial" w:cs="Arial"/>
          <w:color w:val="000000" w:themeColor="text1"/>
        </w:rPr>
        <w:t>a semi-structured questionnaire</w:t>
      </w:r>
      <w:r w:rsidR="000244FC" w:rsidRPr="00393979">
        <w:rPr>
          <w:rFonts w:ascii="Arial" w:hAnsi="Arial" w:cs="Arial"/>
          <w:color w:val="000000" w:themeColor="text1"/>
        </w:rPr>
        <w:t xml:space="preserve">, </w:t>
      </w:r>
      <w:r w:rsidR="004265AE" w:rsidRPr="00393979">
        <w:rPr>
          <w:rFonts w:ascii="Arial" w:hAnsi="Arial" w:cs="Arial"/>
          <w:color w:val="000000" w:themeColor="text1"/>
        </w:rPr>
        <w:t xml:space="preserve"> </w:t>
      </w:r>
      <w:r w:rsidR="000244FC" w:rsidRPr="00393979">
        <w:rPr>
          <w:rFonts w:ascii="Arial" w:hAnsi="Arial" w:cs="Arial"/>
          <w:color w:val="000000" w:themeColor="text1"/>
        </w:rPr>
        <w:t>“</w:t>
      </w:r>
      <w:r w:rsidR="000244FC" w:rsidRPr="00393979">
        <w:rPr>
          <w:rFonts w:ascii="Arial" w:hAnsi="Arial" w:cs="Arial"/>
          <w:color w:val="FF0000"/>
        </w:rPr>
        <w:t>The semi-structured questionnaire sets the agenda but does not presuppose the nature of the response”</w:t>
      </w:r>
      <w:sdt>
        <w:sdtPr>
          <w:rPr>
            <w:rFonts w:ascii="Arial" w:hAnsi="Arial" w:cs="Arial"/>
            <w:color w:val="FF0000"/>
          </w:rPr>
          <w:id w:val="-1309926550"/>
          <w:citation/>
        </w:sdtPr>
        <w:sdtContent>
          <w:r w:rsidR="000244FC" w:rsidRPr="00393979">
            <w:rPr>
              <w:rFonts w:ascii="Arial" w:hAnsi="Arial" w:cs="Arial"/>
              <w:color w:val="FF0000"/>
            </w:rPr>
            <w:fldChar w:fldCharType="begin"/>
          </w:r>
          <w:r w:rsidR="000244FC" w:rsidRPr="00393979">
            <w:rPr>
              <w:rFonts w:ascii="Arial" w:hAnsi="Arial" w:cs="Arial"/>
              <w:color w:val="FF0000"/>
            </w:rPr>
            <w:instrText xml:space="preserve">CITATION Lou07 \p 321 \l 2057 </w:instrText>
          </w:r>
          <w:r w:rsidR="000244FC" w:rsidRPr="00393979">
            <w:rPr>
              <w:rFonts w:ascii="Arial" w:hAnsi="Arial" w:cs="Arial"/>
              <w:color w:val="FF0000"/>
            </w:rPr>
            <w:fldChar w:fldCharType="separate"/>
          </w:r>
          <w:r w:rsidR="003B5C9B" w:rsidRPr="00393979">
            <w:rPr>
              <w:rFonts w:ascii="Arial" w:hAnsi="Arial" w:cs="Arial"/>
              <w:noProof/>
              <w:color w:val="FF0000"/>
            </w:rPr>
            <w:t xml:space="preserve"> (Cohen, et al., 2007, p. 321)</w:t>
          </w:r>
          <w:r w:rsidR="000244FC" w:rsidRPr="00393979">
            <w:rPr>
              <w:rFonts w:ascii="Arial" w:hAnsi="Arial" w:cs="Arial"/>
              <w:color w:val="FF0000"/>
            </w:rPr>
            <w:fldChar w:fldCharType="end"/>
          </w:r>
        </w:sdtContent>
      </w:sdt>
      <w:r w:rsidR="000244FC" w:rsidRPr="00393979">
        <w:rPr>
          <w:rFonts w:ascii="Arial" w:hAnsi="Arial" w:cs="Arial"/>
          <w:color w:val="FF0000"/>
        </w:rPr>
        <w:t xml:space="preserve">. </w:t>
      </w:r>
      <w:r w:rsidR="004265AE" w:rsidRPr="00393979">
        <w:rPr>
          <w:rFonts w:ascii="Arial" w:hAnsi="Arial" w:cs="Arial"/>
          <w:color w:val="000000" w:themeColor="text1"/>
        </w:rPr>
        <w:t xml:space="preserve">I included a variety of question types so that all pupils had the opportunity to take part in answering the questions. It gave pupils an opportunity to write extended answers about their perceptions of self-assessment and how they use it </w:t>
      </w:r>
      <w:r w:rsidR="00250E90" w:rsidRPr="00393979">
        <w:rPr>
          <w:rFonts w:ascii="Arial" w:hAnsi="Arial" w:cs="Arial"/>
          <w:color w:val="000000" w:themeColor="text1"/>
        </w:rPr>
        <w:t>every day</w:t>
      </w:r>
      <w:r w:rsidR="004265AE" w:rsidRPr="00393979">
        <w:rPr>
          <w:rFonts w:ascii="Arial" w:hAnsi="Arial" w:cs="Arial"/>
          <w:color w:val="000000" w:themeColor="text1"/>
        </w:rPr>
        <w:t xml:space="preserve"> in the classroom.</w:t>
      </w:r>
      <w:r w:rsidR="00C91030" w:rsidRPr="00393979">
        <w:rPr>
          <w:rFonts w:ascii="Arial" w:hAnsi="Arial" w:cs="Arial"/>
          <w:color w:val="000000" w:themeColor="text1"/>
        </w:rPr>
        <w:t xml:space="preserve"> </w:t>
      </w:r>
    </w:p>
    <w:p w14:paraId="09D7F205" w14:textId="017EFFCA" w:rsidR="00F5700E" w:rsidRPr="00393979" w:rsidRDefault="00F5700E" w:rsidP="00393979">
      <w:pPr>
        <w:spacing w:line="360" w:lineRule="auto"/>
        <w:rPr>
          <w:rFonts w:ascii="Arial" w:hAnsi="Arial" w:cs="Arial"/>
          <w:color w:val="000000" w:themeColor="text1"/>
        </w:rPr>
      </w:pPr>
      <w:r w:rsidRPr="00393979">
        <w:rPr>
          <w:rFonts w:ascii="Arial" w:hAnsi="Arial" w:cs="Arial"/>
          <w:color w:val="000000" w:themeColor="text1"/>
        </w:rPr>
        <w:t xml:space="preserve">Some </w:t>
      </w:r>
      <w:r w:rsidR="002017D6" w:rsidRPr="00393979">
        <w:rPr>
          <w:rFonts w:ascii="Arial" w:hAnsi="Arial" w:cs="Arial"/>
          <w:color w:val="000000" w:themeColor="text1"/>
        </w:rPr>
        <w:t>limitations</w:t>
      </w:r>
      <w:r w:rsidRPr="00393979">
        <w:rPr>
          <w:rFonts w:ascii="Arial" w:hAnsi="Arial" w:cs="Arial"/>
          <w:color w:val="000000" w:themeColor="text1"/>
        </w:rPr>
        <w:t xml:space="preserve"> to using questionnaires are that the pupils may </w:t>
      </w:r>
      <w:r w:rsidR="00250E90" w:rsidRPr="00393979">
        <w:rPr>
          <w:rFonts w:ascii="Arial" w:hAnsi="Arial" w:cs="Arial"/>
          <w:color w:val="000000" w:themeColor="text1"/>
        </w:rPr>
        <w:t xml:space="preserve">rush through the questionnaire and select any answer so that they finish quickly. Also, </w:t>
      </w:r>
      <w:r w:rsidR="00750D16" w:rsidRPr="00393979">
        <w:rPr>
          <w:rFonts w:ascii="Arial" w:hAnsi="Arial" w:cs="Arial"/>
          <w:color w:val="000000" w:themeColor="text1"/>
        </w:rPr>
        <w:t xml:space="preserve">a pupil may not understand a question so they might put something that does not relate to the question and can </w:t>
      </w:r>
      <w:r w:rsidR="005532E1" w:rsidRPr="00393979">
        <w:rPr>
          <w:rFonts w:ascii="Arial" w:hAnsi="Arial" w:cs="Arial"/>
          <w:color w:val="000000" w:themeColor="text1"/>
        </w:rPr>
        <w:t>negatively affect the data responses.</w:t>
      </w:r>
      <w:r w:rsidR="003526E1" w:rsidRPr="00393979">
        <w:rPr>
          <w:rFonts w:ascii="Arial" w:hAnsi="Arial" w:cs="Arial"/>
          <w:color w:val="000000" w:themeColor="text1"/>
        </w:rPr>
        <w:t xml:space="preserve"> Some pupils may not answer every question, this means that when analysing the data I will have a different number of responses for each question and it will be hard to </w:t>
      </w:r>
      <w:r w:rsidR="00CB1C90" w:rsidRPr="00393979">
        <w:rPr>
          <w:rFonts w:ascii="Arial" w:hAnsi="Arial" w:cs="Arial"/>
          <w:color w:val="000000" w:themeColor="text1"/>
        </w:rPr>
        <w:t xml:space="preserve">compare the answers effectively. </w:t>
      </w:r>
    </w:p>
    <w:p w14:paraId="46ED9F0D" w14:textId="038BFEAB" w:rsidR="007D7EE1" w:rsidRPr="00393979" w:rsidRDefault="00CA7624" w:rsidP="00393979">
      <w:pPr>
        <w:spacing w:line="360" w:lineRule="auto"/>
        <w:rPr>
          <w:rFonts w:ascii="Arial" w:hAnsi="Arial" w:cs="Arial"/>
          <w:color w:val="000000" w:themeColor="text1"/>
        </w:rPr>
      </w:pPr>
      <w:r w:rsidRPr="00393979">
        <w:rPr>
          <w:rFonts w:ascii="Arial" w:hAnsi="Arial" w:cs="Arial"/>
          <w:color w:val="000000" w:themeColor="text1"/>
        </w:rPr>
        <w:lastRenderedPageBreak/>
        <w:t>Another research method I am going to use is interview</w:t>
      </w:r>
      <w:r w:rsidR="00066631" w:rsidRPr="00393979">
        <w:rPr>
          <w:rFonts w:ascii="Arial" w:hAnsi="Arial" w:cs="Arial"/>
          <w:color w:val="000000" w:themeColor="text1"/>
        </w:rPr>
        <w:t>ing</w:t>
      </w:r>
      <w:r w:rsidR="00CD3849" w:rsidRPr="00393979">
        <w:rPr>
          <w:rFonts w:ascii="Arial" w:hAnsi="Arial" w:cs="Arial"/>
          <w:color w:val="000000" w:themeColor="text1"/>
        </w:rPr>
        <w:t xml:space="preserve"> (see appendix 3)</w:t>
      </w:r>
      <w:r w:rsidRPr="00393979">
        <w:rPr>
          <w:rFonts w:ascii="Arial" w:hAnsi="Arial" w:cs="Arial"/>
          <w:color w:val="000000" w:themeColor="text1"/>
        </w:rPr>
        <w:t xml:space="preserve">, </w:t>
      </w:r>
      <w:r w:rsidR="00066631" w:rsidRPr="00393979">
        <w:rPr>
          <w:rFonts w:ascii="Arial" w:hAnsi="Arial" w:cs="Arial"/>
          <w:color w:val="000000" w:themeColor="text1"/>
        </w:rPr>
        <w:t>this is</w:t>
      </w:r>
      <w:r w:rsidRPr="00393979">
        <w:rPr>
          <w:rFonts w:ascii="Arial" w:hAnsi="Arial" w:cs="Arial"/>
          <w:color w:val="000000" w:themeColor="text1"/>
        </w:rPr>
        <w:t xml:space="preserve"> a good way of collecting qualitative data that can be used to help draw conclusions against my hypothesis. </w:t>
      </w:r>
      <w:r w:rsidR="00B278DA" w:rsidRPr="00393979">
        <w:rPr>
          <w:rFonts w:ascii="Arial" w:hAnsi="Arial" w:cs="Arial"/>
          <w:color w:val="000000" w:themeColor="text1"/>
        </w:rPr>
        <w:t xml:space="preserve">I am going to interview 4 pupils from each ability group in the class, 2 boys and 2 girls. If there are not 4 pupils in any group that want to participate then I will </w:t>
      </w:r>
      <w:r w:rsidR="00A812B3" w:rsidRPr="00393979">
        <w:rPr>
          <w:rFonts w:ascii="Arial" w:hAnsi="Arial" w:cs="Arial"/>
          <w:color w:val="000000" w:themeColor="text1"/>
        </w:rPr>
        <w:t xml:space="preserve">only interview 2 pupils from each group. </w:t>
      </w:r>
      <w:r w:rsidR="00164FB8" w:rsidRPr="00393979">
        <w:rPr>
          <w:rFonts w:ascii="Arial" w:hAnsi="Arial" w:cs="Arial"/>
          <w:color w:val="000000" w:themeColor="text1"/>
        </w:rPr>
        <w:t xml:space="preserve">Interviews are a good way of collecting </w:t>
      </w:r>
      <w:r w:rsidR="00003FF5" w:rsidRPr="00393979">
        <w:rPr>
          <w:rFonts w:ascii="Arial" w:hAnsi="Arial" w:cs="Arial"/>
          <w:color w:val="000000" w:themeColor="text1"/>
        </w:rPr>
        <w:t xml:space="preserve">in-depth information about the pupils perception on self-assessment. I will be using semi-structured interviews so that I can </w:t>
      </w:r>
      <w:r w:rsidR="00B051D5" w:rsidRPr="00393979">
        <w:rPr>
          <w:rFonts w:ascii="Arial" w:hAnsi="Arial" w:cs="Arial"/>
          <w:color w:val="000000" w:themeColor="text1"/>
        </w:rPr>
        <w:t>de</w:t>
      </w:r>
      <w:r w:rsidR="00FA1B6F" w:rsidRPr="00393979">
        <w:rPr>
          <w:rFonts w:ascii="Arial" w:hAnsi="Arial" w:cs="Arial"/>
          <w:color w:val="000000" w:themeColor="text1"/>
        </w:rPr>
        <w:t>viate</w:t>
      </w:r>
      <w:r w:rsidR="00B051D5" w:rsidRPr="00393979">
        <w:rPr>
          <w:rFonts w:ascii="Arial" w:hAnsi="Arial" w:cs="Arial"/>
          <w:color w:val="000000" w:themeColor="text1"/>
        </w:rPr>
        <w:t xml:space="preserve"> from my line of questioning if I notice that a pupil has a strong interest about a certain aspect of self-assessment. </w:t>
      </w:r>
      <w:r w:rsidR="007A3E22" w:rsidRPr="00393979">
        <w:rPr>
          <w:rFonts w:ascii="Arial" w:hAnsi="Arial" w:cs="Arial"/>
          <w:color w:val="000000" w:themeColor="text1"/>
        </w:rPr>
        <w:t xml:space="preserve">Another positive of using </w:t>
      </w:r>
      <w:r w:rsidR="003A7EE5" w:rsidRPr="00393979">
        <w:rPr>
          <w:rFonts w:ascii="Arial" w:hAnsi="Arial" w:cs="Arial"/>
          <w:color w:val="000000" w:themeColor="text1"/>
        </w:rPr>
        <w:t xml:space="preserve">interviews is that if a pupil does not understand a certain question then they can tell the researcher and they can explain it in simpler terms for the pupil. </w:t>
      </w:r>
    </w:p>
    <w:p w14:paraId="183ACCC1" w14:textId="10F6E56E" w:rsidR="007D30CB" w:rsidRPr="00393979" w:rsidRDefault="007D30CB" w:rsidP="00393979">
      <w:pPr>
        <w:spacing w:line="360" w:lineRule="auto"/>
        <w:rPr>
          <w:rFonts w:ascii="Arial" w:hAnsi="Arial" w:cs="Arial"/>
          <w:color w:val="000000" w:themeColor="text1"/>
        </w:rPr>
      </w:pPr>
      <w:r w:rsidRPr="00393979">
        <w:rPr>
          <w:rFonts w:ascii="Arial" w:hAnsi="Arial" w:cs="Arial"/>
          <w:color w:val="000000" w:themeColor="text1"/>
        </w:rPr>
        <w:t xml:space="preserve">Some </w:t>
      </w:r>
      <w:r w:rsidR="002017D6" w:rsidRPr="00393979">
        <w:rPr>
          <w:rFonts w:ascii="Arial" w:hAnsi="Arial" w:cs="Arial"/>
          <w:color w:val="000000" w:themeColor="text1"/>
        </w:rPr>
        <w:t>limitations</w:t>
      </w:r>
      <w:r w:rsidRPr="00393979">
        <w:rPr>
          <w:rFonts w:ascii="Arial" w:hAnsi="Arial" w:cs="Arial"/>
          <w:color w:val="000000" w:themeColor="text1"/>
        </w:rPr>
        <w:t xml:space="preserve"> of using interviews are that pupils may </w:t>
      </w:r>
      <w:r w:rsidR="0073299B" w:rsidRPr="00393979">
        <w:rPr>
          <w:rFonts w:ascii="Arial" w:hAnsi="Arial" w:cs="Arial"/>
          <w:color w:val="000000" w:themeColor="text1"/>
        </w:rPr>
        <w:t xml:space="preserve">say things that they think the researcher may want to hear, instead of giving their honest opinion on self-assessment. </w:t>
      </w:r>
      <w:r w:rsidR="007234C0" w:rsidRPr="00393979">
        <w:rPr>
          <w:rFonts w:ascii="Arial" w:hAnsi="Arial" w:cs="Arial"/>
          <w:color w:val="000000" w:themeColor="text1"/>
        </w:rPr>
        <w:t>I</w:t>
      </w:r>
      <w:r w:rsidR="00FB35E2" w:rsidRPr="00393979">
        <w:rPr>
          <w:rFonts w:ascii="Arial" w:hAnsi="Arial" w:cs="Arial"/>
          <w:color w:val="000000" w:themeColor="text1"/>
        </w:rPr>
        <w:t>nterviews can often be very time-consuming</w:t>
      </w:r>
      <w:r w:rsidR="00DD1694" w:rsidRPr="00393979">
        <w:rPr>
          <w:rFonts w:ascii="Arial" w:hAnsi="Arial" w:cs="Arial"/>
          <w:color w:val="000000" w:themeColor="text1"/>
        </w:rPr>
        <w:t xml:space="preserve"> and pupils may get bored towards the end of the interview so may not answer properly, to limit this I will </w:t>
      </w:r>
      <w:r w:rsidR="00F64789" w:rsidRPr="00393979">
        <w:rPr>
          <w:rFonts w:ascii="Arial" w:hAnsi="Arial" w:cs="Arial"/>
          <w:color w:val="000000" w:themeColor="text1"/>
        </w:rPr>
        <w:t xml:space="preserve">only interview the pupils for </w:t>
      </w:r>
      <w:r w:rsidR="002D4587" w:rsidRPr="00393979">
        <w:rPr>
          <w:rFonts w:ascii="Arial" w:hAnsi="Arial" w:cs="Arial"/>
          <w:color w:val="000000" w:themeColor="text1"/>
        </w:rPr>
        <w:t xml:space="preserve">approximately </w:t>
      </w:r>
      <w:r w:rsidR="00F64789" w:rsidRPr="00393979">
        <w:rPr>
          <w:rFonts w:ascii="Arial" w:hAnsi="Arial" w:cs="Arial"/>
          <w:color w:val="000000" w:themeColor="text1"/>
        </w:rPr>
        <w:t xml:space="preserve">5 minutes </w:t>
      </w:r>
      <w:r w:rsidR="002D4587" w:rsidRPr="00393979">
        <w:rPr>
          <w:rFonts w:ascii="Arial" w:hAnsi="Arial" w:cs="Arial"/>
          <w:color w:val="000000" w:themeColor="text1"/>
        </w:rPr>
        <w:t>to keep them engaged in the process</w:t>
      </w:r>
      <w:r w:rsidR="00FA6192" w:rsidRPr="00393979">
        <w:rPr>
          <w:rFonts w:ascii="Arial" w:hAnsi="Arial" w:cs="Arial"/>
          <w:color w:val="000000" w:themeColor="text1"/>
        </w:rPr>
        <w:t xml:space="preserve">. </w:t>
      </w:r>
    </w:p>
    <w:p w14:paraId="2E53639E" w14:textId="04689C3D" w:rsidR="00D52A28" w:rsidRPr="00393979" w:rsidRDefault="00AE1ECA" w:rsidP="00393979">
      <w:pPr>
        <w:spacing w:line="360" w:lineRule="auto"/>
        <w:rPr>
          <w:rFonts w:ascii="Arial" w:hAnsi="Arial" w:cs="Arial"/>
          <w:color w:val="FF0000"/>
        </w:rPr>
      </w:pPr>
      <w:r w:rsidRPr="00393979">
        <w:rPr>
          <w:rFonts w:ascii="Arial" w:hAnsi="Arial" w:cs="Arial"/>
          <w:color w:val="000000" w:themeColor="text1"/>
        </w:rPr>
        <w:t>My final research method is observations</w:t>
      </w:r>
      <w:r w:rsidR="00CD3849" w:rsidRPr="00393979">
        <w:rPr>
          <w:rFonts w:ascii="Arial" w:hAnsi="Arial" w:cs="Arial"/>
          <w:color w:val="000000" w:themeColor="text1"/>
        </w:rPr>
        <w:t xml:space="preserve"> (see appendix 4)</w:t>
      </w:r>
      <w:r w:rsidRPr="00393979">
        <w:rPr>
          <w:rFonts w:ascii="Arial" w:hAnsi="Arial" w:cs="Arial"/>
          <w:color w:val="000000" w:themeColor="text1"/>
        </w:rPr>
        <w:t>, this is a good way of collecting both qualitative and quantitative data</w:t>
      </w:r>
      <w:r w:rsidR="005A31B8" w:rsidRPr="00393979">
        <w:rPr>
          <w:rFonts w:ascii="Arial" w:hAnsi="Arial" w:cs="Arial"/>
          <w:color w:val="000000" w:themeColor="text1"/>
        </w:rPr>
        <w:t xml:space="preserve"> that can used to draw conclusions </w:t>
      </w:r>
      <w:r w:rsidR="00A37721" w:rsidRPr="00393979">
        <w:rPr>
          <w:rFonts w:ascii="Arial" w:hAnsi="Arial" w:cs="Arial"/>
          <w:color w:val="000000" w:themeColor="text1"/>
        </w:rPr>
        <w:t xml:space="preserve">against my hypothesis.  </w:t>
      </w:r>
      <w:r w:rsidR="00286F0F" w:rsidRPr="00393979">
        <w:rPr>
          <w:rFonts w:ascii="Arial" w:hAnsi="Arial" w:cs="Arial"/>
          <w:color w:val="000000" w:themeColor="text1"/>
        </w:rPr>
        <w:t xml:space="preserve">I will be observing </w:t>
      </w:r>
      <w:r w:rsidR="00B40C2E" w:rsidRPr="00393979">
        <w:rPr>
          <w:rFonts w:ascii="Arial" w:hAnsi="Arial" w:cs="Arial"/>
          <w:color w:val="000000" w:themeColor="text1"/>
        </w:rPr>
        <w:t>2 pupils from each</w:t>
      </w:r>
      <w:r w:rsidR="0056421D" w:rsidRPr="00393979">
        <w:rPr>
          <w:rFonts w:ascii="Arial" w:hAnsi="Arial" w:cs="Arial"/>
          <w:color w:val="000000" w:themeColor="text1"/>
        </w:rPr>
        <w:t xml:space="preserve"> of the three</w:t>
      </w:r>
      <w:r w:rsidR="00B40C2E" w:rsidRPr="00393979">
        <w:rPr>
          <w:rFonts w:ascii="Arial" w:hAnsi="Arial" w:cs="Arial"/>
          <w:color w:val="000000" w:themeColor="text1"/>
        </w:rPr>
        <w:t xml:space="preserve"> ability group</w:t>
      </w:r>
      <w:r w:rsidR="0056421D" w:rsidRPr="00393979">
        <w:rPr>
          <w:rFonts w:ascii="Arial" w:hAnsi="Arial" w:cs="Arial"/>
          <w:color w:val="000000" w:themeColor="text1"/>
        </w:rPr>
        <w:t>s</w:t>
      </w:r>
      <w:r w:rsidR="00B40C2E" w:rsidRPr="00393979">
        <w:rPr>
          <w:rFonts w:ascii="Arial" w:hAnsi="Arial" w:cs="Arial"/>
          <w:color w:val="000000" w:themeColor="text1"/>
        </w:rPr>
        <w:t xml:space="preserve"> </w:t>
      </w:r>
      <w:r w:rsidR="00394465" w:rsidRPr="00393979">
        <w:rPr>
          <w:rFonts w:ascii="Arial" w:hAnsi="Arial" w:cs="Arial"/>
          <w:color w:val="000000" w:themeColor="text1"/>
        </w:rPr>
        <w:t xml:space="preserve">throughout the day, I will be looking at how many times the pupils use purple pen </w:t>
      </w:r>
      <w:r w:rsidR="00E9321A" w:rsidRPr="00393979">
        <w:rPr>
          <w:rFonts w:ascii="Arial" w:hAnsi="Arial" w:cs="Arial"/>
          <w:color w:val="000000" w:themeColor="text1"/>
        </w:rPr>
        <w:t>(</w:t>
      </w:r>
      <w:r w:rsidR="00394465" w:rsidRPr="00393979">
        <w:rPr>
          <w:rFonts w:ascii="Arial" w:hAnsi="Arial" w:cs="Arial"/>
          <w:color w:val="000000" w:themeColor="text1"/>
        </w:rPr>
        <w:t>to correct or up-level their wo</w:t>
      </w:r>
      <w:r w:rsidR="00230B26" w:rsidRPr="00393979">
        <w:rPr>
          <w:rFonts w:ascii="Arial" w:hAnsi="Arial" w:cs="Arial"/>
          <w:color w:val="000000" w:themeColor="text1"/>
        </w:rPr>
        <w:t>rk</w:t>
      </w:r>
      <w:r w:rsidR="002D4587" w:rsidRPr="00393979">
        <w:rPr>
          <w:rFonts w:ascii="Arial" w:hAnsi="Arial" w:cs="Arial"/>
          <w:color w:val="000000" w:themeColor="text1"/>
        </w:rPr>
        <w:t>)</w:t>
      </w:r>
      <w:r w:rsidR="00950532" w:rsidRPr="00393979">
        <w:rPr>
          <w:rFonts w:ascii="Arial" w:hAnsi="Arial" w:cs="Arial"/>
          <w:color w:val="000000" w:themeColor="text1"/>
        </w:rPr>
        <w:t xml:space="preserve">. Secondly if the pupils write the comment at the end of their work independently, and finally if the teacher reminds the pupils to do either of these tasks during the lesson. </w:t>
      </w:r>
      <w:r w:rsidR="007F6A10" w:rsidRPr="00393979">
        <w:rPr>
          <w:rFonts w:ascii="Arial" w:hAnsi="Arial" w:cs="Arial"/>
          <w:color w:val="000000" w:themeColor="text1"/>
        </w:rPr>
        <w:t xml:space="preserve">I will be an overt non-participant observer, this means that the pupils will know </w:t>
      </w:r>
      <w:r w:rsidR="000D7250" w:rsidRPr="00393979">
        <w:rPr>
          <w:rFonts w:ascii="Arial" w:hAnsi="Arial" w:cs="Arial"/>
          <w:color w:val="000000" w:themeColor="text1"/>
        </w:rPr>
        <w:t xml:space="preserve">what I am </w:t>
      </w:r>
      <w:r w:rsidR="00167F78" w:rsidRPr="00393979">
        <w:rPr>
          <w:rFonts w:ascii="Arial" w:hAnsi="Arial" w:cs="Arial"/>
          <w:color w:val="000000" w:themeColor="text1"/>
        </w:rPr>
        <w:t xml:space="preserve">doing in the class and what I am looking at but I won’t take part in the class activities at all. </w:t>
      </w:r>
      <w:r w:rsidR="000B2DA8" w:rsidRPr="00393979">
        <w:rPr>
          <w:rFonts w:ascii="Arial" w:hAnsi="Arial" w:cs="Arial"/>
          <w:color w:val="000000" w:themeColor="text1"/>
        </w:rPr>
        <w:t>Observations are a good way of seeing if pupils are actually using self-assessment independently rather than them telling the researcher that they do</w:t>
      </w:r>
      <w:r w:rsidR="00427A46" w:rsidRPr="00393979">
        <w:rPr>
          <w:rFonts w:ascii="Arial" w:hAnsi="Arial" w:cs="Arial"/>
          <w:color w:val="000000" w:themeColor="text1"/>
        </w:rPr>
        <w:t>, it gives the researcher first-hand experience</w:t>
      </w:r>
      <w:r w:rsidR="00994427" w:rsidRPr="00393979">
        <w:rPr>
          <w:rFonts w:ascii="Arial" w:hAnsi="Arial" w:cs="Arial"/>
          <w:color w:val="000000" w:themeColor="text1"/>
        </w:rPr>
        <w:t xml:space="preserve"> of how the pupils use self-assessment </w:t>
      </w:r>
      <w:r w:rsidR="00C5552B" w:rsidRPr="00393979">
        <w:rPr>
          <w:rFonts w:ascii="Arial" w:hAnsi="Arial" w:cs="Arial"/>
          <w:color w:val="000000" w:themeColor="text1"/>
        </w:rPr>
        <w:t xml:space="preserve">every day in the class. </w:t>
      </w:r>
    </w:p>
    <w:p w14:paraId="66DD1CAB" w14:textId="634F6FF6" w:rsidR="00E255E8" w:rsidRPr="00393979" w:rsidRDefault="00FC3BDD" w:rsidP="00393979">
      <w:pPr>
        <w:spacing w:line="360" w:lineRule="auto"/>
        <w:rPr>
          <w:rFonts w:ascii="Arial" w:hAnsi="Arial" w:cs="Arial"/>
          <w:color w:val="000000" w:themeColor="text1"/>
        </w:rPr>
      </w:pPr>
      <w:r w:rsidRPr="00393979">
        <w:rPr>
          <w:rFonts w:ascii="Arial" w:hAnsi="Arial" w:cs="Arial"/>
          <w:color w:val="000000" w:themeColor="text1"/>
        </w:rPr>
        <w:t xml:space="preserve">A </w:t>
      </w:r>
      <w:r w:rsidR="002017D6" w:rsidRPr="00393979">
        <w:rPr>
          <w:rFonts w:ascii="Arial" w:hAnsi="Arial" w:cs="Arial"/>
          <w:color w:val="000000" w:themeColor="text1"/>
        </w:rPr>
        <w:t>limitation</w:t>
      </w:r>
      <w:r w:rsidR="00E255E8" w:rsidRPr="00393979">
        <w:rPr>
          <w:rFonts w:ascii="Arial" w:hAnsi="Arial" w:cs="Arial"/>
          <w:color w:val="000000" w:themeColor="text1"/>
        </w:rPr>
        <w:t xml:space="preserve"> of using observation is that because the pupils know they are being observed</w:t>
      </w:r>
      <w:r w:rsidR="00BF7D67" w:rsidRPr="00393979">
        <w:rPr>
          <w:rFonts w:ascii="Arial" w:hAnsi="Arial" w:cs="Arial"/>
          <w:color w:val="000000" w:themeColor="text1"/>
        </w:rPr>
        <w:t xml:space="preserve"> on their use of self-assessment</w:t>
      </w:r>
      <w:r w:rsidR="00E255E8" w:rsidRPr="00393979">
        <w:rPr>
          <w:rFonts w:ascii="Arial" w:hAnsi="Arial" w:cs="Arial"/>
          <w:color w:val="000000" w:themeColor="text1"/>
        </w:rPr>
        <w:t xml:space="preserve"> they may </w:t>
      </w:r>
      <w:r w:rsidR="00BF7D67" w:rsidRPr="00393979">
        <w:rPr>
          <w:rFonts w:ascii="Arial" w:hAnsi="Arial" w:cs="Arial"/>
          <w:color w:val="000000" w:themeColor="text1"/>
        </w:rPr>
        <w:t xml:space="preserve">try and use self-assessment more during the day, this means that I may not get a true representation of how often the pupils </w:t>
      </w:r>
      <w:r w:rsidR="00F419C7" w:rsidRPr="00393979">
        <w:rPr>
          <w:rFonts w:ascii="Arial" w:hAnsi="Arial" w:cs="Arial"/>
          <w:color w:val="000000" w:themeColor="text1"/>
        </w:rPr>
        <w:t>use self-assessment independently during the day.</w:t>
      </w:r>
      <w:r w:rsidR="001B5EFC" w:rsidRPr="00393979">
        <w:rPr>
          <w:rFonts w:ascii="Arial" w:hAnsi="Arial" w:cs="Arial"/>
          <w:color w:val="000000" w:themeColor="text1"/>
        </w:rPr>
        <w:t xml:space="preserve"> Also, as I am only observing the class for one day </w:t>
      </w:r>
      <w:r w:rsidR="002F797F" w:rsidRPr="00393979">
        <w:rPr>
          <w:rFonts w:ascii="Arial" w:hAnsi="Arial" w:cs="Arial"/>
          <w:color w:val="000000" w:themeColor="text1"/>
        </w:rPr>
        <w:t xml:space="preserve">there might not be much opportunity for </w:t>
      </w:r>
      <w:r w:rsidR="002C6CC3" w:rsidRPr="00393979">
        <w:rPr>
          <w:rFonts w:ascii="Arial" w:hAnsi="Arial" w:cs="Arial"/>
          <w:color w:val="000000" w:themeColor="text1"/>
        </w:rPr>
        <w:t>me</w:t>
      </w:r>
      <w:r w:rsidR="002F797F" w:rsidRPr="00393979">
        <w:rPr>
          <w:rFonts w:ascii="Arial" w:hAnsi="Arial" w:cs="Arial"/>
          <w:color w:val="000000" w:themeColor="text1"/>
        </w:rPr>
        <w:t xml:space="preserve"> to </w:t>
      </w:r>
      <w:r w:rsidR="0003749F" w:rsidRPr="00393979">
        <w:rPr>
          <w:rFonts w:ascii="Arial" w:hAnsi="Arial" w:cs="Arial"/>
          <w:color w:val="000000" w:themeColor="text1"/>
        </w:rPr>
        <w:t xml:space="preserve">observe the pupils using self-assessment independently. </w:t>
      </w:r>
      <w:r w:rsidR="00F419C7" w:rsidRPr="00393979">
        <w:rPr>
          <w:rFonts w:ascii="Arial" w:hAnsi="Arial" w:cs="Arial"/>
          <w:color w:val="000000" w:themeColor="text1"/>
        </w:rPr>
        <w:t xml:space="preserve"> </w:t>
      </w:r>
    </w:p>
    <w:p w14:paraId="63E46048" w14:textId="0C543211" w:rsidR="007D7EE1" w:rsidRPr="00393979" w:rsidRDefault="00182386" w:rsidP="00393979">
      <w:pPr>
        <w:spacing w:line="360" w:lineRule="auto"/>
        <w:rPr>
          <w:rFonts w:ascii="Arial" w:hAnsi="Arial" w:cs="Arial"/>
          <w:color w:val="000000" w:themeColor="text1"/>
        </w:rPr>
      </w:pPr>
      <w:r w:rsidRPr="00393979">
        <w:rPr>
          <w:rFonts w:ascii="Arial" w:hAnsi="Arial" w:cs="Arial"/>
          <w:color w:val="000000" w:themeColor="text1"/>
        </w:rPr>
        <w:t xml:space="preserve">As I will only be in the school for one day </w:t>
      </w:r>
      <w:r w:rsidR="00FD27CB" w:rsidRPr="00393979">
        <w:rPr>
          <w:rFonts w:ascii="Arial" w:hAnsi="Arial" w:cs="Arial"/>
          <w:color w:val="000000" w:themeColor="text1"/>
        </w:rPr>
        <w:t xml:space="preserve">my data collection will quite limited, </w:t>
      </w:r>
      <w:r w:rsidR="00714FDB" w:rsidRPr="00393979">
        <w:rPr>
          <w:rFonts w:ascii="Arial" w:hAnsi="Arial" w:cs="Arial"/>
          <w:color w:val="000000" w:themeColor="text1"/>
        </w:rPr>
        <w:t xml:space="preserve">I may not be able to observe much use of self-assessment in the class if </w:t>
      </w:r>
      <w:r w:rsidR="00E93E56" w:rsidRPr="00393979">
        <w:rPr>
          <w:rFonts w:ascii="Arial" w:hAnsi="Arial" w:cs="Arial"/>
          <w:color w:val="000000" w:themeColor="text1"/>
        </w:rPr>
        <w:t xml:space="preserve">it doesn’t fit with the structure of the day. </w:t>
      </w:r>
    </w:p>
    <w:p w14:paraId="73C65370" w14:textId="7AF05634" w:rsidR="00DE361A" w:rsidRPr="00393979" w:rsidRDefault="00252C05" w:rsidP="00393979">
      <w:pPr>
        <w:spacing w:line="360" w:lineRule="auto"/>
        <w:rPr>
          <w:rFonts w:ascii="Arial" w:hAnsi="Arial" w:cs="Arial"/>
          <w:color w:val="FF0000"/>
        </w:rPr>
      </w:pPr>
      <w:r w:rsidRPr="00393979">
        <w:rPr>
          <w:rFonts w:ascii="Arial" w:hAnsi="Arial" w:cs="Arial"/>
          <w:color w:val="000000" w:themeColor="text1"/>
        </w:rPr>
        <w:lastRenderedPageBreak/>
        <w:t xml:space="preserve">During my research day I collected a </w:t>
      </w:r>
      <w:r w:rsidR="00AB15F2" w:rsidRPr="00393979">
        <w:rPr>
          <w:rFonts w:ascii="Arial" w:hAnsi="Arial" w:cs="Arial"/>
          <w:color w:val="000000" w:themeColor="text1"/>
        </w:rPr>
        <w:t>range</w:t>
      </w:r>
      <w:r w:rsidR="009D2690" w:rsidRPr="00393979">
        <w:rPr>
          <w:rFonts w:ascii="Arial" w:hAnsi="Arial" w:cs="Arial"/>
          <w:color w:val="000000" w:themeColor="text1"/>
        </w:rPr>
        <w:t xml:space="preserve"> of data from my questionnaires, interviews and </w:t>
      </w:r>
      <w:r w:rsidR="00151D56" w:rsidRPr="00393979">
        <w:rPr>
          <w:rFonts w:ascii="Arial" w:hAnsi="Arial" w:cs="Arial"/>
          <w:color w:val="000000" w:themeColor="text1"/>
        </w:rPr>
        <w:t>observations</w:t>
      </w:r>
      <w:r w:rsidR="00AB15F2" w:rsidRPr="00393979">
        <w:rPr>
          <w:rFonts w:ascii="Arial" w:hAnsi="Arial" w:cs="Arial"/>
          <w:color w:val="000000" w:themeColor="text1"/>
        </w:rPr>
        <w:t xml:space="preserve"> in the form of both quantitative and qualitative date. </w:t>
      </w:r>
    </w:p>
    <w:p w14:paraId="22CC8CF4" w14:textId="4F252A7E" w:rsidR="00F12835" w:rsidRPr="00393979" w:rsidRDefault="00F12835" w:rsidP="00393979">
      <w:pPr>
        <w:spacing w:line="360" w:lineRule="auto"/>
        <w:rPr>
          <w:rFonts w:ascii="Arial" w:hAnsi="Arial" w:cs="Arial"/>
          <w:color w:val="000000" w:themeColor="text1"/>
        </w:rPr>
      </w:pPr>
      <w:r w:rsidRPr="00393979">
        <w:rPr>
          <w:rFonts w:ascii="Arial" w:hAnsi="Arial" w:cs="Arial"/>
          <w:color w:val="000000" w:themeColor="text1"/>
        </w:rPr>
        <w:t xml:space="preserve">There are 26 responses to the pupils questionnaire, however this number </w:t>
      </w:r>
      <w:r w:rsidR="00C10740" w:rsidRPr="00393979">
        <w:rPr>
          <w:rFonts w:ascii="Arial" w:hAnsi="Arial" w:cs="Arial"/>
          <w:color w:val="000000" w:themeColor="text1"/>
        </w:rPr>
        <w:t xml:space="preserve">varies slightly between each question as some pupils did not want to answer every question. </w:t>
      </w:r>
      <w:r w:rsidR="00215D30" w:rsidRPr="00393979">
        <w:rPr>
          <w:rFonts w:ascii="Arial" w:hAnsi="Arial" w:cs="Arial"/>
          <w:color w:val="000000" w:themeColor="text1"/>
        </w:rPr>
        <w:t xml:space="preserve">There are </w:t>
      </w:r>
      <w:r w:rsidR="00F8208B" w:rsidRPr="00393979">
        <w:rPr>
          <w:rFonts w:ascii="Arial" w:hAnsi="Arial" w:cs="Arial"/>
          <w:color w:val="000000" w:themeColor="text1"/>
        </w:rPr>
        <w:t>12 responses to the interview questions, all pupils answered each question</w:t>
      </w:r>
      <w:r w:rsidR="001A5601" w:rsidRPr="00393979">
        <w:rPr>
          <w:rFonts w:ascii="Arial" w:hAnsi="Arial" w:cs="Arial"/>
          <w:color w:val="000000" w:themeColor="text1"/>
        </w:rPr>
        <w:t>. Finally there were 6 pupils observed during the day.</w:t>
      </w:r>
    </w:p>
    <w:p w14:paraId="035336CD" w14:textId="77777777" w:rsidR="00393979" w:rsidRDefault="00367FE8" w:rsidP="00393979">
      <w:pPr>
        <w:spacing w:line="360" w:lineRule="auto"/>
        <w:rPr>
          <w:rFonts w:ascii="Arial" w:hAnsi="Arial" w:cs="Arial"/>
          <w:color w:val="000000" w:themeColor="text1"/>
        </w:rPr>
      </w:pPr>
      <w:r w:rsidRPr="00393979">
        <w:rPr>
          <w:rFonts w:ascii="Arial" w:hAnsi="Arial" w:cs="Arial"/>
          <w:color w:val="000000" w:themeColor="text1"/>
        </w:rPr>
        <w:t xml:space="preserve">The questionnaires show that 64% of the pupils said that they used self-assessment every lesson in class, however during the interview questions only 25% of the pupils asked said that they used self-assessment in every lesson. </w:t>
      </w:r>
      <w:r w:rsidR="00701B70" w:rsidRPr="00393979">
        <w:rPr>
          <w:rFonts w:ascii="Arial" w:hAnsi="Arial" w:cs="Arial"/>
          <w:color w:val="000000" w:themeColor="text1"/>
        </w:rPr>
        <w:t xml:space="preserve">This suggests that some pupils may not have answered the questionnaire truthfully and may have selected every lesson because it was the first option. </w:t>
      </w:r>
      <w:r w:rsidR="00EC42CA" w:rsidRPr="00393979">
        <w:rPr>
          <w:rFonts w:ascii="Arial" w:hAnsi="Arial" w:cs="Arial"/>
          <w:color w:val="000000" w:themeColor="text1"/>
        </w:rPr>
        <w:t xml:space="preserve">Another possible reason for the difference in these figures may be because only a small selection of pupils who answered the questionnaire also participated in the interviews. This means that the 12% of pupils who answered once a day during the questionnaire may have been part of the selection of pupils who participated in the interviews. </w:t>
      </w:r>
    </w:p>
    <w:p w14:paraId="5F9DF27A" w14:textId="73E8B792" w:rsidR="00EC42CA" w:rsidRPr="00393979" w:rsidRDefault="00393979" w:rsidP="00393979">
      <w:pPr>
        <w:spacing w:line="360" w:lineRule="auto"/>
        <w:rPr>
          <w:rFonts w:ascii="Arial" w:hAnsi="Arial" w:cs="Arial"/>
          <w:color w:val="000000" w:themeColor="text1"/>
        </w:rPr>
      </w:pPr>
      <w:r w:rsidRPr="00393979">
        <w:rPr>
          <w:rFonts w:ascii="Arial" w:hAnsi="Arial" w:cs="Arial"/>
          <w:noProof/>
          <w:sz w:val="20"/>
          <w:szCs w:val="20"/>
        </w:rPr>
        <w:drawing>
          <wp:anchor distT="0" distB="0" distL="114300" distR="114300" simplePos="0" relativeHeight="251667456" behindDoc="0" locked="0" layoutInCell="1" allowOverlap="1" wp14:anchorId="21EAF9EE" wp14:editId="66963912">
            <wp:simplePos x="0" y="0"/>
            <wp:positionH relativeFrom="margin">
              <wp:posOffset>-644525</wp:posOffset>
            </wp:positionH>
            <wp:positionV relativeFrom="paragraph">
              <wp:posOffset>0</wp:posOffset>
            </wp:positionV>
            <wp:extent cx="3419475" cy="2159635"/>
            <wp:effectExtent l="0" t="0" r="9525" b="12065"/>
            <wp:wrapSquare wrapText="bothSides"/>
            <wp:docPr id="9" name="Chart 9">
              <a:extLst xmlns:a="http://schemas.openxmlformats.org/drawingml/2006/main">
                <a:ext uri="{FF2B5EF4-FFF2-40B4-BE49-F238E27FC236}">
                  <a16:creationId xmlns:a16="http://schemas.microsoft.com/office/drawing/2014/main" id="{ACE541F6-1F61-42B1-A130-E1E87B47D7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Pr="00393979">
        <w:rPr>
          <w:rFonts w:ascii="Arial" w:hAnsi="Arial" w:cs="Arial"/>
          <w:noProof/>
          <w:sz w:val="20"/>
          <w:szCs w:val="20"/>
        </w:rPr>
        <w:drawing>
          <wp:anchor distT="0" distB="0" distL="114300" distR="114300" simplePos="0" relativeHeight="251666432" behindDoc="0" locked="0" layoutInCell="1" allowOverlap="1" wp14:anchorId="0364DCF7" wp14:editId="4714A7F1">
            <wp:simplePos x="0" y="0"/>
            <wp:positionH relativeFrom="margin">
              <wp:posOffset>3013075</wp:posOffset>
            </wp:positionH>
            <wp:positionV relativeFrom="paragraph">
              <wp:posOffset>0</wp:posOffset>
            </wp:positionV>
            <wp:extent cx="3420000" cy="2160000"/>
            <wp:effectExtent l="0" t="0" r="9525" b="12065"/>
            <wp:wrapSquare wrapText="bothSides"/>
            <wp:docPr id="8" name="Chart 8">
              <a:extLst xmlns:a="http://schemas.openxmlformats.org/drawingml/2006/main">
                <a:ext uri="{FF2B5EF4-FFF2-40B4-BE49-F238E27FC236}">
                  <a16:creationId xmlns:a16="http://schemas.microsoft.com/office/drawing/2014/main" id="{0981E197-FE6F-4A0F-941C-24040AD225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EC42CA" w:rsidRPr="00393979">
        <w:rPr>
          <w:rFonts w:ascii="Arial" w:hAnsi="Arial" w:cs="Arial"/>
          <w:noProof/>
          <w:sz w:val="20"/>
          <w:szCs w:val="20"/>
        </w:rPr>
        <w:drawing>
          <wp:anchor distT="0" distB="0" distL="114300" distR="114300" simplePos="0" relativeHeight="251664384" behindDoc="0" locked="0" layoutInCell="1" allowOverlap="1" wp14:anchorId="2751B5D0" wp14:editId="76C347EB">
            <wp:simplePos x="0" y="0"/>
            <wp:positionH relativeFrom="margin">
              <wp:posOffset>-644525</wp:posOffset>
            </wp:positionH>
            <wp:positionV relativeFrom="paragraph">
              <wp:posOffset>194945</wp:posOffset>
            </wp:positionV>
            <wp:extent cx="3419475" cy="2159635"/>
            <wp:effectExtent l="0" t="0" r="9525" b="12065"/>
            <wp:wrapSquare wrapText="bothSides"/>
            <wp:docPr id="5" name="Chart 5">
              <a:extLst xmlns:a="http://schemas.openxmlformats.org/drawingml/2006/main">
                <a:ext uri="{FF2B5EF4-FFF2-40B4-BE49-F238E27FC236}">
                  <a16:creationId xmlns:a16="http://schemas.microsoft.com/office/drawing/2014/main" id="{ACE541F6-1F61-42B1-A130-E1E87B47D7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EC42CA" w:rsidRPr="00393979">
        <w:rPr>
          <w:rFonts w:ascii="Arial" w:hAnsi="Arial" w:cs="Arial"/>
          <w:noProof/>
          <w:sz w:val="20"/>
          <w:szCs w:val="20"/>
        </w:rPr>
        <w:drawing>
          <wp:anchor distT="0" distB="0" distL="114300" distR="114300" simplePos="0" relativeHeight="251663360" behindDoc="0" locked="0" layoutInCell="1" allowOverlap="1" wp14:anchorId="5370E60F" wp14:editId="38AD9894">
            <wp:simplePos x="0" y="0"/>
            <wp:positionH relativeFrom="margin">
              <wp:posOffset>3013075</wp:posOffset>
            </wp:positionH>
            <wp:positionV relativeFrom="paragraph">
              <wp:posOffset>192405</wp:posOffset>
            </wp:positionV>
            <wp:extent cx="3420000" cy="2160000"/>
            <wp:effectExtent l="0" t="0" r="9525" b="12065"/>
            <wp:wrapSquare wrapText="bothSides"/>
            <wp:docPr id="4" name="Chart 4">
              <a:extLst xmlns:a="http://schemas.openxmlformats.org/drawingml/2006/main">
                <a:ext uri="{FF2B5EF4-FFF2-40B4-BE49-F238E27FC236}">
                  <a16:creationId xmlns:a16="http://schemas.microsoft.com/office/drawing/2014/main" id="{0981E197-FE6F-4A0F-941C-24040AD225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7389BAA9" w14:textId="24BC1C7F" w:rsidR="003E7EAC" w:rsidRPr="00393979" w:rsidRDefault="0029624E" w:rsidP="00393979">
      <w:pPr>
        <w:spacing w:line="360" w:lineRule="auto"/>
        <w:rPr>
          <w:rFonts w:ascii="Arial" w:hAnsi="Arial" w:cs="Arial"/>
          <w:color w:val="000000" w:themeColor="text1"/>
        </w:rPr>
      </w:pPr>
      <w:r w:rsidRPr="00393979">
        <w:rPr>
          <w:rFonts w:ascii="Arial" w:hAnsi="Arial" w:cs="Arial"/>
          <w:color w:val="000000" w:themeColor="text1"/>
        </w:rPr>
        <w:t xml:space="preserve">The questionnaire shows that 31% of </w:t>
      </w:r>
      <w:r w:rsidR="00C871DD" w:rsidRPr="00393979">
        <w:rPr>
          <w:rFonts w:ascii="Arial" w:hAnsi="Arial" w:cs="Arial"/>
          <w:color w:val="000000" w:themeColor="text1"/>
        </w:rPr>
        <w:t xml:space="preserve">pupils said they use purple pen completely independently while 62% said that they sometimes need the teacher to remind </w:t>
      </w:r>
      <w:r w:rsidR="00634F0B" w:rsidRPr="00393979">
        <w:rPr>
          <w:rFonts w:ascii="Arial" w:hAnsi="Arial" w:cs="Arial"/>
          <w:color w:val="000000" w:themeColor="text1"/>
        </w:rPr>
        <w:t xml:space="preserve">them to use purple pen. </w:t>
      </w:r>
      <w:r w:rsidR="00B876CE" w:rsidRPr="00393979">
        <w:rPr>
          <w:rFonts w:ascii="Arial" w:hAnsi="Arial" w:cs="Arial"/>
          <w:color w:val="000000" w:themeColor="text1"/>
        </w:rPr>
        <w:t>The next question asked pupils if they write their comment at the end of their work completely independently</w:t>
      </w:r>
      <w:r w:rsidR="00724235" w:rsidRPr="00393979">
        <w:rPr>
          <w:rFonts w:ascii="Arial" w:hAnsi="Arial" w:cs="Arial"/>
          <w:color w:val="000000" w:themeColor="text1"/>
        </w:rPr>
        <w:t xml:space="preserve">, to which 56% </w:t>
      </w:r>
      <w:r w:rsidR="00AE29F5" w:rsidRPr="00393979">
        <w:rPr>
          <w:rFonts w:ascii="Arial" w:hAnsi="Arial" w:cs="Arial"/>
          <w:color w:val="000000" w:themeColor="text1"/>
        </w:rPr>
        <w:t xml:space="preserve">of pupils answered yes. </w:t>
      </w:r>
      <w:r w:rsidR="00634F0B" w:rsidRPr="00393979">
        <w:rPr>
          <w:rFonts w:ascii="Arial" w:hAnsi="Arial" w:cs="Arial"/>
          <w:color w:val="000000" w:themeColor="text1"/>
        </w:rPr>
        <w:t xml:space="preserve">This suggests that </w:t>
      </w:r>
      <w:r w:rsidR="00AE29F5" w:rsidRPr="00393979">
        <w:rPr>
          <w:rFonts w:ascii="Arial" w:hAnsi="Arial" w:cs="Arial"/>
          <w:color w:val="000000" w:themeColor="text1"/>
        </w:rPr>
        <w:t>most</w:t>
      </w:r>
      <w:r w:rsidR="00634F0B" w:rsidRPr="00393979">
        <w:rPr>
          <w:rFonts w:ascii="Arial" w:hAnsi="Arial" w:cs="Arial"/>
          <w:color w:val="000000" w:themeColor="text1"/>
        </w:rPr>
        <w:t xml:space="preserve"> pupils are getting quite confident with using </w:t>
      </w:r>
      <w:r w:rsidR="00BF7FDE" w:rsidRPr="00393979">
        <w:rPr>
          <w:rFonts w:ascii="Arial" w:hAnsi="Arial" w:cs="Arial"/>
          <w:color w:val="000000" w:themeColor="text1"/>
        </w:rPr>
        <w:t>self-assessm</w:t>
      </w:r>
      <w:r w:rsidR="00B876CE" w:rsidRPr="00393979">
        <w:rPr>
          <w:rFonts w:ascii="Arial" w:hAnsi="Arial" w:cs="Arial"/>
          <w:color w:val="000000" w:themeColor="text1"/>
        </w:rPr>
        <w:t xml:space="preserve">ent </w:t>
      </w:r>
      <w:r w:rsidR="00AE29F5" w:rsidRPr="00393979">
        <w:rPr>
          <w:rFonts w:ascii="Arial" w:hAnsi="Arial" w:cs="Arial"/>
          <w:color w:val="000000" w:themeColor="text1"/>
        </w:rPr>
        <w:t>independently, however, there are a few occasions where the pupils may need to</w:t>
      </w:r>
      <w:r w:rsidR="00E96351" w:rsidRPr="00393979">
        <w:rPr>
          <w:rFonts w:ascii="Arial" w:hAnsi="Arial" w:cs="Arial"/>
          <w:color w:val="000000" w:themeColor="text1"/>
        </w:rPr>
        <w:t xml:space="preserve"> be</w:t>
      </w:r>
      <w:r w:rsidR="00AE29F5" w:rsidRPr="00393979">
        <w:rPr>
          <w:rFonts w:ascii="Arial" w:hAnsi="Arial" w:cs="Arial"/>
          <w:color w:val="000000" w:themeColor="text1"/>
        </w:rPr>
        <w:t xml:space="preserve"> reminded </w:t>
      </w:r>
      <w:r w:rsidR="0023112D" w:rsidRPr="00393979">
        <w:rPr>
          <w:rFonts w:ascii="Arial" w:hAnsi="Arial" w:cs="Arial"/>
          <w:color w:val="000000" w:themeColor="text1"/>
        </w:rPr>
        <w:t xml:space="preserve">that they need to self-assess during the lesson. This </w:t>
      </w:r>
      <w:r w:rsidR="00D92EC9" w:rsidRPr="00393979">
        <w:rPr>
          <w:rFonts w:ascii="Arial" w:hAnsi="Arial" w:cs="Arial"/>
          <w:color w:val="000000" w:themeColor="text1"/>
        </w:rPr>
        <w:t xml:space="preserve">correlates with the data collected from the observations, </w:t>
      </w:r>
      <w:r w:rsidR="003557F6" w:rsidRPr="00393979">
        <w:rPr>
          <w:rFonts w:ascii="Arial" w:hAnsi="Arial" w:cs="Arial"/>
          <w:color w:val="000000" w:themeColor="text1"/>
        </w:rPr>
        <w:t xml:space="preserve">which shows that 67% of the pupils observed </w:t>
      </w:r>
      <w:r w:rsidR="001141D0" w:rsidRPr="00393979">
        <w:rPr>
          <w:rFonts w:ascii="Arial" w:hAnsi="Arial" w:cs="Arial"/>
          <w:color w:val="000000" w:themeColor="text1"/>
        </w:rPr>
        <w:t>wrote the comment at the end of their work completely independently and were not told to use purple pen in the</w:t>
      </w:r>
      <w:r w:rsidR="005A16DF" w:rsidRPr="00393979">
        <w:rPr>
          <w:rFonts w:ascii="Arial" w:hAnsi="Arial" w:cs="Arial"/>
          <w:color w:val="000000" w:themeColor="text1"/>
        </w:rPr>
        <w:t>ir</w:t>
      </w:r>
      <w:r w:rsidR="001141D0" w:rsidRPr="00393979">
        <w:rPr>
          <w:rFonts w:ascii="Arial" w:hAnsi="Arial" w:cs="Arial"/>
          <w:color w:val="000000" w:themeColor="text1"/>
        </w:rPr>
        <w:t xml:space="preserve"> work. </w:t>
      </w:r>
    </w:p>
    <w:p w14:paraId="6533FFE6" w14:textId="1609D5D8" w:rsidR="00EA3991" w:rsidRPr="00393979" w:rsidRDefault="00FF1BB4" w:rsidP="00393979">
      <w:pPr>
        <w:spacing w:line="360" w:lineRule="auto"/>
        <w:rPr>
          <w:rFonts w:ascii="Arial" w:hAnsi="Arial" w:cs="Arial"/>
          <w:color w:val="000000" w:themeColor="text1"/>
        </w:rPr>
      </w:pPr>
      <w:r w:rsidRPr="00393979">
        <w:rPr>
          <w:rFonts w:ascii="Arial" w:hAnsi="Arial" w:cs="Arial"/>
          <w:color w:val="000000" w:themeColor="text1"/>
        </w:rPr>
        <w:lastRenderedPageBreak/>
        <w:t>During the questionnaire, 52% of pupils said that they thought self-assessment helps them to improve their work. However, during the interview 67% of pupils said that they thought self-assessment helps them to improve their work. The difference in these figures could be caused by a number of reasons, one possible reason is that the pupils may not have been truthful during the interview because the pupils knew the researcher and may have tried to give answers that they think the researcher wants to hear.</w:t>
      </w:r>
      <w:r w:rsidR="00EA3991" w:rsidRPr="00393979">
        <w:rPr>
          <w:rFonts w:ascii="Arial" w:hAnsi="Arial" w:cs="Arial"/>
          <w:color w:val="000000" w:themeColor="text1"/>
        </w:rPr>
        <w:t xml:space="preserve"> For the students’ perceptions of self-assessment to improve they need to be further taught in how to use it effectively and how to use the teacher’s criteria to further develop their use of self-assessment. This is what Wong and Black &amp; Wiliam discuss in their academic pieces about self-assessment.</w:t>
      </w:r>
    </w:p>
    <w:p w14:paraId="3AEEBAC9" w14:textId="47699AE7" w:rsidR="00D61515" w:rsidRPr="00393979" w:rsidRDefault="00A068D5" w:rsidP="00393979">
      <w:pPr>
        <w:spacing w:line="360" w:lineRule="auto"/>
        <w:rPr>
          <w:rFonts w:ascii="Arial" w:hAnsi="Arial" w:cs="Arial"/>
          <w:color w:val="000000" w:themeColor="text1"/>
        </w:rPr>
      </w:pPr>
      <w:r w:rsidRPr="00393979">
        <w:rPr>
          <w:rFonts w:ascii="Arial" w:hAnsi="Arial" w:cs="Arial"/>
          <w:color w:val="000000" w:themeColor="text1"/>
        </w:rPr>
        <w:tab/>
      </w:r>
    </w:p>
    <w:p w14:paraId="0CC405DD" w14:textId="39685980" w:rsidR="00C66296" w:rsidRPr="00393979" w:rsidRDefault="00EC42CA" w:rsidP="00393979">
      <w:pPr>
        <w:spacing w:line="360" w:lineRule="auto"/>
        <w:rPr>
          <w:rFonts w:ascii="Arial" w:hAnsi="Arial" w:cs="Arial"/>
          <w:color w:val="FF0000"/>
        </w:rPr>
      </w:pPr>
      <w:r w:rsidRPr="00393979">
        <w:rPr>
          <w:rFonts w:ascii="Arial" w:hAnsi="Arial" w:cs="Arial"/>
          <w:noProof/>
          <w:sz w:val="20"/>
          <w:szCs w:val="20"/>
        </w:rPr>
        <w:drawing>
          <wp:anchor distT="0" distB="0" distL="114300" distR="114300" simplePos="0" relativeHeight="251661312" behindDoc="0" locked="0" layoutInCell="1" allowOverlap="1" wp14:anchorId="1FD85FE1" wp14:editId="69F3A1AF">
            <wp:simplePos x="0" y="0"/>
            <wp:positionH relativeFrom="margin">
              <wp:posOffset>494030</wp:posOffset>
            </wp:positionH>
            <wp:positionV relativeFrom="paragraph">
              <wp:posOffset>-274955</wp:posOffset>
            </wp:positionV>
            <wp:extent cx="4655820" cy="2095500"/>
            <wp:effectExtent l="0" t="0" r="11430" b="0"/>
            <wp:wrapNone/>
            <wp:docPr id="3" name="Chart 3">
              <a:extLst xmlns:a="http://schemas.openxmlformats.org/drawingml/2006/main">
                <a:ext uri="{FF2B5EF4-FFF2-40B4-BE49-F238E27FC236}">
                  <a16:creationId xmlns:a16="http://schemas.microsoft.com/office/drawing/2014/main" id="{32F98B3C-6BD4-4C17-A0C4-364CA56951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3F37727B" w14:textId="10E73855" w:rsidR="00C66296" w:rsidRPr="00393979" w:rsidRDefault="00C66296" w:rsidP="00393979">
      <w:pPr>
        <w:spacing w:line="360" w:lineRule="auto"/>
        <w:rPr>
          <w:rFonts w:ascii="Arial" w:hAnsi="Arial" w:cs="Arial"/>
          <w:color w:val="FF0000"/>
        </w:rPr>
      </w:pPr>
    </w:p>
    <w:p w14:paraId="68FEA2ED" w14:textId="5C66471D" w:rsidR="00A068D5" w:rsidRPr="00393979" w:rsidRDefault="00A068D5" w:rsidP="00393979">
      <w:pPr>
        <w:spacing w:line="360" w:lineRule="auto"/>
        <w:rPr>
          <w:rFonts w:ascii="Arial" w:hAnsi="Arial" w:cs="Arial"/>
          <w:color w:val="FF0000"/>
        </w:rPr>
      </w:pPr>
    </w:p>
    <w:p w14:paraId="78146175" w14:textId="29FEA666" w:rsidR="00A068D5" w:rsidRPr="00393979" w:rsidRDefault="00A068D5" w:rsidP="00393979">
      <w:pPr>
        <w:spacing w:line="360" w:lineRule="auto"/>
        <w:rPr>
          <w:rFonts w:ascii="Arial" w:hAnsi="Arial" w:cs="Arial"/>
          <w:color w:val="FF0000"/>
        </w:rPr>
      </w:pPr>
    </w:p>
    <w:p w14:paraId="75DD9F0E" w14:textId="77777777" w:rsidR="00EC42CA" w:rsidRPr="00393979" w:rsidRDefault="00EC42CA" w:rsidP="00393979">
      <w:pPr>
        <w:spacing w:line="360" w:lineRule="auto"/>
        <w:rPr>
          <w:rFonts w:ascii="Arial" w:hAnsi="Arial" w:cs="Arial"/>
          <w:color w:val="000000" w:themeColor="text1"/>
        </w:rPr>
      </w:pPr>
    </w:p>
    <w:p w14:paraId="7766F7EF" w14:textId="77777777" w:rsidR="00EC42CA" w:rsidRPr="00393979" w:rsidRDefault="00EC42CA" w:rsidP="00393979">
      <w:pPr>
        <w:spacing w:line="360" w:lineRule="auto"/>
        <w:rPr>
          <w:rFonts w:ascii="Arial" w:hAnsi="Arial" w:cs="Arial"/>
          <w:color w:val="000000" w:themeColor="text1"/>
        </w:rPr>
      </w:pPr>
    </w:p>
    <w:p w14:paraId="6994ACF8" w14:textId="0C264990" w:rsidR="00393979" w:rsidRDefault="00210B69" w:rsidP="00393979">
      <w:pPr>
        <w:spacing w:line="360" w:lineRule="auto"/>
        <w:rPr>
          <w:rFonts w:ascii="Arial" w:hAnsi="Arial" w:cs="Arial"/>
          <w:color w:val="000000" w:themeColor="text1"/>
        </w:rPr>
      </w:pPr>
      <w:r w:rsidRPr="00393979">
        <w:rPr>
          <w:rFonts w:ascii="Arial" w:hAnsi="Arial" w:cs="Arial"/>
          <w:color w:val="000000" w:themeColor="text1"/>
        </w:rPr>
        <w:t>During the interview</w:t>
      </w:r>
      <w:r w:rsidR="00373C29" w:rsidRPr="00393979">
        <w:rPr>
          <w:rFonts w:ascii="Arial" w:hAnsi="Arial" w:cs="Arial"/>
          <w:color w:val="000000" w:themeColor="text1"/>
        </w:rPr>
        <w:t xml:space="preserve">s, the pupils were asked if they find self-assessment difficult to do, to which 50% of the pupils answered </w:t>
      </w:r>
      <w:r w:rsidR="00544F6D">
        <w:rPr>
          <w:rFonts w:ascii="Arial" w:hAnsi="Arial" w:cs="Arial"/>
          <w:color w:val="000000" w:themeColor="text1"/>
        </w:rPr>
        <w:t>sometimes</w:t>
      </w:r>
      <w:r w:rsidR="00373C29" w:rsidRPr="00393979">
        <w:rPr>
          <w:rFonts w:ascii="Arial" w:hAnsi="Arial" w:cs="Arial"/>
          <w:color w:val="000000" w:themeColor="text1"/>
        </w:rPr>
        <w:t xml:space="preserve">. This figure is fairly close to the percentage of pupils who said that </w:t>
      </w:r>
      <w:r w:rsidR="00544F6D">
        <w:rPr>
          <w:rFonts w:ascii="Arial" w:hAnsi="Arial" w:cs="Arial"/>
          <w:color w:val="000000" w:themeColor="text1"/>
        </w:rPr>
        <w:t>sometimes</w:t>
      </w:r>
      <w:r w:rsidR="00373C29" w:rsidRPr="00393979">
        <w:rPr>
          <w:rFonts w:ascii="Arial" w:hAnsi="Arial" w:cs="Arial"/>
          <w:color w:val="000000" w:themeColor="text1"/>
        </w:rPr>
        <w:t xml:space="preserve"> they did find self-assessment difficult during the questionnaires</w:t>
      </w:r>
      <w:r w:rsidR="00393979">
        <w:rPr>
          <w:rFonts w:ascii="Arial" w:hAnsi="Arial" w:cs="Arial"/>
          <w:color w:val="000000" w:themeColor="text1"/>
        </w:rPr>
        <w:t xml:space="preserve">, at 46% of pupils. </w:t>
      </w:r>
      <w:r w:rsidR="00544F6D">
        <w:rPr>
          <w:rFonts w:ascii="Arial" w:hAnsi="Arial" w:cs="Arial"/>
          <w:color w:val="000000" w:themeColor="text1"/>
        </w:rPr>
        <w:t>When asked why they find self-assessment difficult only sometimes during the interview pupil X stated “</w:t>
      </w:r>
      <w:bookmarkStart w:id="2" w:name="_Hlk36024399"/>
      <w:r w:rsidR="00544F6D">
        <w:rPr>
          <w:rFonts w:ascii="Arial" w:hAnsi="Arial" w:cs="Arial"/>
          <w:color w:val="000000" w:themeColor="text1"/>
        </w:rPr>
        <w:t>In Welsh it’s hard because we have to write it in Welsh</w:t>
      </w:r>
      <w:bookmarkEnd w:id="2"/>
      <w:r w:rsidR="00544F6D">
        <w:rPr>
          <w:rFonts w:ascii="Arial" w:hAnsi="Arial" w:cs="Arial"/>
          <w:color w:val="000000" w:themeColor="text1"/>
        </w:rPr>
        <w:t>”, pupil Y said “</w:t>
      </w:r>
      <w:r w:rsidR="00E36F73">
        <w:rPr>
          <w:rFonts w:ascii="Arial" w:hAnsi="Arial" w:cs="Arial"/>
          <w:color w:val="000000" w:themeColor="text1"/>
        </w:rPr>
        <w:t xml:space="preserve">sometimes it’s hard to finish the sentence”. Here pupil Y is referring to the sentence starters that they are given by their teacher to aid them in writing their self-assessment comment at the end of their work. </w:t>
      </w:r>
    </w:p>
    <w:p w14:paraId="448F2940" w14:textId="51ACB47B" w:rsidR="00A068D5" w:rsidRPr="00393979" w:rsidRDefault="00373C29" w:rsidP="00393979">
      <w:pPr>
        <w:spacing w:line="360" w:lineRule="auto"/>
        <w:rPr>
          <w:rFonts w:ascii="Arial" w:hAnsi="Arial" w:cs="Arial"/>
          <w:color w:val="000000" w:themeColor="text1"/>
        </w:rPr>
      </w:pPr>
      <w:r w:rsidRPr="00393979">
        <w:rPr>
          <w:rFonts w:ascii="Arial" w:hAnsi="Arial" w:cs="Arial"/>
          <w:color w:val="000000" w:themeColor="text1"/>
        </w:rPr>
        <w:t xml:space="preserve"> </w:t>
      </w:r>
      <w:r w:rsidR="003B5C9B" w:rsidRPr="00393979">
        <w:rPr>
          <w:rFonts w:ascii="Arial" w:hAnsi="Arial" w:cs="Arial"/>
          <w:color w:val="000000" w:themeColor="text1"/>
        </w:rPr>
        <w:t xml:space="preserve">These </w:t>
      </w:r>
      <w:r w:rsidR="00BF2DB8" w:rsidRPr="00393979">
        <w:rPr>
          <w:rFonts w:ascii="Arial" w:hAnsi="Arial" w:cs="Arial"/>
          <w:color w:val="000000" w:themeColor="text1"/>
        </w:rPr>
        <w:t xml:space="preserve">numbers suggest that the pupils are not confident with using self-assessment independently and they could possibly do with some more guidance on how to use it effectively. </w:t>
      </w:r>
      <w:r w:rsidR="003B5C9B" w:rsidRPr="00393979">
        <w:rPr>
          <w:rFonts w:ascii="Arial" w:hAnsi="Arial" w:cs="Arial"/>
          <w:color w:val="000000" w:themeColor="text1"/>
        </w:rPr>
        <w:t xml:space="preserve"> </w:t>
      </w:r>
    </w:p>
    <w:p w14:paraId="670240AE" w14:textId="0A2F495A" w:rsidR="007D56AF" w:rsidRPr="00393979" w:rsidRDefault="00C66296" w:rsidP="00393979">
      <w:pPr>
        <w:spacing w:line="360" w:lineRule="auto"/>
        <w:rPr>
          <w:rFonts w:ascii="Arial" w:hAnsi="Arial" w:cs="Arial"/>
          <w:color w:val="000000" w:themeColor="text1"/>
        </w:rPr>
      </w:pPr>
      <w:r w:rsidRPr="00393979">
        <w:rPr>
          <w:rFonts w:ascii="Arial" w:hAnsi="Arial" w:cs="Arial"/>
          <w:color w:val="000000" w:themeColor="text1"/>
        </w:rPr>
        <w:t>T</w:t>
      </w:r>
      <w:r w:rsidR="00B60821" w:rsidRPr="00393979">
        <w:rPr>
          <w:rFonts w:ascii="Arial" w:hAnsi="Arial" w:cs="Arial"/>
          <w:color w:val="000000" w:themeColor="text1"/>
        </w:rPr>
        <w:t xml:space="preserve">he overall </w:t>
      </w:r>
      <w:r w:rsidR="004D6E7A" w:rsidRPr="00393979">
        <w:rPr>
          <w:rFonts w:ascii="Arial" w:hAnsi="Arial" w:cs="Arial"/>
          <w:color w:val="000000" w:themeColor="text1"/>
        </w:rPr>
        <w:t>finding from</w:t>
      </w:r>
      <w:r w:rsidR="00A62DC6" w:rsidRPr="00393979">
        <w:rPr>
          <w:rFonts w:ascii="Arial" w:hAnsi="Arial" w:cs="Arial"/>
          <w:color w:val="000000" w:themeColor="text1"/>
        </w:rPr>
        <w:t xml:space="preserve"> my research is that the pupils </w:t>
      </w:r>
      <w:r w:rsidR="00CA3C87" w:rsidRPr="00393979">
        <w:rPr>
          <w:rFonts w:ascii="Arial" w:hAnsi="Arial" w:cs="Arial"/>
          <w:color w:val="000000" w:themeColor="text1"/>
        </w:rPr>
        <w:t>are definitely becoming more independent with using self-assessment</w:t>
      </w:r>
      <w:r w:rsidR="00F30EEA" w:rsidRPr="00393979">
        <w:rPr>
          <w:rFonts w:ascii="Arial" w:hAnsi="Arial" w:cs="Arial"/>
          <w:color w:val="000000" w:themeColor="text1"/>
        </w:rPr>
        <w:t xml:space="preserve"> and the majority of pupils no longer need to be reminded to complete self-assessment at the end of their work. </w:t>
      </w:r>
      <w:r w:rsidR="00D42F78" w:rsidRPr="00393979">
        <w:rPr>
          <w:rFonts w:ascii="Arial" w:hAnsi="Arial" w:cs="Arial"/>
          <w:color w:val="000000" w:themeColor="text1"/>
        </w:rPr>
        <w:t xml:space="preserve">To ensure that all pupils are carrying out self-assessment independently by the time they finish primary school, there needs to be a strong push with teaching the pupils how to use success criteria and learning </w:t>
      </w:r>
      <w:r w:rsidR="00D42F78" w:rsidRPr="00393979">
        <w:rPr>
          <w:rFonts w:ascii="Arial" w:hAnsi="Arial" w:cs="Arial"/>
          <w:color w:val="000000" w:themeColor="text1"/>
        </w:rPr>
        <w:lastRenderedPageBreak/>
        <w:t xml:space="preserve">objectives to know what they need to do in their work in order to develop their learning. </w:t>
      </w:r>
      <w:r w:rsidR="00B84DB9" w:rsidRPr="00393979">
        <w:rPr>
          <w:rFonts w:ascii="Arial" w:hAnsi="Arial" w:cs="Arial"/>
          <w:color w:val="000000" w:themeColor="text1"/>
        </w:rPr>
        <w:t>This is shown through research carried out by Wong and Andrade &amp; Du</w:t>
      </w:r>
      <w:r w:rsidR="004945AF" w:rsidRPr="00393979">
        <w:rPr>
          <w:rFonts w:ascii="Arial" w:hAnsi="Arial" w:cs="Arial"/>
          <w:color w:val="000000" w:themeColor="text1"/>
        </w:rPr>
        <w:t xml:space="preserve">, where they discuss that students need to </w:t>
      </w:r>
      <w:r w:rsidR="00FB3B0C" w:rsidRPr="00393979">
        <w:rPr>
          <w:rFonts w:ascii="Arial" w:hAnsi="Arial" w:cs="Arial"/>
          <w:color w:val="000000" w:themeColor="text1"/>
        </w:rPr>
        <w:t>be</w:t>
      </w:r>
      <w:r w:rsidR="008A7B0C" w:rsidRPr="00393979">
        <w:rPr>
          <w:rFonts w:ascii="Arial" w:hAnsi="Arial" w:cs="Arial"/>
          <w:color w:val="000000" w:themeColor="text1"/>
        </w:rPr>
        <w:t xml:space="preserve"> </w:t>
      </w:r>
      <w:r w:rsidR="00E86091" w:rsidRPr="00393979">
        <w:rPr>
          <w:rFonts w:ascii="Arial" w:hAnsi="Arial" w:cs="Arial"/>
          <w:color w:val="000000" w:themeColor="text1"/>
        </w:rPr>
        <w:t xml:space="preserve">taught how to use criteria in order to self-assess effectively. </w:t>
      </w:r>
    </w:p>
    <w:p w14:paraId="26A94893" w14:textId="373D5B51" w:rsidR="00D81EFB" w:rsidRPr="00393979" w:rsidRDefault="003B5C9B" w:rsidP="00393979">
      <w:pPr>
        <w:spacing w:line="360" w:lineRule="auto"/>
        <w:rPr>
          <w:rFonts w:ascii="Arial" w:hAnsi="Arial" w:cs="Arial"/>
          <w:color w:val="000000" w:themeColor="text1"/>
        </w:rPr>
      </w:pPr>
      <w:r w:rsidRPr="00393979">
        <w:rPr>
          <w:rFonts w:ascii="Arial" w:hAnsi="Arial" w:cs="Arial"/>
          <w:color w:val="000000" w:themeColor="text1"/>
        </w:rPr>
        <w:t>The new curriculum for Wales is designed to help pupils achieve the four purposes set out in Donaldson’s ‘Successful Futures’ document. One of the four purposes is to help pupils become ambitious capable learners who are ready to learn throughout their lives</w:t>
      </w:r>
      <w:sdt>
        <w:sdtPr>
          <w:rPr>
            <w:rFonts w:ascii="Arial" w:hAnsi="Arial" w:cs="Arial"/>
            <w:color w:val="000000" w:themeColor="text1"/>
          </w:rPr>
          <w:id w:val="-1469118509"/>
          <w:citation/>
        </w:sdtPr>
        <w:sdtContent>
          <w:r w:rsidRPr="00393979">
            <w:rPr>
              <w:rFonts w:ascii="Arial" w:hAnsi="Arial" w:cs="Arial"/>
              <w:color w:val="000000" w:themeColor="text1"/>
            </w:rPr>
            <w:fldChar w:fldCharType="begin"/>
          </w:r>
          <w:r w:rsidRPr="00393979">
            <w:rPr>
              <w:rFonts w:ascii="Arial" w:hAnsi="Arial" w:cs="Arial"/>
              <w:color w:val="000000" w:themeColor="text1"/>
            </w:rPr>
            <w:instrText xml:space="preserve"> CITATION Gra15 \l 2057 </w:instrText>
          </w:r>
          <w:r w:rsidRPr="00393979">
            <w:rPr>
              <w:rFonts w:ascii="Arial" w:hAnsi="Arial" w:cs="Arial"/>
              <w:color w:val="000000" w:themeColor="text1"/>
            </w:rPr>
            <w:fldChar w:fldCharType="separate"/>
          </w:r>
          <w:r w:rsidRPr="00393979">
            <w:rPr>
              <w:rFonts w:ascii="Arial" w:hAnsi="Arial" w:cs="Arial"/>
              <w:noProof/>
              <w:color w:val="000000" w:themeColor="text1"/>
            </w:rPr>
            <w:t xml:space="preserve"> (Donaldson, 2015)</w:t>
          </w:r>
          <w:r w:rsidRPr="00393979">
            <w:rPr>
              <w:rFonts w:ascii="Arial" w:hAnsi="Arial" w:cs="Arial"/>
              <w:color w:val="000000" w:themeColor="text1"/>
            </w:rPr>
            <w:fldChar w:fldCharType="end"/>
          </w:r>
        </w:sdtContent>
      </w:sdt>
      <w:r w:rsidRPr="00393979">
        <w:rPr>
          <w:rFonts w:ascii="Arial" w:hAnsi="Arial" w:cs="Arial"/>
          <w:color w:val="000000" w:themeColor="text1"/>
        </w:rPr>
        <w:t xml:space="preserve">. As Grigg suggests that using self-assessment can help pupils become more independent learners, I feel it is something that should be at the forefront of assessment for learning. </w:t>
      </w:r>
      <w:r w:rsidR="007D56AF" w:rsidRPr="00393979">
        <w:rPr>
          <w:rFonts w:ascii="Arial" w:hAnsi="Arial" w:cs="Arial"/>
          <w:color w:val="000000" w:themeColor="text1"/>
        </w:rPr>
        <w:t xml:space="preserve">Therefore during my future practice both as a university student and as a primary school teacher, I will ensure that I </w:t>
      </w:r>
      <w:r w:rsidRPr="00393979">
        <w:rPr>
          <w:rFonts w:ascii="Arial" w:hAnsi="Arial" w:cs="Arial"/>
          <w:color w:val="000000" w:themeColor="text1"/>
        </w:rPr>
        <w:t xml:space="preserve">try to </w:t>
      </w:r>
      <w:r w:rsidR="007D56AF" w:rsidRPr="00393979">
        <w:rPr>
          <w:rFonts w:ascii="Arial" w:hAnsi="Arial" w:cs="Arial"/>
          <w:color w:val="000000" w:themeColor="text1"/>
        </w:rPr>
        <w:t xml:space="preserve">use self-assessment effectively in the classroom. I will ensure that from the start of the year I will teach the pupils how to use self-assessment effectively and help them to understand why using self-assessment is beneficial to them. </w:t>
      </w:r>
    </w:p>
    <w:p w14:paraId="24C867A8" w14:textId="3A91C4B0" w:rsidR="003B195C" w:rsidRDefault="00D81EFB">
      <w:pPr>
        <w:rPr>
          <w:color w:val="000000" w:themeColor="text1"/>
          <w:sz w:val="24"/>
          <w:szCs w:val="24"/>
        </w:rPr>
      </w:pPr>
      <w:r>
        <w:rPr>
          <w:color w:val="000000" w:themeColor="text1"/>
          <w:sz w:val="24"/>
          <w:szCs w:val="24"/>
        </w:rPr>
        <w:br w:type="page"/>
      </w:r>
    </w:p>
    <w:sdt>
      <w:sdtPr>
        <w:rPr>
          <w:rFonts w:asciiTheme="minorHAnsi" w:eastAsiaTheme="minorHAnsi" w:hAnsiTheme="minorHAnsi" w:cstheme="minorBidi"/>
          <w:color w:val="auto"/>
          <w:sz w:val="22"/>
          <w:szCs w:val="22"/>
          <w:lang w:val="en-GB"/>
        </w:rPr>
        <w:id w:val="-1820873956"/>
        <w:docPartObj>
          <w:docPartGallery w:val="Bibliographies"/>
          <w:docPartUnique/>
        </w:docPartObj>
      </w:sdtPr>
      <w:sdtContent>
        <w:p w14:paraId="547B839F" w14:textId="79D3B463" w:rsidR="00EF33B6" w:rsidRPr="00393979" w:rsidRDefault="00EF33B6">
          <w:pPr>
            <w:pStyle w:val="Heading1"/>
            <w:rPr>
              <w:rFonts w:ascii="Arial" w:hAnsi="Arial" w:cs="Arial"/>
            </w:rPr>
          </w:pPr>
          <w:r w:rsidRPr="00393979">
            <w:rPr>
              <w:rFonts w:ascii="Arial" w:hAnsi="Arial" w:cs="Arial"/>
            </w:rPr>
            <w:t>References</w:t>
          </w:r>
        </w:p>
        <w:sdt>
          <w:sdtPr>
            <w:rPr>
              <w:rFonts w:ascii="Arial" w:hAnsi="Arial" w:cs="Arial"/>
            </w:rPr>
            <w:id w:val="-573587230"/>
            <w:bibliography/>
          </w:sdtPr>
          <w:sdtEndPr>
            <w:rPr>
              <w:rFonts w:asciiTheme="minorHAnsi" w:hAnsiTheme="minorHAnsi" w:cstheme="minorBidi"/>
            </w:rPr>
          </w:sdtEndPr>
          <w:sdtContent>
            <w:p w14:paraId="6525175B" w14:textId="77777777" w:rsidR="003B5C9B" w:rsidRPr="00393979" w:rsidRDefault="00EF33B6" w:rsidP="003B5C9B">
              <w:pPr>
                <w:pStyle w:val="Bibliography"/>
                <w:rPr>
                  <w:rFonts w:ascii="Arial" w:hAnsi="Arial" w:cs="Arial"/>
                  <w:noProof/>
                  <w:sz w:val="24"/>
                  <w:szCs w:val="24"/>
                  <w:lang w:val="en-US"/>
                </w:rPr>
              </w:pPr>
              <w:r w:rsidRPr="00393979">
                <w:rPr>
                  <w:rFonts w:ascii="Arial" w:hAnsi="Arial" w:cs="Arial"/>
                </w:rPr>
                <w:fldChar w:fldCharType="begin"/>
              </w:r>
              <w:r w:rsidRPr="00393979">
                <w:rPr>
                  <w:rFonts w:ascii="Arial" w:hAnsi="Arial" w:cs="Arial"/>
                </w:rPr>
                <w:instrText xml:space="preserve"> BIBLIOGRAPHY </w:instrText>
              </w:r>
              <w:r w:rsidRPr="00393979">
                <w:rPr>
                  <w:rFonts w:ascii="Arial" w:hAnsi="Arial" w:cs="Arial"/>
                </w:rPr>
                <w:fldChar w:fldCharType="separate"/>
              </w:r>
              <w:r w:rsidR="003B5C9B" w:rsidRPr="00393979">
                <w:rPr>
                  <w:rFonts w:ascii="Arial" w:hAnsi="Arial" w:cs="Arial"/>
                  <w:noProof/>
                  <w:lang w:val="en-US"/>
                </w:rPr>
                <w:t xml:space="preserve">[BERA], B. E. R. A., 2018. </w:t>
              </w:r>
              <w:r w:rsidR="003B5C9B" w:rsidRPr="00393979">
                <w:rPr>
                  <w:rFonts w:ascii="Arial" w:hAnsi="Arial" w:cs="Arial"/>
                  <w:i/>
                  <w:iCs/>
                  <w:noProof/>
                  <w:lang w:val="en-US"/>
                </w:rPr>
                <w:t xml:space="preserve">Ethical Guidelines for Educational Research, </w:t>
              </w:r>
              <w:r w:rsidR="003B5C9B" w:rsidRPr="00393979">
                <w:rPr>
                  <w:rFonts w:ascii="Arial" w:hAnsi="Arial" w:cs="Arial"/>
                  <w:noProof/>
                  <w:lang w:val="en-US"/>
                </w:rPr>
                <w:t>London: BERA.</w:t>
              </w:r>
            </w:p>
            <w:p w14:paraId="5AFDDF3D" w14:textId="77777777" w:rsidR="003B5C9B" w:rsidRPr="00393979" w:rsidRDefault="003B5C9B" w:rsidP="003B5C9B">
              <w:pPr>
                <w:pStyle w:val="Bibliography"/>
                <w:rPr>
                  <w:rFonts w:ascii="Arial" w:hAnsi="Arial" w:cs="Arial"/>
                  <w:noProof/>
                  <w:lang w:val="en-US"/>
                </w:rPr>
              </w:pPr>
              <w:r w:rsidRPr="00393979">
                <w:rPr>
                  <w:rFonts w:ascii="Arial" w:hAnsi="Arial" w:cs="Arial"/>
                  <w:noProof/>
                  <w:lang w:val="en-US"/>
                </w:rPr>
                <w:t xml:space="preserve">[EEF], E. E. F., 2016. </w:t>
              </w:r>
              <w:r w:rsidRPr="00393979">
                <w:rPr>
                  <w:rFonts w:ascii="Arial" w:hAnsi="Arial" w:cs="Arial"/>
                  <w:i/>
                  <w:iCs/>
                  <w:noProof/>
                  <w:lang w:val="en-US"/>
                </w:rPr>
                <w:t xml:space="preserve">A marked improvement? A review of the evidence on written marking, </w:t>
              </w:r>
              <w:r w:rsidRPr="00393979">
                <w:rPr>
                  <w:rFonts w:ascii="Arial" w:hAnsi="Arial" w:cs="Arial"/>
                  <w:noProof/>
                  <w:lang w:val="en-US"/>
                </w:rPr>
                <w:t>London: EEF.</w:t>
              </w:r>
            </w:p>
            <w:p w14:paraId="586A178D" w14:textId="77777777" w:rsidR="003B5C9B" w:rsidRPr="00393979" w:rsidRDefault="003B5C9B" w:rsidP="003B5C9B">
              <w:pPr>
                <w:pStyle w:val="Bibliography"/>
                <w:rPr>
                  <w:rFonts w:ascii="Arial" w:hAnsi="Arial" w:cs="Arial"/>
                  <w:noProof/>
                  <w:lang w:val="en-US"/>
                </w:rPr>
              </w:pPr>
              <w:r w:rsidRPr="00393979">
                <w:rPr>
                  <w:rFonts w:ascii="Arial" w:hAnsi="Arial" w:cs="Arial"/>
                  <w:noProof/>
                  <w:lang w:val="en-US"/>
                </w:rPr>
                <w:t xml:space="preserve">Andrade, H. &amp; Du, Y., 2007. Student responses to criteria-referenced self-assessment. </w:t>
              </w:r>
              <w:r w:rsidRPr="00393979">
                <w:rPr>
                  <w:rFonts w:ascii="Arial" w:hAnsi="Arial" w:cs="Arial"/>
                  <w:i/>
                  <w:iCs/>
                  <w:noProof/>
                  <w:lang w:val="en-US"/>
                </w:rPr>
                <w:t xml:space="preserve">Assessment &amp; Evaluation in Higher Education, </w:t>
              </w:r>
              <w:r w:rsidRPr="00393979">
                <w:rPr>
                  <w:rFonts w:ascii="Arial" w:hAnsi="Arial" w:cs="Arial"/>
                  <w:noProof/>
                  <w:lang w:val="en-US"/>
                </w:rPr>
                <w:t>32(2), pp. 159-181.</w:t>
              </w:r>
            </w:p>
            <w:p w14:paraId="791667BE" w14:textId="77777777" w:rsidR="003B5C9B" w:rsidRPr="00393979" w:rsidRDefault="003B5C9B" w:rsidP="003B5C9B">
              <w:pPr>
                <w:pStyle w:val="Bibliography"/>
                <w:rPr>
                  <w:rFonts w:ascii="Arial" w:hAnsi="Arial" w:cs="Arial"/>
                  <w:noProof/>
                  <w:lang w:val="en-US"/>
                </w:rPr>
              </w:pPr>
              <w:r w:rsidRPr="00393979">
                <w:rPr>
                  <w:rFonts w:ascii="Arial" w:hAnsi="Arial" w:cs="Arial"/>
                  <w:noProof/>
                  <w:lang w:val="en-US"/>
                </w:rPr>
                <w:t xml:space="preserve">Black, P. &amp; Wiliam, D., 1998. </w:t>
              </w:r>
              <w:r w:rsidRPr="00393979">
                <w:rPr>
                  <w:rFonts w:ascii="Arial" w:hAnsi="Arial" w:cs="Arial"/>
                  <w:i/>
                  <w:iCs/>
                  <w:noProof/>
                  <w:lang w:val="en-US"/>
                </w:rPr>
                <w:t xml:space="preserve">Inside the Black Box: Raising Standards through Classroom Assessment.. </w:t>
              </w:r>
              <w:r w:rsidRPr="00393979">
                <w:rPr>
                  <w:rFonts w:ascii="Arial" w:hAnsi="Arial" w:cs="Arial"/>
                  <w:noProof/>
                  <w:lang w:val="en-US"/>
                </w:rPr>
                <w:t>London: School of Education, King's College.</w:t>
              </w:r>
            </w:p>
            <w:p w14:paraId="6B96D6F6" w14:textId="77777777" w:rsidR="003B5C9B" w:rsidRPr="00393979" w:rsidRDefault="003B5C9B" w:rsidP="003B5C9B">
              <w:pPr>
                <w:pStyle w:val="Bibliography"/>
                <w:rPr>
                  <w:rFonts w:ascii="Arial" w:hAnsi="Arial" w:cs="Arial"/>
                  <w:noProof/>
                  <w:lang w:val="en-US"/>
                </w:rPr>
              </w:pPr>
              <w:r w:rsidRPr="00393979">
                <w:rPr>
                  <w:rFonts w:ascii="Arial" w:hAnsi="Arial" w:cs="Arial"/>
                  <w:noProof/>
                  <w:lang w:val="en-US"/>
                </w:rPr>
                <w:t xml:space="preserve">Cohen, L., Manion, L. &amp; Morrison, K., 2007. </w:t>
              </w:r>
              <w:r w:rsidRPr="00393979">
                <w:rPr>
                  <w:rFonts w:ascii="Arial" w:hAnsi="Arial" w:cs="Arial"/>
                  <w:i/>
                  <w:iCs/>
                  <w:noProof/>
                  <w:lang w:val="en-US"/>
                </w:rPr>
                <w:t xml:space="preserve">Research methods in education. </w:t>
              </w:r>
              <w:r w:rsidRPr="00393979">
                <w:rPr>
                  <w:rFonts w:ascii="Arial" w:hAnsi="Arial" w:cs="Arial"/>
                  <w:noProof/>
                  <w:lang w:val="en-US"/>
                </w:rPr>
                <w:t>6th ed. London : Routledge.</w:t>
              </w:r>
            </w:p>
            <w:p w14:paraId="14C18DC9" w14:textId="77777777" w:rsidR="003B5C9B" w:rsidRPr="00393979" w:rsidRDefault="003B5C9B" w:rsidP="003B5C9B">
              <w:pPr>
                <w:pStyle w:val="Bibliography"/>
                <w:rPr>
                  <w:rFonts w:ascii="Arial" w:hAnsi="Arial" w:cs="Arial"/>
                  <w:noProof/>
                  <w:lang w:val="en-US"/>
                </w:rPr>
              </w:pPr>
              <w:r w:rsidRPr="00393979">
                <w:rPr>
                  <w:rFonts w:ascii="Arial" w:hAnsi="Arial" w:cs="Arial"/>
                  <w:noProof/>
                  <w:lang w:val="en-US"/>
                </w:rPr>
                <w:t xml:space="preserve">Donaldson, G., 2015. </w:t>
              </w:r>
              <w:r w:rsidRPr="00393979">
                <w:rPr>
                  <w:rFonts w:ascii="Arial" w:hAnsi="Arial" w:cs="Arial"/>
                  <w:i/>
                  <w:iCs/>
                  <w:noProof/>
                  <w:lang w:val="en-US"/>
                </w:rPr>
                <w:t xml:space="preserve">Successful Futures, </w:t>
              </w:r>
              <w:r w:rsidRPr="00393979">
                <w:rPr>
                  <w:rFonts w:ascii="Arial" w:hAnsi="Arial" w:cs="Arial"/>
                  <w:noProof/>
                  <w:lang w:val="en-US"/>
                </w:rPr>
                <w:t>Cardiff: Welsh Government .</w:t>
              </w:r>
            </w:p>
            <w:p w14:paraId="60691995" w14:textId="77777777" w:rsidR="003B5C9B" w:rsidRPr="00393979" w:rsidRDefault="003B5C9B" w:rsidP="003B5C9B">
              <w:pPr>
                <w:pStyle w:val="Bibliography"/>
                <w:rPr>
                  <w:rFonts w:ascii="Arial" w:hAnsi="Arial" w:cs="Arial"/>
                  <w:noProof/>
                  <w:lang w:val="en-US"/>
                </w:rPr>
              </w:pPr>
              <w:r w:rsidRPr="00393979">
                <w:rPr>
                  <w:rFonts w:ascii="Arial" w:hAnsi="Arial" w:cs="Arial"/>
                  <w:noProof/>
                  <w:lang w:val="en-US"/>
                </w:rPr>
                <w:t xml:space="preserve">Grigg, R., 2015. </w:t>
              </w:r>
              <w:r w:rsidRPr="00393979">
                <w:rPr>
                  <w:rFonts w:ascii="Arial" w:hAnsi="Arial" w:cs="Arial"/>
                  <w:i/>
                  <w:iCs/>
                  <w:noProof/>
                  <w:lang w:val="en-US"/>
                </w:rPr>
                <w:t xml:space="preserve">Becoming an outstanding primary school teacher.. </w:t>
              </w:r>
              <w:r w:rsidRPr="00393979">
                <w:rPr>
                  <w:rFonts w:ascii="Arial" w:hAnsi="Arial" w:cs="Arial"/>
                  <w:noProof/>
                  <w:lang w:val="en-US"/>
                </w:rPr>
                <w:t>2nd ed. London: Routledge.</w:t>
              </w:r>
            </w:p>
            <w:p w14:paraId="3B07407F" w14:textId="77777777" w:rsidR="003B5C9B" w:rsidRPr="00393979" w:rsidRDefault="003B5C9B" w:rsidP="003B5C9B">
              <w:pPr>
                <w:pStyle w:val="Bibliography"/>
                <w:rPr>
                  <w:rFonts w:ascii="Arial" w:hAnsi="Arial" w:cs="Arial"/>
                  <w:noProof/>
                  <w:lang w:val="en-US"/>
                </w:rPr>
              </w:pPr>
              <w:r w:rsidRPr="00393979">
                <w:rPr>
                  <w:rFonts w:ascii="Arial" w:hAnsi="Arial" w:cs="Arial"/>
                  <w:noProof/>
                  <w:lang w:val="en-US"/>
                </w:rPr>
                <w:t xml:space="preserve">Hattie, J., 2009. </w:t>
              </w:r>
              <w:r w:rsidRPr="00393979">
                <w:rPr>
                  <w:rFonts w:ascii="Arial" w:hAnsi="Arial" w:cs="Arial"/>
                  <w:i/>
                  <w:iCs/>
                  <w:noProof/>
                  <w:lang w:val="en-US"/>
                </w:rPr>
                <w:t xml:space="preserve">Visible learning : a synthesis of over 800 meta-analyses relating to achievement. </w:t>
              </w:r>
              <w:r w:rsidRPr="00393979">
                <w:rPr>
                  <w:rFonts w:ascii="Arial" w:hAnsi="Arial" w:cs="Arial"/>
                  <w:noProof/>
                  <w:lang w:val="en-US"/>
                </w:rPr>
                <w:t>London: Routledge.</w:t>
              </w:r>
            </w:p>
            <w:p w14:paraId="20421A09" w14:textId="77777777" w:rsidR="003B5C9B" w:rsidRPr="00393979" w:rsidRDefault="003B5C9B" w:rsidP="003B5C9B">
              <w:pPr>
                <w:pStyle w:val="Bibliography"/>
                <w:rPr>
                  <w:rFonts w:ascii="Arial" w:hAnsi="Arial" w:cs="Arial"/>
                  <w:noProof/>
                  <w:lang w:val="en-US"/>
                </w:rPr>
              </w:pPr>
              <w:r w:rsidRPr="00393979">
                <w:rPr>
                  <w:rFonts w:ascii="Arial" w:hAnsi="Arial" w:cs="Arial"/>
                  <w:noProof/>
                  <w:lang w:val="en-US"/>
                </w:rPr>
                <w:t xml:space="preserve">NFER, Unknown. </w:t>
              </w:r>
              <w:r w:rsidRPr="00393979">
                <w:rPr>
                  <w:rFonts w:ascii="Arial" w:hAnsi="Arial" w:cs="Arial"/>
                  <w:i/>
                  <w:iCs/>
                  <w:noProof/>
                  <w:lang w:val="en-US"/>
                </w:rPr>
                <w:t xml:space="preserve">National Foundation for Educational Research. </w:t>
              </w:r>
              <w:r w:rsidRPr="00393979">
                <w:rPr>
                  <w:rFonts w:ascii="Arial" w:hAnsi="Arial" w:cs="Arial"/>
                  <w:noProof/>
                  <w:lang w:val="en-US"/>
                </w:rPr>
                <w:t xml:space="preserve">[Online] </w:t>
              </w:r>
              <w:r w:rsidRPr="00393979">
                <w:rPr>
                  <w:rFonts w:ascii="Arial" w:hAnsi="Arial" w:cs="Arial"/>
                  <w:noProof/>
                  <w:lang w:val="en-US"/>
                </w:rPr>
                <w:br/>
                <w:t xml:space="preserve">Available at: </w:t>
              </w:r>
              <w:r w:rsidRPr="00393979">
                <w:rPr>
                  <w:rFonts w:ascii="Arial" w:hAnsi="Arial" w:cs="Arial"/>
                  <w:noProof/>
                  <w:u w:val="single"/>
                  <w:lang w:val="en-US"/>
                </w:rPr>
                <w:t>https://www.nfer.ac.uk/media/3094/assessment_for_learning.pdf</w:t>
              </w:r>
              <w:r w:rsidRPr="00393979">
                <w:rPr>
                  <w:rFonts w:ascii="Arial" w:hAnsi="Arial" w:cs="Arial"/>
                  <w:noProof/>
                  <w:lang w:val="en-US"/>
                </w:rPr>
                <w:br/>
                <w:t>[Accessed 2 March 2020].</w:t>
              </w:r>
            </w:p>
            <w:p w14:paraId="22ED9334" w14:textId="77777777" w:rsidR="003B5C9B" w:rsidRPr="00393979" w:rsidRDefault="003B5C9B" w:rsidP="003B5C9B">
              <w:pPr>
                <w:pStyle w:val="Bibliography"/>
                <w:rPr>
                  <w:rFonts w:ascii="Arial" w:hAnsi="Arial" w:cs="Arial"/>
                  <w:noProof/>
                  <w:lang w:val="en-US"/>
                </w:rPr>
              </w:pPr>
              <w:r w:rsidRPr="00393979">
                <w:rPr>
                  <w:rFonts w:ascii="Arial" w:hAnsi="Arial" w:cs="Arial"/>
                  <w:noProof/>
                  <w:lang w:val="en-US"/>
                </w:rPr>
                <w:t xml:space="preserve">Wiliam, D., 2011. What is assessment for learning?. </w:t>
              </w:r>
              <w:r w:rsidRPr="00393979">
                <w:rPr>
                  <w:rFonts w:ascii="Arial" w:hAnsi="Arial" w:cs="Arial"/>
                  <w:i/>
                  <w:iCs/>
                  <w:noProof/>
                  <w:lang w:val="en-US"/>
                </w:rPr>
                <w:t xml:space="preserve">Studies in educational evaluation, </w:t>
              </w:r>
              <w:r w:rsidRPr="00393979">
                <w:rPr>
                  <w:rFonts w:ascii="Arial" w:hAnsi="Arial" w:cs="Arial"/>
                  <w:noProof/>
                  <w:lang w:val="en-US"/>
                </w:rPr>
                <w:t>37(1), pp. 3-14.</w:t>
              </w:r>
            </w:p>
            <w:p w14:paraId="0F34F3C2" w14:textId="77777777" w:rsidR="003B5C9B" w:rsidRPr="00393979" w:rsidRDefault="003B5C9B" w:rsidP="003B5C9B">
              <w:pPr>
                <w:pStyle w:val="Bibliography"/>
                <w:rPr>
                  <w:rFonts w:ascii="Arial" w:hAnsi="Arial" w:cs="Arial"/>
                  <w:noProof/>
                  <w:lang w:val="en-US"/>
                </w:rPr>
              </w:pPr>
              <w:r w:rsidRPr="00393979">
                <w:rPr>
                  <w:rFonts w:ascii="Arial" w:hAnsi="Arial" w:cs="Arial"/>
                  <w:noProof/>
                  <w:lang w:val="en-US"/>
                </w:rPr>
                <w:t xml:space="preserve">Wong, H. M., 2017. Implementing self-assessment in Singapore primary school: effects on students' perceptions of self-assessment. </w:t>
              </w:r>
              <w:r w:rsidRPr="00393979">
                <w:rPr>
                  <w:rFonts w:ascii="Arial" w:hAnsi="Arial" w:cs="Arial"/>
                  <w:i/>
                  <w:iCs/>
                  <w:noProof/>
                  <w:lang w:val="en-US"/>
                </w:rPr>
                <w:t xml:space="preserve">Pedagogies: an international journal, </w:t>
              </w:r>
              <w:r w:rsidRPr="00393979">
                <w:rPr>
                  <w:rFonts w:ascii="Arial" w:hAnsi="Arial" w:cs="Arial"/>
                  <w:noProof/>
                  <w:lang w:val="en-US"/>
                </w:rPr>
                <w:t>12(4), pp. 391-409.</w:t>
              </w:r>
            </w:p>
            <w:p w14:paraId="21753D8F" w14:textId="2FF8E0C5" w:rsidR="00EF33B6" w:rsidRDefault="00EF33B6" w:rsidP="003B5C9B">
              <w:r w:rsidRPr="00393979">
                <w:rPr>
                  <w:rFonts w:ascii="Arial" w:hAnsi="Arial" w:cs="Arial"/>
                  <w:b/>
                  <w:bCs/>
                  <w:noProof/>
                </w:rPr>
                <w:fldChar w:fldCharType="end"/>
              </w:r>
            </w:p>
          </w:sdtContent>
        </w:sdt>
      </w:sdtContent>
    </w:sdt>
    <w:p w14:paraId="47367C1D" w14:textId="77777777" w:rsidR="00B227BD" w:rsidRDefault="00B227BD" w:rsidP="00CD3EB1">
      <w:pPr>
        <w:rPr>
          <w:color w:val="FF0000"/>
          <w:sz w:val="24"/>
          <w:szCs w:val="24"/>
        </w:rPr>
      </w:pPr>
    </w:p>
    <w:sectPr w:rsidR="00B227BD">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BAD72E" w14:textId="77777777" w:rsidR="00D81EFB" w:rsidRDefault="00D81EFB" w:rsidP="00EB0B7E">
      <w:pPr>
        <w:spacing w:after="0" w:line="240" w:lineRule="auto"/>
      </w:pPr>
      <w:r>
        <w:separator/>
      </w:r>
    </w:p>
  </w:endnote>
  <w:endnote w:type="continuationSeparator" w:id="0">
    <w:p w14:paraId="55BB5C2E" w14:textId="77777777" w:rsidR="00D81EFB" w:rsidRDefault="00D81EFB" w:rsidP="00EB0B7E">
      <w:pPr>
        <w:spacing w:after="0" w:line="240" w:lineRule="auto"/>
      </w:pPr>
      <w:r>
        <w:continuationSeparator/>
      </w:r>
    </w:p>
  </w:endnote>
  <w:endnote w:type="continuationNotice" w:id="1">
    <w:p w14:paraId="2A7187E4" w14:textId="77777777" w:rsidR="00D81EFB" w:rsidRDefault="00D81E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371CC7" w14:textId="77777777" w:rsidR="00D81EFB" w:rsidRDefault="00D81EFB" w:rsidP="00EB0B7E">
      <w:pPr>
        <w:spacing w:after="0" w:line="240" w:lineRule="auto"/>
      </w:pPr>
      <w:r>
        <w:separator/>
      </w:r>
    </w:p>
  </w:footnote>
  <w:footnote w:type="continuationSeparator" w:id="0">
    <w:p w14:paraId="19C8EDFB" w14:textId="77777777" w:rsidR="00D81EFB" w:rsidRDefault="00D81EFB" w:rsidP="00EB0B7E">
      <w:pPr>
        <w:spacing w:after="0" w:line="240" w:lineRule="auto"/>
      </w:pPr>
      <w:r>
        <w:continuationSeparator/>
      </w:r>
    </w:p>
  </w:footnote>
  <w:footnote w:type="continuationNotice" w:id="1">
    <w:p w14:paraId="5EFC7390" w14:textId="77777777" w:rsidR="00D81EFB" w:rsidRDefault="00D81E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430EC" w14:textId="00AA4B95" w:rsidR="00D81EFB" w:rsidRDefault="00D81EFB">
    <w:pPr>
      <w:pStyle w:val="Header"/>
    </w:pPr>
    <w:r>
      <w:t>ECAD5010</w:t>
    </w:r>
    <w:r>
      <w:ptab w:relativeTo="margin" w:alignment="right" w:leader="none"/>
    </w:r>
    <w:r>
      <w:t>1811273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43542"/>
    <w:multiLevelType w:val="hybridMultilevel"/>
    <w:tmpl w:val="ABC88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24620"/>
    <w:multiLevelType w:val="hybridMultilevel"/>
    <w:tmpl w:val="E1844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7271E7"/>
    <w:multiLevelType w:val="hybridMultilevel"/>
    <w:tmpl w:val="F7E48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A75F5F"/>
    <w:multiLevelType w:val="hybridMultilevel"/>
    <w:tmpl w:val="27A8E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3012AD"/>
    <w:multiLevelType w:val="hybridMultilevel"/>
    <w:tmpl w:val="5D7E3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B7E"/>
    <w:rsid w:val="00003FF5"/>
    <w:rsid w:val="000150E8"/>
    <w:rsid w:val="0001609C"/>
    <w:rsid w:val="000244FC"/>
    <w:rsid w:val="00031B5B"/>
    <w:rsid w:val="00036565"/>
    <w:rsid w:val="0003749F"/>
    <w:rsid w:val="00042BA9"/>
    <w:rsid w:val="00043273"/>
    <w:rsid w:val="0004724C"/>
    <w:rsid w:val="0005010B"/>
    <w:rsid w:val="00053613"/>
    <w:rsid w:val="00055514"/>
    <w:rsid w:val="00060370"/>
    <w:rsid w:val="00066631"/>
    <w:rsid w:val="00074D49"/>
    <w:rsid w:val="00081470"/>
    <w:rsid w:val="00083DA5"/>
    <w:rsid w:val="00097769"/>
    <w:rsid w:val="000A0EAA"/>
    <w:rsid w:val="000A49BC"/>
    <w:rsid w:val="000B2DA8"/>
    <w:rsid w:val="000B431F"/>
    <w:rsid w:val="000B460C"/>
    <w:rsid w:val="000C038D"/>
    <w:rsid w:val="000D283F"/>
    <w:rsid w:val="000D7250"/>
    <w:rsid w:val="000E71C2"/>
    <w:rsid w:val="000F6C9F"/>
    <w:rsid w:val="000F7859"/>
    <w:rsid w:val="001020F7"/>
    <w:rsid w:val="0010563E"/>
    <w:rsid w:val="001076C5"/>
    <w:rsid w:val="00107E4F"/>
    <w:rsid w:val="001125D7"/>
    <w:rsid w:val="001141D0"/>
    <w:rsid w:val="001216B8"/>
    <w:rsid w:val="00127F25"/>
    <w:rsid w:val="00132827"/>
    <w:rsid w:val="00134638"/>
    <w:rsid w:val="0014395B"/>
    <w:rsid w:val="001445D6"/>
    <w:rsid w:val="00151D56"/>
    <w:rsid w:val="001572EE"/>
    <w:rsid w:val="00164FB8"/>
    <w:rsid w:val="00167A34"/>
    <w:rsid w:val="00167F78"/>
    <w:rsid w:val="00170264"/>
    <w:rsid w:val="001727B2"/>
    <w:rsid w:val="00182386"/>
    <w:rsid w:val="001864BF"/>
    <w:rsid w:val="00194CB5"/>
    <w:rsid w:val="001A01FB"/>
    <w:rsid w:val="001A5601"/>
    <w:rsid w:val="001B5EFC"/>
    <w:rsid w:val="001B6648"/>
    <w:rsid w:val="001C024C"/>
    <w:rsid w:val="001C0F0C"/>
    <w:rsid w:val="001C6245"/>
    <w:rsid w:val="001C6B8C"/>
    <w:rsid w:val="001D10CF"/>
    <w:rsid w:val="001E5CB6"/>
    <w:rsid w:val="001F02FB"/>
    <w:rsid w:val="001F6907"/>
    <w:rsid w:val="002003D5"/>
    <w:rsid w:val="00200CCF"/>
    <w:rsid w:val="002017D6"/>
    <w:rsid w:val="00201F8B"/>
    <w:rsid w:val="00206AC2"/>
    <w:rsid w:val="00207131"/>
    <w:rsid w:val="00207C01"/>
    <w:rsid w:val="00210B69"/>
    <w:rsid w:val="00215D30"/>
    <w:rsid w:val="002207A5"/>
    <w:rsid w:val="00226022"/>
    <w:rsid w:val="002268C5"/>
    <w:rsid w:val="00230B26"/>
    <w:rsid w:val="0023112D"/>
    <w:rsid w:val="00233D7A"/>
    <w:rsid w:val="00235174"/>
    <w:rsid w:val="00244DC5"/>
    <w:rsid w:val="00250E90"/>
    <w:rsid w:val="00252C05"/>
    <w:rsid w:val="0027457A"/>
    <w:rsid w:val="00275679"/>
    <w:rsid w:val="00286A6A"/>
    <w:rsid w:val="00286F0F"/>
    <w:rsid w:val="0029624E"/>
    <w:rsid w:val="002A1249"/>
    <w:rsid w:val="002B18BF"/>
    <w:rsid w:val="002C5631"/>
    <w:rsid w:val="002C6CC3"/>
    <w:rsid w:val="002C790E"/>
    <w:rsid w:val="002D4587"/>
    <w:rsid w:val="002D5A45"/>
    <w:rsid w:val="002E0300"/>
    <w:rsid w:val="002E37D9"/>
    <w:rsid w:val="002E5F0C"/>
    <w:rsid w:val="002F797F"/>
    <w:rsid w:val="003002FC"/>
    <w:rsid w:val="00301BDB"/>
    <w:rsid w:val="0030724F"/>
    <w:rsid w:val="003172EA"/>
    <w:rsid w:val="003247FE"/>
    <w:rsid w:val="0033092E"/>
    <w:rsid w:val="00335A24"/>
    <w:rsid w:val="003429AC"/>
    <w:rsid w:val="003526E1"/>
    <w:rsid w:val="003544F5"/>
    <w:rsid w:val="003557F6"/>
    <w:rsid w:val="00357009"/>
    <w:rsid w:val="003572B0"/>
    <w:rsid w:val="003632E1"/>
    <w:rsid w:val="00367FE8"/>
    <w:rsid w:val="00370C02"/>
    <w:rsid w:val="00373C29"/>
    <w:rsid w:val="00373CE7"/>
    <w:rsid w:val="00374DE4"/>
    <w:rsid w:val="00374E8D"/>
    <w:rsid w:val="00380E42"/>
    <w:rsid w:val="00383AC9"/>
    <w:rsid w:val="00390196"/>
    <w:rsid w:val="00393214"/>
    <w:rsid w:val="00393979"/>
    <w:rsid w:val="00394465"/>
    <w:rsid w:val="003A5F30"/>
    <w:rsid w:val="003A7EE5"/>
    <w:rsid w:val="003B1334"/>
    <w:rsid w:val="003B195C"/>
    <w:rsid w:val="003B4813"/>
    <w:rsid w:val="003B5C9B"/>
    <w:rsid w:val="003C4818"/>
    <w:rsid w:val="003C648C"/>
    <w:rsid w:val="003C7615"/>
    <w:rsid w:val="003D22B7"/>
    <w:rsid w:val="003E6C65"/>
    <w:rsid w:val="003E6ECE"/>
    <w:rsid w:val="003E7EAC"/>
    <w:rsid w:val="003F4BF9"/>
    <w:rsid w:val="00406927"/>
    <w:rsid w:val="004075E2"/>
    <w:rsid w:val="004231F0"/>
    <w:rsid w:val="0042376B"/>
    <w:rsid w:val="004240C1"/>
    <w:rsid w:val="004265AE"/>
    <w:rsid w:val="00427A46"/>
    <w:rsid w:val="00446B0F"/>
    <w:rsid w:val="00451617"/>
    <w:rsid w:val="00463436"/>
    <w:rsid w:val="004656B3"/>
    <w:rsid w:val="00480C38"/>
    <w:rsid w:val="00493E7A"/>
    <w:rsid w:val="004945AF"/>
    <w:rsid w:val="004A4073"/>
    <w:rsid w:val="004A6264"/>
    <w:rsid w:val="004A7E5B"/>
    <w:rsid w:val="004B55D7"/>
    <w:rsid w:val="004D20F6"/>
    <w:rsid w:val="004D6E7A"/>
    <w:rsid w:val="004D7F34"/>
    <w:rsid w:val="004E47AC"/>
    <w:rsid w:val="0050287C"/>
    <w:rsid w:val="00511419"/>
    <w:rsid w:val="00513862"/>
    <w:rsid w:val="00533EA1"/>
    <w:rsid w:val="00534887"/>
    <w:rsid w:val="00537B83"/>
    <w:rsid w:val="00542DDE"/>
    <w:rsid w:val="00544F6D"/>
    <w:rsid w:val="005532E1"/>
    <w:rsid w:val="0056421D"/>
    <w:rsid w:val="005730B9"/>
    <w:rsid w:val="00574C40"/>
    <w:rsid w:val="0057777F"/>
    <w:rsid w:val="00577C5A"/>
    <w:rsid w:val="0058474A"/>
    <w:rsid w:val="00584E60"/>
    <w:rsid w:val="00584EA3"/>
    <w:rsid w:val="00591D5C"/>
    <w:rsid w:val="0059256B"/>
    <w:rsid w:val="00593D68"/>
    <w:rsid w:val="00595000"/>
    <w:rsid w:val="00596A57"/>
    <w:rsid w:val="005A16DF"/>
    <w:rsid w:val="005A31B8"/>
    <w:rsid w:val="005B3D31"/>
    <w:rsid w:val="005E1DBE"/>
    <w:rsid w:val="005E53F9"/>
    <w:rsid w:val="005E58F8"/>
    <w:rsid w:val="005E617F"/>
    <w:rsid w:val="00607C07"/>
    <w:rsid w:val="00607F58"/>
    <w:rsid w:val="00611D99"/>
    <w:rsid w:val="00615D9D"/>
    <w:rsid w:val="0062269C"/>
    <w:rsid w:val="006231E0"/>
    <w:rsid w:val="00634F0B"/>
    <w:rsid w:val="006405D9"/>
    <w:rsid w:val="00655D6C"/>
    <w:rsid w:val="0066130E"/>
    <w:rsid w:val="00662D1C"/>
    <w:rsid w:val="0066758B"/>
    <w:rsid w:val="00675369"/>
    <w:rsid w:val="006759C3"/>
    <w:rsid w:val="00680A94"/>
    <w:rsid w:val="006C7F4E"/>
    <w:rsid w:val="006D383C"/>
    <w:rsid w:val="006D5846"/>
    <w:rsid w:val="006E124B"/>
    <w:rsid w:val="006E3EA7"/>
    <w:rsid w:val="006F4D1D"/>
    <w:rsid w:val="00701B70"/>
    <w:rsid w:val="00701FAF"/>
    <w:rsid w:val="00704CDA"/>
    <w:rsid w:val="007134FB"/>
    <w:rsid w:val="00714FDB"/>
    <w:rsid w:val="00720AD3"/>
    <w:rsid w:val="00721496"/>
    <w:rsid w:val="007234C0"/>
    <w:rsid w:val="00724235"/>
    <w:rsid w:val="007276C8"/>
    <w:rsid w:val="0073299B"/>
    <w:rsid w:val="00750D16"/>
    <w:rsid w:val="0075508F"/>
    <w:rsid w:val="00757DB7"/>
    <w:rsid w:val="00764D97"/>
    <w:rsid w:val="0076568A"/>
    <w:rsid w:val="007709F0"/>
    <w:rsid w:val="007726EC"/>
    <w:rsid w:val="00776F9B"/>
    <w:rsid w:val="00785409"/>
    <w:rsid w:val="00793F87"/>
    <w:rsid w:val="007A06F8"/>
    <w:rsid w:val="007A3E22"/>
    <w:rsid w:val="007A73AF"/>
    <w:rsid w:val="007A7AAE"/>
    <w:rsid w:val="007B429D"/>
    <w:rsid w:val="007B46ED"/>
    <w:rsid w:val="007C19E0"/>
    <w:rsid w:val="007C56A4"/>
    <w:rsid w:val="007D30CB"/>
    <w:rsid w:val="007D4784"/>
    <w:rsid w:val="007D53A2"/>
    <w:rsid w:val="007D56AF"/>
    <w:rsid w:val="007D7EE1"/>
    <w:rsid w:val="007E00F1"/>
    <w:rsid w:val="007E67E3"/>
    <w:rsid w:val="007F3743"/>
    <w:rsid w:val="007F5A10"/>
    <w:rsid w:val="007F6A10"/>
    <w:rsid w:val="008101C0"/>
    <w:rsid w:val="008168F3"/>
    <w:rsid w:val="0082459F"/>
    <w:rsid w:val="00831B5F"/>
    <w:rsid w:val="00846B7F"/>
    <w:rsid w:val="008470ED"/>
    <w:rsid w:val="008505C6"/>
    <w:rsid w:val="00851AD1"/>
    <w:rsid w:val="00864E04"/>
    <w:rsid w:val="008735B9"/>
    <w:rsid w:val="008804DB"/>
    <w:rsid w:val="008A7B0C"/>
    <w:rsid w:val="008B5B3D"/>
    <w:rsid w:val="008D78FC"/>
    <w:rsid w:val="008F379B"/>
    <w:rsid w:val="009022BE"/>
    <w:rsid w:val="009126A0"/>
    <w:rsid w:val="00916196"/>
    <w:rsid w:val="009166BC"/>
    <w:rsid w:val="00931B20"/>
    <w:rsid w:val="00935E81"/>
    <w:rsid w:val="00940691"/>
    <w:rsid w:val="00950532"/>
    <w:rsid w:val="009531D5"/>
    <w:rsid w:val="0096312F"/>
    <w:rsid w:val="0097287C"/>
    <w:rsid w:val="009865D7"/>
    <w:rsid w:val="00994427"/>
    <w:rsid w:val="009965A2"/>
    <w:rsid w:val="00997AF0"/>
    <w:rsid w:val="009B7CDA"/>
    <w:rsid w:val="009C2906"/>
    <w:rsid w:val="009C4E05"/>
    <w:rsid w:val="009D04A0"/>
    <w:rsid w:val="009D2690"/>
    <w:rsid w:val="009D4846"/>
    <w:rsid w:val="009D759A"/>
    <w:rsid w:val="009E780E"/>
    <w:rsid w:val="00A01A36"/>
    <w:rsid w:val="00A068D5"/>
    <w:rsid w:val="00A0770C"/>
    <w:rsid w:val="00A13D0F"/>
    <w:rsid w:val="00A21C8B"/>
    <w:rsid w:val="00A2778B"/>
    <w:rsid w:val="00A339D6"/>
    <w:rsid w:val="00A37721"/>
    <w:rsid w:val="00A37BD1"/>
    <w:rsid w:val="00A44756"/>
    <w:rsid w:val="00A503AC"/>
    <w:rsid w:val="00A56A5B"/>
    <w:rsid w:val="00A615DD"/>
    <w:rsid w:val="00A62DC6"/>
    <w:rsid w:val="00A715B0"/>
    <w:rsid w:val="00A73E51"/>
    <w:rsid w:val="00A812B3"/>
    <w:rsid w:val="00A84A63"/>
    <w:rsid w:val="00A860DD"/>
    <w:rsid w:val="00A8694A"/>
    <w:rsid w:val="00A905A6"/>
    <w:rsid w:val="00A95F3B"/>
    <w:rsid w:val="00AA7DB3"/>
    <w:rsid w:val="00AB15F2"/>
    <w:rsid w:val="00AC1567"/>
    <w:rsid w:val="00AC1DDF"/>
    <w:rsid w:val="00AD4A51"/>
    <w:rsid w:val="00AD5271"/>
    <w:rsid w:val="00AD64F7"/>
    <w:rsid w:val="00AE1ECA"/>
    <w:rsid w:val="00AE29F5"/>
    <w:rsid w:val="00AE557E"/>
    <w:rsid w:val="00AE61E6"/>
    <w:rsid w:val="00AF37DD"/>
    <w:rsid w:val="00B051D5"/>
    <w:rsid w:val="00B20E17"/>
    <w:rsid w:val="00B227BD"/>
    <w:rsid w:val="00B278DA"/>
    <w:rsid w:val="00B32B2E"/>
    <w:rsid w:val="00B35BAB"/>
    <w:rsid w:val="00B40C2E"/>
    <w:rsid w:val="00B43422"/>
    <w:rsid w:val="00B53AE1"/>
    <w:rsid w:val="00B60821"/>
    <w:rsid w:val="00B6685C"/>
    <w:rsid w:val="00B707C1"/>
    <w:rsid w:val="00B746DD"/>
    <w:rsid w:val="00B75BA7"/>
    <w:rsid w:val="00B826BC"/>
    <w:rsid w:val="00B83DEF"/>
    <w:rsid w:val="00B84DB9"/>
    <w:rsid w:val="00B8528F"/>
    <w:rsid w:val="00B85439"/>
    <w:rsid w:val="00B876CE"/>
    <w:rsid w:val="00B916D0"/>
    <w:rsid w:val="00B91BAE"/>
    <w:rsid w:val="00BA07B8"/>
    <w:rsid w:val="00BA07BA"/>
    <w:rsid w:val="00BA6DEA"/>
    <w:rsid w:val="00BB1E7D"/>
    <w:rsid w:val="00BC6459"/>
    <w:rsid w:val="00BC6A4E"/>
    <w:rsid w:val="00BD43A5"/>
    <w:rsid w:val="00BF2DB8"/>
    <w:rsid w:val="00BF7D67"/>
    <w:rsid w:val="00BF7FDE"/>
    <w:rsid w:val="00C07695"/>
    <w:rsid w:val="00C10740"/>
    <w:rsid w:val="00C1091B"/>
    <w:rsid w:val="00C13B5A"/>
    <w:rsid w:val="00C1734D"/>
    <w:rsid w:val="00C1761C"/>
    <w:rsid w:val="00C32F64"/>
    <w:rsid w:val="00C364D7"/>
    <w:rsid w:val="00C44189"/>
    <w:rsid w:val="00C44969"/>
    <w:rsid w:val="00C450E8"/>
    <w:rsid w:val="00C5552B"/>
    <w:rsid w:val="00C66296"/>
    <w:rsid w:val="00C814ED"/>
    <w:rsid w:val="00C81695"/>
    <w:rsid w:val="00C871DD"/>
    <w:rsid w:val="00C873CC"/>
    <w:rsid w:val="00C91030"/>
    <w:rsid w:val="00C93EED"/>
    <w:rsid w:val="00C96F4E"/>
    <w:rsid w:val="00CA3C87"/>
    <w:rsid w:val="00CA570F"/>
    <w:rsid w:val="00CA7624"/>
    <w:rsid w:val="00CA78A5"/>
    <w:rsid w:val="00CB1C90"/>
    <w:rsid w:val="00CD3849"/>
    <w:rsid w:val="00CD3EB1"/>
    <w:rsid w:val="00CE6156"/>
    <w:rsid w:val="00CF620A"/>
    <w:rsid w:val="00D02000"/>
    <w:rsid w:val="00D05AFD"/>
    <w:rsid w:val="00D135BE"/>
    <w:rsid w:val="00D16E45"/>
    <w:rsid w:val="00D30FC3"/>
    <w:rsid w:val="00D3431F"/>
    <w:rsid w:val="00D3729D"/>
    <w:rsid w:val="00D42F78"/>
    <w:rsid w:val="00D44F55"/>
    <w:rsid w:val="00D4530B"/>
    <w:rsid w:val="00D52A28"/>
    <w:rsid w:val="00D52DAA"/>
    <w:rsid w:val="00D56A47"/>
    <w:rsid w:val="00D61515"/>
    <w:rsid w:val="00D70455"/>
    <w:rsid w:val="00D81EFB"/>
    <w:rsid w:val="00D84182"/>
    <w:rsid w:val="00D9003E"/>
    <w:rsid w:val="00D92EC9"/>
    <w:rsid w:val="00DA0685"/>
    <w:rsid w:val="00DA38BC"/>
    <w:rsid w:val="00DB0F1F"/>
    <w:rsid w:val="00DC25F5"/>
    <w:rsid w:val="00DC501E"/>
    <w:rsid w:val="00DD1694"/>
    <w:rsid w:val="00DE2F4C"/>
    <w:rsid w:val="00DE361A"/>
    <w:rsid w:val="00DF5D51"/>
    <w:rsid w:val="00DF5E49"/>
    <w:rsid w:val="00E02BA5"/>
    <w:rsid w:val="00E0545B"/>
    <w:rsid w:val="00E13F6C"/>
    <w:rsid w:val="00E154D3"/>
    <w:rsid w:val="00E17AA3"/>
    <w:rsid w:val="00E255E8"/>
    <w:rsid w:val="00E3645C"/>
    <w:rsid w:val="00E36F73"/>
    <w:rsid w:val="00E47AE5"/>
    <w:rsid w:val="00E501E9"/>
    <w:rsid w:val="00E50A08"/>
    <w:rsid w:val="00E658E1"/>
    <w:rsid w:val="00E86091"/>
    <w:rsid w:val="00E914E5"/>
    <w:rsid w:val="00E9321A"/>
    <w:rsid w:val="00E93E56"/>
    <w:rsid w:val="00E96351"/>
    <w:rsid w:val="00EA1D27"/>
    <w:rsid w:val="00EA3991"/>
    <w:rsid w:val="00EA7F4F"/>
    <w:rsid w:val="00EB0B7E"/>
    <w:rsid w:val="00EB47A0"/>
    <w:rsid w:val="00EB5FEB"/>
    <w:rsid w:val="00EC0977"/>
    <w:rsid w:val="00EC0CB4"/>
    <w:rsid w:val="00EC3DA7"/>
    <w:rsid w:val="00EC42CA"/>
    <w:rsid w:val="00EC72D5"/>
    <w:rsid w:val="00ED55A4"/>
    <w:rsid w:val="00EE29D3"/>
    <w:rsid w:val="00EE380E"/>
    <w:rsid w:val="00EE7DA0"/>
    <w:rsid w:val="00EF33B6"/>
    <w:rsid w:val="00EF3A5D"/>
    <w:rsid w:val="00EF5D0D"/>
    <w:rsid w:val="00EF6922"/>
    <w:rsid w:val="00F03639"/>
    <w:rsid w:val="00F1173F"/>
    <w:rsid w:val="00F12835"/>
    <w:rsid w:val="00F23F31"/>
    <w:rsid w:val="00F254E7"/>
    <w:rsid w:val="00F30EEA"/>
    <w:rsid w:val="00F357C5"/>
    <w:rsid w:val="00F419C7"/>
    <w:rsid w:val="00F43EE6"/>
    <w:rsid w:val="00F50130"/>
    <w:rsid w:val="00F56530"/>
    <w:rsid w:val="00F5700E"/>
    <w:rsid w:val="00F61C6C"/>
    <w:rsid w:val="00F6274E"/>
    <w:rsid w:val="00F63FCC"/>
    <w:rsid w:val="00F64789"/>
    <w:rsid w:val="00F67DB2"/>
    <w:rsid w:val="00F71B8B"/>
    <w:rsid w:val="00F77834"/>
    <w:rsid w:val="00F8208B"/>
    <w:rsid w:val="00F911B6"/>
    <w:rsid w:val="00FA0FC0"/>
    <w:rsid w:val="00FA1B6F"/>
    <w:rsid w:val="00FA5F86"/>
    <w:rsid w:val="00FA6192"/>
    <w:rsid w:val="00FB2AAA"/>
    <w:rsid w:val="00FB35E2"/>
    <w:rsid w:val="00FB3B0C"/>
    <w:rsid w:val="00FC3BDD"/>
    <w:rsid w:val="00FC6B94"/>
    <w:rsid w:val="00FD0187"/>
    <w:rsid w:val="00FD0C14"/>
    <w:rsid w:val="00FD27CB"/>
    <w:rsid w:val="00FD3583"/>
    <w:rsid w:val="00FF0A8F"/>
    <w:rsid w:val="00FF1BB4"/>
    <w:rsid w:val="00FF2A0F"/>
    <w:rsid w:val="00FF5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9B571"/>
  <w15:chartTrackingRefBased/>
  <w15:docId w15:val="{FA6BFD00-95E3-4389-98AB-375233299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3B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B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B7E"/>
  </w:style>
  <w:style w:type="paragraph" w:styleId="Footer">
    <w:name w:val="footer"/>
    <w:basedOn w:val="Normal"/>
    <w:link w:val="FooterChar"/>
    <w:uiPriority w:val="99"/>
    <w:unhideWhenUsed/>
    <w:rsid w:val="00EB0B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B7E"/>
  </w:style>
  <w:style w:type="paragraph" w:styleId="ListParagraph">
    <w:name w:val="List Paragraph"/>
    <w:basedOn w:val="Normal"/>
    <w:uiPriority w:val="34"/>
    <w:qFormat/>
    <w:rsid w:val="00EB0B7E"/>
    <w:pPr>
      <w:ind w:left="720"/>
      <w:contextualSpacing/>
    </w:pPr>
  </w:style>
  <w:style w:type="character" w:customStyle="1" w:styleId="Heading1Char">
    <w:name w:val="Heading 1 Char"/>
    <w:basedOn w:val="DefaultParagraphFont"/>
    <w:link w:val="Heading1"/>
    <w:uiPriority w:val="9"/>
    <w:rsid w:val="00EF33B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F33B6"/>
  </w:style>
  <w:style w:type="paragraph" w:customStyle="1" w:styleId="AssignBody">
    <w:name w:val="AssignBody"/>
    <w:basedOn w:val="Normal"/>
    <w:link w:val="AssignBodyChar"/>
    <w:qFormat/>
    <w:rsid w:val="00393979"/>
    <w:pPr>
      <w:spacing w:after="0" w:line="360" w:lineRule="auto"/>
    </w:pPr>
    <w:rPr>
      <w:rFonts w:ascii="Arial" w:hAnsi="Arial"/>
    </w:rPr>
  </w:style>
  <w:style w:type="character" w:customStyle="1" w:styleId="AssignBodyChar">
    <w:name w:val="AssignBody Char"/>
    <w:basedOn w:val="DefaultParagraphFont"/>
    <w:link w:val="AssignBody"/>
    <w:rsid w:val="00393979"/>
    <w:rPr>
      <w:rFonts w:ascii="Arial" w:hAnsi="Arial"/>
    </w:rPr>
  </w:style>
  <w:style w:type="table" w:styleId="TableGrid">
    <w:name w:val="Table Grid"/>
    <w:basedOn w:val="TableNormal"/>
    <w:uiPriority w:val="39"/>
    <w:rsid w:val="003939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939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71042">
      <w:bodyDiv w:val="1"/>
      <w:marLeft w:val="0"/>
      <w:marRight w:val="0"/>
      <w:marTop w:val="0"/>
      <w:marBottom w:val="0"/>
      <w:divBdr>
        <w:top w:val="none" w:sz="0" w:space="0" w:color="auto"/>
        <w:left w:val="none" w:sz="0" w:space="0" w:color="auto"/>
        <w:bottom w:val="none" w:sz="0" w:space="0" w:color="auto"/>
        <w:right w:val="none" w:sz="0" w:space="0" w:color="auto"/>
      </w:divBdr>
    </w:div>
    <w:div w:id="19210036">
      <w:bodyDiv w:val="1"/>
      <w:marLeft w:val="0"/>
      <w:marRight w:val="0"/>
      <w:marTop w:val="0"/>
      <w:marBottom w:val="0"/>
      <w:divBdr>
        <w:top w:val="none" w:sz="0" w:space="0" w:color="auto"/>
        <w:left w:val="none" w:sz="0" w:space="0" w:color="auto"/>
        <w:bottom w:val="none" w:sz="0" w:space="0" w:color="auto"/>
        <w:right w:val="none" w:sz="0" w:space="0" w:color="auto"/>
      </w:divBdr>
    </w:div>
    <w:div w:id="27024350">
      <w:bodyDiv w:val="1"/>
      <w:marLeft w:val="0"/>
      <w:marRight w:val="0"/>
      <w:marTop w:val="0"/>
      <w:marBottom w:val="0"/>
      <w:divBdr>
        <w:top w:val="none" w:sz="0" w:space="0" w:color="auto"/>
        <w:left w:val="none" w:sz="0" w:space="0" w:color="auto"/>
        <w:bottom w:val="none" w:sz="0" w:space="0" w:color="auto"/>
        <w:right w:val="none" w:sz="0" w:space="0" w:color="auto"/>
      </w:divBdr>
    </w:div>
    <w:div w:id="57245605">
      <w:bodyDiv w:val="1"/>
      <w:marLeft w:val="0"/>
      <w:marRight w:val="0"/>
      <w:marTop w:val="0"/>
      <w:marBottom w:val="0"/>
      <w:divBdr>
        <w:top w:val="none" w:sz="0" w:space="0" w:color="auto"/>
        <w:left w:val="none" w:sz="0" w:space="0" w:color="auto"/>
        <w:bottom w:val="none" w:sz="0" w:space="0" w:color="auto"/>
        <w:right w:val="none" w:sz="0" w:space="0" w:color="auto"/>
      </w:divBdr>
    </w:div>
    <w:div w:id="70736902">
      <w:bodyDiv w:val="1"/>
      <w:marLeft w:val="0"/>
      <w:marRight w:val="0"/>
      <w:marTop w:val="0"/>
      <w:marBottom w:val="0"/>
      <w:divBdr>
        <w:top w:val="none" w:sz="0" w:space="0" w:color="auto"/>
        <w:left w:val="none" w:sz="0" w:space="0" w:color="auto"/>
        <w:bottom w:val="none" w:sz="0" w:space="0" w:color="auto"/>
        <w:right w:val="none" w:sz="0" w:space="0" w:color="auto"/>
      </w:divBdr>
    </w:div>
    <w:div w:id="75517943">
      <w:bodyDiv w:val="1"/>
      <w:marLeft w:val="0"/>
      <w:marRight w:val="0"/>
      <w:marTop w:val="0"/>
      <w:marBottom w:val="0"/>
      <w:divBdr>
        <w:top w:val="none" w:sz="0" w:space="0" w:color="auto"/>
        <w:left w:val="none" w:sz="0" w:space="0" w:color="auto"/>
        <w:bottom w:val="none" w:sz="0" w:space="0" w:color="auto"/>
        <w:right w:val="none" w:sz="0" w:space="0" w:color="auto"/>
      </w:divBdr>
    </w:div>
    <w:div w:id="79257717">
      <w:bodyDiv w:val="1"/>
      <w:marLeft w:val="0"/>
      <w:marRight w:val="0"/>
      <w:marTop w:val="0"/>
      <w:marBottom w:val="0"/>
      <w:divBdr>
        <w:top w:val="none" w:sz="0" w:space="0" w:color="auto"/>
        <w:left w:val="none" w:sz="0" w:space="0" w:color="auto"/>
        <w:bottom w:val="none" w:sz="0" w:space="0" w:color="auto"/>
        <w:right w:val="none" w:sz="0" w:space="0" w:color="auto"/>
      </w:divBdr>
    </w:div>
    <w:div w:id="188182724">
      <w:bodyDiv w:val="1"/>
      <w:marLeft w:val="0"/>
      <w:marRight w:val="0"/>
      <w:marTop w:val="0"/>
      <w:marBottom w:val="0"/>
      <w:divBdr>
        <w:top w:val="none" w:sz="0" w:space="0" w:color="auto"/>
        <w:left w:val="none" w:sz="0" w:space="0" w:color="auto"/>
        <w:bottom w:val="none" w:sz="0" w:space="0" w:color="auto"/>
        <w:right w:val="none" w:sz="0" w:space="0" w:color="auto"/>
      </w:divBdr>
    </w:div>
    <w:div w:id="211158665">
      <w:bodyDiv w:val="1"/>
      <w:marLeft w:val="0"/>
      <w:marRight w:val="0"/>
      <w:marTop w:val="0"/>
      <w:marBottom w:val="0"/>
      <w:divBdr>
        <w:top w:val="none" w:sz="0" w:space="0" w:color="auto"/>
        <w:left w:val="none" w:sz="0" w:space="0" w:color="auto"/>
        <w:bottom w:val="none" w:sz="0" w:space="0" w:color="auto"/>
        <w:right w:val="none" w:sz="0" w:space="0" w:color="auto"/>
      </w:divBdr>
    </w:div>
    <w:div w:id="236862351">
      <w:bodyDiv w:val="1"/>
      <w:marLeft w:val="0"/>
      <w:marRight w:val="0"/>
      <w:marTop w:val="0"/>
      <w:marBottom w:val="0"/>
      <w:divBdr>
        <w:top w:val="none" w:sz="0" w:space="0" w:color="auto"/>
        <w:left w:val="none" w:sz="0" w:space="0" w:color="auto"/>
        <w:bottom w:val="none" w:sz="0" w:space="0" w:color="auto"/>
        <w:right w:val="none" w:sz="0" w:space="0" w:color="auto"/>
      </w:divBdr>
    </w:div>
    <w:div w:id="249630836">
      <w:bodyDiv w:val="1"/>
      <w:marLeft w:val="0"/>
      <w:marRight w:val="0"/>
      <w:marTop w:val="0"/>
      <w:marBottom w:val="0"/>
      <w:divBdr>
        <w:top w:val="none" w:sz="0" w:space="0" w:color="auto"/>
        <w:left w:val="none" w:sz="0" w:space="0" w:color="auto"/>
        <w:bottom w:val="none" w:sz="0" w:space="0" w:color="auto"/>
        <w:right w:val="none" w:sz="0" w:space="0" w:color="auto"/>
      </w:divBdr>
    </w:div>
    <w:div w:id="263538906">
      <w:bodyDiv w:val="1"/>
      <w:marLeft w:val="0"/>
      <w:marRight w:val="0"/>
      <w:marTop w:val="0"/>
      <w:marBottom w:val="0"/>
      <w:divBdr>
        <w:top w:val="none" w:sz="0" w:space="0" w:color="auto"/>
        <w:left w:val="none" w:sz="0" w:space="0" w:color="auto"/>
        <w:bottom w:val="none" w:sz="0" w:space="0" w:color="auto"/>
        <w:right w:val="none" w:sz="0" w:space="0" w:color="auto"/>
      </w:divBdr>
    </w:div>
    <w:div w:id="278142887">
      <w:bodyDiv w:val="1"/>
      <w:marLeft w:val="0"/>
      <w:marRight w:val="0"/>
      <w:marTop w:val="0"/>
      <w:marBottom w:val="0"/>
      <w:divBdr>
        <w:top w:val="none" w:sz="0" w:space="0" w:color="auto"/>
        <w:left w:val="none" w:sz="0" w:space="0" w:color="auto"/>
        <w:bottom w:val="none" w:sz="0" w:space="0" w:color="auto"/>
        <w:right w:val="none" w:sz="0" w:space="0" w:color="auto"/>
      </w:divBdr>
    </w:div>
    <w:div w:id="293682144">
      <w:bodyDiv w:val="1"/>
      <w:marLeft w:val="0"/>
      <w:marRight w:val="0"/>
      <w:marTop w:val="0"/>
      <w:marBottom w:val="0"/>
      <w:divBdr>
        <w:top w:val="none" w:sz="0" w:space="0" w:color="auto"/>
        <w:left w:val="none" w:sz="0" w:space="0" w:color="auto"/>
        <w:bottom w:val="none" w:sz="0" w:space="0" w:color="auto"/>
        <w:right w:val="none" w:sz="0" w:space="0" w:color="auto"/>
      </w:divBdr>
    </w:div>
    <w:div w:id="351804356">
      <w:bodyDiv w:val="1"/>
      <w:marLeft w:val="0"/>
      <w:marRight w:val="0"/>
      <w:marTop w:val="0"/>
      <w:marBottom w:val="0"/>
      <w:divBdr>
        <w:top w:val="none" w:sz="0" w:space="0" w:color="auto"/>
        <w:left w:val="none" w:sz="0" w:space="0" w:color="auto"/>
        <w:bottom w:val="none" w:sz="0" w:space="0" w:color="auto"/>
        <w:right w:val="none" w:sz="0" w:space="0" w:color="auto"/>
      </w:divBdr>
    </w:div>
    <w:div w:id="393313315">
      <w:bodyDiv w:val="1"/>
      <w:marLeft w:val="0"/>
      <w:marRight w:val="0"/>
      <w:marTop w:val="0"/>
      <w:marBottom w:val="0"/>
      <w:divBdr>
        <w:top w:val="none" w:sz="0" w:space="0" w:color="auto"/>
        <w:left w:val="none" w:sz="0" w:space="0" w:color="auto"/>
        <w:bottom w:val="none" w:sz="0" w:space="0" w:color="auto"/>
        <w:right w:val="none" w:sz="0" w:space="0" w:color="auto"/>
      </w:divBdr>
    </w:div>
    <w:div w:id="419447129">
      <w:bodyDiv w:val="1"/>
      <w:marLeft w:val="0"/>
      <w:marRight w:val="0"/>
      <w:marTop w:val="0"/>
      <w:marBottom w:val="0"/>
      <w:divBdr>
        <w:top w:val="none" w:sz="0" w:space="0" w:color="auto"/>
        <w:left w:val="none" w:sz="0" w:space="0" w:color="auto"/>
        <w:bottom w:val="none" w:sz="0" w:space="0" w:color="auto"/>
        <w:right w:val="none" w:sz="0" w:space="0" w:color="auto"/>
      </w:divBdr>
    </w:div>
    <w:div w:id="424419925">
      <w:bodyDiv w:val="1"/>
      <w:marLeft w:val="0"/>
      <w:marRight w:val="0"/>
      <w:marTop w:val="0"/>
      <w:marBottom w:val="0"/>
      <w:divBdr>
        <w:top w:val="none" w:sz="0" w:space="0" w:color="auto"/>
        <w:left w:val="none" w:sz="0" w:space="0" w:color="auto"/>
        <w:bottom w:val="none" w:sz="0" w:space="0" w:color="auto"/>
        <w:right w:val="none" w:sz="0" w:space="0" w:color="auto"/>
      </w:divBdr>
    </w:div>
    <w:div w:id="487289020">
      <w:bodyDiv w:val="1"/>
      <w:marLeft w:val="0"/>
      <w:marRight w:val="0"/>
      <w:marTop w:val="0"/>
      <w:marBottom w:val="0"/>
      <w:divBdr>
        <w:top w:val="none" w:sz="0" w:space="0" w:color="auto"/>
        <w:left w:val="none" w:sz="0" w:space="0" w:color="auto"/>
        <w:bottom w:val="none" w:sz="0" w:space="0" w:color="auto"/>
        <w:right w:val="none" w:sz="0" w:space="0" w:color="auto"/>
      </w:divBdr>
    </w:div>
    <w:div w:id="499271163">
      <w:bodyDiv w:val="1"/>
      <w:marLeft w:val="0"/>
      <w:marRight w:val="0"/>
      <w:marTop w:val="0"/>
      <w:marBottom w:val="0"/>
      <w:divBdr>
        <w:top w:val="none" w:sz="0" w:space="0" w:color="auto"/>
        <w:left w:val="none" w:sz="0" w:space="0" w:color="auto"/>
        <w:bottom w:val="none" w:sz="0" w:space="0" w:color="auto"/>
        <w:right w:val="none" w:sz="0" w:space="0" w:color="auto"/>
      </w:divBdr>
    </w:div>
    <w:div w:id="517235903">
      <w:bodyDiv w:val="1"/>
      <w:marLeft w:val="0"/>
      <w:marRight w:val="0"/>
      <w:marTop w:val="0"/>
      <w:marBottom w:val="0"/>
      <w:divBdr>
        <w:top w:val="none" w:sz="0" w:space="0" w:color="auto"/>
        <w:left w:val="none" w:sz="0" w:space="0" w:color="auto"/>
        <w:bottom w:val="none" w:sz="0" w:space="0" w:color="auto"/>
        <w:right w:val="none" w:sz="0" w:space="0" w:color="auto"/>
      </w:divBdr>
    </w:div>
    <w:div w:id="531380417">
      <w:bodyDiv w:val="1"/>
      <w:marLeft w:val="0"/>
      <w:marRight w:val="0"/>
      <w:marTop w:val="0"/>
      <w:marBottom w:val="0"/>
      <w:divBdr>
        <w:top w:val="none" w:sz="0" w:space="0" w:color="auto"/>
        <w:left w:val="none" w:sz="0" w:space="0" w:color="auto"/>
        <w:bottom w:val="none" w:sz="0" w:space="0" w:color="auto"/>
        <w:right w:val="none" w:sz="0" w:space="0" w:color="auto"/>
      </w:divBdr>
    </w:div>
    <w:div w:id="548299962">
      <w:bodyDiv w:val="1"/>
      <w:marLeft w:val="0"/>
      <w:marRight w:val="0"/>
      <w:marTop w:val="0"/>
      <w:marBottom w:val="0"/>
      <w:divBdr>
        <w:top w:val="none" w:sz="0" w:space="0" w:color="auto"/>
        <w:left w:val="none" w:sz="0" w:space="0" w:color="auto"/>
        <w:bottom w:val="none" w:sz="0" w:space="0" w:color="auto"/>
        <w:right w:val="none" w:sz="0" w:space="0" w:color="auto"/>
      </w:divBdr>
    </w:div>
    <w:div w:id="553546448">
      <w:bodyDiv w:val="1"/>
      <w:marLeft w:val="0"/>
      <w:marRight w:val="0"/>
      <w:marTop w:val="0"/>
      <w:marBottom w:val="0"/>
      <w:divBdr>
        <w:top w:val="none" w:sz="0" w:space="0" w:color="auto"/>
        <w:left w:val="none" w:sz="0" w:space="0" w:color="auto"/>
        <w:bottom w:val="none" w:sz="0" w:space="0" w:color="auto"/>
        <w:right w:val="none" w:sz="0" w:space="0" w:color="auto"/>
      </w:divBdr>
    </w:div>
    <w:div w:id="560022262">
      <w:bodyDiv w:val="1"/>
      <w:marLeft w:val="0"/>
      <w:marRight w:val="0"/>
      <w:marTop w:val="0"/>
      <w:marBottom w:val="0"/>
      <w:divBdr>
        <w:top w:val="none" w:sz="0" w:space="0" w:color="auto"/>
        <w:left w:val="none" w:sz="0" w:space="0" w:color="auto"/>
        <w:bottom w:val="none" w:sz="0" w:space="0" w:color="auto"/>
        <w:right w:val="none" w:sz="0" w:space="0" w:color="auto"/>
      </w:divBdr>
    </w:div>
    <w:div w:id="561916070">
      <w:bodyDiv w:val="1"/>
      <w:marLeft w:val="0"/>
      <w:marRight w:val="0"/>
      <w:marTop w:val="0"/>
      <w:marBottom w:val="0"/>
      <w:divBdr>
        <w:top w:val="none" w:sz="0" w:space="0" w:color="auto"/>
        <w:left w:val="none" w:sz="0" w:space="0" w:color="auto"/>
        <w:bottom w:val="none" w:sz="0" w:space="0" w:color="auto"/>
        <w:right w:val="none" w:sz="0" w:space="0" w:color="auto"/>
      </w:divBdr>
    </w:div>
    <w:div w:id="578709067">
      <w:bodyDiv w:val="1"/>
      <w:marLeft w:val="0"/>
      <w:marRight w:val="0"/>
      <w:marTop w:val="0"/>
      <w:marBottom w:val="0"/>
      <w:divBdr>
        <w:top w:val="none" w:sz="0" w:space="0" w:color="auto"/>
        <w:left w:val="none" w:sz="0" w:space="0" w:color="auto"/>
        <w:bottom w:val="none" w:sz="0" w:space="0" w:color="auto"/>
        <w:right w:val="none" w:sz="0" w:space="0" w:color="auto"/>
      </w:divBdr>
    </w:div>
    <w:div w:id="585071915">
      <w:bodyDiv w:val="1"/>
      <w:marLeft w:val="0"/>
      <w:marRight w:val="0"/>
      <w:marTop w:val="0"/>
      <w:marBottom w:val="0"/>
      <w:divBdr>
        <w:top w:val="none" w:sz="0" w:space="0" w:color="auto"/>
        <w:left w:val="none" w:sz="0" w:space="0" w:color="auto"/>
        <w:bottom w:val="none" w:sz="0" w:space="0" w:color="auto"/>
        <w:right w:val="none" w:sz="0" w:space="0" w:color="auto"/>
      </w:divBdr>
    </w:div>
    <w:div w:id="590622782">
      <w:bodyDiv w:val="1"/>
      <w:marLeft w:val="0"/>
      <w:marRight w:val="0"/>
      <w:marTop w:val="0"/>
      <w:marBottom w:val="0"/>
      <w:divBdr>
        <w:top w:val="none" w:sz="0" w:space="0" w:color="auto"/>
        <w:left w:val="none" w:sz="0" w:space="0" w:color="auto"/>
        <w:bottom w:val="none" w:sz="0" w:space="0" w:color="auto"/>
        <w:right w:val="none" w:sz="0" w:space="0" w:color="auto"/>
      </w:divBdr>
    </w:div>
    <w:div w:id="600645699">
      <w:bodyDiv w:val="1"/>
      <w:marLeft w:val="0"/>
      <w:marRight w:val="0"/>
      <w:marTop w:val="0"/>
      <w:marBottom w:val="0"/>
      <w:divBdr>
        <w:top w:val="none" w:sz="0" w:space="0" w:color="auto"/>
        <w:left w:val="none" w:sz="0" w:space="0" w:color="auto"/>
        <w:bottom w:val="none" w:sz="0" w:space="0" w:color="auto"/>
        <w:right w:val="none" w:sz="0" w:space="0" w:color="auto"/>
      </w:divBdr>
    </w:div>
    <w:div w:id="615987890">
      <w:bodyDiv w:val="1"/>
      <w:marLeft w:val="0"/>
      <w:marRight w:val="0"/>
      <w:marTop w:val="0"/>
      <w:marBottom w:val="0"/>
      <w:divBdr>
        <w:top w:val="none" w:sz="0" w:space="0" w:color="auto"/>
        <w:left w:val="none" w:sz="0" w:space="0" w:color="auto"/>
        <w:bottom w:val="none" w:sz="0" w:space="0" w:color="auto"/>
        <w:right w:val="none" w:sz="0" w:space="0" w:color="auto"/>
      </w:divBdr>
    </w:div>
    <w:div w:id="618414050">
      <w:bodyDiv w:val="1"/>
      <w:marLeft w:val="0"/>
      <w:marRight w:val="0"/>
      <w:marTop w:val="0"/>
      <w:marBottom w:val="0"/>
      <w:divBdr>
        <w:top w:val="none" w:sz="0" w:space="0" w:color="auto"/>
        <w:left w:val="none" w:sz="0" w:space="0" w:color="auto"/>
        <w:bottom w:val="none" w:sz="0" w:space="0" w:color="auto"/>
        <w:right w:val="none" w:sz="0" w:space="0" w:color="auto"/>
      </w:divBdr>
    </w:div>
    <w:div w:id="620189764">
      <w:bodyDiv w:val="1"/>
      <w:marLeft w:val="0"/>
      <w:marRight w:val="0"/>
      <w:marTop w:val="0"/>
      <w:marBottom w:val="0"/>
      <w:divBdr>
        <w:top w:val="none" w:sz="0" w:space="0" w:color="auto"/>
        <w:left w:val="none" w:sz="0" w:space="0" w:color="auto"/>
        <w:bottom w:val="none" w:sz="0" w:space="0" w:color="auto"/>
        <w:right w:val="none" w:sz="0" w:space="0" w:color="auto"/>
      </w:divBdr>
    </w:div>
    <w:div w:id="700594738">
      <w:bodyDiv w:val="1"/>
      <w:marLeft w:val="0"/>
      <w:marRight w:val="0"/>
      <w:marTop w:val="0"/>
      <w:marBottom w:val="0"/>
      <w:divBdr>
        <w:top w:val="none" w:sz="0" w:space="0" w:color="auto"/>
        <w:left w:val="none" w:sz="0" w:space="0" w:color="auto"/>
        <w:bottom w:val="none" w:sz="0" w:space="0" w:color="auto"/>
        <w:right w:val="none" w:sz="0" w:space="0" w:color="auto"/>
      </w:divBdr>
    </w:div>
    <w:div w:id="700932504">
      <w:bodyDiv w:val="1"/>
      <w:marLeft w:val="0"/>
      <w:marRight w:val="0"/>
      <w:marTop w:val="0"/>
      <w:marBottom w:val="0"/>
      <w:divBdr>
        <w:top w:val="none" w:sz="0" w:space="0" w:color="auto"/>
        <w:left w:val="none" w:sz="0" w:space="0" w:color="auto"/>
        <w:bottom w:val="none" w:sz="0" w:space="0" w:color="auto"/>
        <w:right w:val="none" w:sz="0" w:space="0" w:color="auto"/>
      </w:divBdr>
    </w:div>
    <w:div w:id="709572290">
      <w:bodyDiv w:val="1"/>
      <w:marLeft w:val="0"/>
      <w:marRight w:val="0"/>
      <w:marTop w:val="0"/>
      <w:marBottom w:val="0"/>
      <w:divBdr>
        <w:top w:val="none" w:sz="0" w:space="0" w:color="auto"/>
        <w:left w:val="none" w:sz="0" w:space="0" w:color="auto"/>
        <w:bottom w:val="none" w:sz="0" w:space="0" w:color="auto"/>
        <w:right w:val="none" w:sz="0" w:space="0" w:color="auto"/>
      </w:divBdr>
    </w:div>
    <w:div w:id="712576667">
      <w:bodyDiv w:val="1"/>
      <w:marLeft w:val="0"/>
      <w:marRight w:val="0"/>
      <w:marTop w:val="0"/>
      <w:marBottom w:val="0"/>
      <w:divBdr>
        <w:top w:val="none" w:sz="0" w:space="0" w:color="auto"/>
        <w:left w:val="none" w:sz="0" w:space="0" w:color="auto"/>
        <w:bottom w:val="none" w:sz="0" w:space="0" w:color="auto"/>
        <w:right w:val="none" w:sz="0" w:space="0" w:color="auto"/>
      </w:divBdr>
    </w:div>
    <w:div w:id="735585928">
      <w:bodyDiv w:val="1"/>
      <w:marLeft w:val="0"/>
      <w:marRight w:val="0"/>
      <w:marTop w:val="0"/>
      <w:marBottom w:val="0"/>
      <w:divBdr>
        <w:top w:val="none" w:sz="0" w:space="0" w:color="auto"/>
        <w:left w:val="none" w:sz="0" w:space="0" w:color="auto"/>
        <w:bottom w:val="none" w:sz="0" w:space="0" w:color="auto"/>
        <w:right w:val="none" w:sz="0" w:space="0" w:color="auto"/>
      </w:divBdr>
    </w:div>
    <w:div w:id="757405415">
      <w:bodyDiv w:val="1"/>
      <w:marLeft w:val="0"/>
      <w:marRight w:val="0"/>
      <w:marTop w:val="0"/>
      <w:marBottom w:val="0"/>
      <w:divBdr>
        <w:top w:val="none" w:sz="0" w:space="0" w:color="auto"/>
        <w:left w:val="none" w:sz="0" w:space="0" w:color="auto"/>
        <w:bottom w:val="none" w:sz="0" w:space="0" w:color="auto"/>
        <w:right w:val="none" w:sz="0" w:space="0" w:color="auto"/>
      </w:divBdr>
    </w:div>
    <w:div w:id="784035534">
      <w:bodyDiv w:val="1"/>
      <w:marLeft w:val="0"/>
      <w:marRight w:val="0"/>
      <w:marTop w:val="0"/>
      <w:marBottom w:val="0"/>
      <w:divBdr>
        <w:top w:val="none" w:sz="0" w:space="0" w:color="auto"/>
        <w:left w:val="none" w:sz="0" w:space="0" w:color="auto"/>
        <w:bottom w:val="none" w:sz="0" w:space="0" w:color="auto"/>
        <w:right w:val="none" w:sz="0" w:space="0" w:color="auto"/>
      </w:divBdr>
    </w:div>
    <w:div w:id="825052674">
      <w:bodyDiv w:val="1"/>
      <w:marLeft w:val="0"/>
      <w:marRight w:val="0"/>
      <w:marTop w:val="0"/>
      <w:marBottom w:val="0"/>
      <w:divBdr>
        <w:top w:val="none" w:sz="0" w:space="0" w:color="auto"/>
        <w:left w:val="none" w:sz="0" w:space="0" w:color="auto"/>
        <w:bottom w:val="none" w:sz="0" w:space="0" w:color="auto"/>
        <w:right w:val="none" w:sz="0" w:space="0" w:color="auto"/>
      </w:divBdr>
    </w:div>
    <w:div w:id="882522744">
      <w:bodyDiv w:val="1"/>
      <w:marLeft w:val="0"/>
      <w:marRight w:val="0"/>
      <w:marTop w:val="0"/>
      <w:marBottom w:val="0"/>
      <w:divBdr>
        <w:top w:val="none" w:sz="0" w:space="0" w:color="auto"/>
        <w:left w:val="none" w:sz="0" w:space="0" w:color="auto"/>
        <w:bottom w:val="none" w:sz="0" w:space="0" w:color="auto"/>
        <w:right w:val="none" w:sz="0" w:space="0" w:color="auto"/>
      </w:divBdr>
    </w:div>
    <w:div w:id="886914984">
      <w:bodyDiv w:val="1"/>
      <w:marLeft w:val="0"/>
      <w:marRight w:val="0"/>
      <w:marTop w:val="0"/>
      <w:marBottom w:val="0"/>
      <w:divBdr>
        <w:top w:val="none" w:sz="0" w:space="0" w:color="auto"/>
        <w:left w:val="none" w:sz="0" w:space="0" w:color="auto"/>
        <w:bottom w:val="none" w:sz="0" w:space="0" w:color="auto"/>
        <w:right w:val="none" w:sz="0" w:space="0" w:color="auto"/>
      </w:divBdr>
    </w:div>
    <w:div w:id="904031971">
      <w:bodyDiv w:val="1"/>
      <w:marLeft w:val="0"/>
      <w:marRight w:val="0"/>
      <w:marTop w:val="0"/>
      <w:marBottom w:val="0"/>
      <w:divBdr>
        <w:top w:val="none" w:sz="0" w:space="0" w:color="auto"/>
        <w:left w:val="none" w:sz="0" w:space="0" w:color="auto"/>
        <w:bottom w:val="none" w:sz="0" w:space="0" w:color="auto"/>
        <w:right w:val="none" w:sz="0" w:space="0" w:color="auto"/>
      </w:divBdr>
    </w:div>
    <w:div w:id="925461120">
      <w:bodyDiv w:val="1"/>
      <w:marLeft w:val="0"/>
      <w:marRight w:val="0"/>
      <w:marTop w:val="0"/>
      <w:marBottom w:val="0"/>
      <w:divBdr>
        <w:top w:val="none" w:sz="0" w:space="0" w:color="auto"/>
        <w:left w:val="none" w:sz="0" w:space="0" w:color="auto"/>
        <w:bottom w:val="none" w:sz="0" w:space="0" w:color="auto"/>
        <w:right w:val="none" w:sz="0" w:space="0" w:color="auto"/>
      </w:divBdr>
    </w:div>
    <w:div w:id="926693017">
      <w:bodyDiv w:val="1"/>
      <w:marLeft w:val="0"/>
      <w:marRight w:val="0"/>
      <w:marTop w:val="0"/>
      <w:marBottom w:val="0"/>
      <w:divBdr>
        <w:top w:val="none" w:sz="0" w:space="0" w:color="auto"/>
        <w:left w:val="none" w:sz="0" w:space="0" w:color="auto"/>
        <w:bottom w:val="none" w:sz="0" w:space="0" w:color="auto"/>
        <w:right w:val="none" w:sz="0" w:space="0" w:color="auto"/>
      </w:divBdr>
    </w:div>
    <w:div w:id="934479739">
      <w:bodyDiv w:val="1"/>
      <w:marLeft w:val="0"/>
      <w:marRight w:val="0"/>
      <w:marTop w:val="0"/>
      <w:marBottom w:val="0"/>
      <w:divBdr>
        <w:top w:val="none" w:sz="0" w:space="0" w:color="auto"/>
        <w:left w:val="none" w:sz="0" w:space="0" w:color="auto"/>
        <w:bottom w:val="none" w:sz="0" w:space="0" w:color="auto"/>
        <w:right w:val="none" w:sz="0" w:space="0" w:color="auto"/>
      </w:divBdr>
    </w:div>
    <w:div w:id="947783093">
      <w:bodyDiv w:val="1"/>
      <w:marLeft w:val="0"/>
      <w:marRight w:val="0"/>
      <w:marTop w:val="0"/>
      <w:marBottom w:val="0"/>
      <w:divBdr>
        <w:top w:val="none" w:sz="0" w:space="0" w:color="auto"/>
        <w:left w:val="none" w:sz="0" w:space="0" w:color="auto"/>
        <w:bottom w:val="none" w:sz="0" w:space="0" w:color="auto"/>
        <w:right w:val="none" w:sz="0" w:space="0" w:color="auto"/>
      </w:divBdr>
    </w:div>
    <w:div w:id="988750051">
      <w:bodyDiv w:val="1"/>
      <w:marLeft w:val="0"/>
      <w:marRight w:val="0"/>
      <w:marTop w:val="0"/>
      <w:marBottom w:val="0"/>
      <w:divBdr>
        <w:top w:val="none" w:sz="0" w:space="0" w:color="auto"/>
        <w:left w:val="none" w:sz="0" w:space="0" w:color="auto"/>
        <w:bottom w:val="none" w:sz="0" w:space="0" w:color="auto"/>
        <w:right w:val="none" w:sz="0" w:space="0" w:color="auto"/>
      </w:divBdr>
    </w:div>
    <w:div w:id="996764074">
      <w:bodyDiv w:val="1"/>
      <w:marLeft w:val="0"/>
      <w:marRight w:val="0"/>
      <w:marTop w:val="0"/>
      <w:marBottom w:val="0"/>
      <w:divBdr>
        <w:top w:val="none" w:sz="0" w:space="0" w:color="auto"/>
        <w:left w:val="none" w:sz="0" w:space="0" w:color="auto"/>
        <w:bottom w:val="none" w:sz="0" w:space="0" w:color="auto"/>
        <w:right w:val="none" w:sz="0" w:space="0" w:color="auto"/>
      </w:divBdr>
    </w:div>
    <w:div w:id="1021661311">
      <w:bodyDiv w:val="1"/>
      <w:marLeft w:val="0"/>
      <w:marRight w:val="0"/>
      <w:marTop w:val="0"/>
      <w:marBottom w:val="0"/>
      <w:divBdr>
        <w:top w:val="none" w:sz="0" w:space="0" w:color="auto"/>
        <w:left w:val="none" w:sz="0" w:space="0" w:color="auto"/>
        <w:bottom w:val="none" w:sz="0" w:space="0" w:color="auto"/>
        <w:right w:val="none" w:sz="0" w:space="0" w:color="auto"/>
      </w:divBdr>
    </w:div>
    <w:div w:id="1076169623">
      <w:bodyDiv w:val="1"/>
      <w:marLeft w:val="0"/>
      <w:marRight w:val="0"/>
      <w:marTop w:val="0"/>
      <w:marBottom w:val="0"/>
      <w:divBdr>
        <w:top w:val="none" w:sz="0" w:space="0" w:color="auto"/>
        <w:left w:val="none" w:sz="0" w:space="0" w:color="auto"/>
        <w:bottom w:val="none" w:sz="0" w:space="0" w:color="auto"/>
        <w:right w:val="none" w:sz="0" w:space="0" w:color="auto"/>
      </w:divBdr>
    </w:div>
    <w:div w:id="1122043235">
      <w:bodyDiv w:val="1"/>
      <w:marLeft w:val="0"/>
      <w:marRight w:val="0"/>
      <w:marTop w:val="0"/>
      <w:marBottom w:val="0"/>
      <w:divBdr>
        <w:top w:val="none" w:sz="0" w:space="0" w:color="auto"/>
        <w:left w:val="none" w:sz="0" w:space="0" w:color="auto"/>
        <w:bottom w:val="none" w:sz="0" w:space="0" w:color="auto"/>
        <w:right w:val="none" w:sz="0" w:space="0" w:color="auto"/>
      </w:divBdr>
    </w:div>
    <w:div w:id="1145901672">
      <w:bodyDiv w:val="1"/>
      <w:marLeft w:val="0"/>
      <w:marRight w:val="0"/>
      <w:marTop w:val="0"/>
      <w:marBottom w:val="0"/>
      <w:divBdr>
        <w:top w:val="none" w:sz="0" w:space="0" w:color="auto"/>
        <w:left w:val="none" w:sz="0" w:space="0" w:color="auto"/>
        <w:bottom w:val="none" w:sz="0" w:space="0" w:color="auto"/>
        <w:right w:val="none" w:sz="0" w:space="0" w:color="auto"/>
      </w:divBdr>
    </w:div>
    <w:div w:id="1151017532">
      <w:bodyDiv w:val="1"/>
      <w:marLeft w:val="0"/>
      <w:marRight w:val="0"/>
      <w:marTop w:val="0"/>
      <w:marBottom w:val="0"/>
      <w:divBdr>
        <w:top w:val="none" w:sz="0" w:space="0" w:color="auto"/>
        <w:left w:val="none" w:sz="0" w:space="0" w:color="auto"/>
        <w:bottom w:val="none" w:sz="0" w:space="0" w:color="auto"/>
        <w:right w:val="none" w:sz="0" w:space="0" w:color="auto"/>
      </w:divBdr>
    </w:div>
    <w:div w:id="1189879026">
      <w:bodyDiv w:val="1"/>
      <w:marLeft w:val="0"/>
      <w:marRight w:val="0"/>
      <w:marTop w:val="0"/>
      <w:marBottom w:val="0"/>
      <w:divBdr>
        <w:top w:val="none" w:sz="0" w:space="0" w:color="auto"/>
        <w:left w:val="none" w:sz="0" w:space="0" w:color="auto"/>
        <w:bottom w:val="none" w:sz="0" w:space="0" w:color="auto"/>
        <w:right w:val="none" w:sz="0" w:space="0" w:color="auto"/>
      </w:divBdr>
    </w:div>
    <w:div w:id="1190727273">
      <w:bodyDiv w:val="1"/>
      <w:marLeft w:val="0"/>
      <w:marRight w:val="0"/>
      <w:marTop w:val="0"/>
      <w:marBottom w:val="0"/>
      <w:divBdr>
        <w:top w:val="none" w:sz="0" w:space="0" w:color="auto"/>
        <w:left w:val="none" w:sz="0" w:space="0" w:color="auto"/>
        <w:bottom w:val="none" w:sz="0" w:space="0" w:color="auto"/>
        <w:right w:val="none" w:sz="0" w:space="0" w:color="auto"/>
      </w:divBdr>
    </w:div>
    <w:div w:id="1221549809">
      <w:bodyDiv w:val="1"/>
      <w:marLeft w:val="0"/>
      <w:marRight w:val="0"/>
      <w:marTop w:val="0"/>
      <w:marBottom w:val="0"/>
      <w:divBdr>
        <w:top w:val="none" w:sz="0" w:space="0" w:color="auto"/>
        <w:left w:val="none" w:sz="0" w:space="0" w:color="auto"/>
        <w:bottom w:val="none" w:sz="0" w:space="0" w:color="auto"/>
        <w:right w:val="none" w:sz="0" w:space="0" w:color="auto"/>
      </w:divBdr>
    </w:div>
    <w:div w:id="1241985483">
      <w:bodyDiv w:val="1"/>
      <w:marLeft w:val="0"/>
      <w:marRight w:val="0"/>
      <w:marTop w:val="0"/>
      <w:marBottom w:val="0"/>
      <w:divBdr>
        <w:top w:val="none" w:sz="0" w:space="0" w:color="auto"/>
        <w:left w:val="none" w:sz="0" w:space="0" w:color="auto"/>
        <w:bottom w:val="none" w:sz="0" w:space="0" w:color="auto"/>
        <w:right w:val="none" w:sz="0" w:space="0" w:color="auto"/>
      </w:divBdr>
    </w:div>
    <w:div w:id="1252083909">
      <w:bodyDiv w:val="1"/>
      <w:marLeft w:val="0"/>
      <w:marRight w:val="0"/>
      <w:marTop w:val="0"/>
      <w:marBottom w:val="0"/>
      <w:divBdr>
        <w:top w:val="none" w:sz="0" w:space="0" w:color="auto"/>
        <w:left w:val="none" w:sz="0" w:space="0" w:color="auto"/>
        <w:bottom w:val="none" w:sz="0" w:space="0" w:color="auto"/>
        <w:right w:val="none" w:sz="0" w:space="0" w:color="auto"/>
      </w:divBdr>
    </w:div>
    <w:div w:id="1265310922">
      <w:bodyDiv w:val="1"/>
      <w:marLeft w:val="0"/>
      <w:marRight w:val="0"/>
      <w:marTop w:val="0"/>
      <w:marBottom w:val="0"/>
      <w:divBdr>
        <w:top w:val="none" w:sz="0" w:space="0" w:color="auto"/>
        <w:left w:val="none" w:sz="0" w:space="0" w:color="auto"/>
        <w:bottom w:val="none" w:sz="0" w:space="0" w:color="auto"/>
        <w:right w:val="none" w:sz="0" w:space="0" w:color="auto"/>
      </w:divBdr>
    </w:div>
    <w:div w:id="1294940037">
      <w:bodyDiv w:val="1"/>
      <w:marLeft w:val="0"/>
      <w:marRight w:val="0"/>
      <w:marTop w:val="0"/>
      <w:marBottom w:val="0"/>
      <w:divBdr>
        <w:top w:val="none" w:sz="0" w:space="0" w:color="auto"/>
        <w:left w:val="none" w:sz="0" w:space="0" w:color="auto"/>
        <w:bottom w:val="none" w:sz="0" w:space="0" w:color="auto"/>
        <w:right w:val="none" w:sz="0" w:space="0" w:color="auto"/>
      </w:divBdr>
    </w:div>
    <w:div w:id="1313488075">
      <w:bodyDiv w:val="1"/>
      <w:marLeft w:val="0"/>
      <w:marRight w:val="0"/>
      <w:marTop w:val="0"/>
      <w:marBottom w:val="0"/>
      <w:divBdr>
        <w:top w:val="none" w:sz="0" w:space="0" w:color="auto"/>
        <w:left w:val="none" w:sz="0" w:space="0" w:color="auto"/>
        <w:bottom w:val="none" w:sz="0" w:space="0" w:color="auto"/>
        <w:right w:val="none" w:sz="0" w:space="0" w:color="auto"/>
      </w:divBdr>
    </w:div>
    <w:div w:id="1315261414">
      <w:bodyDiv w:val="1"/>
      <w:marLeft w:val="0"/>
      <w:marRight w:val="0"/>
      <w:marTop w:val="0"/>
      <w:marBottom w:val="0"/>
      <w:divBdr>
        <w:top w:val="none" w:sz="0" w:space="0" w:color="auto"/>
        <w:left w:val="none" w:sz="0" w:space="0" w:color="auto"/>
        <w:bottom w:val="none" w:sz="0" w:space="0" w:color="auto"/>
        <w:right w:val="none" w:sz="0" w:space="0" w:color="auto"/>
      </w:divBdr>
    </w:div>
    <w:div w:id="1324358585">
      <w:bodyDiv w:val="1"/>
      <w:marLeft w:val="0"/>
      <w:marRight w:val="0"/>
      <w:marTop w:val="0"/>
      <w:marBottom w:val="0"/>
      <w:divBdr>
        <w:top w:val="none" w:sz="0" w:space="0" w:color="auto"/>
        <w:left w:val="none" w:sz="0" w:space="0" w:color="auto"/>
        <w:bottom w:val="none" w:sz="0" w:space="0" w:color="auto"/>
        <w:right w:val="none" w:sz="0" w:space="0" w:color="auto"/>
      </w:divBdr>
    </w:div>
    <w:div w:id="1361394435">
      <w:bodyDiv w:val="1"/>
      <w:marLeft w:val="0"/>
      <w:marRight w:val="0"/>
      <w:marTop w:val="0"/>
      <w:marBottom w:val="0"/>
      <w:divBdr>
        <w:top w:val="none" w:sz="0" w:space="0" w:color="auto"/>
        <w:left w:val="none" w:sz="0" w:space="0" w:color="auto"/>
        <w:bottom w:val="none" w:sz="0" w:space="0" w:color="auto"/>
        <w:right w:val="none" w:sz="0" w:space="0" w:color="auto"/>
      </w:divBdr>
    </w:div>
    <w:div w:id="1414159134">
      <w:bodyDiv w:val="1"/>
      <w:marLeft w:val="0"/>
      <w:marRight w:val="0"/>
      <w:marTop w:val="0"/>
      <w:marBottom w:val="0"/>
      <w:divBdr>
        <w:top w:val="none" w:sz="0" w:space="0" w:color="auto"/>
        <w:left w:val="none" w:sz="0" w:space="0" w:color="auto"/>
        <w:bottom w:val="none" w:sz="0" w:space="0" w:color="auto"/>
        <w:right w:val="none" w:sz="0" w:space="0" w:color="auto"/>
      </w:divBdr>
    </w:div>
    <w:div w:id="1458909720">
      <w:bodyDiv w:val="1"/>
      <w:marLeft w:val="0"/>
      <w:marRight w:val="0"/>
      <w:marTop w:val="0"/>
      <w:marBottom w:val="0"/>
      <w:divBdr>
        <w:top w:val="none" w:sz="0" w:space="0" w:color="auto"/>
        <w:left w:val="none" w:sz="0" w:space="0" w:color="auto"/>
        <w:bottom w:val="none" w:sz="0" w:space="0" w:color="auto"/>
        <w:right w:val="none" w:sz="0" w:space="0" w:color="auto"/>
      </w:divBdr>
    </w:div>
    <w:div w:id="1461803706">
      <w:bodyDiv w:val="1"/>
      <w:marLeft w:val="0"/>
      <w:marRight w:val="0"/>
      <w:marTop w:val="0"/>
      <w:marBottom w:val="0"/>
      <w:divBdr>
        <w:top w:val="none" w:sz="0" w:space="0" w:color="auto"/>
        <w:left w:val="none" w:sz="0" w:space="0" w:color="auto"/>
        <w:bottom w:val="none" w:sz="0" w:space="0" w:color="auto"/>
        <w:right w:val="none" w:sz="0" w:space="0" w:color="auto"/>
      </w:divBdr>
    </w:div>
    <w:div w:id="1467158170">
      <w:bodyDiv w:val="1"/>
      <w:marLeft w:val="0"/>
      <w:marRight w:val="0"/>
      <w:marTop w:val="0"/>
      <w:marBottom w:val="0"/>
      <w:divBdr>
        <w:top w:val="none" w:sz="0" w:space="0" w:color="auto"/>
        <w:left w:val="none" w:sz="0" w:space="0" w:color="auto"/>
        <w:bottom w:val="none" w:sz="0" w:space="0" w:color="auto"/>
        <w:right w:val="none" w:sz="0" w:space="0" w:color="auto"/>
      </w:divBdr>
    </w:div>
    <w:div w:id="1495490841">
      <w:bodyDiv w:val="1"/>
      <w:marLeft w:val="0"/>
      <w:marRight w:val="0"/>
      <w:marTop w:val="0"/>
      <w:marBottom w:val="0"/>
      <w:divBdr>
        <w:top w:val="none" w:sz="0" w:space="0" w:color="auto"/>
        <w:left w:val="none" w:sz="0" w:space="0" w:color="auto"/>
        <w:bottom w:val="none" w:sz="0" w:space="0" w:color="auto"/>
        <w:right w:val="none" w:sz="0" w:space="0" w:color="auto"/>
      </w:divBdr>
    </w:div>
    <w:div w:id="1495951142">
      <w:bodyDiv w:val="1"/>
      <w:marLeft w:val="0"/>
      <w:marRight w:val="0"/>
      <w:marTop w:val="0"/>
      <w:marBottom w:val="0"/>
      <w:divBdr>
        <w:top w:val="none" w:sz="0" w:space="0" w:color="auto"/>
        <w:left w:val="none" w:sz="0" w:space="0" w:color="auto"/>
        <w:bottom w:val="none" w:sz="0" w:space="0" w:color="auto"/>
        <w:right w:val="none" w:sz="0" w:space="0" w:color="auto"/>
      </w:divBdr>
    </w:div>
    <w:div w:id="1506625700">
      <w:bodyDiv w:val="1"/>
      <w:marLeft w:val="0"/>
      <w:marRight w:val="0"/>
      <w:marTop w:val="0"/>
      <w:marBottom w:val="0"/>
      <w:divBdr>
        <w:top w:val="none" w:sz="0" w:space="0" w:color="auto"/>
        <w:left w:val="none" w:sz="0" w:space="0" w:color="auto"/>
        <w:bottom w:val="none" w:sz="0" w:space="0" w:color="auto"/>
        <w:right w:val="none" w:sz="0" w:space="0" w:color="auto"/>
      </w:divBdr>
    </w:div>
    <w:div w:id="1515607868">
      <w:bodyDiv w:val="1"/>
      <w:marLeft w:val="0"/>
      <w:marRight w:val="0"/>
      <w:marTop w:val="0"/>
      <w:marBottom w:val="0"/>
      <w:divBdr>
        <w:top w:val="none" w:sz="0" w:space="0" w:color="auto"/>
        <w:left w:val="none" w:sz="0" w:space="0" w:color="auto"/>
        <w:bottom w:val="none" w:sz="0" w:space="0" w:color="auto"/>
        <w:right w:val="none" w:sz="0" w:space="0" w:color="auto"/>
      </w:divBdr>
    </w:div>
    <w:div w:id="1543402245">
      <w:bodyDiv w:val="1"/>
      <w:marLeft w:val="0"/>
      <w:marRight w:val="0"/>
      <w:marTop w:val="0"/>
      <w:marBottom w:val="0"/>
      <w:divBdr>
        <w:top w:val="none" w:sz="0" w:space="0" w:color="auto"/>
        <w:left w:val="none" w:sz="0" w:space="0" w:color="auto"/>
        <w:bottom w:val="none" w:sz="0" w:space="0" w:color="auto"/>
        <w:right w:val="none" w:sz="0" w:space="0" w:color="auto"/>
      </w:divBdr>
    </w:div>
    <w:div w:id="1572933921">
      <w:bodyDiv w:val="1"/>
      <w:marLeft w:val="0"/>
      <w:marRight w:val="0"/>
      <w:marTop w:val="0"/>
      <w:marBottom w:val="0"/>
      <w:divBdr>
        <w:top w:val="none" w:sz="0" w:space="0" w:color="auto"/>
        <w:left w:val="none" w:sz="0" w:space="0" w:color="auto"/>
        <w:bottom w:val="none" w:sz="0" w:space="0" w:color="auto"/>
        <w:right w:val="none" w:sz="0" w:space="0" w:color="auto"/>
      </w:divBdr>
    </w:div>
    <w:div w:id="1573925852">
      <w:bodyDiv w:val="1"/>
      <w:marLeft w:val="0"/>
      <w:marRight w:val="0"/>
      <w:marTop w:val="0"/>
      <w:marBottom w:val="0"/>
      <w:divBdr>
        <w:top w:val="none" w:sz="0" w:space="0" w:color="auto"/>
        <w:left w:val="none" w:sz="0" w:space="0" w:color="auto"/>
        <w:bottom w:val="none" w:sz="0" w:space="0" w:color="auto"/>
        <w:right w:val="none" w:sz="0" w:space="0" w:color="auto"/>
      </w:divBdr>
    </w:div>
    <w:div w:id="1600916797">
      <w:bodyDiv w:val="1"/>
      <w:marLeft w:val="0"/>
      <w:marRight w:val="0"/>
      <w:marTop w:val="0"/>
      <w:marBottom w:val="0"/>
      <w:divBdr>
        <w:top w:val="none" w:sz="0" w:space="0" w:color="auto"/>
        <w:left w:val="none" w:sz="0" w:space="0" w:color="auto"/>
        <w:bottom w:val="none" w:sz="0" w:space="0" w:color="auto"/>
        <w:right w:val="none" w:sz="0" w:space="0" w:color="auto"/>
      </w:divBdr>
    </w:div>
    <w:div w:id="1618559734">
      <w:bodyDiv w:val="1"/>
      <w:marLeft w:val="0"/>
      <w:marRight w:val="0"/>
      <w:marTop w:val="0"/>
      <w:marBottom w:val="0"/>
      <w:divBdr>
        <w:top w:val="none" w:sz="0" w:space="0" w:color="auto"/>
        <w:left w:val="none" w:sz="0" w:space="0" w:color="auto"/>
        <w:bottom w:val="none" w:sz="0" w:space="0" w:color="auto"/>
        <w:right w:val="none" w:sz="0" w:space="0" w:color="auto"/>
      </w:divBdr>
    </w:div>
    <w:div w:id="1642736120">
      <w:bodyDiv w:val="1"/>
      <w:marLeft w:val="0"/>
      <w:marRight w:val="0"/>
      <w:marTop w:val="0"/>
      <w:marBottom w:val="0"/>
      <w:divBdr>
        <w:top w:val="none" w:sz="0" w:space="0" w:color="auto"/>
        <w:left w:val="none" w:sz="0" w:space="0" w:color="auto"/>
        <w:bottom w:val="none" w:sz="0" w:space="0" w:color="auto"/>
        <w:right w:val="none" w:sz="0" w:space="0" w:color="auto"/>
      </w:divBdr>
    </w:div>
    <w:div w:id="1755126638">
      <w:bodyDiv w:val="1"/>
      <w:marLeft w:val="0"/>
      <w:marRight w:val="0"/>
      <w:marTop w:val="0"/>
      <w:marBottom w:val="0"/>
      <w:divBdr>
        <w:top w:val="none" w:sz="0" w:space="0" w:color="auto"/>
        <w:left w:val="none" w:sz="0" w:space="0" w:color="auto"/>
        <w:bottom w:val="none" w:sz="0" w:space="0" w:color="auto"/>
        <w:right w:val="none" w:sz="0" w:space="0" w:color="auto"/>
      </w:divBdr>
    </w:div>
    <w:div w:id="1767340253">
      <w:bodyDiv w:val="1"/>
      <w:marLeft w:val="0"/>
      <w:marRight w:val="0"/>
      <w:marTop w:val="0"/>
      <w:marBottom w:val="0"/>
      <w:divBdr>
        <w:top w:val="none" w:sz="0" w:space="0" w:color="auto"/>
        <w:left w:val="none" w:sz="0" w:space="0" w:color="auto"/>
        <w:bottom w:val="none" w:sz="0" w:space="0" w:color="auto"/>
        <w:right w:val="none" w:sz="0" w:space="0" w:color="auto"/>
      </w:divBdr>
    </w:div>
    <w:div w:id="1790708361">
      <w:bodyDiv w:val="1"/>
      <w:marLeft w:val="0"/>
      <w:marRight w:val="0"/>
      <w:marTop w:val="0"/>
      <w:marBottom w:val="0"/>
      <w:divBdr>
        <w:top w:val="none" w:sz="0" w:space="0" w:color="auto"/>
        <w:left w:val="none" w:sz="0" w:space="0" w:color="auto"/>
        <w:bottom w:val="none" w:sz="0" w:space="0" w:color="auto"/>
        <w:right w:val="none" w:sz="0" w:space="0" w:color="auto"/>
      </w:divBdr>
    </w:div>
    <w:div w:id="1808930487">
      <w:bodyDiv w:val="1"/>
      <w:marLeft w:val="0"/>
      <w:marRight w:val="0"/>
      <w:marTop w:val="0"/>
      <w:marBottom w:val="0"/>
      <w:divBdr>
        <w:top w:val="none" w:sz="0" w:space="0" w:color="auto"/>
        <w:left w:val="none" w:sz="0" w:space="0" w:color="auto"/>
        <w:bottom w:val="none" w:sz="0" w:space="0" w:color="auto"/>
        <w:right w:val="none" w:sz="0" w:space="0" w:color="auto"/>
      </w:divBdr>
    </w:div>
    <w:div w:id="1819877080">
      <w:bodyDiv w:val="1"/>
      <w:marLeft w:val="0"/>
      <w:marRight w:val="0"/>
      <w:marTop w:val="0"/>
      <w:marBottom w:val="0"/>
      <w:divBdr>
        <w:top w:val="none" w:sz="0" w:space="0" w:color="auto"/>
        <w:left w:val="none" w:sz="0" w:space="0" w:color="auto"/>
        <w:bottom w:val="none" w:sz="0" w:space="0" w:color="auto"/>
        <w:right w:val="none" w:sz="0" w:space="0" w:color="auto"/>
      </w:divBdr>
    </w:div>
    <w:div w:id="1826778824">
      <w:bodyDiv w:val="1"/>
      <w:marLeft w:val="0"/>
      <w:marRight w:val="0"/>
      <w:marTop w:val="0"/>
      <w:marBottom w:val="0"/>
      <w:divBdr>
        <w:top w:val="none" w:sz="0" w:space="0" w:color="auto"/>
        <w:left w:val="none" w:sz="0" w:space="0" w:color="auto"/>
        <w:bottom w:val="none" w:sz="0" w:space="0" w:color="auto"/>
        <w:right w:val="none" w:sz="0" w:space="0" w:color="auto"/>
      </w:divBdr>
    </w:div>
    <w:div w:id="1858691388">
      <w:bodyDiv w:val="1"/>
      <w:marLeft w:val="0"/>
      <w:marRight w:val="0"/>
      <w:marTop w:val="0"/>
      <w:marBottom w:val="0"/>
      <w:divBdr>
        <w:top w:val="none" w:sz="0" w:space="0" w:color="auto"/>
        <w:left w:val="none" w:sz="0" w:space="0" w:color="auto"/>
        <w:bottom w:val="none" w:sz="0" w:space="0" w:color="auto"/>
        <w:right w:val="none" w:sz="0" w:space="0" w:color="auto"/>
      </w:divBdr>
    </w:div>
    <w:div w:id="1873376003">
      <w:bodyDiv w:val="1"/>
      <w:marLeft w:val="0"/>
      <w:marRight w:val="0"/>
      <w:marTop w:val="0"/>
      <w:marBottom w:val="0"/>
      <w:divBdr>
        <w:top w:val="none" w:sz="0" w:space="0" w:color="auto"/>
        <w:left w:val="none" w:sz="0" w:space="0" w:color="auto"/>
        <w:bottom w:val="none" w:sz="0" w:space="0" w:color="auto"/>
        <w:right w:val="none" w:sz="0" w:space="0" w:color="auto"/>
      </w:divBdr>
    </w:div>
    <w:div w:id="1894806140">
      <w:bodyDiv w:val="1"/>
      <w:marLeft w:val="0"/>
      <w:marRight w:val="0"/>
      <w:marTop w:val="0"/>
      <w:marBottom w:val="0"/>
      <w:divBdr>
        <w:top w:val="none" w:sz="0" w:space="0" w:color="auto"/>
        <w:left w:val="none" w:sz="0" w:space="0" w:color="auto"/>
        <w:bottom w:val="none" w:sz="0" w:space="0" w:color="auto"/>
        <w:right w:val="none" w:sz="0" w:space="0" w:color="auto"/>
      </w:divBdr>
    </w:div>
    <w:div w:id="1923951356">
      <w:bodyDiv w:val="1"/>
      <w:marLeft w:val="0"/>
      <w:marRight w:val="0"/>
      <w:marTop w:val="0"/>
      <w:marBottom w:val="0"/>
      <w:divBdr>
        <w:top w:val="none" w:sz="0" w:space="0" w:color="auto"/>
        <w:left w:val="none" w:sz="0" w:space="0" w:color="auto"/>
        <w:bottom w:val="none" w:sz="0" w:space="0" w:color="auto"/>
        <w:right w:val="none" w:sz="0" w:space="0" w:color="auto"/>
      </w:divBdr>
    </w:div>
    <w:div w:id="1938636513">
      <w:bodyDiv w:val="1"/>
      <w:marLeft w:val="0"/>
      <w:marRight w:val="0"/>
      <w:marTop w:val="0"/>
      <w:marBottom w:val="0"/>
      <w:divBdr>
        <w:top w:val="none" w:sz="0" w:space="0" w:color="auto"/>
        <w:left w:val="none" w:sz="0" w:space="0" w:color="auto"/>
        <w:bottom w:val="none" w:sz="0" w:space="0" w:color="auto"/>
        <w:right w:val="none" w:sz="0" w:space="0" w:color="auto"/>
      </w:divBdr>
    </w:div>
    <w:div w:id="1966696425">
      <w:bodyDiv w:val="1"/>
      <w:marLeft w:val="0"/>
      <w:marRight w:val="0"/>
      <w:marTop w:val="0"/>
      <w:marBottom w:val="0"/>
      <w:divBdr>
        <w:top w:val="none" w:sz="0" w:space="0" w:color="auto"/>
        <w:left w:val="none" w:sz="0" w:space="0" w:color="auto"/>
        <w:bottom w:val="none" w:sz="0" w:space="0" w:color="auto"/>
        <w:right w:val="none" w:sz="0" w:space="0" w:color="auto"/>
      </w:divBdr>
    </w:div>
    <w:div w:id="1969815703">
      <w:bodyDiv w:val="1"/>
      <w:marLeft w:val="0"/>
      <w:marRight w:val="0"/>
      <w:marTop w:val="0"/>
      <w:marBottom w:val="0"/>
      <w:divBdr>
        <w:top w:val="none" w:sz="0" w:space="0" w:color="auto"/>
        <w:left w:val="none" w:sz="0" w:space="0" w:color="auto"/>
        <w:bottom w:val="none" w:sz="0" w:space="0" w:color="auto"/>
        <w:right w:val="none" w:sz="0" w:space="0" w:color="auto"/>
      </w:divBdr>
    </w:div>
    <w:div w:id="1997150764">
      <w:bodyDiv w:val="1"/>
      <w:marLeft w:val="0"/>
      <w:marRight w:val="0"/>
      <w:marTop w:val="0"/>
      <w:marBottom w:val="0"/>
      <w:divBdr>
        <w:top w:val="none" w:sz="0" w:space="0" w:color="auto"/>
        <w:left w:val="none" w:sz="0" w:space="0" w:color="auto"/>
        <w:bottom w:val="none" w:sz="0" w:space="0" w:color="auto"/>
        <w:right w:val="none" w:sz="0" w:space="0" w:color="auto"/>
      </w:divBdr>
    </w:div>
    <w:div w:id="2027056060">
      <w:bodyDiv w:val="1"/>
      <w:marLeft w:val="0"/>
      <w:marRight w:val="0"/>
      <w:marTop w:val="0"/>
      <w:marBottom w:val="0"/>
      <w:divBdr>
        <w:top w:val="none" w:sz="0" w:space="0" w:color="auto"/>
        <w:left w:val="none" w:sz="0" w:space="0" w:color="auto"/>
        <w:bottom w:val="none" w:sz="0" w:space="0" w:color="auto"/>
        <w:right w:val="none" w:sz="0" w:space="0" w:color="auto"/>
      </w:divBdr>
    </w:div>
    <w:div w:id="2035957551">
      <w:bodyDiv w:val="1"/>
      <w:marLeft w:val="0"/>
      <w:marRight w:val="0"/>
      <w:marTop w:val="0"/>
      <w:marBottom w:val="0"/>
      <w:divBdr>
        <w:top w:val="none" w:sz="0" w:space="0" w:color="auto"/>
        <w:left w:val="none" w:sz="0" w:space="0" w:color="auto"/>
        <w:bottom w:val="none" w:sz="0" w:space="0" w:color="auto"/>
        <w:right w:val="none" w:sz="0" w:space="0" w:color="auto"/>
      </w:divBdr>
    </w:div>
    <w:div w:id="2055036829">
      <w:bodyDiv w:val="1"/>
      <w:marLeft w:val="0"/>
      <w:marRight w:val="0"/>
      <w:marTop w:val="0"/>
      <w:marBottom w:val="0"/>
      <w:divBdr>
        <w:top w:val="none" w:sz="0" w:space="0" w:color="auto"/>
        <w:left w:val="none" w:sz="0" w:space="0" w:color="auto"/>
        <w:bottom w:val="none" w:sz="0" w:space="0" w:color="auto"/>
        <w:right w:val="none" w:sz="0" w:space="0" w:color="auto"/>
      </w:divBdr>
    </w:div>
    <w:div w:id="2063940117">
      <w:bodyDiv w:val="1"/>
      <w:marLeft w:val="0"/>
      <w:marRight w:val="0"/>
      <w:marTop w:val="0"/>
      <w:marBottom w:val="0"/>
      <w:divBdr>
        <w:top w:val="none" w:sz="0" w:space="0" w:color="auto"/>
        <w:left w:val="none" w:sz="0" w:space="0" w:color="auto"/>
        <w:bottom w:val="none" w:sz="0" w:space="0" w:color="auto"/>
        <w:right w:val="none" w:sz="0" w:space="0" w:color="auto"/>
      </w:divBdr>
    </w:div>
    <w:div w:id="2065520652">
      <w:bodyDiv w:val="1"/>
      <w:marLeft w:val="0"/>
      <w:marRight w:val="0"/>
      <w:marTop w:val="0"/>
      <w:marBottom w:val="0"/>
      <w:divBdr>
        <w:top w:val="none" w:sz="0" w:space="0" w:color="auto"/>
        <w:left w:val="none" w:sz="0" w:space="0" w:color="auto"/>
        <w:bottom w:val="none" w:sz="0" w:space="0" w:color="auto"/>
        <w:right w:val="none" w:sz="0" w:space="0" w:color="auto"/>
      </w:divBdr>
    </w:div>
    <w:div w:id="2069919512">
      <w:bodyDiv w:val="1"/>
      <w:marLeft w:val="0"/>
      <w:marRight w:val="0"/>
      <w:marTop w:val="0"/>
      <w:marBottom w:val="0"/>
      <w:divBdr>
        <w:top w:val="none" w:sz="0" w:space="0" w:color="auto"/>
        <w:left w:val="none" w:sz="0" w:space="0" w:color="auto"/>
        <w:bottom w:val="none" w:sz="0" w:space="0" w:color="auto"/>
        <w:right w:val="none" w:sz="0" w:space="0" w:color="auto"/>
      </w:divBdr>
    </w:div>
    <w:div w:id="2095740057">
      <w:bodyDiv w:val="1"/>
      <w:marLeft w:val="0"/>
      <w:marRight w:val="0"/>
      <w:marTop w:val="0"/>
      <w:marBottom w:val="0"/>
      <w:divBdr>
        <w:top w:val="none" w:sz="0" w:space="0" w:color="auto"/>
        <w:left w:val="none" w:sz="0" w:space="0" w:color="auto"/>
        <w:bottom w:val="none" w:sz="0" w:space="0" w:color="auto"/>
        <w:right w:val="none" w:sz="0" w:space="0" w:color="auto"/>
      </w:divBdr>
    </w:div>
    <w:div w:id="2101482934">
      <w:bodyDiv w:val="1"/>
      <w:marLeft w:val="0"/>
      <w:marRight w:val="0"/>
      <w:marTop w:val="0"/>
      <w:marBottom w:val="0"/>
      <w:divBdr>
        <w:top w:val="none" w:sz="0" w:space="0" w:color="auto"/>
        <w:left w:val="none" w:sz="0" w:space="0" w:color="auto"/>
        <w:bottom w:val="none" w:sz="0" w:space="0" w:color="auto"/>
        <w:right w:val="none" w:sz="0" w:space="0" w:color="auto"/>
      </w:divBdr>
    </w:div>
    <w:div w:id="214296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chart" Target="charts/chart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c:f>
              <c:strCache>
                <c:ptCount val="1"/>
                <c:pt idx="0">
                  <c:v>How often do you use self-assessment in class? (Questionnaire)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AEC-4ABA-9319-33E32B943F2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AEC-4ABA-9319-33E32B943F2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AEC-4ABA-9319-33E32B943F2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AEC-4ABA-9319-33E32B943F2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AEC-4ABA-9319-33E32B943F2F}"/>
              </c:ext>
            </c:extLst>
          </c:dPt>
          <c:cat>
            <c:strRef>
              <c:f>Sheet1!$B$1:$F$1</c:f>
              <c:strCache>
                <c:ptCount val="5"/>
                <c:pt idx="0">
                  <c:v>Every lesson</c:v>
                </c:pt>
                <c:pt idx="1">
                  <c:v>Once a day </c:v>
                </c:pt>
                <c:pt idx="2">
                  <c:v>Once a week</c:v>
                </c:pt>
                <c:pt idx="3">
                  <c:v>Twice a week </c:v>
                </c:pt>
                <c:pt idx="4">
                  <c:v>Less than once a week </c:v>
                </c:pt>
              </c:strCache>
            </c:strRef>
          </c:cat>
          <c:val>
            <c:numRef>
              <c:f>Sheet1!$B$2:$F$2</c:f>
              <c:numCache>
                <c:formatCode>General</c:formatCode>
                <c:ptCount val="5"/>
                <c:pt idx="0">
                  <c:v>16</c:v>
                </c:pt>
                <c:pt idx="1">
                  <c:v>3</c:v>
                </c:pt>
                <c:pt idx="2">
                  <c:v>1</c:v>
                </c:pt>
                <c:pt idx="3">
                  <c:v>4</c:v>
                </c:pt>
                <c:pt idx="4">
                  <c:v>1</c:v>
                </c:pt>
              </c:numCache>
            </c:numRef>
          </c:val>
          <c:extLst>
            <c:ext xmlns:c16="http://schemas.microsoft.com/office/drawing/2014/chart" uri="{C3380CC4-5D6E-409C-BE32-E72D297353CC}">
              <c16:uniqueId val="{0000000A-0AEC-4ABA-9319-33E32B943F2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Sheet1!$H$7</c:f>
              <c:strCache>
                <c:ptCount val="1"/>
                <c:pt idx="0">
                  <c:v>How often do you use self-assessment in class? (Interview)</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E32-4B9C-9804-5C49AFBEA1F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E32-4B9C-9804-5C49AFBEA1F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E32-4B9C-9804-5C49AFBEA1F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E32-4B9C-9804-5C49AFBEA1F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E32-4B9C-9804-5C49AFBEA1F2}"/>
              </c:ext>
            </c:extLst>
          </c:dPt>
          <c:cat>
            <c:strRef>
              <c:f>Sheet1!$I$6:$M$6</c:f>
              <c:strCache>
                <c:ptCount val="5"/>
                <c:pt idx="0">
                  <c:v>Every lesson</c:v>
                </c:pt>
                <c:pt idx="1">
                  <c:v>Every day </c:v>
                </c:pt>
                <c:pt idx="2">
                  <c:v>Twice a week </c:v>
                </c:pt>
                <c:pt idx="3">
                  <c:v>Three times a week</c:v>
                </c:pt>
                <c:pt idx="4">
                  <c:v>Majority of days </c:v>
                </c:pt>
              </c:strCache>
            </c:strRef>
          </c:cat>
          <c:val>
            <c:numRef>
              <c:f>Sheet1!$I$7:$M$7</c:f>
              <c:numCache>
                <c:formatCode>General</c:formatCode>
                <c:ptCount val="5"/>
                <c:pt idx="0">
                  <c:v>3</c:v>
                </c:pt>
                <c:pt idx="1">
                  <c:v>5</c:v>
                </c:pt>
                <c:pt idx="2">
                  <c:v>2</c:v>
                </c:pt>
                <c:pt idx="3">
                  <c:v>2</c:v>
                </c:pt>
                <c:pt idx="4">
                  <c:v>1</c:v>
                </c:pt>
              </c:numCache>
            </c:numRef>
          </c:val>
          <c:extLst>
            <c:ext xmlns:c16="http://schemas.microsoft.com/office/drawing/2014/chart" uri="{C3380CC4-5D6E-409C-BE32-E72D297353CC}">
              <c16:uniqueId val="{0000000A-CE32-4B9C-9804-5C49AFBEA1F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c:f>
              <c:strCache>
                <c:ptCount val="1"/>
                <c:pt idx="0">
                  <c:v>How often do you use self-assessment in class? (Questionnaire)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AEC-4ABA-9319-33E32B943F2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AEC-4ABA-9319-33E32B943F2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AEC-4ABA-9319-33E32B943F2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AEC-4ABA-9319-33E32B943F2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AEC-4ABA-9319-33E32B943F2F}"/>
              </c:ext>
            </c:extLst>
          </c:dPt>
          <c:cat>
            <c:strRef>
              <c:f>Sheet1!$B$1:$F$1</c:f>
              <c:strCache>
                <c:ptCount val="5"/>
                <c:pt idx="0">
                  <c:v>Every lesson</c:v>
                </c:pt>
                <c:pt idx="1">
                  <c:v>Once a day </c:v>
                </c:pt>
                <c:pt idx="2">
                  <c:v>Once a week</c:v>
                </c:pt>
                <c:pt idx="3">
                  <c:v>Twice a week </c:v>
                </c:pt>
                <c:pt idx="4">
                  <c:v>Less than once a week </c:v>
                </c:pt>
              </c:strCache>
            </c:strRef>
          </c:cat>
          <c:val>
            <c:numRef>
              <c:f>Sheet1!$B$2:$F$2</c:f>
              <c:numCache>
                <c:formatCode>General</c:formatCode>
                <c:ptCount val="5"/>
                <c:pt idx="0">
                  <c:v>16</c:v>
                </c:pt>
                <c:pt idx="1">
                  <c:v>3</c:v>
                </c:pt>
                <c:pt idx="2">
                  <c:v>1</c:v>
                </c:pt>
                <c:pt idx="3">
                  <c:v>4</c:v>
                </c:pt>
                <c:pt idx="4">
                  <c:v>1</c:v>
                </c:pt>
              </c:numCache>
            </c:numRef>
          </c:val>
          <c:extLst>
            <c:ext xmlns:c16="http://schemas.microsoft.com/office/drawing/2014/chart" uri="{C3380CC4-5D6E-409C-BE32-E72D297353CC}">
              <c16:uniqueId val="{0000000A-0AEC-4ABA-9319-33E32B943F2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Sheet1!$H$7</c:f>
              <c:strCache>
                <c:ptCount val="1"/>
                <c:pt idx="0">
                  <c:v>How often do you use self-assessment in class? (Interview)</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E32-4B9C-9804-5C49AFBEA1F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E32-4B9C-9804-5C49AFBEA1F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E32-4B9C-9804-5C49AFBEA1F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E32-4B9C-9804-5C49AFBEA1F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E32-4B9C-9804-5C49AFBEA1F2}"/>
              </c:ext>
            </c:extLst>
          </c:dPt>
          <c:cat>
            <c:strRef>
              <c:f>Sheet1!$I$6:$M$6</c:f>
              <c:strCache>
                <c:ptCount val="5"/>
                <c:pt idx="0">
                  <c:v>Every lesson</c:v>
                </c:pt>
                <c:pt idx="1">
                  <c:v>Every day </c:v>
                </c:pt>
                <c:pt idx="2">
                  <c:v>Twice a week </c:v>
                </c:pt>
                <c:pt idx="3">
                  <c:v>Three times a week</c:v>
                </c:pt>
                <c:pt idx="4">
                  <c:v>Majority of days </c:v>
                </c:pt>
              </c:strCache>
            </c:strRef>
          </c:cat>
          <c:val>
            <c:numRef>
              <c:f>Sheet1!$I$7:$M$7</c:f>
              <c:numCache>
                <c:formatCode>General</c:formatCode>
                <c:ptCount val="5"/>
                <c:pt idx="0">
                  <c:v>3</c:v>
                </c:pt>
                <c:pt idx="1">
                  <c:v>5</c:v>
                </c:pt>
                <c:pt idx="2">
                  <c:v>2</c:v>
                </c:pt>
                <c:pt idx="3">
                  <c:v>2</c:v>
                </c:pt>
                <c:pt idx="4">
                  <c:v>1</c:v>
                </c:pt>
              </c:numCache>
            </c:numRef>
          </c:val>
          <c:extLst>
            <c:ext xmlns:c16="http://schemas.microsoft.com/office/drawing/2014/chart" uri="{C3380CC4-5D6E-409C-BE32-E72D297353CC}">
              <c16:uniqueId val="{0000000A-CE32-4B9C-9804-5C49AFBEA1F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sz="1100" b="0"/>
              <a:t>Do you think using self-assessment helps you to improve your work? </a:t>
            </a:r>
          </a:p>
        </c:rich>
      </c:tx>
      <c:layout>
        <c:manualLayout>
          <c:xMode val="edge"/>
          <c:yMode val="edge"/>
          <c:x val="0.14107332328139835"/>
          <c:y val="0"/>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Questionnaires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Yes </c:v>
                </c:pt>
                <c:pt idx="1">
                  <c:v>No</c:v>
                </c:pt>
                <c:pt idx="2">
                  <c:v>Sometimes</c:v>
                </c:pt>
              </c:strCache>
            </c:strRef>
          </c:cat>
          <c:val>
            <c:numRef>
              <c:f>Sheet1!$B$2:$B$4</c:f>
              <c:numCache>
                <c:formatCode>0%</c:formatCode>
                <c:ptCount val="3"/>
                <c:pt idx="0">
                  <c:v>0.52</c:v>
                </c:pt>
                <c:pt idx="1">
                  <c:v>0.24</c:v>
                </c:pt>
                <c:pt idx="2">
                  <c:v>0.24</c:v>
                </c:pt>
              </c:numCache>
            </c:numRef>
          </c:val>
          <c:extLst>
            <c:ext xmlns:c16="http://schemas.microsoft.com/office/drawing/2014/chart" uri="{C3380CC4-5D6E-409C-BE32-E72D297353CC}">
              <c16:uniqueId val="{00000000-0608-4F93-8F1E-9C2AF74D70DA}"/>
            </c:ext>
          </c:extLst>
        </c:ser>
        <c:ser>
          <c:idx val="1"/>
          <c:order val="1"/>
          <c:tx>
            <c:strRef>
              <c:f>Sheet1!$C$1</c:f>
              <c:strCache>
                <c:ptCount val="1"/>
                <c:pt idx="0">
                  <c:v>Interview</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Yes </c:v>
                </c:pt>
                <c:pt idx="1">
                  <c:v>No</c:v>
                </c:pt>
                <c:pt idx="2">
                  <c:v>Sometimes</c:v>
                </c:pt>
              </c:strCache>
            </c:strRef>
          </c:cat>
          <c:val>
            <c:numRef>
              <c:f>Sheet1!$C$2:$C$4</c:f>
              <c:numCache>
                <c:formatCode>0%</c:formatCode>
                <c:ptCount val="3"/>
                <c:pt idx="0">
                  <c:v>0.67</c:v>
                </c:pt>
                <c:pt idx="1">
                  <c:v>0.08</c:v>
                </c:pt>
                <c:pt idx="2">
                  <c:v>0.25</c:v>
                </c:pt>
              </c:numCache>
            </c:numRef>
          </c:val>
          <c:extLst>
            <c:ext xmlns:c16="http://schemas.microsoft.com/office/drawing/2014/chart" uri="{C3380CC4-5D6E-409C-BE32-E72D297353CC}">
              <c16:uniqueId val="{00000001-0608-4F93-8F1E-9C2AF74D70DA}"/>
            </c:ext>
          </c:extLst>
        </c:ser>
        <c:dLbls>
          <c:dLblPos val="outEnd"/>
          <c:showLegendKey val="0"/>
          <c:showVal val="1"/>
          <c:showCatName val="0"/>
          <c:showSerName val="0"/>
          <c:showPercent val="0"/>
          <c:showBubbleSize val="0"/>
        </c:dLbls>
        <c:gapWidth val="444"/>
        <c:overlap val="-90"/>
        <c:axId val="522094648"/>
        <c:axId val="522097848"/>
      </c:barChart>
      <c:catAx>
        <c:axId val="5220946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22097848"/>
        <c:crosses val="autoZero"/>
        <c:auto val="1"/>
        <c:lblAlgn val="ctr"/>
        <c:lblOffset val="100"/>
        <c:noMultiLvlLbl val="0"/>
      </c:catAx>
      <c:valAx>
        <c:axId val="522097848"/>
        <c:scaling>
          <c:orientation val="minMax"/>
        </c:scaling>
        <c:delete val="1"/>
        <c:axPos val="l"/>
        <c:numFmt formatCode="0%" sourceLinked="1"/>
        <c:majorTickMark val="none"/>
        <c:minorTickMark val="none"/>
        <c:tickLblPos val="nextTo"/>
        <c:crossAx val="52209464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Bla98</b:Tag>
    <b:SourceType>Book</b:SourceType>
    <b:Guid>{0750E424-F881-4ABC-BB62-E475866015BD}</b:Guid>
    <b:Title>Inside the Black Box: Raising Standards through Classroom Assessment.</b:Title>
    <b:Year>1998</b:Year>
    <b:Publisher>School of Education, King's College</b:Publisher>
    <b:City>London</b:City>
    <b:Author>
      <b:Author>
        <b:NameList>
          <b:Person>
            <b:Last>Black</b:Last>
            <b:First>Paul</b:First>
          </b:Person>
          <b:Person>
            <b:Last>Wiliam</b:Last>
            <b:First>Dylan</b:First>
          </b:Person>
        </b:NameList>
      </b:Author>
    </b:Author>
    <b:RefOrder>2</b:RefOrder>
  </b:Source>
  <b:Source>
    <b:Tag>Wil11</b:Tag>
    <b:SourceType>JournalArticle</b:SourceType>
    <b:Guid>{2E64DC61-E9FB-4011-B712-46E032CE04ED}</b:Guid>
    <b:Title>What is assessment for learning?</b:Title>
    <b:Year>2011</b:Year>
    <b:Author>
      <b:Author>
        <b:NameList>
          <b:Person>
            <b:Last>Wiliam</b:Last>
            <b:First>Dylan</b:First>
          </b:Person>
        </b:NameList>
      </b:Author>
    </b:Author>
    <b:JournalName>Studies in educational evaluation</b:JournalName>
    <b:Pages>3-14</b:Pages>
    <b:Volume>37</b:Volume>
    <b:Issue>1</b:Issue>
    <b:RefOrder>10</b:RefOrder>
  </b:Source>
  <b:Source>
    <b:Tag>NFEwn</b:Tag>
    <b:SourceType>DocumentFromInternetSite</b:SourceType>
    <b:Guid>{AE4D5244-9DCB-4127-94BC-30BAA5B4141C}</b:Guid>
    <b:Title>National Foundation for Educational Research</b:Title>
    <b:Year>Unknown</b:Year>
    <b:Author>
      <b:Author>
        <b:NameList>
          <b:Person>
            <b:Last>NFER</b:Last>
          </b:Person>
        </b:NameList>
      </b:Author>
    </b:Author>
    <b:YearAccessed>2020</b:YearAccessed>
    <b:MonthAccessed>March</b:MonthAccessed>
    <b:DayAccessed>2</b:DayAccessed>
    <b:URL>https://www.nfer.ac.uk/media/3094/assessment_for_learning.pdf</b:URL>
    <b:RefOrder>11</b:RefOrder>
  </b:Source>
  <b:Source>
    <b:Tag>Joh09</b:Tag>
    <b:SourceType>Book</b:SourceType>
    <b:Guid>{52C9D643-5666-4A97-B415-AD84F843C733}</b:Guid>
    <b:Author>
      <b:Author>
        <b:NameList>
          <b:Person>
            <b:Last>Hattie</b:Last>
            <b:First>John</b:First>
          </b:Person>
        </b:NameList>
      </b:Author>
    </b:Author>
    <b:Title> Visible learning : a synthesis of over 800 meta-analyses relating to achievement</b:Title>
    <b:Year>2009</b:Year>
    <b:City>London</b:City>
    <b:Publisher>Routledge</b:Publisher>
    <b:RefOrder>4</b:RefOrder>
  </b:Source>
  <b:Source>
    <b:Tag>Gra15</b:Tag>
    <b:SourceType>Report</b:SourceType>
    <b:Guid>{E1EFACC1-0B9D-4680-B16F-3F383FF0458F}</b:Guid>
    <b:Author>
      <b:Author>
        <b:NameList>
          <b:Person>
            <b:Last>Donaldson</b:Last>
            <b:First>Graham</b:First>
          </b:Person>
        </b:NameList>
      </b:Author>
    </b:Author>
    <b:Title>Successful Futures</b:Title>
    <b:Year>2015</b:Year>
    <b:Publisher>Welsh Government </b:Publisher>
    <b:City>Cardiff</b:City>
    <b:RefOrder>1</b:RefOrder>
  </b:Source>
  <b:Source>
    <b:Tag>Rus15</b:Tag>
    <b:SourceType>Book</b:SourceType>
    <b:Guid>{CC5C8F5A-05C6-4D5C-8659-1D3FCA2C9C63}</b:Guid>
    <b:Title>Becoming an outstanding primary school teacher.</b:Title>
    <b:Year>2015</b:Year>
    <b:Author>
      <b:Author>
        <b:NameList>
          <b:Person>
            <b:Last>Grigg</b:Last>
            <b:First>Russell</b:First>
          </b:Person>
        </b:NameList>
      </b:Author>
    </b:Author>
    <b:City>London</b:City>
    <b:Publisher>Routledge</b:Publisher>
    <b:Edition>2nd</b:Edition>
    <b:RefOrder>5</b:RefOrder>
  </b:Source>
  <b:Source>
    <b:Tag>Bri18</b:Tag>
    <b:SourceType>Report</b:SourceType>
    <b:Guid>{D4964830-5A5E-44D3-BE6E-A1269EA5753B}</b:Guid>
    <b:Title>Ethical Guidelines for Educational Research</b:Title>
    <b:Year>2018</b:Year>
    <b:City>London</b:City>
    <b:Publisher>BERA</b:Publisher>
    <b:Author>
      <b:Author>
        <b:NameList>
          <b:Person>
            <b:Last>[BERA]</b:Last>
            <b:First>Bristish</b:First>
            <b:Middle>Educational Research Association</b:Middle>
          </b:Person>
        </b:NameList>
      </b:Author>
    </b:Author>
    <b:RefOrder>8</b:RefOrder>
  </b:Source>
  <b:Source>
    <b:Tag>Hei07</b:Tag>
    <b:SourceType>JournalArticle</b:SourceType>
    <b:Guid>{551BAC16-E5CF-4BE0-AA27-D527C718C747}</b:Guid>
    <b:Title>Student responses to criteria-referenced self-assessment</b:Title>
    <b:Year>2007</b:Year>
    <b:Author>
      <b:Author>
        <b:NameList>
          <b:Person>
            <b:Last>Andrade</b:Last>
            <b:First>Heidi</b:First>
          </b:Person>
          <b:Person>
            <b:Last>Du</b:Last>
            <b:First>Ying</b:First>
          </b:Person>
        </b:NameList>
      </b:Author>
    </b:Author>
    <b:JournalName>Assessment &amp; Evaluation in Higher Education</b:JournalName>
    <b:Pages>159-181</b:Pages>
    <b:Volume>32</b:Volume>
    <b:Issue>2</b:Issue>
    <b:RefOrder>7</b:RefOrder>
  </b:Source>
  <b:Source>
    <b:Tag>Edu16</b:Tag>
    <b:SourceType>Report</b:SourceType>
    <b:Guid>{52C43E55-5668-40FA-8429-BACEDF64BBDB}</b:Guid>
    <b:Title>A marked improvement? A review of the evidence on written marking</b:Title>
    <b:Year>2016</b:Year>
    <b:Publisher>EEF</b:Publisher>
    <b:City>London</b:City>
    <b:Author>
      <b:Author>
        <b:NameList>
          <b:Person>
            <b:Last>[EEF]</b:Last>
            <b:First>Education</b:First>
            <b:Middle>Endowment Foundation</b:Middle>
          </b:Person>
        </b:NameList>
      </b:Author>
    </b:Author>
    <b:RefOrder>3</b:RefOrder>
  </b:Source>
  <b:Source>
    <b:Tag>Lou07</b:Tag>
    <b:SourceType>Book</b:SourceType>
    <b:Guid>{76A8222A-01E2-402F-9962-500D22BD2EB6}</b:Guid>
    <b:Author>
      <b:Author>
        <b:NameList>
          <b:Person>
            <b:Last>Cohen</b:Last>
            <b:First>Louis</b:First>
          </b:Person>
          <b:Person>
            <b:Last>Manion</b:Last>
            <b:First>Lawrence</b:First>
          </b:Person>
          <b:Person>
            <b:Last>Morrison</b:Last>
            <b:First>Keith</b:First>
          </b:Person>
        </b:NameList>
      </b:Author>
    </b:Author>
    <b:Title>Research methods in education</b:Title>
    <b:Year>2007</b:Year>
    <b:City>London </b:City>
    <b:Publisher>Routledge</b:Publisher>
    <b:Edition>6th</b:Edition>
    <b:RefOrder>9</b:RefOrder>
  </b:Source>
  <b:Source>
    <b:Tag>Hwe17</b:Tag>
    <b:SourceType>JournalArticle</b:SourceType>
    <b:Guid>{7A573B48-3FB5-43A6-9A34-64EAB6608BF7}</b:Guid>
    <b:Title>Implementing self-assessment in Singapore primary school: effects on students' perceptions of self-assessment</b:Title>
    <b:Year>2017</b:Year>
    <b:Author>
      <b:Author>
        <b:NameList>
          <b:Person>
            <b:Last>Wong</b:Last>
            <b:First>Hwei</b:First>
            <b:Middle>Ming</b:Middle>
          </b:Person>
        </b:NameList>
      </b:Author>
    </b:Author>
    <b:JournalName>Pedagogies: an international journal</b:JournalName>
    <b:Pages>391-409</b:Pages>
    <b:Volume>12</b:Volume>
    <b:Issue>4</b:Issue>
    <b:RefOrder>6</b:RefOrder>
  </b:Source>
</b:Sources>
</file>

<file path=customXml/itemProps1.xml><?xml version="1.0" encoding="utf-8"?>
<ds:datastoreItem xmlns:ds="http://schemas.openxmlformats.org/officeDocument/2006/customXml" ds:itemID="{E1121132-F0E4-4AFB-A4D1-33EA68D533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07388E-8EBA-4360-B037-944DB5D20D9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A2BB411-1CB5-4688-AED7-F31AFBE20C8D}">
  <ds:schemaRefs>
    <ds:schemaRef ds:uri="http://schemas.microsoft.com/sharepoint/v3/contenttype/forms"/>
  </ds:schemaRefs>
</ds:datastoreItem>
</file>

<file path=customXml/itemProps4.xml><?xml version="1.0" encoding="utf-8"?>
<ds:datastoreItem xmlns:ds="http://schemas.openxmlformats.org/officeDocument/2006/customXml" ds:itemID="{1668E56B-A12D-4B56-BA58-68150F337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3068</Words>
  <Characters>17490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3</cp:revision>
  <dcterms:created xsi:type="dcterms:W3CDTF">2020-03-24T19:22:00Z</dcterms:created>
  <dcterms:modified xsi:type="dcterms:W3CDTF">2020-03-25T10:33:00Z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