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8F3AD" w14:textId="77777777" w:rsidR="00E21D46" w:rsidRPr="00CE42B7" w:rsidRDefault="00E21D46" w:rsidP="00E21D46">
      <w:pPr>
        <w:jc w:val="center"/>
        <w:rPr>
          <w:rFonts w:ascii="Arial" w:hAnsi="Arial" w:cs="Arial"/>
        </w:rPr>
      </w:pPr>
    </w:p>
    <w:p w14:paraId="6578EED0" w14:textId="77777777" w:rsidR="00E21D46" w:rsidRPr="00CE42B7" w:rsidRDefault="00E21D46" w:rsidP="00E21D46">
      <w:pPr>
        <w:jc w:val="center"/>
        <w:rPr>
          <w:rFonts w:ascii="Arial" w:hAnsi="Arial" w:cs="Arial"/>
        </w:rPr>
      </w:pPr>
    </w:p>
    <w:p w14:paraId="6B6E9FE4" w14:textId="77777777" w:rsidR="00E21D46" w:rsidRPr="00CE42B7" w:rsidRDefault="00E21D46" w:rsidP="00E21D46">
      <w:pPr>
        <w:jc w:val="center"/>
        <w:rPr>
          <w:rFonts w:ascii="Arial" w:hAnsi="Arial" w:cs="Arial"/>
        </w:rPr>
      </w:pPr>
    </w:p>
    <w:p w14:paraId="0DF8D11D" w14:textId="77777777" w:rsidR="00E21D46" w:rsidRPr="00CE42B7" w:rsidRDefault="00E21D46" w:rsidP="00E21D46">
      <w:pPr>
        <w:jc w:val="center"/>
        <w:rPr>
          <w:rFonts w:ascii="Arial" w:hAnsi="Arial" w:cs="Arial"/>
        </w:rPr>
      </w:pPr>
    </w:p>
    <w:p w14:paraId="1D7AEC93" w14:textId="77777777" w:rsidR="00E21D46" w:rsidRPr="00CE42B7" w:rsidRDefault="00E21D46" w:rsidP="00E21D46">
      <w:pPr>
        <w:jc w:val="center"/>
        <w:rPr>
          <w:rFonts w:ascii="Arial" w:hAnsi="Arial" w:cs="Arial"/>
        </w:rPr>
      </w:pPr>
    </w:p>
    <w:p w14:paraId="0FD28F3C" w14:textId="77777777" w:rsidR="00E21D46" w:rsidRPr="00CE42B7" w:rsidRDefault="00E21D46" w:rsidP="00E21D46">
      <w:pPr>
        <w:jc w:val="center"/>
        <w:rPr>
          <w:rFonts w:ascii="Arial" w:hAnsi="Arial" w:cs="Arial"/>
        </w:rPr>
      </w:pPr>
    </w:p>
    <w:p w14:paraId="1BCD9D62" w14:textId="77777777" w:rsidR="00E21D46" w:rsidRPr="00CE42B7" w:rsidRDefault="00E21D46" w:rsidP="00E21D46">
      <w:pPr>
        <w:jc w:val="center"/>
        <w:rPr>
          <w:rFonts w:ascii="Arial" w:hAnsi="Arial" w:cs="Arial"/>
          <w:b/>
          <w:sz w:val="36"/>
        </w:rPr>
      </w:pPr>
      <w:r w:rsidRPr="00CE42B7">
        <w:rPr>
          <w:rFonts w:ascii="Arial" w:hAnsi="Arial" w:cs="Arial"/>
          <w:b/>
          <w:sz w:val="36"/>
        </w:rPr>
        <w:t>A Comparison of Marketing Methods of Two Multinational Hotel Chain</w:t>
      </w:r>
      <w:r w:rsidR="00374824">
        <w:rPr>
          <w:rFonts w:ascii="Arial" w:hAnsi="Arial" w:cs="Arial"/>
          <w:b/>
          <w:sz w:val="36"/>
        </w:rPr>
        <w:t>s</w:t>
      </w:r>
    </w:p>
    <w:p w14:paraId="3A1B6F00" w14:textId="77777777" w:rsidR="00E21D46" w:rsidRPr="00CE42B7" w:rsidRDefault="00E21D46">
      <w:pPr>
        <w:rPr>
          <w:rFonts w:ascii="Arial" w:hAnsi="Arial" w:cs="Arial"/>
        </w:rPr>
      </w:pPr>
    </w:p>
    <w:p w14:paraId="497E27E5" w14:textId="77777777" w:rsidR="00E21D46" w:rsidRPr="00CE42B7" w:rsidRDefault="00E21D46">
      <w:pPr>
        <w:rPr>
          <w:rFonts w:ascii="Arial" w:hAnsi="Arial" w:cs="Arial"/>
        </w:rPr>
      </w:pPr>
    </w:p>
    <w:p w14:paraId="07CD4E51" w14:textId="77777777" w:rsidR="00E21D46" w:rsidRPr="00CE42B7" w:rsidRDefault="00E21D46">
      <w:pPr>
        <w:rPr>
          <w:rFonts w:ascii="Arial" w:hAnsi="Arial" w:cs="Arial"/>
        </w:rPr>
      </w:pPr>
    </w:p>
    <w:p w14:paraId="6A422FE5" w14:textId="77777777" w:rsidR="00E21D46" w:rsidRPr="00CE42B7" w:rsidRDefault="00E21D46">
      <w:pPr>
        <w:rPr>
          <w:rFonts w:ascii="Arial" w:hAnsi="Arial" w:cs="Arial"/>
        </w:rPr>
      </w:pPr>
    </w:p>
    <w:p w14:paraId="0834666C" w14:textId="77777777" w:rsidR="00E21D46" w:rsidRPr="00CE42B7" w:rsidRDefault="00E21D46">
      <w:pPr>
        <w:rPr>
          <w:rFonts w:ascii="Arial" w:hAnsi="Arial" w:cs="Arial"/>
        </w:rPr>
      </w:pPr>
    </w:p>
    <w:p w14:paraId="5D49E4DF" w14:textId="10F34572" w:rsidR="00E21D46" w:rsidRPr="00CE42B7" w:rsidRDefault="00E21D46">
      <w:pPr>
        <w:rPr>
          <w:rFonts w:ascii="Arial" w:hAnsi="Arial" w:cs="Arial"/>
        </w:rPr>
      </w:pPr>
      <w:r w:rsidRPr="00CE42B7">
        <w:rPr>
          <w:rFonts w:ascii="Arial" w:hAnsi="Arial" w:cs="Arial"/>
        </w:rPr>
        <w:t>Student Name:</w:t>
      </w:r>
      <w:r w:rsidR="00FE31D8">
        <w:rPr>
          <w:rFonts w:ascii="Arial" w:hAnsi="Arial" w:cs="Arial"/>
        </w:rPr>
        <w:t xml:space="preserve"> </w:t>
      </w:r>
      <w:proofErr w:type="spellStart"/>
      <w:r w:rsidR="00FE31D8">
        <w:rPr>
          <w:rFonts w:ascii="Arial" w:hAnsi="Arial" w:cs="Arial"/>
        </w:rPr>
        <w:t>Aurel</w:t>
      </w:r>
      <w:proofErr w:type="spellEnd"/>
      <w:r w:rsidR="00FE31D8">
        <w:rPr>
          <w:rFonts w:ascii="Arial" w:hAnsi="Arial" w:cs="Arial"/>
        </w:rPr>
        <w:t xml:space="preserve"> Constantin </w:t>
      </w:r>
      <w:proofErr w:type="spellStart"/>
      <w:r w:rsidR="00FE31D8">
        <w:rPr>
          <w:rFonts w:ascii="Arial" w:hAnsi="Arial" w:cs="Arial"/>
        </w:rPr>
        <w:t>Lature</w:t>
      </w:r>
      <w:proofErr w:type="spellEnd"/>
    </w:p>
    <w:p w14:paraId="76DE1C38" w14:textId="28604664" w:rsidR="00E21D46" w:rsidRPr="00CE42B7" w:rsidRDefault="00E21D46">
      <w:pPr>
        <w:rPr>
          <w:rFonts w:ascii="Arial" w:hAnsi="Arial" w:cs="Arial"/>
        </w:rPr>
      </w:pPr>
      <w:r w:rsidRPr="00CE42B7">
        <w:rPr>
          <w:rFonts w:ascii="Arial" w:hAnsi="Arial" w:cs="Arial"/>
        </w:rPr>
        <w:t>Student ID:</w:t>
      </w:r>
      <w:r w:rsidR="00FE31D8">
        <w:rPr>
          <w:rFonts w:ascii="Arial" w:hAnsi="Arial" w:cs="Arial"/>
        </w:rPr>
        <w:t xml:space="preserve"> 2208733</w:t>
      </w:r>
      <w:r w:rsidRPr="00CE42B7">
        <w:rPr>
          <w:rFonts w:ascii="Arial" w:hAnsi="Arial" w:cs="Arial"/>
        </w:rPr>
        <w:br w:type="page"/>
      </w:r>
    </w:p>
    <w:p w14:paraId="41ED8F0C" w14:textId="77777777" w:rsidR="00CE42B7" w:rsidRPr="00CE42B7" w:rsidRDefault="00CE42B7" w:rsidP="00CE42B7">
      <w:pPr>
        <w:rPr>
          <w:rFonts w:ascii="Arial" w:hAnsi="Arial" w:cs="Arial"/>
        </w:rPr>
      </w:pPr>
      <w:r w:rsidRPr="00CE42B7">
        <w:rPr>
          <w:rFonts w:ascii="Arial" w:hAnsi="Arial" w:cs="Arial"/>
        </w:rPr>
        <w:lastRenderedPageBreak/>
        <w:t xml:space="preserve">In this Essay, we'll look at how Premier Inn and Marriott International use marketing to attract and retain guests. These two firms were chosen after careful consideration of a number of aspects. In the years since its founding in 1927, the firm has expanded into one of the biggest hotel chains in the world. With 7642 properties worldwide, Marriott is a global hotel chain with a significant presence outside of the United States. Premier Inn is also one of the largest hotel chains in </w:t>
      </w:r>
      <w:r w:rsidR="00374824">
        <w:rPr>
          <w:rFonts w:ascii="Arial" w:hAnsi="Arial" w:cs="Arial"/>
        </w:rPr>
        <w:t xml:space="preserve">the </w:t>
      </w:r>
      <w:r w:rsidRPr="00CE42B7">
        <w:rPr>
          <w:rFonts w:ascii="Arial" w:hAnsi="Arial" w:cs="Arial"/>
        </w:rPr>
        <w:t>United Kingdom and Ireland, with over 650 locations and nearly 54,000 guest rooms (</w:t>
      </w:r>
      <w:proofErr w:type="spellStart"/>
      <w:r w:rsidR="00FD41DE">
        <w:rPr>
          <w:rFonts w:ascii="Arial" w:hAnsi="Arial" w:cs="Arial"/>
        </w:rPr>
        <w:t>Berrison</w:t>
      </w:r>
      <w:proofErr w:type="spellEnd"/>
      <w:r w:rsidR="00FD41DE">
        <w:rPr>
          <w:rFonts w:ascii="Arial" w:hAnsi="Arial" w:cs="Arial"/>
        </w:rPr>
        <w:t>, 2020</w:t>
      </w:r>
      <w:r w:rsidRPr="00CE42B7">
        <w:rPr>
          <w:rFonts w:ascii="Arial" w:hAnsi="Arial" w:cs="Arial"/>
        </w:rPr>
        <w:t xml:space="preserve">). The Premier Inn company has remained the top hotel for </w:t>
      </w:r>
      <w:proofErr w:type="gramStart"/>
      <w:r w:rsidRPr="00CE42B7">
        <w:rPr>
          <w:rFonts w:ascii="Arial" w:hAnsi="Arial" w:cs="Arial"/>
        </w:rPr>
        <w:t>a number of</w:t>
      </w:r>
      <w:proofErr w:type="gramEnd"/>
      <w:r w:rsidRPr="00CE42B7">
        <w:rPr>
          <w:rFonts w:ascii="Arial" w:hAnsi="Arial" w:cs="Arial"/>
        </w:rPr>
        <w:t xml:space="preserve"> years running, despite its fast development.</w:t>
      </w:r>
    </w:p>
    <w:p w14:paraId="51959F31" w14:textId="77777777" w:rsidR="00CE42B7" w:rsidRPr="00CE42B7" w:rsidRDefault="00CE42B7" w:rsidP="00CE42B7">
      <w:pPr>
        <w:rPr>
          <w:rFonts w:ascii="Arial" w:hAnsi="Arial" w:cs="Arial"/>
        </w:rPr>
      </w:pPr>
      <w:r w:rsidRPr="00CE42B7">
        <w:rPr>
          <w:rFonts w:ascii="Arial" w:hAnsi="Arial" w:cs="Arial"/>
        </w:rPr>
        <w:t xml:space="preserve">The hotel was founded in 1927 by none other </w:t>
      </w:r>
      <w:proofErr w:type="gramStart"/>
      <w:r w:rsidRPr="00CE42B7">
        <w:rPr>
          <w:rFonts w:ascii="Arial" w:hAnsi="Arial" w:cs="Arial"/>
        </w:rPr>
        <w:t>than  J.</w:t>
      </w:r>
      <w:proofErr w:type="gramEnd"/>
      <w:r w:rsidRPr="00CE42B7">
        <w:rPr>
          <w:rFonts w:ascii="Arial" w:hAnsi="Arial" w:cs="Arial"/>
        </w:rPr>
        <w:t xml:space="preserve"> Willard Marriott and his wife Alice themselves in Bethesda. A&amp;W has been using it as a beer stand since its inception. Hot shoppe is a term that originated when Marriott b</w:t>
      </w:r>
      <w:r w:rsidR="00FD41DE">
        <w:rPr>
          <w:rFonts w:ascii="Arial" w:hAnsi="Arial" w:cs="Arial"/>
        </w:rPr>
        <w:t xml:space="preserve"> Stuart</w:t>
      </w:r>
      <w:r w:rsidRPr="00CE42B7">
        <w:rPr>
          <w:rFonts w:ascii="Arial" w:hAnsi="Arial" w:cs="Arial"/>
        </w:rPr>
        <w:t xml:space="preserve"> serv</w:t>
      </w:r>
      <w:r w:rsidR="00374824">
        <w:rPr>
          <w:rFonts w:ascii="Arial" w:hAnsi="Arial" w:cs="Arial"/>
        </w:rPr>
        <w:t>es</w:t>
      </w:r>
      <w:r w:rsidRPr="00CE42B7">
        <w:rPr>
          <w:rFonts w:ascii="Arial" w:hAnsi="Arial" w:cs="Arial"/>
        </w:rPr>
        <w:t xml:space="preserve"> hot meals in its restaurants. The first Marriott hotel was opened outside the United States in Acapulco, Mexico in 1969. (</w:t>
      </w:r>
      <w:proofErr w:type="spellStart"/>
      <w:r w:rsidRPr="00CE42B7">
        <w:rPr>
          <w:rFonts w:ascii="Arial" w:hAnsi="Arial" w:cs="Arial"/>
        </w:rPr>
        <w:t>Mariott</w:t>
      </w:r>
      <w:proofErr w:type="spellEnd"/>
      <w:r w:rsidRPr="00CE42B7">
        <w:rPr>
          <w:rFonts w:ascii="Arial" w:hAnsi="Arial" w:cs="Arial"/>
        </w:rPr>
        <w:t xml:space="preserve">, 2021). Due to these buyouts </w:t>
      </w:r>
      <w:r w:rsidR="00374824">
        <w:rPr>
          <w:rFonts w:ascii="Arial" w:hAnsi="Arial" w:cs="Arial"/>
        </w:rPr>
        <w:t>from</w:t>
      </w:r>
      <w:r w:rsidRPr="00CE42B7">
        <w:rPr>
          <w:rFonts w:ascii="Arial" w:hAnsi="Arial" w:cs="Arial"/>
        </w:rPr>
        <w:t xml:space="preserve"> 2015 through 2016, Marriott now manages properties formerly owned by Starwood and Delta (</w:t>
      </w:r>
      <w:proofErr w:type="spellStart"/>
      <w:r w:rsidRPr="00CE42B7">
        <w:rPr>
          <w:rFonts w:ascii="Arial" w:hAnsi="Arial" w:cs="Arial"/>
        </w:rPr>
        <w:t>Mariott</w:t>
      </w:r>
      <w:proofErr w:type="spellEnd"/>
      <w:r w:rsidRPr="00CE42B7">
        <w:rPr>
          <w:rFonts w:ascii="Arial" w:hAnsi="Arial" w:cs="Arial"/>
        </w:rPr>
        <w:t>, 2021). A large variety of standard things at competitive prices is Marriott's main selling feature. Premier Inn was established by Whitbread back in 1987. Previously known as the Travel Inn. After purchasing Premier Lodge around 2004, Whitbread merged it with Travel Inn, and in 2007, the name was simplified to Premier Inn (</w:t>
      </w:r>
      <w:r w:rsidR="00FD41DE">
        <w:rPr>
          <w:rFonts w:ascii="Arial" w:hAnsi="Arial" w:cs="Arial"/>
        </w:rPr>
        <w:t>Stuart, 2019</w:t>
      </w:r>
      <w:r w:rsidRPr="00CE42B7">
        <w:rPr>
          <w:rFonts w:ascii="Arial" w:hAnsi="Arial" w:cs="Arial"/>
        </w:rPr>
        <w:t>). Soon after, Premier Inn b</w:t>
      </w:r>
      <w:r w:rsidR="00FD41DE">
        <w:rPr>
          <w:rFonts w:ascii="Arial" w:hAnsi="Arial" w:cs="Arial"/>
        </w:rPr>
        <w:t xml:space="preserve"> Stuart</w:t>
      </w:r>
      <w:r w:rsidRPr="00CE42B7">
        <w:rPr>
          <w:rFonts w:ascii="Arial" w:hAnsi="Arial" w:cs="Arial"/>
        </w:rPr>
        <w:t xml:space="preserve"> construct</w:t>
      </w:r>
      <w:r w:rsidR="00374824">
        <w:rPr>
          <w:rFonts w:ascii="Arial" w:hAnsi="Arial" w:cs="Arial"/>
        </w:rPr>
        <w:t>ed</w:t>
      </w:r>
      <w:r w:rsidRPr="00CE42B7">
        <w:rPr>
          <w:rFonts w:ascii="Arial" w:hAnsi="Arial" w:cs="Arial"/>
        </w:rPr>
        <w:t xml:space="preserve"> hotels equipped with spas and gyms. Premier Travel Inn Company has </w:t>
      </w:r>
      <w:proofErr w:type="spellStart"/>
      <w:r w:rsidRPr="00CE42B7">
        <w:rPr>
          <w:rFonts w:ascii="Arial" w:hAnsi="Arial" w:cs="Arial"/>
        </w:rPr>
        <w:t>remodelled</w:t>
      </w:r>
      <w:proofErr w:type="spellEnd"/>
      <w:r w:rsidRPr="00CE42B7">
        <w:rPr>
          <w:rFonts w:ascii="Arial" w:hAnsi="Arial" w:cs="Arial"/>
        </w:rPr>
        <w:t xml:space="preserve"> its accommodations to bring them in line with those of its rival brand. Premier Inn's growth is predicted to costing Whitbread £100 million over the next 3 years, according to a statement released in 2008. Stratford-upon-Avon was the site of Premier Inn's 600th hotel opening in 2011. (Middleton, 2017). It subsequently made a sizable profit by selling several of its cheaper properties with Good Night Inn.</w:t>
      </w:r>
    </w:p>
    <w:p w14:paraId="740900DA" w14:textId="77777777" w:rsidR="00CE42B7" w:rsidRPr="00CE42B7" w:rsidRDefault="00CE42B7" w:rsidP="00CE42B7">
      <w:pPr>
        <w:rPr>
          <w:rFonts w:ascii="Arial" w:hAnsi="Arial" w:cs="Arial"/>
        </w:rPr>
      </w:pPr>
      <w:r w:rsidRPr="00CE42B7">
        <w:rPr>
          <w:rFonts w:ascii="Arial" w:hAnsi="Arial" w:cs="Arial"/>
        </w:rPr>
        <w:t xml:space="preserve">Premier Inn has gained 3 percentage points in market share in the last year. There are presently over 72,000 rooms under the Premier Inn banner, spread throughout 800 hotels. Premier Inn hotels may be found in many different locations in the UK, as well as in </w:t>
      </w:r>
      <w:proofErr w:type="gramStart"/>
      <w:r w:rsidRPr="00CE42B7">
        <w:rPr>
          <w:rFonts w:ascii="Arial" w:hAnsi="Arial" w:cs="Arial"/>
        </w:rPr>
        <w:t>Germany,  Northern</w:t>
      </w:r>
      <w:proofErr w:type="gramEnd"/>
      <w:r w:rsidRPr="00CE42B7">
        <w:rPr>
          <w:rFonts w:ascii="Arial" w:hAnsi="Arial" w:cs="Arial"/>
        </w:rPr>
        <w:t xml:space="preserve"> Ireland, the UAE, and also the Middle Eastern country of Doha (Clow and Baack, 2018). The two hotel chains that are in direct competition with one another have quite distinct manufacturing, marketing, and price strategies. Premier Inn </w:t>
      </w:r>
      <w:r w:rsidRPr="00CE42B7">
        <w:rPr>
          <w:rFonts w:ascii="Arial" w:hAnsi="Arial" w:cs="Arial"/>
        </w:rPr>
        <w:lastRenderedPageBreak/>
        <w:t xml:space="preserve">has both standard accommodations, which come with a few more conveniences and basic ones. Hotel chains like IHG and Hilton and Wyndham Worldwide are among IHG's rivals (WYND). That hotel was </w:t>
      </w:r>
      <w:r w:rsidR="00374824">
        <w:rPr>
          <w:rFonts w:ascii="Arial" w:hAnsi="Arial" w:cs="Arial"/>
        </w:rPr>
        <w:t xml:space="preserve">a </w:t>
      </w:r>
      <w:r w:rsidRPr="00CE42B7">
        <w:rPr>
          <w:rFonts w:ascii="Arial" w:hAnsi="Arial" w:cs="Arial"/>
        </w:rPr>
        <w:t>social media marketing business practi</w:t>
      </w:r>
      <w:r w:rsidR="00374824">
        <w:rPr>
          <w:rFonts w:ascii="Arial" w:hAnsi="Arial" w:cs="Arial"/>
        </w:rPr>
        <w:t>c</w:t>
      </w:r>
      <w:r w:rsidRPr="00CE42B7">
        <w:rPr>
          <w:rFonts w:ascii="Arial" w:hAnsi="Arial" w:cs="Arial"/>
        </w:rPr>
        <w:t xml:space="preserve">e pioneer, setting a new standard for the whole sector. Travelodge Hotels, Jurys Inn, with Holiday Inn Express are among Premier Inn's main rivals (Brassington </w:t>
      </w:r>
      <w:proofErr w:type="gramStart"/>
      <w:r w:rsidRPr="00CE42B7">
        <w:rPr>
          <w:rFonts w:ascii="Arial" w:hAnsi="Arial" w:cs="Arial"/>
        </w:rPr>
        <w:t>and</w:t>
      </w:r>
      <w:r w:rsidR="00FD41DE">
        <w:rPr>
          <w:rFonts w:ascii="Arial" w:hAnsi="Arial" w:cs="Arial"/>
        </w:rPr>
        <w:t xml:space="preserve">  </w:t>
      </w:r>
      <w:proofErr w:type="spellStart"/>
      <w:r w:rsidR="00FD41DE">
        <w:rPr>
          <w:rFonts w:ascii="Arial" w:hAnsi="Arial" w:cs="Arial"/>
        </w:rPr>
        <w:t>Pettinson</w:t>
      </w:r>
      <w:proofErr w:type="spellEnd"/>
      <w:proofErr w:type="gramEnd"/>
      <w:r w:rsidR="00FD41DE">
        <w:rPr>
          <w:rFonts w:ascii="Arial" w:hAnsi="Arial" w:cs="Arial"/>
        </w:rPr>
        <w:t>, 2019</w:t>
      </w:r>
      <w:r w:rsidRPr="00CE42B7">
        <w:rPr>
          <w:rFonts w:ascii="Arial" w:hAnsi="Arial" w:cs="Arial"/>
        </w:rPr>
        <w:t>). Premier Inn stands apart from the competition by providing free Wi-Fi and tasty Premier Inn meals at all of its hotels. Both hotel groups make significant efforts to meet the count</w:t>
      </w:r>
      <w:r w:rsidR="00FD41DE">
        <w:rPr>
          <w:rFonts w:ascii="Arial" w:hAnsi="Arial" w:cs="Arial"/>
        </w:rPr>
        <w:t>ry's sustainability objectives.</w:t>
      </w:r>
    </w:p>
    <w:p w14:paraId="1872942C" w14:textId="77777777" w:rsidR="00CE42B7" w:rsidRPr="00CE42B7" w:rsidRDefault="00CE42B7" w:rsidP="00CE42B7">
      <w:pPr>
        <w:rPr>
          <w:rFonts w:ascii="Arial" w:hAnsi="Arial" w:cs="Arial"/>
        </w:rPr>
      </w:pPr>
      <w:r w:rsidRPr="00CE42B7">
        <w:rPr>
          <w:rFonts w:ascii="Arial" w:hAnsi="Arial" w:cs="Arial"/>
        </w:rPr>
        <w:t>Two of the most well-known hotel brands worldwide are Marriott International and Premier Inn. We compare and contrast the two hotels' promotional strategies by looking at their many differences (</w:t>
      </w:r>
      <w:proofErr w:type="spellStart"/>
      <w:r>
        <w:rPr>
          <w:rFonts w:ascii="Arial" w:hAnsi="Arial" w:cs="Arial"/>
        </w:rPr>
        <w:t>Trison</w:t>
      </w:r>
      <w:proofErr w:type="spellEnd"/>
      <w:r w:rsidR="00FD41DE">
        <w:rPr>
          <w:rFonts w:ascii="Arial" w:hAnsi="Arial" w:cs="Arial"/>
        </w:rPr>
        <w:t xml:space="preserve"> and </w:t>
      </w:r>
      <w:proofErr w:type="spellStart"/>
      <w:r w:rsidR="00FD41DE">
        <w:rPr>
          <w:rFonts w:ascii="Arial" w:hAnsi="Arial" w:cs="Arial"/>
        </w:rPr>
        <w:t>Herry</w:t>
      </w:r>
      <w:proofErr w:type="spellEnd"/>
      <w:r w:rsidR="00FD41DE">
        <w:rPr>
          <w:rFonts w:ascii="Arial" w:hAnsi="Arial" w:cs="Arial"/>
        </w:rPr>
        <w:t>, 2019).</w:t>
      </w:r>
    </w:p>
    <w:p w14:paraId="7EAB21E4" w14:textId="77777777" w:rsidR="00CE42B7" w:rsidRPr="00CE42B7" w:rsidRDefault="00CE42B7" w:rsidP="00CE42B7">
      <w:pPr>
        <w:rPr>
          <w:rFonts w:ascii="Arial" w:hAnsi="Arial" w:cs="Arial"/>
        </w:rPr>
      </w:pPr>
      <w:r w:rsidRPr="00CE42B7">
        <w:rPr>
          <w:rFonts w:ascii="Arial" w:hAnsi="Arial" w:cs="Arial"/>
        </w:rPr>
        <w:t>When it comes to hotel chains in the United Kingdom, Premier Inn offers the most guest rooms to its patrons in both England and Wales. It advertises itself via several channels and mediums, such as television, radio, cinema, print, and even banners. Furthermore, they advertise their wares through direct mail and trade exhibitions. In May of 2010, comedian Lenny Henry appeared in an advertisement for Premier Inn. It was the campaign's primary goal to spread the word that a four-person accommodation at Premier Inn prices only £29. (Smith and</w:t>
      </w:r>
      <w:r w:rsidR="00FD41DE">
        <w:rPr>
          <w:rFonts w:ascii="Arial" w:hAnsi="Arial" w:cs="Arial"/>
        </w:rPr>
        <w:t xml:space="preserve"> </w:t>
      </w:r>
      <w:proofErr w:type="spellStart"/>
      <w:r w:rsidR="00FD41DE">
        <w:rPr>
          <w:rFonts w:ascii="Arial" w:hAnsi="Arial" w:cs="Arial"/>
        </w:rPr>
        <w:t>Johanson</w:t>
      </w:r>
      <w:proofErr w:type="spellEnd"/>
      <w:r w:rsidRPr="00CE42B7">
        <w:rPr>
          <w:rFonts w:ascii="Arial" w:hAnsi="Arial" w:cs="Arial"/>
        </w:rPr>
        <w:t xml:space="preserve">, 2020). Premier Inn has dominated the United Kingdom hotel industry with the assistance of weekend deals like this one. Premier Inn has promised to reward loyal clients with free, extended weekend stays so that they may travel across the United Kingdom. Premier Inn takes full use of the internet, with the vast majority of its bookings coming in through the website. In business, the targeted audience is essential. Premier Inn has been promoting special weekend rates to domestic middle-class Britons, foreign visitors, and business </w:t>
      </w:r>
      <w:proofErr w:type="spellStart"/>
      <w:r w:rsidRPr="00CE42B7">
        <w:rPr>
          <w:rFonts w:ascii="Arial" w:hAnsi="Arial" w:cs="Arial"/>
        </w:rPr>
        <w:t>travellers</w:t>
      </w:r>
      <w:proofErr w:type="spellEnd"/>
      <w:r w:rsidRPr="00CE42B7">
        <w:rPr>
          <w:rFonts w:ascii="Arial" w:hAnsi="Arial" w:cs="Arial"/>
        </w:rPr>
        <w:t xml:space="preserve">. To maintain its status as the world's largest and most well-liked hotel chain, the company employs a variety of ingenious strategies. Marriott has developed a brilliant pricing strategy that provides the perfect possible price, and it has also sometimes embraced a competitive pricing strategy. In addition to </w:t>
      </w:r>
      <w:r w:rsidR="00374824">
        <w:rPr>
          <w:rFonts w:ascii="Arial" w:hAnsi="Arial" w:cs="Arial"/>
        </w:rPr>
        <w:t>its</w:t>
      </w:r>
      <w:r w:rsidRPr="00CE42B7">
        <w:rPr>
          <w:rFonts w:ascii="Arial" w:hAnsi="Arial" w:cs="Arial"/>
        </w:rPr>
        <w:t xml:space="preserve"> other astute placement choices, Marriott has made several of its own. Marriott strategically places its hotels in scenic areas that are likely to draw a large number of customers. Marriott also strategically arranges its hotels near key thoroughfares, tourist </w:t>
      </w:r>
      <w:r w:rsidRPr="00CE42B7">
        <w:rPr>
          <w:rFonts w:ascii="Arial" w:hAnsi="Arial" w:cs="Arial"/>
        </w:rPr>
        <w:lastRenderedPageBreak/>
        <w:t xml:space="preserve">attractions, and commercial districts. Marriott is capable of informing the public about its wares because </w:t>
      </w:r>
      <w:r w:rsidR="00374824">
        <w:rPr>
          <w:rFonts w:ascii="Arial" w:hAnsi="Arial" w:cs="Arial"/>
        </w:rPr>
        <w:t>of</w:t>
      </w:r>
      <w:r w:rsidRPr="00CE42B7">
        <w:rPr>
          <w:rFonts w:ascii="Arial" w:hAnsi="Arial" w:cs="Arial"/>
        </w:rPr>
        <w:t xml:space="preserve"> the popularity of social media platforms like Ins</w:t>
      </w:r>
      <w:r w:rsidR="00374824">
        <w:rPr>
          <w:rFonts w:ascii="Arial" w:hAnsi="Arial" w:cs="Arial"/>
        </w:rPr>
        <w:t>tagram, Twitter and Facebook.</w:t>
      </w:r>
    </w:p>
    <w:p w14:paraId="064013BB" w14:textId="77777777" w:rsidR="00CE42B7" w:rsidRPr="00CE42B7" w:rsidRDefault="00CE42B7" w:rsidP="00CE42B7">
      <w:pPr>
        <w:rPr>
          <w:rFonts w:ascii="Arial" w:hAnsi="Arial" w:cs="Arial"/>
        </w:rPr>
      </w:pPr>
      <w:r w:rsidRPr="00CE42B7">
        <w:rPr>
          <w:rFonts w:ascii="Arial" w:hAnsi="Arial" w:cs="Arial"/>
        </w:rPr>
        <w:t>As part of their 'Force for Good initiative, Premier Inn gives out roughly a million foods and drinks to a UK charity. As a result, a goal of 50% waste reduction has been set. It was a good idea for Premier Inn and Great Osbourne Street Children's Hospital (GOSH) to work together to raise money for the kids in need at GOSH in 2012, and they did just that (</w:t>
      </w:r>
      <w:proofErr w:type="spellStart"/>
      <w:r w:rsidRPr="00CE42B7">
        <w:rPr>
          <w:rFonts w:ascii="Arial" w:hAnsi="Arial" w:cs="Arial"/>
        </w:rPr>
        <w:t>Frochot</w:t>
      </w:r>
      <w:proofErr w:type="spellEnd"/>
      <w:r w:rsidRPr="00CE42B7">
        <w:rPr>
          <w:rFonts w:ascii="Arial" w:hAnsi="Arial" w:cs="Arial"/>
        </w:rPr>
        <w:t xml:space="preserve"> and</w:t>
      </w:r>
      <w:r w:rsidR="00FD41DE">
        <w:rPr>
          <w:rFonts w:ascii="Arial" w:hAnsi="Arial" w:cs="Arial"/>
        </w:rPr>
        <w:t xml:space="preserve"> Walid </w:t>
      </w:r>
      <w:proofErr w:type="spellStart"/>
      <w:r w:rsidR="00374824">
        <w:rPr>
          <w:rFonts w:ascii="Arial" w:hAnsi="Arial" w:cs="Arial"/>
        </w:rPr>
        <w:t>Batat</w:t>
      </w:r>
      <w:proofErr w:type="spellEnd"/>
      <w:r w:rsidR="00374824">
        <w:rPr>
          <w:rFonts w:ascii="Arial" w:hAnsi="Arial" w:cs="Arial"/>
        </w:rPr>
        <w:t>, 2019</w:t>
      </w:r>
      <w:r w:rsidRPr="00CE42B7">
        <w:rPr>
          <w:rFonts w:ascii="Arial" w:hAnsi="Arial" w:cs="Arial"/>
        </w:rPr>
        <w:t>). They also amassed enough money to purchase a Premier Inn diagnosing facility specifically for the benefit of kids with visual and auditory impairments. The Premier Inn hotel chain has set a goal of eliminating all single-use plastics and reducing carbon emi</w:t>
      </w:r>
      <w:r w:rsidR="00374824">
        <w:rPr>
          <w:rFonts w:ascii="Arial" w:hAnsi="Arial" w:cs="Arial"/>
        </w:rPr>
        <w:t xml:space="preserve">ssions by 50% by the year 2025 </w:t>
      </w:r>
      <w:r w:rsidRPr="00CE42B7">
        <w:rPr>
          <w:rFonts w:ascii="Arial" w:hAnsi="Arial" w:cs="Arial"/>
        </w:rPr>
        <w:t xml:space="preserve">(Middleton, 2017). Every Premier Inn hotels </w:t>
      </w:r>
      <w:r w:rsidR="00374824">
        <w:rPr>
          <w:rFonts w:ascii="Arial" w:hAnsi="Arial" w:cs="Arial"/>
        </w:rPr>
        <w:t>with</w:t>
      </w:r>
      <w:r w:rsidRPr="00CE42B7">
        <w:rPr>
          <w:rFonts w:ascii="Arial" w:hAnsi="Arial" w:cs="Arial"/>
        </w:rPr>
        <w:t xml:space="preserve">in </w:t>
      </w:r>
      <w:r w:rsidR="00374824">
        <w:rPr>
          <w:rFonts w:ascii="Arial" w:hAnsi="Arial" w:cs="Arial"/>
        </w:rPr>
        <w:t xml:space="preserve">the </w:t>
      </w:r>
      <w:r w:rsidRPr="00CE42B7">
        <w:rPr>
          <w:rFonts w:ascii="Arial" w:hAnsi="Arial" w:cs="Arial"/>
        </w:rPr>
        <w:t xml:space="preserve">UK now provide complimentary water bottles to its guests. All of its hotels ran entirely on green energy. In order to do its part towards the United States Sustainable Development Goals (SDGs), Marriott has set out to improve its service standards and provide more opportunities for the country's youth, women, people with disabilities, refugees, and other </w:t>
      </w:r>
      <w:proofErr w:type="spellStart"/>
      <w:r w:rsidRPr="00CE42B7">
        <w:rPr>
          <w:rFonts w:ascii="Arial" w:hAnsi="Arial" w:cs="Arial"/>
        </w:rPr>
        <w:t>marginalised</w:t>
      </w:r>
      <w:proofErr w:type="spellEnd"/>
      <w:r w:rsidRPr="00CE42B7">
        <w:rPr>
          <w:rFonts w:ascii="Arial" w:hAnsi="Arial" w:cs="Arial"/>
        </w:rPr>
        <w:t xml:space="preserve"> groups. They plan to spend around $35 million on this by 2025. </w:t>
      </w:r>
      <w:proofErr w:type="gramStart"/>
      <w:r w:rsidRPr="00CE42B7">
        <w:rPr>
          <w:rFonts w:ascii="Arial" w:hAnsi="Arial" w:cs="Arial"/>
        </w:rPr>
        <w:t>(</w:t>
      </w:r>
      <w:r>
        <w:rPr>
          <w:rFonts w:ascii="Arial" w:hAnsi="Arial" w:cs="Arial"/>
        </w:rPr>
        <w:t xml:space="preserve"> </w:t>
      </w:r>
      <w:proofErr w:type="spellStart"/>
      <w:r>
        <w:rPr>
          <w:rFonts w:ascii="Arial" w:hAnsi="Arial" w:cs="Arial"/>
        </w:rPr>
        <w:t>Trison</w:t>
      </w:r>
      <w:proofErr w:type="spellEnd"/>
      <w:proofErr w:type="gramEnd"/>
      <w:r w:rsidRPr="00CE42B7">
        <w:rPr>
          <w:rFonts w:ascii="Arial" w:hAnsi="Arial" w:cs="Arial"/>
        </w:rPr>
        <w:t xml:space="preserve"> and</w:t>
      </w:r>
      <w:r w:rsidR="00FD41DE">
        <w:rPr>
          <w:rFonts w:ascii="Arial" w:hAnsi="Arial" w:cs="Arial"/>
        </w:rPr>
        <w:t xml:space="preserve"> </w:t>
      </w:r>
      <w:proofErr w:type="spellStart"/>
      <w:r w:rsidR="00FD41DE">
        <w:rPr>
          <w:rFonts w:ascii="Arial" w:hAnsi="Arial" w:cs="Arial"/>
        </w:rPr>
        <w:t>Herry</w:t>
      </w:r>
      <w:proofErr w:type="spellEnd"/>
      <w:r w:rsidR="00FD41DE">
        <w:rPr>
          <w:rFonts w:ascii="Arial" w:hAnsi="Arial" w:cs="Arial"/>
        </w:rPr>
        <w:t>, 2019</w:t>
      </w:r>
      <w:r w:rsidRPr="00CE42B7">
        <w:rPr>
          <w:rFonts w:ascii="Arial" w:hAnsi="Arial" w:cs="Arial"/>
        </w:rPr>
        <w:t>). As part of the drive to boost biodiversity, green buildings will be constructed, and wastewater waste will be cut down. All staff members have been briefed on the risks associated with human trafficking. As part of this plan, we set out to reduce our carbon</w:t>
      </w:r>
      <w:r>
        <w:rPr>
          <w:rFonts w:ascii="Arial" w:hAnsi="Arial" w:cs="Arial"/>
        </w:rPr>
        <w:t xml:space="preserve"> footprint as much as possible.</w:t>
      </w:r>
    </w:p>
    <w:p w14:paraId="63418FA0" w14:textId="77777777" w:rsidR="00CE42B7" w:rsidRPr="00CE42B7" w:rsidRDefault="00CE42B7" w:rsidP="00CE42B7">
      <w:pPr>
        <w:rPr>
          <w:rFonts w:ascii="Arial" w:hAnsi="Arial" w:cs="Arial"/>
        </w:rPr>
      </w:pPr>
      <w:r w:rsidRPr="00CE42B7">
        <w:rPr>
          <w:rFonts w:ascii="Arial" w:hAnsi="Arial" w:cs="Arial"/>
        </w:rPr>
        <w:t>Tourism businesses, including hotels and restaurants, fared poorly during the covid-19 pandemic. Return to normalcy is gradually occurring in this industry. Each of these international hotel chains has developed stringent requirements to meet the new standards. A message on their websites states that Premier Inn properties have revised their check-in timings. Europe as a whole, including the United Kingdom and Northern Ireland, is seeing a resurgence in the opening of its hotel industry. The check-in time is 4</w:t>
      </w:r>
      <w:r w:rsidR="00374824">
        <w:rPr>
          <w:rFonts w:ascii="Arial" w:hAnsi="Arial" w:cs="Arial"/>
        </w:rPr>
        <w:t xml:space="preserve"> </w:t>
      </w:r>
      <w:r w:rsidRPr="00CE42B7">
        <w:rPr>
          <w:rFonts w:ascii="Arial" w:hAnsi="Arial" w:cs="Arial"/>
        </w:rPr>
        <w:t xml:space="preserve">pm on July 7th and ends on the 30th of September (Kotler, </w:t>
      </w:r>
      <w:proofErr w:type="spellStart"/>
      <w:r w:rsidRPr="00CE42B7">
        <w:rPr>
          <w:rFonts w:ascii="Arial" w:hAnsi="Arial" w:cs="Arial"/>
        </w:rPr>
        <w:t>Kartajaya</w:t>
      </w:r>
      <w:proofErr w:type="spellEnd"/>
      <w:r w:rsidRPr="00CE42B7">
        <w:rPr>
          <w:rFonts w:ascii="Arial" w:hAnsi="Arial" w:cs="Arial"/>
        </w:rPr>
        <w:t xml:space="preserve">, and Setiawan, 2017). All visits must comply with the Covid-19 standards and limits, which include covering the face and maintaining a safe distance. The hotel management made certain changes due to the ongoing bookings. All of their hotel room rates have been adjusted to </w:t>
      </w:r>
      <w:r w:rsidRPr="00CE42B7">
        <w:rPr>
          <w:rFonts w:ascii="Arial" w:hAnsi="Arial" w:cs="Arial"/>
        </w:rPr>
        <w:lastRenderedPageBreak/>
        <w:t xml:space="preserve">make it simple for customers to make changes or cancel reservations. Almost all Premier Inn hotels in Germany are 3G-ready (Premier Inn, 2022). The 3G rule is checking for illness, getting vaccines, and then getting well. Premier Inn hotels which </w:t>
      </w:r>
      <w:r w:rsidR="00374824">
        <w:rPr>
          <w:rFonts w:ascii="Arial" w:hAnsi="Arial" w:cs="Arial"/>
        </w:rPr>
        <w:t>are</w:t>
      </w:r>
      <w:r w:rsidRPr="00CE42B7">
        <w:rPr>
          <w:rFonts w:ascii="Arial" w:hAnsi="Arial" w:cs="Arial"/>
        </w:rPr>
        <w:t xml:space="preserve"> in Germany now demand visitors to provide proof of </w:t>
      </w:r>
      <w:proofErr w:type="spellStart"/>
      <w:r w:rsidRPr="00CE42B7">
        <w:rPr>
          <w:rFonts w:ascii="Arial" w:hAnsi="Arial" w:cs="Arial"/>
        </w:rPr>
        <w:t>immunisation</w:t>
      </w:r>
      <w:proofErr w:type="spellEnd"/>
      <w:r w:rsidRPr="00CE42B7">
        <w:rPr>
          <w:rFonts w:ascii="Arial" w:hAnsi="Arial" w:cs="Arial"/>
        </w:rPr>
        <w:t xml:space="preserve"> against influenza (including proof of a second dose), proof that they tested negative for covid-19, or current PCR diagnostic testing. Just like other businesses, Marriott cares deeply about the well-being of its guests and workers (</w:t>
      </w:r>
      <w:proofErr w:type="spellStart"/>
      <w:r w:rsidRPr="00CE42B7">
        <w:rPr>
          <w:rFonts w:ascii="Arial" w:hAnsi="Arial" w:cs="Arial"/>
        </w:rPr>
        <w:t>Mariott</w:t>
      </w:r>
      <w:proofErr w:type="spellEnd"/>
      <w:r w:rsidRPr="00CE42B7">
        <w:rPr>
          <w:rFonts w:ascii="Arial" w:hAnsi="Arial" w:cs="Arial"/>
        </w:rPr>
        <w:t xml:space="preserve">, 2021). The issues related to covid-19 are addressed in conformity with the guidelines set out by the World Health Organization and the relevant local authorities. They have employed electrostatic spray bottles and other cleaning procedures in complement to hospital-grade antibacterial agents and air purification systems. A face mask is unnecessary if more people become vaccinated. The food service department's staff and managers have also received </w:t>
      </w:r>
      <w:proofErr w:type="spellStart"/>
      <w:r w:rsidRPr="00CE42B7">
        <w:rPr>
          <w:rFonts w:ascii="Arial" w:hAnsi="Arial" w:cs="Arial"/>
        </w:rPr>
        <w:t>specialised</w:t>
      </w:r>
      <w:proofErr w:type="spellEnd"/>
      <w:r w:rsidRPr="00CE42B7">
        <w:rPr>
          <w:rFonts w:ascii="Arial" w:hAnsi="Arial" w:cs="Arial"/>
        </w:rPr>
        <w:t xml:space="preserve"> training to help them handle any unexpected issues. They are also in accordance with the World Health Organization's stipulations for safe food handling.</w:t>
      </w:r>
    </w:p>
    <w:p w14:paraId="652FCAC9" w14:textId="77777777" w:rsidR="00BC0B68" w:rsidRPr="00CE42B7" w:rsidRDefault="00CE42B7" w:rsidP="00CE42B7">
      <w:pPr>
        <w:rPr>
          <w:rFonts w:ascii="Arial" w:hAnsi="Arial" w:cs="Arial"/>
        </w:rPr>
      </w:pPr>
      <w:r w:rsidRPr="00CE42B7">
        <w:rPr>
          <w:rFonts w:ascii="Arial" w:hAnsi="Arial" w:cs="Arial"/>
        </w:rPr>
        <w:t xml:space="preserve">Two international hotel chains, Marriott International and Premier Inn can both trace their roots back to Britain (Kotler et al., 2017). Each of these companies has seen a meteoric rise to the very top of their respective industries. Each of these hotel chains </w:t>
      </w:r>
      <w:proofErr w:type="spellStart"/>
      <w:r w:rsidRPr="00CE42B7">
        <w:rPr>
          <w:rFonts w:ascii="Arial" w:hAnsi="Arial" w:cs="Arial"/>
        </w:rPr>
        <w:t>utilise</w:t>
      </w:r>
      <w:r w:rsidR="00374824">
        <w:rPr>
          <w:rFonts w:ascii="Arial" w:hAnsi="Arial" w:cs="Arial"/>
        </w:rPr>
        <w:t>s</w:t>
      </w:r>
      <w:proofErr w:type="spellEnd"/>
      <w:r w:rsidRPr="00CE42B7">
        <w:rPr>
          <w:rFonts w:ascii="Arial" w:hAnsi="Arial" w:cs="Arial"/>
        </w:rPr>
        <w:t xml:space="preserve"> cutting-edge advertising strategies to maintain their positions at the industry's pinnacle. Both of the network's hotels provide significant contributions to their countries' sustainable development objectives (SDG) (</w:t>
      </w:r>
      <w:proofErr w:type="spellStart"/>
      <w:r w:rsidRPr="00CE42B7">
        <w:rPr>
          <w:rFonts w:ascii="Arial" w:hAnsi="Arial" w:cs="Arial"/>
        </w:rPr>
        <w:t>Ghauri</w:t>
      </w:r>
      <w:proofErr w:type="spellEnd"/>
      <w:r w:rsidRPr="00CE42B7">
        <w:rPr>
          <w:rFonts w:ascii="Arial" w:hAnsi="Arial" w:cs="Arial"/>
        </w:rPr>
        <w:t>, 2015). Last but again not least, the hotel and tourist industries seem to be recovering from the severe harm they sustained during the epidemic. Hotels owned by Marriott International and Premier Inn are both currently in full compliance with the latest coronavirus standards and regulations.</w:t>
      </w:r>
      <w:r w:rsidR="00BC0B68" w:rsidRPr="00CE42B7">
        <w:rPr>
          <w:rFonts w:ascii="Arial" w:hAnsi="Arial" w:cs="Arial"/>
        </w:rPr>
        <w:br w:type="page"/>
      </w:r>
    </w:p>
    <w:p w14:paraId="75835CCE" w14:textId="77777777" w:rsidR="001240D8" w:rsidRPr="00CE42B7" w:rsidRDefault="001240D8" w:rsidP="006133DA">
      <w:pPr>
        <w:rPr>
          <w:rFonts w:ascii="Arial" w:hAnsi="Arial" w:cs="Arial"/>
          <w:b/>
        </w:rPr>
      </w:pPr>
      <w:r w:rsidRPr="00CE42B7">
        <w:rPr>
          <w:rFonts w:ascii="Arial" w:hAnsi="Arial" w:cs="Arial"/>
          <w:b/>
        </w:rPr>
        <w:lastRenderedPageBreak/>
        <w:t xml:space="preserve">References </w:t>
      </w:r>
    </w:p>
    <w:p w14:paraId="4B8C383B" w14:textId="77777777" w:rsidR="00BC0B68" w:rsidRPr="00CE42B7" w:rsidRDefault="00FD41DE" w:rsidP="00BC0B68">
      <w:pPr>
        <w:pStyle w:val="NormalWeb"/>
        <w:spacing w:before="0" w:beforeAutospacing="0" w:after="240" w:afterAutospacing="0" w:line="360" w:lineRule="auto"/>
        <w:rPr>
          <w:rFonts w:ascii="Arial" w:hAnsi="Arial" w:cs="Arial"/>
        </w:rPr>
      </w:pPr>
      <w:proofErr w:type="spellStart"/>
      <w:r>
        <w:rPr>
          <w:rFonts w:ascii="Arial" w:hAnsi="Arial" w:cs="Arial"/>
        </w:rPr>
        <w:t>Berrison</w:t>
      </w:r>
      <w:proofErr w:type="spellEnd"/>
      <w:r>
        <w:rPr>
          <w:rFonts w:ascii="Arial" w:hAnsi="Arial" w:cs="Arial"/>
        </w:rPr>
        <w:t>, J. (2020</w:t>
      </w:r>
      <w:r w:rsidR="00BC0B68" w:rsidRPr="00CE42B7">
        <w:rPr>
          <w:rFonts w:ascii="Arial" w:hAnsi="Arial" w:cs="Arial"/>
        </w:rPr>
        <w:t xml:space="preserve">). </w:t>
      </w:r>
      <w:r w:rsidR="00BC0B68" w:rsidRPr="00CE42B7">
        <w:rPr>
          <w:rFonts w:ascii="Arial" w:hAnsi="Arial" w:cs="Arial"/>
          <w:i/>
          <w:iCs/>
        </w:rPr>
        <w:t>Principles and practice of marketing</w:t>
      </w:r>
      <w:r w:rsidR="00BC0B68" w:rsidRPr="00CE42B7">
        <w:rPr>
          <w:rFonts w:ascii="Arial" w:hAnsi="Arial" w:cs="Arial"/>
        </w:rPr>
        <w:t>. 3rd ed. London: Sage.</w:t>
      </w:r>
    </w:p>
    <w:p w14:paraId="5D5610C4"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t>Bras</w:t>
      </w:r>
      <w:r w:rsidR="00FD41DE">
        <w:rPr>
          <w:rFonts w:ascii="Arial" w:hAnsi="Arial" w:cs="Arial"/>
        </w:rPr>
        <w:t xml:space="preserve">sington, F. </w:t>
      </w:r>
      <w:proofErr w:type="gramStart"/>
      <w:r w:rsidR="00FD41DE">
        <w:rPr>
          <w:rFonts w:ascii="Arial" w:hAnsi="Arial" w:cs="Arial"/>
        </w:rPr>
        <w:t xml:space="preserve">and  </w:t>
      </w:r>
      <w:proofErr w:type="spellStart"/>
      <w:r w:rsidR="00FD41DE">
        <w:rPr>
          <w:rFonts w:ascii="Arial" w:hAnsi="Arial" w:cs="Arial"/>
        </w:rPr>
        <w:t>Pettinson</w:t>
      </w:r>
      <w:proofErr w:type="spellEnd"/>
      <w:proofErr w:type="gramEnd"/>
      <w:r w:rsidR="00FD41DE">
        <w:rPr>
          <w:rFonts w:ascii="Arial" w:hAnsi="Arial" w:cs="Arial"/>
        </w:rPr>
        <w:t>, S. (2019</w:t>
      </w:r>
      <w:r w:rsidRPr="00CE42B7">
        <w:rPr>
          <w:rFonts w:ascii="Arial" w:hAnsi="Arial" w:cs="Arial"/>
        </w:rPr>
        <w:t xml:space="preserve">). </w:t>
      </w:r>
      <w:r w:rsidRPr="00CE42B7">
        <w:rPr>
          <w:rFonts w:ascii="Arial" w:hAnsi="Arial" w:cs="Arial"/>
          <w:i/>
          <w:iCs/>
        </w:rPr>
        <w:t>Principles and practice of marketing</w:t>
      </w:r>
      <w:r w:rsidRPr="00CE42B7">
        <w:rPr>
          <w:rFonts w:ascii="Arial" w:hAnsi="Arial" w:cs="Arial"/>
        </w:rPr>
        <w:t>. London: Prentice Hall.</w:t>
      </w:r>
    </w:p>
    <w:p w14:paraId="49CE072B"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t xml:space="preserve">Clow, K.E. and Baack, D. (2018). </w:t>
      </w:r>
      <w:r w:rsidRPr="00CE42B7">
        <w:rPr>
          <w:rFonts w:ascii="Arial" w:hAnsi="Arial" w:cs="Arial"/>
          <w:i/>
          <w:iCs/>
        </w:rPr>
        <w:t>Integrated advertising, promotion, and marketing communications</w:t>
      </w:r>
      <w:r w:rsidRPr="00CE42B7">
        <w:rPr>
          <w:rFonts w:ascii="Arial" w:hAnsi="Arial" w:cs="Arial"/>
        </w:rPr>
        <w:t>. Harlow: Pearson Education Limited.</w:t>
      </w:r>
    </w:p>
    <w:p w14:paraId="7FF5DFE6" w14:textId="77777777" w:rsidR="00BC0B68" w:rsidRPr="00CE42B7" w:rsidRDefault="00FD41DE" w:rsidP="00BC0B68">
      <w:pPr>
        <w:pStyle w:val="NormalWeb"/>
        <w:spacing w:before="0" w:beforeAutospacing="0" w:after="240" w:afterAutospacing="0" w:line="360" w:lineRule="auto"/>
        <w:rPr>
          <w:rFonts w:ascii="Arial" w:hAnsi="Arial" w:cs="Arial"/>
        </w:rPr>
      </w:pPr>
      <w:r>
        <w:rPr>
          <w:rFonts w:ascii="Arial" w:hAnsi="Arial" w:cs="Arial"/>
        </w:rPr>
        <w:t xml:space="preserve"> Stuart, J. (2019</w:t>
      </w:r>
      <w:r w:rsidR="00BC0B68" w:rsidRPr="00CE42B7">
        <w:rPr>
          <w:rFonts w:ascii="Arial" w:hAnsi="Arial" w:cs="Arial"/>
        </w:rPr>
        <w:t xml:space="preserve">). </w:t>
      </w:r>
      <w:r w:rsidR="00BC0B68" w:rsidRPr="00CE42B7">
        <w:rPr>
          <w:rFonts w:ascii="Arial" w:hAnsi="Arial" w:cs="Arial"/>
          <w:i/>
          <w:iCs/>
        </w:rPr>
        <w:t xml:space="preserve">Relationship </w:t>
      </w:r>
      <w:proofErr w:type="gramStart"/>
      <w:r w:rsidR="00BC0B68" w:rsidRPr="00CE42B7">
        <w:rPr>
          <w:rFonts w:ascii="Arial" w:hAnsi="Arial" w:cs="Arial"/>
          <w:i/>
          <w:iCs/>
        </w:rPr>
        <w:t>marketing :</w:t>
      </w:r>
      <w:proofErr w:type="gramEnd"/>
      <w:r w:rsidR="00BC0B68" w:rsidRPr="00CE42B7">
        <w:rPr>
          <w:rFonts w:ascii="Arial" w:hAnsi="Arial" w:cs="Arial"/>
          <w:i/>
          <w:iCs/>
        </w:rPr>
        <w:t xml:space="preserve"> exploring relational strategies in marketing</w:t>
      </w:r>
      <w:r w:rsidR="00BC0B68" w:rsidRPr="00CE42B7">
        <w:rPr>
          <w:rFonts w:ascii="Arial" w:hAnsi="Arial" w:cs="Arial"/>
        </w:rPr>
        <w:t>. Harlow: Pearson.</w:t>
      </w:r>
    </w:p>
    <w:p w14:paraId="169B6E3F" w14:textId="77777777" w:rsidR="00BC0B68" w:rsidRPr="00CE42B7" w:rsidRDefault="00BC0B68" w:rsidP="00BC0B68">
      <w:pPr>
        <w:pStyle w:val="NormalWeb"/>
        <w:spacing w:before="0" w:beforeAutospacing="0" w:after="240" w:afterAutospacing="0" w:line="360" w:lineRule="auto"/>
        <w:rPr>
          <w:rFonts w:ascii="Arial" w:hAnsi="Arial" w:cs="Arial"/>
        </w:rPr>
      </w:pPr>
      <w:proofErr w:type="spellStart"/>
      <w:r w:rsidRPr="00CE42B7">
        <w:rPr>
          <w:rFonts w:ascii="Arial" w:hAnsi="Arial" w:cs="Arial"/>
        </w:rPr>
        <w:t>Frochot</w:t>
      </w:r>
      <w:proofErr w:type="spellEnd"/>
      <w:r w:rsidRPr="00CE42B7">
        <w:rPr>
          <w:rFonts w:ascii="Arial" w:hAnsi="Arial" w:cs="Arial"/>
        </w:rPr>
        <w:t>, I. and</w:t>
      </w:r>
      <w:r w:rsidR="00FD41DE">
        <w:rPr>
          <w:rFonts w:ascii="Arial" w:hAnsi="Arial" w:cs="Arial"/>
        </w:rPr>
        <w:t xml:space="preserve"> Walid </w:t>
      </w:r>
      <w:proofErr w:type="spellStart"/>
      <w:r w:rsidR="00374824">
        <w:rPr>
          <w:rFonts w:ascii="Arial" w:hAnsi="Arial" w:cs="Arial"/>
        </w:rPr>
        <w:t>Batat</w:t>
      </w:r>
      <w:proofErr w:type="spellEnd"/>
      <w:r w:rsidR="00374824">
        <w:rPr>
          <w:rFonts w:ascii="Arial" w:hAnsi="Arial" w:cs="Arial"/>
        </w:rPr>
        <w:t xml:space="preserve"> (2019</w:t>
      </w:r>
      <w:r w:rsidRPr="00CE42B7">
        <w:rPr>
          <w:rFonts w:ascii="Arial" w:hAnsi="Arial" w:cs="Arial"/>
        </w:rPr>
        <w:t xml:space="preserve">). </w:t>
      </w:r>
      <w:r w:rsidRPr="00CE42B7">
        <w:rPr>
          <w:rFonts w:ascii="Arial" w:hAnsi="Arial" w:cs="Arial"/>
          <w:i/>
          <w:iCs/>
        </w:rPr>
        <w:t>Marketing and designing the tourist experience</w:t>
      </w:r>
      <w:r w:rsidRPr="00CE42B7">
        <w:rPr>
          <w:rFonts w:ascii="Arial" w:hAnsi="Arial" w:cs="Arial"/>
        </w:rPr>
        <w:t>. Oxford: Goodfellow Publishers Ltd.</w:t>
      </w:r>
    </w:p>
    <w:p w14:paraId="63E12BBE" w14:textId="77777777" w:rsidR="00BC0B68" w:rsidRPr="00CE42B7" w:rsidRDefault="00FD41DE" w:rsidP="00BC0B68">
      <w:pPr>
        <w:pStyle w:val="NormalWeb"/>
        <w:spacing w:before="0" w:beforeAutospacing="0" w:after="240" w:afterAutospacing="0" w:line="360" w:lineRule="auto"/>
        <w:rPr>
          <w:rFonts w:ascii="Arial" w:hAnsi="Arial" w:cs="Arial"/>
        </w:rPr>
      </w:pPr>
      <w:proofErr w:type="spellStart"/>
      <w:r>
        <w:rPr>
          <w:rFonts w:ascii="Arial" w:hAnsi="Arial" w:cs="Arial"/>
        </w:rPr>
        <w:t>Ghauri</w:t>
      </w:r>
      <w:proofErr w:type="spellEnd"/>
      <w:r>
        <w:rPr>
          <w:rFonts w:ascii="Arial" w:hAnsi="Arial" w:cs="Arial"/>
        </w:rPr>
        <w:t>, P.N. (2020</w:t>
      </w:r>
      <w:r w:rsidR="00BC0B68" w:rsidRPr="00CE42B7">
        <w:rPr>
          <w:rFonts w:ascii="Arial" w:hAnsi="Arial" w:cs="Arial"/>
        </w:rPr>
        <w:t xml:space="preserve">). </w:t>
      </w:r>
      <w:r w:rsidR="00BC0B68" w:rsidRPr="00CE42B7">
        <w:rPr>
          <w:rFonts w:ascii="Arial" w:hAnsi="Arial" w:cs="Arial"/>
          <w:i/>
          <w:iCs/>
        </w:rPr>
        <w:t>International marketing</w:t>
      </w:r>
      <w:r w:rsidR="00BC0B68" w:rsidRPr="00CE42B7">
        <w:rPr>
          <w:rFonts w:ascii="Arial" w:hAnsi="Arial" w:cs="Arial"/>
        </w:rPr>
        <w:t>. 4th ed. London.</w:t>
      </w:r>
    </w:p>
    <w:p w14:paraId="50581574"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t xml:space="preserve">Kotler, P., Armstrong, G., Harris, L.C. and Piercy, N. (2017). </w:t>
      </w:r>
      <w:r w:rsidRPr="00CE42B7">
        <w:rPr>
          <w:rFonts w:ascii="Arial" w:hAnsi="Arial" w:cs="Arial"/>
          <w:i/>
          <w:iCs/>
        </w:rPr>
        <w:t>Principles of Marketing European Edition</w:t>
      </w:r>
      <w:r w:rsidRPr="00CE42B7">
        <w:rPr>
          <w:rFonts w:ascii="Arial" w:hAnsi="Arial" w:cs="Arial"/>
        </w:rPr>
        <w:t>. 7th ed. Harlow Pearson.</w:t>
      </w:r>
    </w:p>
    <w:p w14:paraId="5E3BDF87"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t xml:space="preserve">Kotler, P., </w:t>
      </w:r>
      <w:proofErr w:type="spellStart"/>
      <w:r w:rsidRPr="00CE42B7">
        <w:rPr>
          <w:rFonts w:ascii="Arial" w:hAnsi="Arial" w:cs="Arial"/>
        </w:rPr>
        <w:t>Kartajaya</w:t>
      </w:r>
      <w:proofErr w:type="spellEnd"/>
      <w:r w:rsidRPr="00CE42B7">
        <w:rPr>
          <w:rFonts w:ascii="Arial" w:hAnsi="Arial" w:cs="Arial"/>
        </w:rPr>
        <w:t xml:space="preserve">, H. and Setiawan, I. (2017). </w:t>
      </w:r>
      <w:r w:rsidRPr="00CE42B7">
        <w:rPr>
          <w:rFonts w:ascii="Arial" w:hAnsi="Arial" w:cs="Arial"/>
          <w:i/>
          <w:iCs/>
        </w:rPr>
        <w:t xml:space="preserve">Marketing </w:t>
      </w:r>
      <w:proofErr w:type="gramStart"/>
      <w:r w:rsidRPr="00CE42B7">
        <w:rPr>
          <w:rFonts w:ascii="Arial" w:hAnsi="Arial" w:cs="Arial"/>
          <w:i/>
          <w:iCs/>
        </w:rPr>
        <w:t>4.0 :</w:t>
      </w:r>
      <w:proofErr w:type="gramEnd"/>
      <w:r w:rsidRPr="00CE42B7">
        <w:rPr>
          <w:rFonts w:ascii="Arial" w:hAnsi="Arial" w:cs="Arial"/>
          <w:i/>
          <w:iCs/>
        </w:rPr>
        <w:t xml:space="preserve"> moving from traditional to digital</w:t>
      </w:r>
      <w:r w:rsidRPr="00CE42B7">
        <w:rPr>
          <w:rFonts w:ascii="Arial" w:hAnsi="Arial" w:cs="Arial"/>
        </w:rPr>
        <w:t>. Hoboken, New Jersey: John Wiley &amp; Sons, Inc., Cop.</w:t>
      </w:r>
    </w:p>
    <w:p w14:paraId="39FB1676" w14:textId="77777777" w:rsidR="00BC0B68" w:rsidRPr="00CE42B7" w:rsidRDefault="00BC0B68" w:rsidP="00BC0B68">
      <w:pPr>
        <w:pStyle w:val="NormalWeb"/>
        <w:spacing w:before="0" w:beforeAutospacing="0" w:after="240" w:afterAutospacing="0" w:line="360" w:lineRule="auto"/>
        <w:rPr>
          <w:rFonts w:ascii="Arial" w:hAnsi="Arial" w:cs="Arial"/>
        </w:rPr>
      </w:pPr>
      <w:proofErr w:type="spellStart"/>
      <w:r w:rsidRPr="00CE42B7">
        <w:rPr>
          <w:rFonts w:ascii="Arial" w:hAnsi="Arial" w:cs="Arial"/>
        </w:rPr>
        <w:t>Mariott</w:t>
      </w:r>
      <w:proofErr w:type="spellEnd"/>
      <w:r w:rsidRPr="00CE42B7">
        <w:rPr>
          <w:rFonts w:ascii="Arial" w:hAnsi="Arial" w:cs="Arial"/>
        </w:rPr>
        <w:t xml:space="preserve"> (2021). </w:t>
      </w:r>
      <w:r w:rsidRPr="00CE42B7">
        <w:rPr>
          <w:rFonts w:ascii="Arial" w:hAnsi="Arial" w:cs="Arial"/>
          <w:i/>
          <w:iCs/>
        </w:rPr>
        <w:t>Hotels &amp; Resorts | Book your Hotel directly with Marriott Bonvoy</w:t>
      </w:r>
      <w:r w:rsidRPr="00CE42B7">
        <w:rPr>
          <w:rFonts w:ascii="Arial" w:hAnsi="Arial" w:cs="Arial"/>
        </w:rPr>
        <w:t>. [online] ram-test5.ose-dev39-vxbyr.cloud.marriott.com. Available at: https://www.marriott.com/default.mi?utm=73201132bc2b2c1ce7ec57eacd82d05d&amp;track=1&amp;pt=2 [Accessed 12 May 2022].</w:t>
      </w:r>
    </w:p>
    <w:p w14:paraId="70996D3A"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t xml:space="preserve">Middleton, V. (2017). </w:t>
      </w:r>
      <w:r w:rsidRPr="00CE42B7">
        <w:rPr>
          <w:rFonts w:ascii="Arial" w:hAnsi="Arial" w:cs="Arial"/>
          <w:i/>
          <w:iCs/>
        </w:rPr>
        <w:t xml:space="preserve">Marketing In Travel </w:t>
      </w:r>
      <w:proofErr w:type="gramStart"/>
      <w:r w:rsidRPr="00CE42B7">
        <w:rPr>
          <w:rFonts w:ascii="Arial" w:hAnsi="Arial" w:cs="Arial"/>
          <w:i/>
          <w:iCs/>
        </w:rPr>
        <w:t>And</w:t>
      </w:r>
      <w:proofErr w:type="gramEnd"/>
      <w:r w:rsidRPr="00CE42B7">
        <w:rPr>
          <w:rFonts w:ascii="Arial" w:hAnsi="Arial" w:cs="Arial"/>
          <w:i/>
          <w:iCs/>
        </w:rPr>
        <w:t xml:space="preserve"> Tourism.</w:t>
      </w:r>
      <w:r w:rsidRPr="00CE42B7">
        <w:rPr>
          <w:rFonts w:ascii="Arial" w:hAnsi="Arial" w:cs="Arial"/>
        </w:rPr>
        <w:t xml:space="preserve"> 2nd ed. Oxford: Butterworth Heinemann.</w:t>
      </w:r>
    </w:p>
    <w:p w14:paraId="49004B65"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t xml:space="preserve">Premier Inn (2022). </w:t>
      </w:r>
      <w:r w:rsidRPr="00CE42B7">
        <w:rPr>
          <w:rFonts w:ascii="Arial" w:hAnsi="Arial" w:cs="Arial"/>
          <w:i/>
          <w:iCs/>
        </w:rPr>
        <w:t>Premier Inn hotels | Book direct</w:t>
      </w:r>
      <w:r w:rsidRPr="00CE42B7">
        <w:rPr>
          <w:rFonts w:ascii="Arial" w:hAnsi="Arial" w:cs="Arial"/>
        </w:rPr>
        <w:t>. [online] www.premierinn.com. Available at: https://premierinn.com/en/hotel/doha-education-city.</w:t>
      </w:r>
    </w:p>
    <w:p w14:paraId="2B594F50" w14:textId="77777777" w:rsidR="00BC0B68" w:rsidRPr="00CE42B7" w:rsidRDefault="00BC0B68" w:rsidP="00BC0B68">
      <w:pPr>
        <w:pStyle w:val="NormalWeb"/>
        <w:spacing w:before="0" w:beforeAutospacing="0" w:after="240" w:afterAutospacing="0" w:line="360" w:lineRule="auto"/>
        <w:rPr>
          <w:rFonts w:ascii="Arial" w:hAnsi="Arial" w:cs="Arial"/>
        </w:rPr>
      </w:pPr>
      <w:r w:rsidRPr="00CE42B7">
        <w:rPr>
          <w:rFonts w:ascii="Arial" w:hAnsi="Arial" w:cs="Arial"/>
        </w:rPr>
        <w:lastRenderedPageBreak/>
        <w:t xml:space="preserve">Smith, P. </w:t>
      </w:r>
      <w:proofErr w:type="spellStart"/>
      <w:r w:rsidRPr="00CE42B7">
        <w:rPr>
          <w:rFonts w:ascii="Arial" w:hAnsi="Arial" w:cs="Arial"/>
        </w:rPr>
        <w:t>and</w:t>
      </w:r>
      <w:r w:rsidR="00FD41DE">
        <w:rPr>
          <w:rFonts w:ascii="Arial" w:hAnsi="Arial" w:cs="Arial"/>
        </w:rPr>
        <w:t>Johanson</w:t>
      </w:r>
      <w:proofErr w:type="spellEnd"/>
      <w:r w:rsidRPr="00CE42B7">
        <w:rPr>
          <w:rFonts w:ascii="Arial" w:hAnsi="Arial" w:cs="Arial"/>
        </w:rPr>
        <w:t xml:space="preserve">, Z. (2020). </w:t>
      </w:r>
      <w:r w:rsidRPr="00CE42B7">
        <w:rPr>
          <w:rFonts w:ascii="Arial" w:hAnsi="Arial" w:cs="Arial"/>
          <w:i/>
          <w:iCs/>
        </w:rPr>
        <w:t>Marketing communications</w:t>
      </w:r>
      <w:r w:rsidRPr="00CE42B7">
        <w:rPr>
          <w:rFonts w:ascii="Arial" w:hAnsi="Arial" w:cs="Arial"/>
        </w:rPr>
        <w:t>. 2nd ed. London: Kogan Page.</w:t>
      </w:r>
    </w:p>
    <w:p w14:paraId="1C447FF0" w14:textId="77777777" w:rsidR="00BC0B68" w:rsidRPr="00CE42B7" w:rsidRDefault="00CE42B7" w:rsidP="00BC0B68">
      <w:pPr>
        <w:pStyle w:val="NormalWeb"/>
        <w:spacing w:before="0" w:beforeAutospacing="0" w:after="240" w:afterAutospacing="0" w:line="360" w:lineRule="auto"/>
        <w:rPr>
          <w:rFonts w:ascii="Arial" w:hAnsi="Arial" w:cs="Arial"/>
        </w:rPr>
      </w:pPr>
      <w:r>
        <w:rPr>
          <w:rFonts w:ascii="Arial" w:hAnsi="Arial" w:cs="Arial"/>
        </w:rPr>
        <w:t xml:space="preserve"> </w:t>
      </w:r>
      <w:proofErr w:type="spellStart"/>
      <w:proofErr w:type="gramStart"/>
      <w:r>
        <w:rPr>
          <w:rFonts w:ascii="Arial" w:hAnsi="Arial" w:cs="Arial"/>
        </w:rPr>
        <w:t>Trison</w:t>
      </w:r>
      <w:proofErr w:type="spellEnd"/>
      <w:r>
        <w:rPr>
          <w:rFonts w:ascii="Arial" w:hAnsi="Arial" w:cs="Arial"/>
        </w:rPr>
        <w:t xml:space="preserve"> </w:t>
      </w:r>
      <w:r w:rsidR="00FD41DE">
        <w:rPr>
          <w:rFonts w:ascii="Arial" w:hAnsi="Arial" w:cs="Arial"/>
        </w:rPr>
        <w:t>,</w:t>
      </w:r>
      <w:proofErr w:type="gramEnd"/>
      <w:r w:rsidR="00FD41DE">
        <w:rPr>
          <w:rFonts w:ascii="Arial" w:hAnsi="Arial" w:cs="Arial"/>
        </w:rPr>
        <w:t xml:space="preserve"> R. and </w:t>
      </w:r>
      <w:proofErr w:type="spellStart"/>
      <w:r w:rsidR="00FD41DE">
        <w:rPr>
          <w:rFonts w:ascii="Arial" w:hAnsi="Arial" w:cs="Arial"/>
        </w:rPr>
        <w:t>Herry</w:t>
      </w:r>
      <w:proofErr w:type="spellEnd"/>
      <w:r w:rsidR="00FD41DE">
        <w:rPr>
          <w:rFonts w:ascii="Arial" w:hAnsi="Arial" w:cs="Arial"/>
        </w:rPr>
        <w:t>, C. (2019</w:t>
      </w:r>
      <w:r w:rsidR="00BC0B68" w:rsidRPr="00CE42B7">
        <w:rPr>
          <w:rFonts w:ascii="Arial" w:hAnsi="Arial" w:cs="Arial"/>
        </w:rPr>
        <w:t xml:space="preserve">). </w:t>
      </w:r>
      <w:r w:rsidR="00BC0B68" w:rsidRPr="00CE42B7">
        <w:rPr>
          <w:rFonts w:ascii="Arial" w:hAnsi="Arial" w:cs="Arial"/>
          <w:i/>
          <w:iCs/>
        </w:rPr>
        <w:t xml:space="preserve">Marketing in tourism, hospitality, events and </w:t>
      </w:r>
      <w:proofErr w:type="gramStart"/>
      <w:r w:rsidR="00BC0B68" w:rsidRPr="00CE42B7">
        <w:rPr>
          <w:rFonts w:ascii="Arial" w:hAnsi="Arial" w:cs="Arial"/>
          <w:i/>
          <w:iCs/>
        </w:rPr>
        <w:t>food :</w:t>
      </w:r>
      <w:proofErr w:type="gramEnd"/>
      <w:r w:rsidR="00BC0B68" w:rsidRPr="00CE42B7">
        <w:rPr>
          <w:rFonts w:ascii="Arial" w:hAnsi="Arial" w:cs="Arial"/>
          <w:i/>
          <w:iCs/>
        </w:rPr>
        <w:t xml:space="preserve"> a critical approach</w:t>
      </w:r>
      <w:r w:rsidR="00BC0B68" w:rsidRPr="00CE42B7">
        <w:rPr>
          <w:rFonts w:ascii="Arial" w:hAnsi="Arial" w:cs="Arial"/>
        </w:rPr>
        <w:t>. Oxford: Goodfellow Publishers, Cop.</w:t>
      </w:r>
    </w:p>
    <w:p w14:paraId="0AECE5CB" w14:textId="77777777" w:rsidR="00BC0B68" w:rsidRPr="00CE42B7" w:rsidRDefault="00BC0B68" w:rsidP="006133DA">
      <w:pPr>
        <w:rPr>
          <w:rFonts w:ascii="Arial" w:hAnsi="Arial" w:cs="Arial"/>
        </w:rPr>
      </w:pPr>
    </w:p>
    <w:p w14:paraId="3D385ACA" w14:textId="77777777" w:rsidR="001240D8" w:rsidRPr="00CE42B7" w:rsidRDefault="001240D8" w:rsidP="006133DA">
      <w:pPr>
        <w:rPr>
          <w:rFonts w:ascii="Arial" w:hAnsi="Arial" w:cs="Arial"/>
        </w:rPr>
      </w:pPr>
    </w:p>
    <w:sectPr w:rsidR="001240D8" w:rsidRPr="00CE42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MwNTAwtTAyMjExszBX0lEKTi0uzszPAykwqQUADS/mViwAAAA="/>
  </w:docVars>
  <w:rsids>
    <w:rsidRoot w:val="00B45AA7"/>
    <w:rsid w:val="0000759D"/>
    <w:rsid w:val="001240D8"/>
    <w:rsid w:val="001C69DA"/>
    <w:rsid w:val="001D4220"/>
    <w:rsid w:val="00374824"/>
    <w:rsid w:val="003B079E"/>
    <w:rsid w:val="004171E7"/>
    <w:rsid w:val="004E52F3"/>
    <w:rsid w:val="005E209E"/>
    <w:rsid w:val="006133DA"/>
    <w:rsid w:val="006460B0"/>
    <w:rsid w:val="00961425"/>
    <w:rsid w:val="00B45AA7"/>
    <w:rsid w:val="00B5006C"/>
    <w:rsid w:val="00BC0B68"/>
    <w:rsid w:val="00BF4288"/>
    <w:rsid w:val="00C44463"/>
    <w:rsid w:val="00C653FC"/>
    <w:rsid w:val="00CE42B7"/>
    <w:rsid w:val="00D47573"/>
    <w:rsid w:val="00E21D46"/>
    <w:rsid w:val="00E56303"/>
    <w:rsid w:val="00F6135C"/>
    <w:rsid w:val="00FD41DE"/>
    <w:rsid w:val="00FE31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4F136"/>
  <w15:chartTrackingRefBased/>
  <w15:docId w15:val="{2FBF5505-FA9C-4EC4-B940-942566865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171E7"/>
    <w:pPr>
      <w:keepNext/>
      <w:keepLines/>
      <w:spacing w:before="240" w:after="0"/>
      <w:outlineLvl w:val="0"/>
    </w:pPr>
    <w:rPr>
      <w:rFonts w:ascii="Arial" w:eastAsiaTheme="majorEastAsia" w:hAnsi="Arial" w:cstheme="majorBidi"/>
      <w:b/>
      <w:color w:val="2E74B5" w:themeColor="accent1" w:themeShade="BF"/>
      <w:szCs w:val="32"/>
    </w:rPr>
  </w:style>
  <w:style w:type="paragraph" w:styleId="Heading2">
    <w:name w:val="heading 2"/>
    <w:basedOn w:val="Normal"/>
    <w:next w:val="Normal"/>
    <w:link w:val="Heading2Char"/>
    <w:autoRedefine/>
    <w:uiPriority w:val="9"/>
    <w:unhideWhenUsed/>
    <w:qFormat/>
    <w:rsid w:val="00BF4288"/>
    <w:pPr>
      <w:keepNext/>
      <w:keepLines/>
      <w:spacing w:before="160" w:after="120"/>
      <w:outlineLvl w:val="1"/>
    </w:pPr>
    <w:rPr>
      <w:rFonts w:ascii="Arial" w:eastAsiaTheme="majorEastAsia" w:hAnsi="Arial"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961425"/>
    <w:pPr>
      <w:keepNext/>
      <w:keepLines/>
      <w:spacing w:before="40" w:after="0"/>
      <w:outlineLvl w:val="2"/>
    </w:pPr>
    <w:rPr>
      <w:rFonts w:ascii="Arial" w:eastAsiaTheme="majorEastAsia" w:hAnsi="Arial" w:cstheme="majorBidi"/>
      <w:color w:val="5B9BD5"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1E7"/>
    <w:rPr>
      <w:rFonts w:ascii="Arial" w:eastAsiaTheme="majorEastAsia" w:hAnsi="Arial" w:cstheme="majorBidi"/>
      <w:b/>
      <w:color w:val="2E74B5" w:themeColor="accent1" w:themeShade="BF"/>
      <w:sz w:val="24"/>
      <w:szCs w:val="32"/>
    </w:rPr>
  </w:style>
  <w:style w:type="character" w:customStyle="1" w:styleId="Heading2Char">
    <w:name w:val="Heading 2 Char"/>
    <w:basedOn w:val="DefaultParagraphFont"/>
    <w:link w:val="Heading2"/>
    <w:uiPriority w:val="9"/>
    <w:rsid w:val="00BF4288"/>
    <w:rPr>
      <w:rFonts w:ascii="Arial" w:eastAsiaTheme="majorEastAsia" w:hAnsi="Arial" w:cstheme="majorBidi"/>
      <w:color w:val="2E74B5" w:themeColor="accent1" w:themeShade="BF"/>
      <w:sz w:val="24"/>
      <w:szCs w:val="26"/>
    </w:rPr>
  </w:style>
  <w:style w:type="character" w:customStyle="1" w:styleId="Heading3Char">
    <w:name w:val="Heading 3 Char"/>
    <w:basedOn w:val="DefaultParagraphFont"/>
    <w:link w:val="Heading3"/>
    <w:uiPriority w:val="9"/>
    <w:rsid w:val="00961425"/>
    <w:rPr>
      <w:rFonts w:ascii="Arial" w:eastAsiaTheme="majorEastAsia" w:hAnsi="Arial" w:cstheme="majorBidi"/>
      <w:color w:val="5B9BD5" w:themeColor="accent1"/>
      <w:sz w:val="24"/>
      <w:szCs w:val="24"/>
    </w:rPr>
  </w:style>
  <w:style w:type="paragraph" w:styleId="NormalWeb">
    <w:name w:val="Normal (Web)"/>
    <w:basedOn w:val="Normal"/>
    <w:uiPriority w:val="99"/>
    <w:semiHidden/>
    <w:unhideWhenUsed/>
    <w:rsid w:val="00BC0B68"/>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480155">
      <w:bodyDiv w:val="1"/>
      <w:marLeft w:val="0"/>
      <w:marRight w:val="0"/>
      <w:marTop w:val="0"/>
      <w:marBottom w:val="0"/>
      <w:divBdr>
        <w:top w:val="none" w:sz="0" w:space="0" w:color="auto"/>
        <w:left w:val="none" w:sz="0" w:space="0" w:color="auto"/>
        <w:bottom w:val="none" w:sz="0" w:space="0" w:color="auto"/>
        <w:right w:val="none" w:sz="0" w:space="0" w:color="auto"/>
      </w:divBdr>
      <w:divsChild>
        <w:div w:id="1077826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1699</Words>
  <Characters>9686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Sorina Barbu</cp:lastModifiedBy>
  <cp:revision>2</cp:revision>
  <dcterms:created xsi:type="dcterms:W3CDTF">2022-10-25T00:10:00Z</dcterms:created>
  <dcterms:modified xsi:type="dcterms:W3CDTF">2022-10-25T00:10:00Z</dcterms:modified>
</cp:coreProperties>
</file>