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bookmarkStart w:id="15" w:name="_GoBack"/>
      <w:bookmarkEnd w:id="15"/>
    </w:p>
    <w:p>
      <w:pPr>
        <w:jc w:val="center"/>
      </w:pPr>
      <w:r>
        <w:rPr>
          <w:rFonts w:asciiTheme="majorHAnsi" w:hAnsiTheme="majorHAnsi" w:eastAsiaTheme="majorEastAsia" w:cstheme="majorBidi"/>
          <w:caps/>
          <w:lang w:val="en-IN" w:eastAsia="en-IN"/>
        </w:rPr>
        <w:drawing>
          <wp:inline distT="0" distB="0" distL="0" distR="0">
            <wp:extent cx="2143125" cy="2143125"/>
            <wp:effectExtent l="0" t="0" r="9525" b="9525"/>
            <wp:docPr id="3" name="Picture 0"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0" descr="download.jpg"/>
                    <pic:cNvPicPr>
                      <a:picLocks noChangeAspect="1"/>
                    </pic:cNvPicPr>
                  </pic:nvPicPr>
                  <pic:blipFill>
                    <a:blip r:embed="rId4"/>
                    <a:stretch>
                      <a:fillRect/>
                    </a:stretch>
                  </pic:blipFill>
                  <pic:spPr>
                    <a:xfrm>
                      <a:off x="0" y="0"/>
                      <a:ext cx="2143125" cy="2143125"/>
                    </a:xfrm>
                    <a:prstGeom prst="rect">
                      <a:avLst/>
                    </a:prstGeom>
                  </pic:spPr>
                </pic:pic>
              </a:graphicData>
            </a:graphic>
          </wp:inline>
        </w:drawing>
      </w:r>
    </w:p>
    <w:p/>
    <w:p>
      <w:pPr>
        <w:jc w:val="center"/>
        <w:rPr>
          <w:rFonts w:cs="Arial" w:asciiTheme="majorHAnsi" w:hAnsiTheme="majorHAnsi"/>
          <w:b/>
          <w:bCs/>
          <w:color w:val="222222"/>
          <w:sz w:val="40"/>
          <w:szCs w:val="40"/>
          <w:shd w:val="clear" w:color="auto" w:fill="FFFFFF"/>
          <w:lang w:val="en-US"/>
        </w:rPr>
      </w:pPr>
      <w:r>
        <w:rPr>
          <w:rFonts w:cs="Arial" w:asciiTheme="majorHAnsi" w:hAnsiTheme="majorHAnsi"/>
          <w:b/>
          <w:bCs/>
          <w:color w:val="222222"/>
          <w:sz w:val="40"/>
          <w:szCs w:val="40"/>
          <w:shd w:val="clear" w:color="auto" w:fill="FFFFFF"/>
          <w:lang w:val="en-US"/>
        </w:rPr>
        <w:t>The Impact of integration of the various functional ERP of an organization on the business performance and efficiency of manufacturing firms in the automobile sector</w:t>
      </w:r>
    </w:p>
    <w:sdt>
      <w:sdtPr>
        <w:rPr>
          <w:rFonts w:cs="Arial" w:asciiTheme="majorHAnsi" w:hAnsiTheme="majorHAnsi"/>
          <w:b/>
          <w:bCs/>
          <w:color w:val="222222"/>
          <w:sz w:val="40"/>
          <w:szCs w:val="40"/>
          <w:shd w:val="clear" w:color="auto" w:fill="FFFFFF"/>
        </w:rPr>
        <w:alias w:val="Subtitle"/>
        <w:id w:val="15524255"/>
        <w:placeholder>
          <w:docPart w:val="C23E0AA83BFE4472A6FD9F19AA25CB2A"/>
        </w:placeholder>
        <w15:dataBinding w:prefixMappings="xmlns:ns0='http://schemas.openxmlformats.org/package/2006/metadata/core-properties' xmlns:ns1='http://purl.org/dc/elements/1.1/'" w:xpath="/ns0:coreProperties[1]/ns1:subject[1]" w:storeItemID="{6C3C8BC8-F283-45AE-878A-BAB7291924A1}"/>
        <w:text/>
      </w:sdtPr>
      <w:sdtEndPr>
        <w:rPr>
          <w:rFonts w:cs="Arial" w:asciiTheme="majorHAnsi" w:hAnsiTheme="majorHAnsi"/>
          <w:b/>
          <w:bCs/>
          <w:color w:val="222222"/>
          <w:sz w:val="40"/>
          <w:szCs w:val="40"/>
          <w:shd w:val="clear" w:color="auto" w:fill="FFFFFF"/>
        </w:rPr>
      </w:sdtEndPr>
      <w:sdtContent>
        <w:p>
          <w:pPr>
            <w:jc w:val="center"/>
          </w:pPr>
          <w:r>
            <w:rPr>
              <w:rFonts w:cs="Arial" w:asciiTheme="majorHAnsi" w:hAnsiTheme="majorHAnsi"/>
              <w:b/>
              <w:bCs/>
              <w:color w:val="222222"/>
              <w:sz w:val="40"/>
              <w:szCs w:val="40"/>
              <w:shd w:val="clear" w:color="auto" w:fill="FFFFFF"/>
              <w:lang w:val="en-US"/>
            </w:rPr>
            <w:t>A case of Ashok Leyland</w:t>
          </w:r>
        </w:p>
      </w:sdtContent>
    </w:sdt>
    <w:p>
      <w:pPr>
        <w:jc w:val="center"/>
        <w:rPr>
          <w:rFonts w:hint="default" w:ascii="Calibri" w:hAnsi="Calibri" w:cs="Calibri"/>
          <w:sz w:val="24"/>
          <w:szCs w:val="24"/>
          <w:lang w:val="en-US" w:eastAsia="en-IN"/>
        </w:rPr>
      </w:pPr>
      <w:r>
        <w:rPr>
          <w:rFonts w:hint="default" w:ascii="Calibri" w:hAnsi="Calibri" w:cs="Calibri"/>
          <w:sz w:val="24"/>
          <w:szCs w:val="24"/>
          <w:lang w:val="en-US" w:eastAsia="en-IN"/>
        </w:rPr>
        <w:t>BY</w:t>
      </w:r>
    </w:p>
    <w:p>
      <w:pPr>
        <w:pStyle w:val="3"/>
        <w:jc w:val="center"/>
        <w:rPr>
          <w:rFonts w:hint="default"/>
          <w:color w:val="000000" w:themeColor="text1"/>
          <w:sz w:val="36"/>
          <w:szCs w:val="36"/>
          <w:lang w:val="en-US"/>
        </w:rPr>
      </w:pPr>
      <w:r>
        <w:rPr>
          <w:rFonts w:hint="default"/>
          <w:color w:val="000000" w:themeColor="text1"/>
          <w:sz w:val="36"/>
          <w:szCs w:val="36"/>
          <w:lang w:val="en-US"/>
        </w:rPr>
        <w:t>SHILPA SHARMA</w:t>
      </w:r>
    </w:p>
    <w:p>
      <w:pPr>
        <w:pStyle w:val="3"/>
        <w:jc w:val="center"/>
        <w:rPr>
          <w:rFonts w:hint="default"/>
          <w:color w:val="000000" w:themeColor="text1"/>
          <w:sz w:val="36"/>
          <w:szCs w:val="36"/>
          <w:lang w:val="en-US" w:eastAsia="en-IN"/>
        </w:rPr>
      </w:pPr>
      <w:r>
        <w:rPr>
          <w:rFonts w:hint="default"/>
          <w:color w:val="000000" w:themeColor="text1"/>
          <w:sz w:val="36"/>
          <w:szCs w:val="36"/>
          <w:lang w:val="en-US"/>
        </w:rPr>
        <w:t>(1704927)</w:t>
      </w:r>
    </w:p>
    <w:p>
      <w:pPr>
        <w:jc w:val="center"/>
      </w:pPr>
    </w:p>
    <w:p/>
    <w:p/>
    <w:p/>
    <w:p/>
    <w:p/>
    <w:p/>
    <w:p/>
    <w:p/>
    <w:p/>
    <w:sdt>
      <w:sdtPr>
        <w:rPr>
          <w:rFonts w:ascii="Times New Roman" w:hAnsi="Times New Roman" w:cs="Times New Roman" w:eastAsiaTheme="minorEastAsia"/>
          <w:b w:val="0"/>
          <w:bCs w:val="0"/>
          <w:color w:val="auto"/>
          <w:sz w:val="24"/>
          <w:szCs w:val="24"/>
          <w:lang w:val="en-IN" w:eastAsia="en-IN"/>
        </w:rPr>
        <w:id w:val="32079484"/>
        <w:docPartObj>
          <w:docPartGallery w:val="Table of Contents"/>
          <w:docPartUnique/>
        </w:docPartObj>
      </w:sdtPr>
      <w:sdtEndPr>
        <w:rPr>
          <w:rFonts w:ascii="Times New Roman" w:hAnsi="Times New Roman" w:cs="Times New Roman" w:eastAsiaTheme="minorEastAsia"/>
          <w:b w:val="0"/>
          <w:bCs w:val="0"/>
          <w:color w:val="auto"/>
          <w:sz w:val="24"/>
          <w:szCs w:val="24"/>
          <w:lang w:val="en-IN" w:eastAsia="en-IN"/>
        </w:rPr>
      </w:sdtEndPr>
      <w:sdtContent>
        <w:p>
          <w:pPr>
            <w:rPr>
              <w:rFonts w:ascii="Times New Roman" w:hAnsi="Times New Roman" w:cs="Times New Roman"/>
              <w:sz w:val="24"/>
              <w:szCs w:val="24"/>
            </w:rPr>
          </w:pPr>
          <w:r>
            <w:rPr>
              <w:rStyle w:val="12"/>
            </w:rPr>
            <w:t>Table of Contents</w:t>
          </w:r>
        </w:p>
        <w:p>
          <w:pPr>
            <w:pStyle w:val="6"/>
            <w:tabs>
              <w:tab w:val="right" w:leader="dot" w:pos="9016"/>
            </w:tabs>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"_Toc516250368" </w:instrText>
          </w:r>
          <w:r>
            <w:fldChar w:fldCharType="separate"/>
          </w:r>
          <w:r>
            <w:rPr>
              <w:rStyle w:val="9"/>
              <w:rFonts w:ascii="Times New Roman" w:hAnsi="Times New Roman" w:cs="Times New Roman"/>
              <w:sz w:val="24"/>
              <w:szCs w:val="24"/>
            </w:rPr>
            <w:t>1. 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_Toc516250368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016"/>
            </w:tabs>
            <w:spacing w:line="360" w:lineRule="auto"/>
            <w:jc w:val="both"/>
            <w:rPr>
              <w:rFonts w:ascii="Times New Roman" w:hAnsi="Times New Roman" w:cs="Times New Roman"/>
              <w:sz w:val="24"/>
              <w:szCs w:val="24"/>
            </w:rPr>
          </w:pPr>
          <w:r>
            <w:fldChar w:fldCharType="begin"/>
          </w:r>
          <w:r>
            <w:instrText xml:space="preserve"> HYPERLINK \l "_Toc516250369" </w:instrText>
          </w:r>
          <w:r>
            <w:fldChar w:fldCharType="separate"/>
          </w:r>
          <w:r>
            <w:rPr>
              <w:rStyle w:val="9"/>
              <w:rFonts w:ascii="Times New Roman" w:hAnsi="Times New Roman" w:cs="Times New Roman"/>
              <w:sz w:val="24"/>
              <w:szCs w:val="24"/>
            </w:rPr>
            <w:t>1.1 Background of Research</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_Toc516250369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016"/>
            </w:tabs>
            <w:spacing w:line="360" w:lineRule="auto"/>
            <w:jc w:val="both"/>
            <w:rPr>
              <w:rFonts w:ascii="Times New Roman" w:hAnsi="Times New Roman" w:cs="Times New Roman"/>
              <w:sz w:val="24"/>
              <w:szCs w:val="24"/>
            </w:rPr>
          </w:pPr>
          <w:r>
            <w:fldChar w:fldCharType="begin"/>
          </w:r>
          <w:r>
            <w:instrText xml:space="preserve"> HYPERLINK \l "_Toc516250370" </w:instrText>
          </w:r>
          <w:r>
            <w:fldChar w:fldCharType="separate"/>
          </w:r>
          <w:r>
            <w:rPr>
              <w:rStyle w:val="9"/>
              <w:rFonts w:ascii="Times New Roman" w:hAnsi="Times New Roman" w:cs="Times New Roman"/>
              <w:sz w:val="24"/>
              <w:szCs w:val="24"/>
            </w:rPr>
            <w:t>1.2 Research Rationale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_Toc516250370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016"/>
            </w:tabs>
            <w:spacing w:line="360" w:lineRule="auto"/>
            <w:jc w:val="both"/>
            <w:rPr>
              <w:rFonts w:ascii="Times New Roman" w:hAnsi="Times New Roman" w:cs="Times New Roman"/>
              <w:sz w:val="24"/>
              <w:szCs w:val="24"/>
            </w:rPr>
          </w:pPr>
          <w:r>
            <w:fldChar w:fldCharType="begin"/>
          </w:r>
          <w:r>
            <w:instrText xml:space="preserve"> HYPERLINK \l "_Toc516250371" </w:instrText>
          </w:r>
          <w:r>
            <w:fldChar w:fldCharType="separate"/>
          </w:r>
          <w:r>
            <w:rPr>
              <w:rStyle w:val="9"/>
              <w:rFonts w:ascii="Times New Roman" w:hAnsi="Times New Roman" w:cs="Times New Roman"/>
              <w:sz w:val="24"/>
              <w:szCs w:val="24"/>
            </w:rPr>
            <w:t>1.3 Aims and Objectives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_Toc516250371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016"/>
            </w:tabs>
            <w:spacing w:line="360" w:lineRule="auto"/>
            <w:jc w:val="both"/>
            <w:rPr>
              <w:rFonts w:ascii="Times New Roman" w:hAnsi="Times New Roman" w:cs="Times New Roman"/>
              <w:sz w:val="24"/>
              <w:szCs w:val="24"/>
            </w:rPr>
          </w:pPr>
          <w:r>
            <w:fldChar w:fldCharType="begin"/>
          </w:r>
          <w:r>
            <w:instrText xml:space="preserve"> HYPERLINK \l "_Toc516250372" </w:instrText>
          </w:r>
          <w:r>
            <w:fldChar w:fldCharType="separate"/>
          </w:r>
          <w:r>
            <w:rPr>
              <w:rStyle w:val="9"/>
              <w:rFonts w:ascii="Times New Roman" w:hAnsi="Times New Roman" w:cs="Times New Roman"/>
              <w:sz w:val="24"/>
              <w:szCs w:val="24"/>
            </w:rPr>
            <w:t>1.4 Research Questions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_Toc516250372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9016"/>
            </w:tabs>
            <w:spacing w:line="360" w:lineRule="auto"/>
            <w:jc w:val="both"/>
            <w:rPr>
              <w:rFonts w:ascii="Times New Roman" w:hAnsi="Times New Roman" w:cs="Times New Roman"/>
              <w:sz w:val="24"/>
              <w:szCs w:val="24"/>
            </w:rPr>
          </w:pPr>
          <w:r>
            <w:fldChar w:fldCharType="begin"/>
          </w:r>
          <w:r>
            <w:instrText xml:space="preserve"> HYPERLINK \l "_Toc516250373" </w:instrText>
          </w:r>
          <w:r>
            <w:fldChar w:fldCharType="separate"/>
          </w:r>
          <w:r>
            <w:rPr>
              <w:rStyle w:val="9"/>
              <w:rFonts w:ascii="Times New Roman" w:hAnsi="Times New Roman" w:cs="Times New Roman"/>
              <w:sz w:val="24"/>
              <w:szCs w:val="24"/>
            </w:rPr>
            <w:t>2. Literature Review</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_Toc516250373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9016"/>
            </w:tabs>
            <w:spacing w:line="360" w:lineRule="auto"/>
            <w:jc w:val="both"/>
            <w:rPr>
              <w:rFonts w:ascii="Times New Roman" w:hAnsi="Times New Roman" w:cs="Times New Roman"/>
              <w:sz w:val="24"/>
              <w:szCs w:val="24"/>
            </w:rPr>
          </w:pPr>
          <w:r>
            <w:fldChar w:fldCharType="begin"/>
          </w:r>
          <w:r>
            <w:instrText xml:space="preserve"> HYPERLINK \l "_Toc516250374" </w:instrText>
          </w:r>
          <w:r>
            <w:fldChar w:fldCharType="separate"/>
          </w:r>
          <w:r>
            <w:rPr>
              <w:rStyle w:val="9"/>
              <w:rFonts w:ascii="Times New Roman" w:hAnsi="Times New Roman" w:cs="Times New Roman"/>
              <w:sz w:val="24"/>
              <w:szCs w:val="24"/>
            </w:rPr>
            <w:t>3. Research Methodology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_Toc516250374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016"/>
            </w:tabs>
            <w:spacing w:line="360" w:lineRule="auto"/>
            <w:jc w:val="both"/>
            <w:rPr>
              <w:rFonts w:ascii="Times New Roman" w:hAnsi="Times New Roman" w:cs="Times New Roman"/>
              <w:sz w:val="24"/>
              <w:szCs w:val="24"/>
            </w:rPr>
          </w:pPr>
          <w:r>
            <w:fldChar w:fldCharType="begin"/>
          </w:r>
          <w:r>
            <w:instrText xml:space="preserve"> HYPERLINK \l "_Toc516250375" </w:instrText>
          </w:r>
          <w:r>
            <w:fldChar w:fldCharType="separate"/>
          </w:r>
          <w:r>
            <w:rPr>
              <w:rStyle w:val="9"/>
              <w:rFonts w:ascii="Times New Roman" w:hAnsi="Times New Roman" w:cs="Times New Roman"/>
              <w:sz w:val="24"/>
              <w:szCs w:val="24"/>
            </w:rPr>
            <w:t>3.1 Research Design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_Toc516250375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016"/>
            </w:tabs>
            <w:spacing w:line="360" w:lineRule="auto"/>
            <w:jc w:val="both"/>
            <w:rPr>
              <w:rFonts w:ascii="Times New Roman" w:hAnsi="Times New Roman" w:cs="Times New Roman"/>
              <w:sz w:val="24"/>
              <w:szCs w:val="24"/>
            </w:rPr>
          </w:pPr>
          <w:r>
            <w:fldChar w:fldCharType="begin"/>
          </w:r>
          <w:r>
            <w:instrText xml:space="preserve"> HYPERLINK \l "_Toc516250376" </w:instrText>
          </w:r>
          <w:r>
            <w:fldChar w:fldCharType="separate"/>
          </w:r>
          <w:r>
            <w:rPr>
              <w:rStyle w:val="9"/>
              <w:rFonts w:ascii="Times New Roman" w:hAnsi="Times New Roman" w:cs="Times New Roman"/>
              <w:sz w:val="24"/>
              <w:szCs w:val="24"/>
            </w:rPr>
            <w:t>3.2 Research Approach and Method</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_Toc516250376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016"/>
            </w:tabs>
            <w:spacing w:line="360" w:lineRule="auto"/>
            <w:jc w:val="both"/>
            <w:rPr>
              <w:rFonts w:ascii="Times New Roman" w:hAnsi="Times New Roman" w:cs="Times New Roman"/>
              <w:sz w:val="24"/>
              <w:szCs w:val="24"/>
            </w:rPr>
          </w:pPr>
          <w:r>
            <w:fldChar w:fldCharType="begin"/>
          </w:r>
          <w:r>
            <w:instrText xml:space="preserve"> HYPERLINK \l "_Toc516250377" </w:instrText>
          </w:r>
          <w:r>
            <w:fldChar w:fldCharType="separate"/>
          </w:r>
          <w:r>
            <w:rPr>
              <w:rStyle w:val="9"/>
              <w:rFonts w:ascii="Times New Roman" w:hAnsi="Times New Roman" w:cs="Times New Roman"/>
              <w:sz w:val="24"/>
              <w:szCs w:val="24"/>
            </w:rPr>
            <w:t>3.3 Data Collection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_Toc516250377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016"/>
            </w:tabs>
            <w:spacing w:line="360" w:lineRule="auto"/>
            <w:jc w:val="both"/>
            <w:rPr>
              <w:rFonts w:ascii="Times New Roman" w:hAnsi="Times New Roman" w:cs="Times New Roman"/>
              <w:sz w:val="24"/>
              <w:szCs w:val="24"/>
            </w:rPr>
          </w:pPr>
          <w:r>
            <w:fldChar w:fldCharType="begin"/>
          </w:r>
          <w:r>
            <w:instrText xml:space="preserve"> HYPERLINK \l "_Toc516250378" </w:instrText>
          </w:r>
          <w:r>
            <w:fldChar w:fldCharType="separate"/>
          </w:r>
          <w:r>
            <w:rPr>
              <w:rStyle w:val="9"/>
              <w:rFonts w:ascii="Times New Roman" w:hAnsi="Times New Roman" w:cs="Times New Roman"/>
              <w:sz w:val="24"/>
              <w:szCs w:val="24"/>
            </w:rPr>
            <w:t>3.4 Data Sampling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_Toc516250378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016"/>
            </w:tabs>
            <w:spacing w:line="360" w:lineRule="auto"/>
            <w:jc w:val="both"/>
            <w:rPr>
              <w:rFonts w:ascii="Times New Roman" w:hAnsi="Times New Roman" w:cs="Times New Roman"/>
              <w:sz w:val="24"/>
              <w:szCs w:val="24"/>
            </w:rPr>
          </w:pPr>
          <w:r>
            <w:fldChar w:fldCharType="begin"/>
          </w:r>
          <w:r>
            <w:instrText xml:space="preserve"> HYPERLINK \l "_Toc516250379" </w:instrText>
          </w:r>
          <w:r>
            <w:fldChar w:fldCharType="separate"/>
          </w:r>
          <w:r>
            <w:rPr>
              <w:rStyle w:val="9"/>
              <w:rFonts w:ascii="Times New Roman" w:hAnsi="Times New Roman" w:cs="Times New Roman"/>
              <w:sz w:val="24"/>
              <w:szCs w:val="24"/>
            </w:rPr>
            <w:t>3.5 Ethical Considerations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_Toc516250379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9016"/>
            </w:tabs>
            <w:spacing w:line="360" w:lineRule="auto"/>
            <w:jc w:val="both"/>
            <w:rPr>
              <w:rFonts w:ascii="Times New Roman" w:hAnsi="Times New Roman" w:cs="Times New Roman"/>
              <w:sz w:val="24"/>
              <w:szCs w:val="24"/>
            </w:rPr>
          </w:pPr>
          <w:r>
            <w:fldChar w:fldCharType="begin"/>
          </w:r>
          <w:r>
            <w:instrText xml:space="preserve"> HYPERLINK \l "_Toc516250380" </w:instrText>
          </w:r>
          <w:r>
            <w:fldChar w:fldCharType="separate"/>
          </w:r>
          <w:r>
            <w:rPr>
              <w:rStyle w:val="9"/>
              <w:rFonts w:ascii="Times New Roman" w:hAnsi="Times New Roman" w:cs="Times New Roman"/>
              <w:sz w:val="24"/>
              <w:szCs w:val="24"/>
            </w:rPr>
            <w:t>4. Expected Research Outcomes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_Toc516250380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6"/>
            <w:tabs>
              <w:tab w:val="right" w:leader="dot" w:pos="9016"/>
            </w:tabs>
            <w:spacing w:line="360" w:lineRule="auto"/>
            <w:jc w:val="both"/>
            <w:rPr>
              <w:rFonts w:ascii="Times New Roman" w:hAnsi="Times New Roman" w:cs="Times New Roman"/>
              <w:sz w:val="24"/>
              <w:szCs w:val="24"/>
            </w:rPr>
          </w:pPr>
          <w:r>
            <w:fldChar w:fldCharType="begin"/>
          </w:r>
          <w:r>
            <w:instrText xml:space="preserve"> HYPERLINK \l "_Toc516250381" </w:instrText>
          </w:r>
          <w:r>
            <w:fldChar w:fldCharType="separate"/>
          </w:r>
          <w:r>
            <w:rPr>
              <w:rStyle w:val="9"/>
              <w:rFonts w:ascii="Times New Roman" w:hAnsi="Times New Roman" w:cs="Times New Roman"/>
              <w:sz w:val="24"/>
              <w:szCs w:val="24"/>
            </w:rPr>
            <w:t>5. The Research Timeline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_Toc516250381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7"/>
            <w:tabs>
              <w:tab w:val="right" w:leader="dot" w:pos="9016"/>
            </w:tabs>
            <w:spacing w:line="360" w:lineRule="auto"/>
            <w:jc w:val="both"/>
            <w:rPr>
              <w:rFonts w:ascii="Times New Roman" w:hAnsi="Times New Roman" w:cs="Times New Roman"/>
              <w:sz w:val="24"/>
              <w:szCs w:val="24"/>
            </w:rPr>
          </w:pPr>
          <w:r>
            <w:fldChar w:fldCharType="begin"/>
          </w:r>
          <w:r>
            <w:instrText xml:space="preserve"> HYPERLINK \l "_Toc516250382" </w:instrText>
          </w:r>
          <w:r>
            <w:fldChar w:fldCharType="separate"/>
          </w:r>
          <w:r>
            <w:rPr>
              <w:rStyle w:val="9"/>
              <w:rFonts w:ascii="Times New Roman" w:hAnsi="Times New Roman" w:cs="Times New Roman"/>
              <w:sz w:val="24"/>
              <w:szCs w:val="24"/>
            </w:rPr>
            <w:t>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_Toc516250382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end"/>
          </w:r>
        </w:p>
      </w:sdtContent>
    </w:sdt>
    <w:p>
      <w:pPr>
        <w:pStyle w:val="2"/>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eastAsiaTheme="majorEastAsia"/>
          <w:color w:val="366091" w:themeColor="accent1" w:themeShade="BF"/>
          <w:sz w:val="24"/>
          <w:szCs w:val="24"/>
        </w:rPr>
      </w:pPr>
      <w:r>
        <w:rPr>
          <w:rFonts w:ascii="Times New Roman" w:hAnsi="Times New Roman" w:cs="Times New Roman"/>
          <w:sz w:val="24"/>
          <w:szCs w:val="24"/>
        </w:rPr>
        <w:br w:type="page"/>
      </w:r>
    </w:p>
    <w:p>
      <w:pPr>
        <w:pStyle w:val="2"/>
        <w:spacing w:line="360" w:lineRule="auto"/>
        <w:jc w:val="both"/>
        <w:rPr>
          <w:rFonts w:ascii="Times New Roman" w:hAnsi="Times New Roman" w:cs="Times New Roman"/>
          <w:sz w:val="24"/>
          <w:szCs w:val="24"/>
        </w:rPr>
      </w:pPr>
      <w:bookmarkStart w:id="0" w:name="_Toc516250368"/>
      <w:r>
        <w:rPr>
          <w:rFonts w:ascii="Times New Roman" w:hAnsi="Times New Roman" w:cs="Times New Roman"/>
          <w:sz w:val="24"/>
          <w:szCs w:val="24"/>
        </w:rPr>
        <w:t>1. Introduction</w:t>
      </w:r>
      <w:bookmarkEnd w:id="0"/>
    </w:p>
    <w:p>
      <w:pPr>
        <w:pStyle w:val="3"/>
        <w:spacing w:line="360" w:lineRule="auto"/>
        <w:jc w:val="both"/>
        <w:rPr>
          <w:rFonts w:ascii="Times New Roman" w:hAnsi="Times New Roman" w:cs="Times New Roman"/>
          <w:sz w:val="24"/>
          <w:szCs w:val="24"/>
        </w:rPr>
      </w:pPr>
      <w:bookmarkStart w:id="1" w:name="_Toc516250369"/>
      <w:r>
        <w:rPr>
          <w:rFonts w:ascii="Times New Roman" w:hAnsi="Times New Roman" w:cs="Times New Roman"/>
          <w:sz w:val="24"/>
          <w:szCs w:val="24"/>
        </w:rPr>
        <w:t>1.1 Background of Research</w:t>
      </w:r>
      <w:bookmarkEnd w:id="1"/>
    </w:p>
    <w:p>
      <w:pPr>
        <w:spacing w:line="360" w:lineRule="auto"/>
        <w:jc w:val="both"/>
        <w:rPr>
          <w:rFonts w:ascii="Times New Roman" w:hAnsi="Times New Roman" w:cs="Times New Roman"/>
          <w:sz w:val="24"/>
          <w:szCs w:val="24"/>
        </w:rPr>
      </w:pPr>
      <w:r>
        <w:rPr>
          <w:rFonts w:ascii="Times New Roman" w:hAnsi="Times New Roman" w:cs="Times New Roman"/>
          <w:sz w:val="24"/>
          <w:szCs w:val="24"/>
        </w:rPr>
        <w:t>Enterprise resource planning (ERP) is said to be that specific process, which an organization preferably a manufacturing organization uses or integrates for management and maintenance of different business areas and dimensions. Therefore, it can be said that the use of enterprise resource planning (ERP), helps in proper integration and management of different business areas that includes the inventory, sales, purchasing, finance, human resources and marketing. The use and implementation of the enterprise resource planning (ERP), helps the respective manufacturers  within the automobile industry market in enhancing or improving the productivity, and operational efficiency through helping the respective users in effective navigation of the different complex processes, along with facilitating the prevention of data re entries. In addition it also benefits the respective manufacturers to improve their overall organizational functions that include the areas of order completion, production as well as delivery (</w:t>
      </w:r>
      <w:r>
        <w:rPr>
          <w:rFonts w:ascii="Times New Roman" w:hAnsi="Times New Roman" w:cs="Times New Roman"/>
          <w:color w:val="222222"/>
          <w:sz w:val="24"/>
          <w:szCs w:val="24"/>
          <w:shd w:val="clear" w:color="auto" w:fill="FFFFFF"/>
        </w:rPr>
        <w:t>Motwani, 2010</w:t>
      </w:r>
      <w:r>
        <w:rPr>
          <w:rFonts w:ascii="Times New Roman" w:hAnsi="Times New Roman" w:cs="Times New Roman"/>
          <w:sz w:val="24"/>
          <w:szCs w:val="24"/>
        </w:rPr>
        <w:t xml:space="preserve">). The use and implementation of enterprise resource planning (ERP) also offers higher flexibility to the manufacturers for management of their operations. With the use of ERP the businesses can effective respond to the complexities of the data requests which is common in the context of the automobile industry market. The research aims to identify how enterprise resource planning (ERP) can influence the business performance within the automobile industry market. </w:t>
      </w:r>
    </w:p>
    <w:p>
      <w:pPr>
        <w:pStyle w:val="3"/>
        <w:spacing w:line="360" w:lineRule="auto"/>
        <w:jc w:val="both"/>
        <w:rPr>
          <w:rFonts w:ascii="Times New Roman" w:hAnsi="Times New Roman" w:cs="Times New Roman"/>
          <w:sz w:val="24"/>
          <w:szCs w:val="24"/>
        </w:rPr>
      </w:pPr>
      <w:bookmarkStart w:id="2" w:name="_Toc516250370"/>
      <w:r>
        <w:rPr>
          <w:rFonts w:ascii="Times New Roman" w:hAnsi="Times New Roman" w:cs="Times New Roman"/>
          <w:sz w:val="24"/>
          <w:szCs w:val="24"/>
        </w:rPr>
        <w:t>1.2 Research Rationale</w:t>
      </w:r>
      <w:bookmarkEnd w:id="2"/>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growth and developments in the field of information technology (IT) has been widespread in the past few years. The new and emerging technologies have changed and altered the ways the business perform and operate across various industries. One such example of technology is the enterprise resource planning (ERP). ERP has emerged to be an important technology that finds high use in different industry sectors across the globe especially the automobile industry sector. The research will analyze and identify in details the impacts that the use of ERP has upon business performance within the automobile industry market. In addition the different challenges and limitations of using and implementing enterprise resource planning (ERP) systems within the automobile industry market will also be discussed in the research paper. </w:t>
      </w:r>
    </w:p>
    <w:p>
      <w:pPr>
        <w:pStyle w:val="3"/>
        <w:spacing w:line="360" w:lineRule="auto"/>
        <w:jc w:val="both"/>
        <w:rPr>
          <w:rFonts w:ascii="Times New Roman" w:hAnsi="Times New Roman" w:cs="Times New Roman"/>
          <w:sz w:val="24"/>
          <w:szCs w:val="24"/>
        </w:rPr>
      </w:pPr>
      <w:bookmarkStart w:id="3" w:name="_Toc516250371"/>
      <w:r>
        <w:rPr>
          <w:rFonts w:ascii="Times New Roman" w:hAnsi="Times New Roman" w:cs="Times New Roman"/>
          <w:sz w:val="24"/>
          <w:szCs w:val="24"/>
        </w:rPr>
        <w:t>1.3 Aims and Objectives</w:t>
      </w:r>
      <w:bookmarkEnd w:id="3"/>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 aims to investigate the impacts of ERP on business performance in the automobile industry sector. The focus will be upon the organization of Ashok Leyland operating within the automobile market sector of India.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main research objectives have been discussed as follows:</w:t>
      </w:r>
    </w:p>
    <w:p>
      <w:pPr>
        <w:pStyle w:val="13"/>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To analyze the significance of enterprise resource planning (ERP) in automobile industry sector.</w:t>
      </w:r>
    </w:p>
    <w:p>
      <w:pPr>
        <w:pStyle w:val="13"/>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To investigate the impacts of ERP over business performance and efficiency of Ashok Leyland.</w:t>
      </w:r>
    </w:p>
    <w:p>
      <w:pPr>
        <w:pStyle w:val="13"/>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To evaluate the challenges and opportunities of implementing the ERP systems within the automobile market sector.</w:t>
      </w:r>
    </w:p>
    <w:p>
      <w:pPr>
        <w:pStyle w:val="13"/>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To recommend strategies to Ashok Leyland for achieving high success in context of ER$P implementation (</w:t>
      </w:r>
      <w:r>
        <w:rPr>
          <w:rFonts w:ascii="Times New Roman" w:hAnsi="Times New Roman" w:cs="Times New Roman"/>
          <w:color w:val="222222"/>
          <w:sz w:val="24"/>
          <w:szCs w:val="24"/>
          <w:shd w:val="clear" w:color="auto" w:fill="FFFFFF"/>
        </w:rPr>
        <w:t>Hakim, 2010</w:t>
      </w:r>
      <w:r>
        <w:rPr>
          <w:rFonts w:ascii="Times New Roman" w:hAnsi="Times New Roman" w:cs="Times New Roman"/>
          <w:sz w:val="24"/>
          <w:szCs w:val="24"/>
        </w:rPr>
        <w:t xml:space="preserve">). </w:t>
      </w:r>
    </w:p>
    <w:p>
      <w:pPr>
        <w:pStyle w:val="3"/>
        <w:spacing w:line="360" w:lineRule="auto"/>
        <w:jc w:val="both"/>
        <w:rPr>
          <w:rFonts w:ascii="Times New Roman" w:hAnsi="Times New Roman" w:cs="Times New Roman"/>
          <w:sz w:val="24"/>
          <w:szCs w:val="24"/>
        </w:rPr>
      </w:pPr>
      <w:bookmarkStart w:id="4" w:name="_Toc516250372"/>
      <w:r>
        <w:rPr>
          <w:rFonts w:ascii="Times New Roman" w:hAnsi="Times New Roman" w:cs="Times New Roman"/>
          <w:sz w:val="24"/>
          <w:szCs w:val="24"/>
        </w:rPr>
        <w:t>1.4 Research Questions</w:t>
      </w:r>
      <w:bookmarkEnd w:id="4"/>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research questions which will be addressed by the research study have been explained as below;</w:t>
      </w:r>
    </w:p>
    <w:p>
      <w:pPr>
        <w:pStyle w:val="13"/>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What is the significance of enterprise resource planning (ERP) in automobile industry sector?</w:t>
      </w:r>
    </w:p>
    <w:p>
      <w:pPr>
        <w:pStyle w:val="13"/>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How can the use and implementation of enterprise resource planning (ERP) influence the business performance and operational efficiency of Ashok Leyland.?</w:t>
      </w:r>
    </w:p>
    <w:p>
      <w:pPr>
        <w:pStyle w:val="13"/>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What are opportunities and challenges of implementation of enterprise resource planning (ERP) within the automobile market sector?</w:t>
      </w:r>
    </w:p>
    <w:p>
      <w:pPr>
        <w:pStyle w:val="13"/>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How can Ashok Leyland achieve successful implementation and integration of the enterprise resource planning (ERP) system?</w:t>
      </w:r>
    </w:p>
    <w:p>
      <w:pPr>
        <w:pStyle w:val="2"/>
        <w:spacing w:line="360" w:lineRule="auto"/>
        <w:jc w:val="both"/>
        <w:rPr>
          <w:rFonts w:ascii="Times New Roman" w:hAnsi="Times New Roman" w:cs="Times New Roman"/>
          <w:sz w:val="24"/>
          <w:szCs w:val="24"/>
        </w:rPr>
      </w:pPr>
      <w:bookmarkStart w:id="5" w:name="_Toc516250373"/>
      <w:r>
        <w:rPr>
          <w:rFonts w:ascii="Times New Roman" w:hAnsi="Times New Roman" w:cs="Times New Roman"/>
          <w:sz w:val="24"/>
          <w:szCs w:val="24"/>
        </w:rPr>
        <w:t>2. Literature Review</w:t>
      </w:r>
      <w:bookmarkEnd w:id="5"/>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Pr>
          <w:rFonts w:ascii="Times New Roman" w:hAnsi="Times New Roman" w:cs="Times New Roman"/>
          <w:color w:val="222222"/>
          <w:sz w:val="24"/>
          <w:szCs w:val="24"/>
          <w:shd w:val="clear" w:color="auto" w:fill="FFFFFF"/>
        </w:rPr>
        <w:t xml:space="preserve">Da Xu, (2014), </w:t>
      </w:r>
      <w:r>
        <w:rPr>
          <w:rFonts w:ascii="Times New Roman" w:hAnsi="Times New Roman" w:cs="Times New Roman"/>
          <w:sz w:val="24"/>
          <w:szCs w:val="24"/>
        </w:rPr>
        <w:t xml:space="preserve">the use and implementation of the enterprise resource planning (ERP) is seen to be finding high utility or use in today's business environment across the globe. The use of ERP is basically implemented by business firms especially those operating in the manufacturing industry market for the purpose of enhancing or improving their business performance and efficiency successfully. The use of the ERP systems, effectively benefits the businesses in terms of effectively integrating the different departmental data and information. This cans i9nclude different activities starting from the entry of the order of sales to the customer services. The use of ERP helps the manufacturing sector organizations to effectively integrate the customers and the suppliers with the overall organizational manufacturing environments. ERP can be considered to be among the key innovative developments in the fields of information technology (IT). The business organizations, specifically those operating within the context of the manufacturing industry sector, are seen to be motivated to use and implement the enterprise resource planning (ERP) systems for its standardization and integration capabilities, the development flexible server as well as client architecture, in addition to the ability of driving effective and proactive business management and reengineering of the different support and core business processes. The use and implementation of the enterprise resource planning (ERP) holds a certain level of advantages or benefits for the businesses operating within the context of the manufacturing industry sector, such as the automobile manufacturing market. The use of ERP solution can help the respective automobile manufacturers to eliminate their overall repetitive processes, by greatly reducing the overall need of manual information inputs. This overall system can also benefit the businesses in the perspective of enabling the streamlining of different business processes and operations which in turn helps in improvements in the operational efficiency. By use and incorporation of enterprise resource planning (ERP), can help the businesses or the users to access the different tools that can help in generation of accurate and precise forecasts. Since the overall information and data within the enterprise resource planning (ERP) is highly accurate it also results in the forecasts and estimations to be highly realistic by nature. In respect to the automobile industry sector, the complexity of the business activities and operations can be properly addressed by the use and implementation of the enterprise resource planning (ERP) software. The use of this system or software helps the businesses to generate better collaboration among the different functional departments within the organizations. This helps in the departments working coherently with one another ultimately resulting in high operational excellence and efficiency within the automobile industry sector. The use of the enterprise resource planning (ERP) is highly scalable.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Pr>
          <w:rFonts w:ascii="Times New Roman" w:hAnsi="Times New Roman" w:cs="Times New Roman"/>
          <w:color w:val="222222"/>
          <w:sz w:val="24"/>
          <w:szCs w:val="24"/>
          <w:shd w:val="clear" w:color="auto" w:fill="FFFFFF"/>
        </w:rPr>
        <w:t xml:space="preserve">Rogalski, (2012), </w:t>
      </w:r>
      <w:r>
        <w:rPr>
          <w:rFonts w:ascii="Times New Roman" w:hAnsi="Times New Roman" w:cs="Times New Roman"/>
          <w:sz w:val="24"/>
          <w:szCs w:val="24"/>
        </w:rPr>
        <w:t>with the business growth and expansion new users as well as data and information can be easily added to the system which in turn supports the overall organizational growth and developments effectively. In addition to the above mentioned uses and advantages of enterprise resource planning (ERP), the use of this system or software also benefits the businesses within the context of the automobile industry market sector to reduce or optimize their overall operational as well as the administrative costs and expenses. Therefore, it enables the automobile manufacturers to be highly proactive in management of their business operations and activities. In addition, it also helps in prevention of the overall delays and disruptions in respect to the manufacturing operations and activities. This also largely helps the manufacturers within the automobile industry market to optimize and reduce costs of their operations thereby generating better profitability and revenues. This also have a positive influence or impact over the performance and productivity levels of the manufacturers within the sector of automobile industry. On the other hand, the key limitations associated with the use and integration of enterprise resource planning (ERP) systems mainly incorporates the high costs and expenses of implementation of the enterprise resource planning (ERP) (</w:t>
      </w:r>
      <w:r>
        <w:rPr>
          <w:rFonts w:ascii="Times New Roman" w:hAnsi="Times New Roman" w:cs="Times New Roman"/>
          <w:color w:val="222222"/>
          <w:sz w:val="24"/>
          <w:szCs w:val="24"/>
          <w:shd w:val="clear" w:color="auto" w:fill="FFFFFF"/>
        </w:rPr>
        <w:t>Ifinedo, 2010</w:t>
      </w:r>
      <w:r>
        <w:rPr>
          <w:rFonts w:ascii="Times New Roman" w:hAnsi="Times New Roman" w:cs="Times New Roman"/>
          <w:sz w:val="24"/>
          <w:szCs w:val="24"/>
        </w:rPr>
        <w:t xml:space="preserve">). In addition additional organizational efforts must also be spent upon management and maintenance of the system for successful running of business activities and operations. </w:t>
      </w:r>
    </w:p>
    <w:p>
      <w:pPr>
        <w:pStyle w:val="2"/>
        <w:spacing w:line="360" w:lineRule="auto"/>
        <w:jc w:val="both"/>
        <w:rPr>
          <w:rFonts w:ascii="Times New Roman" w:hAnsi="Times New Roman" w:cs="Times New Roman"/>
          <w:sz w:val="24"/>
          <w:szCs w:val="24"/>
        </w:rPr>
      </w:pPr>
      <w:bookmarkStart w:id="6" w:name="_Toc516250374"/>
      <w:r>
        <w:rPr>
          <w:rFonts w:ascii="Times New Roman" w:hAnsi="Times New Roman" w:cs="Times New Roman"/>
          <w:sz w:val="24"/>
          <w:szCs w:val="24"/>
        </w:rPr>
        <w:t>3. Research Methodology</w:t>
      </w:r>
      <w:bookmarkEnd w:id="6"/>
    </w:p>
    <w:p>
      <w:pPr>
        <w:pStyle w:val="3"/>
        <w:spacing w:line="360" w:lineRule="auto"/>
        <w:jc w:val="both"/>
        <w:rPr>
          <w:rFonts w:ascii="Times New Roman" w:hAnsi="Times New Roman" w:cs="Times New Roman"/>
          <w:sz w:val="24"/>
          <w:szCs w:val="24"/>
        </w:rPr>
      </w:pPr>
      <w:bookmarkStart w:id="7" w:name="_Toc516250375"/>
      <w:r>
        <w:rPr>
          <w:rFonts w:ascii="Times New Roman" w:hAnsi="Times New Roman" w:cs="Times New Roman"/>
          <w:sz w:val="24"/>
          <w:szCs w:val="24"/>
        </w:rPr>
        <w:t>3.1 Research Design</w:t>
      </w:r>
      <w:bookmarkEnd w:id="7"/>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use of research design, in the research study will be exploratory and survey design by nature. This will help in achievement or attainment of valid information and data the analysis of which will help in proper addressing and fulfilment of the objectives and questions of the research study or paper undertaken. </w:t>
      </w:r>
    </w:p>
    <w:p>
      <w:pPr>
        <w:pStyle w:val="3"/>
        <w:spacing w:line="360" w:lineRule="auto"/>
        <w:jc w:val="both"/>
        <w:rPr>
          <w:rFonts w:ascii="Times New Roman" w:hAnsi="Times New Roman" w:cs="Times New Roman"/>
          <w:sz w:val="24"/>
          <w:szCs w:val="24"/>
        </w:rPr>
      </w:pPr>
      <w:bookmarkStart w:id="8" w:name="_Toc516250376"/>
      <w:r>
        <w:rPr>
          <w:rFonts w:ascii="Times New Roman" w:hAnsi="Times New Roman" w:cs="Times New Roman"/>
          <w:sz w:val="24"/>
          <w:szCs w:val="24"/>
        </w:rPr>
        <w:t>3.2 Research Approach and Method</w:t>
      </w:r>
      <w:bookmarkEnd w:id="8"/>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use of the deductive approach will be used in the research. This approach is justified for enabling t6he validation and evaluation of the different theories, ideas or concepts that are related to the selected research field or area effectively (</w:t>
      </w:r>
      <w:r>
        <w:rPr>
          <w:rFonts w:ascii="Times New Roman" w:hAnsi="Times New Roman" w:cs="Times New Roman"/>
          <w:color w:val="222222"/>
          <w:sz w:val="24"/>
          <w:szCs w:val="24"/>
          <w:shd w:val="clear" w:color="auto" w:fill="FFFFFF"/>
        </w:rPr>
        <w:t>Flick, 2015</w:t>
      </w:r>
      <w:r>
        <w:rPr>
          <w:rFonts w:ascii="Times New Roman" w:hAnsi="Times New Roman" w:cs="Times New Roman"/>
          <w:sz w:val="24"/>
          <w:szCs w:val="24"/>
        </w:rPr>
        <w:t xml:space="preserve">). The use of quantitative approach will be done to evaluate the information obtained from the survey. Therefore statistical analysis will be used on the gathered feedbacks with the help of Microsoft excel program. The results and analysis will be showcased in =form of bar and pie charts. In addition, the information collected through secondary sources such as valid and reliable researches and observations on similar research area will be evaluated qualitatively in form of analysis of journals and articles effectively. </w:t>
      </w:r>
    </w:p>
    <w:p>
      <w:pPr>
        <w:pStyle w:val="3"/>
        <w:spacing w:line="360" w:lineRule="auto"/>
        <w:jc w:val="both"/>
        <w:rPr>
          <w:rFonts w:ascii="Times New Roman" w:hAnsi="Times New Roman" w:cs="Times New Roman"/>
          <w:sz w:val="24"/>
          <w:szCs w:val="24"/>
        </w:rPr>
      </w:pPr>
      <w:bookmarkStart w:id="9" w:name="_Toc516250377"/>
      <w:r>
        <w:rPr>
          <w:rFonts w:ascii="Times New Roman" w:hAnsi="Times New Roman" w:cs="Times New Roman"/>
          <w:sz w:val="24"/>
          <w:szCs w:val="24"/>
        </w:rPr>
        <w:t>3.3 Data Collection</w:t>
      </w:r>
      <w:bookmarkEnd w:id="9"/>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collect relevant information for the purpose of analysis, both primary and secondary data sources will be considered. In order to collect the primary information and data, a detailed survey will be commenced among a sampled group of 50 respondents. This overall survey will b effectively based upon a well developed and designed questionnaire that will comprise of different sets of questions that are close ended by nature. The feedbacks generated from the survey will be measured by implementation of Li9kert scale and numerical data will be obtained. This data will be then further analyzed statistically and the required research outcomes will be yielded. On the other hand, different reliable and valid secondary data sources will also be used to collect the information and data. IN this regards, the focus will be on deriving of valid inferences from different research journals and articles related to the selected research area or field. These secondary information will be then evaluated qualitatively to generate accurate research findings and results. </w:t>
      </w:r>
    </w:p>
    <w:p>
      <w:pPr>
        <w:pStyle w:val="3"/>
        <w:spacing w:line="360" w:lineRule="auto"/>
        <w:jc w:val="both"/>
        <w:rPr>
          <w:rFonts w:ascii="Times New Roman" w:hAnsi="Times New Roman" w:cs="Times New Roman"/>
          <w:sz w:val="24"/>
          <w:szCs w:val="24"/>
        </w:rPr>
      </w:pPr>
      <w:bookmarkStart w:id="10" w:name="_Toc516250378"/>
      <w:r>
        <w:rPr>
          <w:rFonts w:ascii="Times New Roman" w:hAnsi="Times New Roman" w:cs="Times New Roman"/>
          <w:sz w:val="24"/>
          <w:szCs w:val="24"/>
        </w:rPr>
        <w:t>3.4 Data Sampling</w:t>
      </w:r>
      <w:bookmarkEnd w:id="10"/>
    </w:p>
    <w:p>
      <w:pPr>
        <w:spacing w:line="360" w:lineRule="auto"/>
        <w:jc w:val="both"/>
        <w:rPr>
          <w:rFonts w:ascii="Times New Roman" w:hAnsi="Times New Roman" w:cs="Times New Roman"/>
          <w:sz w:val="24"/>
          <w:szCs w:val="24"/>
        </w:rPr>
      </w:pPr>
      <w:r>
        <w:rPr>
          <w:rFonts w:ascii="Times New Roman" w:hAnsi="Times New Roman" w:cs="Times New Roman"/>
          <w:sz w:val="24"/>
          <w:szCs w:val="24"/>
        </w:rPr>
        <w:t>Near about 50 respondents will be selected or sampled for the survey. Therefore, to select random samples for facilitating the success of the research survey, the empahsis will be upon using the technique of random sampling. This specific technique of sampling will help in selection of random respondents which in turn will accurately enhance the precision of the feedbacks gathered from the survey (</w:t>
      </w:r>
      <w:r>
        <w:rPr>
          <w:rFonts w:ascii="Times New Roman" w:hAnsi="Times New Roman" w:cs="Times New Roman"/>
          <w:color w:val="222222"/>
          <w:sz w:val="24"/>
          <w:szCs w:val="24"/>
          <w:shd w:val="clear" w:color="auto" w:fill="FFFFFF"/>
        </w:rPr>
        <w:t>Bryman, 2014</w:t>
      </w:r>
      <w:r>
        <w:rPr>
          <w:rFonts w:ascii="Times New Roman" w:hAnsi="Times New Roman" w:cs="Times New Roman"/>
          <w:sz w:val="24"/>
          <w:szCs w:val="24"/>
        </w:rPr>
        <w:t xml:space="preserve">). The selected respondents will be the employees and workers working in the organization of Ashok Leyland. </w:t>
      </w:r>
    </w:p>
    <w:p>
      <w:pPr>
        <w:pStyle w:val="3"/>
        <w:spacing w:line="360" w:lineRule="auto"/>
        <w:jc w:val="both"/>
        <w:rPr>
          <w:rFonts w:ascii="Times New Roman" w:hAnsi="Times New Roman" w:cs="Times New Roman"/>
          <w:sz w:val="24"/>
          <w:szCs w:val="24"/>
        </w:rPr>
      </w:pPr>
      <w:bookmarkStart w:id="11" w:name="_Toc516250379"/>
      <w:r>
        <w:rPr>
          <w:rFonts w:ascii="Times New Roman" w:hAnsi="Times New Roman" w:cs="Times New Roman"/>
          <w:sz w:val="24"/>
          <w:szCs w:val="24"/>
        </w:rPr>
        <w:t>3.5 Ethical Considerations</w:t>
      </w:r>
      <w:bookmarkEnd w:id="11"/>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Necessary ethical protocols and guidelines will be maintained and managed throughout the research study. The survey among the respondents will only be commenced if permissions from the respondents have been obtained. None of the respondents, by any means will be forced towards active participation or engagement in the research survey. No respondents will be harmed during the research survey process. The respective identity of each of the survey respondents will be kept confidential and will not be leaked by any means. In addition all of the information collected will only be utilized to fulfil the undertaken research objectives. No leaks and misinterpretation of information and data will be done so as to maintain the ethical standards and obligations throughout the research study. </w:t>
      </w:r>
    </w:p>
    <w:p>
      <w:pPr>
        <w:pStyle w:val="2"/>
        <w:spacing w:line="360" w:lineRule="auto"/>
        <w:jc w:val="both"/>
        <w:rPr>
          <w:rFonts w:ascii="Times New Roman" w:hAnsi="Times New Roman" w:cs="Times New Roman"/>
          <w:sz w:val="24"/>
          <w:szCs w:val="24"/>
        </w:rPr>
      </w:pPr>
      <w:bookmarkStart w:id="12" w:name="_Toc516250380"/>
      <w:r>
        <w:rPr>
          <w:rFonts w:ascii="Times New Roman" w:hAnsi="Times New Roman" w:cs="Times New Roman"/>
          <w:sz w:val="24"/>
          <w:szCs w:val="24"/>
        </w:rPr>
        <w:t>4. Expected Research Outcomes</w:t>
      </w:r>
      <w:bookmarkEnd w:id="12"/>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findings obtained through the analyses, will identify the use and implementation of ERP in context of the manufacturing industry such as the automobile industry market. The different uses and benefits of ERP within the automobile industry sector will be analyzed in details by the research findings generated (</w:t>
      </w:r>
      <w:r>
        <w:rPr>
          <w:rFonts w:ascii="Times New Roman" w:hAnsi="Times New Roman" w:cs="Times New Roman"/>
          <w:color w:val="222222"/>
          <w:sz w:val="24"/>
          <w:szCs w:val="24"/>
          <w:shd w:val="clear" w:color="auto" w:fill="FFFFFF"/>
        </w:rPr>
        <w:t>Best, 2016</w:t>
      </w:r>
      <w:r>
        <w:rPr>
          <w:rFonts w:ascii="Times New Roman" w:hAnsi="Times New Roman" w:cs="Times New Roman"/>
          <w:sz w:val="24"/>
          <w:szCs w:val="24"/>
        </w:rPr>
        <w:t xml:space="preserve">). In addition the impacts that the use and implementation of ERP has upon the business performance within the context of the automobile industry market will be analyzed and identified in details by the research findings and outcomes. The different sets of challenges or limitations associated with the use of ERP within the automobile industry market will be discussed by the outcomes of the research study. </w:t>
      </w:r>
    </w:p>
    <w:p>
      <w:pPr>
        <w:pStyle w:val="2"/>
        <w:spacing w:line="360" w:lineRule="auto"/>
        <w:jc w:val="both"/>
        <w:rPr>
          <w:rFonts w:ascii="Times New Roman" w:hAnsi="Times New Roman" w:cs="Times New Roman"/>
          <w:sz w:val="24"/>
          <w:szCs w:val="24"/>
        </w:rPr>
      </w:pPr>
      <w:bookmarkStart w:id="13" w:name="_Toc516250381"/>
      <w:r>
        <w:rPr>
          <w:rFonts w:ascii="Times New Roman" w:hAnsi="Times New Roman" w:cs="Times New Roman"/>
          <w:sz w:val="24"/>
          <w:szCs w:val="24"/>
        </w:rPr>
        <w:t>5. The Research Timeline</w:t>
      </w:r>
      <w:bookmarkEnd w:id="13"/>
      <w:r>
        <w:rPr>
          <w:rFonts w:ascii="Times New Roman" w:hAnsi="Times New Roman" w:cs="Times New Roman"/>
          <w:sz w:val="24"/>
          <w:szCs w:val="24"/>
        </w:rPr>
        <w:t xml:space="preserv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use and implementation of Gantt chart has been done to determine the overall timeline of the selected research. The timeline has been explained as below;</w:t>
      </w:r>
    </w:p>
    <w:tbl>
      <w:tblPr>
        <w:tblStyle w:val="10"/>
        <w:tblW w:w="9242" w:type="dxa"/>
        <w:tblInd w:w="0" w:type="dxa"/>
        <w:tblLayout w:type="fixed"/>
        <w:tblCellMar>
          <w:top w:w="0" w:type="dxa"/>
          <w:left w:w="108" w:type="dxa"/>
          <w:bottom w:w="0" w:type="dxa"/>
          <w:right w:w="108" w:type="dxa"/>
        </w:tblCellMar>
      </w:tblPr>
      <w:tblGrid>
        <w:gridCol w:w="4350"/>
        <w:gridCol w:w="490"/>
        <w:gridCol w:w="490"/>
        <w:gridCol w:w="489"/>
        <w:gridCol w:w="489"/>
        <w:gridCol w:w="489"/>
        <w:gridCol w:w="489"/>
        <w:gridCol w:w="489"/>
        <w:gridCol w:w="489"/>
        <w:gridCol w:w="489"/>
        <w:gridCol w:w="489"/>
      </w:tblGrid>
      <w:tr>
        <w:tblPrEx>
          <w:tblLayout w:type="fixed"/>
          <w:tblCellMar>
            <w:top w:w="0" w:type="dxa"/>
            <w:left w:w="108" w:type="dxa"/>
            <w:bottom w:w="0" w:type="dxa"/>
            <w:right w:w="108" w:type="dxa"/>
          </w:tblCellMar>
        </w:tblPrEx>
        <w:trPr>
          <w:cantSplit/>
          <w:trHeight w:val="1134" w:hRule="atLeast"/>
        </w:trPr>
        <w:tc>
          <w:tcPr>
            <w:tcW w:w="4350" w:type="dxa"/>
            <w:tcBorders>
              <w:top w:val="single" w:color="auto" w:sz="4" w:space="0"/>
              <w:left w:val="single" w:color="auto" w:sz="4" w:space="0"/>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b/>
                <w:color w:val="000000"/>
                <w:sz w:val="24"/>
                <w:szCs w:val="24"/>
                <w:u w:val="single"/>
              </w:rPr>
            </w:pPr>
            <w:r>
              <w:rPr>
                <w:rFonts w:ascii="Times New Roman" w:hAnsi="Times New Roman" w:eastAsia="Times New Roman" w:cs="Times New Roman"/>
                <w:b/>
                <w:color w:val="000000"/>
                <w:sz w:val="24"/>
                <w:szCs w:val="24"/>
                <w:u w:val="single"/>
              </w:rPr>
              <w:t>Research Stages or Activities</w:t>
            </w:r>
          </w:p>
        </w:tc>
        <w:tc>
          <w:tcPr>
            <w:tcW w:w="490" w:type="dxa"/>
            <w:tcBorders>
              <w:top w:val="single" w:color="auto" w:sz="4" w:space="0"/>
              <w:left w:val="nil"/>
              <w:bottom w:val="single" w:color="auto" w:sz="4" w:space="0"/>
              <w:right w:val="single" w:color="auto" w:sz="4" w:space="0"/>
            </w:tcBorders>
            <w:shd w:val="clear" w:color="auto" w:fill="auto"/>
            <w:textDirection w:val="tbRl"/>
            <w:vAlign w:val="bottom"/>
          </w:tcPr>
          <w:p>
            <w:pPr>
              <w:spacing w:after="0" w:line="360" w:lineRule="auto"/>
              <w:ind w:left="113" w:right="113"/>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Week 1</w:t>
            </w:r>
          </w:p>
        </w:tc>
        <w:tc>
          <w:tcPr>
            <w:tcW w:w="490" w:type="dxa"/>
            <w:tcBorders>
              <w:top w:val="single" w:color="auto" w:sz="4" w:space="0"/>
              <w:left w:val="nil"/>
              <w:bottom w:val="single" w:color="auto" w:sz="4" w:space="0"/>
              <w:right w:val="single" w:color="auto" w:sz="4" w:space="0"/>
            </w:tcBorders>
            <w:shd w:val="clear" w:color="auto" w:fill="auto"/>
            <w:textDirection w:val="tbRl"/>
            <w:vAlign w:val="bottom"/>
          </w:tcPr>
          <w:p>
            <w:pPr>
              <w:spacing w:after="0" w:line="360" w:lineRule="auto"/>
              <w:ind w:left="113" w:right="113"/>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Week 2</w:t>
            </w:r>
          </w:p>
        </w:tc>
        <w:tc>
          <w:tcPr>
            <w:tcW w:w="489" w:type="dxa"/>
            <w:tcBorders>
              <w:top w:val="single" w:color="auto" w:sz="4" w:space="0"/>
              <w:left w:val="nil"/>
              <w:bottom w:val="single" w:color="auto" w:sz="4" w:space="0"/>
              <w:right w:val="single" w:color="auto" w:sz="4" w:space="0"/>
            </w:tcBorders>
            <w:shd w:val="clear" w:color="auto" w:fill="auto"/>
            <w:textDirection w:val="tbRl"/>
            <w:vAlign w:val="bottom"/>
          </w:tcPr>
          <w:p>
            <w:pPr>
              <w:spacing w:after="0" w:line="360" w:lineRule="auto"/>
              <w:ind w:left="113" w:right="113"/>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Week 3</w:t>
            </w:r>
          </w:p>
        </w:tc>
        <w:tc>
          <w:tcPr>
            <w:tcW w:w="489" w:type="dxa"/>
            <w:tcBorders>
              <w:top w:val="single" w:color="auto" w:sz="4" w:space="0"/>
              <w:left w:val="nil"/>
              <w:bottom w:val="single" w:color="auto" w:sz="4" w:space="0"/>
              <w:right w:val="single" w:color="auto" w:sz="4" w:space="0"/>
            </w:tcBorders>
            <w:shd w:val="clear" w:color="auto" w:fill="auto"/>
            <w:textDirection w:val="tbRl"/>
            <w:vAlign w:val="bottom"/>
          </w:tcPr>
          <w:p>
            <w:pPr>
              <w:spacing w:after="0" w:line="360" w:lineRule="auto"/>
              <w:ind w:left="113" w:right="113"/>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Week 4</w:t>
            </w:r>
          </w:p>
        </w:tc>
        <w:tc>
          <w:tcPr>
            <w:tcW w:w="489" w:type="dxa"/>
            <w:tcBorders>
              <w:top w:val="single" w:color="auto" w:sz="4" w:space="0"/>
              <w:left w:val="nil"/>
              <w:bottom w:val="single" w:color="auto" w:sz="4" w:space="0"/>
              <w:right w:val="single" w:color="auto" w:sz="4" w:space="0"/>
            </w:tcBorders>
            <w:shd w:val="clear" w:color="auto" w:fill="auto"/>
            <w:textDirection w:val="tbRl"/>
            <w:vAlign w:val="bottom"/>
          </w:tcPr>
          <w:p>
            <w:pPr>
              <w:spacing w:after="0" w:line="360" w:lineRule="auto"/>
              <w:ind w:left="113" w:right="113"/>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Week 5</w:t>
            </w:r>
          </w:p>
        </w:tc>
        <w:tc>
          <w:tcPr>
            <w:tcW w:w="489" w:type="dxa"/>
            <w:tcBorders>
              <w:top w:val="single" w:color="auto" w:sz="4" w:space="0"/>
              <w:left w:val="nil"/>
              <w:bottom w:val="single" w:color="auto" w:sz="4" w:space="0"/>
              <w:right w:val="single" w:color="auto" w:sz="4" w:space="0"/>
            </w:tcBorders>
            <w:shd w:val="clear" w:color="auto" w:fill="auto"/>
            <w:textDirection w:val="tbRl"/>
            <w:vAlign w:val="bottom"/>
          </w:tcPr>
          <w:p>
            <w:pPr>
              <w:spacing w:after="0" w:line="360" w:lineRule="auto"/>
              <w:ind w:left="113" w:right="113"/>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Week 6</w:t>
            </w:r>
          </w:p>
        </w:tc>
        <w:tc>
          <w:tcPr>
            <w:tcW w:w="489" w:type="dxa"/>
            <w:tcBorders>
              <w:top w:val="single" w:color="auto" w:sz="4" w:space="0"/>
              <w:left w:val="nil"/>
              <w:bottom w:val="single" w:color="auto" w:sz="4" w:space="0"/>
              <w:right w:val="single" w:color="auto" w:sz="4" w:space="0"/>
            </w:tcBorders>
            <w:shd w:val="clear" w:color="auto" w:fill="auto"/>
            <w:textDirection w:val="tbRl"/>
            <w:vAlign w:val="bottom"/>
          </w:tcPr>
          <w:p>
            <w:pPr>
              <w:spacing w:after="0" w:line="360" w:lineRule="auto"/>
              <w:ind w:left="113" w:right="113"/>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Week 7</w:t>
            </w:r>
          </w:p>
        </w:tc>
        <w:tc>
          <w:tcPr>
            <w:tcW w:w="489" w:type="dxa"/>
            <w:tcBorders>
              <w:top w:val="single" w:color="auto" w:sz="4" w:space="0"/>
              <w:left w:val="nil"/>
              <w:bottom w:val="single" w:color="auto" w:sz="4" w:space="0"/>
              <w:right w:val="single" w:color="auto" w:sz="4" w:space="0"/>
            </w:tcBorders>
            <w:shd w:val="clear" w:color="auto" w:fill="auto"/>
            <w:textDirection w:val="tbRl"/>
            <w:vAlign w:val="bottom"/>
          </w:tcPr>
          <w:p>
            <w:pPr>
              <w:spacing w:after="0" w:line="360" w:lineRule="auto"/>
              <w:ind w:left="113" w:right="113"/>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Week 8</w:t>
            </w:r>
          </w:p>
        </w:tc>
        <w:tc>
          <w:tcPr>
            <w:tcW w:w="489" w:type="dxa"/>
            <w:tcBorders>
              <w:top w:val="single" w:color="auto" w:sz="4" w:space="0"/>
              <w:left w:val="nil"/>
              <w:bottom w:val="single" w:color="auto" w:sz="4" w:space="0"/>
              <w:right w:val="single" w:color="auto" w:sz="4" w:space="0"/>
            </w:tcBorders>
            <w:shd w:val="clear" w:color="auto" w:fill="auto"/>
            <w:textDirection w:val="tbRl"/>
            <w:vAlign w:val="bottom"/>
          </w:tcPr>
          <w:p>
            <w:pPr>
              <w:spacing w:after="0" w:line="360" w:lineRule="auto"/>
              <w:ind w:left="113" w:right="113"/>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Week 9</w:t>
            </w:r>
          </w:p>
        </w:tc>
        <w:tc>
          <w:tcPr>
            <w:tcW w:w="489" w:type="dxa"/>
            <w:tcBorders>
              <w:top w:val="single" w:color="auto" w:sz="4" w:space="0"/>
              <w:left w:val="nil"/>
              <w:bottom w:val="single" w:color="auto" w:sz="4" w:space="0"/>
              <w:right w:val="single" w:color="auto" w:sz="4" w:space="0"/>
            </w:tcBorders>
            <w:shd w:val="clear" w:color="auto" w:fill="auto"/>
            <w:textDirection w:val="tbRl"/>
            <w:vAlign w:val="bottom"/>
          </w:tcPr>
          <w:p>
            <w:pPr>
              <w:spacing w:after="0" w:line="360" w:lineRule="auto"/>
              <w:ind w:left="113" w:right="113"/>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Week 10</w:t>
            </w:r>
          </w:p>
        </w:tc>
      </w:tr>
      <w:tr>
        <w:tblPrEx>
          <w:tblLayout w:type="fixed"/>
          <w:tblCellMar>
            <w:top w:w="0" w:type="dxa"/>
            <w:left w:w="108" w:type="dxa"/>
            <w:bottom w:w="0" w:type="dxa"/>
            <w:right w:w="108" w:type="dxa"/>
          </w:tblCellMar>
        </w:tblPrEx>
        <w:trPr>
          <w:trHeight w:val="369" w:hRule="atLeast"/>
        </w:trPr>
        <w:tc>
          <w:tcPr>
            <w:tcW w:w="4350" w:type="dxa"/>
            <w:tcBorders>
              <w:top w:val="nil"/>
              <w:left w:val="single" w:color="auto" w:sz="4" w:space="0"/>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Formulation of Research Aims and Objectives </w:t>
            </w:r>
          </w:p>
        </w:tc>
        <w:tc>
          <w:tcPr>
            <w:tcW w:w="490" w:type="dxa"/>
            <w:tcBorders>
              <w:top w:val="nil"/>
              <w:left w:val="nil"/>
              <w:bottom w:val="single" w:color="auto" w:sz="4" w:space="0"/>
              <w:right w:val="single" w:color="auto" w:sz="4" w:space="0"/>
            </w:tcBorders>
            <w:shd w:val="clear" w:color="auto" w:fill="FF0000"/>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90"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r>
      <w:tr>
        <w:tblPrEx>
          <w:tblLayout w:type="fixed"/>
          <w:tblCellMar>
            <w:top w:w="0" w:type="dxa"/>
            <w:left w:w="108" w:type="dxa"/>
            <w:bottom w:w="0" w:type="dxa"/>
            <w:right w:w="108" w:type="dxa"/>
          </w:tblCellMar>
        </w:tblPrEx>
        <w:trPr>
          <w:trHeight w:val="369" w:hRule="atLeast"/>
        </w:trPr>
        <w:tc>
          <w:tcPr>
            <w:tcW w:w="4350" w:type="dxa"/>
            <w:tcBorders>
              <w:top w:val="nil"/>
              <w:left w:val="single" w:color="auto" w:sz="4" w:space="0"/>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Collecting Relevant Information for Literature Review </w:t>
            </w:r>
          </w:p>
        </w:tc>
        <w:tc>
          <w:tcPr>
            <w:tcW w:w="490"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90" w:type="dxa"/>
            <w:tcBorders>
              <w:top w:val="nil"/>
              <w:left w:val="nil"/>
              <w:bottom w:val="single" w:color="auto" w:sz="4" w:space="0"/>
              <w:right w:val="single" w:color="auto" w:sz="4" w:space="0"/>
            </w:tcBorders>
            <w:shd w:val="clear" w:color="auto" w:fill="FF0000"/>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FF0000"/>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r>
      <w:tr>
        <w:tblPrEx>
          <w:tblLayout w:type="fixed"/>
          <w:tblCellMar>
            <w:top w:w="0" w:type="dxa"/>
            <w:left w:w="108" w:type="dxa"/>
            <w:bottom w:w="0" w:type="dxa"/>
            <w:right w:w="108" w:type="dxa"/>
          </w:tblCellMar>
        </w:tblPrEx>
        <w:trPr>
          <w:trHeight w:val="369" w:hRule="atLeast"/>
        </w:trPr>
        <w:tc>
          <w:tcPr>
            <w:tcW w:w="4350" w:type="dxa"/>
            <w:tcBorders>
              <w:top w:val="nil"/>
              <w:left w:val="single" w:color="auto" w:sz="4" w:space="0"/>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Completion of  Literature Review </w:t>
            </w:r>
          </w:p>
        </w:tc>
        <w:tc>
          <w:tcPr>
            <w:tcW w:w="490"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90"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FF0000"/>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r>
      <w:tr>
        <w:tblPrEx>
          <w:tblLayout w:type="fixed"/>
          <w:tblCellMar>
            <w:top w:w="0" w:type="dxa"/>
            <w:left w:w="108" w:type="dxa"/>
            <w:bottom w:w="0" w:type="dxa"/>
            <w:right w:w="108" w:type="dxa"/>
          </w:tblCellMar>
        </w:tblPrEx>
        <w:trPr>
          <w:trHeight w:val="369" w:hRule="atLeast"/>
        </w:trPr>
        <w:tc>
          <w:tcPr>
            <w:tcW w:w="4350" w:type="dxa"/>
            <w:tcBorders>
              <w:top w:val="nil"/>
              <w:left w:val="single" w:color="auto" w:sz="4" w:space="0"/>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Research Methodology &amp; Design </w:t>
            </w:r>
          </w:p>
        </w:tc>
        <w:tc>
          <w:tcPr>
            <w:tcW w:w="490"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90"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FF0000"/>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r>
      <w:tr>
        <w:tblPrEx>
          <w:tblLayout w:type="fixed"/>
          <w:tblCellMar>
            <w:top w:w="0" w:type="dxa"/>
            <w:left w:w="108" w:type="dxa"/>
            <w:bottom w:w="0" w:type="dxa"/>
            <w:right w:w="108" w:type="dxa"/>
          </w:tblCellMar>
        </w:tblPrEx>
        <w:trPr>
          <w:trHeight w:val="369" w:hRule="atLeast"/>
        </w:trPr>
        <w:tc>
          <w:tcPr>
            <w:tcW w:w="4350" w:type="dxa"/>
            <w:tcBorders>
              <w:top w:val="nil"/>
              <w:left w:val="single" w:color="auto" w:sz="4" w:space="0"/>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Collecting the different Secondary and Primary Information or Data</w:t>
            </w:r>
          </w:p>
        </w:tc>
        <w:tc>
          <w:tcPr>
            <w:tcW w:w="490"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90"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FF0000"/>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FF0000"/>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r>
      <w:tr>
        <w:tblPrEx>
          <w:tblLayout w:type="fixed"/>
          <w:tblCellMar>
            <w:top w:w="0" w:type="dxa"/>
            <w:left w:w="108" w:type="dxa"/>
            <w:bottom w:w="0" w:type="dxa"/>
            <w:right w:w="108" w:type="dxa"/>
          </w:tblCellMar>
        </w:tblPrEx>
        <w:trPr>
          <w:trHeight w:val="369" w:hRule="atLeast"/>
        </w:trPr>
        <w:tc>
          <w:tcPr>
            <w:tcW w:w="4350" w:type="dxa"/>
            <w:tcBorders>
              <w:top w:val="nil"/>
              <w:left w:val="single" w:color="auto" w:sz="4" w:space="0"/>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Data Analysis &amp; Interpretation</w:t>
            </w:r>
          </w:p>
        </w:tc>
        <w:tc>
          <w:tcPr>
            <w:tcW w:w="490"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90"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FF0000"/>
            <w:vAlign w:val="bottom"/>
          </w:tcPr>
          <w:p>
            <w:pPr>
              <w:spacing w:after="0" w:line="360" w:lineRule="auto"/>
              <w:jc w:val="both"/>
              <w:rPr>
                <w:rFonts w:ascii="Times New Roman" w:hAnsi="Times New Roman" w:eastAsia="Times New Roman" w:cs="Times New Roman"/>
                <w:color w:val="FF0000"/>
                <w:sz w:val="24"/>
                <w:szCs w:val="24"/>
              </w:rPr>
            </w:pPr>
            <w:r>
              <w:rPr>
                <w:rFonts w:ascii="Times New Roman" w:hAnsi="Times New Roman" w:eastAsia="Times New Roman" w:cs="Times New Roman"/>
                <w:color w:val="FF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r>
      <w:tr>
        <w:tblPrEx>
          <w:tblLayout w:type="fixed"/>
          <w:tblCellMar>
            <w:top w:w="0" w:type="dxa"/>
            <w:left w:w="108" w:type="dxa"/>
            <w:bottom w:w="0" w:type="dxa"/>
            <w:right w:w="108" w:type="dxa"/>
          </w:tblCellMar>
        </w:tblPrEx>
        <w:trPr>
          <w:trHeight w:val="369" w:hRule="atLeast"/>
        </w:trPr>
        <w:tc>
          <w:tcPr>
            <w:tcW w:w="4350" w:type="dxa"/>
            <w:tcBorders>
              <w:top w:val="nil"/>
              <w:left w:val="single" w:color="auto" w:sz="4" w:space="0"/>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Discussion </w:t>
            </w:r>
          </w:p>
        </w:tc>
        <w:tc>
          <w:tcPr>
            <w:tcW w:w="490"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90"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FF0000"/>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r>
      <w:tr>
        <w:tblPrEx>
          <w:tblLayout w:type="fixed"/>
          <w:tblCellMar>
            <w:top w:w="0" w:type="dxa"/>
            <w:left w:w="108" w:type="dxa"/>
            <w:bottom w:w="0" w:type="dxa"/>
            <w:right w:w="108" w:type="dxa"/>
          </w:tblCellMar>
        </w:tblPrEx>
        <w:trPr>
          <w:trHeight w:val="369" w:hRule="atLeast"/>
        </w:trPr>
        <w:tc>
          <w:tcPr>
            <w:tcW w:w="4350" w:type="dxa"/>
            <w:tcBorders>
              <w:top w:val="nil"/>
              <w:left w:val="single" w:color="auto" w:sz="4" w:space="0"/>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Conclusion &amp; Recommendation </w:t>
            </w:r>
          </w:p>
        </w:tc>
        <w:tc>
          <w:tcPr>
            <w:tcW w:w="490"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90"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auto"/>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c>
          <w:tcPr>
            <w:tcW w:w="489" w:type="dxa"/>
            <w:tcBorders>
              <w:top w:val="nil"/>
              <w:left w:val="nil"/>
              <w:bottom w:val="single" w:color="auto" w:sz="4" w:space="0"/>
              <w:right w:val="single" w:color="auto" w:sz="4" w:space="0"/>
            </w:tcBorders>
            <w:shd w:val="clear" w:color="auto" w:fill="FF0000"/>
            <w:vAlign w:val="bottom"/>
          </w:tcPr>
          <w:p>
            <w:pPr>
              <w:spacing w:after="0" w:line="36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w:t>
            </w:r>
          </w:p>
        </w:tc>
      </w:tr>
    </w:tbl>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Fig: Gantt chart showcasing the Research Timeline (source: self)</w:t>
      </w: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pStyle w:val="3"/>
        <w:spacing w:line="360" w:lineRule="auto"/>
        <w:jc w:val="both"/>
        <w:rPr>
          <w:rFonts w:ascii="Times New Roman" w:hAnsi="Times New Roman" w:cs="Times New Roman"/>
          <w:sz w:val="24"/>
          <w:szCs w:val="24"/>
        </w:rPr>
      </w:pPr>
      <w:bookmarkStart w:id="14" w:name="_Toc516250382"/>
      <w:r>
        <w:rPr>
          <w:rFonts w:ascii="Times New Roman" w:hAnsi="Times New Roman" w:cs="Times New Roman"/>
          <w:sz w:val="24"/>
          <w:szCs w:val="24"/>
        </w:rPr>
        <w:t>References</w:t>
      </w:r>
      <w:bookmarkEnd w:id="14"/>
    </w:p>
    <w:p>
      <w:pPr>
        <w:spacing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Best, J.W. and Kahn, J.V., 2016.</w:t>
      </w:r>
      <w:r>
        <w:rPr>
          <w:rStyle w:val="14"/>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Research in education</w:t>
      </w:r>
      <w:r>
        <w:rPr>
          <w:rFonts w:ascii="Times New Roman" w:hAnsi="Times New Roman" w:cs="Times New Roman"/>
          <w:color w:val="222222"/>
          <w:sz w:val="24"/>
          <w:szCs w:val="24"/>
          <w:shd w:val="clear" w:color="auto" w:fill="FFFFFF"/>
        </w:rPr>
        <w:t>. Pearson Education India.</w:t>
      </w:r>
    </w:p>
    <w:p>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Bryman, A. and Bell, E., 2014.</w:t>
      </w:r>
      <w:r>
        <w:rPr>
          <w:rStyle w:val="14"/>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Research methodology: Business and management contexts</w:t>
      </w:r>
      <w:r>
        <w:rPr>
          <w:rFonts w:ascii="Times New Roman" w:hAnsi="Times New Roman" w:cs="Times New Roman"/>
          <w:color w:val="222222"/>
          <w:sz w:val="24"/>
          <w:szCs w:val="24"/>
          <w:shd w:val="clear" w:color="auto" w:fill="FFFFFF"/>
        </w:rPr>
        <w:t>. Oxford University Press Southern Africa.</w:t>
      </w:r>
    </w:p>
    <w:p>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Da Xu, L., 2014. </w:t>
      </w:r>
      <w:r>
        <w:rPr>
          <w:rFonts w:ascii="Times New Roman" w:hAnsi="Times New Roman" w:cs="Times New Roman"/>
          <w:i/>
          <w:iCs/>
          <w:color w:val="222222"/>
          <w:sz w:val="24"/>
          <w:szCs w:val="24"/>
          <w:shd w:val="clear" w:color="auto" w:fill="FFFFFF"/>
        </w:rPr>
        <w:t>Enterprise integration and information architecture: a systems perspective on industrial information integration</w:t>
      </w:r>
      <w:r>
        <w:rPr>
          <w:rFonts w:ascii="Times New Roman" w:hAnsi="Times New Roman" w:cs="Times New Roman"/>
          <w:color w:val="222222"/>
          <w:sz w:val="24"/>
          <w:szCs w:val="24"/>
          <w:shd w:val="clear" w:color="auto" w:fill="FFFFFF"/>
        </w:rPr>
        <w:t>. Auerbach Publications.</w:t>
      </w:r>
    </w:p>
    <w:p>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Flick, U., 2015.</w:t>
      </w:r>
      <w:r>
        <w:rPr>
          <w:rStyle w:val="14"/>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Introducing research methodology: A beginner's guide to doing a research project</w:t>
      </w:r>
      <w:r>
        <w:rPr>
          <w:rFonts w:ascii="Times New Roman" w:hAnsi="Times New Roman" w:cs="Times New Roman"/>
          <w:color w:val="222222"/>
          <w:sz w:val="24"/>
          <w:szCs w:val="24"/>
          <w:shd w:val="clear" w:color="auto" w:fill="FFFFFF"/>
        </w:rPr>
        <w:t>. Sage.</w:t>
      </w:r>
    </w:p>
    <w:p>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Hakim, A. and Hakim, H., 2010. A practical model on controlling the ERP implementation risks. </w:t>
      </w:r>
      <w:r>
        <w:rPr>
          <w:rFonts w:ascii="Times New Roman" w:hAnsi="Times New Roman" w:cs="Times New Roman"/>
          <w:i/>
          <w:iCs/>
          <w:color w:val="222222"/>
          <w:sz w:val="24"/>
          <w:szCs w:val="24"/>
          <w:shd w:val="clear" w:color="auto" w:fill="FFFFFF"/>
        </w:rPr>
        <w:t>Information systems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35</w:t>
      </w:r>
      <w:r>
        <w:rPr>
          <w:rFonts w:ascii="Times New Roman" w:hAnsi="Times New Roman" w:cs="Times New Roman"/>
          <w:color w:val="222222"/>
          <w:sz w:val="24"/>
          <w:szCs w:val="24"/>
          <w:shd w:val="clear" w:color="auto" w:fill="FFFFFF"/>
        </w:rPr>
        <w:t>(2), pp.204-214.</w:t>
      </w:r>
    </w:p>
    <w:p>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Ifinedo, P., Udo, G. and Ifinedo, A., 2010. Organisational culture and IT resources impacts on ERP system success: an empirical investigation. </w:t>
      </w:r>
      <w:r>
        <w:rPr>
          <w:rFonts w:ascii="Times New Roman" w:hAnsi="Times New Roman" w:cs="Times New Roman"/>
          <w:i/>
          <w:iCs/>
          <w:color w:val="222222"/>
          <w:sz w:val="24"/>
          <w:szCs w:val="24"/>
          <w:shd w:val="clear" w:color="auto" w:fill="FFFFFF"/>
        </w:rPr>
        <w:t>International Journal of Business and Systems Research</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w:t>
      </w:r>
      <w:r>
        <w:rPr>
          <w:rFonts w:ascii="Times New Roman" w:hAnsi="Times New Roman" w:cs="Times New Roman"/>
          <w:color w:val="222222"/>
          <w:sz w:val="24"/>
          <w:szCs w:val="24"/>
          <w:shd w:val="clear" w:color="auto" w:fill="FFFFFF"/>
        </w:rPr>
        <w:t>(2), pp.131-148.</w:t>
      </w:r>
    </w:p>
    <w:p>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Motwani, J., Subramanian, R. and Gopalakrishna, P., 2010. Critical factors for successful ERP implementation: Exploratory findings from four case studies. </w:t>
      </w:r>
      <w:r>
        <w:rPr>
          <w:rFonts w:ascii="Times New Roman" w:hAnsi="Times New Roman" w:cs="Times New Roman"/>
          <w:i/>
          <w:iCs/>
          <w:color w:val="222222"/>
          <w:sz w:val="24"/>
          <w:szCs w:val="24"/>
          <w:shd w:val="clear" w:color="auto" w:fill="FFFFFF"/>
        </w:rPr>
        <w:t>Computers in Industry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56</w:t>
      </w:r>
      <w:r>
        <w:rPr>
          <w:rFonts w:ascii="Times New Roman" w:hAnsi="Times New Roman" w:cs="Times New Roman"/>
          <w:color w:val="222222"/>
          <w:sz w:val="24"/>
          <w:szCs w:val="24"/>
          <w:shd w:val="clear" w:color="auto" w:fill="FFFFFF"/>
        </w:rPr>
        <w:t>(6), pp.529-544.</w:t>
      </w:r>
    </w:p>
    <w:p>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Rogalski, S. and Wicaksono, H., 2012, June. Handling resource efficiency in production of small and medium sized enterprises. In </w:t>
      </w:r>
      <w:r>
        <w:rPr>
          <w:rFonts w:ascii="Times New Roman" w:hAnsi="Times New Roman" w:cs="Times New Roman"/>
          <w:i/>
          <w:iCs/>
          <w:color w:val="222222"/>
          <w:sz w:val="24"/>
          <w:szCs w:val="24"/>
          <w:shd w:val="clear" w:color="auto" w:fill="FFFFFF"/>
        </w:rPr>
        <w:t>Engineering, Technology and Innovation (ICE), 2012 18th International ICE Conference on</w:t>
      </w:r>
      <w:r>
        <w:rPr>
          <w:rFonts w:ascii="Times New Roman" w:hAnsi="Times New Roman" w:cs="Times New Roman"/>
          <w:color w:val="222222"/>
          <w:sz w:val="24"/>
          <w:szCs w:val="24"/>
          <w:shd w:val="clear" w:color="auto" w:fill="FFFFFF"/>
        </w:rPr>
        <w:t> (pp. 1-9). IEEE.</w:t>
      </w:r>
    </w:p>
    <w:sectPr>
      <w:pgSz w:w="11906" w:h="16838"/>
      <w:pgMar w:top="1440" w:right="1440" w:bottom="1440" w:left="1440" w:header="708" w:footer="708" w:gutter="0"/>
      <w:pgBorders w:offsetFrom="page">
        <w:top w:val="thinThickSmallGap" w:color="auto" w:sz="24" w:space="24"/>
        <w:left w:val="thinThickSmallGap" w:color="auto" w:sz="24" w:space="24"/>
        <w:bottom w:val="thinThickSmallGap" w:color="auto" w:sz="24" w:space="24"/>
        <w:right w:val="thinThickSmallGap" w:color="auto" w:sz="24" w:space="24"/>
      </w:pgBorders>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596DA8"/>
    <w:multiLevelType w:val="multilevel"/>
    <w:tmpl w:val="4A596DA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5E94123B"/>
    <w:multiLevelType w:val="multilevel"/>
    <w:tmpl w:val="5E94123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documentProtection w:enforcement="0"/>
  <w:defaultTabStop w:val="720"/>
  <w:drawingGridHorizontalSpacing w:val="110"/>
  <w:displayHorizontalDrawingGridEvery w:val="2"/>
  <w:characterSpacingControl w:val="doNotCompress"/>
  <w:compat>
    <w:compatSetting w:name="compatibilityMode" w:uri="http://schemas.microsoft.com/office/word" w:val="12"/>
  </w:compat>
  <w:rsids>
    <w:rsidRoot w:val="00384D83"/>
    <w:rsid w:val="000A1695"/>
    <w:rsid w:val="00153175"/>
    <w:rsid w:val="001A3FF4"/>
    <w:rsid w:val="00212C44"/>
    <w:rsid w:val="00292B71"/>
    <w:rsid w:val="002B181E"/>
    <w:rsid w:val="003755D1"/>
    <w:rsid w:val="00384D83"/>
    <w:rsid w:val="003E27F8"/>
    <w:rsid w:val="0042654A"/>
    <w:rsid w:val="004320F5"/>
    <w:rsid w:val="00467923"/>
    <w:rsid w:val="00473EF1"/>
    <w:rsid w:val="004B7398"/>
    <w:rsid w:val="004F4C98"/>
    <w:rsid w:val="00547ABC"/>
    <w:rsid w:val="00547F7A"/>
    <w:rsid w:val="005B645C"/>
    <w:rsid w:val="005D7DA0"/>
    <w:rsid w:val="00622D24"/>
    <w:rsid w:val="00632656"/>
    <w:rsid w:val="006E6986"/>
    <w:rsid w:val="00744CA3"/>
    <w:rsid w:val="00775342"/>
    <w:rsid w:val="00796A5D"/>
    <w:rsid w:val="007B0176"/>
    <w:rsid w:val="008572B2"/>
    <w:rsid w:val="008902A9"/>
    <w:rsid w:val="008E2B36"/>
    <w:rsid w:val="0098439E"/>
    <w:rsid w:val="009B0143"/>
    <w:rsid w:val="00A7313A"/>
    <w:rsid w:val="00B440F2"/>
    <w:rsid w:val="00BA38DC"/>
    <w:rsid w:val="00BB75EC"/>
    <w:rsid w:val="00C0231A"/>
    <w:rsid w:val="00CA27A6"/>
    <w:rsid w:val="00D5330D"/>
    <w:rsid w:val="00D603AD"/>
    <w:rsid w:val="00DC65EB"/>
    <w:rsid w:val="00DF3F81"/>
    <w:rsid w:val="00EC59B3"/>
    <w:rsid w:val="00F3133E"/>
    <w:rsid w:val="00F402B2"/>
    <w:rsid w:val="00F74EC2"/>
    <w:rsid w:val="00FB0215"/>
    <w:rsid w:val="00FB6DC9"/>
    <w:rsid w:val="00FD4995"/>
    <w:rsid w:val="4E7C521F"/>
    <w:rsid w:val="698239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IN" w:eastAsia="en-IN" w:bidi="ar-SA"/>
    </w:rPr>
  </w:style>
  <w:style w:type="paragraph" w:styleId="2">
    <w:name w:val="heading 1"/>
    <w:basedOn w:val="1"/>
    <w:next w:val="1"/>
    <w:link w:val="11"/>
    <w:qFormat/>
    <w:uiPriority w:val="9"/>
    <w:pPr>
      <w:keepNext/>
      <w:keepLines/>
      <w:spacing w:before="480" w:after="0"/>
      <w:outlineLvl w:val="0"/>
    </w:pPr>
    <w:rPr>
      <w:rFonts w:asciiTheme="majorHAnsi" w:hAnsiTheme="majorHAnsi" w:eastAsiaTheme="majorEastAsia" w:cstheme="majorBidi"/>
      <w:b/>
      <w:bCs/>
      <w:color w:val="366091" w:themeColor="accent1" w:themeShade="BF"/>
      <w:sz w:val="28"/>
      <w:szCs w:val="28"/>
    </w:rPr>
  </w:style>
  <w:style w:type="paragraph" w:styleId="3">
    <w:name w:val="heading 2"/>
    <w:basedOn w:val="1"/>
    <w:next w:val="1"/>
    <w:link w:val="12"/>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4">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uiPriority w:val="1"/>
  </w:style>
  <w:style w:type="table" w:default="1" w:styleId="10">
    <w:name w:val="Normal Table"/>
    <w:semiHidden/>
    <w:unhideWhenUsed/>
    <w:qFormat/>
    <w:uiPriority w:val="99"/>
    <w:tblPr>
      <w:tblLayout w:type="fixed"/>
      <w:tblCellMar>
        <w:top w:w="0" w:type="dxa"/>
        <w:left w:w="108" w:type="dxa"/>
        <w:bottom w:w="0" w:type="dxa"/>
        <w:right w:w="108" w:type="dxa"/>
      </w:tblCellMar>
    </w:tblPr>
  </w:style>
  <w:style w:type="paragraph" w:styleId="5">
    <w:name w:val="Balloon Text"/>
    <w:basedOn w:val="1"/>
    <w:link w:val="16"/>
    <w:semiHidden/>
    <w:unhideWhenUsed/>
    <w:uiPriority w:val="99"/>
    <w:pPr>
      <w:spacing w:after="0" w:line="240" w:lineRule="auto"/>
    </w:pPr>
    <w:rPr>
      <w:rFonts w:ascii="Tahoma" w:hAnsi="Tahoma" w:cs="Tahoma"/>
      <w:sz w:val="16"/>
      <w:szCs w:val="16"/>
    </w:rPr>
  </w:style>
  <w:style w:type="paragraph" w:styleId="6">
    <w:name w:val="toc 1"/>
    <w:basedOn w:val="1"/>
    <w:next w:val="1"/>
    <w:unhideWhenUsed/>
    <w:uiPriority w:val="39"/>
    <w:pPr>
      <w:spacing w:after="100"/>
    </w:pPr>
  </w:style>
  <w:style w:type="paragraph" w:styleId="7">
    <w:name w:val="toc 2"/>
    <w:basedOn w:val="1"/>
    <w:next w:val="1"/>
    <w:unhideWhenUsed/>
    <w:qFormat/>
    <w:uiPriority w:val="39"/>
    <w:pPr>
      <w:spacing w:after="100"/>
      <w:ind w:left="220"/>
    </w:pPr>
  </w:style>
  <w:style w:type="character" w:styleId="9">
    <w:name w:val="Hyperlink"/>
    <w:basedOn w:val="8"/>
    <w:unhideWhenUsed/>
    <w:uiPriority w:val="99"/>
    <w:rPr>
      <w:color w:val="0000FF" w:themeColor="hyperlink"/>
      <w:u w:val="single"/>
    </w:rPr>
  </w:style>
  <w:style w:type="character" w:customStyle="1" w:styleId="11">
    <w:name w:val="Heading 1 Char"/>
    <w:basedOn w:val="8"/>
    <w:link w:val="2"/>
    <w:qFormat/>
    <w:uiPriority w:val="9"/>
    <w:rPr>
      <w:rFonts w:asciiTheme="majorHAnsi" w:hAnsiTheme="majorHAnsi" w:eastAsiaTheme="majorEastAsia" w:cstheme="majorBidi"/>
      <w:b/>
      <w:bCs/>
      <w:color w:val="366091" w:themeColor="accent1" w:themeShade="BF"/>
      <w:sz w:val="28"/>
      <w:szCs w:val="28"/>
    </w:rPr>
  </w:style>
  <w:style w:type="character" w:customStyle="1" w:styleId="12">
    <w:name w:val="Heading 2 Char"/>
    <w:basedOn w:val="8"/>
    <w:link w:val="3"/>
    <w:qFormat/>
    <w:uiPriority w:val="9"/>
    <w:rPr>
      <w:rFonts w:asciiTheme="majorHAnsi" w:hAnsiTheme="majorHAnsi" w:eastAsiaTheme="majorEastAsia" w:cstheme="majorBidi"/>
      <w:b/>
      <w:bCs/>
      <w:color w:val="4F81BD" w:themeColor="accent1"/>
      <w:sz w:val="26"/>
      <w:szCs w:val="26"/>
    </w:rPr>
  </w:style>
  <w:style w:type="paragraph" w:styleId="13">
    <w:name w:val="List Paragraph"/>
    <w:basedOn w:val="1"/>
    <w:qFormat/>
    <w:uiPriority w:val="34"/>
    <w:pPr>
      <w:ind w:left="720"/>
      <w:contextualSpacing/>
    </w:pPr>
  </w:style>
  <w:style w:type="character" w:customStyle="1" w:styleId="14">
    <w:name w:val="apple-converted-space"/>
    <w:basedOn w:val="8"/>
    <w:uiPriority w:val="0"/>
  </w:style>
  <w:style w:type="paragraph" w:customStyle="1" w:styleId="15">
    <w:name w:val="TOC Heading"/>
    <w:basedOn w:val="2"/>
    <w:next w:val="1"/>
    <w:semiHidden/>
    <w:unhideWhenUsed/>
    <w:qFormat/>
    <w:uiPriority w:val="39"/>
    <w:pPr>
      <w:outlineLvl w:val="9"/>
    </w:pPr>
    <w:rPr>
      <w:lang w:val="en-US" w:eastAsia="en-US"/>
    </w:rPr>
  </w:style>
  <w:style w:type="character" w:customStyle="1" w:styleId="16">
    <w:name w:val="Balloon Text Char"/>
    <w:basedOn w:val="8"/>
    <w:link w:val="5"/>
    <w:semiHidden/>
    <w:uiPriority w:val="99"/>
    <w:rPr>
      <w:rFonts w:ascii="Tahoma" w:hAnsi="Tahoma" w:cs="Tahoma"/>
      <w:sz w:val="16"/>
      <w:szCs w:val="16"/>
    </w:rPr>
  </w:style>
  <w:style w:type="paragraph" w:styleId="17">
    <w:name w:val="No Spacing"/>
    <w:link w:val="18"/>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8">
    <w:name w:val="No Spacing Char"/>
    <w:basedOn w:val="8"/>
    <w:link w:val="17"/>
    <w:uiPriority w:val="1"/>
    <w:rPr>
      <w:lang w:val="en-US"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334225-9FAE-4821-856E-63BD1F140342}">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Pages>
  <Words>2461</Words>
  <Characters>14028</Characters>
  <Lines>116</Lines>
  <Paragraphs>32</Paragraphs>
  <ScaleCrop>false</ScaleCrop>
  <LinksUpToDate>false</LinksUpToDate>
  <CharactersWithSpaces>16457</CharactersWithSpaces>
  <Application>WPS Office_10.2.0.6020_F1E327BC-269C-435d-A152-05C5408002CA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2018-06-08T12:05:00Z</dcterms:created>
  <dc:creator>Admin</dc:creator>
  <cp:lastModifiedBy>dee</cp:lastModifiedBy>
  <dcterms:modified xsi:type="dcterms:W3CDTF">2018-06-12T20:14:36Z</dcterms:modified>
  <dc:subject>A case of Ashok Leyland</dc:subject>
  <dc:title>The impact of integration of the various functional ERP of an organization on the business performance and efficiency of manufacturing firms in the automobile sector </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1033-10.2.0.6020</vt:lpwstr>
  </property>
</Properties>
</file>