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CB1" w:rsidRDefault="00990CB1" w:rsidP="009B4908">
      <w:pPr>
        <w:jc w:val="center"/>
        <w:rPr>
          <w:rFonts w:cstheme="minorHAnsi"/>
          <w:sz w:val="24"/>
          <w:szCs w:val="24"/>
        </w:rPr>
      </w:pPr>
    </w:p>
    <w:p w:rsidR="00990CB1" w:rsidRDefault="00990CB1" w:rsidP="00990CB1">
      <w:pPr>
        <w:jc w:val="center"/>
      </w:pPr>
      <w:r>
        <w:t>UNIVERSITY OF WALES</w:t>
      </w:r>
    </w:p>
    <w:p w:rsidR="00990CB1" w:rsidRDefault="00990CB1" w:rsidP="00990CB1">
      <w:pPr>
        <w:jc w:val="center"/>
      </w:pPr>
      <w:r>
        <w:t>TRINITY SAINT DAVID</w:t>
      </w:r>
    </w:p>
    <w:p w:rsidR="00990CB1" w:rsidRDefault="00990CB1" w:rsidP="00990CB1">
      <w:pPr>
        <w:jc w:val="center"/>
      </w:pPr>
    </w:p>
    <w:p w:rsidR="00990CB1" w:rsidRDefault="00990CB1" w:rsidP="00990CB1">
      <w:pPr>
        <w:jc w:val="center"/>
      </w:pPr>
    </w:p>
    <w:p w:rsidR="00990CB1" w:rsidRDefault="00990CB1" w:rsidP="00990CB1">
      <w:pPr>
        <w:jc w:val="center"/>
      </w:pPr>
    </w:p>
    <w:p w:rsidR="00990CB1" w:rsidRDefault="00990CB1" w:rsidP="00990CB1">
      <w:pPr>
        <w:jc w:val="center"/>
      </w:pPr>
    </w:p>
    <w:p w:rsidR="00990CB1" w:rsidRDefault="00990CB1" w:rsidP="00990CB1">
      <w:pPr>
        <w:jc w:val="center"/>
      </w:pPr>
    </w:p>
    <w:p w:rsidR="00990CB1" w:rsidRDefault="00990CB1" w:rsidP="00990CB1">
      <w:pPr>
        <w:jc w:val="center"/>
        <w:rPr>
          <w:rFonts w:cstheme="minorHAnsi"/>
          <w:sz w:val="24"/>
          <w:szCs w:val="24"/>
        </w:rPr>
      </w:pPr>
      <w:r w:rsidRPr="0066629E">
        <w:rPr>
          <w:rFonts w:cstheme="minorHAnsi"/>
          <w:sz w:val="24"/>
          <w:szCs w:val="24"/>
        </w:rPr>
        <w:t xml:space="preserve">Accessing </w:t>
      </w:r>
      <w:proofErr w:type="gramStart"/>
      <w:r w:rsidRPr="0066629E">
        <w:rPr>
          <w:rFonts w:cstheme="minorHAnsi"/>
          <w:sz w:val="24"/>
          <w:szCs w:val="24"/>
        </w:rPr>
        <w:t>An</w:t>
      </w:r>
      <w:proofErr w:type="gramEnd"/>
      <w:r w:rsidRPr="0066629E">
        <w:rPr>
          <w:rFonts w:cstheme="minorHAnsi"/>
          <w:sz w:val="24"/>
          <w:szCs w:val="24"/>
        </w:rPr>
        <w:t xml:space="preserve"> On-Line Concordance</w:t>
      </w:r>
    </w:p>
    <w:p w:rsidR="00990CB1" w:rsidRDefault="00990CB1" w:rsidP="00990CB1">
      <w:pPr>
        <w:rPr>
          <w:rFonts w:cstheme="minorHAnsi"/>
          <w:sz w:val="24"/>
          <w:szCs w:val="24"/>
        </w:rPr>
      </w:pPr>
      <w:r w:rsidRPr="0066629E">
        <w:rPr>
          <w:rFonts w:cstheme="minorHAnsi"/>
          <w:sz w:val="24"/>
          <w:szCs w:val="24"/>
        </w:rPr>
        <w:t>Searching for references to David, why is this name important in some sections of the Bible?</w:t>
      </w:r>
    </w:p>
    <w:p w:rsidR="00984066" w:rsidRPr="0066629E" w:rsidRDefault="00984066" w:rsidP="00990CB1">
      <w:pPr>
        <w:rPr>
          <w:rFonts w:cstheme="minorHAnsi"/>
          <w:sz w:val="24"/>
          <w:szCs w:val="24"/>
        </w:rPr>
      </w:pPr>
      <w:r>
        <w:rPr>
          <w:rFonts w:cstheme="minorHAnsi"/>
          <w:sz w:val="24"/>
          <w:szCs w:val="24"/>
        </w:rPr>
        <w:t>Outline the importance of the Septuagint and Vulgate for an academic study of the bible.</w:t>
      </w:r>
    </w:p>
    <w:p w:rsidR="00990CB1" w:rsidRDefault="00990CB1" w:rsidP="00990CB1">
      <w:pPr>
        <w:jc w:val="center"/>
      </w:pPr>
    </w:p>
    <w:p w:rsidR="00990CB1" w:rsidRDefault="00990CB1" w:rsidP="00990CB1">
      <w:pPr>
        <w:jc w:val="center"/>
      </w:pPr>
    </w:p>
    <w:p w:rsidR="00990CB1" w:rsidRDefault="00990CB1" w:rsidP="00990CB1">
      <w:pPr>
        <w:jc w:val="center"/>
      </w:pPr>
    </w:p>
    <w:p w:rsidR="00990CB1" w:rsidRDefault="00990CB1" w:rsidP="00990CB1">
      <w:pPr>
        <w:jc w:val="center"/>
      </w:pPr>
    </w:p>
    <w:p w:rsidR="00990CB1" w:rsidRDefault="00990CB1" w:rsidP="00990CB1">
      <w:pPr>
        <w:jc w:val="center"/>
      </w:pPr>
    </w:p>
    <w:p w:rsidR="00990CB1" w:rsidRDefault="00990CB1" w:rsidP="00990CB1">
      <w:pPr>
        <w:jc w:val="center"/>
      </w:pPr>
      <w:r>
        <w:t>SUB</w:t>
      </w:r>
      <w:r w:rsidR="009E355D">
        <w:t>M</w:t>
      </w:r>
      <w:r>
        <w:t>ITTED TO DR ANGUS SLATER</w:t>
      </w:r>
    </w:p>
    <w:p w:rsidR="00990CB1" w:rsidRDefault="00990CB1" w:rsidP="00990CB1">
      <w:pPr>
        <w:jc w:val="center"/>
      </w:pPr>
      <w:proofErr w:type="spellStart"/>
      <w:r>
        <w:t>IN</w:t>
      </w:r>
      <w:proofErr w:type="spellEnd"/>
      <w:r>
        <w:t xml:space="preserve"> PARTIAL </w:t>
      </w:r>
      <w:r w:rsidR="009E355D">
        <w:t>FULFILMENT</w:t>
      </w:r>
      <w:r>
        <w:t xml:space="preserve"> OF</w:t>
      </w:r>
    </w:p>
    <w:p w:rsidR="00990CB1" w:rsidRDefault="00990CB1" w:rsidP="00990CB1">
      <w:pPr>
        <w:jc w:val="center"/>
      </w:pPr>
      <w:r>
        <w:t xml:space="preserve">TRDL6107 STUDY SKILLS AND RESEARCH METHODS </w:t>
      </w:r>
      <w:proofErr w:type="spellStart"/>
      <w:r>
        <w:t>IN</w:t>
      </w:r>
      <w:proofErr w:type="spellEnd"/>
      <w:r>
        <w:t xml:space="preserve"> BIBLE AND THEOLOGY</w:t>
      </w:r>
    </w:p>
    <w:p w:rsidR="00990CB1" w:rsidRDefault="00990CB1" w:rsidP="00990CB1">
      <w:pPr>
        <w:jc w:val="center"/>
      </w:pPr>
    </w:p>
    <w:p w:rsidR="00990CB1" w:rsidRDefault="00990CB1" w:rsidP="00990CB1">
      <w:pPr>
        <w:jc w:val="center"/>
      </w:pPr>
    </w:p>
    <w:p w:rsidR="00990CB1" w:rsidRDefault="00990CB1" w:rsidP="00990CB1">
      <w:pPr>
        <w:jc w:val="center"/>
      </w:pPr>
    </w:p>
    <w:p w:rsidR="00990CB1" w:rsidRDefault="00990CB1" w:rsidP="00990CB1">
      <w:pPr>
        <w:jc w:val="center"/>
      </w:pPr>
    </w:p>
    <w:p w:rsidR="00990CB1" w:rsidRDefault="00990CB1" w:rsidP="00990CB1">
      <w:pPr>
        <w:jc w:val="center"/>
      </w:pPr>
    </w:p>
    <w:p w:rsidR="00990CB1" w:rsidRDefault="00990CB1" w:rsidP="00990CB1">
      <w:pPr>
        <w:jc w:val="center"/>
      </w:pPr>
      <w:r>
        <w:t>BY</w:t>
      </w:r>
    </w:p>
    <w:p w:rsidR="00990CB1" w:rsidRDefault="00990CB1" w:rsidP="00990CB1">
      <w:pPr>
        <w:jc w:val="center"/>
      </w:pPr>
      <w:r>
        <w:t>CATHERINE BIRTWISTLE</w:t>
      </w:r>
    </w:p>
    <w:p w:rsidR="00990CB1" w:rsidRDefault="00990CB1" w:rsidP="00990CB1">
      <w:pPr>
        <w:jc w:val="center"/>
        <w:rPr>
          <w:rFonts w:cstheme="minorHAnsi"/>
          <w:sz w:val="28"/>
          <w:szCs w:val="28"/>
        </w:rPr>
      </w:pPr>
      <w:r>
        <w:t>25 December 2020</w:t>
      </w:r>
    </w:p>
    <w:p w:rsidR="0089417A" w:rsidRPr="00C040DE" w:rsidRDefault="00990CB1" w:rsidP="00AE27C8">
      <w:pPr>
        <w:jc w:val="center"/>
        <w:rPr>
          <w:rFonts w:cstheme="minorHAnsi"/>
          <w:sz w:val="28"/>
          <w:szCs w:val="28"/>
        </w:rPr>
      </w:pPr>
      <w:r>
        <w:rPr>
          <w:rFonts w:cstheme="minorHAnsi"/>
          <w:sz w:val="24"/>
          <w:szCs w:val="24"/>
        </w:rPr>
        <w:br w:type="page"/>
      </w:r>
      <w:r w:rsidR="009B4908" w:rsidRPr="00C040DE">
        <w:rPr>
          <w:rFonts w:cstheme="minorHAnsi"/>
          <w:sz w:val="28"/>
          <w:szCs w:val="28"/>
        </w:rPr>
        <w:lastRenderedPageBreak/>
        <w:t xml:space="preserve">Accessing </w:t>
      </w:r>
      <w:proofErr w:type="gramStart"/>
      <w:r w:rsidR="009B4908" w:rsidRPr="00C040DE">
        <w:rPr>
          <w:rFonts w:cstheme="minorHAnsi"/>
          <w:sz w:val="28"/>
          <w:szCs w:val="28"/>
        </w:rPr>
        <w:t>An</w:t>
      </w:r>
      <w:proofErr w:type="gramEnd"/>
      <w:r w:rsidR="009B4908" w:rsidRPr="00C040DE">
        <w:rPr>
          <w:rFonts w:cstheme="minorHAnsi"/>
          <w:sz w:val="28"/>
          <w:szCs w:val="28"/>
        </w:rPr>
        <w:t xml:space="preserve"> On-Line Concordance</w:t>
      </w:r>
    </w:p>
    <w:p w:rsidR="009324CB" w:rsidRPr="00C040DE" w:rsidRDefault="009324CB" w:rsidP="00AE27C8">
      <w:pPr>
        <w:jc w:val="center"/>
        <w:rPr>
          <w:rFonts w:cstheme="minorHAnsi"/>
          <w:sz w:val="28"/>
          <w:szCs w:val="28"/>
        </w:rPr>
      </w:pPr>
      <w:r w:rsidRPr="00C040DE">
        <w:rPr>
          <w:rFonts w:cstheme="minorHAnsi"/>
          <w:sz w:val="28"/>
          <w:szCs w:val="28"/>
        </w:rPr>
        <w:t>Searching for references to David, why is this name important in some sections of the Bible?</w:t>
      </w:r>
    </w:p>
    <w:p w:rsidR="00AE27C8" w:rsidRPr="00C040DE" w:rsidRDefault="00AE27C8" w:rsidP="00AE27C8">
      <w:pPr>
        <w:jc w:val="center"/>
        <w:rPr>
          <w:rFonts w:cstheme="minorHAnsi"/>
          <w:sz w:val="28"/>
          <w:szCs w:val="28"/>
        </w:rPr>
      </w:pPr>
    </w:p>
    <w:p w:rsidR="009324CB" w:rsidRPr="00C040DE" w:rsidRDefault="009324CB">
      <w:pPr>
        <w:rPr>
          <w:rFonts w:cstheme="minorHAnsi"/>
          <w:sz w:val="28"/>
          <w:szCs w:val="28"/>
        </w:rPr>
      </w:pPr>
      <w:r w:rsidRPr="00C040DE">
        <w:rPr>
          <w:rFonts w:cstheme="minorHAnsi"/>
          <w:sz w:val="28"/>
          <w:szCs w:val="28"/>
        </w:rPr>
        <w:t xml:space="preserve">King David was the King of the combined </w:t>
      </w:r>
      <w:r w:rsidR="00647D02" w:rsidRPr="00C040DE">
        <w:rPr>
          <w:rFonts w:cstheme="minorHAnsi"/>
          <w:sz w:val="28"/>
          <w:szCs w:val="28"/>
        </w:rPr>
        <w:t>Kingdom</w:t>
      </w:r>
      <w:r w:rsidRPr="00C040DE">
        <w:rPr>
          <w:rFonts w:cstheme="minorHAnsi"/>
          <w:sz w:val="28"/>
          <w:szCs w:val="28"/>
        </w:rPr>
        <w:t xml:space="preserve"> of Israel and Judah about 1000 BCE.  There are some references outside </w:t>
      </w:r>
      <w:r w:rsidR="00227459" w:rsidRPr="00C040DE">
        <w:rPr>
          <w:rFonts w:cstheme="minorHAnsi"/>
          <w:sz w:val="28"/>
          <w:szCs w:val="28"/>
        </w:rPr>
        <w:t xml:space="preserve">of </w:t>
      </w:r>
      <w:r w:rsidRPr="00C040DE">
        <w:rPr>
          <w:rFonts w:cstheme="minorHAnsi"/>
          <w:sz w:val="28"/>
          <w:szCs w:val="28"/>
        </w:rPr>
        <w:t>bible</w:t>
      </w:r>
      <w:r w:rsidR="00227459" w:rsidRPr="00C040DE">
        <w:rPr>
          <w:rFonts w:cstheme="minorHAnsi"/>
          <w:sz w:val="28"/>
          <w:szCs w:val="28"/>
        </w:rPr>
        <w:t xml:space="preserve"> literature</w:t>
      </w:r>
      <w:r w:rsidRPr="00C040DE">
        <w:rPr>
          <w:rFonts w:cstheme="minorHAnsi"/>
          <w:sz w:val="28"/>
          <w:szCs w:val="28"/>
        </w:rPr>
        <w:t xml:space="preserve"> to King David in the form of written artefacts of neighbouring countries.</w:t>
      </w:r>
      <w:r w:rsidR="00B53453" w:rsidRPr="00C040DE">
        <w:rPr>
          <w:rFonts w:cstheme="minorHAnsi"/>
          <w:sz w:val="28"/>
          <w:szCs w:val="28"/>
        </w:rPr>
        <w:t xml:space="preserve"> The name of David as King and later references to the House of David appear 1037 times in the </w:t>
      </w:r>
      <w:proofErr w:type="spellStart"/>
      <w:r w:rsidR="00B53453" w:rsidRPr="00C040DE">
        <w:rPr>
          <w:rFonts w:cstheme="minorHAnsi"/>
          <w:sz w:val="28"/>
          <w:szCs w:val="28"/>
        </w:rPr>
        <w:t>NSRV</w:t>
      </w:r>
      <w:proofErr w:type="spellEnd"/>
      <w:r w:rsidR="00B53453" w:rsidRPr="00C040DE">
        <w:rPr>
          <w:rFonts w:cstheme="minorHAnsi"/>
          <w:sz w:val="28"/>
          <w:szCs w:val="28"/>
        </w:rPr>
        <w:t xml:space="preserve"> concordance.</w:t>
      </w:r>
    </w:p>
    <w:p w:rsidR="007B576C" w:rsidRPr="00C040DE" w:rsidRDefault="00B53453" w:rsidP="007B576C">
      <w:pPr>
        <w:pStyle w:val="Heading2"/>
        <w:rPr>
          <w:rFonts w:asciiTheme="minorHAnsi" w:hAnsiTheme="minorHAnsi" w:cstheme="minorHAnsi"/>
          <w:b w:val="0"/>
          <w:sz w:val="28"/>
          <w:szCs w:val="28"/>
        </w:rPr>
      </w:pPr>
      <w:r w:rsidRPr="00C040DE">
        <w:rPr>
          <w:rFonts w:asciiTheme="minorHAnsi" w:hAnsiTheme="minorHAnsi" w:cstheme="minorHAnsi"/>
          <w:b w:val="0"/>
          <w:sz w:val="28"/>
          <w:szCs w:val="28"/>
        </w:rPr>
        <w:t xml:space="preserve">David’s early life is detailed in both </w:t>
      </w:r>
      <w:r w:rsidR="00FE3E2C" w:rsidRPr="00C040DE">
        <w:rPr>
          <w:rFonts w:asciiTheme="minorHAnsi" w:hAnsiTheme="minorHAnsi" w:cstheme="minorHAnsi"/>
          <w:b w:val="0"/>
          <w:sz w:val="28"/>
          <w:szCs w:val="28"/>
        </w:rPr>
        <w:t>the First Book of Chronicles</w:t>
      </w:r>
      <w:r w:rsidRPr="00C040DE">
        <w:rPr>
          <w:rFonts w:asciiTheme="minorHAnsi" w:hAnsiTheme="minorHAnsi" w:cstheme="minorHAnsi"/>
          <w:b w:val="0"/>
          <w:sz w:val="28"/>
          <w:szCs w:val="28"/>
        </w:rPr>
        <w:t xml:space="preserve"> and </w:t>
      </w:r>
      <w:r w:rsidR="007B576C" w:rsidRPr="00C040DE">
        <w:rPr>
          <w:rFonts w:asciiTheme="minorHAnsi" w:hAnsiTheme="minorHAnsi" w:cstheme="minorHAnsi"/>
          <w:b w:val="0"/>
          <w:sz w:val="28"/>
          <w:szCs w:val="28"/>
        </w:rPr>
        <w:t>the First Book</w:t>
      </w:r>
      <w:r w:rsidRPr="00C040DE">
        <w:rPr>
          <w:rFonts w:asciiTheme="minorHAnsi" w:hAnsiTheme="minorHAnsi" w:cstheme="minorHAnsi"/>
          <w:b w:val="0"/>
          <w:sz w:val="28"/>
          <w:szCs w:val="28"/>
        </w:rPr>
        <w:t xml:space="preserve"> of Samuel</w:t>
      </w:r>
      <w:r w:rsidR="007B576C" w:rsidRPr="00C040DE">
        <w:rPr>
          <w:rFonts w:asciiTheme="minorHAnsi" w:hAnsiTheme="minorHAnsi" w:cstheme="minorHAnsi"/>
          <w:b w:val="0"/>
          <w:sz w:val="28"/>
          <w:szCs w:val="28"/>
        </w:rPr>
        <w:t xml:space="preserve">, he is identified </w:t>
      </w:r>
      <w:r w:rsidR="00252480" w:rsidRPr="00C040DE">
        <w:rPr>
          <w:rFonts w:asciiTheme="minorHAnsi" w:hAnsiTheme="minorHAnsi" w:cstheme="minorHAnsi"/>
          <w:b w:val="0"/>
          <w:sz w:val="28"/>
          <w:szCs w:val="28"/>
        </w:rPr>
        <w:t>as the</w:t>
      </w:r>
      <w:r w:rsidR="007B576C" w:rsidRPr="00C040DE">
        <w:rPr>
          <w:rFonts w:asciiTheme="minorHAnsi" w:hAnsiTheme="minorHAnsi" w:cstheme="minorHAnsi"/>
          <w:b w:val="0"/>
          <w:sz w:val="28"/>
          <w:szCs w:val="28"/>
        </w:rPr>
        <w:t xml:space="preserve"> son of Jesse, (</w:t>
      </w:r>
      <w:r w:rsidR="00B719A4" w:rsidRPr="00C040DE">
        <w:rPr>
          <w:rFonts w:asciiTheme="minorHAnsi" w:hAnsiTheme="minorHAnsi" w:cstheme="minorHAnsi"/>
          <w:b w:val="0"/>
          <w:sz w:val="28"/>
          <w:szCs w:val="28"/>
        </w:rPr>
        <w:t xml:space="preserve">1 </w:t>
      </w:r>
      <w:proofErr w:type="spellStart"/>
      <w:r w:rsidR="00BD2344" w:rsidRPr="00C040DE">
        <w:rPr>
          <w:rFonts w:asciiTheme="minorHAnsi" w:hAnsiTheme="minorHAnsi" w:cstheme="minorHAnsi"/>
          <w:b w:val="0"/>
          <w:sz w:val="28"/>
          <w:szCs w:val="28"/>
        </w:rPr>
        <w:t>Chr</w:t>
      </w:r>
      <w:proofErr w:type="spellEnd"/>
      <w:r w:rsidR="00B719A4" w:rsidRPr="00C040DE">
        <w:rPr>
          <w:rFonts w:asciiTheme="minorHAnsi" w:hAnsiTheme="minorHAnsi" w:cstheme="minorHAnsi"/>
          <w:b w:val="0"/>
          <w:sz w:val="28"/>
          <w:szCs w:val="28"/>
        </w:rPr>
        <w:t xml:space="preserve"> 2:</w:t>
      </w:r>
      <w:r w:rsidR="007B576C" w:rsidRPr="00C040DE">
        <w:rPr>
          <w:rFonts w:asciiTheme="minorHAnsi" w:hAnsiTheme="minorHAnsi" w:cstheme="minorHAnsi"/>
          <w:b w:val="0"/>
          <w:sz w:val="28"/>
          <w:szCs w:val="28"/>
        </w:rPr>
        <w:t xml:space="preserve">9) and also that Jesse was a </w:t>
      </w:r>
      <w:proofErr w:type="spellStart"/>
      <w:r w:rsidR="007B576C" w:rsidRPr="00C040DE">
        <w:rPr>
          <w:rFonts w:asciiTheme="minorHAnsi" w:hAnsiTheme="minorHAnsi" w:cstheme="minorHAnsi"/>
          <w:b w:val="0"/>
          <w:sz w:val="28"/>
          <w:szCs w:val="28"/>
        </w:rPr>
        <w:t>Bethlehemite</w:t>
      </w:r>
      <w:proofErr w:type="spellEnd"/>
      <w:r w:rsidR="007B576C" w:rsidRPr="00C040DE">
        <w:rPr>
          <w:rFonts w:asciiTheme="minorHAnsi" w:hAnsiTheme="minorHAnsi" w:cstheme="minorHAnsi"/>
          <w:b w:val="0"/>
          <w:sz w:val="28"/>
          <w:szCs w:val="28"/>
        </w:rPr>
        <w:t xml:space="preserve"> (1</w:t>
      </w:r>
      <w:r w:rsidR="00252480" w:rsidRPr="00C040DE">
        <w:rPr>
          <w:rFonts w:asciiTheme="minorHAnsi" w:hAnsiTheme="minorHAnsi" w:cstheme="minorHAnsi"/>
          <w:b w:val="0"/>
          <w:sz w:val="28"/>
          <w:szCs w:val="28"/>
        </w:rPr>
        <w:t xml:space="preserve"> </w:t>
      </w:r>
      <w:r w:rsidR="00BD2344" w:rsidRPr="00C040DE">
        <w:rPr>
          <w:rFonts w:asciiTheme="minorHAnsi" w:hAnsiTheme="minorHAnsi" w:cstheme="minorHAnsi"/>
          <w:b w:val="0"/>
          <w:sz w:val="28"/>
          <w:szCs w:val="28"/>
        </w:rPr>
        <w:t>Sam</w:t>
      </w:r>
      <w:r w:rsidR="007B576C" w:rsidRPr="00C040DE">
        <w:rPr>
          <w:rFonts w:asciiTheme="minorHAnsi" w:hAnsiTheme="minorHAnsi" w:cstheme="minorHAnsi"/>
          <w:b w:val="0"/>
          <w:sz w:val="28"/>
          <w:szCs w:val="28"/>
        </w:rPr>
        <w:t xml:space="preserve"> 16</w:t>
      </w:r>
      <w:r w:rsidR="00B719A4" w:rsidRPr="00C040DE">
        <w:rPr>
          <w:rFonts w:asciiTheme="minorHAnsi" w:hAnsiTheme="minorHAnsi" w:cstheme="minorHAnsi"/>
          <w:b w:val="0"/>
          <w:sz w:val="28"/>
          <w:szCs w:val="28"/>
        </w:rPr>
        <w:t>:</w:t>
      </w:r>
      <w:r w:rsidR="007B576C" w:rsidRPr="00C040DE">
        <w:rPr>
          <w:rFonts w:asciiTheme="minorHAnsi" w:hAnsiTheme="minorHAnsi" w:cstheme="minorHAnsi"/>
          <w:b w:val="0"/>
          <w:sz w:val="28"/>
          <w:szCs w:val="28"/>
        </w:rPr>
        <w:t xml:space="preserve">1).  </w:t>
      </w:r>
      <w:r w:rsidR="00647D02" w:rsidRPr="00C040DE">
        <w:rPr>
          <w:rFonts w:asciiTheme="minorHAnsi" w:hAnsiTheme="minorHAnsi" w:cstheme="minorHAnsi"/>
          <w:b w:val="0"/>
          <w:sz w:val="28"/>
          <w:szCs w:val="28"/>
        </w:rPr>
        <w:t>He</w:t>
      </w:r>
      <w:r w:rsidR="007B576C" w:rsidRPr="00C040DE">
        <w:rPr>
          <w:rFonts w:asciiTheme="minorHAnsi" w:hAnsiTheme="minorHAnsi" w:cstheme="minorHAnsi"/>
          <w:b w:val="0"/>
          <w:sz w:val="28"/>
          <w:szCs w:val="28"/>
        </w:rPr>
        <w:t xml:space="preserve"> was the youngest </w:t>
      </w:r>
      <w:r w:rsidR="00792537" w:rsidRPr="00C040DE">
        <w:rPr>
          <w:rFonts w:asciiTheme="minorHAnsi" w:hAnsiTheme="minorHAnsi" w:cstheme="minorHAnsi"/>
          <w:b w:val="0"/>
          <w:sz w:val="28"/>
          <w:szCs w:val="28"/>
        </w:rPr>
        <w:t xml:space="preserve">and eighth </w:t>
      </w:r>
      <w:r w:rsidR="007B576C" w:rsidRPr="00C040DE">
        <w:rPr>
          <w:rFonts w:asciiTheme="minorHAnsi" w:hAnsiTheme="minorHAnsi" w:cstheme="minorHAnsi"/>
          <w:b w:val="0"/>
          <w:sz w:val="28"/>
          <w:szCs w:val="28"/>
        </w:rPr>
        <w:t xml:space="preserve">son of Jesse </w:t>
      </w:r>
      <w:r w:rsidR="00792537" w:rsidRPr="00C040DE">
        <w:rPr>
          <w:rFonts w:asciiTheme="minorHAnsi" w:hAnsiTheme="minorHAnsi" w:cstheme="minorHAnsi"/>
          <w:b w:val="0"/>
          <w:sz w:val="28"/>
          <w:szCs w:val="28"/>
        </w:rPr>
        <w:t xml:space="preserve">(1 </w:t>
      </w:r>
      <w:r w:rsidR="00BD2344" w:rsidRPr="00C040DE">
        <w:rPr>
          <w:rFonts w:asciiTheme="minorHAnsi" w:hAnsiTheme="minorHAnsi" w:cstheme="minorHAnsi"/>
          <w:b w:val="0"/>
          <w:sz w:val="28"/>
          <w:szCs w:val="28"/>
        </w:rPr>
        <w:t>Sam</w:t>
      </w:r>
      <w:r w:rsidR="00792537" w:rsidRPr="00C040DE">
        <w:rPr>
          <w:rFonts w:asciiTheme="minorHAnsi" w:hAnsiTheme="minorHAnsi" w:cstheme="minorHAnsi"/>
          <w:b w:val="0"/>
          <w:sz w:val="28"/>
          <w:szCs w:val="28"/>
        </w:rPr>
        <w:t xml:space="preserve"> 16</w:t>
      </w:r>
      <w:r w:rsidR="00B719A4" w:rsidRPr="00C040DE">
        <w:rPr>
          <w:rFonts w:asciiTheme="minorHAnsi" w:hAnsiTheme="minorHAnsi" w:cstheme="minorHAnsi"/>
          <w:b w:val="0"/>
          <w:sz w:val="28"/>
          <w:szCs w:val="28"/>
        </w:rPr>
        <w:t>:</w:t>
      </w:r>
      <w:r w:rsidR="00792537" w:rsidRPr="00C040DE">
        <w:rPr>
          <w:rFonts w:asciiTheme="minorHAnsi" w:hAnsiTheme="minorHAnsi" w:cstheme="minorHAnsi"/>
          <w:b w:val="0"/>
          <w:sz w:val="28"/>
          <w:szCs w:val="28"/>
        </w:rPr>
        <w:t xml:space="preserve">10). </w:t>
      </w:r>
      <w:r w:rsidR="00647D02" w:rsidRPr="00C040DE">
        <w:rPr>
          <w:rFonts w:asciiTheme="minorHAnsi" w:hAnsiTheme="minorHAnsi" w:cstheme="minorHAnsi"/>
          <w:b w:val="0"/>
          <w:sz w:val="28"/>
          <w:szCs w:val="28"/>
        </w:rPr>
        <w:t>The</w:t>
      </w:r>
      <w:r w:rsidR="00792537" w:rsidRPr="00C040DE">
        <w:rPr>
          <w:rFonts w:asciiTheme="minorHAnsi" w:hAnsiTheme="minorHAnsi" w:cstheme="minorHAnsi"/>
          <w:b w:val="0"/>
          <w:sz w:val="28"/>
          <w:szCs w:val="28"/>
        </w:rPr>
        <w:t xml:space="preserve"> King, Saul, angered God who sent the prophet Samuel to anoint a shepherd who wil</w:t>
      </w:r>
      <w:r w:rsidR="00647D02" w:rsidRPr="00C040DE">
        <w:rPr>
          <w:rFonts w:asciiTheme="minorHAnsi" w:hAnsiTheme="minorHAnsi" w:cstheme="minorHAnsi"/>
          <w:b w:val="0"/>
          <w:sz w:val="28"/>
          <w:szCs w:val="28"/>
        </w:rPr>
        <w:t xml:space="preserve">l eventually become King </w:t>
      </w:r>
      <w:r w:rsidR="00792537" w:rsidRPr="00C040DE">
        <w:rPr>
          <w:rFonts w:asciiTheme="minorHAnsi" w:hAnsiTheme="minorHAnsi" w:cstheme="minorHAnsi"/>
          <w:b w:val="0"/>
          <w:sz w:val="28"/>
          <w:szCs w:val="28"/>
        </w:rPr>
        <w:t xml:space="preserve">(1 </w:t>
      </w:r>
      <w:r w:rsidR="00BD2344" w:rsidRPr="00C040DE">
        <w:rPr>
          <w:rFonts w:asciiTheme="minorHAnsi" w:hAnsiTheme="minorHAnsi" w:cstheme="minorHAnsi"/>
          <w:b w:val="0"/>
          <w:sz w:val="28"/>
          <w:szCs w:val="28"/>
        </w:rPr>
        <w:t>Sam</w:t>
      </w:r>
      <w:r w:rsidR="00792537" w:rsidRPr="00C040DE">
        <w:rPr>
          <w:rFonts w:asciiTheme="minorHAnsi" w:hAnsiTheme="minorHAnsi" w:cstheme="minorHAnsi"/>
          <w:b w:val="0"/>
          <w:sz w:val="28"/>
          <w:szCs w:val="28"/>
        </w:rPr>
        <w:t xml:space="preserve"> 16</w:t>
      </w:r>
      <w:r w:rsidR="00B719A4" w:rsidRPr="00C040DE">
        <w:rPr>
          <w:rFonts w:asciiTheme="minorHAnsi" w:hAnsiTheme="minorHAnsi" w:cstheme="minorHAnsi"/>
          <w:b w:val="0"/>
          <w:sz w:val="28"/>
          <w:szCs w:val="28"/>
        </w:rPr>
        <w:t>:</w:t>
      </w:r>
      <w:r w:rsidR="00792537" w:rsidRPr="00C040DE">
        <w:rPr>
          <w:rFonts w:asciiTheme="minorHAnsi" w:hAnsiTheme="minorHAnsi" w:cstheme="minorHAnsi"/>
          <w:b w:val="0"/>
          <w:sz w:val="28"/>
          <w:szCs w:val="28"/>
        </w:rPr>
        <w:t>1)</w:t>
      </w:r>
      <w:r w:rsidR="00647D02" w:rsidRPr="00C040DE">
        <w:rPr>
          <w:rFonts w:asciiTheme="minorHAnsi" w:hAnsiTheme="minorHAnsi" w:cstheme="minorHAnsi"/>
          <w:b w:val="0"/>
          <w:sz w:val="28"/>
          <w:szCs w:val="28"/>
        </w:rPr>
        <w:t>.</w:t>
      </w:r>
      <w:r w:rsidR="00A94D27" w:rsidRPr="00C040DE">
        <w:rPr>
          <w:rFonts w:asciiTheme="minorHAnsi" w:hAnsiTheme="minorHAnsi" w:cstheme="minorHAnsi"/>
          <w:b w:val="0"/>
          <w:sz w:val="28"/>
          <w:szCs w:val="28"/>
        </w:rPr>
        <w:t xml:space="preserve"> Samuel selects David and anoints him (1 Sam 16:11-13). Here again </w:t>
      </w:r>
      <w:proofErr w:type="gramStart"/>
      <w:r w:rsidR="00A94D27" w:rsidRPr="00C040DE">
        <w:rPr>
          <w:rFonts w:asciiTheme="minorHAnsi" w:hAnsiTheme="minorHAnsi" w:cstheme="minorHAnsi"/>
          <w:b w:val="0"/>
          <w:sz w:val="28"/>
          <w:szCs w:val="28"/>
        </w:rPr>
        <w:t>the this</w:t>
      </w:r>
      <w:proofErr w:type="gramEnd"/>
      <w:r w:rsidR="00A94D27" w:rsidRPr="00C040DE">
        <w:rPr>
          <w:rFonts w:asciiTheme="minorHAnsi" w:hAnsiTheme="minorHAnsi" w:cstheme="minorHAnsi"/>
          <w:b w:val="0"/>
          <w:sz w:val="28"/>
          <w:szCs w:val="28"/>
        </w:rPr>
        <w:t xml:space="preserve"> is at the Lord’s command (1 Sam 16:12).</w:t>
      </w:r>
    </w:p>
    <w:p w:rsidR="007B576C" w:rsidRPr="00C040DE" w:rsidRDefault="00AF5193" w:rsidP="007B576C">
      <w:pPr>
        <w:pStyle w:val="Heading2"/>
        <w:rPr>
          <w:rFonts w:asciiTheme="minorHAnsi" w:hAnsiTheme="minorHAnsi" w:cstheme="minorHAnsi"/>
          <w:b w:val="0"/>
          <w:sz w:val="28"/>
          <w:szCs w:val="28"/>
        </w:rPr>
      </w:pPr>
      <w:r w:rsidRPr="00C040DE">
        <w:rPr>
          <w:rFonts w:asciiTheme="minorHAnsi" w:hAnsiTheme="minorHAnsi" w:cstheme="minorHAnsi"/>
          <w:b w:val="0"/>
          <w:sz w:val="28"/>
          <w:szCs w:val="28"/>
        </w:rPr>
        <w:t xml:space="preserve">The king, Saul, is unquiet and courtiers recommend that he send for </w:t>
      </w:r>
      <w:proofErr w:type="gramStart"/>
      <w:r w:rsidRPr="00C040DE">
        <w:rPr>
          <w:rFonts w:asciiTheme="minorHAnsi" w:hAnsiTheme="minorHAnsi" w:cstheme="minorHAnsi"/>
          <w:b w:val="0"/>
          <w:sz w:val="28"/>
          <w:szCs w:val="28"/>
        </w:rPr>
        <w:t>an</w:t>
      </w:r>
      <w:proofErr w:type="gramEnd"/>
      <w:r w:rsidRPr="00C040DE">
        <w:rPr>
          <w:rFonts w:asciiTheme="minorHAnsi" w:hAnsiTheme="minorHAnsi" w:cstheme="minorHAnsi"/>
          <w:b w:val="0"/>
          <w:sz w:val="28"/>
          <w:szCs w:val="28"/>
        </w:rPr>
        <w:t xml:space="preserve"> harpist, or lyrist, whose music will calm his soul (1 </w:t>
      </w:r>
      <w:r w:rsidR="00BD2344" w:rsidRPr="00C040DE">
        <w:rPr>
          <w:rFonts w:asciiTheme="minorHAnsi" w:hAnsiTheme="minorHAnsi" w:cstheme="minorHAnsi"/>
          <w:b w:val="0"/>
          <w:sz w:val="28"/>
          <w:szCs w:val="28"/>
        </w:rPr>
        <w:t>Sam</w:t>
      </w:r>
      <w:r w:rsidRPr="00C040DE">
        <w:rPr>
          <w:rFonts w:asciiTheme="minorHAnsi" w:hAnsiTheme="minorHAnsi" w:cstheme="minorHAnsi"/>
          <w:b w:val="0"/>
          <w:sz w:val="28"/>
          <w:szCs w:val="28"/>
        </w:rPr>
        <w:t xml:space="preserve"> 16</w:t>
      </w:r>
      <w:r w:rsidR="00B719A4" w:rsidRPr="00C040DE">
        <w:rPr>
          <w:rFonts w:asciiTheme="minorHAnsi" w:hAnsiTheme="minorHAnsi" w:cstheme="minorHAnsi"/>
          <w:b w:val="0"/>
          <w:sz w:val="28"/>
          <w:szCs w:val="28"/>
        </w:rPr>
        <w:t>:</w:t>
      </w:r>
      <w:r w:rsidRPr="00C040DE">
        <w:rPr>
          <w:rFonts w:asciiTheme="minorHAnsi" w:hAnsiTheme="minorHAnsi" w:cstheme="minorHAnsi"/>
          <w:b w:val="0"/>
          <w:sz w:val="28"/>
          <w:szCs w:val="28"/>
        </w:rPr>
        <w:t xml:space="preserve">15). A servant recommends a son of Jesse the </w:t>
      </w:r>
      <w:proofErr w:type="spellStart"/>
      <w:r w:rsidRPr="00C040DE">
        <w:rPr>
          <w:rFonts w:asciiTheme="minorHAnsi" w:hAnsiTheme="minorHAnsi" w:cstheme="minorHAnsi"/>
          <w:b w:val="0"/>
          <w:sz w:val="28"/>
          <w:szCs w:val="28"/>
        </w:rPr>
        <w:t>Bethlehemite</w:t>
      </w:r>
      <w:proofErr w:type="spellEnd"/>
      <w:r w:rsidRPr="00C040DE">
        <w:rPr>
          <w:rFonts w:asciiTheme="minorHAnsi" w:hAnsiTheme="minorHAnsi" w:cstheme="minorHAnsi"/>
          <w:b w:val="0"/>
          <w:sz w:val="28"/>
          <w:szCs w:val="28"/>
        </w:rPr>
        <w:t xml:space="preserve"> (1 </w:t>
      </w:r>
      <w:r w:rsidR="00BD2344" w:rsidRPr="00C040DE">
        <w:rPr>
          <w:rFonts w:asciiTheme="minorHAnsi" w:hAnsiTheme="minorHAnsi" w:cstheme="minorHAnsi"/>
          <w:b w:val="0"/>
          <w:sz w:val="28"/>
          <w:szCs w:val="28"/>
        </w:rPr>
        <w:t>Sam</w:t>
      </w:r>
      <w:r w:rsidRPr="00C040DE">
        <w:rPr>
          <w:rFonts w:asciiTheme="minorHAnsi" w:hAnsiTheme="minorHAnsi" w:cstheme="minorHAnsi"/>
          <w:b w:val="0"/>
          <w:sz w:val="28"/>
          <w:szCs w:val="28"/>
        </w:rPr>
        <w:t xml:space="preserve"> 16</w:t>
      </w:r>
      <w:r w:rsidR="00B719A4" w:rsidRPr="00C040DE">
        <w:rPr>
          <w:rFonts w:asciiTheme="minorHAnsi" w:hAnsiTheme="minorHAnsi" w:cstheme="minorHAnsi"/>
          <w:b w:val="0"/>
          <w:sz w:val="28"/>
          <w:szCs w:val="28"/>
        </w:rPr>
        <w:t>:</w:t>
      </w:r>
      <w:r w:rsidRPr="00C040DE">
        <w:rPr>
          <w:rFonts w:asciiTheme="minorHAnsi" w:hAnsiTheme="minorHAnsi" w:cstheme="minorHAnsi"/>
          <w:b w:val="0"/>
          <w:sz w:val="28"/>
          <w:szCs w:val="28"/>
        </w:rPr>
        <w:t>18) and David, the shepherd is sent for a</w:t>
      </w:r>
      <w:r w:rsidR="00A94D27" w:rsidRPr="00C040DE">
        <w:rPr>
          <w:rFonts w:asciiTheme="minorHAnsi" w:hAnsiTheme="minorHAnsi" w:cstheme="minorHAnsi"/>
          <w:b w:val="0"/>
          <w:sz w:val="28"/>
          <w:szCs w:val="28"/>
        </w:rPr>
        <w:t>nd</w:t>
      </w:r>
      <w:r w:rsidRPr="00C040DE">
        <w:rPr>
          <w:rFonts w:asciiTheme="minorHAnsi" w:hAnsiTheme="minorHAnsi" w:cstheme="minorHAnsi"/>
          <w:b w:val="0"/>
          <w:sz w:val="28"/>
          <w:szCs w:val="28"/>
        </w:rPr>
        <w:t xml:space="preserve"> subsequently finds favour with King Saul (1 </w:t>
      </w:r>
      <w:r w:rsidR="00BD2344" w:rsidRPr="00C040DE">
        <w:rPr>
          <w:rFonts w:asciiTheme="minorHAnsi" w:hAnsiTheme="minorHAnsi" w:cstheme="minorHAnsi"/>
          <w:b w:val="0"/>
          <w:sz w:val="28"/>
          <w:szCs w:val="28"/>
        </w:rPr>
        <w:t>Sam</w:t>
      </w:r>
      <w:r w:rsidRPr="00C040DE">
        <w:rPr>
          <w:rFonts w:asciiTheme="minorHAnsi" w:hAnsiTheme="minorHAnsi" w:cstheme="minorHAnsi"/>
          <w:b w:val="0"/>
          <w:sz w:val="28"/>
          <w:szCs w:val="28"/>
        </w:rPr>
        <w:t xml:space="preserve"> 16</w:t>
      </w:r>
      <w:r w:rsidR="00B719A4" w:rsidRPr="00C040DE">
        <w:rPr>
          <w:rFonts w:asciiTheme="minorHAnsi" w:hAnsiTheme="minorHAnsi" w:cstheme="minorHAnsi"/>
          <w:b w:val="0"/>
          <w:sz w:val="28"/>
          <w:szCs w:val="28"/>
        </w:rPr>
        <w:t>:</w:t>
      </w:r>
      <w:r w:rsidRPr="00C040DE">
        <w:rPr>
          <w:rFonts w:asciiTheme="minorHAnsi" w:hAnsiTheme="minorHAnsi" w:cstheme="minorHAnsi"/>
          <w:b w:val="0"/>
          <w:sz w:val="28"/>
          <w:szCs w:val="28"/>
        </w:rPr>
        <w:t xml:space="preserve"> 19-22)</w:t>
      </w:r>
      <w:r w:rsidR="00BD2344" w:rsidRPr="00C040DE">
        <w:rPr>
          <w:rFonts w:asciiTheme="minorHAnsi" w:hAnsiTheme="minorHAnsi" w:cstheme="minorHAnsi"/>
          <w:b w:val="0"/>
          <w:sz w:val="28"/>
          <w:szCs w:val="28"/>
        </w:rPr>
        <w:t>.</w:t>
      </w:r>
    </w:p>
    <w:p w:rsidR="00A9487A" w:rsidRPr="00C040DE" w:rsidRDefault="00A9487A" w:rsidP="007B576C">
      <w:pPr>
        <w:pStyle w:val="Heading2"/>
        <w:rPr>
          <w:rFonts w:asciiTheme="minorHAnsi" w:hAnsiTheme="minorHAnsi" w:cstheme="minorHAnsi"/>
          <w:b w:val="0"/>
          <w:sz w:val="28"/>
          <w:szCs w:val="28"/>
        </w:rPr>
      </w:pPr>
      <w:r w:rsidRPr="00C040DE">
        <w:rPr>
          <w:rFonts w:asciiTheme="minorHAnsi" w:hAnsiTheme="minorHAnsi" w:cstheme="minorHAnsi"/>
          <w:b w:val="0"/>
          <w:sz w:val="28"/>
          <w:szCs w:val="28"/>
        </w:rPr>
        <w:t>The story of David and Goliath (1 Sam 17: 41-51) illustrates how the power of the living God who protects his people enables David to kill Goliath and hence</w:t>
      </w:r>
      <w:r w:rsidR="00A94D27" w:rsidRPr="00C040DE">
        <w:rPr>
          <w:rFonts w:asciiTheme="minorHAnsi" w:hAnsiTheme="minorHAnsi" w:cstheme="minorHAnsi"/>
          <w:b w:val="0"/>
          <w:sz w:val="28"/>
          <w:szCs w:val="28"/>
        </w:rPr>
        <w:t xml:space="preserve"> defeat</w:t>
      </w:r>
      <w:r w:rsidRPr="00C040DE">
        <w:rPr>
          <w:rFonts w:asciiTheme="minorHAnsi" w:hAnsiTheme="minorHAnsi" w:cstheme="minorHAnsi"/>
          <w:b w:val="0"/>
          <w:sz w:val="28"/>
          <w:szCs w:val="28"/>
        </w:rPr>
        <w:t xml:space="preserve"> the Philistine army. The story also shows that someone with no apparent power or presence, with the help of the Lord is able to overcome a large obstacle.</w:t>
      </w:r>
    </w:p>
    <w:p w:rsidR="00252480" w:rsidRPr="00C040DE" w:rsidRDefault="00A9487A" w:rsidP="007B576C">
      <w:pPr>
        <w:pStyle w:val="Heading2"/>
        <w:rPr>
          <w:rFonts w:asciiTheme="minorHAnsi" w:hAnsiTheme="minorHAnsi" w:cstheme="minorHAnsi"/>
          <w:b w:val="0"/>
          <w:sz w:val="28"/>
          <w:szCs w:val="28"/>
        </w:rPr>
      </w:pPr>
      <w:r w:rsidRPr="00C040DE">
        <w:rPr>
          <w:rFonts w:asciiTheme="minorHAnsi" w:hAnsiTheme="minorHAnsi" w:cstheme="minorHAnsi"/>
          <w:b w:val="0"/>
          <w:sz w:val="28"/>
          <w:szCs w:val="28"/>
        </w:rPr>
        <w:t xml:space="preserve">As a result of this battle, Saul set David over his army, </w:t>
      </w:r>
      <w:r w:rsidR="0032765F" w:rsidRPr="00C040DE">
        <w:rPr>
          <w:rFonts w:asciiTheme="minorHAnsi" w:hAnsiTheme="minorHAnsi" w:cstheme="minorHAnsi"/>
          <w:b w:val="0"/>
          <w:sz w:val="28"/>
          <w:szCs w:val="28"/>
        </w:rPr>
        <w:t>in which position he achieved much success (1 Sam 18:5-7) but this caused Saul to be</w:t>
      </w:r>
      <w:r w:rsidR="00AF2FBB" w:rsidRPr="00C040DE">
        <w:rPr>
          <w:rFonts w:asciiTheme="minorHAnsi" w:hAnsiTheme="minorHAnsi" w:cstheme="minorHAnsi"/>
          <w:b w:val="0"/>
          <w:sz w:val="28"/>
          <w:szCs w:val="28"/>
        </w:rPr>
        <w:t xml:space="preserve"> jealous and fearful of his position and he planned to cause David’s demise throug</w:t>
      </w:r>
      <w:r w:rsidR="00252480" w:rsidRPr="00C040DE">
        <w:rPr>
          <w:rFonts w:asciiTheme="minorHAnsi" w:hAnsiTheme="minorHAnsi" w:cstheme="minorHAnsi"/>
          <w:b w:val="0"/>
          <w:sz w:val="28"/>
          <w:szCs w:val="28"/>
        </w:rPr>
        <w:t xml:space="preserve">h a battle with the </w:t>
      </w:r>
      <w:r w:rsidR="00A94D27" w:rsidRPr="00C040DE">
        <w:rPr>
          <w:rFonts w:asciiTheme="minorHAnsi" w:hAnsiTheme="minorHAnsi" w:cstheme="minorHAnsi"/>
          <w:b w:val="0"/>
          <w:sz w:val="28"/>
          <w:szCs w:val="28"/>
        </w:rPr>
        <w:t>Philistines (</w:t>
      </w:r>
      <w:r w:rsidR="00252480" w:rsidRPr="00C040DE">
        <w:rPr>
          <w:rFonts w:asciiTheme="minorHAnsi" w:hAnsiTheme="minorHAnsi" w:cstheme="minorHAnsi"/>
          <w:b w:val="0"/>
          <w:sz w:val="28"/>
          <w:szCs w:val="28"/>
        </w:rPr>
        <w:t xml:space="preserve">1 </w:t>
      </w:r>
      <w:r w:rsidR="00AF2FBB" w:rsidRPr="00C040DE">
        <w:rPr>
          <w:rFonts w:asciiTheme="minorHAnsi" w:hAnsiTheme="minorHAnsi" w:cstheme="minorHAnsi"/>
          <w:b w:val="0"/>
          <w:sz w:val="28"/>
          <w:szCs w:val="28"/>
        </w:rPr>
        <w:t>Sam 18:25)</w:t>
      </w:r>
      <w:r w:rsidR="00252480" w:rsidRPr="00C040DE">
        <w:rPr>
          <w:rFonts w:asciiTheme="minorHAnsi" w:hAnsiTheme="minorHAnsi" w:cstheme="minorHAnsi"/>
          <w:b w:val="0"/>
          <w:sz w:val="28"/>
          <w:szCs w:val="28"/>
        </w:rPr>
        <w:t>, this failed and Saul realised that the Lord was with David (1 Sam 18: 28-29)</w:t>
      </w:r>
      <w:r w:rsidR="00A94D27" w:rsidRPr="00C040DE">
        <w:rPr>
          <w:rFonts w:asciiTheme="minorHAnsi" w:hAnsiTheme="minorHAnsi" w:cstheme="minorHAnsi"/>
          <w:b w:val="0"/>
          <w:sz w:val="28"/>
          <w:szCs w:val="28"/>
        </w:rPr>
        <w:t>.</w:t>
      </w:r>
    </w:p>
    <w:p w:rsidR="00BA188D" w:rsidRPr="00C040DE" w:rsidRDefault="00A9487A" w:rsidP="007B576C">
      <w:pPr>
        <w:pStyle w:val="Heading2"/>
        <w:rPr>
          <w:rFonts w:asciiTheme="minorHAnsi" w:hAnsiTheme="minorHAnsi" w:cstheme="minorHAnsi"/>
          <w:b w:val="0"/>
          <w:sz w:val="28"/>
          <w:szCs w:val="28"/>
        </w:rPr>
      </w:pPr>
      <w:r w:rsidRPr="00C040DE">
        <w:rPr>
          <w:rFonts w:asciiTheme="minorHAnsi" w:hAnsiTheme="minorHAnsi" w:cstheme="minorHAnsi"/>
          <w:b w:val="0"/>
          <w:sz w:val="28"/>
          <w:szCs w:val="28"/>
        </w:rPr>
        <w:t>Jonathon, the son of Saul and friend of David</w:t>
      </w:r>
      <w:r w:rsidR="00360B0E" w:rsidRPr="00C040DE">
        <w:rPr>
          <w:rFonts w:asciiTheme="minorHAnsi" w:hAnsiTheme="minorHAnsi" w:cstheme="minorHAnsi"/>
          <w:b w:val="0"/>
          <w:sz w:val="28"/>
          <w:szCs w:val="28"/>
        </w:rPr>
        <w:t xml:space="preserve"> warns David of his father’s plots to kill him and advises him to flee (1 Sam 19:2) and mediates with his father (1 Sam 19:4-7). Saul </w:t>
      </w:r>
      <w:proofErr w:type="spellStart"/>
      <w:r w:rsidR="00360B0E" w:rsidRPr="00C040DE">
        <w:rPr>
          <w:rFonts w:asciiTheme="minorHAnsi" w:hAnsiTheme="minorHAnsi" w:cstheme="minorHAnsi"/>
          <w:b w:val="0"/>
          <w:sz w:val="28"/>
          <w:szCs w:val="28"/>
        </w:rPr>
        <w:t>contines</w:t>
      </w:r>
      <w:proofErr w:type="spellEnd"/>
      <w:r w:rsidR="00360B0E" w:rsidRPr="00C040DE">
        <w:rPr>
          <w:rFonts w:asciiTheme="minorHAnsi" w:hAnsiTheme="minorHAnsi" w:cstheme="minorHAnsi"/>
          <w:b w:val="0"/>
          <w:sz w:val="28"/>
          <w:szCs w:val="28"/>
        </w:rPr>
        <w:t xml:space="preserve"> to be in fear of David and, although David has </w:t>
      </w:r>
      <w:r w:rsidR="00360B0E" w:rsidRPr="00C040DE">
        <w:rPr>
          <w:rFonts w:asciiTheme="minorHAnsi" w:hAnsiTheme="minorHAnsi" w:cstheme="minorHAnsi"/>
          <w:b w:val="0"/>
          <w:sz w:val="28"/>
          <w:szCs w:val="28"/>
        </w:rPr>
        <w:lastRenderedPageBreak/>
        <w:t xml:space="preserve">opportunities to kill Saul, he never does so. An attempt to kill David is </w:t>
      </w:r>
      <w:r w:rsidR="003B0255" w:rsidRPr="00C040DE">
        <w:rPr>
          <w:rFonts w:asciiTheme="minorHAnsi" w:hAnsiTheme="minorHAnsi" w:cstheme="minorHAnsi"/>
          <w:b w:val="0"/>
          <w:sz w:val="28"/>
          <w:szCs w:val="28"/>
        </w:rPr>
        <w:t>foiled</w:t>
      </w:r>
      <w:r w:rsidR="00360B0E" w:rsidRPr="00C040DE">
        <w:rPr>
          <w:rFonts w:asciiTheme="minorHAnsi" w:hAnsiTheme="minorHAnsi" w:cstheme="minorHAnsi"/>
          <w:b w:val="0"/>
          <w:sz w:val="28"/>
          <w:szCs w:val="28"/>
        </w:rPr>
        <w:t xml:space="preserve"> by his wife, </w:t>
      </w:r>
      <w:r w:rsidR="003B0255" w:rsidRPr="00C040DE">
        <w:rPr>
          <w:rFonts w:asciiTheme="minorHAnsi" w:hAnsiTheme="minorHAnsi" w:cstheme="minorHAnsi"/>
          <w:b w:val="0"/>
          <w:sz w:val="28"/>
          <w:szCs w:val="28"/>
        </w:rPr>
        <w:t xml:space="preserve">(1 Sam 19:11-18) and David escapes to join Samuel the prophet at Ramah (1 Sam 19:18).  Saul sends messengers to take David, but God intervenes once again and three groups of messengers fell into </w:t>
      </w:r>
      <w:r w:rsidR="00BA188D" w:rsidRPr="00C040DE">
        <w:rPr>
          <w:rFonts w:asciiTheme="minorHAnsi" w:hAnsiTheme="minorHAnsi" w:cstheme="minorHAnsi"/>
          <w:b w:val="0"/>
          <w:sz w:val="28"/>
          <w:szCs w:val="28"/>
        </w:rPr>
        <w:t>frenzy</w:t>
      </w:r>
      <w:r w:rsidR="003B0255" w:rsidRPr="00C040DE">
        <w:rPr>
          <w:rFonts w:asciiTheme="minorHAnsi" w:hAnsiTheme="minorHAnsi" w:cstheme="minorHAnsi"/>
          <w:b w:val="0"/>
          <w:sz w:val="28"/>
          <w:szCs w:val="28"/>
        </w:rPr>
        <w:t xml:space="preserve">. Saul decided to go himself to take David, but God intervenes again and </w:t>
      </w:r>
      <w:r w:rsidR="00BA188D" w:rsidRPr="00C040DE">
        <w:rPr>
          <w:rFonts w:asciiTheme="minorHAnsi" w:hAnsiTheme="minorHAnsi" w:cstheme="minorHAnsi"/>
          <w:b w:val="0"/>
          <w:sz w:val="28"/>
          <w:szCs w:val="28"/>
        </w:rPr>
        <w:t>‘</w:t>
      </w:r>
      <w:r w:rsidR="003B0255" w:rsidRPr="00C040DE">
        <w:rPr>
          <w:rFonts w:asciiTheme="minorHAnsi" w:hAnsiTheme="minorHAnsi" w:cstheme="minorHAnsi"/>
          <w:b w:val="0"/>
          <w:sz w:val="28"/>
          <w:szCs w:val="28"/>
          <w:shd w:val="clear" w:color="auto" w:fill="FFFFFF"/>
        </w:rPr>
        <w:t>and the spirit of God came upon</w:t>
      </w:r>
      <w:r w:rsidR="00BA188D" w:rsidRPr="00C040DE">
        <w:rPr>
          <w:rFonts w:asciiTheme="minorHAnsi" w:hAnsiTheme="minorHAnsi" w:cstheme="minorHAnsi"/>
          <w:b w:val="0"/>
          <w:sz w:val="28"/>
          <w:szCs w:val="28"/>
          <w:shd w:val="clear" w:color="auto" w:fill="FFFFFF"/>
        </w:rPr>
        <w:t>’</w:t>
      </w:r>
      <w:r w:rsidR="003B0255" w:rsidRPr="00C040DE">
        <w:rPr>
          <w:rFonts w:asciiTheme="minorHAnsi" w:hAnsiTheme="minorHAnsi" w:cstheme="minorHAnsi"/>
          <w:b w:val="0"/>
          <w:sz w:val="28"/>
          <w:szCs w:val="28"/>
          <w:shd w:val="clear" w:color="auto" w:fill="FFFFFF"/>
        </w:rPr>
        <w:t xml:space="preserve"> </w:t>
      </w:r>
      <w:r w:rsidR="003B0255" w:rsidRPr="00C040DE">
        <w:rPr>
          <w:rFonts w:asciiTheme="minorHAnsi" w:hAnsiTheme="minorHAnsi" w:cstheme="minorHAnsi"/>
          <w:b w:val="0"/>
          <w:sz w:val="28"/>
          <w:szCs w:val="28"/>
        </w:rPr>
        <w:t>Saul</w:t>
      </w:r>
      <w:r w:rsidR="00BA188D" w:rsidRPr="00C040DE">
        <w:rPr>
          <w:rFonts w:asciiTheme="minorHAnsi" w:hAnsiTheme="minorHAnsi" w:cstheme="minorHAnsi"/>
          <w:b w:val="0"/>
          <w:sz w:val="28"/>
          <w:szCs w:val="28"/>
        </w:rPr>
        <w:t>, who too</w:t>
      </w:r>
      <w:r w:rsidR="003B0255" w:rsidRPr="00C040DE">
        <w:rPr>
          <w:rFonts w:asciiTheme="minorHAnsi" w:hAnsiTheme="minorHAnsi" w:cstheme="minorHAnsi"/>
          <w:b w:val="0"/>
          <w:sz w:val="28"/>
          <w:szCs w:val="28"/>
        </w:rPr>
        <w:t xml:space="preserve"> falls into a frenzy. (1 Sam</w:t>
      </w:r>
      <w:r w:rsidR="00BA188D" w:rsidRPr="00C040DE">
        <w:rPr>
          <w:rFonts w:asciiTheme="minorHAnsi" w:hAnsiTheme="minorHAnsi" w:cstheme="minorHAnsi"/>
          <w:b w:val="0"/>
          <w:sz w:val="28"/>
          <w:szCs w:val="28"/>
        </w:rPr>
        <w:t xml:space="preserve"> 19:23-24).</w:t>
      </w:r>
    </w:p>
    <w:p w:rsidR="00AD2DFD" w:rsidRPr="00C040DE" w:rsidRDefault="00BA188D" w:rsidP="007B576C">
      <w:pPr>
        <w:pStyle w:val="Heading2"/>
        <w:rPr>
          <w:rFonts w:asciiTheme="minorHAnsi" w:hAnsiTheme="minorHAnsi" w:cstheme="minorHAnsi"/>
          <w:b w:val="0"/>
          <w:sz w:val="28"/>
          <w:szCs w:val="28"/>
          <w:shd w:val="clear" w:color="auto" w:fill="FFFFFF"/>
        </w:rPr>
      </w:pPr>
      <w:r w:rsidRPr="00C040DE">
        <w:rPr>
          <w:rFonts w:asciiTheme="minorHAnsi" w:hAnsiTheme="minorHAnsi" w:cstheme="minorHAnsi"/>
          <w:b w:val="0"/>
          <w:sz w:val="28"/>
          <w:szCs w:val="28"/>
        </w:rPr>
        <w:t xml:space="preserve">Yet </w:t>
      </w:r>
      <w:r w:rsidR="00AD2DFD" w:rsidRPr="00C040DE">
        <w:rPr>
          <w:rFonts w:asciiTheme="minorHAnsi" w:hAnsiTheme="minorHAnsi" w:cstheme="minorHAnsi"/>
          <w:b w:val="0"/>
          <w:sz w:val="28"/>
          <w:szCs w:val="28"/>
        </w:rPr>
        <w:t>again</w:t>
      </w:r>
      <w:r w:rsidRPr="00C040DE">
        <w:rPr>
          <w:rFonts w:asciiTheme="minorHAnsi" w:hAnsiTheme="minorHAnsi" w:cstheme="minorHAnsi"/>
          <w:b w:val="0"/>
          <w:sz w:val="28"/>
          <w:szCs w:val="28"/>
        </w:rPr>
        <w:t xml:space="preserve"> Jonathon tries to mediate and protect David from his father (1 Sam</w:t>
      </w:r>
      <w:r w:rsidR="00AD2DFD" w:rsidRPr="00C040DE">
        <w:rPr>
          <w:rFonts w:asciiTheme="minorHAnsi" w:hAnsiTheme="minorHAnsi" w:cstheme="minorHAnsi"/>
          <w:b w:val="0"/>
          <w:sz w:val="28"/>
          <w:szCs w:val="28"/>
        </w:rPr>
        <w:t>uel</w:t>
      </w:r>
      <w:r w:rsidRPr="00C040DE">
        <w:rPr>
          <w:rFonts w:asciiTheme="minorHAnsi" w:hAnsiTheme="minorHAnsi" w:cstheme="minorHAnsi"/>
          <w:b w:val="0"/>
          <w:sz w:val="28"/>
          <w:szCs w:val="28"/>
        </w:rPr>
        <w:t xml:space="preserve"> 20</w:t>
      </w:r>
      <w:r w:rsidR="00AD2DFD" w:rsidRPr="00C040DE">
        <w:rPr>
          <w:rFonts w:asciiTheme="minorHAnsi" w:hAnsiTheme="minorHAnsi" w:cstheme="minorHAnsi"/>
          <w:b w:val="0"/>
          <w:sz w:val="28"/>
          <w:szCs w:val="28"/>
        </w:rPr>
        <w:t xml:space="preserve">) and makes a pact to warn David not to join Saul at the feast. David flees from Saul again and goes to a priest named </w:t>
      </w:r>
      <w:proofErr w:type="spellStart"/>
      <w:r w:rsidR="00AD2DFD" w:rsidRPr="00C040DE">
        <w:rPr>
          <w:rFonts w:asciiTheme="minorHAnsi" w:hAnsiTheme="minorHAnsi" w:cstheme="minorHAnsi"/>
          <w:b w:val="0"/>
          <w:sz w:val="28"/>
          <w:szCs w:val="28"/>
          <w:shd w:val="clear" w:color="auto" w:fill="FFFFFF"/>
        </w:rPr>
        <w:t>Ahimelech</w:t>
      </w:r>
      <w:proofErr w:type="spellEnd"/>
      <w:r w:rsidR="00AD2DFD" w:rsidRPr="00C040DE">
        <w:rPr>
          <w:rFonts w:asciiTheme="minorHAnsi" w:hAnsiTheme="minorHAnsi" w:cstheme="minorHAnsi"/>
          <w:b w:val="0"/>
          <w:sz w:val="28"/>
          <w:szCs w:val="28"/>
          <w:shd w:val="clear" w:color="auto" w:fill="FFFFFF"/>
        </w:rPr>
        <w:t xml:space="preserve"> who gives him the sword of Goliath (1 Sam 21:9) but the </w:t>
      </w:r>
      <w:proofErr w:type="spellStart"/>
      <w:r w:rsidR="00AD2DFD" w:rsidRPr="00C040DE">
        <w:rPr>
          <w:rFonts w:asciiTheme="minorHAnsi" w:hAnsiTheme="minorHAnsi" w:cstheme="minorHAnsi"/>
          <w:b w:val="0"/>
          <w:sz w:val="28"/>
          <w:szCs w:val="28"/>
          <w:shd w:val="clear" w:color="auto" w:fill="FFFFFF"/>
        </w:rPr>
        <w:t>priedst</w:t>
      </w:r>
      <w:proofErr w:type="spellEnd"/>
      <w:r w:rsidR="00AD2DFD" w:rsidRPr="00C040DE">
        <w:rPr>
          <w:rFonts w:asciiTheme="minorHAnsi" w:hAnsiTheme="minorHAnsi" w:cstheme="minorHAnsi"/>
          <w:b w:val="0"/>
          <w:sz w:val="28"/>
          <w:szCs w:val="28"/>
          <w:shd w:val="clear" w:color="auto" w:fill="FFFFFF"/>
        </w:rPr>
        <w:t xml:space="preserve"> and David are betrayed to Saul by </w:t>
      </w:r>
      <w:proofErr w:type="spellStart"/>
      <w:r w:rsidR="00AD2DFD" w:rsidRPr="00C040DE">
        <w:rPr>
          <w:rFonts w:asciiTheme="minorHAnsi" w:hAnsiTheme="minorHAnsi" w:cstheme="minorHAnsi"/>
          <w:b w:val="0"/>
          <w:sz w:val="28"/>
          <w:szCs w:val="28"/>
          <w:shd w:val="clear" w:color="auto" w:fill="FFFFFF"/>
        </w:rPr>
        <w:t>Doeg</w:t>
      </w:r>
      <w:proofErr w:type="spellEnd"/>
      <w:r w:rsidR="00AD2DFD" w:rsidRPr="00C040DE">
        <w:rPr>
          <w:rFonts w:asciiTheme="minorHAnsi" w:hAnsiTheme="minorHAnsi" w:cstheme="minorHAnsi"/>
          <w:b w:val="0"/>
          <w:sz w:val="28"/>
          <w:szCs w:val="28"/>
          <w:shd w:val="clear" w:color="auto" w:fill="FFFFFF"/>
        </w:rPr>
        <w:t>, the chief of Saul’s shepherds.</w:t>
      </w:r>
      <w:r w:rsidR="004307CF" w:rsidRPr="00C040DE">
        <w:rPr>
          <w:rFonts w:asciiTheme="minorHAnsi" w:hAnsiTheme="minorHAnsi" w:cstheme="minorHAnsi"/>
          <w:b w:val="0"/>
          <w:sz w:val="28"/>
          <w:szCs w:val="28"/>
          <w:shd w:val="clear" w:color="auto" w:fill="FFFFFF"/>
        </w:rPr>
        <w:t xml:space="preserve"> David leaves his parents with the king of Moab, in safety until he knows what God wants him to do (1 Sam 22:3). Saul orders his guard to kill </w:t>
      </w:r>
      <w:proofErr w:type="spellStart"/>
      <w:r w:rsidR="004307CF" w:rsidRPr="00C040DE">
        <w:rPr>
          <w:rFonts w:asciiTheme="minorHAnsi" w:hAnsiTheme="minorHAnsi" w:cstheme="minorHAnsi"/>
          <w:b w:val="0"/>
          <w:sz w:val="28"/>
          <w:szCs w:val="28"/>
          <w:shd w:val="clear" w:color="auto" w:fill="FFFFFF"/>
        </w:rPr>
        <w:t>Ahimelech</w:t>
      </w:r>
      <w:proofErr w:type="spellEnd"/>
      <w:r w:rsidR="004307CF" w:rsidRPr="00C040DE">
        <w:rPr>
          <w:rFonts w:asciiTheme="minorHAnsi" w:hAnsiTheme="minorHAnsi" w:cstheme="minorHAnsi"/>
          <w:b w:val="0"/>
          <w:sz w:val="28"/>
          <w:szCs w:val="28"/>
          <w:shd w:val="clear" w:color="auto" w:fill="FFFFFF"/>
        </w:rPr>
        <w:t xml:space="preserve"> and the priests of the Lord.  They refuse to kill the guards of the Lord and </w:t>
      </w:r>
      <w:proofErr w:type="spellStart"/>
      <w:r w:rsidR="004307CF" w:rsidRPr="00C040DE">
        <w:rPr>
          <w:rFonts w:asciiTheme="minorHAnsi" w:hAnsiTheme="minorHAnsi" w:cstheme="minorHAnsi"/>
          <w:b w:val="0"/>
          <w:sz w:val="28"/>
          <w:szCs w:val="28"/>
          <w:shd w:val="clear" w:color="auto" w:fill="FFFFFF"/>
        </w:rPr>
        <w:t>Doeg</w:t>
      </w:r>
      <w:proofErr w:type="spellEnd"/>
      <w:r w:rsidR="004307CF" w:rsidRPr="00C040DE">
        <w:rPr>
          <w:rFonts w:asciiTheme="minorHAnsi" w:hAnsiTheme="minorHAnsi" w:cstheme="minorHAnsi"/>
          <w:b w:val="0"/>
          <w:sz w:val="28"/>
          <w:szCs w:val="28"/>
          <w:shd w:val="clear" w:color="auto" w:fill="FFFFFF"/>
        </w:rPr>
        <w:t xml:space="preserve"> the </w:t>
      </w:r>
      <w:proofErr w:type="spellStart"/>
      <w:r w:rsidR="004307CF" w:rsidRPr="00C040DE">
        <w:rPr>
          <w:rFonts w:asciiTheme="minorHAnsi" w:hAnsiTheme="minorHAnsi" w:cstheme="minorHAnsi"/>
          <w:b w:val="0"/>
          <w:sz w:val="28"/>
          <w:szCs w:val="28"/>
          <w:shd w:val="clear" w:color="auto" w:fill="FFFFFF"/>
        </w:rPr>
        <w:t>Edomite</w:t>
      </w:r>
      <w:proofErr w:type="spellEnd"/>
      <w:r w:rsidR="004307CF" w:rsidRPr="00C040DE">
        <w:rPr>
          <w:rFonts w:asciiTheme="minorHAnsi" w:hAnsiTheme="minorHAnsi" w:cstheme="minorHAnsi"/>
          <w:b w:val="0"/>
          <w:sz w:val="28"/>
          <w:szCs w:val="28"/>
          <w:shd w:val="clear" w:color="auto" w:fill="FFFFFF"/>
        </w:rPr>
        <w:t xml:space="preserve"> kills the priests and women, children, infants and their livestock. (1 Sam 22</w:t>
      </w:r>
      <w:r w:rsidR="000226D6" w:rsidRPr="00C040DE">
        <w:rPr>
          <w:rFonts w:asciiTheme="minorHAnsi" w:hAnsiTheme="minorHAnsi" w:cstheme="minorHAnsi"/>
          <w:b w:val="0"/>
          <w:sz w:val="28"/>
          <w:szCs w:val="28"/>
          <w:shd w:val="clear" w:color="auto" w:fill="FFFFFF"/>
        </w:rPr>
        <w:t>:18-19).</w:t>
      </w:r>
    </w:p>
    <w:p w:rsidR="000226D6" w:rsidRPr="00C040DE" w:rsidRDefault="000226D6" w:rsidP="007B576C">
      <w:pPr>
        <w:pStyle w:val="Heading2"/>
        <w:rPr>
          <w:rFonts w:asciiTheme="minorHAnsi" w:hAnsiTheme="minorHAnsi" w:cstheme="minorHAnsi"/>
          <w:b w:val="0"/>
          <w:sz w:val="28"/>
          <w:szCs w:val="28"/>
          <w:shd w:val="clear" w:color="auto" w:fill="FFFFFF"/>
        </w:rPr>
      </w:pPr>
    </w:p>
    <w:p w:rsidR="000226D6" w:rsidRPr="00C040DE" w:rsidRDefault="000226D6" w:rsidP="007B576C">
      <w:pPr>
        <w:pStyle w:val="Heading2"/>
        <w:rPr>
          <w:rFonts w:asciiTheme="minorHAnsi" w:hAnsiTheme="minorHAnsi" w:cstheme="minorHAnsi"/>
          <w:b w:val="0"/>
          <w:sz w:val="28"/>
          <w:szCs w:val="28"/>
          <w:shd w:val="clear" w:color="auto" w:fill="FFFFFF"/>
        </w:rPr>
      </w:pPr>
      <w:r w:rsidRPr="00C040DE">
        <w:rPr>
          <w:rFonts w:asciiTheme="minorHAnsi" w:hAnsiTheme="minorHAnsi" w:cstheme="minorHAnsi"/>
          <w:b w:val="0"/>
          <w:sz w:val="28"/>
          <w:szCs w:val="28"/>
          <w:shd w:val="clear" w:color="auto" w:fill="FFFFFF"/>
        </w:rPr>
        <w:t xml:space="preserve">The Philistines attack </w:t>
      </w:r>
      <w:proofErr w:type="spellStart"/>
      <w:r w:rsidRPr="00C040DE">
        <w:rPr>
          <w:rFonts w:asciiTheme="minorHAnsi" w:hAnsiTheme="minorHAnsi" w:cstheme="minorHAnsi"/>
          <w:b w:val="0"/>
          <w:sz w:val="28"/>
          <w:szCs w:val="28"/>
          <w:shd w:val="clear" w:color="auto" w:fill="FFFFFF"/>
        </w:rPr>
        <w:t>Keilah</w:t>
      </w:r>
      <w:proofErr w:type="spellEnd"/>
      <w:r w:rsidRPr="00C040DE">
        <w:rPr>
          <w:rFonts w:asciiTheme="minorHAnsi" w:hAnsiTheme="minorHAnsi" w:cstheme="minorHAnsi"/>
          <w:b w:val="0"/>
          <w:sz w:val="28"/>
          <w:szCs w:val="28"/>
          <w:shd w:val="clear" w:color="auto" w:fill="FFFFFF"/>
        </w:rPr>
        <w:t xml:space="preserve">, in Judah and David  asks God if he should go to fight the Philistines, his men are afraid to do so but God encouraged David and his men to deal with the Philistines and defend </w:t>
      </w:r>
      <w:proofErr w:type="spellStart"/>
      <w:r w:rsidRPr="00C040DE">
        <w:rPr>
          <w:rFonts w:asciiTheme="minorHAnsi" w:hAnsiTheme="minorHAnsi" w:cstheme="minorHAnsi"/>
          <w:b w:val="0"/>
          <w:sz w:val="28"/>
          <w:szCs w:val="28"/>
          <w:shd w:val="clear" w:color="auto" w:fill="FFFFFF"/>
        </w:rPr>
        <w:t>Keilah</w:t>
      </w:r>
      <w:proofErr w:type="spellEnd"/>
      <w:r w:rsidRPr="00C040DE">
        <w:rPr>
          <w:rFonts w:asciiTheme="minorHAnsi" w:hAnsiTheme="minorHAnsi" w:cstheme="minorHAnsi"/>
          <w:b w:val="0"/>
          <w:sz w:val="28"/>
          <w:szCs w:val="28"/>
          <w:shd w:val="clear" w:color="auto" w:fill="FFFFFF"/>
        </w:rPr>
        <w:t xml:space="preserve"> which they did successfully (1 Sam 23:5). Saul planned to besiege David and his army in </w:t>
      </w:r>
      <w:proofErr w:type="spellStart"/>
      <w:r w:rsidRPr="00C040DE">
        <w:rPr>
          <w:rFonts w:asciiTheme="minorHAnsi" w:hAnsiTheme="minorHAnsi" w:cstheme="minorHAnsi"/>
          <w:b w:val="0"/>
          <w:sz w:val="28"/>
          <w:szCs w:val="28"/>
          <w:shd w:val="clear" w:color="auto" w:fill="FFFFFF"/>
        </w:rPr>
        <w:t>Keilah</w:t>
      </w:r>
      <w:proofErr w:type="spellEnd"/>
      <w:r w:rsidRPr="00C040DE">
        <w:rPr>
          <w:rFonts w:asciiTheme="minorHAnsi" w:hAnsiTheme="minorHAnsi" w:cstheme="minorHAnsi"/>
          <w:b w:val="0"/>
          <w:sz w:val="28"/>
          <w:szCs w:val="28"/>
          <w:shd w:val="clear" w:color="auto" w:fill="FFFFFF"/>
        </w:rPr>
        <w:t xml:space="preserve"> (1 Sam 23:8) but when David asked the Lord if the men of </w:t>
      </w:r>
      <w:proofErr w:type="spellStart"/>
      <w:r w:rsidRPr="00C040DE">
        <w:rPr>
          <w:rFonts w:asciiTheme="minorHAnsi" w:hAnsiTheme="minorHAnsi" w:cstheme="minorHAnsi"/>
          <w:b w:val="0"/>
          <w:sz w:val="28"/>
          <w:szCs w:val="28"/>
          <w:shd w:val="clear" w:color="auto" w:fill="FFFFFF"/>
        </w:rPr>
        <w:t>Keilah</w:t>
      </w:r>
      <w:proofErr w:type="spellEnd"/>
      <w:r w:rsidRPr="00C040DE">
        <w:rPr>
          <w:rFonts w:asciiTheme="minorHAnsi" w:hAnsiTheme="minorHAnsi" w:cstheme="minorHAnsi"/>
          <w:b w:val="0"/>
          <w:sz w:val="28"/>
          <w:szCs w:val="28"/>
          <w:shd w:val="clear" w:color="auto" w:fill="FFFFFF"/>
        </w:rPr>
        <w:t xml:space="preserve"> would give him up to Saul, God said that they would, so David and his men left the town</w:t>
      </w:r>
      <w:r w:rsidR="00B75782" w:rsidRPr="00C040DE">
        <w:rPr>
          <w:rFonts w:asciiTheme="minorHAnsi" w:hAnsiTheme="minorHAnsi" w:cstheme="minorHAnsi"/>
          <w:b w:val="0"/>
          <w:sz w:val="28"/>
          <w:szCs w:val="28"/>
          <w:shd w:val="clear" w:color="auto" w:fill="FFFFFF"/>
        </w:rPr>
        <w:t xml:space="preserve"> and Saul gave up his intention of trapping him in the town (1 Sam 23:5-18). But Saul continued to search for David</w:t>
      </w:r>
      <w:r w:rsidR="00AD11A0" w:rsidRPr="00C040DE">
        <w:rPr>
          <w:rFonts w:asciiTheme="minorHAnsi" w:hAnsiTheme="minorHAnsi" w:cstheme="minorHAnsi"/>
          <w:b w:val="0"/>
          <w:sz w:val="28"/>
          <w:szCs w:val="28"/>
          <w:shd w:val="clear" w:color="auto" w:fill="FFFFFF"/>
        </w:rPr>
        <w:t>.  Later he entered a cave where David and his men were hiding, although David had the opportunity he did not attack Saul in the cave, but called after him when he had left.</w:t>
      </w:r>
      <w:r w:rsidR="00A676D6" w:rsidRPr="00C040DE">
        <w:rPr>
          <w:rFonts w:asciiTheme="minorHAnsi" w:hAnsiTheme="minorHAnsi" w:cstheme="minorHAnsi"/>
          <w:b w:val="0"/>
          <w:sz w:val="28"/>
          <w:szCs w:val="28"/>
          <w:shd w:val="clear" w:color="auto" w:fill="FFFFFF"/>
        </w:rPr>
        <w:t xml:space="preserve"> Saul calls on God to reward David and acknowledges that David will be the King of Israel (1Sam 24:19).</w:t>
      </w:r>
      <w:r w:rsidR="00B159E1" w:rsidRPr="00C040DE">
        <w:rPr>
          <w:rFonts w:asciiTheme="minorHAnsi" w:hAnsiTheme="minorHAnsi" w:cstheme="minorHAnsi"/>
          <w:b w:val="0"/>
          <w:sz w:val="28"/>
          <w:szCs w:val="28"/>
          <w:shd w:val="clear" w:color="auto" w:fill="FFFFFF"/>
        </w:rPr>
        <w:t xml:space="preserve"> On a second occasion David had the chance to kill Saul – who was still seeking to kill him (1 Samuel 26).</w:t>
      </w:r>
    </w:p>
    <w:p w:rsidR="00B159E1" w:rsidRPr="00C040DE" w:rsidRDefault="00B159E1" w:rsidP="007B576C">
      <w:pPr>
        <w:pStyle w:val="Heading2"/>
        <w:rPr>
          <w:rFonts w:asciiTheme="minorHAnsi" w:hAnsiTheme="minorHAnsi" w:cstheme="minorHAnsi"/>
          <w:b w:val="0"/>
          <w:sz w:val="28"/>
          <w:szCs w:val="28"/>
          <w:shd w:val="clear" w:color="auto" w:fill="FFFFFF"/>
        </w:rPr>
      </w:pPr>
      <w:r w:rsidRPr="00C040DE">
        <w:rPr>
          <w:rFonts w:asciiTheme="minorHAnsi" w:hAnsiTheme="minorHAnsi" w:cstheme="minorHAnsi"/>
          <w:b w:val="0"/>
          <w:sz w:val="28"/>
          <w:szCs w:val="28"/>
          <w:shd w:val="clear" w:color="auto" w:fill="FFFFFF"/>
        </w:rPr>
        <w:t>David took himself into self exile in the land of the Philistines stay</w:t>
      </w:r>
      <w:r w:rsidR="00D92B5C">
        <w:rPr>
          <w:rFonts w:asciiTheme="minorHAnsi" w:hAnsiTheme="minorHAnsi" w:cstheme="minorHAnsi"/>
          <w:b w:val="0"/>
          <w:sz w:val="28"/>
          <w:szCs w:val="28"/>
          <w:shd w:val="clear" w:color="auto" w:fill="FFFFFF"/>
        </w:rPr>
        <w:t>ing</w:t>
      </w:r>
      <w:r w:rsidRPr="00C040DE">
        <w:rPr>
          <w:rFonts w:asciiTheme="minorHAnsi" w:hAnsiTheme="minorHAnsi" w:cstheme="minorHAnsi"/>
          <w:b w:val="0"/>
          <w:sz w:val="28"/>
          <w:szCs w:val="28"/>
          <w:shd w:val="clear" w:color="auto" w:fill="FFFFFF"/>
        </w:rPr>
        <w:t xml:space="preserve"> there for over a year leading raids into settlements in Southern Israel</w:t>
      </w:r>
      <w:r w:rsidR="00F008AB" w:rsidRPr="00C040DE">
        <w:rPr>
          <w:rFonts w:asciiTheme="minorHAnsi" w:hAnsiTheme="minorHAnsi" w:cstheme="minorHAnsi"/>
          <w:b w:val="0"/>
          <w:sz w:val="28"/>
          <w:szCs w:val="28"/>
          <w:shd w:val="clear" w:color="auto" w:fill="FFFFFF"/>
        </w:rPr>
        <w:t>.  When the Philistines attacked Saul and his army, Saul’s three sons were killed, including Jonathon and Saul was wounded – and then fell on his sword</w:t>
      </w:r>
      <w:r w:rsidR="007816AA" w:rsidRPr="00C040DE">
        <w:rPr>
          <w:rFonts w:asciiTheme="minorHAnsi" w:hAnsiTheme="minorHAnsi" w:cstheme="minorHAnsi"/>
          <w:b w:val="0"/>
          <w:sz w:val="28"/>
          <w:szCs w:val="28"/>
          <w:shd w:val="clear" w:color="auto" w:fill="FFFFFF"/>
        </w:rPr>
        <w:t xml:space="preserve"> (1 </w:t>
      </w:r>
      <w:proofErr w:type="spellStart"/>
      <w:r w:rsidR="007816AA" w:rsidRPr="00C040DE">
        <w:rPr>
          <w:rFonts w:asciiTheme="minorHAnsi" w:hAnsiTheme="minorHAnsi" w:cstheme="minorHAnsi"/>
          <w:b w:val="0"/>
          <w:sz w:val="28"/>
          <w:szCs w:val="28"/>
          <w:shd w:val="clear" w:color="auto" w:fill="FFFFFF"/>
        </w:rPr>
        <w:t>Chr</w:t>
      </w:r>
      <w:proofErr w:type="spellEnd"/>
      <w:r w:rsidR="007816AA" w:rsidRPr="00C040DE">
        <w:rPr>
          <w:rFonts w:asciiTheme="minorHAnsi" w:hAnsiTheme="minorHAnsi" w:cstheme="minorHAnsi"/>
          <w:b w:val="0"/>
          <w:sz w:val="28"/>
          <w:szCs w:val="28"/>
          <w:shd w:val="clear" w:color="auto" w:fill="FFFFFF"/>
        </w:rPr>
        <w:t xml:space="preserve"> 10:2-6).</w:t>
      </w:r>
    </w:p>
    <w:p w:rsidR="007816AA" w:rsidRPr="00C040DE" w:rsidRDefault="007816AA" w:rsidP="007B576C">
      <w:pPr>
        <w:pStyle w:val="Heading2"/>
        <w:rPr>
          <w:rFonts w:asciiTheme="minorHAnsi" w:hAnsiTheme="minorHAnsi" w:cstheme="minorHAnsi"/>
          <w:b w:val="0"/>
          <w:sz w:val="28"/>
          <w:szCs w:val="28"/>
          <w:shd w:val="clear" w:color="auto" w:fill="FFFFFF"/>
        </w:rPr>
      </w:pPr>
      <w:r w:rsidRPr="00C040DE">
        <w:rPr>
          <w:rFonts w:asciiTheme="minorHAnsi" w:hAnsiTheme="minorHAnsi" w:cstheme="minorHAnsi"/>
          <w:b w:val="0"/>
          <w:sz w:val="28"/>
          <w:szCs w:val="28"/>
          <w:shd w:val="clear" w:color="auto" w:fill="FFFFFF"/>
        </w:rPr>
        <w:t>After the death of Saul and Jonathon, David mourned them and then asked for guidance from the Lord who sent him to Hebron where he was anointed as King of Judah (2 Sam 2:</w:t>
      </w:r>
      <w:r w:rsidR="00580927" w:rsidRPr="00C040DE">
        <w:rPr>
          <w:rFonts w:asciiTheme="minorHAnsi" w:hAnsiTheme="minorHAnsi" w:cstheme="minorHAnsi"/>
          <w:b w:val="0"/>
          <w:sz w:val="28"/>
          <w:szCs w:val="28"/>
          <w:shd w:val="clear" w:color="auto" w:fill="FFFFFF"/>
        </w:rPr>
        <w:t xml:space="preserve">1-4). </w:t>
      </w:r>
      <w:proofErr w:type="spellStart"/>
      <w:r w:rsidR="00580927" w:rsidRPr="00C040DE">
        <w:rPr>
          <w:rFonts w:asciiTheme="minorHAnsi" w:hAnsiTheme="minorHAnsi" w:cstheme="minorHAnsi"/>
          <w:b w:val="0"/>
          <w:sz w:val="28"/>
          <w:szCs w:val="28"/>
          <w:shd w:val="clear" w:color="auto" w:fill="FFFFFF"/>
        </w:rPr>
        <w:t>Ishbaal</w:t>
      </w:r>
      <w:proofErr w:type="spellEnd"/>
      <w:r w:rsidR="00580927" w:rsidRPr="00C040DE">
        <w:rPr>
          <w:rFonts w:asciiTheme="minorHAnsi" w:hAnsiTheme="minorHAnsi" w:cstheme="minorHAnsi"/>
          <w:b w:val="0"/>
          <w:sz w:val="28"/>
          <w:szCs w:val="28"/>
          <w:shd w:val="clear" w:color="auto" w:fill="FFFFFF"/>
        </w:rPr>
        <w:t xml:space="preserve">, Saul’s son ruled over the kingdom of Israel </w:t>
      </w:r>
      <w:r w:rsidR="00580927" w:rsidRPr="00C040DE">
        <w:rPr>
          <w:rFonts w:asciiTheme="minorHAnsi" w:hAnsiTheme="minorHAnsi" w:cstheme="minorHAnsi"/>
          <w:b w:val="0"/>
          <w:sz w:val="28"/>
          <w:szCs w:val="28"/>
          <w:shd w:val="clear" w:color="auto" w:fill="FFFFFF"/>
        </w:rPr>
        <w:lastRenderedPageBreak/>
        <w:t>but there followed war between the House of Saul and the House of David</w:t>
      </w:r>
      <w:r w:rsidR="00E43CF2" w:rsidRPr="00C040DE">
        <w:rPr>
          <w:rFonts w:asciiTheme="minorHAnsi" w:hAnsiTheme="minorHAnsi" w:cstheme="minorHAnsi"/>
          <w:b w:val="0"/>
          <w:sz w:val="28"/>
          <w:szCs w:val="28"/>
          <w:shd w:val="clear" w:color="auto" w:fill="FFFFFF"/>
        </w:rPr>
        <w:t xml:space="preserve"> however eventually the elders anointed David as King over all Israel.</w:t>
      </w:r>
    </w:p>
    <w:p w:rsidR="00D52738" w:rsidRPr="00C040DE" w:rsidRDefault="00D52738" w:rsidP="007B576C">
      <w:pPr>
        <w:pStyle w:val="Heading2"/>
        <w:rPr>
          <w:rFonts w:asciiTheme="minorHAnsi" w:hAnsiTheme="minorHAnsi" w:cstheme="minorHAnsi"/>
          <w:b w:val="0"/>
          <w:sz w:val="28"/>
          <w:szCs w:val="28"/>
          <w:shd w:val="clear" w:color="auto" w:fill="FFFFFF"/>
        </w:rPr>
      </w:pPr>
      <w:r w:rsidRPr="00C040DE">
        <w:rPr>
          <w:rFonts w:asciiTheme="minorHAnsi" w:hAnsiTheme="minorHAnsi" w:cstheme="minorHAnsi"/>
          <w:b w:val="0"/>
          <w:sz w:val="28"/>
          <w:szCs w:val="28"/>
          <w:shd w:val="clear" w:color="auto" w:fill="FFFFFF"/>
        </w:rPr>
        <w:t xml:space="preserve">Early in his reign, David committed adultery with Bathsheba </w:t>
      </w:r>
      <w:r w:rsidR="00274AB1" w:rsidRPr="00C040DE">
        <w:rPr>
          <w:rFonts w:asciiTheme="minorHAnsi" w:hAnsiTheme="minorHAnsi" w:cstheme="minorHAnsi"/>
          <w:b w:val="0"/>
          <w:sz w:val="28"/>
          <w:szCs w:val="28"/>
          <w:shd w:val="clear" w:color="auto" w:fill="FFFFFF"/>
        </w:rPr>
        <w:t xml:space="preserve">(2 Sam 11:4-5) </w:t>
      </w:r>
      <w:r w:rsidRPr="00C040DE">
        <w:rPr>
          <w:rFonts w:asciiTheme="minorHAnsi" w:hAnsiTheme="minorHAnsi" w:cstheme="minorHAnsi"/>
          <w:b w:val="0"/>
          <w:sz w:val="28"/>
          <w:szCs w:val="28"/>
          <w:shd w:val="clear" w:color="auto" w:fill="FFFFFF"/>
        </w:rPr>
        <w:t xml:space="preserve">and arranged for her husband </w:t>
      </w:r>
      <w:r w:rsidR="00274AB1" w:rsidRPr="00C040DE">
        <w:rPr>
          <w:rFonts w:asciiTheme="minorHAnsi" w:hAnsiTheme="minorHAnsi" w:cstheme="minorHAnsi"/>
          <w:b w:val="0"/>
          <w:sz w:val="28"/>
          <w:szCs w:val="28"/>
          <w:shd w:val="clear" w:color="auto" w:fill="FFFFFF"/>
        </w:rPr>
        <w:t xml:space="preserve">(Uriah) </w:t>
      </w:r>
      <w:r w:rsidRPr="00C040DE">
        <w:rPr>
          <w:rFonts w:asciiTheme="minorHAnsi" w:hAnsiTheme="minorHAnsi" w:cstheme="minorHAnsi"/>
          <w:b w:val="0"/>
          <w:sz w:val="28"/>
          <w:szCs w:val="28"/>
          <w:shd w:val="clear" w:color="auto" w:fill="FFFFFF"/>
        </w:rPr>
        <w:t xml:space="preserve">to </w:t>
      </w:r>
      <w:r w:rsidR="00274AB1" w:rsidRPr="00C040DE">
        <w:rPr>
          <w:rFonts w:asciiTheme="minorHAnsi" w:hAnsiTheme="minorHAnsi" w:cstheme="minorHAnsi"/>
          <w:b w:val="0"/>
          <w:sz w:val="28"/>
          <w:szCs w:val="28"/>
          <w:shd w:val="clear" w:color="auto" w:fill="FFFFFF"/>
        </w:rPr>
        <w:t>join a group of warriors at the forefront of the fighting and he was killed (2 Sam 11:15-17). David, after mourning the death of Uriah took Bathsheba as his wife and she bore him a son (2 Sam 11:26-27).  But this act of David had displeased the Lord</w:t>
      </w:r>
      <w:r w:rsidR="008B245D" w:rsidRPr="00C040DE">
        <w:rPr>
          <w:rFonts w:asciiTheme="minorHAnsi" w:hAnsiTheme="minorHAnsi" w:cstheme="minorHAnsi"/>
          <w:b w:val="0"/>
          <w:sz w:val="28"/>
          <w:szCs w:val="28"/>
          <w:shd w:val="clear" w:color="auto" w:fill="FFFFFF"/>
        </w:rPr>
        <w:t xml:space="preserve">.  The prophet Nathan went to David and told him a parable, which reflected David’s behaviour towards Uriah (2 Sam 12:1-10), but David did not recognise the story and at the end, in effect condemned himself. </w:t>
      </w:r>
      <w:r w:rsidR="008D1894" w:rsidRPr="00C040DE">
        <w:rPr>
          <w:rFonts w:asciiTheme="minorHAnsi" w:hAnsiTheme="minorHAnsi" w:cstheme="minorHAnsi"/>
          <w:b w:val="0"/>
          <w:sz w:val="28"/>
          <w:szCs w:val="28"/>
          <w:shd w:val="clear" w:color="auto" w:fill="FFFFFF"/>
        </w:rPr>
        <w:t>The prophet Nathan told him, ‘Now the </w:t>
      </w:r>
      <w:r w:rsidR="008D1894" w:rsidRPr="00C040DE">
        <w:rPr>
          <w:rStyle w:val="sc"/>
          <w:rFonts w:asciiTheme="minorHAnsi" w:hAnsiTheme="minorHAnsi" w:cstheme="minorHAnsi"/>
          <w:b w:val="0"/>
          <w:smallCaps/>
          <w:sz w:val="28"/>
          <w:szCs w:val="28"/>
          <w:shd w:val="clear" w:color="auto" w:fill="FFFFFF"/>
        </w:rPr>
        <w:t>Lord</w:t>
      </w:r>
      <w:r w:rsidR="008D1894" w:rsidRPr="00C040DE">
        <w:rPr>
          <w:rFonts w:asciiTheme="minorHAnsi" w:hAnsiTheme="minorHAnsi" w:cstheme="minorHAnsi"/>
          <w:b w:val="0"/>
          <w:sz w:val="28"/>
          <w:szCs w:val="28"/>
          <w:shd w:val="clear" w:color="auto" w:fill="FFFFFF"/>
        </w:rPr>
        <w:t> has put away your sin; you shall not die’. David pleaded with God, he tried to appease God with worship, but t</w:t>
      </w:r>
      <w:r w:rsidR="008B245D" w:rsidRPr="00C040DE">
        <w:rPr>
          <w:rFonts w:asciiTheme="minorHAnsi" w:hAnsiTheme="minorHAnsi" w:cstheme="minorHAnsi"/>
          <w:b w:val="0"/>
          <w:sz w:val="28"/>
          <w:szCs w:val="28"/>
          <w:shd w:val="clear" w:color="auto" w:fill="FFFFFF"/>
        </w:rPr>
        <w:t xml:space="preserve">he child which he had fathered with </w:t>
      </w:r>
      <w:r w:rsidR="0010198F" w:rsidRPr="00C040DE">
        <w:rPr>
          <w:rFonts w:asciiTheme="minorHAnsi" w:hAnsiTheme="minorHAnsi" w:cstheme="minorHAnsi"/>
          <w:b w:val="0"/>
          <w:sz w:val="28"/>
          <w:szCs w:val="28"/>
          <w:shd w:val="clear" w:color="auto" w:fill="FFFFFF"/>
        </w:rPr>
        <w:t>Bathsheba</w:t>
      </w:r>
      <w:r w:rsidR="008B245D" w:rsidRPr="00C040DE">
        <w:rPr>
          <w:rFonts w:asciiTheme="minorHAnsi" w:hAnsiTheme="minorHAnsi" w:cstheme="minorHAnsi"/>
          <w:b w:val="0"/>
          <w:sz w:val="28"/>
          <w:szCs w:val="28"/>
          <w:shd w:val="clear" w:color="auto" w:fill="FFFFFF"/>
        </w:rPr>
        <w:t xml:space="preserve"> died </w:t>
      </w:r>
      <w:r w:rsidR="0010198F">
        <w:rPr>
          <w:rFonts w:asciiTheme="minorHAnsi" w:hAnsiTheme="minorHAnsi" w:cstheme="minorHAnsi"/>
          <w:b w:val="0"/>
          <w:sz w:val="28"/>
          <w:szCs w:val="28"/>
          <w:shd w:val="clear" w:color="auto" w:fill="FFFFFF"/>
        </w:rPr>
        <w:t>by</w:t>
      </w:r>
      <w:r w:rsidR="008B245D" w:rsidRPr="00C040DE">
        <w:rPr>
          <w:rFonts w:asciiTheme="minorHAnsi" w:hAnsiTheme="minorHAnsi" w:cstheme="minorHAnsi"/>
          <w:b w:val="0"/>
          <w:sz w:val="28"/>
          <w:szCs w:val="28"/>
          <w:shd w:val="clear" w:color="auto" w:fill="FFFFFF"/>
        </w:rPr>
        <w:t xml:space="preserve"> the hand of God (2 Sam 12:14-16)</w:t>
      </w:r>
      <w:r w:rsidR="008D1894" w:rsidRPr="00C040DE">
        <w:rPr>
          <w:rFonts w:asciiTheme="minorHAnsi" w:hAnsiTheme="minorHAnsi" w:cstheme="minorHAnsi"/>
          <w:b w:val="0"/>
          <w:sz w:val="28"/>
          <w:szCs w:val="28"/>
          <w:shd w:val="clear" w:color="auto" w:fill="FFFFFF"/>
        </w:rPr>
        <w:t>.</w:t>
      </w:r>
    </w:p>
    <w:p w:rsidR="008D1894" w:rsidRPr="00C040DE" w:rsidRDefault="008D1894" w:rsidP="007B576C">
      <w:pPr>
        <w:pStyle w:val="Heading2"/>
        <w:rPr>
          <w:rFonts w:asciiTheme="minorHAnsi" w:hAnsiTheme="minorHAnsi" w:cstheme="minorHAnsi"/>
          <w:b w:val="0"/>
          <w:sz w:val="28"/>
          <w:szCs w:val="28"/>
          <w:shd w:val="clear" w:color="auto" w:fill="FFFFFF"/>
        </w:rPr>
      </w:pPr>
      <w:r w:rsidRPr="00C040DE">
        <w:rPr>
          <w:rFonts w:asciiTheme="minorHAnsi" w:hAnsiTheme="minorHAnsi" w:cstheme="minorHAnsi"/>
          <w:b w:val="0"/>
          <w:sz w:val="28"/>
          <w:szCs w:val="28"/>
          <w:shd w:val="clear" w:color="auto" w:fill="FFFFFF"/>
        </w:rPr>
        <w:t>Later David fathered another child with Bathsheba and he was called Solomon (2 Sam 12:24-25). This child, Solomon was destined to become King of Israel after the death of David (1 Kings 1:</w:t>
      </w:r>
      <w:r w:rsidR="00C13C22" w:rsidRPr="00C040DE">
        <w:rPr>
          <w:rFonts w:asciiTheme="minorHAnsi" w:hAnsiTheme="minorHAnsi" w:cstheme="minorHAnsi"/>
          <w:b w:val="0"/>
          <w:sz w:val="28"/>
          <w:szCs w:val="28"/>
          <w:shd w:val="clear" w:color="auto" w:fill="FFFFFF"/>
        </w:rPr>
        <w:t xml:space="preserve">29-35).  After his death and burial, David was succeeded by Solomon who reigned over an </w:t>
      </w:r>
      <w:proofErr w:type="spellStart"/>
      <w:r w:rsidR="00C13C22" w:rsidRPr="00C040DE">
        <w:rPr>
          <w:rFonts w:asciiTheme="minorHAnsi" w:hAnsiTheme="minorHAnsi" w:cstheme="minorHAnsi"/>
          <w:b w:val="0"/>
          <w:sz w:val="28"/>
          <w:szCs w:val="28"/>
          <w:shd w:val="clear" w:color="auto" w:fill="FFFFFF"/>
        </w:rPr>
        <w:t>establisded</w:t>
      </w:r>
      <w:proofErr w:type="spellEnd"/>
      <w:r w:rsidR="00C13C22" w:rsidRPr="00C040DE">
        <w:rPr>
          <w:rFonts w:asciiTheme="minorHAnsi" w:hAnsiTheme="minorHAnsi" w:cstheme="minorHAnsi"/>
          <w:b w:val="0"/>
          <w:sz w:val="28"/>
          <w:szCs w:val="28"/>
          <w:shd w:val="clear" w:color="auto" w:fill="FFFFFF"/>
        </w:rPr>
        <w:t xml:space="preserve"> and stable Kingdom (1 Kings 2:10-12).</w:t>
      </w:r>
    </w:p>
    <w:p w:rsidR="00C13C22" w:rsidRPr="00C040DE" w:rsidRDefault="00C13C22" w:rsidP="007B576C">
      <w:pPr>
        <w:pStyle w:val="Heading2"/>
        <w:rPr>
          <w:rFonts w:asciiTheme="minorHAnsi" w:hAnsiTheme="minorHAnsi" w:cstheme="minorHAnsi"/>
          <w:b w:val="0"/>
          <w:sz w:val="28"/>
          <w:szCs w:val="28"/>
          <w:shd w:val="clear" w:color="auto" w:fill="FFFFFF"/>
        </w:rPr>
      </w:pPr>
      <w:r w:rsidRPr="00C040DE">
        <w:rPr>
          <w:rFonts w:asciiTheme="minorHAnsi" w:hAnsiTheme="minorHAnsi" w:cstheme="minorHAnsi"/>
          <w:b w:val="0"/>
          <w:sz w:val="28"/>
          <w:szCs w:val="28"/>
          <w:shd w:val="clear" w:color="auto" w:fill="FFFFFF"/>
        </w:rPr>
        <w:t>Throughout 2 Kings the history of Israel is documented as the House of David continued to rule the land</w:t>
      </w:r>
      <w:r w:rsidR="00D9266B" w:rsidRPr="00C040DE">
        <w:rPr>
          <w:rFonts w:asciiTheme="minorHAnsi" w:hAnsiTheme="minorHAnsi" w:cstheme="minorHAnsi"/>
          <w:b w:val="0"/>
          <w:sz w:val="28"/>
          <w:szCs w:val="28"/>
          <w:shd w:val="clear" w:color="auto" w:fill="FFFFFF"/>
        </w:rPr>
        <w:t>. 2 Chronicles documents the arrival of the Ark of God to the area of Jerusalem where it was to remain in the Temple built there.</w:t>
      </w:r>
    </w:p>
    <w:p w:rsidR="001F2783" w:rsidRPr="00C040DE" w:rsidRDefault="001F2783" w:rsidP="007B576C">
      <w:pPr>
        <w:pStyle w:val="Heading2"/>
        <w:rPr>
          <w:rFonts w:asciiTheme="minorHAnsi" w:hAnsiTheme="minorHAnsi" w:cstheme="minorHAnsi"/>
          <w:b w:val="0"/>
          <w:sz w:val="28"/>
          <w:szCs w:val="28"/>
          <w:shd w:val="clear" w:color="auto" w:fill="FFFFFF"/>
        </w:rPr>
      </w:pPr>
      <w:r w:rsidRPr="00C040DE">
        <w:rPr>
          <w:rFonts w:asciiTheme="minorHAnsi" w:hAnsiTheme="minorHAnsi" w:cstheme="minorHAnsi"/>
          <w:b w:val="0"/>
          <w:sz w:val="28"/>
          <w:szCs w:val="28"/>
          <w:shd w:val="clear" w:color="auto" w:fill="FFFFFF"/>
        </w:rPr>
        <w:t xml:space="preserve">The theme of David as a great king, who had humble beginnings, occurs throughout the books of 1-2 Samuel, 1-2 Kings and 1-2 Chronicles and his legacy continues into the books of Samuel.  Throughout his story there is an awareness of a constant conversation with God, or the </w:t>
      </w:r>
      <w:r w:rsidR="00982EE1" w:rsidRPr="00C040DE">
        <w:rPr>
          <w:rFonts w:asciiTheme="minorHAnsi" w:hAnsiTheme="minorHAnsi" w:cstheme="minorHAnsi"/>
          <w:b w:val="0"/>
          <w:sz w:val="28"/>
          <w:szCs w:val="28"/>
          <w:shd w:val="clear" w:color="auto" w:fill="FFFFFF"/>
        </w:rPr>
        <w:t>Lord,</w:t>
      </w:r>
      <w:r w:rsidRPr="00C040DE">
        <w:rPr>
          <w:rFonts w:asciiTheme="minorHAnsi" w:hAnsiTheme="minorHAnsi" w:cstheme="minorHAnsi"/>
          <w:b w:val="0"/>
          <w:sz w:val="28"/>
          <w:szCs w:val="28"/>
          <w:shd w:val="clear" w:color="auto" w:fill="FFFFFF"/>
        </w:rPr>
        <w:t xml:space="preserve"> who guides, blesses and </w:t>
      </w:r>
      <w:r w:rsidR="00162C3F" w:rsidRPr="00C040DE">
        <w:rPr>
          <w:rFonts w:asciiTheme="minorHAnsi" w:hAnsiTheme="minorHAnsi" w:cstheme="minorHAnsi"/>
          <w:b w:val="0"/>
          <w:sz w:val="28"/>
          <w:szCs w:val="28"/>
          <w:shd w:val="clear" w:color="auto" w:fill="FFFFFF"/>
        </w:rPr>
        <w:t>punishes</w:t>
      </w:r>
      <w:r w:rsidR="00895268" w:rsidRPr="00C040DE">
        <w:rPr>
          <w:rFonts w:asciiTheme="minorHAnsi" w:hAnsiTheme="minorHAnsi" w:cstheme="minorHAnsi"/>
          <w:b w:val="0"/>
          <w:sz w:val="28"/>
          <w:szCs w:val="28"/>
          <w:shd w:val="clear" w:color="auto" w:fill="FFFFFF"/>
        </w:rPr>
        <w:t xml:space="preserve"> and on his part David seeks guidance, repents and is forgiven.</w:t>
      </w:r>
    </w:p>
    <w:p w:rsidR="00982EE1" w:rsidRPr="00C040DE" w:rsidRDefault="00982EE1" w:rsidP="007B576C">
      <w:pPr>
        <w:pStyle w:val="Heading2"/>
        <w:rPr>
          <w:rFonts w:asciiTheme="minorHAnsi" w:hAnsiTheme="minorHAnsi" w:cstheme="minorHAnsi"/>
          <w:b w:val="0"/>
          <w:sz w:val="28"/>
          <w:szCs w:val="28"/>
          <w:shd w:val="clear" w:color="auto" w:fill="FFFFFF"/>
        </w:rPr>
      </w:pPr>
      <w:r w:rsidRPr="00C040DE">
        <w:rPr>
          <w:rFonts w:asciiTheme="minorHAnsi" w:hAnsiTheme="minorHAnsi" w:cstheme="minorHAnsi"/>
          <w:b w:val="0"/>
          <w:sz w:val="28"/>
          <w:szCs w:val="28"/>
          <w:shd w:val="clear" w:color="auto" w:fill="FFFFFF"/>
        </w:rPr>
        <w:t>The psalms in the bible are known as the psalms of David, although it is not believed that he was responsible for them all.</w:t>
      </w:r>
    </w:p>
    <w:p w:rsidR="00982EE1" w:rsidRPr="00C040DE" w:rsidRDefault="00982EE1" w:rsidP="007B576C">
      <w:pPr>
        <w:pStyle w:val="Heading2"/>
        <w:rPr>
          <w:rFonts w:asciiTheme="minorHAnsi" w:hAnsiTheme="minorHAnsi" w:cstheme="minorHAnsi"/>
          <w:b w:val="0"/>
          <w:sz w:val="28"/>
          <w:szCs w:val="28"/>
          <w:shd w:val="clear" w:color="auto" w:fill="FFFFFF"/>
        </w:rPr>
      </w:pPr>
      <w:r w:rsidRPr="00C040DE">
        <w:rPr>
          <w:rFonts w:asciiTheme="minorHAnsi" w:hAnsiTheme="minorHAnsi" w:cstheme="minorHAnsi"/>
          <w:b w:val="0"/>
          <w:sz w:val="28"/>
          <w:szCs w:val="28"/>
          <w:shd w:val="clear" w:color="auto" w:fill="FFFFFF"/>
        </w:rPr>
        <w:t>Later there are short references to David, having given directions for the building of the Temple (Ezra 3:10)</w:t>
      </w:r>
      <w:r w:rsidR="002367CE" w:rsidRPr="00C040DE">
        <w:rPr>
          <w:rFonts w:asciiTheme="minorHAnsi" w:hAnsiTheme="minorHAnsi" w:cstheme="minorHAnsi"/>
          <w:b w:val="0"/>
          <w:sz w:val="28"/>
          <w:szCs w:val="28"/>
          <w:shd w:val="clear" w:color="auto" w:fill="FFFFFF"/>
        </w:rPr>
        <w:t xml:space="preserve"> and in Ezra 8 the </w:t>
      </w:r>
      <w:r w:rsidR="005B694F" w:rsidRPr="00C040DE">
        <w:rPr>
          <w:rFonts w:asciiTheme="minorHAnsi" w:hAnsiTheme="minorHAnsi" w:cstheme="minorHAnsi"/>
          <w:b w:val="0"/>
          <w:sz w:val="28"/>
          <w:szCs w:val="28"/>
          <w:shd w:val="clear" w:color="auto" w:fill="FFFFFF"/>
        </w:rPr>
        <w:t>genealogy</w:t>
      </w:r>
      <w:r w:rsidR="002367CE" w:rsidRPr="00C040DE">
        <w:rPr>
          <w:rFonts w:asciiTheme="minorHAnsi" w:hAnsiTheme="minorHAnsi" w:cstheme="minorHAnsi"/>
          <w:b w:val="0"/>
          <w:sz w:val="28"/>
          <w:szCs w:val="28"/>
          <w:shd w:val="clear" w:color="auto" w:fill="FFFFFF"/>
        </w:rPr>
        <w:t xml:space="preserve"> and lists of names of the Temple servants are included</w:t>
      </w:r>
      <w:r w:rsidR="005B694F" w:rsidRPr="00C040DE">
        <w:rPr>
          <w:rFonts w:asciiTheme="minorHAnsi" w:hAnsiTheme="minorHAnsi" w:cstheme="minorHAnsi"/>
          <w:b w:val="0"/>
          <w:sz w:val="28"/>
          <w:szCs w:val="28"/>
          <w:shd w:val="clear" w:color="auto" w:fill="FFFFFF"/>
        </w:rPr>
        <w:t>, indicating the continuing influence of David.</w:t>
      </w:r>
    </w:p>
    <w:p w:rsidR="009F43B7" w:rsidRPr="00C040DE" w:rsidRDefault="009F43B7" w:rsidP="00D53823">
      <w:pPr>
        <w:pStyle w:val="Heading3"/>
        <w:rPr>
          <w:rFonts w:asciiTheme="minorHAnsi" w:hAnsiTheme="minorHAnsi" w:cstheme="minorHAnsi"/>
          <w:b w:val="0"/>
          <w:color w:val="auto"/>
          <w:sz w:val="28"/>
          <w:szCs w:val="28"/>
        </w:rPr>
      </w:pPr>
      <w:r w:rsidRPr="00C040DE">
        <w:rPr>
          <w:rFonts w:asciiTheme="minorHAnsi" w:hAnsiTheme="minorHAnsi" w:cstheme="minorHAnsi"/>
          <w:b w:val="0"/>
          <w:color w:val="auto"/>
          <w:sz w:val="28"/>
          <w:szCs w:val="28"/>
        </w:rPr>
        <w:lastRenderedPageBreak/>
        <w:t>Nehemiah 3 and 8 have continuing references to David and his legacy.</w:t>
      </w:r>
      <w:r w:rsidR="00D53823" w:rsidRPr="00C040DE">
        <w:rPr>
          <w:rFonts w:asciiTheme="minorHAnsi" w:hAnsiTheme="minorHAnsi" w:cstheme="minorHAnsi"/>
          <w:b w:val="0"/>
          <w:color w:val="auto"/>
          <w:sz w:val="28"/>
          <w:szCs w:val="28"/>
        </w:rPr>
        <w:t xml:space="preserve"> </w:t>
      </w:r>
      <w:r w:rsidRPr="00C040DE">
        <w:rPr>
          <w:rFonts w:asciiTheme="minorHAnsi" w:hAnsiTheme="minorHAnsi" w:cstheme="minorHAnsi"/>
          <w:b w:val="0"/>
          <w:color w:val="auto"/>
          <w:sz w:val="28"/>
          <w:szCs w:val="28"/>
        </w:rPr>
        <w:t>Isaiah further refers to David and the House of David and begins to look forward to the future, prophesying the coming of the Messiah (Isaiah 7:13-14)</w:t>
      </w:r>
      <w:r w:rsidR="003A49E2" w:rsidRPr="00C040DE">
        <w:rPr>
          <w:rFonts w:asciiTheme="minorHAnsi" w:hAnsiTheme="minorHAnsi" w:cstheme="minorHAnsi"/>
          <w:b w:val="0"/>
          <w:color w:val="auto"/>
          <w:sz w:val="28"/>
          <w:szCs w:val="28"/>
        </w:rPr>
        <w:t xml:space="preserve"> and the peace of the land which will follow (Isaiah 9:2-7).</w:t>
      </w:r>
      <w:r w:rsidR="00D53823" w:rsidRPr="00C040DE">
        <w:rPr>
          <w:rFonts w:asciiTheme="minorHAnsi" w:hAnsiTheme="minorHAnsi" w:cstheme="minorHAnsi"/>
          <w:b w:val="0"/>
          <w:color w:val="auto"/>
          <w:sz w:val="28"/>
          <w:szCs w:val="28"/>
        </w:rPr>
        <w:t xml:space="preserve">  Jeremiah prophesises the new Covenant after the fall of Babylon (</w:t>
      </w:r>
      <w:proofErr w:type="spellStart"/>
      <w:r w:rsidR="00D53823" w:rsidRPr="00C040DE">
        <w:rPr>
          <w:rFonts w:asciiTheme="minorHAnsi" w:hAnsiTheme="minorHAnsi" w:cstheme="minorHAnsi"/>
          <w:b w:val="0"/>
          <w:color w:val="auto"/>
          <w:sz w:val="28"/>
          <w:szCs w:val="28"/>
        </w:rPr>
        <w:t>Jer</w:t>
      </w:r>
      <w:proofErr w:type="spellEnd"/>
      <w:r w:rsidR="00D53823" w:rsidRPr="00C040DE">
        <w:rPr>
          <w:rFonts w:asciiTheme="minorHAnsi" w:hAnsiTheme="minorHAnsi" w:cstheme="minorHAnsi"/>
          <w:b w:val="0"/>
          <w:color w:val="auto"/>
          <w:sz w:val="28"/>
          <w:szCs w:val="28"/>
        </w:rPr>
        <w:t xml:space="preserve"> 33:14-19). As the historical books of the Old Testament are read, there are numerous references to David, his legacy and his teachings, and his relationship with the Lord. All show how greatly he and his legacy were remembered and revered by the Israelites.</w:t>
      </w:r>
    </w:p>
    <w:p w:rsidR="003F4AD4" w:rsidRPr="00C040DE" w:rsidRDefault="003F4AD4" w:rsidP="003F4AD4">
      <w:pPr>
        <w:rPr>
          <w:sz w:val="28"/>
          <w:szCs w:val="28"/>
        </w:rPr>
      </w:pPr>
    </w:p>
    <w:p w:rsidR="003F4AD4" w:rsidRPr="00C040DE" w:rsidRDefault="003F4AD4" w:rsidP="003F4AD4">
      <w:pPr>
        <w:rPr>
          <w:sz w:val="28"/>
          <w:szCs w:val="28"/>
        </w:rPr>
      </w:pPr>
      <w:r w:rsidRPr="00C040DE">
        <w:rPr>
          <w:sz w:val="28"/>
          <w:szCs w:val="28"/>
        </w:rPr>
        <w:t xml:space="preserve">By the time of the New Testament, when the country of Israel was under the rule of Rome, the Jewish people are harking back to </w:t>
      </w:r>
      <w:proofErr w:type="gramStart"/>
      <w:r w:rsidRPr="00C040DE">
        <w:rPr>
          <w:sz w:val="28"/>
          <w:szCs w:val="28"/>
        </w:rPr>
        <w:t>the prophesy</w:t>
      </w:r>
      <w:proofErr w:type="gramEnd"/>
      <w:r w:rsidRPr="00C040DE">
        <w:rPr>
          <w:sz w:val="28"/>
          <w:szCs w:val="28"/>
        </w:rPr>
        <w:t xml:space="preserve"> of a Messiah and looking for that Messiah in the descendants of David. Matthew 1 lists the </w:t>
      </w:r>
      <w:r w:rsidR="00ED1801" w:rsidRPr="00C040DE">
        <w:rPr>
          <w:sz w:val="28"/>
          <w:szCs w:val="28"/>
        </w:rPr>
        <w:t>genecology</w:t>
      </w:r>
      <w:r w:rsidRPr="00C040DE">
        <w:rPr>
          <w:sz w:val="28"/>
          <w:szCs w:val="28"/>
        </w:rPr>
        <w:t xml:space="preserve"> of Joseph and counts the generations from David, to the fall to Babylon to the time of Joseph and Mary.  Later in St Matthew’s gospel it is recorded that those who see and experience miracles, refer to </w:t>
      </w:r>
      <w:r w:rsidR="002D70FF" w:rsidRPr="00C040DE">
        <w:rPr>
          <w:sz w:val="28"/>
          <w:szCs w:val="28"/>
        </w:rPr>
        <w:t>Jesus as</w:t>
      </w:r>
      <w:r w:rsidRPr="00C040DE">
        <w:rPr>
          <w:sz w:val="28"/>
          <w:szCs w:val="28"/>
        </w:rPr>
        <w:t xml:space="preserve"> the son of David (Matt 9:27, Matt 12:23, </w:t>
      </w:r>
      <w:proofErr w:type="gramStart"/>
      <w:r w:rsidRPr="00C040DE">
        <w:rPr>
          <w:sz w:val="28"/>
          <w:szCs w:val="28"/>
        </w:rPr>
        <w:t>Matt</w:t>
      </w:r>
      <w:proofErr w:type="gramEnd"/>
      <w:r w:rsidRPr="00C040DE">
        <w:rPr>
          <w:sz w:val="28"/>
          <w:szCs w:val="28"/>
        </w:rPr>
        <w:t xml:space="preserve"> 15:22). This belief that Jesus is of the House of David gives credence to Jesus as the Messiah.</w:t>
      </w:r>
      <w:r w:rsidR="002D70FF" w:rsidRPr="00C040DE">
        <w:rPr>
          <w:sz w:val="28"/>
          <w:szCs w:val="28"/>
        </w:rPr>
        <w:t xml:space="preserve"> St Mark, when reporting on Jesus </w:t>
      </w:r>
      <w:r w:rsidR="00ED1801" w:rsidRPr="00C040DE">
        <w:rPr>
          <w:sz w:val="28"/>
          <w:szCs w:val="28"/>
        </w:rPr>
        <w:t>in the</w:t>
      </w:r>
      <w:r w:rsidR="002D70FF" w:rsidRPr="00C040DE">
        <w:rPr>
          <w:sz w:val="28"/>
          <w:szCs w:val="28"/>
        </w:rPr>
        <w:t xml:space="preserve"> Temple has references to him as the son of David (Mark 12:35).  St Luke, too, refers to the ancestry of Jesus (Luke 1:27-32, Luke 2:4-11). His reporting of miracles shows that people believed that Jesus was of the House of David (Luke 18 and Luke 20). St John speaks of </w:t>
      </w:r>
      <w:proofErr w:type="spellStart"/>
      <w:r w:rsidR="002D70FF" w:rsidRPr="00C040DE">
        <w:rPr>
          <w:sz w:val="28"/>
          <w:szCs w:val="28"/>
        </w:rPr>
        <w:t>Jesus</w:t>
      </w:r>
      <w:r w:rsidR="00ED1801">
        <w:rPr>
          <w:sz w:val="28"/>
          <w:szCs w:val="28"/>
        </w:rPr>
        <w:t>’s</w:t>
      </w:r>
      <w:proofErr w:type="spellEnd"/>
      <w:r w:rsidR="002D70FF" w:rsidRPr="00C040DE">
        <w:rPr>
          <w:sz w:val="28"/>
          <w:szCs w:val="28"/>
        </w:rPr>
        <w:t xml:space="preserve"> ancestry (John</w:t>
      </w:r>
      <w:r w:rsidR="0066629E" w:rsidRPr="00C040DE">
        <w:rPr>
          <w:sz w:val="28"/>
          <w:szCs w:val="28"/>
        </w:rPr>
        <w:t xml:space="preserve"> 7:42).</w:t>
      </w:r>
    </w:p>
    <w:p w:rsidR="0066629E" w:rsidRPr="00C040DE" w:rsidRDefault="0066629E" w:rsidP="003F4AD4">
      <w:pPr>
        <w:rPr>
          <w:sz w:val="28"/>
          <w:szCs w:val="28"/>
        </w:rPr>
      </w:pPr>
      <w:r w:rsidRPr="00C040DE">
        <w:rPr>
          <w:sz w:val="28"/>
          <w:szCs w:val="28"/>
        </w:rPr>
        <w:t xml:space="preserve">Throughout the Acts of the Apostles the genealogy of Jesus is referenced as descendant </w:t>
      </w:r>
      <w:r w:rsidR="00ED1801">
        <w:rPr>
          <w:sz w:val="28"/>
          <w:szCs w:val="28"/>
        </w:rPr>
        <w:t xml:space="preserve">of </w:t>
      </w:r>
      <w:r w:rsidRPr="00C040DE">
        <w:rPr>
          <w:sz w:val="28"/>
          <w:szCs w:val="28"/>
        </w:rPr>
        <w:t>the House of David. St Paul’s letters refer to Jesus being of the House of David and finally in Revelation 5 and Revelation 22 the credibility of Jesus is confirmed as he is the Root of David, the descendant of David.</w:t>
      </w:r>
    </w:p>
    <w:p w:rsidR="00B53453" w:rsidRPr="00C040DE" w:rsidRDefault="00B53453">
      <w:pPr>
        <w:rPr>
          <w:rFonts w:cstheme="minorHAnsi"/>
          <w:sz w:val="28"/>
          <w:szCs w:val="28"/>
        </w:rPr>
      </w:pPr>
    </w:p>
    <w:p w:rsidR="008F41CE" w:rsidRDefault="008F41CE">
      <w:pPr>
        <w:rPr>
          <w:rFonts w:cstheme="minorHAnsi"/>
          <w:sz w:val="28"/>
          <w:szCs w:val="28"/>
        </w:rPr>
      </w:pPr>
      <w:r>
        <w:rPr>
          <w:rFonts w:cstheme="minorHAnsi"/>
          <w:sz w:val="28"/>
          <w:szCs w:val="28"/>
        </w:rPr>
        <w:br w:type="page"/>
      </w:r>
    </w:p>
    <w:p w:rsidR="00B53453" w:rsidRDefault="008F41CE" w:rsidP="008F41CE">
      <w:pPr>
        <w:jc w:val="center"/>
        <w:rPr>
          <w:rFonts w:cstheme="minorHAnsi"/>
          <w:sz w:val="28"/>
          <w:szCs w:val="28"/>
        </w:rPr>
      </w:pPr>
      <w:r>
        <w:rPr>
          <w:rFonts w:cstheme="minorHAnsi"/>
          <w:sz w:val="28"/>
          <w:szCs w:val="28"/>
        </w:rPr>
        <w:lastRenderedPageBreak/>
        <w:t>Septuagint and Vulgate</w:t>
      </w:r>
    </w:p>
    <w:p w:rsidR="00D77326" w:rsidRDefault="00D77326" w:rsidP="008F41CE">
      <w:pPr>
        <w:rPr>
          <w:rFonts w:cstheme="minorHAnsi"/>
          <w:sz w:val="28"/>
          <w:szCs w:val="28"/>
        </w:rPr>
      </w:pPr>
      <w:r>
        <w:rPr>
          <w:rFonts w:cstheme="minorHAnsi"/>
          <w:sz w:val="28"/>
          <w:szCs w:val="28"/>
        </w:rPr>
        <w:t>The Septuagint</w:t>
      </w:r>
    </w:p>
    <w:p w:rsidR="008F41CE" w:rsidRDefault="00235387" w:rsidP="008F41CE">
      <w:pPr>
        <w:rPr>
          <w:rFonts w:cstheme="minorHAnsi"/>
          <w:sz w:val="28"/>
          <w:szCs w:val="28"/>
        </w:rPr>
      </w:pPr>
      <w:r>
        <w:rPr>
          <w:rFonts w:cstheme="minorHAnsi"/>
          <w:sz w:val="28"/>
          <w:szCs w:val="28"/>
        </w:rPr>
        <w:t xml:space="preserve">The Septuagint was an </w:t>
      </w:r>
      <w:r w:rsidR="008F41CE">
        <w:rPr>
          <w:rFonts w:cstheme="minorHAnsi"/>
          <w:sz w:val="28"/>
          <w:szCs w:val="28"/>
        </w:rPr>
        <w:t>early collection of biblical writings translated, initially into Greek (the common language of the biblical lands and Jewish people spread around the lands of the Eastern Mediterranean</w:t>
      </w:r>
      <w:r w:rsidR="00AE623B">
        <w:rPr>
          <w:rFonts w:cstheme="minorHAnsi"/>
          <w:sz w:val="28"/>
          <w:szCs w:val="28"/>
        </w:rPr>
        <w:t xml:space="preserve"> at that time</w:t>
      </w:r>
      <w:r w:rsidR="008F41CE">
        <w:rPr>
          <w:rFonts w:cstheme="minorHAnsi"/>
          <w:sz w:val="28"/>
          <w:szCs w:val="28"/>
        </w:rPr>
        <w:t>).  Initially the translation appears to have been done from Hebrew in the third or second centuries BCE.</w:t>
      </w:r>
      <w:r w:rsidR="00AE623B">
        <w:rPr>
          <w:rFonts w:cstheme="minorHAnsi"/>
          <w:sz w:val="28"/>
          <w:szCs w:val="28"/>
        </w:rPr>
        <w:t xml:space="preserve"> It is the official version accepted by the Greek Orthodox </w:t>
      </w:r>
      <w:r>
        <w:rPr>
          <w:rFonts w:cstheme="minorHAnsi"/>
          <w:sz w:val="28"/>
          <w:szCs w:val="28"/>
        </w:rPr>
        <w:t>Church</w:t>
      </w:r>
      <w:r w:rsidR="00AE623B">
        <w:rPr>
          <w:rFonts w:cstheme="minorHAnsi"/>
          <w:sz w:val="28"/>
          <w:szCs w:val="28"/>
        </w:rPr>
        <w:t xml:space="preserve">. </w:t>
      </w:r>
    </w:p>
    <w:p w:rsidR="00AE623B" w:rsidRDefault="00AE623B" w:rsidP="008F41CE">
      <w:pPr>
        <w:rPr>
          <w:rFonts w:cstheme="minorHAnsi"/>
          <w:sz w:val="28"/>
          <w:szCs w:val="28"/>
        </w:rPr>
      </w:pPr>
      <w:r>
        <w:rPr>
          <w:rFonts w:cstheme="minorHAnsi"/>
          <w:sz w:val="28"/>
          <w:szCs w:val="28"/>
        </w:rPr>
        <w:t xml:space="preserve">Other versions were also translated </w:t>
      </w:r>
      <w:r w:rsidR="00C339A5">
        <w:rPr>
          <w:rFonts w:cstheme="minorHAnsi"/>
          <w:sz w:val="28"/>
          <w:szCs w:val="28"/>
        </w:rPr>
        <w:t>in the second century BCE</w:t>
      </w:r>
      <w:r>
        <w:rPr>
          <w:rFonts w:cstheme="minorHAnsi"/>
          <w:sz w:val="28"/>
          <w:szCs w:val="28"/>
        </w:rPr>
        <w:t xml:space="preserve">, the versions by Aquila, by </w:t>
      </w:r>
      <w:proofErr w:type="spellStart"/>
      <w:r>
        <w:rPr>
          <w:rFonts w:cstheme="minorHAnsi"/>
          <w:sz w:val="28"/>
          <w:szCs w:val="28"/>
        </w:rPr>
        <w:t>Theodotian</w:t>
      </w:r>
      <w:proofErr w:type="spellEnd"/>
      <w:r>
        <w:rPr>
          <w:rFonts w:cstheme="minorHAnsi"/>
          <w:sz w:val="28"/>
          <w:szCs w:val="28"/>
        </w:rPr>
        <w:t xml:space="preserve"> and by </w:t>
      </w:r>
      <w:proofErr w:type="spellStart"/>
      <w:r>
        <w:rPr>
          <w:rFonts w:cstheme="minorHAnsi"/>
          <w:sz w:val="28"/>
          <w:szCs w:val="28"/>
        </w:rPr>
        <w:t>Symmachus</w:t>
      </w:r>
      <w:proofErr w:type="spellEnd"/>
      <w:r>
        <w:rPr>
          <w:rFonts w:cstheme="minorHAnsi"/>
          <w:sz w:val="28"/>
          <w:szCs w:val="28"/>
        </w:rPr>
        <w:t>.</w:t>
      </w:r>
    </w:p>
    <w:p w:rsidR="00AE623B" w:rsidRDefault="00AE623B" w:rsidP="008F41CE">
      <w:pPr>
        <w:rPr>
          <w:rFonts w:cstheme="minorHAnsi"/>
          <w:sz w:val="28"/>
          <w:szCs w:val="28"/>
        </w:rPr>
      </w:pPr>
      <w:proofErr w:type="spellStart"/>
      <w:r>
        <w:rPr>
          <w:rFonts w:cstheme="minorHAnsi"/>
          <w:sz w:val="28"/>
          <w:szCs w:val="28"/>
        </w:rPr>
        <w:t>Theodotian’s</w:t>
      </w:r>
      <w:proofErr w:type="spellEnd"/>
      <w:r>
        <w:rPr>
          <w:rFonts w:cstheme="minorHAnsi"/>
          <w:sz w:val="28"/>
          <w:szCs w:val="28"/>
        </w:rPr>
        <w:t xml:space="preserve"> translation followed in the spirit of the Septuagint, but added other writings, not in the Septuagint translation and also corrected some errors. It omitted the Book of Esther. It was favoured by the early Christians but was not popular with the Jews.</w:t>
      </w:r>
    </w:p>
    <w:p w:rsidR="00AE623B" w:rsidRDefault="00AE623B" w:rsidP="008F41CE">
      <w:pPr>
        <w:rPr>
          <w:rFonts w:cstheme="minorHAnsi"/>
          <w:sz w:val="28"/>
          <w:szCs w:val="28"/>
        </w:rPr>
      </w:pPr>
      <w:proofErr w:type="spellStart"/>
      <w:r>
        <w:rPr>
          <w:rFonts w:cstheme="minorHAnsi"/>
          <w:sz w:val="28"/>
          <w:szCs w:val="28"/>
        </w:rPr>
        <w:t>Symmachus</w:t>
      </w:r>
      <w:proofErr w:type="spellEnd"/>
      <w:r>
        <w:rPr>
          <w:rFonts w:cstheme="minorHAnsi"/>
          <w:sz w:val="28"/>
          <w:szCs w:val="28"/>
        </w:rPr>
        <w:t xml:space="preserve"> was probably an </w:t>
      </w:r>
      <w:proofErr w:type="spellStart"/>
      <w:r>
        <w:rPr>
          <w:rFonts w:cstheme="minorHAnsi"/>
          <w:sz w:val="28"/>
          <w:szCs w:val="28"/>
        </w:rPr>
        <w:t>Ebionite</w:t>
      </w:r>
      <w:proofErr w:type="spellEnd"/>
      <w:r>
        <w:rPr>
          <w:rFonts w:cstheme="minorHAnsi"/>
          <w:sz w:val="28"/>
          <w:szCs w:val="28"/>
        </w:rPr>
        <w:t xml:space="preserve"> of Jewish or Samarian origin and gave the sense of the Hebrew rather than precise translations, translating it into good Greek</w:t>
      </w:r>
      <w:r w:rsidR="00370CFB">
        <w:rPr>
          <w:rFonts w:cstheme="minorHAnsi"/>
          <w:sz w:val="28"/>
          <w:szCs w:val="28"/>
        </w:rPr>
        <w:t>. He translated it independently but some of the translation does not give the true meaning of the original.</w:t>
      </w:r>
    </w:p>
    <w:p w:rsidR="00370CFB" w:rsidRDefault="00370CFB" w:rsidP="008F41CE">
      <w:pPr>
        <w:rPr>
          <w:rFonts w:cstheme="minorHAnsi"/>
          <w:sz w:val="28"/>
          <w:szCs w:val="28"/>
          <w:shd w:val="clear" w:color="auto" w:fill="FFFFFF"/>
        </w:rPr>
      </w:pPr>
      <w:r w:rsidRPr="00370CFB">
        <w:rPr>
          <w:rFonts w:cstheme="minorHAnsi"/>
          <w:sz w:val="28"/>
          <w:szCs w:val="28"/>
        </w:rPr>
        <w:t xml:space="preserve">Aquila was from </w:t>
      </w:r>
      <w:hyperlink r:id="rId7" w:history="1">
        <w:proofErr w:type="spellStart"/>
        <w:r w:rsidRPr="00370CFB">
          <w:rPr>
            <w:rStyle w:val="Hyperlink"/>
            <w:rFonts w:cstheme="minorHAnsi"/>
            <w:color w:val="auto"/>
            <w:sz w:val="28"/>
            <w:szCs w:val="28"/>
            <w:u w:val="none"/>
            <w:shd w:val="clear" w:color="auto" w:fill="FFFFFF"/>
          </w:rPr>
          <w:t>Sinope</w:t>
        </w:r>
        <w:proofErr w:type="spellEnd"/>
      </w:hyperlink>
      <w:r w:rsidRPr="00370CFB">
        <w:rPr>
          <w:rFonts w:cstheme="minorHAnsi"/>
          <w:sz w:val="28"/>
          <w:szCs w:val="28"/>
          <w:shd w:val="clear" w:color="auto" w:fill="FFFFFF"/>
        </w:rPr>
        <w:t> in </w:t>
      </w:r>
      <w:hyperlink r:id="rId8" w:history="1">
        <w:r w:rsidRPr="00370CFB">
          <w:rPr>
            <w:rStyle w:val="Hyperlink"/>
            <w:rFonts w:cstheme="minorHAnsi"/>
            <w:color w:val="auto"/>
            <w:sz w:val="28"/>
            <w:szCs w:val="28"/>
            <w:u w:val="none"/>
            <w:shd w:val="clear" w:color="auto" w:fill="FFFFFF"/>
          </w:rPr>
          <w:t>Pontus</w:t>
        </w:r>
      </w:hyperlink>
      <w:r w:rsidRPr="00370CFB">
        <w:rPr>
          <w:rFonts w:cstheme="minorHAnsi"/>
          <w:sz w:val="28"/>
          <w:szCs w:val="28"/>
          <w:shd w:val="clear" w:color="auto" w:fill="FFFFFF"/>
        </w:rPr>
        <w:t>, a </w:t>
      </w:r>
      <w:hyperlink r:id="rId9" w:history="1">
        <w:r w:rsidRPr="00370CFB">
          <w:rPr>
            <w:rStyle w:val="Hyperlink"/>
            <w:rFonts w:cstheme="minorHAnsi"/>
            <w:color w:val="auto"/>
            <w:sz w:val="28"/>
            <w:szCs w:val="28"/>
            <w:u w:val="none"/>
            <w:shd w:val="clear" w:color="auto" w:fill="FFFFFF"/>
          </w:rPr>
          <w:t>proselyte</w:t>
        </w:r>
      </w:hyperlink>
      <w:r w:rsidR="00C339A5">
        <w:rPr>
          <w:rFonts w:cstheme="minorHAnsi"/>
          <w:sz w:val="28"/>
          <w:szCs w:val="28"/>
        </w:rPr>
        <w:t xml:space="preserve"> (convert)</w:t>
      </w:r>
      <w:r w:rsidRPr="00370CFB">
        <w:rPr>
          <w:rFonts w:cstheme="minorHAnsi"/>
          <w:sz w:val="28"/>
          <w:szCs w:val="28"/>
          <w:shd w:val="clear" w:color="auto" w:fill="FFFFFF"/>
        </w:rPr>
        <w:t> to </w:t>
      </w:r>
      <w:hyperlink r:id="rId10" w:history="1">
        <w:r w:rsidRPr="0020055B">
          <w:rPr>
            <w:rStyle w:val="Hyperlink"/>
            <w:rFonts w:cstheme="minorHAnsi"/>
            <w:color w:val="auto"/>
            <w:sz w:val="28"/>
            <w:szCs w:val="28"/>
            <w:u w:val="none"/>
            <w:shd w:val="clear" w:color="auto" w:fill="FFFFFF"/>
          </w:rPr>
          <w:t>Judaism</w:t>
        </w:r>
      </w:hyperlink>
      <w:r w:rsidRPr="00370CFB">
        <w:rPr>
          <w:rFonts w:cstheme="minorHAnsi"/>
          <w:sz w:val="28"/>
          <w:szCs w:val="28"/>
          <w:shd w:val="clear" w:color="auto" w:fill="FFFFFF"/>
        </w:rPr>
        <w:t>,</w:t>
      </w:r>
      <w:r>
        <w:rPr>
          <w:rFonts w:cstheme="minorHAnsi"/>
          <w:sz w:val="28"/>
          <w:szCs w:val="28"/>
          <w:shd w:val="clear" w:color="auto" w:fill="FFFFFF"/>
        </w:rPr>
        <w:t xml:space="preserve"> his translation was a direct translation from the Hebrew, </w:t>
      </w:r>
      <w:proofErr w:type="gramStart"/>
      <w:r>
        <w:rPr>
          <w:rFonts w:cstheme="minorHAnsi"/>
          <w:sz w:val="28"/>
          <w:szCs w:val="28"/>
          <w:shd w:val="clear" w:color="auto" w:fill="FFFFFF"/>
        </w:rPr>
        <w:t>his</w:t>
      </w:r>
      <w:proofErr w:type="gramEnd"/>
      <w:r>
        <w:rPr>
          <w:rFonts w:cstheme="minorHAnsi"/>
          <w:sz w:val="28"/>
          <w:szCs w:val="28"/>
          <w:shd w:val="clear" w:color="auto" w:fill="FFFFFF"/>
        </w:rPr>
        <w:t xml:space="preserve"> translation is a ‘slave to the letter’. </w:t>
      </w:r>
      <w:r w:rsidR="00C339A5">
        <w:rPr>
          <w:rFonts w:cstheme="minorHAnsi"/>
          <w:sz w:val="28"/>
          <w:szCs w:val="28"/>
          <w:shd w:val="clear" w:color="auto" w:fill="FFFFFF"/>
        </w:rPr>
        <w:t xml:space="preserve">The translation is thought to have been completed about 130 BCE. </w:t>
      </w:r>
      <w:r>
        <w:rPr>
          <w:rFonts w:cstheme="minorHAnsi"/>
          <w:sz w:val="28"/>
          <w:szCs w:val="28"/>
          <w:shd w:val="clear" w:color="auto" w:fill="FFFFFF"/>
        </w:rPr>
        <w:t>It was approved by Jews but distrusted by Christians.</w:t>
      </w:r>
      <w:r w:rsidR="0020055B">
        <w:rPr>
          <w:rFonts w:cstheme="minorHAnsi"/>
          <w:sz w:val="28"/>
          <w:szCs w:val="28"/>
          <w:shd w:val="clear" w:color="auto" w:fill="FFFFFF"/>
        </w:rPr>
        <w:t xml:space="preserve"> Aquila’s translation </w:t>
      </w:r>
      <w:r w:rsidR="008551F6">
        <w:rPr>
          <w:rFonts w:cstheme="minorHAnsi"/>
          <w:sz w:val="28"/>
          <w:szCs w:val="28"/>
          <w:shd w:val="clear" w:color="auto" w:fill="FFFFFF"/>
        </w:rPr>
        <w:t xml:space="preserve">fell into disuse and </w:t>
      </w:r>
      <w:r w:rsidR="0020055B">
        <w:rPr>
          <w:rFonts w:cstheme="minorHAnsi"/>
          <w:sz w:val="28"/>
          <w:szCs w:val="28"/>
          <w:shd w:val="clear" w:color="auto" w:fill="FFFFFF"/>
        </w:rPr>
        <w:t>was lost in the sixth century, but prior to that time it was of value</w:t>
      </w:r>
      <w:r w:rsidR="008551F6">
        <w:rPr>
          <w:rFonts w:cstheme="minorHAnsi"/>
          <w:sz w:val="28"/>
          <w:szCs w:val="28"/>
          <w:shd w:val="clear" w:color="auto" w:fill="FFFFFF"/>
        </w:rPr>
        <w:t xml:space="preserve"> to </w:t>
      </w:r>
      <w:r w:rsidR="00500FE8">
        <w:rPr>
          <w:rFonts w:cstheme="minorHAnsi"/>
          <w:sz w:val="28"/>
          <w:szCs w:val="28"/>
          <w:shd w:val="clear" w:color="auto" w:fill="FFFFFF"/>
        </w:rPr>
        <w:t>scholars</w:t>
      </w:r>
      <w:r w:rsidR="0020055B">
        <w:rPr>
          <w:rFonts w:cstheme="minorHAnsi"/>
          <w:sz w:val="28"/>
          <w:szCs w:val="28"/>
          <w:shd w:val="clear" w:color="auto" w:fill="FFFFFF"/>
        </w:rPr>
        <w:t xml:space="preserve"> in studying the original early text.</w:t>
      </w:r>
    </w:p>
    <w:p w:rsidR="00370CFB" w:rsidRDefault="00370CFB" w:rsidP="008F41CE">
      <w:pPr>
        <w:rPr>
          <w:rFonts w:cstheme="minorHAnsi"/>
          <w:sz w:val="28"/>
          <w:szCs w:val="28"/>
          <w:shd w:val="clear" w:color="auto" w:fill="FFFFFF"/>
        </w:rPr>
      </w:pPr>
      <w:r>
        <w:rPr>
          <w:rFonts w:cstheme="minorHAnsi"/>
          <w:sz w:val="28"/>
          <w:szCs w:val="28"/>
          <w:shd w:val="clear" w:color="auto" w:fill="FFFFFF"/>
        </w:rPr>
        <w:t xml:space="preserve">Other translations were done, but few fragments are left.  It should be noted that these translations are all </w:t>
      </w:r>
      <w:r w:rsidR="00C81EEB">
        <w:rPr>
          <w:rFonts w:cstheme="minorHAnsi"/>
          <w:sz w:val="28"/>
          <w:szCs w:val="28"/>
          <w:shd w:val="clear" w:color="auto" w:fill="FFFFFF"/>
        </w:rPr>
        <w:t>from Old Testament writings</w:t>
      </w:r>
      <w:r>
        <w:rPr>
          <w:rFonts w:cstheme="minorHAnsi"/>
          <w:sz w:val="28"/>
          <w:szCs w:val="28"/>
          <w:shd w:val="clear" w:color="auto" w:fill="FFFFFF"/>
        </w:rPr>
        <w:t xml:space="preserve"> and hence contain biblical books from </w:t>
      </w:r>
      <w:r w:rsidR="00C81EEB">
        <w:rPr>
          <w:rFonts w:cstheme="minorHAnsi"/>
          <w:sz w:val="28"/>
          <w:szCs w:val="28"/>
          <w:shd w:val="clear" w:color="auto" w:fill="FFFFFF"/>
        </w:rPr>
        <w:t>BCE</w:t>
      </w:r>
      <w:r>
        <w:rPr>
          <w:rFonts w:cstheme="minorHAnsi"/>
          <w:sz w:val="28"/>
          <w:szCs w:val="28"/>
          <w:shd w:val="clear" w:color="auto" w:fill="FFFFFF"/>
        </w:rPr>
        <w:t>.</w:t>
      </w:r>
    </w:p>
    <w:p w:rsidR="00370CFB" w:rsidRDefault="00370CFB" w:rsidP="008F41CE">
      <w:pPr>
        <w:rPr>
          <w:rFonts w:cstheme="minorHAnsi"/>
          <w:sz w:val="28"/>
          <w:szCs w:val="28"/>
          <w:shd w:val="clear" w:color="auto" w:fill="FFFFFF"/>
        </w:rPr>
      </w:pPr>
      <w:r>
        <w:rPr>
          <w:rFonts w:cstheme="minorHAnsi"/>
          <w:sz w:val="28"/>
          <w:szCs w:val="28"/>
          <w:shd w:val="clear" w:color="auto" w:fill="FFFFFF"/>
        </w:rPr>
        <w:t>Further translations were completed</w:t>
      </w:r>
      <w:r w:rsidR="009F750A">
        <w:rPr>
          <w:rFonts w:cstheme="minorHAnsi"/>
          <w:sz w:val="28"/>
          <w:szCs w:val="28"/>
          <w:shd w:val="clear" w:color="auto" w:fill="FFFFFF"/>
        </w:rPr>
        <w:t xml:space="preserve"> into languages used 2 millennia ago and later into more modern versions of languages in the Orthodox Church.  </w:t>
      </w:r>
      <w:r w:rsidR="00CB7521">
        <w:rPr>
          <w:rFonts w:cstheme="minorHAnsi"/>
          <w:sz w:val="28"/>
          <w:szCs w:val="28"/>
          <w:shd w:val="clear" w:color="auto" w:fill="FFFFFF"/>
        </w:rPr>
        <w:t>Initially</w:t>
      </w:r>
      <w:r w:rsidR="009F750A">
        <w:rPr>
          <w:rFonts w:cstheme="minorHAnsi"/>
          <w:sz w:val="28"/>
          <w:szCs w:val="28"/>
          <w:shd w:val="clear" w:color="auto" w:fill="FFFFFF"/>
        </w:rPr>
        <w:t xml:space="preserve"> these were into Latin</w:t>
      </w:r>
      <w:r w:rsidR="008101EC">
        <w:rPr>
          <w:rFonts w:cstheme="minorHAnsi"/>
          <w:sz w:val="28"/>
          <w:szCs w:val="28"/>
          <w:shd w:val="clear" w:color="auto" w:fill="FFFFFF"/>
        </w:rPr>
        <w:t>,</w:t>
      </w:r>
      <w:r w:rsidR="009F750A">
        <w:rPr>
          <w:rFonts w:cstheme="minorHAnsi"/>
          <w:sz w:val="28"/>
          <w:szCs w:val="28"/>
          <w:shd w:val="clear" w:color="auto" w:fill="FFFFFF"/>
        </w:rPr>
        <w:t xml:space="preserve"> later into other languages.  It should be noted that the translations were not from the original Hebrew writings, but from the Greek translations.</w:t>
      </w:r>
      <w:r w:rsidR="00C339A5">
        <w:rPr>
          <w:rFonts w:cstheme="minorHAnsi"/>
          <w:sz w:val="28"/>
          <w:szCs w:val="28"/>
          <w:shd w:val="clear" w:color="auto" w:fill="FFFFFF"/>
        </w:rPr>
        <w:t xml:space="preserve"> Later other churches translated directly from the Hebrew.</w:t>
      </w:r>
    </w:p>
    <w:p w:rsidR="00CB7521" w:rsidRDefault="00CB7521" w:rsidP="008F41CE">
      <w:pPr>
        <w:rPr>
          <w:rFonts w:cstheme="minorHAnsi"/>
          <w:sz w:val="28"/>
          <w:szCs w:val="28"/>
          <w:shd w:val="clear" w:color="auto" w:fill="FFFFFF"/>
        </w:rPr>
      </w:pPr>
      <w:r>
        <w:rPr>
          <w:rFonts w:cstheme="minorHAnsi"/>
          <w:sz w:val="28"/>
          <w:szCs w:val="28"/>
          <w:shd w:val="clear" w:color="auto" w:fill="FFFFFF"/>
        </w:rPr>
        <w:lastRenderedPageBreak/>
        <w:t>Other, Later translations were directly from the Hebrew, for instance the church in Syria used a translation from Hebrew.</w:t>
      </w:r>
    </w:p>
    <w:p w:rsidR="00D77326" w:rsidRDefault="00CB7521" w:rsidP="008F41CE">
      <w:pPr>
        <w:rPr>
          <w:rFonts w:cstheme="minorHAnsi"/>
          <w:sz w:val="28"/>
          <w:szCs w:val="28"/>
          <w:shd w:val="clear" w:color="auto" w:fill="FFFFFF"/>
        </w:rPr>
      </w:pPr>
      <w:r>
        <w:rPr>
          <w:rFonts w:cstheme="minorHAnsi"/>
          <w:sz w:val="28"/>
          <w:szCs w:val="28"/>
          <w:shd w:val="clear" w:color="auto" w:fill="FFFFFF"/>
        </w:rPr>
        <w:t xml:space="preserve">The importance of these early translations is that it is the first time that the biblical texts </w:t>
      </w:r>
      <w:r w:rsidR="00086880">
        <w:rPr>
          <w:rFonts w:cstheme="minorHAnsi"/>
          <w:sz w:val="28"/>
          <w:szCs w:val="28"/>
          <w:shd w:val="clear" w:color="auto" w:fill="FFFFFF"/>
        </w:rPr>
        <w:t>had been brought together fully and the variance of the translation</w:t>
      </w:r>
      <w:r w:rsidR="00D77326">
        <w:rPr>
          <w:rFonts w:cstheme="minorHAnsi"/>
          <w:sz w:val="28"/>
          <w:szCs w:val="28"/>
          <w:shd w:val="clear" w:color="auto" w:fill="FFFFFF"/>
        </w:rPr>
        <w:t>s</w:t>
      </w:r>
      <w:r w:rsidR="00086880">
        <w:rPr>
          <w:rFonts w:cstheme="minorHAnsi"/>
          <w:sz w:val="28"/>
          <w:szCs w:val="28"/>
          <w:shd w:val="clear" w:color="auto" w:fill="FFFFFF"/>
        </w:rPr>
        <w:t xml:space="preserve"> </w:t>
      </w:r>
      <w:r w:rsidR="00D77326">
        <w:rPr>
          <w:rFonts w:cstheme="minorHAnsi"/>
          <w:sz w:val="28"/>
          <w:szCs w:val="28"/>
          <w:shd w:val="clear" w:color="auto" w:fill="FFFFFF"/>
        </w:rPr>
        <w:t>allows an understanding of the interpretation of the text, and hence the early history of the Biblical lands and their peoples.</w:t>
      </w:r>
    </w:p>
    <w:p w:rsidR="00D77326" w:rsidRDefault="00D77326" w:rsidP="008F41CE">
      <w:pPr>
        <w:rPr>
          <w:rFonts w:cstheme="minorHAnsi"/>
          <w:sz w:val="28"/>
          <w:szCs w:val="28"/>
          <w:shd w:val="clear" w:color="auto" w:fill="FFFFFF"/>
        </w:rPr>
      </w:pPr>
      <w:r>
        <w:rPr>
          <w:rFonts w:cstheme="minorHAnsi"/>
          <w:sz w:val="28"/>
          <w:szCs w:val="28"/>
          <w:shd w:val="clear" w:color="auto" w:fill="FFFFFF"/>
        </w:rPr>
        <w:t>The Vulgate</w:t>
      </w:r>
    </w:p>
    <w:p w:rsidR="00125B9B" w:rsidRDefault="00125B9B" w:rsidP="008F41CE">
      <w:pPr>
        <w:rPr>
          <w:rFonts w:cstheme="minorHAnsi"/>
          <w:sz w:val="28"/>
          <w:szCs w:val="28"/>
          <w:shd w:val="clear" w:color="auto" w:fill="FFFFFF"/>
        </w:rPr>
      </w:pPr>
      <w:r>
        <w:rPr>
          <w:rFonts w:cstheme="minorHAnsi"/>
          <w:sz w:val="28"/>
          <w:szCs w:val="28"/>
          <w:shd w:val="clear" w:color="auto" w:fill="FFFFFF"/>
        </w:rPr>
        <w:t xml:space="preserve">The Vulgate is a translation of the bible into Latin, largely done by St Jerome who was commissioned by the Pope in 382 to translate and revise the Gospels into Latin He took it upon himself to translate and revise the books of the Old </w:t>
      </w:r>
      <w:r w:rsidR="0044188C">
        <w:rPr>
          <w:rFonts w:cstheme="minorHAnsi"/>
          <w:sz w:val="28"/>
          <w:szCs w:val="28"/>
          <w:shd w:val="clear" w:color="auto" w:fill="FFFFFF"/>
        </w:rPr>
        <w:t>Testament</w:t>
      </w:r>
      <w:r>
        <w:rPr>
          <w:rFonts w:cstheme="minorHAnsi"/>
          <w:sz w:val="28"/>
          <w:szCs w:val="28"/>
          <w:shd w:val="clear" w:color="auto" w:fill="FFFFFF"/>
        </w:rPr>
        <w:t xml:space="preserve"> using </w:t>
      </w:r>
      <w:r w:rsidR="0044188C">
        <w:rPr>
          <w:rFonts w:cstheme="minorHAnsi"/>
          <w:sz w:val="28"/>
          <w:szCs w:val="28"/>
          <w:shd w:val="clear" w:color="auto" w:fill="FFFFFF"/>
        </w:rPr>
        <w:t>the original Hebrew works in addition to the many Greek versions.</w:t>
      </w:r>
      <w:r w:rsidR="00B14B26">
        <w:rPr>
          <w:rFonts w:cstheme="minorHAnsi"/>
          <w:sz w:val="28"/>
          <w:szCs w:val="28"/>
          <w:shd w:val="clear" w:color="auto" w:fill="FFFFFF"/>
        </w:rPr>
        <w:t xml:space="preserve"> He did not complete the work of the New Testament as understood today – that was done by later scholars who published a complete New Testament by 410.</w:t>
      </w:r>
    </w:p>
    <w:p w:rsidR="00B14B26" w:rsidRDefault="00B14B26" w:rsidP="00B14B26">
      <w:pPr>
        <w:rPr>
          <w:rFonts w:cstheme="minorHAnsi"/>
          <w:sz w:val="28"/>
          <w:szCs w:val="28"/>
          <w:shd w:val="clear" w:color="auto" w:fill="FFFFFF"/>
        </w:rPr>
      </w:pPr>
      <w:r>
        <w:rPr>
          <w:rFonts w:cstheme="minorHAnsi"/>
          <w:sz w:val="28"/>
          <w:szCs w:val="28"/>
          <w:shd w:val="clear" w:color="auto" w:fill="FFFFFF"/>
        </w:rPr>
        <w:t xml:space="preserve">The council of Trent recognised the authority of the Vulgate in 1587, complying with the wishes of Pope </w:t>
      </w:r>
      <w:proofErr w:type="spellStart"/>
      <w:r>
        <w:rPr>
          <w:rFonts w:cstheme="minorHAnsi"/>
          <w:sz w:val="28"/>
          <w:szCs w:val="28"/>
          <w:shd w:val="clear" w:color="auto" w:fill="FFFFFF"/>
        </w:rPr>
        <w:t>Sixtus</w:t>
      </w:r>
      <w:proofErr w:type="spellEnd"/>
      <w:r>
        <w:rPr>
          <w:rFonts w:cstheme="minorHAnsi"/>
          <w:sz w:val="28"/>
          <w:szCs w:val="28"/>
          <w:shd w:val="clear" w:color="auto" w:fill="FFFFFF"/>
        </w:rPr>
        <w:t xml:space="preserve"> V.</w:t>
      </w:r>
    </w:p>
    <w:p w:rsidR="008101EC" w:rsidRDefault="008101EC" w:rsidP="00B14B26">
      <w:pPr>
        <w:rPr>
          <w:rFonts w:cstheme="minorHAnsi"/>
          <w:sz w:val="28"/>
          <w:szCs w:val="28"/>
          <w:shd w:val="clear" w:color="auto" w:fill="FFFFFF"/>
        </w:rPr>
      </w:pPr>
      <w:r>
        <w:rPr>
          <w:rFonts w:cstheme="minorHAnsi"/>
          <w:sz w:val="28"/>
          <w:szCs w:val="28"/>
          <w:shd w:val="clear" w:color="auto" w:fill="FFFFFF"/>
        </w:rPr>
        <w:t>The Vulgate, like the Septuagint, has translated from different sources, so allows a different interpretation.</w:t>
      </w:r>
    </w:p>
    <w:p w:rsidR="00B14B26" w:rsidRDefault="00B14B26" w:rsidP="008F41CE">
      <w:pPr>
        <w:rPr>
          <w:rFonts w:cstheme="minorHAnsi"/>
          <w:sz w:val="28"/>
          <w:szCs w:val="28"/>
          <w:shd w:val="clear" w:color="auto" w:fill="FFFFFF"/>
        </w:rPr>
      </w:pPr>
    </w:p>
    <w:p w:rsidR="00D77326" w:rsidRDefault="00D77326" w:rsidP="008F41CE">
      <w:pPr>
        <w:rPr>
          <w:rFonts w:cstheme="minorHAnsi"/>
          <w:sz w:val="28"/>
          <w:szCs w:val="28"/>
          <w:shd w:val="clear" w:color="auto" w:fill="FFFFFF"/>
        </w:rPr>
      </w:pPr>
    </w:p>
    <w:p w:rsidR="000159CC" w:rsidRDefault="007B3F32" w:rsidP="008F41CE">
      <w:pPr>
        <w:rPr>
          <w:rFonts w:cstheme="minorHAnsi"/>
          <w:sz w:val="28"/>
          <w:szCs w:val="28"/>
          <w:shd w:val="clear" w:color="auto" w:fill="FFFFFF"/>
        </w:rPr>
      </w:pPr>
      <w:r>
        <w:rPr>
          <w:rFonts w:cstheme="minorHAnsi"/>
          <w:sz w:val="28"/>
          <w:szCs w:val="28"/>
          <w:shd w:val="clear" w:color="auto" w:fill="FFFFFF"/>
        </w:rPr>
        <w:t xml:space="preserve"> </w:t>
      </w:r>
    </w:p>
    <w:p w:rsidR="000159CC" w:rsidRDefault="000159CC">
      <w:pPr>
        <w:rPr>
          <w:rFonts w:cstheme="minorHAnsi"/>
          <w:sz w:val="28"/>
          <w:szCs w:val="28"/>
          <w:shd w:val="clear" w:color="auto" w:fill="FFFFFF"/>
        </w:rPr>
      </w:pPr>
      <w:r>
        <w:rPr>
          <w:rFonts w:cstheme="minorHAnsi"/>
          <w:sz w:val="28"/>
          <w:szCs w:val="28"/>
          <w:shd w:val="clear" w:color="auto" w:fill="FFFFFF"/>
        </w:rPr>
        <w:br w:type="page"/>
      </w:r>
    </w:p>
    <w:p w:rsidR="000159CC" w:rsidRDefault="000159CC" w:rsidP="000159CC">
      <w:pPr>
        <w:rPr>
          <w:rFonts w:cstheme="minorHAnsi"/>
          <w:sz w:val="28"/>
          <w:szCs w:val="28"/>
        </w:rPr>
      </w:pPr>
      <w:hyperlink r:id="rId11" w:history="1">
        <w:proofErr w:type="spellStart"/>
        <w:r w:rsidRPr="00C040DE">
          <w:rPr>
            <w:rStyle w:val="Hyperlink"/>
            <w:rFonts w:cstheme="minorHAnsi"/>
            <w:color w:val="auto"/>
            <w:sz w:val="28"/>
            <w:szCs w:val="28"/>
          </w:rPr>
          <w:t>http://bible.oremus.org</w:t>
        </w:r>
        <w:proofErr w:type="spellEnd"/>
      </w:hyperlink>
      <w:r w:rsidRPr="00C040DE">
        <w:rPr>
          <w:rFonts w:cstheme="minorHAnsi"/>
          <w:sz w:val="28"/>
          <w:szCs w:val="28"/>
        </w:rPr>
        <w:t xml:space="preserve">  [accessed 21st December 2020]</w:t>
      </w:r>
    </w:p>
    <w:p w:rsidR="000159CC" w:rsidRDefault="000159CC" w:rsidP="000159CC">
      <w:pPr>
        <w:rPr>
          <w:rFonts w:cstheme="minorHAnsi"/>
          <w:sz w:val="28"/>
          <w:szCs w:val="28"/>
        </w:rPr>
      </w:pPr>
      <w:hyperlink r:id="rId12" w:history="1">
        <w:r w:rsidRPr="009D491E">
          <w:rPr>
            <w:rStyle w:val="Hyperlink"/>
            <w:rFonts w:cstheme="minorHAnsi"/>
            <w:sz w:val="28"/>
            <w:szCs w:val="28"/>
          </w:rPr>
          <w:t>https://www.newadvent.org/cathen/15367a.htm</w:t>
        </w:r>
      </w:hyperlink>
      <w:r>
        <w:rPr>
          <w:rFonts w:cstheme="minorHAnsi"/>
          <w:sz w:val="28"/>
          <w:szCs w:val="28"/>
        </w:rPr>
        <w:t xml:space="preserve"> [accessed 21st December 2020]</w:t>
      </w:r>
    </w:p>
    <w:p w:rsidR="00CB7521" w:rsidRPr="00370CFB" w:rsidRDefault="00CB7521" w:rsidP="008F41CE">
      <w:pPr>
        <w:rPr>
          <w:rFonts w:cstheme="minorHAnsi"/>
          <w:sz w:val="28"/>
          <w:szCs w:val="28"/>
        </w:rPr>
      </w:pPr>
    </w:p>
    <w:sectPr w:rsidR="00CB7521" w:rsidRPr="00370CFB" w:rsidSect="00B37DF8">
      <w:footerReference w:type="default" r:id="rId13"/>
      <w:pgSz w:w="11906" w:h="16838"/>
      <w:pgMar w:top="1440" w:right="1440" w:bottom="1440" w:left="1440" w:header="720" w:footer="720" w:gutter="0"/>
      <w:pgNumType w:start="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5443" w:rsidRDefault="00A55443" w:rsidP="00B37DF8">
      <w:pPr>
        <w:spacing w:after="0" w:line="240" w:lineRule="auto"/>
      </w:pPr>
      <w:r>
        <w:separator/>
      </w:r>
    </w:p>
  </w:endnote>
  <w:endnote w:type="continuationSeparator" w:id="0">
    <w:p w:rsidR="00A55443" w:rsidRDefault="00A55443" w:rsidP="00B37D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5683641"/>
      <w:docPartObj>
        <w:docPartGallery w:val="Page Numbers (Bottom of Page)"/>
        <w:docPartUnique/>
      </w:docPartObj>
    </w:sdtPr>
    <w:sdtContent>
      <w:p w:rsidR="007B3F32" w:rsidRDefault="007B3F32">
        <w:pPr>
          <w:pStyle w:val="Footer"/>
          <w:jc w:val="center"/>
        </w:pPr>
        <w:fldSimple w:instr=" PAGE   \* MERGEFORMAT ">
          <w:r w:rsidR="00D92B5C">
            <w:rPr>
              <w:noProof/>
            </w:rPr>
            <w:t>2</w:t>
          </w:r>
        </w:fldSimple>
      </w:p>
    </w:sdtContent>
  </w:sdt>
  <w:p w:rsidR="007B3F32" w:rsidRDefault="007B3F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5443" w:rsidRDefault="00A55443" w:rsidP="00B37DF8">
      <w:pPr>
        <w:spacing w:after="0" w:line="240" w:lineRule="auto"/>
      </w:pPr>
      <w:r>
        <w:separator/>
      </w:r>
    </w:p>
  </w:footnote>
  <w:footnote w:type="continuationSeparator" w:id="0">
    <w:p w:rsidR="00A55443" w:rsidRDefault="00A55443" w:rsidP="00B37DF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60D41"/>
    <w:rsid w:val="000159CC"/>
    <w:rsid w:val="000226D6"/>
    <w:rsid w:val="00086880"/>
    <w:rsid w:val="0010198F"/>
    <w:rsid w:val="00125B9B"/>
    <w:rsid w:val="00162C3F"/>
    <w:rsid w:val="001F2783"/>
    <w:rsid w:val="0020055B"/>
    <w:rsid w:val="00227459"/>
    <w:rsid w:val="00235387"/>
    <w:rsid w:val="002367CE"/>
    <w:rsid w:val="00252480"/>
    <w:rsid w:val="00274AB1"/>
    <w:rsid w:val="002D70FF"/>
    <w:rsid w:val="0032765F"/>
    <w:rsid w:val="00360B0E"/>
    <w:rsid w:val="00370CFB"/>
    <w:rsid w:val="003A49E2"/>
    <w:rsid w:val="003B0255"/>
    <w:rsid w:val="003F4AD4"/>
    <w:rsid w:val="004307CF"/>
    <w:rsid w:val="0044188C"/>
    <w:rsid w:val="00500FE8"/>
    <w:rsid w:val="00580927"/>
    <w:rsid w:val="005B694F"/>
    <w:rsid w:val="00647D02"/>
    <w:rsid w:val="0066629E"/>
    <w:rsid w:val="007816AA"/>
    <w:rsid w:val="00792537"/>
    <w:rsid w:val="007B3F32"/>
    <w:rsid w:val="007B576C"/>
    <w:rsid w:val="007B57A6"/>
    <w:rsid w:val="008101EC"/>
    <w:rsid w:val="0085314D"/>
    <w:rsid w:val="008551F6"/>
    <w:rsid w:val="0089417A"/>
    <w:rsid w:val="00895268"/>
    <w:rsid w:val="008B245D"/>
    <w:rsid w:val="008D1894"/>
    <w:rsid w:val="008F41CE"/>
    <w:rsid w:val="009324CB"/>
    <w:rsid w:val="00982EE1"/>
    <w:rsid w:val="00984066"/>
    <w:rsid w:val="00990CB1"/>
    <w:rsid w:val="009B4908"/>
    <w:rsid w:val="009E355D"/>
    <w:rsid w:val="009F43B7"/>
    <w:rsid w:val="009F750A"/>
    <w:rsid w:val="00A55443"/>
    <w:rsid w:val="00A676D6"/>
    <w:rsid w:val="00A9487A"/>
    <w:rsid w:val="00A94D27"/>
    <w:rsid w:val="00AD11A0"/>
    <w:rsid w:val="00AD2DFD"/>
    <w:rsid w:val="00AE27C8"/>
    <w:rsid w:val="00AE623B"/>
    <w:rsid w:val="00AF2FBB"/>
    <w:rsid w:val="00AF5193"/>
    <w:rsid w:val="00B14B26"/>
    <w:rsid w:val="00B159E1"/>
    <w:rsid w:val="00B37DF8"/>
    <w:rsid w:val="00B53453"/>
    <w:rsid w:val="00B60D41"/>
    <w:rsid w:val="00B719A4"/>
    <w:rsid w:val="00B75782"/>
    <w:rsid w:val="00BA188D"/>
    <w:rsid w:val="00BD2344"/>
    <w:rsid w:val="00C040DE"/>
    <w:rsid w:val="00C13C22"/>
    <w:rsid w:val="00C339A5"/>
    <w:rsid w:val="00C81EEB"/>
    <w:rsid w:val="00CB7521"/>
    <w:rsid w:val="00D31FF4"/>
    <w:rsid w:val="00D52738"/>
    <w:rsid w:val="00D53823"/>
    <w:rsid w:val="00D77326"/>
    <w:rsid w:val="00D9266B"/>
    <w:rsid w:val="00D92B5C"/>
    <w:rsid w:val="00E43CF2"/>
    <w:rsid w:val="00ED1801"/>
    <w:rsid w:val="00F008AB"/>
    <w:rsid w:val="00FE3E2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17A"/>
  </w:style>
  <w:style w:type="paragraph" w:styleId="Heading2">
    <w:name w:val="heading 2"/>
    <w:basedOn w:val="Normal"/>
    <w:link w:val="Heading2Char"/>
    <w:uiPriority w:val="9"/>
    <w:qFormat/>
    <w:rsid w:val="007B576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9F43B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3453"/>
    <w:rPr>
      <w:color w:val="0000FF" w:themeColor="hyperlink"/>
      <w:u w:val="single"/>
    </w:rPr>
  </w:style>
  <w:style w:type="character" w:customStyle="1" w:styleId="Heading2Char">
    <w:name w:val="Heading 2 Char"/>
    <w:basedOn w:val="DefaultParagraphFont"/>
    <w:link w:val="Heading2"/>
    <w:uiPriority w:val="9"/>
    <w:rsid w:val="007B576C"/>
    <w:rPr>
      <w:rFonts w:ascii="Times New Roman" w:eastAsia="Times New Roman" w:hAnsi="Times New Roman" w:cs="Times New Roman"/>
      <w:b/>
      <w:bCs/>
      <w:sz w:val="36"/>
      <w:szCs w:val="36"/>
      <w:lang w:eastAsia="en-GB"/>
    </w:rPr>
  </w:style>
  <w:style w:type="character" w:customStyle="1" w:styleId="sc">
    <w:name w:val="sc"/>
    <w:basedOn w:val="DefaultParagraphFont"/>
    <w:rsid w:val="008D1894"/>
  </w:style>
  <w:style w:type="character" w:customStyle="1" w:styleId="Heading3Char">
    <w:name w:val="Heading 3 Char"/>
    <w:basedOn w:val="DefaultParagraphFont"/>
    <w:link w:val="Heading3"/>
    <w:uiPriority w:val="9"/>
    <w:rsid w:val="009F43B7"/>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B37DF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37DF8"/>
  </w:style>
  <w:style w:type="paragraph" w:styleId="Footer">
    <w:name w:val="footer"/>
    <w:basedOn w:val="Normal"/>
    <w:link w:val="FooterChar"/>
    <w:uiPriority w:val="99"/>
    <w:unhideWhenUsed/>
    <w:rsid w:val="00B37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DF8"/>
  </w:style>
</w:styles>
</file>

<file path=word/webSettings.xml><?xml version="1.0" encoding="utf-8"?>
<w:webSettings xmlns:r="http://schemas.openxmlformats.org/officeDocument/2006/relationships" xmlns:w="http://schemas.openxmlformats.org/wordprocessingml/2006/main">
  <w:divs>
    <w:div w:id="584725821">
      <w:bodyDiv w:val="1"/>
      <w:marLeft w:val="0"/>
      <w:marRight w:val="0"/>
      <w:marTop w:val="0"/>
      <w:marBottom w:val="0"/>
      <w:divBdr>
        <w:top w:val="none" w:sz="0" w:space="0" w:color="auto"/>
        <w:left w:val="none" w:sz="0" w:space="0" w:color="auto"/>
        <w:bottom w:val="none" w:sz="0" w:space="0" w:color="auto"/>
        <w:right w:val="none" w:sz="0" w:space="0" w:color="auto"/>
      </w:divBdr>
    </w:div>
    <w:div w:id="799760767">
      <w:bodyDiv w:val="1"/>
      <w:marLeft w:val="0"/>
      <w:marRight w:val="0"/>
      <w:marTop w:val="0"/>
      <w:marBottom w:val="0"/>
      <w:divBdr>
        <w:top w:val="none" w:sz="0" w:space="0" w:color="auto"/>
        <w:left w:val="none" w:sz="0" w:space="0" w:color="auto"/>
        <w:bottom w:val="none" w:sz="0" w:space="0" w:color="auto"/>
        <w:right w:val="none" w:sz="0" w:space="0" w:color="auto"/>
      </w:divBdr>
    </w:div>
    <w:div w:id="854274242">
      <w:bodyDiv w:val="1"/>
      <w:marLeft w:val="0"/>
      <w:marRight w:val="0"/>
      <w:marTop w:val="0"/>
      <w:marBottom w:val="0"/>
      <w:divBdr>
        <w:top w:val="none" w:sz="0" w:space="0" w:color="auto"/>
        <w:left w:val="none" w:sz="0" w:space="0" w:color="auto"/>
        <w:bottom w:val="none" w:sz="0" w:space="0" w:color="auto"/>
        <w:right w:val="none" w:sz="0" w:space="0" w:color="auto"/>
      </w:divBdr>
    </w:div>
    <w:div w:id="207496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ewadvent.org/cathen/12234c.ht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ewadvent.org/cathen/14014b.htm" TargetMode="External"/><Relationship Id="rId12" Type="http://schemas.openxmlformats.org/officeDocument/2006/relationships/hyperlink" Target="https://www.newadvent.org/cathen/15367a.ht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bible.oremus.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ewadvent.org/cathen/08537a.htm" TargetMode="External"/><Relationship Id="rId4" Type="http://schemas.openxmlformats.org/officeDocument/2006/relationships/webSettings" Target="webSettings.xml"/><Relationship Id="rId9" Type="http://schemas.openxmlformats.org/officeDocument/2006/relationships/hyperlink" Target="https://www.newadvent.org/cathen/12481c.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89220F-1189-4E01-84FB-5033997C9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1944</Words>
  <Characters>11085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Kathy</dc:creator>
  <cp:lastModifiedBy>Kathy</cp:lastModifiedBy>
  <cp:revision>10</cp:revision>
  <dcterms:created xsi:type="dcterms:W3CDTF">2020-12-25T15:47:00Z</dcterms:created>
  <dcterms:modified xsi:type="dcterms:W3CDTF">2020-12-25T15:59:00Z</dcterms:modified>
</cp:coreProperties>
</file>