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363F0F" w14:textId="77777777" w:rsidR="0078490A" w:rsidRPr="0078490A" w:rsidRDefault="0078490A" w:rsidP="0078490A">
      <w:pPr>
        <w:spacing w:after="0" w:line="240" w:lineRule="auto"/>
        <w:jc w:val="center"/>
        <w:rPr>
          <w:rFonts w:ascii="Calibri" w:eastAsia="Calibri" w:hAnsi="Calibri" w:cs="Times New Roman"/>
          <w:sz w:val="44"/>
        </w:rPr>
      </w:pPr>
    </w:p>
    <w:p w14:paraId="271E03B5" w14:textId="77777777" w:rsidR="0078490A" w:rsidRPr="0078490A" w:rsidRDefault="0078490A" w:rsidP="0078490A">
      <w:pPr>
        <w:spacing w:after="0" w:line="240" w:lineRule="auto"/>
        <w:jc w:val="center"/>
        <w:rPr>
          <w:rFonts w:ascii="Calibri" w:eastAsia="Calibri" w:hAnsi="Calibri" w:cs="Times New Roman"/>
          <w:sz w:val="44"/>
        </w:rPr>
      </w:pPr>
    </w:p>
    <w:p w14:paraId="458107C0" w14:textId="77777777" w:rsidR="0078490A" w:rsidRPr="0078490A" w:rsidRDefault="0078490A" w:rsidP="0078490A">
      <w:pPr>
        <w:spacing w:after="0" w:line="240" w:lineRule="auto"/>
        <w:jc w:val="center"/>
        <w:rPr>
          <w:rFonts w:ascii="Calibri" w:eastAsia="Calibri" w:hAnsi="Calibri" w:cs="Times New Roman"/>
          <w:sz w:val="44"/>
        </w:rPr>
      </w:pPr>
    </w:p>
    <w:p w14:paraId="02133828" w14:textId="77777777" w:rsidR="0078490A" w:rsidRPr="0078490A" w:rsidRDefault="0078490A" w:rsidP="0078490A">
      <w:pPr>
        <w:spacing w:after="0" w:line="240" w:lineRule="auto"/>
        <w:jc w:val="center"/>
        <w:rPr>
          <w:rFonts w:ascii="Calibri" w:eastAsia="Calibri" w:hAnsi="Calibri" w:cs="Times New Roman"/>
          <w:sz w:val="44"/>
        </w:rPr>
      </w:pPr>
    </w:p>
    <w:p w14:paraId="365DFD1F" w14:textId="77777777" w:rsidR="0078490A" w:rsidRPr="0078490A" w:rsidRDefault="0078490A" w:rsidP="0078490A">
      <w:pPr>
        <w:spacing w:after="0" w:line="240" w:lineRule="auto"/>
        <w:jc w:val="center"/>
        <w:rPr>
          <w:rFonts w:ascii="Calibri" w:eastAsia="Calibri" w:hAnsi="Calibri" w:cs="Times New Roman"/>
          <w:sz w:val="44"/>
        </w:rPr>
      </w:pPr>
    </w:p>
    <w:p w14:paraId="4EC456A5" w14:textId="77777777" w:rsidR="0078490A" w:rsidRPr="0078490A" w:rsidRDefault="0078490A" w:rsidP="0078490A">
      <w:pPr>
        <w:spacing w:after="0" w:line="240" w:lineRule="auto"/>
        <w:rPr>
          <w:rFonts w:ascii="Calibri" w:eastAsia="Calibri" w:hAnsi="Calibri" w:cs="Times New Roman"/>
          <w:b/>
          <w:sz w:val="44"/>
          <w:u w:val="single"/>
        </w:rPr>
      </w:pPr>
    </w:p>
    <w:p w14:paraId="38CEF4B8" w14:textId="51FB3007" w:rsidR="0078490A" w:rsidRPr="0078490A" w:rsidRDefault="0078490A" w:rsidP="0078490A">
      <w:pPr>
        <w:tabs>
          <w:tab w:val="left" w:pos="3245"/>
          <w:tab w:val="center" w:pos="4680"/>
        </w:tabs>
        <w:spacing w:after="0" w:line="240" w:lineRule="auto"/>
        <w:jc w:val="center"/>
        <w:rPr>
          <w:rFonts w:ascii="Calibri" w:eastAsia="Calibri" w:hAnsi="Calibri" w:cs="Times New Roman"/>
          <w:b/>
          <w:sz w:val="36"/>
          <w:szCs w:val="36"/>
          <w:u w:val="single"/>
        </w:rPr>
      </w:pPr>
      <w:r>
        <w:rPr>
          <w:b/>
          <w:sz w:val="36"/>
          <w:szCs w:val="36"/>
          <w:u w:val="single"/>
        </w:rPr>
        <w:t>BA Leadership and Management Skills for the Workplace</w:t>
      </w:r>
    </w:p>
    <w:p w14:paraId="01A79311" w14:textId="77777777" w:rsidR="0078490A" w:rsidRPr="0078490A" w:rsidRDefault="0078490A" w:rsidP="0078490A">
      <w:pPr>
        <w:tabs>
          <w:tab w:val="left" w:pos="3245"/>
          <w:tab w:val="center" w:pos="4680"/>
        </w:tabs>
        <w:spacing w:after="0" w:line="240" w:lineRule="auto"/>
        <w:rPr>
          <w:rFonts w:ascii="Calibri" w:eastAsia="Calibri" w:hAnsi="Calibri" w:cs="Times New Roman"/>
          <w:sz w:val="32"/>
        </w:rPr>
      </w:pPr>
    </w:p>
    <w:p w14:paraId="14C1914D" w14:textId="3661495C" w:rsidR="0078490A" w:rsidRPr="0078490A" w:rsidRDefault="0078490A" w:rsidP="0078490A">
      <w:pPr>
        <w:spacing w:after="0" w:line="240" w:lineRule="auto"/>
        <w:jc w:val="center"/>
        <w:rPr>
          <w:rFonts w:ascii="Calibri" w:eastAsia="Calibri" w:hAnsi="Calibri" w:cs="Times New Roman"/>
          <w:sz w:val="32"/>
        </w:rPr>
      </w:pPr>
      <w:r w:rsidRPr="0078490A">
        <w:rPr>
          <w:rFonts w:ascii="Calibri" w:eastAsia="Calibri" w:hAnsi="Calibri" w:cs="Times New Roman"/>
          <w:b/>
          <w:sz w:val="32"/>
        </w:rPr>
        <w:t>Lecturer</w:t>
      </w:r>
      <w:r w:rsidRPr="0078490A">
        <w:rPr>
          <w:rFonts w:ascii="Calibri" w:eastAsia="Calibri" w:hAnsi="Calibri" w:cs="Times New Roman"/>
          <w:sz w:val="32"/>
        </w:rPr>
        <w:t xml:space="preserve">: </w:t>
      </w:r>
      <w:r w:rsidR="00CF2D44">
        <w:rPr>
          <w:rFonts w:ascii="Calibri" w:eastAsia="Calibri" w:hAnsi="Calibri" w:cs="Times New Roman"/>
          <w:sz w:val="32"/>
        </w:rPr>
        <w:t>Molly Jack</w:t>
      </w:r>
    </w:p>
    <w:p w14:paraId="60EFEB32" w14:textId="77777777" w:rsidR="0078490A" w:rsidRPr="0078490A" w:rsidRDefault="0078490A" w:rsidP="0078490A">
      <w:pPr>
        <w:spacing w:after="0" w:line="240" w:lineRule="auto"/>
        <w:jc w:val="center"/>
        <w:rPr>
          <w:rFonts w:ascii="Calibri" w:eastAsia="Calibri" w:hAnsi="Calibri" w:cs="Times New Roman"/>
          <w:sz w:val="32"/>
        </w:rPr>
      </w:pPr>
      <w:r w:rsidRPr="0078490A">
        <w:rPr>
          <w:rFonts w:ascii="Calibri" w:eastAsia="Calibri" w:hAnsi="Calibri" w:cs="Times New Roman"/>
          <w:sz w:val="32"/>
        </w:rPr>
        <w:t>University of Wales Trinity Saint David</w:t>
      </w:r>
    </w:p>
    <w:p w14:paraId="6F1ED9A8"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0D90E730"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0B01D84F"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60D40732"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4124E15B"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3EE631E1"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20146C11"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4A828E29"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0D948766"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161B18FE"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289A7FF2"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4A2B3F2E"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7823A07F"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09D131B5"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396CB31D"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1A202885"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5EBF26A5" w14:textId="77777777" w:rsidR="0078490A" w:rsidRPr="0078490A" w:rsidRDefault="0078490A" w:rsidP="0078490A">
      <w:pPr>
        <w:tabs>
          <w:tab w:val="left" w:pos="3245"/>
          <w:tab w:val="center" w:pos="4680"/>
        </w:tabs>
        <w:spacing w:after="0" w:line="240" w:lineRule="auto"/>
        <w:rPr>
          <w:rFonts w:ascii="Calibri" w:eastAsia="Calibri" w:hAnsi="Calibri" w:cs="Times New Roman"/>
          <w:b/>
        </w:rPr>
      </w:pPr>
    </w:p>
    <w:p w14:paraId="663A67D9"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r w:rsidRPr="0078490A">
        <w:rPr>
          <w:rFonts w:ascii="Calibri" w:eastAsia="Calibri" w:hAnsi="Calibri" w:cs="Times New Roman"/>
          <w:noProof/>
        </w:rPr>
        <mc:AlternateContent>
          <mc:Choice Requires="wps">
            <w:drawing>
              <wp:anchor distT="0" distB="0" distL="114300" distR="114300" simplePos="0" relativeHeight="251659264" behindDoc="0" locked="0" layoutInCell="1" allowOverlap="1" wp14:anchorId="7D01C8C9" wp14:editId="4880C81F">
                <wp:simplePos x="0" y="0"/>
                <wp:positionH relativeFrom="column">
                  <wp:posOffset>-11430</wp:posOffset>
                </wp:positionH>
                <wp:positionV relativeFrom="paragraph">
                  <wp:posOffset>75565</wp:posOffset>
                </wp:positionV>
                <wp:extent cx="6099810" cy="0"/>
                <wp:effectExtent l="64770" t="66040" r="64770" b="67310"/>
                <wp:wrapNone/>
                <wp:docPr id="8"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9810" cy="0"/>
                        </a:xfrm>
                        <a:prstGeom prst="straightConnector1">
                          <a:avLst/>
                        </a:prstGeom>
                        <a:noFill/>
                        <a:ln w="1270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B1905B2" id="_x0000_t32" coordsize="21600,21600" o:spt="32" o:oned="t" path="m,l21600,21600e" filled="f">
                <v:path arrowok="t" fillok="f" o:connecttype="none"/>
                <o:lock v:ext="edit" shapetype="t"/>
              </v:shapetype>
              <v:shape id="AutoShape 16" o:spid="_x0000_s1026" type="#_x0000_t32" style="position:absolute;margin-left:-.9pt;margin-top:5.95pt;width:480.3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" strokeweight="10pt"/>
            </w:pict>
          </mc:Fallback>
        </mc:AlternateContent>
      </w:r>
      <w:r w:rsidRPr="0078490A">
        <w:rPr>
          <w:rFonts w:ascii="Calibri" w:eastAsia="Calibri" w:hAnsi="Calibri" w:cs="Times New Roman"/>
          <w:noProof/>
        </w:rPr>
        <mc:AlternateContent>
          <mc:Choice Requires="wps">
            <w:drawing>
              <wp:anchor distT="0" distB="0" distL="114300" distR="114300" simplePos="0" relativeHeight="251660288" behindDoc="0" locked="0" layoutInCell="1" allowOverlap="1" wp14:anchorId="0F8A25E8" wp14:editId="41DCE430">
                <wp:simplePos x="0" y="0"/>
                <wp:positionH relativeFrom="column">
                  <wp:posOffset>-7620</wp:posOffset>
                </wp:positionH>
                <wp:positionV relativeFrom="paragraph">
                  <wp:posOffset>215265</wp:posOffset>
                </wp:positionV>
                <wp:extent cx="6099810" cy="0"/>
                <wp:effectExtent l="68580" t="72390" r="70485" b="70485"/>
                <wp:wrapNone/>
                <wp:docPr id="7"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9810" cy="0"/>
                        </a:xfrm>
                        <a:prstGeom prst="straightConnector1">
                          <a:avLst/>
                        </a:prstGeom>
                        <a:noFill/>
                        <a:ln w="127000">
                          <a:solidFill>
                            <a:srgbClr val="F79646">
                              <a:lumMod val="50000"/>
                              <a:lumOff val="0"/>
                            </a:srgb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5E0870" id="AutoShape 17" o:spid="_x0000_s1026" type="#_x0000_t32" style="position:absolute;margin-left:-.6pt;margin-top:16.95pt;width:480.3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" strokecolor="#984807" strokeweight="10pt"/>
            </w:pict>
          </mc:Fallback>
        </mc:AlternateContent>
      </w:r>
    </w:p>
    <w:p w14:paraId="69AEDCDA"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745B7C0C"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74B2C4ED" w14:textId="3BA632EB" w:rsidR="0078490A" w:rsidRPr="0078490A" w:rsidRDefault="0078490A" w:rsidP="009746B5">
      <w:pPr>
        <w:tabs>
          <w:tab w:val="left" w:pos="1843"/>
          <w:tab w:val="center" w:pos="4680"/>
        </w:tabs>
        <w:spacing w:after="0" w:line="240" w:lineRule="auto"/>
        <w:rPr>
          <w:rFonts w:ascii="Calibri" w:eastAsia="Calibri" w:hAnsi="Calibri" w:cs="Times New Roman"/>
          <w:sz w:val="32"/>
        </w:rPr>
      </w:pPr>
      <w:r w:rsidRPr="0078490A">
        <w:rPr>
          <w:rFonts w:ascii="Calibri" w:eastAsia="Calibri" w:hAnsi="Calibri" w:cs="Times New Roman"/>
          <w:b/>
          <w:sz w:val="32"/>
        </w:rPr>
        <w:t>Module Title:</w:t>
      </w:r>
      <w:r>
        <w:rPr>
          <w:rFonts w:ascii="Calibri" w:eastAsia="Calibri" w:hAnsi="Calibri" w:cs="Times New Roman"/>
          <w:b/>
          <w:sz w:val="32"/>
        </w:rPr>
        <w:t xml:space="preserve"> </w:t>
      </w:r>
      <w:r w:rsidR="009746B5">
        <w:rPr>
          <w:rFonts w:ascii="Calibri" w:eastAsia="Calibri" w:hAnsi="Calibri" w:cs="Times New Roman"/>
          <w:sz w:val="32"/>
        </w:rPr>
        <w:t>Developing Workplace Critical Thinking</w:t>
      </w:r>
    </w:p>
    <w:p w14:paraId="0939BFF2" w14:textId="594B713A" w:rsidR="0078490A" w:rsidRPr="0078490A" w:rsidRDefault="0078490A" w:rsidP="0078490A">
      <w:pPr>
        <w:tabs>
          <w:tab w:val="left" w:pos="3245"/>
          <w:tab w:val="center" w:pos="4680"/>
        </w:tabs>
        <w:spacing w:after="0" w:line="240" w:lineRule="auto"/>
        <w:rPr>
          <w:rFonts w:ascii="Calibri" w:eastAsia="Calibri" w:hAnsi="Calibri" w:cs="Times New Roman"/>
          <w:sz w:val="32"/>
        </w:rPr>
      </w:pPr>
      <w:r w:rsidRPr="0078490A">
        <w:rPr>
          <w:rFonts w:ascii="Calibri" w:eastAsia="Calibri" w:hAnsi="Calibri" w:cs="Times New Roman"/>
          <w:b/>
          <w:sz w:val="32"/>
        </w:rPr>
        <w:t xml:space="preserve">Module Code: </w:t>
      </w:r>
      <w:r>
        <w:rPr>
          <w:rFonts w:ascii="Calibri" w:eastAsia="Calibri" w:hAnsi="Calibri" w:cs="Times New Roman"/>
          <w:sz w:val="32"/>
        </w:rPr>
        <w:t>BMSK500</w:t>
      </w:r>
      <w:r w:rsidR="00D47AD9">
        <w:rPr>
          <w:rFonts w:ascii="Calibri" w:eastAsia="Calibri" w:hAnsi="Calibri" w:cs="Times New Roman"/>
          <w:sz w:val="32"/>
        </w:rPr>
        <w:t>1</w:t>
      </w:r>
    </w:p>
    <w:p w14:paraId="07856688" w14:textId="77777777" w:rsidR="0078490A" w:rsidRPr="0078490A" w:rsidRDefault="0078490A" w:rsidP="0078490A">
      <w:pPr>
        <w:tabs>
          <w:tab w:val="left" w:pos="3245"/>
          <w:tab w:val="center" w:pos="4680"/>
        </w:tabs>
        <w:spacing w:after="0" w:line="240" w:lineRule="auto"/>
        <w:rPr>
          <w:rFonts w:ascii="Calibri" w:eastAsia="Calibri" w:hAnsi="Calibri" w:cs="Times New Roman"/>
          <w:sz w:val="32"/>
        </w:rPr>
      </w:pPr>
      <w:r w:rsidRPr="0078490A">
        <w:rPr>
          <w:rFonts w:ascii="Calibri" w:eastAsia="Calibri" w:hAnsi="Calibri" w:cs="Times New Roman"/>
          <w:b/>
          <w:sz w:val="32"/>
        </w:rPr>
        <w:t>Student</w:t>
      </w:r>
      <w:r w:rsidRPr="0078490A">
        <w:rPr>
          <w:rFonts w:ascii="Calibri" w:eastAsia="Calibri" w:hAnsi="Calibri" w:cs="Times New Roman"/>
          <w:sz w:val="32"/>
        </w:rPr>
        <w:t xml:space="preserve"> </w:t>
      </w:r>
      <w:r w:rsidRPr="0078490A">
        <w:rPr>
          <w:rFonts w:ascii="Calibri" w:eastAsia="Calibri" w:hAnsi="Calibri" w:cs="Times New Roman"/>
          <w:b/>
          <w:sz w:val="32"/>
        </w:rPr>
        <w:t>Name</w:t>
      </w:r>
      <w:r w:rsidRPr="0078490A">
        <w:rPr>
          <w:rFonts w:ascii="Calibri" w:eastAsia="Calibri" w:hAnsi="Calibri" w:cs="Times New Roman"/>
          <w:sz w:val="32"/>
        </w:rPr>
        <w:t>: Aklima Karim</w:t>
      </w:r>
    </w:p>
    <w:p w14:paraId="23BB2B0D" w14:textId="77777777" w:rsidR="0078490A" w:rsidRPr="0078490A" w:rsidRDefault="0078490A" w:rsidP="0078490A">
      <w:pPr>
        <w:spacing w:after="0" w:line="240" w:lineRule="auto"/>
        <w:rPr>
          <w:rFonts w:ascii="Calibri" w:eastAsia="Calibri" w:hAnsi="Calibri" w:cs="Times New Roman"/>
          <w:sz w:val="32"/>
        </w:rPr>
      </w:pPr>
      <w:r w:rsidRPr="0078490A">
        <w:rPr>
          <w:rFonts w:ascii="Calibri" w:eastAsia="Calibri" w:hAnsi="Calibri" w:cs="Times New Roman"/>
          <w:b/>
          <w:sz w:val="32"/>
        </w:rPr>
        <w:t>Student</w:t>
      </w:r>
      <w:r w:rsidRPr="0078490A">
        <w:rPr>
          <w:rFonts w:ascii="Calibri" w:eastAsia="Calibri" w:hAnsi="Calibri" w:cs="Times New Roman"/>
          <w:sz w:val="32"/>
        </w:rPr>
        <w:t xml:space="preserve"> </w:t>
      </w:r>
      <w:r w:rsidRPr="0078490A">
        <w:rPr>
          <w:rFonts w:ascii="Calibri" w:eastAsia="Calibri" w:hAnsi="Calibri" w:cs="Times New Roman"/>
          <w:b/>
          <w:sz w:val="32"/>
        </w:rPr>
        <w:t>Number</w:t>
      </w:r>
      <w:r w:rsidRPr="0078490A">
        <w:rPr>
          <w:rFonts w:ascii="Calibri" w:eastAsia="Calibri" w:hAnsi="Calibri" w:cs="Times New Roman"/>
          <w:sz w:val="32"/>
        </w:rPr>
        <w:t>: 1604173</w:t>
      </w:r>
    </w:p>
    <w:p w14:paraId="5E6F5BAD" w14:textId="61BD410C" w:rsidR="00395DFD" w:rsidRDefault="00395DFD"/>
    <w:p w14:paraId="347553AF" w14:textId="141830C0" w:rsidR="005D7E70" w:rsidRDefault="005D7E70"/>
    <w:p w14:paraId="7F12F6DC" w14:textId="15955035" w:rsidR="005D7E70" w:rsidRDefault="005D7E70"/>
    <w:p w14:paraId="1C32C584" w14:textId="62D01EA2" w:rsidR="005D7E70" w:rsidRDefault="005D7E70"/>
    <w:p w14:paraId="65342A34" w14:textId="1D4408AD" w:rsidR="005D7E70" w:rsidRDefault="005D7E70"/>
    <w:sdt>
      <w:sdtPr>
        <w:rPr>
          <w:rFonts w:ascii="Times New Roman" w:eastAsia="Calibri" w:hAnsi="Times New Roman" w:cs="Times New Roman"/>
          <w:sz w:val="24"/>
          <w:lang w:val="en-IN"/>
        </w:rPr>
        <w:id w:val="-1670400416"/>
        <w:docPartObj>
          <w:docPartGallery w:val="Table of Contents"/>
          <w:docPartUnique/>
        </w:docPartObj>
      </w:sdtPr>
      <w:sdtEndPr>
        <w:rPr>
          <w:noProof/>
        </w:rPr>
      </w:sdtEndPr>
      <w:sdtContent>
        <w:p w14:paraId="5C5B4FD2" w14:textId="77777777" w:rsidR="00B81BD6" w:rsidRPr="00145618" w:rsidRDefault="00B81BD6" w:rsidP="00B81BD6">
          <w:pPr>
            <w:keepNext/>
            <w:keepLines/>
            <w:spacing w:before="480" w:after="0" w:line="276" w:lineRule="auto"/>
            <w:jc w:val="center"/>
            <w:rPr>
              <w:rFonts w:eastAsia="Times New Roman" w:cstheme="minorHAnsi"/>
              <w:b/>
              <w:bCs/>
              <w:sz w:val="32"/>
              <w:szCs w:val="24"/>
              <w:lang w:val="en-US" w:eastAsia="ja-JP"/>
            </w:rPr>
          </w:pPr>
          <w:r w:rsidRPr="00145618">
            <w:rPr>
              <w:rFonts w:eastAsia="Times New Roman" w:cstheme="minorHAnsi"/>
              <w:b/>
              <w:bCs/>
              <w:sz w:val="32"/>
              <w:szCs w:val="24"/>
              <w:lang w:val="en-US" w:eastAsia="ja-JP"/>
            </w:rPr>
            <w:t>Table of Contents</w:t>
          </w:r>
        </w:p>
        <w:p w14:paraId="0B39F3D5" w14:textId="067E6692" w:rsidR="005B71DB" w:rsidRPr="005B71DB" w:rsidRDefault="00B81BD6">
          <w:pPr>
            <w:pStyle w:val="TOC1"/>
            <w:tabs>
              <w:tab w:val="right" w:leader="dot" w:pos="9016"/>
            </w:tabs>
            <w:rPr>
              <w:noProof/>
              <w:sz w:val="24"/>
              <w:szCs w:val="24"/>
              <w:lang w:eastAsia="en-GB"/>
            </w:rPr>
          </w:pPr>
          <w:r w:rsidRPr="00B81BD6">
            <w:rPr>
              <w:rFonts w:eastAsia="Calibri" w:cstheme="minorHAnsi"/>
              <w:sz w:val="24"/>
              <w:szCs w:val="24"/>
              <w:lang w:val="en-IN"/>
            </w:rPr>
            <w:fldChar w:fldCharType="begin"/>
          </w:r>
          <w:r w:rsidRPr="00B81BD6">
            <w:rPr>
              <w:rFonts w:eastAsia="Calibri" w:cstheme="minorHAnsi"/>
              <w:sz w:val="24"/>
              <w:szCs w:val="24"/>
              <w:lang w:val="en-IN"/>
            </w:rPr>
            <w:instrText xml:space="preserve"> TOC \o "1-3" \h \z \u </w:instrText>
          </w:r>
          <w:r w:rsidRPr="00B81BD6">
            <w:rPr>
              <w:rFonts w:eastAsia="Calibri" w:cstheme="minorHAnsi"/>
              <w:sz w:val="24"/>
              <w:szCs w:val="24"/>
              <w:lang w:val="en-IN"/>
            </w:rPr>
            <w:fldChar w:fldCharType="separate"/>
          </w:r>
          <w:hyperlink w:anchor="_Toc532841227" w:history="1">
            <w:r w:rsidR="005B71DB" w:rsidRPr="005B71DB">
              <w:rPr>
                <w:rStyle w:val="Hyperlink"/>
                <w:rFonts w:cstheme="minorHAnsi"/>
                <w:b/>
                <w:noProof/>
                <w:sz w:val="24"/>
                <w:szCs w:val="24"/>
              </w:rPr>
              <w:t>Introduction</w:t>
            </w:r>
            <w:r w:rsidR="005B71DB" w:rsidRPr="005B71DB">
              <w:rPr>
                <w:noProof/>
                <w:webHidden/>
                <w:sz w:val="24"/>
                <w:szCs w:val="24"/>
              </w:rPr>
              <w:tab/>
            </w:r>
            <w:r w:rsidR="005B71DB" w:rsidRPr="005B71DB">
              <w:rPr>
                <w:noProof/>
                <w:webHidden/>
                <w:sz w:val="24"/>
                <w:szCs w:val="24"/>
              </w:rPr>
              <w:fldChar w:fldCharType="begin"/>
            </w:r>
            <w:r w:rsidR="005B71DB" w:rsidRPr="005B71DB">
              <w:rPr>
                <w:noProof/>
                <w:webHidden/>
                <w:sz w:val="24"/>
                <w:szCs w:val="24"/>
              </w:rPr>
              <w:instrText xml:space="preserve"> PAGEREF _Toc532841227 \h </w:instrText>
            </w:r>
            <w:r w:rsidR="005B71DB" w:rsidRPr="005B71DB">
              <w:rPr>
                <w:noProof/>
                <w:webHidden/>
                <w:sz w:val="24"/>
                <w:szCs w:val="24"/>
              </w:rPr>
            </w:r>
            <w:r w:rsidR="005B71DB" w:rsidRPr="005B71DB">
              <w:rPr>
                <w:noProof/>
                <w:webHidden/>
                <w:sz w:val="24"/>
                <w:szCs w:val="24"/>
              </w:rPr>
              <w:fldChar w:fldCharType="separate"/>
            </w:r>
            <w:r w:rsidR="005B71DB" w:rsidRPr="005B71DB">
              <w:rPr>
                <w:noProof/>
                <w:webHidden/>
                <w:sz w:val="24"/>
                <w:szCs w:val="24"/>
              </w:rPr>
              <w:t>3</w:t>
            </w:r>
            <w:r w:rsidR="005B71DB" w:rsidRPr="005B71DB">
              <w:rPr>
                <w:noProof/>
                <w:webHidden/>
                <w:sz w:val="24"/>
                <w:szCs w:val="24"/>
              </w:rPr>
              <w:fldChar w:fldCharType="end"/>
            </w:r>
          </w:hyperlink>
        </w:p>
        <w:p w14:paraId="494BEC13" w14:textId="4BE57A2D" w:rsidR="005B71DB" w:rsidRPr="005B71DB" w:rsidRDefault="00E11DFF">
          <w:pPr>
            <w:pStyle w:val="TOC1"/>
            <w:tabs>
              <w:tab w:val="right" w:leader="dot" w:pos="9016"/>
            </w:tabs>
            <w:rPr>
              <w:noProof/>
              <w:sz w:val="24"/>
              <w:szCs w:val="24"/>
              <w:lang w:eastAsia="en-GB"/>
            </w:rPr>
          </w:pPr>
          <w:hyperlink w:anchor="_Toc532841228" w:history="1">
            <w:r w:rsidR="005B71DB" w:rsidRPr="005B71DB">
              <w:rPr>
                <w:rStyle w:val="Hyperlink"/>
                <w:rFonts w:cstheme="minorHAnsi"/>
                <w:b/>
                <w:noProof/>
                <w:sz w:val="24"/>
                <w:szCs w:val="24"/>
              </w:rPr>
              <w:t>Discriminate and analyse the difference between beliefs, attitudes and values within a workplace context</w:t>
            </w:r>
            <w:r w:rsidR="005B71DB" w:rsidRPr="005B71DB">
              <w:rPr>
                <w:noProof/>
                <w:webHidden/>
                <w:sz w:val="24"/>
                <w:szCs w:val="24"/>
              </w:rPr>
              <w:tab/>
            </w:r>
            <w:r w:rsidR="005B71DB" w:rsidRPr="005B71DB">
              <w:rPr>
                <w:noProof/>
                <w:webHidden/>
                <w:sz w:val="24"/>
                <w:szCs w:val="24"/>
              </w:rPr>
              <w:fldChar w:fldCharType="begin"/>
            </w:r>
            <w:r w:rsidR="005B71DB" w:rsidRPr="005B71DB">
              <w:rPr>
                <w:noProof/>
                <w:webHidden/>
                <w:sz w:val="24"/>
                <w:szCs w:val="24"/>
              </w:rPr>
              <w:instrText xml:space="preserve"> PAGEREF _Toc532841228 \h </w:instrText>
            </w:r>
            <w:r w:rsidR="005B71DB" w:rsidRPr="005B71DB">
              <w:rPr>
                <w:noProof/>
                <w:webHidden/>
                <w:sz w:val="24"/>
                <w:szCs w:val="24"/>
              </w:rPr>
            </w:r>
            <w:r w:rsidR="005B71DB" w:rsidRPr="005B71DB">
              <w:rPr>
                <w:noProof/>
                <w:webHidden/>
                <w:sz w:val="24"/>
                <w:szCs w:val="24"/>
              </w:rPr>
              <w:fldChar w:fldCharType="separate"/>
            </w:r>
            <w:r w:rsidR="005B71DB" w:rsidRPr="005B71DB">
              <w:rPr>
                <w:noProof/>
                <w:webHidden/>
                <w:sz w:val="24"/>
                <w:szCs w:val="24"/>
              </w:rPr>
              <w:t>3</w:t>
            </w:r>
            <w:r w:rsidR="005B71DB" w:rsidRPr="005B71DB">
              <w:rPr>
                <w:noProof/>
                <w:webHidden/>
                <w:sz w:val="24"/>
                <w:szCs w:val="24"/>
              </w:rPr>
              <w:fldChar w:fldCharType="end"/>
            </w:r>
          </w:hyperlink>
        </w:p>
        <w:p w14:paraId="00AC6980" w14:textId="055754FA" w:rsidR="005B71DB" w:rsidRPr="005B71DB" w:rsidRDefault="00E11DFF">
          <w:pPr>
            <w:pStyle w:val="TOC1"/>
            <w:tabs>
              <w:tab w:val="right" w:leader="dot" w:pos="9016"/>
            </w:tabs>
            <w:rPr>
              <w:noProof/>
              <w:sz w:val="24"/>
              <w:szCs w:val="24"/>
              <w:lang w:eastAsia="en-GB"/>
            </w:rPr>
          </w:pPr>
          <w:hyperlink w:anchor="_Toc532841229" w:history="1">
            <w:r w:rsidR="005B71DB" w:rsidRPr="005B71DB">
              <w:rPr>
                <w:rStyle w:val="Hyperlink"/>
                <w:rFonts w:cstheme="minorHAnsi"/>
                <w:b/>
                <w:noProof/>
                <w:sz w:val="24"/>
                <w:szCs w:val="24"/>
              </w:rPr>
              <w:t>Critically assess their own beliefs, attitudes and value systems and their impact on workplace behaviour</w:t>
            </w:r>
            <w:r w:rsidR="005B71DB" w:rsidRPr="005B71DB">
              <w:rPr>
                <w:noProof/>
                <w:webHidden/>
                <w:sz w:val="24"/>
                <w:szCs w:val="24"/>
              </w:rPr>
              <w:tab/>
            </w:r>
            <w:r w:rsidR="005B71DB" w:rsidRPr="005B71DB">
              <w:rPr>
                <w:noProof/>
                <w:webHidden/>
                <w:sz w:val="24"/>
                <w:szCs w:val="24"/>
              </w:rPr>
              <w:fldChar w:fldCharType="begin"/>
            </w:r>
            <w:r w:rsidR="005B71DB" w:rsidRPr="005B71DB">
              <w:rPr>
                <w:noProof/>
                <w:webHidden/>
                <w:sz w:val="24"/>
                <w:szCs w:val="24"/>
              </w:rPr>
              <w:instrText xml:space="preserve"> PAGEREF _Toc532841229 \h </w:instrText>
            </w:r>
            <w:r w:rsidR="005B71DB" w:rsidRPr="005B71DB">
              <w:rPr>
                <w:noProof/>
                <w:webHidden/>
                <w:sz w:val="24"/>
                <w:szCs w:val="24"/>
              </w:rPr>
            </w:r>
            <w:r w:rsidR="005B71DB" w:rsidRPr="005B71DB">
              <w:rPr>
                <w:noProof/>
                <w:webHidden/>
                <w:sz w:val="24"/>
                <w:szCs w:val="24"/>
              </w:rPr>
              <w:fldChar w:fldCharType="separate"/>
            </w:r>
            <w:r w:rsidR="005B71DB" w:rsidRPr="005B71DB">
              <w:rPr>
                <w:noProof/>
                <w:webHidden/>
                <w:sz w:val="24"/>
                <w:szCs w:val="24"/>
              </w:rPr>
              <w:t>6</w:t>
            </w:r>
            <w:r w:rsidR="005B71DB" w:rsidRPr="005B71DB">
              <w:rPr>
                <w:noProof/>
                <w:webHidden/>
                <w:sz w:val="24"/>
                <w:szCs w:val="24"/>
              </w:rPr>
              <w:fldChar w:fldCharType="end"/>
            </w:r>
          </w:hyperlink>
        </w:p>
        <w:p w14:paraId="715809BF" w14:textId="7F30EDAD" w:rsidR="005B71DB" w:rsidRDefault="00E11DFF">
          <w:pPr>
            <w:pStyle w:val="TOC1"/>
            <w:tabs>
              <w:tab w:val="right" w:leader="dot" w:pos="9016"/>
            </w:tabs>
            <w:rPr>
              <w:noProof/>
              <w:sz w:val="24"/>
              <w:szCs w:val="24"/>
            </w:rPr>
          </w:pPr>
          <w:hyperlink w:anchor="_Toc532841230" w:history="1">
            <w:r w:rsidR="005B71DB" w:rsidRPr="005B71DB">
              <w:rPr>
                <w:rStyle w:val="Hyperlink"/>
                <w:rFonts w:cstheme="minorHAnsi"/>
                <w:b/>
                <w:noProof/>
                <w:sz w:val="24"/>
                <w:szCs w:val="24"/>
              </w:rPr>
              <w:t>Apply the critical assessment of an appropriate management theory to evaluate how someone with different beliefs, attitudes and values might interpret the theory differently.</w:t>
            </w:r>
            <w:r w:rsidR="005B71DB" w:rsidRPr="005B71DB">
              <w:rPr>
                <w:noProof/>
                <w:webHidden/>
                <w:sz w:val="24"/>
                <w:szCs w:val="24"/>
              </w:rPr>
              <w:tab/>
            </w:r>
            <w:r w:rsidR="005B71DB" w:rsidRPr="005B71DB">
              <w:rPr>
                <w:noProof/>
                <w:webHidden/>
                <w:sz w:val="24"/>
                <w:szCs w:val="24"/>
              </w:rPr>
              <w:fldChar w:fldCharType="begin"/>
            </w:r>
            <w:r w:rsidR="005B71DB" w:rsidRPr="005B71DB">
              <w:rPr>
                <w:noProof/>
                <w:webHidden/>
                <w:sz w:val="24"/>
                <w:szCs w:val="24"/>
              </w:rPr>
              <w:instrText xml:space="preserve"> PAGEREF _Toc532841230 \h </w:instrText>
            </w:r>
            <w:r w:rsidR="005B71DB" w:rsidRPr="005B71DB">
              <w:rPr>
                <w:noProof/>
                <w:webHidden/>
                <w:sz w:val="24"/>
                <w:szCs w:val="24"/>
              </w:rPr>
            </w:r>
            <w:r w:rsidR="005B71DB" w:rsidRPr="005B71DB">
              <w:rPr>
                <w:noProof/>
                <w:webHidden/>
                <w:sz w:val="24"/>
                <w:szCs w:val="24"/>
              </w:rPr>
              <w:fldChar w:fldCharType="separate"/>
            </w:r>
            <w:r w:rsidR="005B71DB" w:rsidRPr="005B71DB">
              <w:rPr>
                <w:noProof/>
                <w:webHidden/>
                <w:sz w:val="24"/>
                <w:szCs w:val="24"/>
              </w:rPr>
              <w:t>8</w:t>
            </w:r>
            <w:r w:rsidR="005B71DB" w:rsidRPr="005B71DB">
              <w:rPr>
                <w:noProof/>
                <w:webHidden/>
                <w:sz w:val="24"/>
                <w:szCs w:val="24"/>
              </w:rPr>
              <w:fldChar w:fldCharType="end"/>
            </w:r>
          </w:hyperlink>
        </w:p>
        <w:p w14:paraId="78AE5A9B" w14:textId="4A5D08DD" w:rsidR="00D02934" w:rsidRPr="00B063F5" w:rsidRDefault="00D02934" w:rsidP="00D02934">
          <w:pPr>
            <w:rPr>
              <w:rFonts w:cstheme="minorHAnsi"/>
              <w:b/>
              <w:sz w:val="24"/>
              <w:szCs w:val="24"/>
            </w:rPr>
          </w:pPr>
          <w:r w:rsidRPr="00B063F5">
            <w:rPr>
              <w:rFonts w:cstheme="minorHAnsi"/>
              <w:b/>
              <w:sz w:val="24"/>
              <w:szCs w:val="24"/>
            </w:rPr>
            <w:t xml:space="preserve">Critical assessment and impact of own beliefs, attitudes and values on a management theory relevant to the manger’s role </w:t>
          </w:r>
          <w:r>
            <w:rPr>
              <w:rFonts w:cstheme="minorHAnsi"/>
              <w:b/>
              <w:sz w:val="24"/>
              <w:szCs w:val="24"/>
            </w:rPr>
            <w:t>……………………………………………………………………………….</w:t>
          </w:r>
          <w:r w:rsidRPr="00D02934">
            <w:rPr>
              <w:rFonts w:cstheme="minorHAnsi"/>
              <w:sz w:val="24"/>
              <w:szCs w:val="24"/>
            </w:rPr>
            <w:t>9</w:t>
          </w:r>
        </w:p>
        <w:p w14:paraId="597AD1B5" w14:textId="0E7A75E1" w:rsidR="005B71DB" w:rsidRPr="005B71DB" w:rsidRDefault="00E11DFF">
          <w:pPr>
            <w:pStyle w:val="TOC1"/>
            <w:tabs>
              <w:tab w:val="right" w:leader="dot" w:pos="9016"/>
            </w:tabs>
            <w:rPr>
              <w:noProof/>
              <w:sz w:val="24"/>
              <w:szCs w:val="24"/>
              <w:lang w:eastAsia="en-GB"/>
            </w:rPr>
          </w:pPr>
          <w:hyperlink w:anchor="_Toc532841231" w:history="1">
            <w:r w:rsidR="005B71DB" w:rsidRPr="005B71DB">
              <w:rPr>
                <w:rStyle w:val="Hyperlink"/>
                <w:rFonts w:cstheme="minorHAnsi"/>
                <w:b/>
                <w:noProof/>
                <w:sz w:val="24"/>
                <w:szCs w:val="24"/>
              </w:rPr>
              <w:t>Conclusion</w:t>
            </w:r>
            <w:r w:rsidR="005B71DB" w:rsidRPr="005B71DB">
              <w:rPr>
                <w:noProof/>
                <w:webHidden/>
                <w:sz w:val="24"/>
                <w:szCs w:val="24"/>
              </w:rPr>
              <w:tab/>
            </w:r>
            <w:r w:rsidR="005B71DB" w:rsidRPr="005B71DB">
              <w:rPr>
                <w:noProof/>
                <w:webHidden/>
                <w:sz w:val="24"/>
                <w:szCs w:val="24"/>
              </w:rPr>
              <w:fldChar w:fldCharType="begin"/>
            </w:r>
            <w:r w:rsidR="005B71DB" w:rsidRPr="005B71DB">
              <w:rPr>
                <w:noProof/>
                <w:webHidden/>
                <w:sz w:val="24"/>
                <w:szCs w:val="24"/>
              </w:rPr>
              <w:instrText xml:space="preserve"> PAGEREF _Toc532841231 \h </w:instrText>
            </w:r>
            <w:r w:rsidR="005B71DB" w:rsidRPr="005B71DB">
              <w:rPr>
                <w:noProof/>
                <w:webHidden/>
                <w:sz w:val="24"/>
                <w:szCs w:val="24"/>
              </w:rPr>
            </w:r>
            <w:r w:rsidR="005B71DB" w:rsidRPr="005B71DB">
              <w:rPr>
                <w:noProof/>
                <w:webHidden/>
                <w:sz w:val="24"/>
                <w:szCs w:val="24"/>
              </w:rPr>
              <w:fldChar w:fldCharType="separate"/>
            </w:r>
            <w:r w:rsidR="005B71DB" w:rsidRPr="005B71DB">
              <w:rPr>
                <w:noProof/>
                <w:webHidden/>
                <w:sz w:val="24"/>
                <w:szCs w:val="24"/>
              </w:rPr>
              <w:t>1</w:t>
            </w:r>
            <w:r w:rsidR="005B71DB" w:rsidRPr="005B71DB">
              <w:rPr>
                <w:noProof/>
                <w:webHidden/>
                <w:sz w:val="24"/>
                <w:szCs w:val="24"/>
              </w:rPr>
              <w:fldChar w:fldCharType="end"/>
            </w:r>
          </w:hyperlink>
          <w:r w:rsidR="00017C09">
            <w:rPr>
              <w:noProof/>
              <w:sz w:val="24"/>
              <w:szCs w:val="24"/>
            </w:rPr>
            <w:t>1</w:t>
          </w:r>
        </w:p>
        <w:p w14:paraId="57CBF2BB" w14:textId="6FE21115" w:rsidR="005B71DB" w:rsidRPr="005B71DB" w:rsidRDefault="00E11DFF">
          <w:pPr>
            <w:pStyle w:val="TOC1"/>
            <w:tabs>
              <w:tab w:val="right" w:leader="dot" w:pos="9016"/>
            </w:tabs>
            <w:rPr>
              <w:noProof/>
              <w:sz w:val="24"/>
              <w:szCs w:val="24"/>
              <w:lang w:eastAsia="en-GB"/>
            </w:rPr>
          </w:pPr>
          <w:hyperlink w:anchor="_Toc532841232" w:history="1">
            <w:r w:rsidR="005B71DB" w:rsidRPr="005B71DB">
              <w:rPr>
                <w:rStyle w:val="Hyperlink"/>
                <w:rFonts w:cstheme="minorHAnsi"/>
                <w:b/>
                <w:noProof/>
                <w:sz w:val="24"/>
                <w:szCs w:val="24"/>
              </w:rPr>
              <w:t>References</w:t>
            </w:r>
            <w:r w:rsidR="005B71DB" w:rsidRPr="005B71DB">
              <w:rPr>
                <w:noProof/>
                <w:webHidden/>
                <w:sz w:val="24"/>
                <w:szCs w:val="24"/>
              </w:rPr>
              <w:tab/>
            </w:r>
            <w:r w:rsidR="005B71DB" w:rsidRPr="005B71DB">
              <w:rPr>
                <w:noProof/>
                <w:webHidden/>
                <w:sz w:val="24"/>
                <w:szCs w:val="24"/>
              </w:rPr>
              <w:fldChar w:fldCharType="begin"/>
            </w:r>
            <w:r w:rsidR="005B71DB" w:rsidRPr="005B71DB">
              <w:rPr>
                <w:noProof/>
                <w:webHidden/>
                <w:sz w:val="24"/>
                <w:szCs w:val="24"/>
              </w:rPr>
              <w:instrText xml:space="preserve"> PAGEREF _Toc532841232 \h </w:instrText>
            </w:r>
            <w:r w:rsidR="005B71DB" w:rsidRPr="005B71DB">
              <w:rPr>
                <w:noProof/>
                <w:webHidden/>
                <w:sz w:val="24"/>
                <w:szCs w:val="24"/>
              </w:rPr>
            </w:r>
            <w:r w:rsidR="005B71DB" w:rsidRPr="005B71DB">
              <w:rPr>
                <w:noProof/>
                <w:webHidden/>
                <w:sz w:val="24"/>
                <w:szCs w:val="24"/>
              </w:rPr>
              <w:fldChar w:fldCharType="separate"/>
            </w:r>
            <w:r w:rsidR="005B71DB" w:rsidRPr="005B71DB">
              <w:rPr>
                <w:noProof/>
                <w:webHidden/>
                <w:sz w:val="24"/>
                <w:szCs w:val="24"/>
              </w:rPr>
              <w:t>1</w:t>
            </w:r>
            <w:r w:rsidR="00017C09">
              <w:rPr>
                <w:noProof/>
                <w:webHidden/>
                <w:sz w:val="24"/>
                <w:szCs w:val="24"/>
              </w:rPr>
              <w:t>2</w:t>
            </w:r>
            <w:r w:rsidR="005B71DB" w:rsidRPr="005B71DB">
              <w:rPr>
                <w:noProof/>
                <w:webHidden/>
                <w:sz w:val="24"/>
                <w:szCs w:val="24"/>
              </w:rPr>
              <w:fldChar w:fldCharType="end"/>
            </w:r>
          </w:hyperlink>
        </w:p>
        <w:p w14:paraId="7298E509" w14:textId="086AFB5E" w:rsidR="00B81BD6" w:rsidRPr="00B81BD6" w:rsidRDefault="00B81BD6" w:rsidP="00B81BD6">
          <w:pPr>
            <w:spacing w:after="200" w:line="360" w:lineRule="auto"/>
            <w:jc w:val="both"/>
            <w:rPr>
              <w:rFonts w:ascii="Times New Roman" w:eastAsia="Calibri" w:hAnsi="Times New Roman" w:cs="Times New Roman"/>
              <w:noProof/>
              <w:sz w:val="24"/>
              <w:lang w:val="en-IN"/>
            </w:rPr>
          </w:pPr>
          <w:r w:rsidRPr="00B81BD6">
            <w:rPr>
              <w:rFonts w:eastAsia="Calibri" w:cstheme="minorHAnsi"/>
              <w:b/>
              <w:bCs/>
              <w:noProof/>
              <w:sz w:val="24"/>
              <w:szCs w:val="24"/>
              <w:lang w:val="en-IN"/>
            </w:rPr>
            <w:fldChar w:fldCharType="end"/>
          </w:r>
        </w:p>
      </w:sdtContent>
    </w:sdt>
    <w:p w14:paraId="3AEDC11B" w14:textId="0ABD05AD" w:rsidR="005D7E70" w:rsidRDefault="005D7E70"/>
    <w:p w14:paraId="108F693C" w14:textId="68C4DCCA" w:rsidR="00567220" w:rsidRDefault="00567220"/>
    <w:p w14:paraId="635721D9" w14:textId="20BA7453" w:rsidR="00567220" w:rsidRDefault="00567220"/>
    <w:p w14:paraId="2C0D5C9C" w14:textId="17A698F4" w:rsidR="00567220" w:rsidRDefault="00567220"/>
    <w:p w14:paraId="6D4678AB" w14:textId="43902285" w:rsidR="00567220" w:rsidRDefault="00567220"/>
    <w:p w14:paraId="0B891F76" w14:textId="2688AEDC" w:rsidR="00567220" w:rsidRDefault="00567220"/>
    <w:p w14:paraId="64A90237" w14:textId="42C6DF15" w:rsidR="00567220" w:rsidRDefault="00567220"/>
    <w:p w14:paraId="62690012" w14:textId="71348B67" w:rsidR="00567220" w:rsidRDefault="00567220"/>
    <w:p w14:paraId="07D4D898" w14:textId="0B860189" w:rsidR="00567220" w:rsidRDefault="00567220"/>
    <w:p w14:paraId="2EF58EBB" w14:textId="1D716AFC" w:rsidR="00567220" w:rsidRDefault="00567220"/>
    <w:p w14:paraId="2322113A" w14:textId="6CFBA314" w:rsidR="00567220" w:rsidRDefault="00567220"/>
    <w:p w14:paraId="0CAC1B46" w14:textId="419EFA36" w:rsidR="00567220" w:rsidRDefault="00567220"/>
    <w:p w14:paraId="0AF1C2C9" w14:textId="77CA5256" w:rsidR="00567220" w:rsidRDefault="00567220"/>
    <w:p w14:paraId="27C5ABB9" w14:textId="6559A30F" w:rsidR="00567220" w:rsidRDefault="00567220"/>
    <w:p w14:paraId="3AD161E6" w14:textId="0DA57A2B" w:rsidR="00567220" w:rsidRDefault="00567220"/>
    <w:p w14:paraId="204C6D49" w14:textId="2F093CB2" w:rsidR="00567220" w:rsidRDefault="00567220"/>
    <w:p w14:paraId="106A54D4" w14:textId="5A450C86" w:rsidR="00567220" w:rsidRDefault="00567220"/>
    <w:p w14:paraId="25FE63C5" w14:textId="2B465668" w:rsidR="00567220" w:rsidRDefault="00567220"/>
    <w:p w14:paraId="446DA574" w14:textId="6866B76A" w:rsidR="00567220" w:rsidRDefault="00567220"/>
    <w:p w14:paraId="1B859CC8" w14:textId="77777777" w:rsidR="00533748" w:rsidRDefault="00533748" w:rsidP="00A93F3B">
      <w:bookmarkStart w:id="0" w:name="_Toc532236517"/>
    </w:p>
    <w:p w14:paraId="31E6F5E5" w14:textId="1BC624FC" w:rsidR="007B200A" w:rsidRPr="00A93F3B" w:rsidRDefault="007B200A" w:rsidP="00A93F3B">
      <w:pPr>
        <w:rPr>
          <w:b/>
          <w:sz w:val="24"/>
          <w:szCs w:val="24"/>
        </w:rPr>
      </w:pPr>
      <w:r w:rsidRPr="00A93F3B">
        <w:rPr>
          <w:b/>
          <w:sz w:val="24"/>
          <w:szCs w:val="24"/>
        </w:rPr>
        <w:lastRenderedPageBreak/>
        <w:t>Introduction</w:t>
      </w:r>
      <w:bookmarkEnd w:id="0"/>
      <w:r w:rsidRPr="00A93F3B">
        <w:rPr>
          <w:b/>
          <w:sz w:val="24"/>
          <w:szCs w:val="24"/>
        </w:rPr>
        <w:t xml:space="preserve"> </w:t>
      </w:r>
    </w:p>
    <w:p w14:paraId="04742E6F" w14:textId="77777777" w:rsidR="007B200A" w:rsidRPr="00B063F5" w:rsidRDefault="007B200A" w:rsidP="00253C01">
      <w:pPr>
        <w:jc w:val="both"/>
        <w:rPr>
          <w:rFonts w:cstheme="minorHAnsi"/>
          <w:sz w:val="24"/>
          <w:szCs w:val="24"/>
        </w:rPr>
      </w:pPr>
      <w:r w:rsidRPr="00B063F5">
        <w:rPr>
          <w:rFonts w:cstheme="minorHAnsi"/>
          <w:sz w:val="24"/>
          <w:szCs w:val="24"/>
        </w:rPr>
        <w:t xml:space="preserve">For developing workplace critical thinking there are few aspects that the employee or manager of any company should keep in their mind. These aspects are their personal beliefs, attitudes and values that is very important to </w:t>
      </w:r>
      <w:proofErr w:type="gramStart"/>
      <w:r w:rsidRPr="00B063F5">
        <w:rPr>
          <w:rFonts w:cstheme="minorHAnsi"/>
          <w:sz w:val="24"/>
          <w:szCs w:val="24"/>
        </w:rPr>
        <w:t>functions</w:t>
      </w:r>
      <w:proofErr w:type="gramEnd"/>
      <w:r w:rsidRPr="00B063F5">
        <w:rPr>
          <w:rFonts w:cstheme="minorHAnsi"/>
          <w:sz w:val="24"/>
          <w:szCs w:val="24"/>
        </w:rPr>
        <w:t xml:space="preserve"> their day to day life in an organisation. These three aspects about an employee generally shape their thoughts, perceptions and feelings about the environment they are working in (</w:t>
      </w:r>
      <w:r w:rsidRPr="00B063F5">
        <w:rPr>
          <w:rFonts w:cstheme="minorHAnsi"/>
          <w:color w:val="000000" w:themeColor="text1"/>
          <w:sz w:val="24"/>
          <w:szCs w:val="24"/>
          <w:shd w:val="clear" w:color="auto" w:fill="FFFFFF"/>
        </w:rPr>
        <w:t>Stephenson and Sadler-McKnight, 2016</w:t>
      </w:r>
      <w:r w:rsidRPr="00B063F5">
        <w:rPr>
          <w:rFonts w:cstheme="minorHAnsi"/>
          <w:sz w:val="24"/>
          <w:szCs w:val="24"/>
        </w:rPr>
        <w:t xml:space="preserve">). this report will discuss about various factors of these three aspects of an employees and explain the difference between the attitudes, beliefs and values that reflect on their organisation. The report will also critically assess the impact of these factors on the individual behaviour on an employee. </w:t>
      </w:r>
    </w:p>
    <w:p w14:paraId="7825FC70" w14:textId="77777777" w:rsidR="007B200A" w:rsidRPr="00B063F5" w:rsidRDefault="007B200A" w:rsidP="00253C01">
      <w:pPr>
        <w:jc w:val="both"/>
        <w:rPr>
          <w:rFonts w:cstheme="minorHAnsi"/>
          <w:sz w:val="24"/>
          <w:szCs w:val="24"/>
        </w:rPr>
      </w:pPr>
      <w:r w:rsidRPr="00B063F5">
        <w:rPr>
          <w:rFonts w:cstheme="minorHAnsi"/>
          <w:sz w:val="24"/>
          <w:szCs w:val="24"/>
        </w:rPr>
        <w:t>The report will also explain various management theories that are relevant the role of an employee such as manager of a multinational organisation like Tesco. It will discuss how does a management theory impacts the beliefs, attitudes and values of the managers and how they interpret it differently (</w:t>
      </w:r>
      <w:proofErr w:type="spellStart"/>
      <w:r w:rsidRPr="00B063F5">
        <w:rPr>
          <w:rFonts w:cstheme="minorHAnsi"/>
          <w:color w:val="000000" w:themeColor="text1"/>
          <w:sz w:val="24"/>
          <w:szCs w:val="24"/>
          <w:shd w:val="clear" w:color="auto" w:fill="FFFFFF"/>
        </w:rPr>
        <w:t>Goetsch</w:t>
      </w:r>
      <w:proofErr w:type="spellEnd"/>
      <w:r w:rsidRPr="00B063F5">
        <w:rPr>
          <w:rFonts w:cstheme="minorHAnsi"/>
          <w:color w:val="000000" w:themeColor="text1"/>
          <w:sz w:val="24"/>
          <w:szCs w:val="24"/>
          <w:shd w:val="clear" w:color="auto" w:fill="FFFFFF"/>
        </w:rPr>
        <w:t>, and Davis, 2014</w:t>
      </w:r>
      <w:r w:rsidRPr="00B063F5">
        <w:rPr>
          <w:rFonts w:cstheme="minorHAnsi"/>
          <w:sz w:val="24"/>
          <w:szCs w:val="24"/>
        </w:rPr>
        <w:t xml:space="preserve">). Management theories are something that has the power to shape the foundation of successful business as well as their leaders of any organisation, if they can learn the right concept of these theories. While the organisation is setting a foundation for its structure, it should focus and consider the beliefs and values of its employees. </w:t>
      </w:r>
    </w:p>
    <w:p w14:paraId="645243A8" w14:textId="77777777" w:rsidR="007B200A" w:rsidRPr="00B063F5" w:rsidRDefault="007B200A" w:rsidP="007B200A">
      <w:pPr>
        <w:rPr>
          <w:rFonts w:cstheme="minorHAnsi"/>
          <w:b/>
          <w:sz w:val="24"/>
          <w:szCs w:val="24"/>
        </w:rPr>
      </w:pPr>
      <w:r w:rsidRPr="00B063F5">
        <w:rPr>
          <w:rFonts w:cstheme="minorHAnsi"/>
          <w:b/>
          <w:sz w:val="24"/>
          <w:szCs w:val="24"/>
        </w:rPr>
        <w:t xml:space="preserve">Company Profile: </w:t>
      </w:r>
    </w:p>
    <w:p w14:paraId="42FA5E52" w14:textId="77777777" w:rsidR="007B200A" w:rsidRPr="00B063F5" w:rsidRDefault="007B200A" w:rsidP="00253C01">
      <w:pPr>
        <w:jc w:val="both"/>
        <w:rPr>
          <w:rFonts w:cstheme="minorHAnsi"/>
          <w:sz w:val="24"/>
          <w:szCs w:val="24"/>
        </w:rPr>
      </w:pPr>
      <w:r w:rsidRPr="00B063F5">
        <w:rPr>
          <w:rFonts w:cstheme="minorHAnsi"/>
          <w:sz w:val="24"/>
          <w:szCs w:val="24"/>
        </w:rPr>
        <w:t xml:space="preserve">Tesco is one the leading company in the UK and European marketing in regarding grocery goods and services. It is founded by J Cohen in 1919 as a small shop. It is a private limited company and operate in different countries such as Hungary UK, France, and China. Tesco offers a wide range of goods and services including clothes, toys, furniture, bank, and daily products. It has 6,553 stores around the world and 476,000 employees are working with Tesco, Tesco Annual Report, 2017). </w:t>
      </w:r>
    </w:p>
    <w:p w14:paraId="1A0144E9" w14:textId="77777777" w:rsidR="007B200A" w:rsidRPr="00B063F5" w:rsidRDefault="007B200A" w:rsidP="007B200A">
      <w:pPr>
        <w:jc w:val="center"/>
        <w:rPr>
          <w:rFonts w:cstheme="minorHAnsi"/>
          <w:sz w:val="24"/>
          <w:szCs w:val="24"/>
        </w:rPr>
      </w:pPr>
      <w:r w:rsidRPr="00B063F5">
        <w:rPr>
          <w:rFonts w:cstheme="minorHAnsi"/>
          <w:noProof/>
          <w:sz w:val="24"/>
          <w:szCs w:val="24"/>
          <w:lang w:eastAsia="en-GB"/>
        </w:rPr>
        <w:drawing>
          <wp:inline distT="0" distB="0" distL="0" distR="0" wp14:anchorId="47EF5EAC" wp14:editId="450FC4C0">
            <wp:extent cx="3295650" cy="1676400"/>
            <wp:effectExtent l="0" t="0" r="0" b="0"/>
            <wp:docPr id="2" name="Picture 2" descr="Image result for tes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esc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95650" cy="1676400"/>
                    </a:xfrm>
                    <a:prstGeom prst="rect">
                      <a:avLst/>
                    </a:prstGeom>
                    <a:noFill/>
                    <a:ln>
                      <a:noFill/>
                    </a:ln>
                  </pic:spPr>
                </pic:pic>
              </a:graphicData>
            </a:graphic>
          </wp:inline>
        </w:drawing>
      </w:r>
    </w:p>
    <w:p w14:paraId="3DBD5F4F" w14:textId="455EC9B5" w:rsidR="007B200A" w:rsidRPr="00A93F3B" w:rsidRDefault="007B200A" w:rsidP="00A93F3B">
      <w:pPr>
        <w:rPr>
          <w:b/>
          <w:sz w:val="24"/>
          <w:szCs w:val="24"/>
        </w:rPr>
      </w:pPr>
      <w:bookmarkStart w:id="1" w:name="_Toc532236518"/>
      <w:r w:rsidRPr="00A93F3B">
        <w:rPr>
          <w:b/>
          <w:sz w:val="24"/>
          <w:szCs w:val="24"/>
        </w:rPr>
        <w:t>Discriminate and analyse the difference between beliefs, attitudes and values within a workplace context</w:t>
      </w:r>
      <w:bookmarkEnd w:id="1"/>
    </w:p>
    <w:p w14:paraId="24FE2A2D" w14:textId="77777777" w:rsidR="007B200A" w:rsidRPr="00B063F5" w:rsidRDefault="007B200A" w:rsidP="00253C01">
      <w:pPr>
        <w:jc w:val="both"/>
        <w:rPr>
          <w:rFonts w:cstheme="minorHAnsi"/>
          <w:sz w:val="24"/>
          <w:szCs w:val="24"/>
        </w:rPr>
      </w:pPr>
      <w:r w:rsidRPr="00B063F5">
        <w:rPr>
          <w:rFonts w:cstheme="minorHAnsi"/>
          <w:sz w:val="24"/>
          <w:szCs w:val="24"/>
        </w:rPr>
        <w:t xml:space="preserve">A recent article published by Wall Street Journal revealed that job postings mentions for critical thinking have increased twofold since 2009. One of the leading challenges faced by companies in the coming years is usage of critical thinking skills in the workplace. When employees possess the ability to use information from a broader and more impartial </w:t>
      </w:r>
      <w:proofErr w:type="gramStart"/>
      <w:r w:rsidRPr="00B063F5">
        <w:rPr>
          <w:rFonts w:cstheme="minorHAnsi"/>
          <w:sz w:val="24"/>
          <w:szCs w:val="24"/>
        </w:rPr>
        <w:t>perspective</w:t>
      </w:r>
      <w:proofErr w:type="gramEnd"/>
      <w:r w:rsidRPr="00B063F5">
        <w:rPr>
          <w:rFonts w:cstheme="minorHAnsi"/>
          <w:sz w:val="24"/>
          <w:szCs w:val="24"/>
        </w:rPr>
        <w:t xml:space="preserve"> they can make decisions that are informed and also comprehensive of any </w:t>
      </w:r>
      <w:r w:rsidRPr="00B063F5">
        <w:rPr>
          <w:rFonts w:cstheme="minorHAnsi"/>
          <w:sz w:val="24"/>
          <w:szCs w:val="24"/>
        </w:rPr>
        <w:lastRenderedPageBreak/>
        <w:t xml:space="preserve">situation. Business firms have realized the importance of integrating this soft skill into the work </w:t>
      </w:r>
      <w:proofErr w:type="gramStart"/>
      <w:r w:rsidRPr="00B063F5">
        <w:rPr>
          <w:rFonts w:cstheme="minorHAnsi"/>
          <w:sz w:val="24"/>
          <w:szCs w:val="24"/>
        </w:rPr>
        <w:t>environment</w:t>
      </w:r>
      <w:proofErr w:type="gramEnd"/>
      <w:r w:rsidRPr="00B063F5">
        <w:rPr>
          <w:rFonts w:cstheme="minorHAnsi"/>
          <w:sz w:val="24"/>
          <w:szCs w:val="24"/>
        </w:rPr>
        <w:t xml:space="preserve"> so their organisation can achieves success. According to </w:t>
      </w:r>
      <w:proofErr w:type="spellStart"/>
      <w:r w:rsidRPr="00B063F5">
        <w:rPr>
          <w:rFonts w:cstheme="minorHAnsi"/>
          <w:sz w:val="24"/>
          <w:szCs w:val="24"/>
        </w:rPr>
        <w:t>Facione</w:t>
      </w:r>
      <w:proofErr w:type="spellEnd"/>
      <w:r w:rsidRPr="00B063F5">
        <w:rPr>
          <w:rFonts w:cstheme="minorHAnsi"/>
          <w:sz w:val="24"/>
          <w:szCs w:val="24"/>
        </w:rPr>
        <w:t xml:space="preserve"> and Gittens (2015) critical thinking is the ability possessed by a person to objectively analyse a concept, where differing facts and perspectives are considered to arrive at a sound and logical conclusion. It </w:t>
      </w:r>
      <w:proofErr w:type="gramStart"/>
      <w:r w:rsidRPr="00B063F5">
        <w:rPr>
          <w:rFonts w:cstheme="minorHAnsi"/>
          <w:sz w:val="24"/>
          <w:szCs w:val="24"/>
        </w:rPr>
        <w:t>is considered to be</w:t>
      </w:r>
      <w:proofErr w:type="gramEnd"/>
      <w:r w:rsidRPr="00B063F5">
        <w:rPr>
          <w:rFonts w:cstheme="minorHAnsi"/>
          <w:sz w:val="24"/>
          <w:szCs w:val="24"/>
        </w:rPr>
        <w:t xml:space="preserve"> a skill since people have a tendency to make decisions that are influenced by one’s personal biases, driven by self-interest, or irrational emotions. A person’s ability to think critically is determined by his beliefs, values and attitude. </w:t>
      </w:r>
    </w:p>
    <w:p w14:paraId="45A4B6F8" w14:textId="77777777" w:rsidR="007B200A" w:rsidRPr="00B063F5" w:rsidRDefault="007B200A" w:rsidP="00253C01">
      <w:pPr>
        <w:jc w:val="both"/>
        <w:rPr>
          <w:rFonts w:cstheme="minorHAnsi"/>
          <w:sz w:val="24"/>
          <w:szCs w:val="24"/>
        </w:rPr>
      </w:pPr>
      <w:r w:rsidRPr="00B063F5">
        <w:rPr>
          <w:rFonts w:cstheme="minorHAnsi"/>
          <w:sz w:val="24"/>
          <w:szCs w:val="24"/>
        </w:rPr>
        <w:t xml:space="preserve">Belief is an assumption or conviction regarding certain events, concepts, people or thing held by an individual or a group of people which they perceive to be true. It is a state of mind in which a person is convinced about the existence of something without any empirical evidence to its claim (Thompson, 2018). In other </w:t>
      </w:r>
      <w:proofErr w:type="gramStart"/>
      <w:r w:rsidRPr="00B063F5">
        <w:rPr>
          <w:rFonts w:cstheme="minorHAnsi"/>
          <w:sz w:val="24"/>
          <w:szCs w:val="24"/>
        </w:rPr>
        <w:t>words</w:t>
      </w:r>
      <w:proofErr w:type="gramEnd"/>
      <w:r w:rsidRPr="00B063F5">
        <w:rPr>
          <w:rFonts w:cstheme="minorHAnsi"/>
          <w:sz w:val="24"/>
          <w:szCs w:val="24"/>
        </w:rPr>
        <w:t xml:space="preserve"> beliefs are tenets or convictions that are held to be true by people. In epistemology the term belief is used by philosophers and thinkers </w:t>
      </w:r>
      <w:proofErr w:type="gramStart"/>
      <w:r w:rsidRPr="00B063F5">
        <w:rPr>
          <w:rFonts w:cstheme="minorHAnsi"/>
          <w:sz w:val="24"/>
          <w:szCs w:val="24"/>
        </w:rPr>
        <w:t>in regards to</w:t>
      </w:r>
      <w:proofErr w:type="gramEnd"/>
      <w:r w:rsidRPr="00B063F5">
        <w:rPr>
          <w:rFonts w:cstheme="minorHAnsi"/>
          <w:sz w:val="24"/>
          <w:szCs w:val="24"/>
        </w:rPr>
        <w:t xml:space="preserve"> personal attitudes that are associated with the concept of being true or false and their concept. According to Eric </w:t>
      </w:r>
      <w:proofErr w:type="spellStart"/>
      <w:r w:rsidRPr="00B063F5">
        <w:rPr>
          <w:rFonts w:cstheme="minorHAnsi"/>
          <w:sz w:val="24"/>
          <w:szCs w:val="24"/>
        </w:rPr>
        <w:t>Schwitzgebel</w:t>
      </w:r>
      <w:proofErr w:type="spellEnd"/>
      <w:r w:rsidRPr="00B063F5">
        <w:rPr>
          <w:rFonts w:cstheme="minorHAnsi"/>
          <w:sz w:val="24"/>
          <w:szCs w:val="24"/>
        </w:rPr>
        <w:t xml:space="preserve"> diligent introspection and circumspection is not required for belief. He cited the example of people’s belief that the sun will rise in the east. One does not think whether the sun will rise since it is already assumed that the sun will rise in the east. </w:t>
      </w:r>
    </w:p>
    <w:p w14:paraId="5B0C31E4" w14:textId="77777777" w:rsidR="007B200A" w:rsidRPr="00B063F5" w:rsidRDefault="007B200A" w:rsidP="00253C01">
      <w:pPr>
        <w:jc w:val="both"/>
        <w:rPr>
          <w:rFonts w:cstheme="minorHAnsi"/>
          <w:sz w:val="24"/>
          <w:szCs w:val="24"/>
        </w:rPr>
      </w:pPr>
      <w:r w:rsidRPr="00B063F5">
        <w:rPr>
          <w:rFonts w:cstheme="minorHAnsi"/>
          <w:sz w:val="24"/>
          <w:szCs w:val="24"/>
        </w:rPr>
        <w:t xml:space="preserve">The term attitude refers to a person’s tendency to think or feel positively or negatively towards something. It can be towards an idea, certain situation, object or a person (Richards, 2017). For </w:t>
      </w:r>
      <w:proofErr w:type="gramStart"/>
      <w:r w:rsidRPr="00B063F5">
        <w:rPr>
          <w:rFonts w:cstheme="minorHAnsi"/>
          <w:sz w:val="24"/>
          <w:szCs w:val="24"/>
        </w:rPr>
        <w:t>psychologists</w:t>
      </w:r>
      <w:proofErr w:type="gramEnd"/>
      <w:r w:rsidRPr="00B063F5">
        <w:rPr>
          <w:rFonts w:cstheme="minorHAnsi"/>
          <w:sz w:val="24"/>
          <w:szCs w:val="24"/>
        </w:rPr>
        <w:t xml:space="preserve"> attitude is a psychological construct, it is a mental as well as an emotional entity that characterises an individual. It is acquired through experiences. Attitude for them becomes a state of mind through which they regard an event, object, person or thing. For </w:t>
      </w:r>
      <w:proofErr w:type="spellStart"/>
      <w:r w:rsidRPr="00B063F5">
        <w:rPr>
          <w:rFonts w:cstheme="minorHAnsi"/>
          <w:sz w:val="24"/>
          <w:szCs w:val="24"/>
        </w:rPr>
        <w:t>Eagly</w:t>
      </w:r>
      <w:proofErr w:type="spellEnd"/>
      <w:r w:rsidRPr="00B063F5">
        <w:rPr>
          <w:rFonts w:cstheme="minorHAnsi"/>
          <w:sz w:val="24"/>
          <w:szCs w:val="24"/>
        </w:rPr>
        <w:t xml:space="preserve"> and </w:t>
      </w:r>
      <w:proofErr w:type="spellStart"/>
      <w:r w:rsidRPr="00B063F5">
        <w:rPr>
          <w:rFonts w:cstheme="minorHAnsi"/>
          <w:sz w:val="24"/>
          <w:szCs w:val="24"/>
        </w:rPr>
        <w:t>Chaiken</w:t>
      </w:r>
      <w:proofErr w:type="spellEnd"/>
      <w:r w:rsidRPr="00B063F5">
        <w:rPr>
          <w:rFonts w:cstheme="minorHAnsi"/>
          <w:sz w:val="24"/>
          <w:szCs w:val="24"/>
        </w:rPr>
        <w:t xml:space="preserve"> attitude is a psychological tendency expressed by an individual after a particular entity is evaluated either with favour or disfavour.  Attitude, according to Carl Jung, is the psyche’s readiness of acting or reacting in a certain way. In simple terms, attitude is the way one thinks or feels about something.  Si P. Robbins defined attitude as a manner or disposition an </w:t>
      </w:r>
      <w:proofErr w:type="gramStart"/>
      <w:r w:rsidRPr="00B063F5">
        <w:rPr>
          <w:rFonts w:cstheme="minorHAnsi"/>
          <w:sz w:val="24"/>
          <w:szCs w:val="24"/>
        </w:rPr>
        <w:t>individual feels</w:t>
      </w:r>
      <w:proofErr w:type="gramEnd"/>
      <w:r w:rsidRPr="00B063F5">
        <w:rPr>
          <w:rFonts w:cstheme="minorHAnsi"/>
          <w:sz w:val="24"/>
          <w:szCs w:val="24"/>
        </w:rPr>
        <w:t xml:space="preserve"> in the mind with regard to a certain thing or orientation. </w:t>
      </w:r>
    </w:p>
    <w:p w14:paraId="7DE2E3F2" w14:textId="77777777" w:rsidR="007B200A" w:rsidRPr="00B063F5" w:rsidRDefault="007B200A" w:rsidP="00253C01">
      <w:pPr>
        <w:jc w:val="both"/>
        <w:rPr>
          <w:rFonts w:cstheme="minorHAnsi"/>
          <w:sz w:val="24"/>
          <w:szCs w:val="24"/>
        </w:rPr>
      </w:pPr>
      <w:r w:rsidRPr="00B063F5">
        <w:rPr>
          <w:rFonts w:cstheme="minorHAnsi"/>
          <w:sz w:val="24"/>
          <w:szCs w:val="24"/>
        </w:rPr>
        <w:t xml:space="preserve">Values are the ideals held by an individual which in turn motivates them to act in a </w:t>
      </w:r>
      <w:proofErr w:type="gramStart"/>
      <w:r w:rsidRPr="00B063F5">
        <w:rPr>
          <w:rFonts w:cstheme="minorHAnsi"/>
          <w:sz w:val="24"/>
          <w:szCs w:val="24"/>
        </w:rPr>
        <w:t>particular way</w:t>
      </w:r>
      <w:proofErr w:type="gramEnd"/>
      <w:r w:rsidRPr="00B063F5">
        <w:rPr>
          <w:rFonts w:cstheme="minorHAnsi"/>
          <w:sz w:val="24"/>
          <w:szCs w:val="24"/>
        </w:rPr>
        <w:t xml:space="preserve">. They are individual beliefs that serve as a guide for a person’s behaviours (Hall, 2014). People are usually inclined to adopt the values that they are raised with.  In ethics, value is the degree of importance given to an event or action which determines the best way to complete an action or describes the importance that each action value has. Values, for H.M Johnson, are general standards that can also be regarded as higher norms. Values are a part of social norms since the structure of a society develops the values of an individual.  According to Peter </w:t>
      </w:r>
      <w:proofErr w:type="spellStart"/>
      <w:r w:rsidRPr="00B063F5">
        <w:rPr>
          <w:rFonts w:cstheme="minorHAnsi"/>
          <w:sz w:val="24"/>
          <w:szCs w:val="24"/>
        </w:rPr>
        <w:t>Worslay</w:t>
      </w:r>
      <w:proofErr w:type="spellEnd"/>
      <w:r w:rsidRPr="00B063F5">
        <w:rPr>
          <w:rFonts w:cstheme="minorHAnsi"/>
          <w:sz w:val="24"/>
          <w:szCs w:val="24"/>
        </w:rPr>
        <w:t xml:space="preserve"> values are the conceptions of what is good and its influence on various activities an individual engages in. Values are also standards that a person aspires to achieve. </w:t>
      </w:r>
    </w:p>
    <w:p w14:paraId="044FBF3E" w14:textId="77777777" w:rsidR="007B200A" w:rsidRPr="00B063F5" w:rsidRDefault="007B200A" w:rsidP="00253C01">
      <w:pPr>
        <w:jc w:val="both"/>
        <w:rPr>
          <w:rFonts w:cstheme="minorHAnsi"/>
          <w:sz w:val="24"/>
          <w:szCs w:val="24"/>
          <w:lang w:val="en-US"/>
        </w:rPr>
      </w:pPr>
      <w:r w:rsidRPr="00B063F5">
        <w:rPr>
          <w:rFonts w:cstheme="minorHAnsi"/>
          <w:sz w:val="24"/>
          <w:szCs w:val="24"/>
          <w:lang w:val="en-US"/>
        </w:rPr>
        <w:t xml:space="preserve">Human beings have their own set of values, beliefs and attitudes that have been developed throughout the course of their lives. How an individual will view the world is influenced by his family, friends, community and the personal experiences. </w:t>
      </w:r>
      <w:proofErr w:type="gramStart"/>
      <w:r w:rsidRPr="00B063F5">
        <w:rPr>
          <w:rFonts w:cstheme="minorHAnsi"/>
          <w:sz w:val="24"/>
          <w:szCs w:val="24"/>
          <w:lang w:val="en-US"/>
        </w:rPr>
        <w:t>Similarly</w:t>
      </w:r>
      <w:proofErr w:type="gramEnd"/>
      <w:r w:rsidRPr="00B063F5">
        <w:rPr>
          <w:rFonts w:cstheme="minorHAnsi"/>
          <w:sz w:val="24"/>
          <w:szCs w:val="24"/>
          <w:lang w:val="en-US"/>
        </w:rPr>
        <w:t xml:space="preserve"> the workplace value of each employee will be very different from their team members, and also from the values of </w:t>
      </w:r>
      <w:r w:rsidRPr="00B063F5">
        <w:rPr>
          <w:rFonts w:cstheme="minorHAnsi"/>
          <w:sz w:val="24"/>
          <w:szCs w:val="24"/>
          <w:lang w:val="en-US"/>
        </w:rPr>
        <w:lastRenderedPageBreak/>
        <w:t xml:space="preserve">the </w:t>
      </w:r>
      <w:proofErr w:type="spellStart"/>
      <w:r w:rsidRPr="00B063F5">
        <w:rPr>
          <w:rFonts w:cstheme="minorHAnsi"/>
          <w:sz w:val="24"/>
          <w:szCs w:val="24"/>
          <w:lang w:val="en-US"/>
        </w:rPr>
        <w:t>organisation</w:t>
      </w:r>
      <w:proofErr w:type="spellEnd"/>
      <w:r w:rsidRPr="00B063F5">
        <w:rPr>
          <w:rFonts w:cstheme="minorHAnsi"/>
          <w:sz w:val="24"/>
          <w:szCs w:val="24"/>
          <w:lang w:val="en-US"/>
        </w:rPr>
        <w:t xml:space="preserve"> then work at. There will be some core team members who are passionate about doing their work along with helping others due to which they value teamwork and are ever willing to pitch in or stay late if someone from the team is behind an important deadline. This will develop a culture of trust, amicability, and mutual respect within the team. On the other </w:t>
      </w:r>
      <w:proofErr w:type="gramStart"/>
      <w:r w:rsidRPr="00B063F5">
        <w:rPr>
          <w:rFonts w:cstheme="minorHAnsi"/>
          <w:sz w:val="24"/>
          <w:szCs w:val="24"/>
          <w:lang w:val="en-US"/>
        </w:rPr>
        <w:t>hand</w:t>
      </w:r>
      <w:proofErr w:type="gramEnd"/>
      <w:r w:rsidRPr="00B063F5">
        <w:rPr>
          <w:rFonts w:cstheme="minorHAnsi"/>
          <w:sz w:val="24"/>
          <w:szCs w:val="24"/>
          <w:lang w:val="en-US"/>
        </w:rPr>
        <w:t xml:space="preserve"> there might be employees who are solely driven by their desire to climb the corporate ladder. Their ambition and ruthless will make them want to focus only on those projects through which they can build their expert status or achieve a win. This kind of value tends to clash with the core values of the other team causing division and dissonance in the team.</w:t>
      </w:r>
    </w:p>
    <w:p w14:paraId="0268589C" w14:textId="77777777" w:rsidR="007B200A" w:rsidRPr="00B063F5" w:rsidRDefault="007B200A" w:rsidP="00253C01">
      <w:pPr>
        <w:jc w:val="both"/>
        <w:rPr>
          <w:rFonts w:cstheme="minorHAnsi"/>
          <w:sz w:val="24"/>
          <w:szCs w:val="24"/>
        </w:rPr>
      </w:pPr>
      <w:r w:rsidRPr="00B063F5">
        <w:rPr>
          <w:rFonts w:cstheme="minorHAnsi"/>
          <w:sz w:val="24"/>
          <w:szCs w:val="24"/>
          <w:lang w:val="en-US"/>
        </w:rPr>
        <w:t xml:space="preserve">When workplace values are introduced employees will be provided with guiding principles that’ll decide the way they will work. These principles that are deeply held will assist an employee to make his choices between right and wrong ways of working, and </w:t>
      </w:r>
      <w:proofErr w:type="gramStart"/>
      <w:r w:rsidRPr="00B063F5">
        <w:rPr>
          <w:rFonts w:cstheme="minorHAnsi"/>
          <w:sz w:val="24"/>
          <w:szCs w:val="24"/>
          <w:lang w:val="en-US"/>
        </w:rPr>
        <w:t>also</w:t>
      </w:r>
      <w:proofErr w:type="gramEnd"/>
      <w:r w:rsidRPr="00B063F5">
        <w:rPr>
          <w:rFonts w:cstheme="minorHAnsi"/>
          <w:sz w:val="24"/>
          <w:szCs w:val="24"/>
          <w:lang w:val="en-US"/>
        </w:rPr>
        <w:t xml:space="preserve"> they them in making of important decisions which can affect their career choices. Some examples of workplace values and attitudes that a person can incorporate are being accountable and owing up their mistakes; focusing attention to every detail; delivery top quality work; being honest about the work they do; keeping up with the team mates’ and </w:t>
      </w:r>
      <w:r w:rsidRPr="00B063F5">
        <w:rPr>
          <w:rFonts w:cstheme="minorHAnsi"/>
          <w:sz w:val="24"/>
          <w:szCs w:val="24"/>
        </w:rPr>
        <w:t>organisation’s expectations; being a reliable person by delivering the promises; having a positive outlook; completing work by the set deadlines; offering assistance to colleagues; being a team player; respecting the rules and guidelines set down by the company and also respecting the workplace employees; showing a tolerant behaviour (</w:t>
      </w:r>
      <w:r w:rsidRPr="00B063F5">
        <w:rPr>
          <w:rFonts w:cstheme="minorHAnsi"/>
          <w:sz w:val="24"/>
          <w:szCs w:val="24"/>
          <w:lang w:val="en-US"/>
        </w:rPr>
        <w:t>Barrett, 2014)</w:t>
      </w:r>
      <w:r w:rsidRPr="00B063F5">
        <w:rPr>
          <w:rFonts w:cstheme="minorHAnsi"/>
          <w:sz w:val="24"/>
          <w:szCs w:val="24"/>
        </w:rPr>
        <w:t>.</w:t>
      </w:r>
    </w:p>
    <w:p w14:paraId="781C1D27" w14:textId="77777777" w:rsidR="007B200A" w:rsidRPr="00B063F5" w:rsidRDefault="007B200A" w:rsidP="00253C01">
      <w:pPr>
        <w:jc w:val="both"/>
        <w:rPr>
          <w:rFonts w:cstheme="minorHAnsi"/>
          <w:sz w:val="24"/>
          <w:szCs w:val="24"/>
          <w:lang w:val="en-US"/>
        </w:rPr>
      </w:pPr>
      <w:r w:rsidRPr="00B063F5">
        <w:rPr>
          <w:rFonts w:cstheme="minorHAnsi"/>
          <w:sz w:val="24"/>
          <w:szCs w:val="24"/>
        </w:rPr>
        <w:t xml:space="preserve">An organisation’s workplace values and beliefs will determine the culture of the company and helps people identify what the organisation is and what does it concerns. It is important for the values of employees to be aligned with the company’s values. </w:t>
      </w:r>
      <w:r w:rsidRPr="00B063F5">
        <w:rPr>
          <w:rFonts w:cstheme="minorHAnsi"/>
          <w:sz w:val="24"/>
          <w:szCs w:val="24"/>
          <w:lang w:val="en-US"/>
        </w:rPr>
        <w:t xml:space="preserve">When this happens everyone in the </w:t>
      </w:r>
      <w:proofErr w:type="spellStart"/>
      <w:r w:rsidRPr="00B063F5">
        <w:rPr>
          <w:rFonts w:cstheme="minorHAnsi"/>
          <w:sz w:val="24"/>
          <w:szCs w:val="24"/>
          <w:lang w:val="en-US"/>
        </w:rPr>
        <w:t>organisation</w:t>
      </w:r>
      <w:proofErr w:type="spellEnd"/>
      <w:r w:rsidRPr="00B063F5">
        <w:rPr>
          <w:rFonts w:cstheme="minorHAnsi"/>
          <w:sz w:val="24"/>
          <w:szCs w:val="24"/>
          <w:lang w:val="en-US"/>
        </w:rPr>
        <w:t xml:space="preserve"> will understand each other with every people doing the right work for the right reasons. A great working relationship will be born out of this common purpose and understanding. The alignment of core values and beliefs will help the </w:t>
      </w:r>
      <w:proofErr w:type="spellStart"/>
      <w:r w:rsidRPr="00B063F5">
        <w:rPr>
          <w:rFonts w:cstheme="minorHAnsi"/>
          <w:sz w:val="24"/>
          <w:szCs w:val="24"/>
          <w:lang w:val="en-US"/>
        </w:rPr>
        <w:t>organisation</w:t>
      </w:r>
      <w:proofErr w:type="spellEnd"/>
      <w:r w:rsidRPr="00B063F5">
        <w:rPr>
          <w:rFonts w:cstheme="minorHAnsi"/>
          <w:sz w:val="24"/>
          <w:szCs w:val="24"/>
          <w:lang w:val="en-US"/>
        </w:rPr>
        <w:t xml:space="preserve"> achieve its core mission. On the other </w:t>
      </w:r>
      <w:proofErr w:type="gramStart"/>
      <w:r w:rsidRPr="00B063F5">
        <w:rPr>
          <w:rFonts w:cstheme="minorHAnsi"/>
          <w:sz w:val="24"/>
          <w:szCs w:val="24"/>
          <w:lang w:val="en-US"/>
        </w:rPr>
        <w:t>hand</w:t>
      </w:r>
      <w:proofErr w:type="gramEnd"/>
      <w:r w:rsidRPr="00B063F5">
        <w:rPr>
          <w:rFonts w:cstheme="minorHAnsi"/>
          <w:sz w:val="24"/>
          <w:szCs w:val="24"/>
          <w:lang w:val="en-US"/>
        </w:rPr>
        <w:t xml:space="preserve"> when set values are not aligned then people will be working with different intentions instead of working towards a common goal resulting in different outcomes. This can cause potential damage to work relationships, compromise the productivity of an </w:t>
      </w:r>
      <w:proofErr w:type="spellStart"/>
      <w:r w:rsidRPr="00B063F5">
        <w:rPr>
          <w:rFonts w:cstheme="minorHAnsi"/>
          <w:sz w:val="24"/>
          <w:szCs w:val="24"/>
          <w:lang w:val="en-US"/>
        </w:rPr>
        <w:t>organisation</w:t>
      </w:r>
      <w:proofErr w:type="spellEnd"/>
      <w:r w:rsidRPr="00B063F5">
        <w:rPr>
          <w:rFonts w:cstheme="minorHAnsi"/>
          <w:sz w:val="24"/>
          <w:szCs w:val="24"/>
          <w:lang w:val="en-US"/>
        </w:rPr>
        <w:t>, make employees feel unsatisfied about their job and hamper their creative potential (</w:t>
      </w:r>
      <w:proofErr w:type="spellStart"/>
      <w:r w:rsidRPr="00B063F5">
        <w:rPr>
          <w:rFonts w:cstheme="minorHAnsi"/>
          <w:sz w:val="24"/>
          <w:szCs w:val="24"/>
          <w:lang w:val="en-US"/>
        </w:rPr>
        <w:t>Mencl</w:t>
      </w:r>
      <w:proofErr w:type="spellEnd"/>
      <w:r w:rsidRPr="00B063F5">
        <w:rPr>
          <w:rFonts w:cstheme="minorHAnsi"/>
          <w:sz w:val="24"/>
          <w:szCs w:val="24"/>
          <w:lang w:val="en-US"/>
        </w:rPr>
        <w:t xml:space="preserve"> and Lester, 2014).</w:t>
      </w:r>
    </w:p>
    <w:p w14:paraId="6997621F" w14:textId="77777777" w:rsidR="007B200A" w:rsidRPr="00B063F5" w:rsidRDefault="007B200A" w:rsidP="00253C01">
      <w:pPr>
        <w:jc w:val="both"/>
        <w:rPr>
          <w:rFonts w:cstheme="minorHAnsi"/>
          <w:sz w:val="24"/>
          <w:szCs w:val="24"/>
          <w:lang w:val="en-US"/>
        </w:rPr>
      </w:pPr>
      <w:r w:rsidRPr="00B063F5">
        <w:rPr>
          <w:rFonts w:cstheme="minorHAnsi"/>
          <w:sz w:val="24"/>
          <w:szCs w:val="24"/>
          <w:lang w:val="en-US"/>
        </w:rPr>
        <w:t xml:space="preserve">Values are internalized criterion a </w:t>
      </w:r>
      <w:proofErr w:type="gramStart"/>
      <w:r w:rsidRPr="00B063F5">
        <w:rPr>
          <w:rFonts w:cstheme="minorHAnsi"/>
          <w:sz w:val="24"/>
          <w:szCs w:val="24"/>
          <w:lang w:val="en-US"/>
        </w:rPr>
        <w:t xml:space="preserve">person </w:t>
      </w:r>
      <w:proofErr w:type="spellStart"/>
      <w:r w:rsidRPr="00B063F5">
        <w:rPr>
          <w:rFonts w:cstheme="minorHAnsi"/>
          <w:sz w:val="24"/>
          <w:szCs w:val="24"/>
          <w:lang w:val="en-US"/>
        </w:rPr>
        <w:t>posses</w:t>
      </w:r>
      <w:proofErr w:type="spellEnd"/>
      <w:proofErr w:type="gramEnd"/>
      <w:r w:rsidRPr="00B063F5">
        <w:rPr>
          <w:rFonts w:cstheme="minorHAnsi"/>
          <w:sz w:val="24"/>
          <w:szCs w:val="24"/>
          <w:lang w:val="en-US"/>
        </w:rPr>
        <w:t xml:space="preserve">, it is a standard of evaluating something that a person encounters in his life every day. A person’s values </w:t>
      </w:r>
      <w:proofErr w:type="gramStart"/>
      <w:r w:rsidRPr="00B063F5">
        <w:rPr>
          <w:rFonts w:cstheme="minorHAnsi"/>
          <w:sz w:val="24"/>
          <w:szCs w:val="24"/>
          <w:lang w:val="en-US"/>
        </w:rPr>
        <w:t>guides</w:t>
      </w:r>
      <w:proofErr w:type="gramEnd"/>
      <w:r w:rsidRPr="00B063F5">
        <w:rPr>
          <w:rFonts w:cstheme="minorHAnsi"/>
          <w:sz w:val="24"/>
          <w:szCs w:val="24"/>
          <w:lang w:val="en-US"/>
        </w:rPr>
        <w:t xml:space="preserve"> his behavior and response, decides what is right or wrong for the person. They have a somewhat permanent nature. Attitudes are variables that establish how a person responds to people and events. It is influenced by a person’s values and beliefs. Attitudes showcase an individual’s likes and dislikes and it can be changed with experiences that are </w:t>
      </w:r>
      <w:proofErr w:type="spellStart"/>
      <w:r w:rsidRPr="00B063F5">
        <w:rPr>
          <w:rFonts w:cstheme="minorHAnsi"/>
          <w:sz w:val="24"/>
          <w:szCs w:val="24"/>
          <w:lang w:val="en-US"/>
        </w:rPr>
        <w:t>favourable</w:t>
      </w:r>
      <w:proofErr w:type="spellEnd"/>
      <w:r w:rsidRPr="00B063F5">
        <w:rPr>
          <w:rFonts w:cstheme="minorHAnsi"/>
          <w:sz w:val="24"/>
          <w:szCs w:val="24"/>
          <w:lang w:val="en-US"/>
        </w:rPr>
        <w:t xml:space="preserve">.  Attitudes are personal experiences. Beliefs arise from real experience and combined with an individual’s values, it affects the quality of an individual’s work and determines the relationship they will share in the workplace. </w:t>
      </w:r>
    </w:p>
    <w:p w14:paraId="6F9C20E4" w14:textId="77777777" w:rsidR="007B200A" w:rsidRPr="00B063F5" w:rsidRDefault="007B200A" w:rsidP="00253C01">
      <w:pPr>
        <w:jc w:val="both"/>
        <w:rPr>
          <w:rFonts w:cstheme="minorHAnsi"/>
          <w:sz w:val="24"/>
          <w:szCs w:val="24"/>
          <w:lang w:val="en-US"/>
        </w:rPr>
      </w:pPr>
      <w:r w:rsidRPr="00B063F5">
        <w:rPr>
          <w:rFonts w:cstheme="minorHAnsi"/>
          <w:sz w:val="24"/>
          <w:szCs w:val="24"/>
          <w:lang w:val="en-US"/>
        </w:rPr>
        <w:lastRenderedPageBreak/>
        <w:t>Before identifying the values of others, an individual should ensure that they have a clear understanding of their own values. For example, is meeting the deadline of a project of a greater priority compared to delivering exceptional work?</w:t>
      </w:r>
    </w:p>
    <w:p w14:paraId="53A6BEAB" w14:textId="4AAFCEF5" w:rsidR="007B200A" w:rsidRPr="00B063F5" w:rsidRDefault="007B200A" w:rsidP="00253C01">
      <w:pPr>
        <w:jc w:val="both"/>
        <w:rPr>
          <w:rFonts w:cstheme="minorHAnsi"/>
          <w:sz w:val="24"/>
          <w:szCs w:val="24"/>
          <w:lang w:val="en-US"/>
        </w:rPr>
      </w:pPr>
      <w:r w:rsidRPr="00B063F5">
        <w:rPr>
          <w:rFonts w:cstheme="minorHAnsi"/>
          <w:sz w:val="24"/>
          <w:szCs w:val="24"/>
          <w:lang w:val="en-US"/>
        </w:rPr>
        <w:t xml:space="preserve">Once an individual has a thorough grasp of values that are important to </w:t>
      </w:r>
      <w:proofErr w:type="gramStart"/>
      <w:r w:rsidRPr="00B063F5">
        <w:rPr>
          <w:rFonts w:cstheme="minorHAnsi"/>
          <w:sz w:val="24"/>
          <w:szCs w:val="24"/>
          <w:lang w:val="en-US"/>
        </w:rPr>
        <w:t>them</w:t>
      </w:r>
      <w:proofErr w:type="gramEnd"/>
      <w:r w:rsidRPr="00B063F5">
        <w:rPr>
          <w:rFonts w:cstheme="minorHAnsi"/>
          <w:sz w:val="24"/>
          <w:szCs w:val="24"/>
          <w:lang w:val="en-US"/>
        </w:rPr>
        <w:t xml:space="preserve"> they are now well equipped to understand and identify the values of other people in a better way. The objective behind identifying these values is to encourage others to adopt good attitude and habits as well as raising awareness about it. This can be done by approaching the most respected team members to ask them about the workplace values and beliefs which are important according to them. </w:t>
      </w:r>
      <w:proofErr w:type="spellStart"/>
      <w:r w:rsidRPr="00B063F5">
        <w:rPr>
          <w:rFonts w:cstheme="minorHAnsi"/>
          <w:sz w:val="24"/>
          <w:szCs w:val="24"/>
          <w:lang w:val="en-US"/>
        </w:rPr>
        <w:t>Organis</w:t>
      </w:r>
      <w:r w:rsidR="00253C01">
        <w:rPr>
          <w:rFonts w:cstheme="minorHAnsi"/>
          <w:sz w:val="24"/>
          <w:szCs w:val="24"/>
          <w:lang w:val="en-US"/>
        </w:rPr>
        <w:t>a</w:t>
      </w:r>
      <w:r w:rsidRPr="00B063F5">
        <w:rPr>
          <w:rFonts w:cstheme="minorHAnsi"/>
          <w:sz w:val="24"/>
          <w:szCs w:val="24"/>
          <w:lang w:val="en-US"/>
        </w:rPr>
        <w:t>tional</w:t>
      </w:r>
      <w:proofErr w:type="spellEnd"/>
      <w:r w:rsidRPr="00B063F5">
        <w:rPr>
          <w:rFonts w:cstheme="minorHAnsi"/>
          <w:sz w:val="24"/>
          <w:szCs w:val="24"/>
          <w:lang w:val="en-US"/>
        </w:rPr>
        <w:t xml:space="preserve"> values can also be determined by looking at how people within the company’s business environment work and analyzing the </w:t>
      </w:r>
      <w:proofErr w:type="spellStart"/>
      <w:r w:rsidRPr="00B063F5">
        <w:rPr>
          <w:rFonts w:cstheme="minorHAnsi"/>
          <w:sz w:val="24"/>
          <w:szCs w:val="24"/>
          <w:lang w:val="en-US"/>
        </w:rPr>
        <w:t>organisation’s</w:t>
      </w:r>
      <w:proofErr w:type="spellEnd"/>
      <w:r w:rsidRPr="00B063F5">
        <w:rPr>
          <w:rFonts w:cstheme="minorHAnsi"/>
          <w:sz w:val="24"/>
          <w:szCs w:val="24"/>
          <w:lang w:val="en-US"/>
        </w:rPr>
        <w:t xml:space="preserve"> actions taken over the time period of last few years. When new recruits are being </w:t>
      </w:r>
      <w:proofErr w:type="gramStart"/>
      <w:r w:rsidRPr="00B063F5">
        <w:rPr>
          <w:rFonts w:cstheme="minorHAnsi"/>
          <w:sz w:val="24"/>
          <w:szCs w:val="24"/>
          <w:lang w:val="en-US"/>
        </w:rPr>
        <w:t>interviewed</w:t>
      </w:r>
      <w:proofErr w:type="gramEnd"/>
      <w:r w:rsidRPr="00B063F5">
        <w:rPr>
          <w:rFonts w:cstheme="minorHAnsi"/>
          <w:sz w:val="24"/>
          <w:szCs w:val="24"/>
          <w:lang w:val="en-US"/>
        </w:rPr>
        <w:t xml:space="preserve"> they are asked focused questions and given role-play scenarios and tools, their past history at former </w:t>
      </w:r>
      <w:proofErr w:type="spellStart"/>
      <w:r w:rsidRPr="00B063F5">
        <w:rPr>
          <w:rFonts w:cstheme="minorHAnsi"/>
          <w:sz w:val="24"/>
          <w:szCs w:val="24"/>
          <w:lang w:val="en-US"/>
        </w:rPr>
        <w:t>organisation</w:t>
      </w:r>
      <w:proofErr w:type="spellEnd"/>
      <w:r w:rsidRPr="00B063F5">
        <w:rPr>
          <w:rFonts w:cstheme="minorHAnsi"/>
          <w:sz w:val="24"/>
          <w:szCs w:val="24"/>
          <w:lang w:val="en-US"/>
        </w:rPr>
        <w:t xml:space="preserve"> are studied in order to find out whether the new recruit will fit in the culture set by the </w:t>
      </w:r>
      <w:proofErr w:type="spellStart"/>
      <w:r w:rsidRPr="00B063F5">
        <w:rPr>
          <w:rFonts w:cstheme="minorHAnsi"/>
          <w:sz w:val="24"/>
          <w:szCs w:val="24"/>
          <w:lang w:val="en-US"/>
        </w:rPr>
        <w:t>organisation’s</w:t>
      </w:r>
      <w:proofErr w:type="spellEnd"/>
      <w:r w:rsidRPr="00B063F5">
        <w:rPr>
          <w:rFonts w:cstheme="minorHAnsi"/>
          <w:sz w:val="24"/>
          <w:szCs w:val="24"/>
          <w:lang w:val="en-US"/>
        </w:rPr>
        <w:t xml:space="preserve"> values, beliefs and attitudes.</w:t>
      </w:r>
    </w:p>
    <w:p w14:paraId="3EED7911" w14:textId="6A42BBEC" w:rsidR="007B200A" w:rsidRDefault="007B200A" w:rsidP="00253C01">
      <w:pPr>
        <w:jc w:val="both"/>
        <w:rPr>
          <w:rFonts w:cstheme="minorHAnsi"/>
          <w:sz w:val="24"/>
          <w:szCs w:val="24"/>
          <w:lang w:val="en-US"/>
        </w:rPr>
      </w:pPr>
      <w:r w:rsidRPr="00B063F5">
        <w:rPr>
          <w:rFonts w:cstheme="minorHAnsi"/>
          <w:sz w:val="24"/>
          <w:szCs w:val="24"/>
          <w:lang w:val="en-US"/>
        </w:rPr>
        <w:t xml:space="preserve">Values are internalized criterion a </w:t>
      </w:r>
      <w:proofErr w:type="gramStart"/>
      <w:r w:rsidRPr="00B063F5">
        <w:rPr>
          <w:rFonts w:cstheme="minorHAnsi"/>
          <w:sz w:val="24"/>
          <w:szCs w:val="24"/>
          <w:lang w:val="en-US"/>
        </w:rPr>
        <w:t xml:space="preserve">person </w:t>
      </w:r>
      <w:proofErr w:type="spellStart"/>
      <w:r w:rsidRPr="00B063F5">
        <w:rPr>
          <w:rFonts w:cstheme="minorHAnsi"/>
          <w:sz w:val="24"/>
          <w:szCs w:val="24"/>
          <w:lang w:val="en-US"/>
        </w:rPr>
        <w:t>posses</w:t>
      </w:r>
      <w:proofErr w:type="spellEnd"/>
      <w:proofErr w:type="gramEnd"/>
      <w:r w:rsidRPr="00B063F5">
        <w:rPr>
          <w:rFonts w:cstheme="minorHAnsi"/>
          <w:sz w:val="24"/>
          <w:szCs w:val="24"/>
          <w:lang w:val="en-US"/>
        </w:rPr>
        <w:t xml:space="preserve">, it is a standard of evaluating something that a person encounters in his life every day. A person’s values </w:t>
      </w:r>
      <w:proofErr w:type="gramStart"/>
      <w:r w:rsidRPr="00B063F5">
        <w:rPr>
          <w:rFonts w:cstheme="minorHAnsi"/>
          <w:sz w:val="24"/>
          <w:szCs w:val="24"/>
          <w:lang w:val="en-US"/>
        </w:rPr>
        <w:t>guides</w:t>
      </w:r>
      <w:proofErr w:type="gramEnd"/>
      <w:r w:rsidRPr="00B063F5">
        <w:rPr>
          <w:rFonts w:cstheme="minorHAnsi"/>
          <w:sz w:val="24"/>
          <w:szCs w:val="24"/>
          <w:lang w:val="en-US"/>
        </w:rPr>
        <w:t xml:space="preserve"> his behavior and response, decides what is right or wrong for the person. They have a somewhat permanent nature. Attitudes are variables that establish how a person responds to people and events. It is influenced by a person’s values and beliefs. Attitudes showcase an individual’s likes and dislikes and it can be changed with experiences that are </w:t>
      </w:r>
      <w:proofErr w:type="spellStart"/>
      <w:r w:rsidRPr="00B063F5">
        <w:rPr>
          <w:rFonts w:cstheme="minorHAnsi"/>
          <w:sz w:val="24"/>
          <w:szCs w:val="24"/>
          <w:lang w:val="en-US"/>
        </w:rPr>
        <w:t>favourable</w:t>
      </w:r>
      <w:proofErr w:type="spellEnd"/>
      <w:r w:rsidRPr="00B063F5">
        <w:rPr>
          <w:rFonts w:cstheme="minorHAnsi"/>
          <w:sz w:val="24"/>
          <w:szCs w:val="24"/>
          <w:lang w:val="en-US"/>
        </w:rPr>
        <w:t xml:space="preserve"> (</w:t>
      </w:r>
      <w:proofErr w:type="spellStart"/>
      <w:r w:rsidRPr="00B063F5">
        <w:rPr>
          <w:rFonts w:cstheme="minorHAnsi"/>
          <w:sz w:val="24"/>
          <w:szCs w:val="24"/>
          <w:lang w:val="en-US"/>
        </w:rPr>
        <w:t>Zebregs</w:t>
      </w:r>
      <w:proofErr w:type="spellEnd"/>
      <w:r w:rsidRPr="00B063F5">
        <w:rPr>
          <w:rFonts w:cstheme="minorHAnsi"/>
          <w:sz w:val="24"/>
          <w:szCs w:val="24"/>
          <w:lang w:val="en-US"/>
        </w:rPr>
        <w:t xml:space="preserve"> </w:t>
      </w:r>
      <w:r w:rsidRPr="00B063F5">
        <w:rPr>
          <w:rFonts w:cstheme="minorHAnsi"/>
          <w:i/>
          <w:sz w:val="24"/>
          <w:szCs w:val="24"/>
          <w:lang w:val="en-US"/>
        </w:rPr>
        <w:t>et al</w:t>
      </w:r>
      <w:r w:rsidRPr="00B063F5">
        <w:rPr>
          <w:rFonts w:cstheme="minorHAnsi"/>
          <w:sz w:val="24"/>
          <w:szCs w:val="24"/>
          <w:lang w:val="en-US"/>
        </w:rPr>
        <w:t xml:space="preserve">, 2015). Attitudes are personal experiences. Beliefs arise from real experience and combined with an individual’s values, it affects the quality of an individual’s work and determines the relationship they will share in the workplace. </w:t>
      </w:r>
    </w:p>
    <w:p w14:paraId="1D3040BA" w14:textId="77777777" w:rsidR="00A93F3B" w:rsidRPr="00B063F5" w:rsidRDefault="00A93F3B" w:rsidP="007B200A">
      <w:pPr>
        <w:rPr>
          <w:rFonts w:cstheme="minorHAnsi"/>
          <w:sz w:val="24"/>
          <w:szCs w:val="24"/>
          <w:lang w:val="en-US"/>
        </w:rPr>
      </w:pPr>
    </w:p>
    <w:p w14:paraId="374A5DF0" w14:textId="4A46475B" w:rsidR="007B200A" w:rsidRPr="00A93F3B" w:rsidRDefault="007B200A" w:rsidP="00894F11">
      <w:pPr>
        <w:rPr>
          <w:b/>
          <w:sz w:val="24"/>
          <w:szCs w:val="24"/>
          <w:lang w:val="en-US"/>
        </w:rPr>
      </w:pPr>
      <w:bookmarkStart w:id="2" w:name="_Toc532236519"/>
      <w:r w:rsidRPr="00A93F3B">
        <w:rPr>
          <w:b/>
          <w:sz w:val="24"/>
          <w:szCs w:val="24"/>
        </w:rPr>
        <w:t>Critically assess their own beliefs, attitudes and value systems and their impact on workplace behaviour</w:t>
      </w:r>
      <w:bookmarkEnd w:id="2"/>
    </w:p>
    <w:p w14:paraId="3B029515" w14:textId="77777777" w:rsidR="007B200A" w:rsidRPr="00B063F5" w:rsidRDefault="007B200A" w:rsidP="00E11DFF">
      <w:pPr>
        <w:jc w:val="both"/>
        <w:rPr>
          <w:rFonts w:cstheme="minorHAnsi"/>
          <w:sz w:val="24"/>
          <w:szCs w:val="24"/>
        </w:rPr>
      </w:pPr>
      <w:r w:rsidRPr="00B063F5">
        <w:rPr>
          <w:rFonts w:cstheme="minorHAnsi"/>
          <w:sz w:val="24"/>
          <w:szCs w:val="24"/>
        </w:rPr>
        <w:t xml:space="preserve">Every individual person has its own set of beliefs, attitudes and values that they tend to follow from the beginning of their career as far as it is related to a working environment. However, managers </w:t>
      </w:r>
      <w:proofErr w:type="gramStart"/>
      <w:r w:rsidRPr="00B063F5">
        <w:rPr>
          <w:rFonts w:cstheme="minorHAnsi"/>
          <w:sz w:val="24"/>
          <w:szCs w:val="24"/>
        </w:rPr>
        <w:t>have to</w:t>
      </w:r>
      <w:proofErr w:type="gramEnd"/>
      <w:r w:rsidRPr="00B063F5">
        <w:rPr>
          <w:rFonts w:cstheme="minorHAnsi"/>
          <w:sz w:val="24"/>
          <w:szCs w:val="24"/>
        </w:rPr>
        <w:t xml:space="preserve"> deal with people who have different set of beliefs, attitudes and values in their team or group of people. They also </w:t>
      </w:r>
      <w:proofErr w:type="gramStart"/>
      <w:r w:rsidRPr="00B063F5">
        <w:rPr>
          <w:rFonts w:cstheme="minorHAnsi"/>
          <w:sz w:val="24"/>
          <w:szCs w:val="24"/>
        </w:rPr>
        <w:t>have to</w:t>
      </w:r>
      <w:proofErr w:type="gramEnd"/>
      <w:r w:rsidRPr="00B063F5">
        <w:rPr>
          <w:rFonts w:cstheme="minorHAnsi"/>
          <w:sz w:val="24"/>
          <w:szCs w:val="24"/>
        </w:rPr>
        <w:t xml:space="preserve"> often work with clients that have different beliefs, attitudes and values (</w:t>
      </w:r>
      <w:r w:rsidRPr="00B063F5">
        <w:rPr>
          <w:rFonts w:cstheme="minorHAnsi"/>
          <w:color w:val="000000" w:themeColor="text1"/>
          <w:sz w:val="24"/>
          <w:szCs w:val="24"/>
          <w:shd w:val="clear" w:color="auto" w:fill="FFFFFF"/>
        </w:rPr>
        <w:t xml:space="preserve">Kim, </w:t>
      </w:r>
      <w:r w:rsidRPr="00B063F5">
        <w:rPr>
          <w:rFonts w:cstheme="minorHAnsi"/>
          <w:i/>
          <w:color w:val="000000" w:themeColor="text1"/>
          <w:sz w:val="24"/>
          <w:szCs w:val="24"/>
          <w:shd w:val="clear" w:color="auto" w:fill="FFFFFF"/>
        </w:rPr>
        <w:t>et al.,</w:t>
      </w:r>
      <w:r w:rsidRPr="00B063F5">
        <w:rPr>
          <w:rFonts w:cstheme="minorHAnsi"/>
          <w:color w:val="000000" w:themeColor="text1"/>
          <w:sz w:val="24"/>
          <w:szCs w:val="24"/>
          <w:shd w:val="clear" w:color="auto" w:fill="FFFFFF"/>
        </w:rPr>
        <w:t xml:space="preserve"> 2017</w:t>
      </w:r>
      <w:r w:rsidRPr="00B063F5">
        <w:rPr>
          <w:rFonts w:cstheme="minorHAnsi"/>
          <w:sz w:val="24"/>
          <w:szCs w:val="24"/>
        </w:rPr>
        <w:t xml:space="preserve">). Managers should be aware of these differences and should always be prepared to adopt their professional values and not impose their own beliefs and views on their clients and staff members.   </w:t>
      </w:r>
    </w:p>
    <w:p w14:paraId="6D1E18BF" w14:textId="77777777" w:rsidR="007B200A" w:rsidRPr="00B063F5" w:rsidRDefault="007B200A" w:rsidP="00E11DFF">
      <w:pPr>
        <w:jc w:val="both"/>
        <w:rPr>
          <w:rFonts w:cstheme="minorHAnsi"/>
          <w:sz w:val="24"/>
          <w:szCs w:val="24"/>
        </w:rPr>
      </w:pPr>
      <w:proofErr w:type="gramStart"/>
      <w:r w:rsidRPr="00B063F5">
        <w:rPr>
          <w:rFonts w:cstheme="minorHAnsi"/>
          <w:sz w:val="24"/>
          <w:szCs w:val="24"/>
        </w:rPr>
        <w:t>Generally</w:t>
      </w:r>
      <w:proofErr w:type="gramEnd"/>
      <w:r w:rsidRPr="00B063F5">
        <w:rPr>
          <w:rFonts w:cstheme="minorHAnsi"/>
          <w:sz w:val="24"/>
          <w:szCs w:val="24"/>
        </w:rPr>
        <w:t xml:space="preserve"> beliefs are the assumptions that most people make by themselves about other people as well as the organisation there are working for along with how they expect things to be. Any employee of the organisation </w:t>
      </w:r>
      <w:proofErr w:type="gramStart"/>
      <w:r w:rsidRPr="00B063F5">
        <w:rPr>
          <w:rFonts w:cstheme="minorHAnsi"/>
          <w:sz w:val="24"/>
          <w:szCs w:val="24"/>
        </w:rPr>
        <w:t>have</w:t>
      </w:r>
      <w:proofErr w:type="gramEnd"/>
      <w:r w:rsidRPr="00B063F5">
        <w:rPr>
          <w:rFonts w:cstheme="minorHAnsi"/>
          <w:sz w:val="24"/>
          <w:szCs w:val="24"/>
        </w:rPr>
        <w:t xml:space="preserve"> their personal beliefs which also influences their day to day activities such as the way they are dressed for the day, their own religious beliefs or their social and cultural customs along with various other aspects. It is evident that not every individual working in a company as big as Tesco would agree with each other’s values and beliefs. However, this also put a critical thinking on the fact </w:t>
      </w:r>
      <w:proofErr w:type="gramStart"/>
      <w:r w:rsidRPr="00B063F5">
        <w:rPr>
          <w:rFonts w:cstheme="minorHAnsi"/>
          <w:sz w:val="24"/>
          <w:szCs w:val="24"/>
        </w:rPr>
        <w:t>the every</w:t>
      </w:r>
      <w:proofErr w:type="gramEnd"/>
      <w:r w:rsidRPr="00B063F5">
        <w:rPr>
          <w:rFonts w:cstheme="minorHAnsi"/>
          <w:sz w:val="24"/>
          <w:szCs w:val="24"/>
        </w:rPr>
        <w:t xml:space="preserve"> person is bounded by their personal beliefs and one should respect it while working in a company. </w:t>
      </w:r>
    </w:p>
    <w:p w14:paraId="36A85A96" w14:textId="77777777" w:rsidR="007B200A" w:rsidRPr="00B063F5" w:rsidRDefault="007B200A" w:rsidP="00E11DFF">
      <w:pPr>
        <w:jc w:val="both"/>
        <w:rPr>
          <w:rFonts w:cstheme="minorHAnsi"/>
          <w:sz w:val="24"/>
          <w:szCs w:val="24"/>
        </w:rPr>
      </w:pPr>
      <w:r w:rsidRPr="00B063F5">
        <w:rPr>
          <w:rFonts w:cstheme="minorHAnsi"/>
          <w:sz w:val="24"/>
          <w:szCs w:val="24"/>
        </w:rPr>
        <w:lastRenderedPageBreak/>
        <w:t xml:space="preserve">On the other </w:t>
      </w:r>
      <w:proofErr w:type="gramStart"/>
      <w:r w:rsidRPr="00B063F5">
        <w:rPr>
          <w:rFonts w:cstheme="minorHAnsi"/>
          <w:sz w:val="24"/>
          <w:szCs w:val="24"/>
        </w:rPr>
        <w:t>hand</w:t>
      </w:r>
      <w:proofErr w:type="gramEnd"/>
      <w:r w:rsidRPr="00B063F5">
        <w:rPr>
          <w:rFonts w:cstheme="minorHAnsi"/>
          <w:sz w:val="24"/>
          <w:szCs w:val="24"/>
        </w:rPr>
        <w:t xml:space="preserve"> attitude is the way people respond to the situations. Attitude is normally influenced by the one’s own learning and is based on their beliefs, values and assumptions about the world. Attitude is something which becomes manifested through the behaviour of the individuals (</w:t>
      </w:r>
      <w:r w:rsidRPr="00B063F5">
        <w:rPr>
          <w:rFonts w:cstheme="minorHAnsi"/>
          <w:color w:val="000000" w:themeColor="text1"/>
          <w:sz w:val="24"/>
          <w:szCs w:val="24"/>
          <w:shd w:val="clear" w:color="auto" w:fill="FFFFFF"/>
        </w:rPr>
        <w:t xml:space="preserve">Blok, </w:t>
      </w:r>
      <w:r w:rsidRPr="00B063F5">
        <w:rPr>
          <w:rFonts w:cstheme="minorHAnsi"/>
          <w:i/>
          <w:color w:val="000000" w:themeColor="text1"/>
          <w:sz w:val="24"/>
          <w:szCs w:val="24"/>
          <w:shd w:val="clear" w:color="auto" w:fill="FFFFFF"/>
        </w:rPr>
        <w:t>et al.,</w:t>
      </w:r>
      <w:r w:rsidRPr="00B063F5">
        <w:rPr>
          <w:rFonts w:cstheme="minorHAnsi"/>
          <w:color w:val="000000" w:themeColor="text1"/>
          <w:sz w:val="24"/>
          <w:szCs w:val="24"/>
          <w:shd w:val="clear" w:color="auto" w:fill="FFFFFF"/>
        </w:rPr>
        <w:t xml:space="preserve"> 2015</w:t>
      </w:r>
      <w:r w:rsidRPr="00B063F5">
        <w:rPr>
          <w:rFonts w:cstheme="minorHAnsi"/>
          <w:sz w:val="24"/>
          <w:szCs w:val="24"/>
        </w:rPr>
        <w:t xml:space="preserve">). Having a good attitude about anything would result in a better performance in the workplace when managers </w:t>
      </w:r>
      <w:proofErr w:type="gramStart"/>
      <w:r w:rsidRPr="00B063F5">
        <w:rPr>
          <w:rFonts w:cstheme="minorHAnsi"/>
          <w:sz w:val="24"/>
          <w:szCs w:val="24"/>
        </w:rPr>
        <w:t>have to</w:t>
      </w:r>
      <w:proofErr w:type="gramEnd"/>
      <w:r w:rsidRPr="00B063F5">
        <w:rPr>
          <w:rFonts w:cstheme="minorHAnsi"/>
          <w:sz w:val="24"/>
          <w:szCs w:val="24"/>
        </w:rPr>
        <w:t xml:space="preserve"> deal with uncanny clients. It also affects their personal lives with their friends and families. </w:t>
      </w:r>
      <w:proofErr w:type="gramStart"/>
      <w:r w:rsidRPr="00B063F5">
        <w:rPr>
          <w:rFonts w:cstheme="minorHAnsi"/>
          <w:sz w:val="24"/>
          <w:szCs w:val="24"/>
        </w:rPr>
        <w:t>Similarly</w:t>
      </w:r>
      <w:proofErr w:type="gramEnd"/>
      <w:r w:rsidRPr="00B063F5">
        <w:rPr>
          <w:rFonts w:cstheme="minorHAnsi"/>
          <w:sz w:val="24"/>
          <w:szCs w:val="24"/>
        </w:rPr>
        <w:t xml:space="preserve"> with negative attitude about things, there are times when people around the managers would complaint about things which would cause them to feel bad about their work. </w:t>
      </w:r>
    </w:p>
    <w:p w14:paraId="73A8086D" w14:textId="77777777" w:rsidR="007B200A" w:rsidRPr="00B063F5" w:rsidRDefault="007B200A" w:rsidP="00E11DFF">
      <w:pPr>
        <w:jc w:val="both"/>
        <w:rPr>
          <w:rFonts w:cstheme="minorHAnsi"/>
          <w:sz w:val="24"/>
          <w:szCs w:val="24"/>
        </w:rPr>
      </w:pPr>
      <w:r w:rsidRPr="00B063F5">
        <w:rPr>
          <w:rFonts w:cstheme="minorHAnsi"/>
          <w:sz w:val="24"/>
          <w:szCs w:val="24"/>
        </w:rPr>
        <w:t xml:space="preserve">Values on the other hand are about how the employees in a company learn to thinks things out and behave. Values are related to their personal qualities such as honesty, integrity and their </w:t>
      </w:r>
      <w:proofErr w:type="spellStart"/>
      <w:r w:rsidRPr="00B063F5">
        <w:rPr>
          <w:rFonts w:cstheme="minorHAnsi"/>
          <w:sz w:val="24"/>
          <w:szCs w:val="24"/>
        </w:rPr>
        <w:t>bashness</w:t>
      </w:r>
      <w:proofErr w:type="spellEnd"/>
      <w:r w:rsidRPr="00B063F5">
        <w:rPr>
          <w:rFonts w:cstheme="minorHAnsi"/>
          <w:sz w:val="24"/>
          <w:szCs w:val="24"/>
        </w:rPr>
        <w:t xml:space="preserve"> with other people working in the organisation (</w:t>
      </w:r>
      <w:proofErr w:type="spellStart"/>
      <w:r w:rsidRPr="00B063F5">
        <w:rPr>
          <w:rFonts w:cstheme="minorHAnsi"/>
          <w:color w:val="000000" w:themeColor="text1"/>
          <w:sz w:val="24"/>
          <w:szCs w:val="24"/>
          <w:shd w:val="clear" w:color="auto" w:fill="FFFFFF"/>
        </w:rPr>
        <w:t>Raineri</w:t>
      </w:r>
      <w:proofErr w:type="spellEnd"/>
      <w:r w:rsidRPr="00B063F5">
        <w:rPr>
          <w:rFonts w:cstheme="minorHAnsi"/>
          <w:color w:val="000000" w:themeColor="text1"/>
          <w:sz w:val="24"/>
          <w:szCs w:val="24"/>
          <w:shd w:val="clear" w:color="auto" w:fill="FFFFFF"/>
        </w:rPr>
        <w:t xml:space="preserve"> and </w:t>
      </w:r>
      <w:proofErr w:type="spellStart"/>
      <w:r w:rsidRPr="00B063F5">
        <w:rPr>
          <w:rFonts w:cstheme="minorHAnsi"/>
          <w:color w:val="000000" w:themeColor="text1"/>
          <w:sz w:val="24"/>
          <w:szCs w:val="24"/>
          <w:shd w:val="clear" w:color="auto" w:fill="FFFFFF"/>
        </w:rPr>
        <w:t>Paillé</w:t>
      </w:r>
      <w:proofErr w:type="spellEnd"/>
      <w:r w:rsidRPr="00B063F5">
        <w:rPr>
          <w:rFonts w:cstheme="minorHAnsi"/>
          <w:color w:val="000000" w:themeColor="text1"/>
          <w:sz w:val="24"/>
          <w:szCs w:val="24"/>
          <w:shd w:val="clear" w:color="auto" w:fill="FFFFFF"/>
        </w:rPr>
        <w:t>, 2016</w:t>
      </w:r>
      <w:r w:rsidRPr="00B063F5">
        <w:rPr>
          <w:rFonts w:cstheme="minorHAnsi"/>
          <w:sz w:val="24"/>
          <w:szCs w:val="24"/>
        </w:rPr>
        <w:t xml:space="preserve">). For anyone to develop a critical thinking, they </w:t>
      </w:r>
      <w:proofErr w:type="gramStart"/>
      <w:r w:rsidRPr="00B063F5">
        <w:rPr>
          <w:rFonts w:cstheme="minorHAnsi"/>
          <w:sz w:val="24"/>
          <w:szCs w:val="24"/>
        </w:rPr>
        <w:t>have to</w:t>
      </w:r>
      <w:proofErr w:type="gramEnd"/>
      <w:r w:rsidRPr="00B063F5">
        <w:rPr>
          <w:rFonts w:cstheme="minorHAnsi"/>
          <w:sz w:val="24"/>
          <w:szCs w:val="24"/>
        </w:rPr>
        <w:t xml:space="preserve"> have to possess the quality of moral values, positive attitude along with ethical behaviour towards their workers and co-workers. It also helps them in quick thinking and to come up with logical reasoning with right decision.</w:t>
      </w:r>
    </w:p>
    <w:p w14:paraId="105838EF" w14:textId="77777777" w:rsidR="007B200A" w:rsidRPr="00B063F5" w:rsidRDefault="007B200A" w:rsidP="00E11DFF">
      <w:pPr>
        <w:jc w:val="both"/>
        <w:rPr>
          <w:rFonts w:cstheme="minorHAnsi"/>
          <w:sz w:val="24"/>
          <w:szCs w:val="24"/>
        </w:rPr>
      </w:pPr>
      <w:r w:rsidRPr="00B063F5">
        <w:rPr>
          <w:rFonts w:cstheme="minorHAnsi"/>
          <w:sz w:val="24"/>
          <w:szCs w:val="24"/>
        </w:rPr>
        <w:t xml:space="preserve">For any employee in the company and especially for the managers, it is important that they have their own attitudes, beliefs and values and takes other opinion into consideration when it comes to making appropriate decisions. Managers should have a basic understanding of logic and the process of critical thinking for evaluating various types of problems in a workplace. It is also important for them as they </w:t>
      </w:r>
      <w:proofErr w:type="gramStart"/>
      <w:r w:rsidRPr="00B063F5">
        <w:rPr>
          <w:rFonts w:cstheme="minorHAnsi"/>
          <w:sz w:val="24"/>
          <w:szCs w:val="24"/>
        </w:rPr>
        <w:t>have to</w:t>
      </w:r>
      <w:proofErr w:type="gramEnd"/>
      <w:r w:rsidRPr="00B063F5">
        <w:rPr>
          <w:rFonts w:cstheme="minorHAnsi"/>
          <w:sz w:val="24"/>
          <w:szCs w:val="24"/>
        </w:rPr>
        <w:t xml:space="preserve"> constantly make good decisions and build relationship with other people in the organisation. For example, if they </w:t>
      </w:r>
      <w:proofErr w:type="gramStart"/>
      <w:r w:rsidRPr="00B063F5">
        <w:rPr>
          <w:rFonts w:cstheme="minorHAnsi"/>
          <w:sz w:val="24"/>
          <w:szCs w:val="24"/>
        </w:rPr>
        <w:t>have to</w:t>
      </w:r>
      <w:proofErr w:type="gramEnd"/>
      <w:r w:rsidRPr="00B063F5">
        <w:rPr>
          <w:rFonts w:cstheme="minorHAnsi"/>
          <w:sz w:val="24"/>
          <w:szCs w:val="24"/>
        </w:rPr>
        <w:t xml:space="preserve"> deal with the conflict between the staff members, managers should consider the problem by assessing as well as evaluating the pros and cons of the issues and then make decision by critically thinking about the situation without being biased on both the sides. Managers should always deal with the conflict between the staff in a professional and confident manner.     </w:t>
      </w:r>
    </w:p>
    <w:p w14:paraId="238CDBB4" w14:textId="77777777" w:rsidR="007B200A" w:rsidRPr="00B063F5" w:rsidRDefault="007B200A" w:rsidP="00E11DFF">
      <w:pPr>
        <w:jc w:val="both"/>
        <w:rPr>
          <w:rFonts w:cstheme="minorHAnsi"/>
          <w:sz w:val="24"/>
          <w:szCs w:val="24"/>
        </w:rPr>
      </w:pPr>
      <w:r w:rsidRPr="00B063F5">
        <w:rPr>
          <w:rFonts w:cstheme="minorHAnsi"/>
          <w:sz w:val="24"/>
          <w:szCs w:val="24"/>
        </w:rPr>
        <w:t>However, Kolb’s Learning Cycle suggests that experience does not play an important role in the process of learning, though it is essential to reflect on the experience and to draw their knowledge which would help them to come up with different ideas and concepts (</w:t>
      </w:r>
      <w:r w:rsidRPr="00B063F5">
        <w:rPr>
          <w:rFonts w:cstheme="minorHAnsi"/>
          <w:color w:val="000000" w:themeColor="text1"/>
          <w:sz w:val="24"/>
          <w:szCs w:val="24"/>
          <w:shd w:val="clear" w:color="auto" w:fill="FFFFFF"/>
        </w:rPr>
        <w:t>Kolb, 2014</w:t>
      </w:r>
      <w:r w:rsidRPr="00B063F5">
        <w:rPr>
          <w:rFonts w:cstheme="minorHAnsi"/>
          <w:sz w:val="24"/>
          <w:szCs w:val="24"/>
        </w:rPr>
        <w:t>). These ideas and concepts can be applied in various organisational situations. Kolb’s theory also suggests that without any reflection on work, the employees would continue to repeat their mistakes.</w:t>
      </w:r>
    </w:p>
    <w:p w14:paraId="6DD548AD" w14:textId="77777777" w:rsidR="007B200A" w:rsidRPr="00B063F5" w:rsidRDefault="007B200A" w:rsidP="00E11DFF">
      <w:pPr>
        <w:jc w:val="both"/>
        <w:rPr>
          <w:rFonts w:cstheme="minorHAnsi"/>
          <w:sz w:val="24"/>
          <w:szCs w:val="24"/>
        </w:rPr>
      </w:pPr>
      <w:r w:rsidRPr="00B063F5">
        <w:rPr>
          <w:rFonts w:cstheme="minorHAnsi"/>
          <w:sz w:val="24"/>
          <w:szCs w:val="24"/>
        </w:rPr>
        <w:t xml:space="preserve">The belief of the employee starts growing from what they see, hear, experience and think. All these things help them to develop an opinion which could be true about the organisation and their working styles. People derive their values from the beliefs, which could be both incorrect or correct depending upon the evidence, though it will be a truth for them. The bellies and values of the individual are usually reinforced by their experience or evidence. There come many situations where the beliefs and values of a person differ over the time as they gain more experiences and challenges in life.     </w:t>
      </w:r>
    </w:p>
    <w:p w14:paraId="2A520F35" w14:textId="77777777" w:rsidR="007B200A" w:rsidRPr="00B063F5" w:rsidRDefault="007B200A" w:rsidP="00E11DFF">
      <w:pPr>
        <w:jc w:val="both"/>
        <w:rPr>
          <w:rFonts w:cstheme="minorHAnsi"/>
          <w:sz w:val="24"/>
          <w:szCs w:val="24"/>
        </w:rPr>
      </w:pPr>
      <w:r w:rsidRPr="00B063F5">
        <w:rPr>
          <w:rFonts w:cstheme="minorHAnsi"/>
          <w:sz w:val="24"/>
          <w:szCs w:val="24"/>
        </w:rPr>
        <w:t xml:space="preserve">In organisational settings, the way managers and the company provide customer services to their clients reflect their attitude, belief and values. Many managers and employees of the company are </w:t>
      </w:r>
      <w:proofErr w:type="gramStart"/>
      <w:r w:rsidRPr="00B063F5">
        <w:rPr>
          <w:rFonts w:cstheme="minorHAnsi"/>
          <w:sz w:val="24"/>
          <w:szCs w:val="24"/>
        </w:rPr>
        <w:t>treat</w:t>
      </w:r>
      <w:proofErr w:type="gramEnd"/>
      <w:r w:rsidRPr="00B063F5">
        <w:rPr>
          <w:rFonts w:cstheme="minorHAnsi"/>
          <w:sz w:val="24"/>
          <w:szCs w:val="24"/>
        </w:rPr>
        <w:t xml:space="preserve"> their customers diligently enough as their values and beliefs binds them to do so (</w:t>
      </w:r>
      <w:r w:rsidRPr="00B063F5">
        <w:rPr>
          <w:rFonts w:cstheme="minorHAnsi"/>
          <w:color w:val="000000" w:themeColor="text1"/>
          <w:sz w:val="24"/>
          <w:szCs w:val="24"/>
          <w:shd w:val="clear" w:color="auto" w:fill="FFFFFF"/>
        </w:rPr>
        <w:t>Furnham, and Gunter, 2015</w:t>
      </w:r>
      <w:r w:rsidRPr="00B063F5">
        <w:rPr>
          <w:rFonts w:cstheme="minorHAnsi"/>
          <w:sz w:val="24"/>
          <w:szCs w:val="24"/>
        </w:rPr>
        <w:t xml:space="preserve">). The positive attitude and behaviour of the employees </w:t>
      </w:r>
      <w:r w:rsidRPr="00B063F5">
        <w:rPr>
          <w:rFonts w:cstheme="minorHAnsi"/>
          <w:sz w:val="24"/>
          <w:szCs w:val="24"/>
        </w:rPr>
        <w:lastRenderedPageBreak/>
        <w:t xml:space="preserve">and authorities of the organisation is important as they will help them to gain success for the company and their business. Although, there are times when several conflicts and arises because of difference in the belief and values of different employees in the company. However, managers should make sure that such situations are dealt immediately to maintain positive environment in the organisation. </w:t>
      </w:r>
    </w:p>
    <w:p w14:paraId="291E2F8F" w14:textId="0D9A524B" w:rsidR="007B200A" w:rsidRDefault="007B200A" w:rsidP="00E11DFF">
      <w:pPr>
        <w:jc w:val="both"/>
        <w:rPr>
          <w:rFonts w:cstheme="minorHAnsi"/>
          <w:sz w:val="24"/>
          <w:szCs w:val="24"/>
        </w:rPr>
      </w:pPr>
      <w:r w:rsidRPr="00B063F5">
        <w:rPr>
          <w:rFonts w:cstheme="minorHAnsi"/>
          <w:sz w:val="24"/>
          <w:szCs w:val="24"/>
        </w:rPr>
        <w:t>Managers of a multinational organisation like Tesco should work effectively in every situation to critically understand the values and beliefs along with the importance of working in a team. They should not allow any kind of negativity to affect the working environment or the dynamic between the staff in a company. They should remain professional in every situation without being biased to any of their subordinated (</w:t>
      </w:r>
      <w:r w:rsidRPr="00B063F5">
        <w:rPr>
          <w:rFonts w:cstheme="minorHAnsi"/>
          <w:color w:val="000000" w:themeColor="text1"/>
          <w:sz w:val="24"/>
          <w:szCs w:val="24"/>
          <w:shd w:val="clear" w:color="auto" w:fill="FFFFFF"/>
        </w:rPr>
        <w:t xml:space="preserve">Young, </w:t>
      </w:r>
      <w:r w:rsidRPr="00B063F5">
        <w:rPr>
          <w:rFonts w:cstheme="minorHAnsi"/>
          <w:i/>
          <w:color w:val="000000" w:themeColor="text1"/>
          <w:sz w:val="24"/>
          <w:szCs w:val="24"/>
          <w:shd w:val="clear" w:color="auto" w:fill="FFFFFF"/>
        </w:rPr>
        <w:t>et al.,</w:t>
      </w:r>
      <w:r w:rsidRPr="00B063F5">
        <w:rPr>
          <w:rFonts w:cstheme="minorHAnsi"/>
          <w:color w:val="000000" w:themeColor="text1"/>
          <w:sz w:val="24"/>
          <w:szCs w:val="24"/>
          <w:shd w:val="clear" w:color="auto" w:fill="FFFFFF"/>
        </w:rPr>
        <w:t xml:space="preserve"> 2015</w:t>
      </w:r>
      <w:r w:rsidRPr="00B063F5">
        <w:rPr>
          <w:rFonts w:cstheme="minorHAnsi"/>
          <w:sz w:val="24"/>
          <w:szCs w:val="24"/>
        </w:rPr>
        <w:t xml:space="preserve">). Their professionalism in important in a work setting and they can gain it by leaving their personal values out of the relationship with the client and staff members. This also means that the managers should allow their clients to make decisions based on their personal values and beliefs as it can reflect on the outcome of the business. There are times when the employees do not properly think about their attitudes and are not aware of how indifferent their attitudes are towards others in the company. </w:t>
      </w:r>
    </w:p>
    <w:p w14:paraId="7453B4A6" w14:textId="77777777" w:rsidR="00894F11" w:rsidRPr="00B063F5" w:rsidRDefault="00894F11" w:rsidP="007B200A">
      <w:pPr>
        <w:rPr>
          <w:rFonts w:cstheme="minorHAnsi"/>
          <w:sz w:val="24"/>
          <w:szCs w:val="24"/>
        </w:rPr>
      </w:pPr>
    </w:p>
    <w:p w14:paraId="0613497C" w14:textId="77C29782" w:rsidR="007B200A" w:rsidRPr="00894F11" w:rsidRDefault="007B200A" w:rsidP="00894F11">
      <w:pPr>
        <w:rPr>
          <w:b/>
          <w:sz w:val="24"/>
          <w:szCs w:val="24"/>
        </w:rPr>
      </w:pPr>
      <w:bookmarkStart w:id="3" w:name="_Toc532236520"/>
      <w:r w:rsidRPr="00894F11">
        <w:rPr>
          <w:b/>
          <w:sz w:val="24"/>
          <w:szCs w:val="24"/>
        </w:rPr>
        <w:t>Apply the critical assessment of an appropriate management theory to evaluate how someone with different beliefs, attitudes and values might interpret the theory differently.</w:t>
      </w:r>
      <w:bookmarkEnd w:id="3"/>
    </w:p>
    <w:p w14:paraId="2CF6C6EE" w14:textId="77777777" w:rsidR="007B200A" w:rsidRPr="00B063F5" w:rsidRDefault="007B200A" w:rsidP="00E11DFF">
      <w:pPr>
        <w:jc w:val="both"/>
        <w:rPr>
          <w:rFonts w:cstheme="minorHAnsi"/>
          <w:sz w:val="24"/>
          <w:szCs w:val="24"/>
        </w:rPr>
      </w:pPr>
      <w:r w:rsidRPr="00B063F5">
        <w:rPr>
          <w:rFonts w:cstheme="minorHAnsi"/>
          <w:sz w:val="24"/>
          <w:szCs w:val="24"/>
        </w:rPr>
        <w:t>Behavioural management theory is also famously known as a human relations movement as it addresses various human dimension of work in an organisation (</w:t>
      </w:r>
      <w:r w:rsidRPr="00B063F5">
        <w:rPr>
          <w:rFonts w:cstheme="minorHAnsi"/>
          <w:color w:val="000000" w:themeColor="text1"/>
          <w:sz w:val="24"/>
          <w:szCs w:val="24"/>
          <w:shd w:val="clear" w:color="auto" w:fill="FFFFFF"/>
        </w:rPr>
        <w:t xml:space="preserve">Davis, </w:t>
      </w:r>
      <w:r w:rsidRPr="00B063F5">
        <w:rPr>
          <w:rFonts w:cstheme="minorHAnsi"/>
          <w:i/>
          <w:color w:val="000000" w:themeColor="text1"/>
          <w:sz w:val="24"/>
          <w:szCs w:val="24"/>
          <w:shd w:val="clear" w:color="auto" w:fill="FFFFFF"/>
        </w:rPr>
        <w:t>et al.,</w:t>
      </w:r>
      <w:r w:rsidRPr="00B063F5">
        <w:rPr>
          <w:rFonts w:cstheme="minorHAnsi"/>
          <w:color w:val="000000" w:themeColor="text1"/>
          <w:sz w:val="24"/>
          <w:szCs w:val="24"/>
          <w:shd w:val="clear" w:color="auto" w:fill="FFFFFF"/>
        </w:rPr>
        <w:t xml:space="preserve"> 2015</w:t>
      </w:r>
      <w:r w:rsidRPr="00B063F5">
        <w:rPr>
          <w:rFonts w:cstheme="minorHAnsi"/>
          <w:sz w:val="24"/>
          <w:szCs w:val="24"/>
        </w:rPr>
        <w:t xml:space="preserve">). The theorists who study behaviours believes that the human behaviour and their functioning in working environment would be better understood if they study about their motivation, conflict, expectations, and group dynamics, it would also improve their organisational and work productivity. In case of behavioural or human relation theory, it is the role of the managers to create a safe environment in an organisation for the staff where they can talk about their opinions, ideas and work without any restraint. </w:t>
      </w:r>
    </w:p>
    <w:p w14:paraId="123A6ABC" w14:textId="77777777" w:rsidR="007B200A" w:rsidRPr="00B063F5" w:rsidRDefault="007B200A" w:rsidP="00E11DFF">
      <w:pPr>
        <w:jc w:val="both"/>
        <w:rPr>
          <w:rFonts w:cstheme="minorHAnsi"/>
          <w:sz w:val="24"/>
          <w:szCs w:val="24"/>
        </w:rPr>
      </w:pPr>
      <w:r w:rsidRPr="00B063F5">
        <w:rPr>
          <w:rFonts w:cstheme="minorHAnsi"/>
          <w:sz w:val="24"/>
          <w:szCs w:val="24"/>
        </w:rPr>
        <w:t xml:space="preserve">Managers should also encourage their staff members to reflect on their work as well as their behaviour as it would motivate them to be more productive at work. There </w:t>
      </w:r>
      <w:proofErr w:type="gramStart"/>
      <w:r w:rsidRPr="00B063F5">
        <w:rPr>
          <w:rFonts w:cstheme="minorHAnsi"/>
          <w:sz w:val="24"/>
          <w:szCs w:val="24"/>
        </w:rPr>
        <w:t>are</w:t>
      </w:r>
      <w:proofErr w:type="gramEnd"/>
      <w:r w:rsidRPr="00B063F5">
        <w:rPr>
          <w:rFonts w:cstheme="minorHAnsi"/>
          <w:sz w:val="24"/>
          <w:szCs w:val="24"/>
        </w:rPr>
        <w:t xml:space="preserve"> time when some managers prefer to keep their staff members closes to themselves and their respective department which can limit their potential to grow as a team as well as an individual employee (</w:t>
      </w:r>
      <w:r w:rsidRPr="00B063F5">
        <w:rPr>
          <w:rFonts w:cstheme="minorHAnsi"/>
          <w:color w:val="000000" w:themeColor="text1"/>
          <w:sz w:val="24"/>
          <w:szCs w:val="24"/>
          <w:shd w:val="clear" w:color="auto" w:fill="FFFFFF"/>
        </w:rPr>
        <w:t>Hayes, 2018</w:t>
      </w:r>
      <w:r w:rsidRPr="00B063F5">
        <w:rPr>
          <w:rFonts w:cstheme="minorHAnsi"/>
          <w:sz w:val="24"/>
          <w:szCs w:val="24"/>
        </w:rPr>
        <w:t xml:space="preserve">). In such cases mangers should let them give input about their skills instead of encouraging them. This would build the morale of the employee </w:t>
      </w:r>
      <w:proofErr w:type="gramStart"/>
      <w:r w:rsidRPr="00B063F5">
        <w:rPr>
          <w:rFonts w:cstheme="minorHAnsi"/>
          <w:sz w:val="24"/>
          <w:szCs w:val="24"/>
        </w:rPr>
        <w:t>and also</w:t>
      </w:r>
      <w:proofErr w:type="gramEnd"/>
      <w:r w:rsidRPr="00B063F5">
        <w:rPr>
          <w:rFonts w:cstheme="minorHAnsi"/>
          <w:sz w:val="24"/>
          <w:szCs w:val="24"/>
        </w:rPr>
        <w:t xml:space="preserve"> encourage them to transfer and collaborate with new ideas, concept and thinking. </w:t>
      </w:r>
      <w:proofErr w:type="gramStart"/>
      <w:r w:rsidRPr="00B063F5">
        <w:rPr>
          <w:rFonts w:cstheme="minorHAnsi"/>
          <w:sz w:val="24"/>
          <w:szCs w:val="24"/>
        </w:rPr>
        <w:t>Similarly</w:t>
      </w:r>
      <w:proofErr w:type="gramEnd"/>
      <w:r w:rsidRPr="00B063F5">
        <w:rPr>
          <w:rFonts w:cstheme="minorHAnsi"/>
          <w:sz w:val="24"/>
          <w:szCs w:val="24"/>
        </w:rPr>
        <w:t xml:space="preserve"> if the employee has a positive effect on the organisation and it growing businesses then it would directly reflect on the guidance of their managers.            </w:t>
      </w:r>
    </w:p>
    <w:p w14:paraId="661D72B4" w14:textId="77777777" w:rsidR="007B200A" w:rsidRPr="00B063F5" w:rsidRDefault="007B200A" w:rsidP="00E11DFF">
      <w:pPr>
        <w:jc w:val="both"/>
        <w:rPr>
          <w:rFonts w:cstheme="minorHAnsi"/>
          <w:sz w:val="24"/>
          <w:szCs w:val="24"/>
        </w:rPr>
      </w:pPr>
      <w:r w:rsidRPr="00B063F5">
        <w:rPr>
          <w:rFonts w:cstheme="minorHAnsi"/>
          <w:sz w:val="24"/>
          <w:szCs w:val="24"/>
        </w:rPr>
        <w:t xml:space="preserve">It is </w:t>
      </w:r>
      <w:r w:rsidRPr="00B063F5">
        <w:rPr>
          <w:rFonts w:cstheme="minorHAnsi"/>
          <w:b/>
          <w:sz w:val="24"/>
          <w:szCs w:val="24"/>
        </w:rPr>
        <w:t>Maslow’s Hierarchy of needs theory</w:t>
      </w:r>
      <w:r w:rsidRPr="00B063F5">
        <w:rPr>
          <w:rFonts w:cstheme="minorHAnsi"/>
          <w:sz w:val="24"/>
          <w:szCs w:val="24"/>
        </w:rPr>
        <w:t xml:space="preserve"> which helps the managers to visualize employee motivation clearly. It helps them to understand the human motivation, management training and personal development of the employee in a company. Maslow’s theory of hierarchy of </w:t>
      </w:r>
      <w:r w:rsidRPr="00B063F5">
        <w:rPr>
          <w:rFonts w:cstheme="minorHAnsi"/>
          <w:sz w:val="24"/>
          <w:szCs w:val="24"/>
        </w:rPr>
        <w:lastRenderedPageBreak/>
        <w:t>needs concern with the responsibility of employers or the managers to provide a positive workplace environment where employees can fulfil their potential (</w:t>
      </w:r>
      <w:proofErr w:type="spellStart"/>
      <w:r w:rsidRPr="00B063F5">
        <w:rPr>
          <w:rFonts w:cstheme="minorHAnsi"/>
          <w:color w:val="000000" w:themeColor="text1"/>
          <w:sz w:val="24"/>
          <w:szCs w:val="24"/>
          <w:shd w:val="clear" w:color="auto" w:fill="FFFFFF"/>
        </w:rPr>
        <w:t>Stoyanov</w:t>
      </w:r>
      <w:proofErr w:type="spellEnd"/>
      <w:r w:rsidRPr="00B063F5">
        <w:rPr>
          <w:rFonts w:cstheme="minorHAnsi"/>
          <w:color w:val="000000" w:themeColor="text1"/>
          <w:sz w:val="24"/>
          <w:szCs w:val="24"/>
          <w:shd w:val="clear" w:color="auto" w:fill="FFFFFF"/>
        </w:rPr>
        <w:t>, 2017</w:t>
      </w:r>
      <w:r w:rsidRPr="00B063F5">
        <w:rPr>
          <w:rFonts w:cstheme="minorHAnsi"/>
          <w:sz w:val="24"/>
          <w:szCs w:val="24"/>
        </w:rPr>
        <w:t xml:space="preserve">).    </w:t>
      </w:r>
    </w:p>
    <w:p w14:paraId="12C65D61" w14:textId="77777777" w:rsidR="007B200A" w:rsidRPr="00B063F5" w:rsidRDefault="007B200A" w:rsidP="00E11DFF">
      <w:pPr>
        <w:jc w:val="both"/>
        <w:rPr>
          <w:rFonts w:cstheme="minorHAnsi"/>
          <w:sz w:val="24"/>
          <w:szCs w:val="24"/>
        </w:rPr>
      </w:pPr>
      <w:r w:rsidRPr="00B063F5">
        <w:rPr>
          <w:rFonts w:cstheme="minorHAnsi"/>
          <w:sz w:val="24"/>
          <w:szCs w:val="24"/>
        </w:rPr>
        <w:t xml:space="preserve">On the other hand, the </w:t>
      </w:r>
      <w:r w:rsidRPr="00B063F5">
        <w:rPr>
          <w:rFonts w:cstheme="minorHAnsi"/>
          <w:b/>
          <w:sz w:val="24"/>
          <w:szCs w:val="24"/>
        </w:rPr>
        <w:t>Contingency Management Theory</w:t>
      </w:r>
      <w:r w:rsidRPr="00B063F5">
        <w:rPr>
          <w:rFonts w:cstheme="minorHAnsi"/>
          <w:sz w:val="24"/>
          <w:szCs w:val="24"/>
        </w:rPr>
        <w:t xml:space="preserve"> suggests that there is no single way to lead an organisation. There are several external and internal constraints in an organisation which would alter the best possible way to lead the company in a </w:t>
      </w:r>
      <w:proofErr w:type="gramStart"/>
      <w:r w:rsidRPr="00B063F5">
        <w:rPr>
          <w:rFonts w:cstheme="minorHAnsi"/>
          <w:sz w:val="24"/>
          <w:szCs w:val="24"/>
        </w:rPr>
        <w:t>particular given</w:t>
      </w:r>
      <w:proofErr w:type="gramEnd"/>
      <w:r w:rsidRPr="00B063F5">
        <w:rPr>
          <w:rFonts w:cstheme="minorHAnsi"/>
          <w:sz w:val="24"/>
          <w:szCs w:val="24"/>
        </w:rPr>
        <w:t xml:space="preserve"> situation. The given condition also depends upon the situation on hand and what would be the best way to deal with it. As per the studies of Fred Fielder, he believed that there was a direct connection between the traits of a leader and the effectiveness of work of the leader (</w:t>
      </w:r>
      <w:r w:rsidRPr="00B063F5">
        <w:rPr>
          <w:rFonts w:cstheme="minorHAnsi"/>
          <w:color w:val="000000" w:themeColor="text1"/>
          <w:sz w:val="24"/>
          <w:szCs w:val="24"/>
          <w:shd w:val="clear" w:color="auto" w:fill="FFFFFF"/>
        </w:rPr>
        <w:t>Bratton and Gold, 2017</w:t>
      </w:r>
      <w:r w:rsidRPr="00B063F5">
        <w:rPr>
          <w:rFonts w:cstheme="minorHAnsi"/>
          <w:sz w:val="24"/>
          <w:szCs w:val="24"/>
        </w:rPr>
        <w:t xml:space="preserve">). According to his analysis, the certain leadership qualities of a leader help </w:t>
      </w:r>
      <w:proofErr w:type="gramStart"/>
      <w:r w:rsidRPr="00B063F5">
        <w:rPr>
          <w:rFonts w:cstheme="minorHAnsi"/>
          <w:sz w:val="24"/>
          <w:szCs w:val="24"/>
        </w:rPr>
        <w:t>in particular crisis</w:t>
      </w:r>
      <w:proofErr w:type="gramEnd"/>
      <w:r w:rsidRPr="00B063F5">
        <w:rPr>
          <w:rFonts w:cstheme="minorHAnsi"/>
          <w:sz w:val="24"/>
          <w:szCs w:val="24"/>
        </w:rPr>
        <w:t xml:space="preserve"> depending upon the set of the circumstances. His idea of Contingency theory suggests three concepts which state that there is no single way to manage an organisation. Leader should be able to recognise which management style will help them to achieve the goals and objective of their organisation in a specific situation.         </w:t>
      </w:r>
    </w:p>
    <w:p w14:paraId="5EF8FAA0" w14:textId="77777777" w:rsidR="007B200A" w:rsidRPr="00B063F5" w:rsidRDefault="007B200A" w:rsidP="00E11DFF">
      <w:pPr>
        <w:jc w:val="both"/>
        <w:rPr>
          <w:rFonts w:cstheme="minorHAnsi"/>
          <w:sz w:val="24"/>
          <w:szCs w:val="24"/>
        </w:rPr>
      </w:pPr>
      <w:r w:rsidRPr="00B063F5">
        <w:rPr>
          <w:rFonts w:cstheme="minorHAnsi"/>
          <w:sz w:val="24"/>
          <w:szCs w:val="24"/>
        </w:rPr>
        <w:t xml:space="preserve">For a manager or an assistant of a company, the impact of the above theories affects their role in a major way as it motivates and inspires them to do more productive work and grown in their personal and professional lives. The managers also </w:t>
      </w:r>
      <w:proofErr w:type="gramStart"/>
      <w:r w:rsidRPr="00B063F5">
        <w:rPr>
          <w:rFonts w:cstheme="minorHAnsi"/>
          <w:sz w:val="24"/>
          <w:szCs w:val="24"/>
        </w:rPr>
        <w:t>needs</w:t>
      </w:r>
      <w:proofErr w:type="gramEnd"/>
      <w:r w:rsidRPr="00B063F5">
        <w:rPr>
          <w:rFonts w:cstheme="minorHAnsi"/>
          <w:sz w:val="24"/>
          <w:szCs w:val="24"/>
        </w:rPr>
        <w:t xml:space="preserve"> to effectively as well as efficiently deal with all the issues to maintain the increasing level of the productivity in the organisation. If the manager of a company is lax in their work in managing the organisation, then their staff would also be not motivated. However, if the manager always keeps a tab on their staff and consults them about their problems and provides them with information about the company, then the communication level of the employees with their authorities is maintaining and the business flourishes to further success. Managers should ensure that they exchange word of encouragement with their employees and show them genuine concern and respect.</w:t>
      </w:r>
    </w:p>
    <w:p w14:paraId="10B3A24C" w14:textId="77777777" w:rsidR="007B200A" w:rsidRPr="00B063F5" w:rsidRDefault="007B200A" w:rsidP="007B200A">
      <w:pPr>
        <w:rPr>
          <w:rFonts w:cstheme="minorHAnsi"/>
          <w:b/>
          <w:sz w:val="24"/>
          <w:szCs w:val="24"/>
        </w:rPr>
      </w:pPr>
    </w:p>
    <w:p w14:paraId="5665ECBD" w14:textId="77777777" w:rsidR="007B200A" w:rsidRPr="00B063F5" w:rsidRDefault="007B200A" w:rsidP="007B200A">
      <w:pPr>
        <w:rPr>
          <w:rFonts w:cstheme="minorHAnsi"/>
          <w:b/>
          <w:sz w:val="24"/>
          <w:szCs w:val="24"/>
        </w:rPr>
      </w:pPr>
      <w:r w:rsidRPr="00B063F5">
        <w:rPr>
          <w:rFonts w:cstheme="minorHAnsi"/>
          <w:b/>
          <w:sz w:val="24"/>
          <w:szCs w:val="24"/>
        </w:rPr>
        <w:t xml:space="preserve">Critical assessment and impact of own beliefs, attitudes and values on a management theory relevant to the manger’s role </w:t>
      </w:r>
    </w:p>
    <w:p w14:paraId="1F37F22B" w14:textId="77777777" w:rsidR="007B200A" w:rsidRPr="00B063F5" w:rsidRDefault="007B200A" w:rsidP="00E11DFF">
      <w:pPr>
        <w:jc w:val="both"/>
        <w:rPr>
          <w:rFonts w:cstheme="minorHAnsi"/>
          <w:sz w:val="24"/>
          <w:szCs w:val="24"/>
        </w:rPr>
      </w:pPr>
      <w:bookmarkStart w:id="4" w:name="_GoBack"/>
      <w:r w:rsidRPr="00B063F5">
        <w:rPr>
          <w:rFonts w:cstheme="minorHAnsi"/>
          <w:sz w:val="24"/>
          <w:szCs w:val="24"/>
        </w:rPr>
        <w:t xml:space="preserve">The beliefs, values and attitudes of the employees keep changing according to their role in an organisation. It is normal for people to like others who share their own values and beliefs system. It is evident that one’s value systems develop a successful personal or professional relationship. An effective manger s a company needs to be a good thinker as well. For developing good thinking, one must </w:t>
      </w:r>
      <w:proofErr w:type="gramStart"/>
      <w:r w:rsidRPr="00B063F5">
        <w:rPr>
          <w:rFonts w:cstheme="minorHAnsi"/>
          <w:sz w:val="24"/>
          <w:szCs w:val="24"/>
        </w:rPr>
        <w:t>poses</w:t>
      </w:r>
      <w:proofErr w:type="gramEnd"/>
      <w:r w:rsidRPr="00B063F5">
        <w:rPr>
          <w:rFonts w:cstheme="minorHAnsi"/>
          <w:sz w:val="24"/>
          <w:szCs w:val="24"/>
        </w:rPr>
        <w:t xml:space="preserve"> the a combination of critical and creative thinking skills along with the correct value and belief systems which can influence them to motivate to do any kind of work or task (</w:t>
      </w:r>
      <w:r w:rsidRPr="00B063F5">
        <w:rPr>
          <w:rFonts w:cstheme="minorHAnsi"/>
          <w:color w:val="000000" w:themeColor="text1"/>
          <w:sz w:val="24"/>
          <w:szCs w:val="24"/>
          <w:shd w:val="clear" w:color="auto" w:fill="FFFFFF"/>
        </w:rPr>
        <w:t>Ives and Kendal, 2014</w:t>
      </w:r>
      <w:r w:rsidRPr="00B063F5">
        <w:rPr>
          <w:rFonts w:cstheme="minorHAnsi"/>
          <w:sz w:val="24"/>
          <w:szCs w:val="24"/>
        </w:rPr>
        <w:t>). Managers should also possess a positive attitude to motivate and engage their staff members in an organisational task. In such case, the task management theory is important to let the staff become more productive in their work. This theory not only teaches the managers how to inspire their staff to be productive for the company but also teaches them about how to become a better boss. It helps the mangers to learn about how to deal with the conflict an issue between the employees and to maintain a moderate level of productivity.</w:t>
      </w:r>
    </w:p>
    <w:p w14:paraId="4052177D" w14:textId="77777777" w:rsidR="007B200A" w:rsidRPr="00B063F5" w:rsidRDefault="007B200A" w:rsidP="00E11DFF">
      <w:pPr>
        <w:jc w:val="both"/>
        <w:rPr>
          <w:rFonts w:cstheme="minorHAnsi"/>
          <w:sz w:val="24"/>
          <w:szCs w:val="24"/>
        </w:rPr>
      </w:pPr>
      <w:r w:rsidRPr="00B063F5">
        <w:rPr>
          <w:rFonts w:cstheme="minorHAnsi"/>
          <w:sz w:val="24"/>
          <w:szCs w:val="24"/>
        </w:rPr>
        <w:lastRenderedPageBreak/>
        <w:t xml:space="preserve">With the help of behavioural theory, one can understand the human behaviour at their workplace and the kind of motivation and encouragement they need to improve their productivity. For example, in Tesco, the employee would get a pay raise only if they are able to enhance their performance level. This graph is maintained and looked over by the mangers that keep a tab on the potential employees and help them to develop further in the professional career by providing them with </w:t>
      </w:r>
      <w:proofErr w:type="gramStart"/>
      <w:r w:rsidRPr="00B063F5">
        <w:rPr>
          <w:rFonts w:cstheme="minorHAnsi"/>
          <w:sz w:val="24"/>
          <w:szCs w:val="24"/>
        </w:rPr>
        <w:t>sufficient</w:t>
      </w:r>
      <w:proofErr w:type="gramEnd"/>
      <w:r w:rsidRPr="00B063F5">
        <w:rPr>
          <w:rFonts w:cstheme="minorHAnsi"/>
          <w:sz w:val="24"/>
          <w:szCs w:val="24"/>
        </w:rPr>
        <w:t xml:space="preserve"> guidance and training. Tesco, being one of the best companies in the UK, it </w:t>
      </w:r>
      <w:proofErr w:type="gramStart"/>
      <w:r w:rsidRPr="00B063F5">
        <w:rPr>
          <w:rFonts w:cstheme="minorHAnsi"/>
          <w:sz w:val="24"/>
          <w:szCs w:val="24"/>
        </w:rPr>
        <w:t>focus</w:t>
      </w:r>
      <w:proofErr w:type="gramEnd"/>
      <w:r w:rsidRPr="00B063F5">
        <w:rPr>
          <w:rFonts w:cstheme="minorHAnsi"/>
          <w:sz w:val="24"/>
          <w:szCs w:val="24"/>
        </w:rPr>
        <w:t xml:space="preserve"> on their values and employee engagement thoroughly.         </w:t>
      </w:r>
    </w:p>
    <w:p w14:paraId="285BF545" w14:textId="77777777" w:rsidR="007B200A" w:rsidRPr="00B063F5" w:rsidRDefault="007B200A" w:rsidP="00E11DFF">
      <w:pPr>
        <w:jc w:val="both"/>
        <w:rPr>
          <w:rFonts w:cstheme="minorHAnsi"/>
          <w:sz w:val="24"/>
          <w:szCs w:val="24"/>
        </w:rPr>
      </w:pPr>
      <w:r w:rsidRPr="00B063F5">
        <w:rPr>
          <w:rFonts w:cstheme="minorHAnsi"/>
          <w:sz w:val="24"/>
          <w:szCs w:val="24"/>
        </w:rPr>
        <w:t>According to a survey in the UK, only 36 per cent of employees of an organisation work to their full potential due to the lack of motivation by their managers. Most of the organisations tend to provide their employees and staffs with more work and expect them to put an extra effort, which often works as negative force for them (</w:t>
      </w:r>
      <w:proofErr w:type="spellStart"/>
      <w:r w:rsidRPr="00B063F5">
        <w:rPr>
          <w:rFonts w:cstheme="minorHAnsi"/>
          <w:color w:val="000000" w:themeColor="text1"/>
          <w:sz w:val="24"/>
          <w:szCs w:val="24"/>
          <w:shd w:val="clear" w:color="auto" w:fill="FFFFFF"/>
        </w:rPr>
        <w:t>Kluegel</w:t>
      </w:r>
      <w:proofErr w:type="spellEnd"/>
      <w:r w:rsidRPr="00B063F5">
        <w:rPr>
          <w:rFonts w:cstheme="minorHAnsi"/>
          <w:color w:val="000000" w:themeColor="text1"/>
          <w:sz w:val="24"/>
          <w:szCs w:val="24"/>
          <w:shd w:val="clear" w:color="auto" w:fill="FFFFFF"/>
        </w:rPr>
        <w:t xml:space="preserve"> and Smith, 2017</w:t>
      </w:r>
      <w:r w:rsidRPr="00B063F5">
        <w:rPr>
          <w:rFonts w:cstheme="minorHAnsi"/>
          <w:sz w:val="24"/>
          <w:szCs w:val="24"/>
        </w:rPr>
        <w:t xml:space="preserve">). This also happens due to the lack of communication between the managers and the staff. The staff in such cases would work much more efficiently if they are provided with appropriate motivation. </w:t>
      </w:r>
    </w:p>
    <w:p w14:paraId="6ADD3041" w14:textId="77777777" w:rsidR="007B200A" w:rsidRPr="00B063F5" w:rsidRDefault="007B200A" w:rsidP="00E11DFF">
      <w:pPr>
        <w:jc w:val="both"/>
        <w:rPr>
          <w:rFonts w:cstheme="minorHAnsi"/>
          <w:sz w:val="24"/>
          <w:szCs w:val="24"/>
        </w:rPr>
      </w:pPr>
      <w:r w:rsidRPr="00B063F5">
        <w:rPr>
          <w:rFonts w:cstheme="minorHAnsi"/>
          <w:sz w:val="24"/>
          <w:szCs w:val="24"/>
        </w:rPr>
        <w:t xml:space="preserve">There </w:t>
      </w:r>
      <w:proofErr w:type="gramStart"/>
      <w:r w:rsidRPr="00B063F5">
        <w:rPr>
          <w:rFonts w:cstheme="minorHAnsi"/>
          <w:sz w:val="24"/>
          <w:szCs w:val="24"/>
        </w:rPr>
        <w:t>are</w:t>
      </w:r>
      <w:proofErr w:type="gramEnd"/>
      <w:r w:rsidRPr="00B063F5">
        <w:rPr>
          <w:rFonts w:cstheme="minorHAnsi"/>
          <w:sz w:val="24"/>
          <w:szCs w:val="24"/>
        </w:rPr>
        <w:t xml:space="preserve"> time when the cultural difference in a big company like Tesco creates major challenges for the manager as they have to work with people with different beliefs, attitudes and values. In such cases, smallest of things said about someone’s culture could be misinterpreted. The role of the manager includes working with different types of staff members who don’t think alike them. A good thinking manager </w:t>
      </w:r>
      <w:proofErr w:type="gramStart"/>
      <w:r w:rsidRPr="00B063F5">
        <w:rPr>
          <w:rFonts w:cstheme="minorHAnsi"/>
          <w:sz w:val="24"/>
          <w:szCs w:val="24"/>
        </w:rPr>
        <w:t>is able to</w:t>
      </w:r>
      <w:proofErr w:type="gramEnd"/>
      <w:r w:rsidRPr="00B063F5">
        <w:rPr>
          <w:rFonts w:cstheme="minorHAnsi"/>
          <w:sz w:val="24"/>
          <w:szCs w:val="24"/>
        </w:rPr>
        <w:t xml:space="preserve"> realize that there is always a way to solve the conflict or problems. </w:t>
      </w:r>
    </w:p>
    <w:p w14:paraId="429125CC" w14:textId="31F498BB" w:rsidR="007B200A" w:rsidRDefault="007B200A" w:rsidP="00E11DFF">
      <w:pPr>
        <w:jc w:val="both"/>
        <w:rPr>
          <w:rFonts w:cstheme="minorHAnsi"/>
          <w:sz w:val="24"/>
          <w:szCs w:val="24"/>
        </w:rPr>
      </w:pPr>
      <w:r w:rsidRPr="00B063F5">
        <w:rPr>
          <w:rFonts w:cstheme="minorHAnsi"/>
          <w:sz w:val="24"/>
          <w:szCs w:val="24"/>
        </w:rPr>
        <w:t xml:space="preserve">Behavioural theory mostly focuses on the behaviour of the leaders. Different leaders have different style of approaching thing. They either command what needs to be done or involve their team in the </w:t>
      </w:r>
      <w:proofErr w:type="gramStart"/>
      <w:r w:rsidRPr="00B063F5">
        <w:rPr>
          <w:rFonts w:cstheme="minorHAnsi"/>
          <w:sz w:val="24"/>
          <w:szCs w:val="24"/>
        </w:rPr>
        <w:t>decision making</w:t>
      </w:r>
      <w:proofErr w:type="gramEnd"/>
      <w:r w:rsidRPr="00B063F5">
        <w:rPr>
          <w:rFonts w:cstheme="minorHAnsi"/>
          <w:sz w:val="24"/>
          <w:szCs w:val="24"/>
        </w:rPr>
        <w:t xml:space="preserve"> process to motivate and support them (</w:t>
      </w:r>
      <w:r w:rsidRPr="00B063F5">
        <w:rPr>
          <w:rFonts w:cstheme="minorHAnsi"/>
          <w:color w:val="000000" w:themeColor="text1"/>
          <w:sz w:val="24"/>
          <w:szCs w:val="24"/>
          <w:shd w:val="clear" w:color="auto" w:fill="FFFFFF"/>
        </w:rPr>
        <w:t>Sikora and Ferris, 2014</w:t>
      </w:r>
      <w:r w:rsidRPr="00B063F5">
        <w:rPr>
          <w:rFonts w:cstheme="minorHAnsi"/>
          <w:sz w:val="24"/>
          <w:szCs w:val="24"/>
        </w:rPr>
        <w:t xml:space="preserve">). </w:t>
      </w:r>
      <w:proofErr w:type="gramStart"/>
      <w:r w:rsidRPr="00B063F5">
        <w:rPr>
          <w:rFonts w:cstheme="minorHAnsi"/>
          <w:sz w:val="24"/>
          <w:szCs w:val="24"/>
        </w:rPr>
        <w:t>Similarly</w:t>
      </w:r>
      <w:proofErr w:type="gramEnd"/>
      <w:r w:rsidRPr="00B063F5">
        <w:rPr>
          <w:rFonts w:cstheme="minorHAnsi"/>
          <w:sz w:val="24"/>
          <w:szCs w:val="24"/>
        </w:rPr>
        <w:t xml:space="preserve"> there are different types of managers, among whom some makes decision without consulting with their staff and are not bothered about them but still wants a positive outcome from their work. However, if they want a positive outcome of their employees, they have to ensure that the staff are involved in the </w:t>
      </w:r>
      <w:proofErr w:type="gramStart"/>
      <w:r w:rsidRPr="00B063F5">
        <w:rPr>
          <w:rFonts w:cstheme="minorHAnsi"/>
          <w:sz w:val="24"/>
          <w:szCs w:val="24"/>
        </w:rPr>
        <w:t>decision making</w:t>
      </w:r>
      <w:proofErr w:type="gramEnd"/>
      <w:r w:rsidRPr="00B063F5">
        <w:rPr>
          <w:rFonts w:cstheme="minorHAnsi"/>
          <w:sz w:val="24"/>
          <w:szCs w:val="24"/>
        </w:rPr>
        <w:t xml:space="preserve"> process unless there is absolutely no need for their input. But if the situation is regarding discussing about the policies related to the health and wellbeing of the employees, they should </w:t>
      </w:r>
      <w:proofErr w:type="gramStart"/>
      <w:r w:rsidRPr="00B063F5">
        <w:rPr>
          <w:rFonts w:cstheme="minorHAnsi"/>
          <w:sz w:val="24"/>
          <w:szCs w:val="24"/>
        </w:rPr>
        <w:t>definitely consult</w:t>
      </w:r>
      <w:proofErr w:type="gramEnd"/>
      <w:r w:rsidRPr="00B063F5">
        <w:rPr>
          <w:rFonts w:cstheme="minorHAnsi"/>
          <w:sz w:val="24"/>
          <w:szCs w:val="24"/>
        </w:rPr>
        <w:t xml:space="preserve"> with the staff members of the organisation. Team agreement is also very important while making decision with the staff as it would be difficult to decide between the lot of up surging ideas and concepts (</w:t>
      </w:r>
      <w:r w:rsidRPr="00B063F5">
        <w:rPr>
          <w:rFonts w:cstheme="minorHAnsi"/>
          <w:color w:val="000000" w:themeColor="text1"/>
          <w:sz w:val="24"/>
          <w:szCs w:val="24"/>
          <w:shd w:val="clear" w:color="auto" w:fill="FFFFFF"/>
        </w:rPr>
        <w:t>Furnham and Gunter, 2015</w:t>
      </w:r>
      <w:r w:rsidRPr="00B063F5">
        <w:rPr>
          <w:rFonts w:cstheme="minorHAnsi"/>
          <w:sz w:val="24"/>
          <w:szCs w:val="24"/>
        </w:rPr>
        <w:t xml:space="preserve">). In some cases where the mangers are plain lazy to make any decisions, they let their employee take such chances which further lead them to certain type of failure in the approach and sometime on the business. It is quite evident from the beginning that both the leaders and managers behaviour </w:t>
      </w:r>
      <w:proofErr w:type="gramStart"/>
      <w:r w:rsidRPr="00B063F5">
        <w:rPr>
          <w:rFonts w:cstheme="minorHAnsi"/>
          <w:sz w:val="24"/>
          <w:szCs w:val="24"/>
        </w:rPr>
        <w:t>impacts</w:t>
      </w:r>
      <w:proofErr w:type="gramEnd"/>
      <w:r w:rsidRPr="00B063F5">
        <w:rPr>
          <w:rFonts w:cstheme="minorHAnsi"/>
          <w:sz w:val="24"/>
          <w:szCs w:val="24"/>
        </w:rPr>
        <w:t xml:space="preserve"> the implementation and effectiveness of the management theory in the organisation. Leaders and mangers can use different styles and theories depending upon the situation to deal with the issues, conflicts and problems of the organisation. </w:t>
      </w:r>
    </w:p>
    <w:bookmarkEnd w:id="4"/>
    <w:p w14:paraId="0F941C92" w14:textId="77777777" w:rsidR="007A714F" w:rsidRPr="00B063F5" w:rsidRDefault="007A714F" w:rsidP="007B200A">
      <w:pPr>
        <w:rPr>
          <w:rFonts w:cstheme="minorHAnsi"/>
          <w:sz w:val="24"/>
          <w:szCs w:val="24"/>
        </w:rPr>
      </w:pPr>
    </w:p>
    <w:p w14:paraId="142A9C80" w14:textId="77777777" w:rsidR="00E11DFF" w:rsidRDefault="00E11DFF" w:rsidP="007A714F">
      <w:pPr>
        <w:rPr>
          <w:b/>
          <w:sz w:val="24"/>
          <w:szCs w:val="24"/>
        </w:rPr>
      </w:pPr>
      <w:bookmarkStart w:id="5" w:name="_Toc532236521"/>
    </w:p>
    <w:p w14:paraId="5563EA6F" w14:textId="7ACC8C2D" w:rsidR="007B200A" w:rsidRPr="007A714F" w:rsidRDefault="007B200A" w:rsidP="007A714F">
      <w:pPr>
        <w:rPr>
          <w:b/>
          <w:sz w:val="24"/>
          <w:szCs w:val="24"/>
        </w:rPr>
      </w:pPr>
      <w:r w:rsidRPr="007A714F">
        <w:rPr>
          <w:b/>
          <w:sz w:val="24"/>
          <w:szCs w:val="24"/>
        </w:rPr>
        <w:lastRenderedPageBreak/>
        <w:t>Conclusion</w:t>
      </w:r>
      <w:bookmarkEnd w:id="5"/>
    </w:p>
    <w:p w14:paraId="752590AB" w14:textId="77777777" w:rsidR="007B200A" w:rsidRPr="00B063F5" w:rsidRDefault="007B200A" w:rsidP="00B063F5">
      <w:pPr>
        <w:jc w:val="both"/>
        <w:rPr>
          <w:rFonts w:cstheme="minorHAnsi"/>
          <w:sz w:val="24"/>
          <w:szCs w:val="24"/>
        </w:rPr>
      </w:pPr>
      <w:r w:rsidRPr="00B063F5">
        <w:rPr>
          <w:rFonts w:cstheme="minorHAnsi"/>
          <w:sz w:val="24"/>
          <w:szCs w:val="24"/>
        </w:rPr>
        <w:t xml:space="preserve">As per concluded in this report, it is </w:t>
      </w:r>
      <w:proofErr w:type="gramStart"/>
      <w:r w:rsidRPr="00B063F5">
        <w:rPr>
          <w:rFonts w:cstheme="minorHAnsi"/>
          <w:sz w:val="24"/>
          <w:szCs w:val="24"/>
        </w:rPr>
        <w:t>provide</w:t>
      </w:r>
      <w:proofErr w:type="gramEnd"/>
      <w:r w:rsidRPr="00B063F5">
        <w:rPr>
          <w:rFonts w:cstheme="minorHAnsi"/>
          <w:sz w:val="24"/>
          <w:szCs w:val="24"/>
        </w:rPr>
        <w:t xml:space="preserve"> that developing workplace critical thinking is very important for the organisation as well as for the professional and personal growth of the individual employee. The report discusses about various outcomes in the organisation regarding various aspects of belief, attitude and value system of the staff members. The report focused on the analysis of difference between beliefs, attitudes and values within a workplace context. It also further highlights the assessment of one’s own beliefs, attitudes and value systems and their impact on workplace behaviour. At the end the report also discussed about the appropriate management theory to evaluate how someone with different beliefs, attitudes and values might interpret the theory differently. </w:t>
      </w:r>
      <w:r w:rsidRPr="00B063F5">
        <w:rPr>
          <w:rFonts w:cstheme="minorHAnsi"/>
          <w:b/>
          <w:sz w:val="24"/>
          <w:szCs w:val="24"/>
        </w:rPr>
        <w:br w:type="page"/>
      </w:r>
    </w:p>
    <w:p w14:paraId="3D2BE2FD" w14:textId="77777777" w:rsidR="007B200A" w:rsidRPr="00533748" w:rsidRDefault="007B200A" w:rsidP="00533748">
      <w:pPr>
        <w:rPr>
          <w:b/>
          <w:sz w:val="24"/>
          <w:szCs w:val="24"/>
        </w:rPr>
      </w:pPr>
      <w:bookmarkStart w:id="6" w:name="_Toc532236522"/>
      <w:r w:rsidRPr="00533748">
        <w:rPr>
          <w:b/>
          <w:sz w:val="24"/>
          <w:szCs w:val="24"/>
        </w:rPr>
        <w:lastRenderedPageBreak/>
        <w:t>References</w:t>
      </w:r>
      <w:bookmarkEnd w:id="6"/>
      <w:r w:rsidRPr="00533748">
        <w:rPr>
          <w:b/>
          <w:sz w:val="24"/>
          <w:szCs w:val="24"/>
        </w:rPr>
        <w:t xml:space="preserve"> </w:t>
      </w:r>
    </w:p>
    <w:p w14:paraId="452327E8" w14:textId="77777777" w:rsidR="006267EE" w:rsidRDefault="007B200A" w:rsidP="00577473">
      <w:pPr>
        <w:spacing w:after="0" w:line="240" w:lineRule="auto"/>
        <w:rPr>
          <w:rFonts w:cstheme="minorHAnsi"/>
          <w:color w:val="000000" w:themeColor="text1"/>
          <w:sz w:val="24"/>
          <w:szCs w:val="24"/>
          <w:shd w:val="clear" w:color="auto" w:fill="FFFFFF"/>
        </w:rPr>
      </w:pPr>
      <w:r w:rsidRPr="00B063F5">
        <w:rPr>
          <w:rFonts w:cstheme="minorHAnsi"/>
          <w:color w:val="000000" w:themeColor="text1"/>
          <w:sz w:val="24"/>
          <w:szCs w:val="24"/>
          <w:shd w:val="clear" w:color="auto" w:fill="FFFFFF"/>
        </w:rPr>
        <w:t>Barrett, R., 2014. Culture and consciousness: Measuring spirituality in the workplace by mapping values. In </w:t>
      </w:r>
      <w:r w:rsidRPr="00B063F5">
        <w:rPr>
          <w:rFonts w:cstheme="minorHAnsi"/>
          <w:i/>
          <w:iCs/>
          <w:color w:val="000000" w:themeColor="text1"/>
          <w:sz w:val="24"/>
          <w:szCs w:val="24"/>
          <w:shd w:val="clear" w:color="auto" w:fill="FFFFFF"/>
        </w:rPr>
        <w:t>Handbook of workplace spirituality and organizational performance</w:t>
      </w:r>
      <w:r w:rsidRPr="00B063F5">
        <w:rPr>
          <w:rFonts w:cstheme="minorHAnsi"/>
          <w:color w:val="000000" w:themeColor="text1"/>
          <w:sz w:val="24"/>
          <w:szCs w:val="24"/>
          <w:shd w:val="clear" w:color="auto" w:fill="FFFFFF"/>
        </w:rPr>
        <w:t xml:space="preserve"> (pp. 271-291). </w:t>
      </w:r>
    </w:p>
    <w:p w14:paraId="63924C49" w14:textId="77777777" w:rsidR="006267EE" w:rsidRDefault="006267EE" w:rsidP="00577473">
      <w:pPr>
        <w:spacing w:after="0" w:line="240" w:lineRule="auto"/>
        <w:rPr>
          <w:rFonts w:cstheme="minorHAnsi"/>
          <w:color w:val="000000" w:themeColor="text1"/>
          <w:sz w:val="24"/>
          <w:szCs w:val="24"/>
          <w:shd w:val="clear" w:color="auto" w:fill="FFFFFF"/>
        </w:rPr>
      </w:pPr>
    </w:p>
    <w:p w14:paraId="57AFC8EB" w14:textId="70BED22F" w:rsidR="007B200A" w:rsidRDefault="007B200A" w:rsidP="00577473">
      <w:pPr>
        <w:spacing w:after="0" w:line="240" w:lineRule="auto"/>
        <w:rPr>
          <w:rFonts w:cstheme="minorHAnsi"/>
          <w:color w:val="000000" w:themeColor="text1"/>
          <w:sz w:val="24"/>
          <w:szCs w:val="24"/>
          <w:shd w:val="clear" w:color="auto" w:fill="FFFFFF"/>
        </w:rPr>
      </w:pPr>
      <w:r w:rsidRPr="00B063F5">
        <w:rPr>
          <w:rFonts w:cstheme="minorHAnsi"/>
          <w:color w:val="000000" w:themeColor="text1"/>
          <w:sz w:val="24"/>
          <w:szCs w:val="24"/>
          <w:shd w:val="clear" w:color="auto" w:fill="FFFFFF"/>
        </w:rPr>
        <w:t xml:space="preserve">Routledge </w:t>
      </w:r>
      <w:proofErr w:type="spellStart"/>
      <w:r w:rsidRPr="00B063F5">
        <w:rPr>
          <w:rFonts w:cstheme="minorHAnsi"/>
          <w:color w:val="000000" w:themeColor="text1"/>
          <w:sz w:val="24"/>
          <w:szCs w:val="24"/>
          <w:shd w:val="clear" w:color="auto" w:fill="FFFFFF"/>
        </w:rPr>
        <w:t>Facione</w:t>
      </w:r>
      <w:proofErr w:type="spellEnd"/>
      <w:r w:rsidRPr="00B063F5">
        <w:rPr>
          <w:rFonts w:cstheme="minorHAnsi"/>
          <w:color w:val="000000" w:themeColor="text1"/>
          <w:sz w:val="24"/>
          <w:szCs w:val="24"/>
          <w:shd w:val="clear" w:color="auto" w:fill="FFFFFF"/>
        </w:rPr>
        <w:t>, P. and Gittens, C.A., 2015. </w:t>
      </w:r>
      <w:r w:rsidRPr="00B063F5">
        <w:rPr>
          <w:rFonts w:cstheme="minorHAnsi"/>
          <w:i/>
          <w:iCs/>
          <w:color w:val="000000" w:themeColor="text1"/>
          <w:sz w:val="24"/>
          <w:szCs w:val="24"/>
          <w:shd w:val="clear" w:color="auto" w:fill="FFFFFF"/>
        </w:rPr>
        <w:t>Think critically</w:t>
      </w:r>
      <w:r w:rsidRPr="00B063F5">
        <w:rPr>
          <w:rFonts w:cstheme="minorHAnsi"/>
          <w:color w:val="000000" w:themeColor="text1"/>
          <w:sz w:val="24"/>
          <w:szCs w:val="24"/>
          <w:shd w:val="clear" w:color="auto" w:fill="FFFFFF"/>
        </w:rPr>
        <w:t>. Pearson.</w:t>
      </w:r>
    </w:p>
    <w:p w14:paraId="708B53AA" w14:textId="77777777" w:rsidR="006267EE" w:rsidRPr="00B063F5" w:rsidRDefault="006267EE" w:rsidP="00577473">
      <w:pPr>
        <w:spacing w:after="0" w:line="240" w:lineRule="auto"/>
        <w:rPr>
          <w:rFonts w:cstheme="minorHAnsi"/>
          <w:color w:val="000000" w:themeColor="text1"/>
          <w:sz w:val="24"/>
          <w:szCs w:val="24"/>
          <w:shd w:val="clear" w:color="auto" w:fill="FFFFFF"/>
        </w:rPr>
      </w:pPr>
    </w:p>
    <w:p w14:paraId="0DBBC461" w14:textId="2C15A3BC" w:rsidR="007B200A" w:rsidRDefault="007B200A" w:rsidP="00577473">
      <w:pPr>
        <w:spacing w:after="0" w:line="240" w:lineRule="auto"/>
        <w:rPr>
          <w:rFonts w:cstheme="minorHAnsi"/>
          <w:color w:val="000000" w:themeColor="text1"/>
          <w:sz w:val="24"/>
          <w:szCs w:val="24"/>
          <w:shd w:val="clear" w:color="auto" w:fill="FFFFFF"/>
        </w:rPr>
      </w:pPr>
      <w:r w:rsidRPr="00B063F5">
        <w:rPr>
          <w:rFonts w:cstheme="minorHAnsi"/>
          <w:color w:val="000000" w:themeColor="text1"/>
          <w:sz w:val="24"/>
          <w:szCs w:val="24"/>
          <w:shd w:val="clear" w:color="auto" w:fill="FFFFFF"/>
        </w:rPr>
        <w:t>Hall, E.W., 2014. </w:t>
      </w:r>
      <w:r w:rsidRPr="00B063F5">
        <w:rPr>
          <w:rFonts w:cstheme="minorHAnsi"/>
          <w:i/>
          <w:iCs/>
          <w:color w:val="000000" w:themeColor="text1"/>
          <w:sz w:val="24"/>
          <w:szCs w:val="24"/>
          <w:shd w:val="clear" w:color="auto" w:fill="FFFFFF"/>
        </w:rPr>
        <w:t xml:space="preserve">What is </w:t>
      </w:r>
      <w:proofErr w:type="gramStart"/>
      <w:r w:rsidRPr="00B063F5">
        <w:rPr>
          <w:rFonts w:cstheme="minorHAnsi"/>
          <w:i/>
          <w:iCs/>
          <w:color w:val="000000" w:themeColor="text1"/>
          <w:sz w:val="24"/>
          <w:szCs w:val="24"/>
          <w:shd w:val="clear" w:color="auto" w:fill="FFFFFF"/>
        </w:rPr>
        <w:t>value?:</w:t>
      </w:r>
      <w:proofErr w:type="gramEnd"/>
      <w:r w:rsidRPr="00B063F5">
        <w:rPr>
          <w:rFonts w:cstheme="minorHAnsi"/>
          <w:i/>
          <w:iCs/>
          <w:color w:val="000000" w:themeColor="text1"/>
          <w:sz w:val="24"/>
          <w:szCs w:val="24"/>
          <w:shd w:val="clear" w:color="auto" w:fill="FFFFFF"/>
        </w:rPr>
        <w:t xml:space="preserve"> An essay in philosophical analysis</w:t>
      </w:r>
      <w:r w:rsidRPr="00B063F5">
        <w:rPr>
          <w:rFonts w:cstheme="minorHAnsi"/>
          <w:color w:val="000000" w:themeColor="text1"/>
          <w:sz w:val="24"/>
          <w:szCs w:val="24"/>
          <w:shd w:val="clear" w:color="auto" w:fill="FFFFFF"/>
        </w:rPr>
        <w:t>. Routledge.</w:t>
      </w:r>
    </w:p>
    <w:p w14:paraId="55372A41" w14:textId="77777777" w:rsidR="006267EE" w:rsidRPr="00B063F5" w:rsidRDefault="006267EE" w:rsidP="00577473">
      <w:pPr>
        <w:spacing w:after="0" w:line="240" w:lineRule="auto"/>
        <w:rPr>
          <w:rFonts w:cstheme="minorHAnsi"/>
          <w:color w:val="000000" w:themeColor="text1"/>
          <w:sz w:val="24"/>
          <w:szCs w:val="24"/>
          <w:shd w:val="clear" w:color="auto" w:fill="FFFFFF"/>
        </w:rPr>
      </w:pPr>
    </w:p>
    <w:p w14:paraId="77696B04" w14:textId="7E85660E" w:rsidR="007B200A" w:rsidRDefault="007B200A" w:rsidP="00577473">
      <w:pPr>
        <w:spacing w:after="0" w:line="240" w:lineRule="auto"/>
        <w:rPr>
          <w:rFonts w:cstheme="minorHAnsi"/>
          <w:color w:val="000000" w:themeColor="text1"/>
          <w:sz w:val="24"/>
          <w:szCs w:val="24"/>
          <w:shd w:val="clear" w:color="auto" w:fill="FFFFFF"/>
        </w:rPr>
      </w:pPr>
      <w:proofErr w:type="spellStart"/>
      <w:r w:rsidRPr="00B063F5">
        <w:rPr>
          <w:rFonts w:cstheme="minorHAnsi"/>
          <w:color w:val="000000" w:themeColor="text1"/>
          <w:sz w:val="24"/>
          <w:szCs w:val="24"/>
          <w:shd w:val="clear" w:color="auto" w:fill="FFFFFF"/>
        </w:rPr>
        <w:t>Mencl</w:t>
      </w:r>
      <w:proofErr w:type="spellEnd"/>
      <w:r w:rsidRPr="00B063F5">
        <w:rPr>
          <w:rFonts w:cstheme="minorHAnsi"/>
          <w:color w:val="000000" w:themeColor="text1"/>
          <w:sz w:val="24"/>
          <w:szCs w:val="24"/>
          <w:shd w:val="clear" w:color="auto" w:fill="FFFFFF"/>
        </w:rPr>
        <w:t>, J. and Lester, S.W., 2014. More alike than different: What generations value and how the values affect employee workplace perceptions. </w:t>
      </w:r>
      <w:r w:rsidRPr="00B063F5">
        <w:rPr>
          <w:rFonts w:cstheme="minorHAnsi"/>
          <w:i/>
          <w:iCs/>
          <w:color w:val="000000" w:themeColor="text1"/>
          <w:sz w:val="24"/>
          <w:szCs w:val="24"/>
          <w:shd w:val="clear" w:color="auto" w:fill="FFFFFF"/>
        </w:rPr>
        <w:t>Journal of Leadership &amp; Organizational Studies</w:t>
      </w:r>
      <w:r w:rsidRPr="00B063F5">
        <w:rPr>
          <w:rFonts w:cstheme="minorHAnsi"/>
          <w:color w:val="000000" w:themeColor="text1"/>
          <w:sz w:val="24"/>
          <w:szCs w:val="24"/>
          <w:shd w:val="clear" w:color="auto" w:fill="FFFFFF"/>
        </w:rPr>
        <w:t>, </w:t>
      </w:r>
      <w:r w:rsidRPr="00B063F5">
        <w:rPr>
          <w:rFonts w:cstheme="minorHAnsi"/>
          <w:i/>
          <w:iCs/>
          <w:color w:val="000000" w:themeColor="text1"/>
          <w:sz w:val="24"/>
          <w:szCs w:val="24"/>
          <w:shd w:val="clear" w:color="auto" w:fill="FFFFFF"/>
        </w:rPr>
        <w:t>21</w:t>
      </w:r>
      <w:r w:rsidRPr="00B063F5">
        <w:rPr>
          <w:rFonts w:cstheme="minorHAnsi"/>
          <w:color w:val="000000" w:themeColor="text1"/>
          <w:sz w:val="24"/>
          <w:szCs w:val="24"/>
          <w:shd w:val="clear" w:color="auto" w:fill="FFFFFF"/>
        </w:rPr>
        <w:t>(3), pp.257-272.</w:t>
      </w:r>
    </w:p>
    <w:p w14:paraId="5EA9299C" w14:textId="77777777" w:rsidR="006267EE" w:rsidRPr="00B063F5" w:rsidRDefault="006267EE" w:rsidP="00577473">
      <w:pPr>
        <w:spacing w:after="0" w:line="240" w:lineRule="auto"/>
        <w:rPr>
          <w:rFonts w:cstheme="minorHAnsi"/>
          <w:color w:val="000000" w:themeColor="text1"/>
          <w:sz w:val="24"/>
          <w:szCs w:val="24"/>
          <w:shd w:val="clear" w:color="auto" w:fill="FFFFFF"/>
        </w:rPr>
      </w:pPr>
    </w:p>
    <w:p w14:paraId="223B77FC" w14:textId="1AAE2FB3" w:rsidR="007B200A" w:rsidRDefault="007B200A" w:rsidP="00577473">
      <w:pPr>
        <w:spacing w:after="0" w:line="240" w:lineRule="auto"/>
        <w:rPr>
          <w:rFonts w:cstheme="minorHAnsi"/>
          <w:color w:val="000000" w:themeColor="text1"/>
          <w:sz w:val="24"/>
          <w:szCs w:val="24"/>
          <w:shd w:val="clear" w:color="auto" w:fill="FFFFFF"/>
        </w:rPr>
      </w:pPr>
      <w:r w:rsidRPr="00B063F5">
        <w:rPr>
          <w:rFonts w:cstheme="minorHAnsi"/>
          <w:color w:val="000000" w:themeColor="text1"/>
          <w:sz w:val="24"/>
          <w:szCs w:val="24"/>
          <w:shd w:val="clear" w:color="auto" w:fill="FFFFFF"/>
        </w:rPr>
        <w:t>Richards, I.A., 2017. </w:t>
      </w:r>
      <w:r w:rsidRPr="00B063F5">
        <w:rPr>
          <w:rFonts w:cstheme="minorHAnsi"/>
          <w:i/>
          <w:iCs/>
          <w:color w:val="000000" w:themeColor="text1"/>
          <w:sz w:val="24"/>
          <w:szCs w:val="24"/>
          <w:shd w:val="clear" w:color="auto" w:fill="FFFFFF"/>
        </w:rPr>
        <w:t>Principles of literary criticism</w:t>
      </w:r>
      <w:r w:rsidRPr="00B063F5">
        <w:rPr>
          <w:rFonts w:cstheme="minorHAnsi"/>
          <w:color w:val="000000" w:themeColor="text1"/>
          <w:sz w:val="24"/>
          <w:szCs w:val="24"/>
          <w:shd w:val="clear" w:color="auto" w:fill="FFFFFF"/>
        </w:rPr>
        <w:t>. Routledge.</w:t>
      </w:r>
    </w:p>
    <w:p w14:paraId="27689A54" w14:textId="77777777" w:rsidR="006267EE" w:rsidRPr="00B063F5" w:rsidRDefault="006267EE" w:rsidP="00577473">
      <w:pPr>
        <w:spacing w:after="0" w:line="240" w:lineRule="auto"/>
        <w:rPr>
          <w:rFonts w:cstheme="minorHAnsi"/>
          <w:color w:val="000000" w:themeColor="text1"/>
          <w:sz w:val="24"/>
          <w:szCs w:val="24"/>
          <w:shd w:val="clear" w:color="auto" w:fill="FFFFFF"/>
        </w:rPr>
      </w:pPr>
    </w:p>
    <w:p w14:paraId="5E76B804" w14:textId="72F55A1C" w:rsidR="007B200A" w:rsidRDefault="007B200A" w:rsidP="00577473">
      <w:pPr>
        <w:spacing w:after="0" w:line="240" w:lineRule="auto"/>
        <w:rPr>
          <w:rFonts w:cstheme="minorHAnsi"/>
          <w:color w:val="000000" w:themeColor="text1"/>
          <w:sz w:val="24"/>
          <w:szCs w:val="24"/>
          <w:shd w:val="clear" w:color="auto" w:fill="FFFFFF"/>
        </w:rPr>
      </w:pPr>
      <w:r w:rsidRPr="00B063F5">
        <w:rPr>
          <w:rFonts w:cstheme="minorHAnsi"/>
          <w:color w:val="000000" w:themeColor="text1"/>
          <w:sz w:val="24"/>
          <w:szCs w:val="24"/>
          <w:shd w:val="clear" w:color="auto" w:fill="FFFFFF"/>
        </w:rPr>
        <w:t>Thompson, M., 2018. </w:t>
      </w:r>
      <w:r w:rsidRPr="00B063F5">
        <w:rPr>
          <w:rFonts w:cstheme="minorHAnsi"/>
          <w:i/>
          <w:iCs/>
          <w:color w:val="000000" w:themeColor="text1"/>
          <w:sz w:val="24"/>
          <w:szCs w:val="24"/>
          <w:shd w:val="clear" w:color="auto" w:fill="FFFFFF"/>
        </w:rPr>
        <w:t>Cultural theory</w:t>
      </w:r>
      <w:r w:rsidRPr="00B063F5">
        <w:rPr>
          <w:rFonts w:cstheme="minorHAnsi"/>
          <w:color w:val="000000" w:themeColor="text1"/>
          <w:sz w:val="24"/>
          <w:szCs w:val="24"/>
          <w:shd w:val="clear" w:color="auto" w:fill="FFFFFF"/>
        </w:rPr>
        <w:t>. Routledge.</w:t>
      </w:r>
    </w:p>
    <w:p w14:paraId="498EDCF5" w14:textId="77777777" w:rsidR="006267EE" w:rsidRPr="00B063F5" w:rsidRDefault="006267EE" w:rsidP="00577473">
      <w:pPr>
        <w:spacing w:after="0" w:line="240" w:lineRule="auto"/>
        <w:rPr>
          <w:rFonts w:cstheme="minorHAnsi"/>
          <w:color w:val="000000" w:themeColor="text1"/>
          <w:sz w:val="24"/>
          <w:szCs w:val="24"/>
          <w:shd w:val="clear" w:color="auto" w:fill="FFFFFF"/>
        </w:rPr>
      </w:pPr>
    </w:p>
    <w:p w14:paraId="0B7E5782" w14:textId="28FDFC35" w:rsidR="007B200A" w:rsidRDefault="007B200A" w:rsidP="00577473">
      <w:pPr>
        <w:spacing w:after="0" w:line="240" w:lineRule="auto"/>
        <w:rPr>
          <w:rFonts w:cstheme="minorHAnsi"/>
          <w:color w:val="000000" w:themeColor="text1"/>
          <w:sz w:val="24"/>
          <w:szCs w:val="24"/>
          <w:shd w:val="clear" w:color="auto" w:fill="FFFFFF"/>
        </w:rPr>
      </w:pPr>
      <w:proofErr w:type="gramStart"/>
      <w:r w:rsidRPr="00B063F5">
        <w:rPr>
          <w:rFonts w:cstheme="minorHAnsi"/>
          <w:color w:val="000000" w:themeColor="text1"/>
          <w:sz w:val="24"/>
          <w:szCs w:val="24"/>
          <w:shd w:val="clear" w:color="auto" w:fill="FFFFFF"/>
        </w:rPr>
        <w:t>.</w:t>
      </w:r>
      <w:proofErr w:type="spellStart"/>
      <w:r w:rsidRPr="00B063F5">
        <w:rPr>
          <w:rFonts w:cstheme="minorHAnsi"/>
          <w:color w:val="000000" w:themeColor="text1"/>
          <w:sz w:val="24"/>
          <w:szCs w:val="24"/>
          <w:shd w:val="clear" w:color="auto" w:fill="FFFFFF"/>
        </w:rPr>
        <w:t>Zebregs</w:t>
      </w:r>
      <w:proofErr w:type="spellEnd"/>
      <w:proofErr w:type="gramEnd"/>
      <w:r w:rsidRPr="00B063F5">
        <w:rPr>
          <w:rFonts w:cstheme="minorHAnsi"/>
          <w:color w:val="000000" w:themeColor="text1"/>
          <w:sz w:val="24"/>
          <w:szCs w:val="24"/>
          <w:shd w:val="clear" w:color="auto" w:fill="FFFFFF"/>
        </w:rPr>
        <w:t xml:space="preserve">, S., van den </w:t>
      </w:r>
      <w:proofErr w:type="spellStart"/>
      <w:r w:rsidRPr="00B063F5">
        <w:rPr>
          <w:rFonts w:cstheme="minorHAnsi"/>
          <w:color w:val="000000" w:themeColor="text1"/>
          <w:sz w:val="24"/>
          <w:szCs w:val="24"/>
          <w:shd w:val="clear" w:color="auto" w:fill="FFFFFF"/>
        </w:rPr>
        <w:t>Putte</w:t>
      </w:r>
      <w:proofErr w:type="spellEnd"/>
      <w:r w:rsidRPr="00B063F5">
        <w:rPr>
          <w:rFonts w:cstheme="minorHAnsi"/>
          <w:color w:val="000000" w:themeColor="text1"/>
          <w:sz w:val="24"/>
          <w:szCs w:val="24"/>
          <w:shd w:val="clear" w:color="auto" w:fill="FFFFFF"/>
        </w:rPr>
        <w:t xml:space="preserve">, B., </w:t>
      </w:r>
      <w:proofErr w:type="spellStart"/>
      <w:r w:rsidRPr="00B063F5">
        <w:rPr>
          <w:rFonts w:cstheme="minorHAnsi"/>
          <w:color w:val="000000" w:themeColor="text1"/>
          <w:sz w:val="24"/>
          <w:szCs w:val="24"/>
          <w:shd w:val="clear" w:color="auto" w:fill="FFFFFF"/>
        </w:rPr>
        <w:t>Neijens</w:t>
      </w:r>
      <w:proofErr w:type="spellEnd"/>
      <w:r w:rsidRPr="00B063F5">
        <w:rPr>
          <w:rFonts w:cstheme="minorHAnsi"/>
          <w:color w:val="000000" w:themeColor="text1"/>
          <w:sz w:val="24"/>
          <w:szCs w:val="24"/>
          <w:shd w:val="clear" w:color="auto" w:fill="FFFFFF"/>
        </w:rPr>
        <w:t>, P. and de Graaf, A., 2015. The differential impact of statistical and narrative evidence on beliefs, attitude, and intention: A meta-analysis. </w:t>
      </w:r>
      <w:r w:rsidRPr="00B063F5">
        <w:rPr>
          <w:rFonts w:cstheme="minorHAnsi"/>
          <w:i/>
          <w:iCs/>
          <w:color w:val="000000" w:themeColor="text1"/>
          <w:sz w:val="24"/>
          <w:szCs w:val="24"/>
          <w:shd w:val="clear" w:color="auto" w:fill="FFFFFF"/>
        </w:rPr>
        <w:t>Health communication</w:t>
      </w:r>
      <w:r w:rsidRPr="00B063F5">
        <w:rPr>
          <w:rFonts w:cstheme="minorHAnsi"/>
          <w:color w:val="000000" w:themeColor="text1"/>
          <w:sz w:val="24"/>
          <w:szCs w:val="24"/>
          <w:shd w:val="clear" w:color="auto" w:fill="FFFFFF"/>
        </w:rPr>
        <w:t>, </w:t>
      </w:r>
      <w:r w:rsidRPr="00B063F5">
        <w:rPr>
          <w:rFonts w:cstheme="minorHAnsi"/>
          <w:i/>
          <w:iCs/>
          <w:color w:val="000000" w:themeColor="text1"/>
          <w:sz w:val="24"/>
          <w:szCs w:val="24"/>
          <w:shd w:val="clear" w:color="auto" w:fill="FFFFFF"/>
        </w:rPr>
        <w:t>30</w:t>
      </w:r>
      <w:r w:rsidRPr="00B063F5">
        <w:rPr>
          <w:rFonts w:cstheme="minorHAnsi"/>
          <w:color w:val="000000" w:themeColor="text1"/>
          <w:sz w:val="24"/>
          <w:szCs w:val="24"/>
          <w:shd w:val="clear" w:color="auto" w:fill="FFFFFF"/>
        </w:rPr>
        <w:t>(3), pp.282-289.</w:t>
      </w:r>
    </w:p>
    <w:p w14:paraId="32C144D0" w14:textId="77777777" w:rsidR="003C25F0" w:rsidRPr="00B063F5" w:rsidRDefault="003C25F0" w:rsidP="00577473">
      <w:pPr>
        <w:spacing w:after="0" w:line="240" w:lineRule="auto"/>
        <w:rPr>
          <w:rFonts w:cstheme="minorHAnsi"/>
          <w:color w:val="000000" w:themeColor="text1"/>
          <w:sz w:val="24"/>
          <w:szCs w:val="24"/>
          <w:shd w:val="clear" w:color="auto" w:fill="FFFFFF"/>
        </w:rPr>
      </w:pPr>
    </w:p>
    <w:p w14:paraId="08EFD8D7" w14:textId="3B79A4F2" w:rsidR="007B200A" w:rsidRDefault="007B200A" w:rsidP="00577473">
      <w:pPr>
        <w:spacing w:after="0" w:line="240" w:lineRule="auto"/>
        <w:rPr>
          <w:rFonts w:cstheme="minorHAnsi"/>
          <w:color w:val="000000" w:themeColor="text1"/>
          <w:sz w:val="24"/>
          <w:szCs w:val="24"/>
          <w:shd w:val="clear" w:color="auto" w:fill="FFFFFF"/>
        </w:rPr>
      </w:pPr>
      <w:r w:rsidRPr="00B063F5">
        <w:rPr>
          <w:rFonts w:cstheme="minorHAnsi"/>
          <w:color w:val="000000" w:themeColor="text1"/>
          <w:sz w:val="24"/>
          <w:szCs w:val="24"/>
          <w:shd w:val="clear" w:color="auto" w:fill="FFFFFF"/>
        </w:rPr>
        <w:t>Stephenson, N.S. and Sadler-McKnight, N.P., 2016. Developing critical thinking skills using the Science Writing Heuristic in the chemistry laboratory. </w:t>
      </w:r>
      <w:r w:rsidRPr="00B063F5">
        <w:rPr>
          <w:rFonts w:cstheme="minorHAnsi"/>
          <w:i/>
          <w:iCs/>
          <w:color w:val="000000" w:themeColor="text1"/>
          <w:sz w:val="24"/>
          <w:szCs w:val="24"/>
          <w:shd w:val="clear" w:color="auto" w:fill="FFFFFF"/>
        </w:rPr>
        <w:t>Chemistry Education Research and Practice</w:t>
      </w:r>
      <w:r w:rsidRPr="00B063F5">
        <w:rPr>
          <w:rFonts w:cstheme="minorHAnsi"/>
          <w:color w:val="000000" w:themeColor="text1"/>
          <w:sz w:val="24"/>
          <w:szCs w:val="24"/>
          <w:shd w:val="clear" w:color="auto" w:fill="FFFFFF"/>
        </w:rPr>
        <w:t>, </w:t>
      </w:r>
      <w:r w:rsidRPr="00B063F5">
        <w:rPr>
          <w:rFonts w:cstheme="minorHAnsi"/>
          <w:i/>
          <w:iCs/>
          <w:color w:val="000000" w:themeColor="text1"/>
          <w:sz w:val="24"/>
          <w:szCs w:val="24"/>
          <w:shd w:val="clear" w:color="auto" w:fill="FFFFFF"/>
        </w:rPr>
        <w:t>17</w:t>
      </w:r>
      <w:r w:rsidRPr="00B063F5">
        <w:rPr>
          <w:rFonts w:cstheme="minorHAnsi"/>
          <w:color w:val="000000" w:themeColor="text1"/>
          <w:sz w:val="24"/>
          <w:szCs w:val="24"/>
          <w:shd w:val="clear" w:color="auto" w:fill="FFFFFF"/>
        </w:rPr>
        <w:t>(1), pp.72-79.</w:t>
      </w:r>
    </w:p>
    <w:p w14:paraId="44B9B965" w14:textId="77777777" w:rsidR="003C25F0" w:rsidRPr="00B063F5" w:rsidRDefault="003C25F0" w:rsidP="00577473">
      <w:pPr>
        <w:spacing w:after="0" w:line="240" w:lineRule="auto"/>
        <w:rPr>
          <w:rFonts w:cstheme="minorHAnsi"/>
          <w:color w:val="000000" w:themeColor="text1"/>
          <w:sz w:val="24"/>
          <w:szCs w:val="24"/>
          <w:shd w:val="clear" w:color="auto" w:fill="FFFFFF"/>
        </w:rPr>
      </w:pPr>
    </w:p>
    <w:p w14:paraId="745E75F0" w14:textId="240A3D99" w:rsidR="007B200A" w:rsidRDefault="007B200A" w:rsidP="00577473">
      <w:pPr>
        <w:spacing w:after="0" w:line="240" w:lineRule="auto"/>
        <w:rPr>
          <w:rFonts w:cstheme="minorHAnsi"/>
          <w:color w:val="000000" w:themeColor="text1"/>
          <w:sz w:val="24"/>
          <w:szCs w:val="24"/>
          <w:shd w:val="clear" w:color="auto" w:fill="FFFFFF"/>
        </w:rPr>
      </w:pPr>
      <w:proofErr w:type="spellStart"/>
      <w:r w:rsidRPr="00B063F5">
        <w:rPr>
          <w:rFonts w:cstheme="minorHAnsi"/>
          <w:color w:val="000000" w:themeColor="text1"/>
          <w:sz w:val="24"/>
          <w:szCs w:val="24"/>
          <w:shd w:val="clear" w:color="auto" w:fill="FFFFFF"/>
        </w:rPr>
        <w:t>Goetsch</w:t>
      </w:r>
      <w:proofErr w:type="spellEnd"/>
      <w:r w:rsidRPr="00B063F5">
        <w:rPr>
          <w:rFonts w:cstheme="minorHAnsi"/>
          <w:color w:val="000000" w:themeColor="text1"/>
          <w:sz w:val="24"/>
          <w:szCs w:val="24"/>
          <w:shd w:val="clear" w:color="auto" w:fill="FFFFFF"/>
        </w:rPr>
        <w:t>, D.L. and Davis, S.B., 2014. </w:t>
      </w:r>
      <w:r w:rsidRPr="00B063F5">
        <w:rPr>
          <w:rFonts w:cstheme="minorHAnsi"/>
          <w:i/>
          <w:iCs/>
          <w:color w:val="000000" w:themeColor="text1"/>
          <w:sz w:val="24"/>
          <w:szCs w:val="24"/>
          <w:shd w:val="clear" w:color="auto" w:fill="FFFFFF"/>
        </w:rPr>
        <w:t>Quality management for organizational excellence</w:t>
      </w:r>
      <w:r w:rsidRPr="00B063F5">
        <w:rPr>
          <w:rFonts w:cstheme="minorHAnsi"/>
          <w:color w:val="000000" w:themeColor="text1"/>
          <w:sz w:val="24"/>
          <w:szCs w:val="24"/>
          <w:shd w:val="clear" w:color="auto" w:fill="FFFFFF"/>
        </w:rPr>
        <w:t xml:space="preserve">. Upper Saddle River, NJ: </w:t>
      </w:r>
      <w:proofErr w:type="spellStart"/>
      <w:r w:rsidRPr="00B063F5">
        <w:rPr>
          <w:rFonts w:cstheme="minorHAnsi"/>
          <w:color w:val="000000" w:themeColor="text1"/>
          <w:sz w:val="24"/>
          <w:szCs w:val="24"/>
          <w:shd w:val="clear" w:color="auto" w:fill="FFFFFF"/>
        </w:rPr>
        <w:t>pearson</w:t>
      </w:r>
      <w:proofErr w:type="spellEnd"/>
      <w:r w:rsidRPr="00B063F5">
        <w:rPr>
          <w:rFonts w:cstheme="minorHAnsi"/>
          <w:color w:val="000000" w:themeColor="text1"/>
          <w:sz w:val="24"/>
          <w:szCs w:val="24"/>
          <w:shd w:val="clear" w:color="auto" w:fill="FFFFFF"/>
        </w:rPr>
        <w:t>.</w:t>
      </w:r>
    </w:p>
    <w:p w14:paraId="37E9CB42" w14:textId="77777777" w:rsidR="003C25F0" w:rsidRPr="00B063F5" w:rsidRDefault="003C25F0" w:rsidP="00577473">
      <w:pPr>
        <w:spacing w:after="0" w:line="240" w:lineRule="auto"/>
        <w:rPr>
          <w:rFonts w:cstheme="minorHAnsi"/>
          <w:color w:val="000000" w:themeColor="text1"/>
          <w:sz w:val="24"/>
          <w:szCs w:val="24"/>
          <w:shd w:val="clear" w:color="auto" w:fill="FFFFFF"/>
        </w:rPr>
      </w:pPr>
    </w:p>
    <w:p w14:paraId="66DF5D1D" w14:textId="1F27710E" w:rsidR="007B200A" w:rsidRDefault="007B200A" w:rsidP="00577473">
      <w:pPr>
        <w:spacing w:after="0" w:line="240" w:lineRule="auto"/>
        <w:rPr>
          <w:rFonts w:cstheme="minorHAnsi"/>
          <w:color w:val="000000" w:themeColor="text1"/>
          <w:sz w:val="24"/>
          <w:szCs w:val="24"/>
          <w:shd w:val="clear" w:color="auto" w:fill="FFFFFF"/>
        </w:rPr>
      </w:pPr>
      <w:r w:rsidRPr="00B063F5">
        <w:rPr>
          <w:rFonts w:cstheme="minorHAnsi"/>
          <w:color w:val="000000" w:themeColor="text1"/>
          <w:sz w:val="24"/>
          <w:szCs w:val="24"/>
          <w:shd w:val="clear" w:color="auto" w:fill="FFFFFF"/>
        </w:rPr>
        <w:t>Young, W., Davis, M., McNeill, I.M., Malhotra, B., Russell, S., Unsworth, K. and Clegg, C.W., 2015. Changing behaviour: successful environmental programmes in the workplace. </w:t>
      </w:r>
      <w:r w:rsidRPr="00B063F5">
        <w:rPr>
          <w:rFonts w:cstheme="minorHAnsi"/>
          <w:i/>
          <w:iCs/>
          <w:color w:val="000000" w:themeColor="text1"/>
          <w:sz w:val="24"/>
          <w:szCs w:val="24"/>
          <w:shd w:val="clear" w:color="auto" w:fill="FFFFFF"/>
        </w:rPr>
        <w:t>Business Strategy and the Environment</w:t>
      </w:r>
      <w:r w:rsidRPr="00B063F5">
        <w:rPr>
          <w:rFonts w:cstheme="minorHAnsi"/>
          <w:color w:val="000000" w:themeColor="text1"/>
          <w:sz w:val="24"/>
          <w:szCs w:val="24"/>
          <w:shd w:val="clear" w:color="auto" w:fill="FFFFFF"/>
        </w:rPr>
        <w:t>, </w:t>
      </w:r>
      <w:r w:rsidRPr="00B063F5">
        <w:rPr>
          <w:rFonts w:cstheme="minorHAnsi"/>
          <w:i/>
          <w:iCs/>
          <w:color w:val="000000" w:themeColor="text1"/>
          <w:sz w:val="24"/>
          <w:szCs w:val="24"/>
          <w:shd w:val="clear" w:color="auto" w:fill="FFFFFF"/>
        </w:rPr>
        <w:t>24</w:t>
      </w:r>
      <w:r w:rsidRPr="00B063F5">
        <w:rPr>
          <w:rFonts w:cstheme="minorHAnsi"/>
          <w:color w:val="000000" w:themeColor="text1"/>
          <w:sz w:val="24"/>
          <w:szCs w:val="24"/>
          <w:shd w:val="clear" w:color="auto" w:fill="FFFFFF"/>
        </w:rPr>
        <w:t>(8), pp.689-703.</w:t>
      </w:r>
    </w:p>
    <w:p w14:paraId="4728E3E7" w14:textId="77777777" w:rsidR="003C25F0" w:rsidRPr="00B063F5" w:rsidRDefault="003C25F0" w:rsidP="00577473">
      <w:pPr>
        <w:spacing w:after="0" w:line="240" w:lineRule="auto"/>
        <w:rPr>
          <w:rFonts w:cstheme="minorHAnsi"/>
          <w:color w:val="000000" w:themeColor="text1"/>
          <w:sz w:val="24"/>
          <w:szCs w:val="24"/>
          <w:shd w:val="clear" w:color="auto" w:fill="FFFFFF"/>
        </w:rPr>
      </w:pPr>
    </w:p>
    <w:p w14:paraId="22041527" w14:textId="06BBE924" w:rsidR="007B200A" w:rsidRDefault="007B200A" w:rsidP="00577473">
      <w:pPr>
        <w:spacing w:after="0" w:line="240" w:lineRule="auto"/>
        <w:rPr>
          <w:rFonts w:cstheme="minorHAnsi"/>
          <w:color w:val="000000" w:themeColor="text1"/>
          <w:sz w:val="24"/>
          <w:szCs w:val="24"/>
          <w:shd w:val="clear" w:color="auto" w:fill="FFFFFF"/>
        </w:rPr>
      </w:pPr>
      <w:r w:rsidRPr="00B063F5">
        <w:rPr>
          <w:rFonts w:cstheme="minorHAnsi"/>
          <w:color w:val="000000" w:themeColor="text1"/>
          <w:sz w:val="24"/>
          <w:szCs w:val="24"/>
          <w:shd w:val="clear" w:color="auto" w:fill="FFFFFF"/>
        </w:rPr>
        <w:t>Furnham, A. and Gunter, B., 2015. </w:t>
      </w:r>
      <w:r w:rsidRPr="00B063F5">
        <w:rPr>
          <w:rFonts w:cstheme="minorHAnsi"/>
          <w:i/>
          <w:iCs/>
          <w:color w:val="000000" w:themeColor="text1"/>
          <w:sz w:val="24"/>
          <w:szCs w:val="24"/>
          <w:shd w:val="clear" w:color="auto" w:fill="FFFFFF"/>
        </w:rPr>
        <w:t>Corporate Assessment (Routledge Revivals): Auditing a Company's Personality</w:t>
      </w:r>
      <w:r w:rsidRPr="00B063F5">
        <w:rPr>
          <w:rFonts w:cstheme="minorHAnsi"/>
          <w:color w:val="000000" w:themeColor="text1"/>
          <w:sz w:val="24"/>
          <w:szCs w:val="24"/>
          <w:shd w:val="clear" w:color="auto" w:fill="FFFFFF"/>
        </w:rPr>
        <w:t>. Routledge.</w:t>
      </w:r>
    </w:p>
    <w:p w14:paraId="71EBC3D8" w14:textId="77777777" w:rsidR="003C25F0" w:rsidRPr="00B063F5" w:rsidRDefault="003C25F0" w:rsidP="00577473">
      <w:pPr>
        <w:spacing w:after="0" w:line="240" w:lineRule="auto"/>
        <w:rPr>
          <w:rFonts w:cstheme="minorHAnsi"/>
          <w:color w:val="000000" w:themeColor="text1"/>
          <w:sz w:val="24"/>
          <w:szCs w:val="24"/>
          <w:shd w:val="clear" w:color="auto" w:fill="FFFFFF"/>
        </w:rPr>
      </w:pPr>
    </w:p>
    <w:p w14:paraId="11AC3710" w14:textId="7CC53764" w:rsidR="007B200A" w:rsidRDefault="007B200A" w:rsidP="00577473">
      <w:pPr>
        <w:spacing w:after="0" w:line="240" w:lineRule="auto"/>
        <w:rPr>
          <w:rFonts w:cstheme="minorHAnsi"/>
          <w:color w:val="000000" w:themeColor="text1"/>
          <w:sz w:val="24"/>
          <w:szCs w:val="24"/>
          <w:shd w:val="clear" w:color="auto" w:fill="FFFFFF"/>
        </w:rPr>
      </w:pPr>
      <w:proofErr w:type="spellStart"/>
      <w:r w:rsidRPr="00B063F5">
        <w:rPr>
          <w:rFonts w:cstheme="minorHAnsi"/>
          <w:color w:val="000000" w:themeColor="text1"/>
          <w:sz w:val="24"/>
          <w:szCs w:val="24"/>
          <w:shd w:val="clear" w:color="auto" w:fill="FFFFFF"/>
        </w:rPr>
        <w:t>Raineri</w:t>
      </w:r>
      <w:proofErr w:type="spellEnd"/>
      <w:r w:rsidRPr="00B063F5">
        <w:rPr>
          <w:rFonts w:cstheme="minorHAnsi"/>
          <w:color w:val="000000" w:themeColor="text1"/>
          <w:sz w:val="24"/>
          <w:szCs w:val="24"/>
          <w:shd w:val="clear" w:color="auto" w:fill="FFFFFF"/>
        </w:rPr>
        <w:t xml:space="preserve">, N. and </w:t>
      </w:r>
      <w:proofErr w:type="spellStart"/>
      <w:r w:rsidRPr="00B063F5">
        <w:rPr>
          <w:rFonts w:cstheme="minorHAnsi"/>
          <w:color w:val="000000" w:themeColor="text1"/>
          <w:sz w:val="24"/>
          <w:szCs w:val="24"/>
          <w:shd w:val="clear" w:color="auto" w:fill="FFFFFF"/>
        </w:rPr>
        <w:t>Paillé</w:t>
      </w:r>
      <w:proofErr w:type="spellEnd"/>
      <w:r w:rsidRPr="00B063F5">
        <w:rPr>
          <w:rFonts w:cstheme="minorHAnsi"/>
          <w:color w:val="000000" w:themeColor="text1"/>
          <w:sz w:val="24"/>
          <w:szCs w:val="24"/>
          <w:shd w:val="clear" w:color="auto" w:fill="FFFFFF"/>
        </w:rPr>
        <w:t xml:space="preserve">, P., 2016. Linking corporate policy and supervisory support with environmental citizenship </w:t>
      </w:r>
      <w:proofErr w:type="spellStart"/>
      <w:r w:rsidRPr="00B063F5">
        <w:rPr>
          <w:rFonts w:cstheme="minorHAnsi"/>
          <w:color w:val="000000" w:themeColor="text1"/>
          <w:sz w:val="24"/>
          <w:szCs w:val="24"/>
          <w:shd w:val="clear" w:color="auto" w:fill="FFFFFF"/>
        </w:rPr>
        <w:t>behaviors</w:t>
      </w:r>
      <w:proofErr w:type="spellEnd"/>
      <w:r w:rsidRPr="00B063F5">
        <w:rPr>
          <w:rFonts w:cstheme="minorHAnsi"/>
          <w:color w:val="000000" w:themeColor="text1"/>
          <w:sz w:val="24"/>
          <w:szCs w:val="24"/>
          <w:shd w:val="clear" w:color="auto" w:fill="FFFFFF"/>
        </w:rPr>
        <w:t>: The role of employee environmental beliefs and commitment. </w:t>
      </w:r>
      <w:r w:rsidRPr="00B063F5">
        <w:rPr>
          <w:rFonts w:cstheme="minorHAnsi"/>
          <w:i/>
          <w:iCs/>
          <w:color w:val="000000" w:themeColor="text1"/>
          <w:sz w:val="24"/>
          <w:szCs w:val="24"/>
          <w:shd w:val="clear" w:color="auto" w:fill="FFFFFF"/>
        </w:rPr>
        <w:t>Journal of Business Ethics</w:t>
      </w:r>
      <w:r w:rsidRPr="00B063F5">
        <w:rPr>
          <w:rFonts w:cstheme="minorHAnsi"/>
          <w:color w:val="000000" w:themeColor="text1"/>
          <w:sz w:val="24"/>
          <w:szCs w:val="24"/>
          <w:shd w:val="clear" w:color="auto" w:fill="FFFFFF"/>
        </w:rPr>
        <w:t>, </w:t>
      </w:r>
      <w:r w:rsidRPr="00B063F5">
        <w:rPr>
          <w:rFonts w:cstheme="minorHAnsi"/>
          <w:i/>
          <w:iCs/>
          <w:color w:val="000000" w:themeColor="text1"/>
          <w:sz w:val="24"/>
          <w:szCs w:val="24"/>
          <w:shd w:val="clear" w:color="auto" w:fill="FFFFFF"/>
        </w:rPr>
        <w:t>137</w:t>
      </w:r>
      <w:r w:rsidRPr="00B063F5">
        <w:rPr>
          <w:rFonts w:cstheme="minorHAnsi"/>
          <w:color w:val="000000" w:themeColor="text1"/>
          <w:sz w:val="24"/>
          <w:szCs w:val="24"/>
          <w:shd w:val="clear" w:color="auto" w:fill="FFFFFF"/>
        </w:rPr>
        <w:t>(1), pp.129-148.</w:t>
      </w:r>
    </w:p>
    <w:p w14:paraId="34EAF655" w14:textId="77777777" w:rsidR="003C25F0" w:rsidRPr="00B063F5" w:rsidRDefault="003C25F0" w:rsidP="00577473">
      <w:pPr>
        <w:spacing w:after="0" w:line="240" w:lineRule="auto"/>
        <w:rPr>
          <w:rFonts w:cstheme="minorHAnsi"/>
          <w:color w:val="000000" w:themeColor="text1"/>
          <w:sz w:val="24"/>
          <w:szCs w:val="24"/>
          <w:shd w:val="clear" w:color="auto" w:fill="FFFFFF"/>
        </w:rPr>
      </w:pPr>
    </w:p>
    <w:p w14:paraId="16C915A4" w14:textId="34F8F039" w:rsidR="007B200A" w:rsidRDefault="007B200A" w:rsidP="00577473">
      <w:pPr>
        <w:spacing w:after="0" w:line="240" w:lineRule="auto"/>
        <w:rPr>
          <w:rFonts w:cstheme="minorHAnsi"/>
          <w:color w:val="000000" w:themeColor="text1"/>
          <w:sz w:val="24"/>
          <w:szCs w:val="24"/>
          <w:shd w:val="clear" w:color="auto" w:fill="FFFFFF"/>
        </w:rPr>
      </w:pPr>
      <w:r w:rsidRPr="00B063F5">
        <w:rPr>
          <w:rFonts w:cstheme="minorHAnsi"/>
          <w:color w:val="000000" w:themeColor="text1"/>
          <w:sz w:val="24"/>
          <w:szCs w:val="24"/>
          <w:shd w:val="clear" w:color="auto" w:fill="FFFFFF"/>
        </w:rPr>
        <w:t xml:space="preserve">Blok, V., </w:t>
      </w:r>
      <w:proofErr w:type="spellStart"/>
      <w:r w:rsidRPr="00B063F5">
        <w:rPr>
          <w:rFonts w:cstheme="minorHAnsi"/>
          <w:color w:val="000000" w:themeColor="text1"/>
          <w:sz w:val="24"/>
          <w:szCs w:val="24"/>
          <w:shd w:val="clear" w:color="auto" w:fill="FFFFFF"/>
        </w:rPr>
        <w:t>Wesselink</w:t>
      </w:r>
      <w:proofErr w:type="spellEnd"/>
      <w:r w:rsidRPr="00B063F5">
        <w:rPr>
          <w:rFonts w:cstheme="minorHAnsi"/>
          <w:color w:val="000000" w:themeColor="text1"/>
          <w:sz w:val="24"/>
          <w:szCs w:val="24"/>
          <w:shd w:val="clear" w:color="auto" w:fill="FFFFFF"/>
        </w:rPr>
        <w:t xml:space="preserve">, R., </w:t>
      </w:r>
      <w:proofErr w:type="spellStart"/>
      <w:r w:rsidRPr="00B063F5">
        <w:rPr>
          <w:rFonts w:cstheme="minorHAnsi"/>
          <w:color w:val="000000" w:themeColor="text1"/>
          <w:sz w:val="24"/>
          <w:szCs w:val="24"/>
          <w:shd w:val="clear" w:color="auto" w:fill="FFFFFF"/>
        </w:rPr>
        <w:t>Studynka</w:t>
      </w:r>
      <w:proofErr w:type="spellEnd"/>
      <w:r w:rsidRPr="00B063F5">
        <w:rPr>
          <w:rFonts w:cstheme="minorHAnsi"/>
          <w:color w:val="000000" w:themeColor="text1"/>
          <w:sz w:val="24"/>
          <w:szCs w:val="24"/>
          <w:shd w:val="clear" w:color="auto" w:fill="FFFFFF"/>
        </w:rPr>
        <w:t>, O. and Kemp, R., 2015. Encouraging sustainability in the workplace: a survey on the pro-environmental behaviour of university employees. </w:t>
      </w:r>
      <w:r w:rsidRPr="00B063F5">
        <w:rPr>
          <w:rFonts w:cstheme="minorHAnsi"/>
          <w:i/>
          <w:iCs/>
          <w:color w:val="000000" w:themeColor="text1"/>
          <w:sz w:val="24"/>
          <w:szCs w:val="24"/>
          <w:shd w:val="clear" w:color="auto" w:fill="FFFFFF"/>
        </w:rPr>
        <w:t>Journal of cleaner production</w:t>
      </w:r>
      <w:r w:rsidRPr="00B063F5">
        <w:rPr>
          <w:rFonts w:cstheme="minorHAnsi"/>
          <w:color w:val="000000" w:themeColor="text1"/>
          <w:sz w:val="24"/>
          <w:szCs w:val="24"/>
          <w:shd w:val="clear" w:color="auto" w:fill="FFFFFF"/>
        </w:rPr>
        <w:t>, </w:t>
      </w:r>
      <w:r w:rsidRPr="00B063F5">
        <w:rPr>
          <w:rFonts w:cstheme="minorHAnsi"/>
          <w:i/>
          <w:iCs/>
          <w:color w:val="000000" w:themeColor="text1"/>
          <w:sz w:val="24"/>
          <w:szCs w:val="24"/>
          <w:shd w:val="clear" w:color="auto" w:fill="FFFFFF"/>
        </w:rPr>
        <w:t>106</w:t>
      </w:r>
      <w:r w:rsidRPr="00B063F5">
        <w:rPr>
          <w:rFonts w:cstheme="minorHAnsi"/>
          <w:color w:val="000000" w:themeColor="text1"/>
          <w:sz w:val="24"/>
          <w:szCs w:val="24"/>
          <w:shd w:val="clear" w:color="auto" w:fill="FFFFFF"/>
        </w:rPr>
        <w:t>, pp.55-67.</w:t>
      </w:r>
    </w:p>
    <w:p w14:paraId="4D249046" w14:textId="77777777" w:rsidR="003C25F0" w:rsidRPr="00B063F5" w:rsidRDefault="003C25F0" w:rsidP="00577473">
      <w:pPr>
        <w:spacing w:after="0" w:line="240" w:lineRule="auto"/>
        <w:rPr>
          <w:rFonts w:cstheme="minorHAnsi"/>
          <w:color w:val="000000" w:themeColor="text1"/>
          <w:sz w:val="24"/>
          <w:szCs w:val="24"/>
          <w:shd w:val="clear" w:color="auto" w:fill="FFFFFF"/>
        </w:rPr>
      </w:pPr>
    </w:p>
    <w:p w14:paraId="3B4FEA3A" w14:textId="0EBFB7E8" w:rsidR="007B200A" w:rsidRDefault="007B200A" w:rsidP="00577473">
      <w:pPr>
        <w:spacing w:after="0" w:line="240" w:lineRule="auto"/>
        <w:rPr>
          <w:rFonts w:cstheme="minorHAnsi"/>
          <w:color w:val="000000" w:themeColor="text1"/>
          <w:sz w:val="24"/>
          <w:szCs w:val="24"/>
          <w:shd w:val="clear" w:color="auto" w:fill="FFFFFF"/>
        </w:rPr>
      </w:pPr>
      <w:r w:rsidRPr="00B063F5">
        <w:rPr>
          <w:rFonts w:cstheme="minorHAnsi"/>
          <w:color w:val="000000" w:themeColor="text1"/>
          <w:sz w:val="24"/>
          <w:szCs w:val="24"/>
          <w:shd w:val="clear" w:color="auto" w:fill="FFFFFF"/>
        </w:rPr>
        <w:t xml:space="preserve">Kim, A., Kim, Y., Han, K., Jackson, S.E. and </w:t>
      </w:r>
      <w:proofErr w:type="spellStart"/>
      <w:r w:rsidRPr="00B063F5">
        <w:rPr>
          <w:rFonts w:cstheme="minorHAnsi"/>
          <w:color w:val="000000" w:themeColor="text1"/>
          <w:sz w:val="24"/>
          <w:szCs w:val="24"/>
          <w:shd w:val="clear" w:color="auto" w:fill="FFFFFF"/>
        </w:rPr>
        <w:t>Ployhart</w:t>
      </w:r>
      <w:proofErr w:type="spellEnd"/>
      <w:r w:rsidRPr="00B063F5">
        <w:rPr>
          <w:rFonts w:cstheme="minorHAnsi"/>
          <w:color w:val="000000" w:themeColor="text1"/>
          <w:sz w:val="24"/>
          <w:szCs w:val="24"/>
          <w:shd w:val="clear" w:color="auto" w:fill="FFFFFF"/>
        </w:rPr>
        <w:t xml:space="preserve">, R.E., 2017. Multilevel influences on voluntary workplace green </w:t>
      </w:r>
      <w:proofErr w:type="spellStart"/>
      <w:r w:rsidRPr="00B063F5">
        <w:rPr>
          <w:rFonts w:cstheme="minorHAnsi"/>
          <w:color w:val="000000" w:themeColor="text1"/>
          <w:sz w:val="24"/>
          <w:szCs w:val="24"/>
          <w:shd w:val="clear" w:color="auto" w:fill="FFFFFF"/>
        </w:rPr>
        <w:t>behavior</w:t>
      </w:r>
      <w:proofErr w:type="spellEnd"/>
      <w:r w:rsidRPr="00B063F5">
        <w:rPr>
          <w:rFonts w:cstheme="minorHAnsi"/>
          <w:color w:val="000000" w:themeColor="text1"/>
          <w:sz w:val="24"/>
          <w:szCs w:val="24"/>
          <w:shd w:val="clear" w:color="auto" w:fill="FFFFFF"/>
        </w:rPr>
        <w:t xml:space="preserve">: Individual differences, leader </w:t>
      </w:r>
      <w:proofErr w:type="spellStart"/>
      <w:r w:rsidRPr="00B063F5">
        <w:rPr>
          <w:rFonts w:cstheme="minorHAnsi"/>
          <w:color w:val="000000" w:themeColor="text1"/>
          <w:sz w:val="24"/>
          <w:szCs w:val="24"/>
          <w:shd w:val="clear" w:color="auto" w:fill="FFFFFF"/>
        </w:rPr>
        <w:t>behavior</w:t>
      </w:r>
      <w:proofErr w:type="spellEnd"/>
      <w:r w:rsidRPr="00B063F5">
        <w:rPr>
          <w:rFonts w:cstheme="minorHAnsi"/>
          <w:color w:val="000000" w:themeColor="text1"/>
          <w:sz w:val="24"/>
          <w:szCs w:val="24"/>
          <w:shd w:val="clear" w:color="auto" w:fill="FFFFFF"/>
        </w:rPr>
        <w:t xml:space="preserve">, and </w:t>
      </w:r>
      <w:proofErr w:type="spellStart"/>
      <w:r w:rsidRPr="00B063F5">
        <w:rPr>
          <w:rFonts w:cstheme="minorHAnsi"/>
          <w:color w:val="000000" w:themeColor="text1"/>
          <w:sz w:val="24"/>
          <w:szCs w:val="24"/>
          <w:shd w:val="clear" w:color="auto" w:fill="FFFFFF"/>
        </w:rPr>
        <w:t>coworker</w:t>
      </w:r>
      <w:proofErr w:type="spellEnd"/>
      <w:r w:rsidRPr="00B063F5">
        <w:rPr>
          <w:rFonts w:cstheme="minorHAnsi"/>
          <w:color w:val="000000" w:themeColor="text1"/>
          <w:sz w:val="24"/>
          <w:szCs w:val="24"/>
          <w:shd w:val="clear" w:color="auto" w:fill="FFFFFF"/>
        </w:rPr>
        <w:t xml:space="preserve"> advocacy. </w:t>
      </w:r>
      <w:r w:rsidRPr="00B063F5">
        <w:rPr>
          <w:rFonts w:cstheme="minorHAnsi"/>
          <w:i/>
          <w:iCs/>
          <w:color w:val="000000" w:themeColor="text1"/>
          <w:sz w:val="24"/>
          <w:szCs w:val="24"/>
          <w:shd w:val="clear" w:color="auto" w:fill="FFFFFF"/>
        </w:rPr>
        <w:t>Journal of Management</w:t>
      </w:r>
      <w:r w:rsidRPr="00B063F5">
        <w:rPr>
          <w:rFonts w:cstheme="minorHAnsi"/>
          <w:color w:val="000000" w:themeColor="text1"/>
          <w:sz w:val="24"/>
          <w:szCs w:val="24"/>
          <w:shd w:val="clear" w:color="auto" w:fill="FFFFFF"/>
        </w:rPr>
        <w:t>, </w:t>
      </w:r>
      <w:r w:rsidRPr="00B063F5">
        <w:rPr>
          <w:rFonts w:cstheme="minorHAnsi"/>
          <w:i/>
          <w:iCs/>
          <w:color w:val="000000" w:themeColor="text1"/>
          <w:sz w:val="24"/>
          <w:szCs w:val="24"/>
          <w:shd w:val="clear" w:color="auto" w:fill="FFFFFF"/>
        </w:rPr>
        <w:t>43</w:t>
      </w:r>
      <w:r w:rsidRPr="00B063F5">
        <w:rPr>
          <w:rFonts w:cstheme="minorHAnsi"/>
          <w:color w:val="000000" w:themeColor="text1"/>
          <w:sz w:val="24"/>
          <w:szCs w:val="24"/>
          <w:shd w:val="clear" w:color="auto" w:fill="FFFFFF"/>
        </w:rPr>
        <w:t>(5), pp.1335-1358.</w:t>
      </w:r>
    </w:p>
    <w:p w14:paraId="6BFEF707" w14:textId="77777777" w:rsidR="003C25F0" w:rsidRPr="00B063F5" w:rsidRDefault="003C25F0" w:rsidP="00577473">
      <w:pPr>
        <w:spacing w:after="0" w:line="240" w:lineRule="auto"/>
        <w:rPr>
          <w:rFonts w:cstheme="minorHAnsi"/>
          <w:color w:val="000000" w:themeColor="text1"/>
          <w:sz w:val="24"/>
          <w:szCs w:val="24"/>
          <w:shd w:val="clear" w:color="auto" w:fill="FFFFFF"/>
        </w:rPr>
      </w:pPr>
    </w:p>
    <w:p w14:paraId="03D98F03" w14:textId="473FF6A7" w:rsidR="007B200A" w:rsidRDefault="007B200A" w:rsidP="00577473">
      <w:pPr>
        <w:spacing w:after="0" w:line="240" w:lineRule="auto"/>
        <w:rPr>
          <w:rFonts w:cstheme="minorHAnsi"/>
          <w:color w:val="000000" w:themeColor="text1"/>
          <w:sz w:val="24"/>
          <w:szCs w:val="24"/>
          <w:shd w:val="clear" w:color="auto" w:fill="FFFFFF"/>
        </w:rPr>
      </w:pPr>
      <w:r w:rsidRPr="00B063F5">
        <w:rPr>
          <w:rFonts w:cstheme="minorHAnsi"/>
          <w:color w:val="000000" w:themeColor="text1"/>
          <w:sz w:val="24"/>
          <w:szCs w:val="24"/>
          <w:shd w:val="clear" w:color="auto" w:fill="FFFFFF"/>
        </w:rPr>
        <w:lastRenderedPageBreak/>
        <w:t>Kolb, D.A., 2014. </w:t>
      </w:r>
      <w:r w:rsidRPr="00B063F5">
        <w:rPr>
          <w:rFonts w:cstheme="minorHAnsi"/>
          <w:i/>
          <w:iCs/>
          <w:color w:val="000000" w:themeColor="text1"/>
          <w:sz w:val="24"/>
          <w:szCs w:val="24"/>
          <w:shd w:val="clear" w:color="auto" w:fill="FFFFFF"/>
        </w:rPr>
        <w:t>Experiential learning: Experience as the source of learning and development</w:t>
      </w:r>
      <w:r w:rsidRPr="00B063F5">
        <w:rPr>
          <w:rFonts w:cstheme="minorHAnsi"/>
          <w:color w:val="000000" w:themeColor="text1"/>
          <w:sz w:val="24"/>
          <w:szCs w:val="24"/>
          <w:shd w:val="clear" w:color="auto" w:fill="FFFFFF"/>
        </w:rPr>
        <w:t>. FT press.</w:t>
      </w:r>
    </w:p>
    <w:p w14:paraId="7BE63CDB" w14:textId="77777777" w:rsidR="003622DA" w:rsidRPr="00B063F5" w:rsidRDefault="003622DA" w:rsidP="00577473">
      <w:pPr>
        <w:spacing w:after="0" w:line="240" w:lineRule="auto"/>
        <w:rPr>
          <w:rFonts w:cstheme="minorHAnsi"/>
          <w:color w:val="000000" w:themeColor="text1"/>
          <w:sz w:val="24"/>
          <w:szCs w:val="24"/>
          <w:shd w:val="clear" w:color="auto" w:fill="FFFFFF"/>
        </w:rPr>
      </w:pPr>
    </w:p>
    <w:p w14:paraId="4C5014B2" w14:textId="4AB995BE" w:rsidR="007B200A" w:rsidRDefault="007B200A" w:rsidP="00577473">
      <w:pPr>
        <w:spacing w:after="0" w:line="240" w:lineRule="auto"/>
        <w:rPr>
          <w:rFonts w:cstheme="minorHAnsi"/>
          <w:color w:val="000000" w:themeColor="text1"/>
          <w:sz w:val="24"/>
          <w:szCs w:val="24"/>
          <w:shd w:val="clear" w:color="auto" w:fill="FFFFFF"/>
        </w:rPr>
      </w:pPr>
      <w:r w:rsidRPr="00B063F5">
        <w:rPr>
          <w:rFonts w:cstheme="minorHAnsi"/>
          <w:color w:val="000000" w:themeColor="text1"/>
          <w:sz w:val="24"/>
          <w:szCs w:val="24"/>
          <w:shd w:val="clear" w:color="auto" w:fill="FFFFFF"/>
        </w:rPr>
        <w:t xml:space="preserve">Davis, R., Campbell, R., </w:t>
      </w:r>
      <w:proofErr w:type="spellStart"/>
      <w:r w:rsidRPr="00B063F5">
        <w:rPr>
          <w:rFonts w:cstheme="minorHAnsi"/>
          <w:color w:val="000000" w:themeColor="text1"/>
          <w:sz w:val="24"/>
          <w:szCs w:val="24"/>
          <w:shd w:val="clear" w:color="auto" w:fill="FFFFFF"/>
        </w:rPr>
        <w:t>Hildon</w:t>
      </w:r>
      <w:proofErr w:type="spellEnd"/>
      <w:r w:rsidRPr="00B063F5">
        <w:rPr>
          <w:rFonts w:cstheme="minorHAnsi"/>
          <w:color w:val="000000" w:themeColor="text1"/>
          <w:sz w:val="24"/>
          <w:szCs w:val="24"/>
          <w:shd w:val="clear" w:color="auto" w:fill="FFFFFF"/>
        </w:rPr>
        <w:t xml:space="preserve">, Z., Hobbs, L. and </w:t>
      </w:r>
      <w:proofErr w:type="spellStart"/>
      <w:r w:rsidRPr="00B063F5">
        <w:rPr>
          <w:rFonts w:cstheme="minorHAnsi"/>
          <w:color w:val="000000" w:themeColor="text1"/>
          <w:sz w:val="24"/>
          <w:szCs w:val="24"/>
          <w:shd w:val="clear" w:color="auto" w:fill="FFFFFF"/>
        </w:rPr>
        <w:t>Michie</w:t>
      </w:r>
      <w:proofErr w:type="spellEnd"/>
      <w:r w:rsidRPr="00B063F5">
        <w:rPr>
          <w:rFonts w:cstheme="minorHAnsi"/>
          <w:color w:val="000000" w:themeColor="text1"/>
          <w:sz w:val="24"/>
          <w:szCs w:val="24"/>
          <w:shd w:val="clear" w:color="auto" w:fill="FFFFFF"/>
        </w:rPr>
        <w:t>, S., 2015. Theories of behaviour and behaviour change across the social and behavioural sciences: a scoping review. </w:t>
      </w:r>
      <w:r w:rsidRPr="00B063F5">
        <w:rPr>
          <w:rFonts w:cstheme="minorHAnsi"/>
          <w:i/>
          <w:iCs/>
          <w:color w:val="000000" w:themeColor="text1"/>
          <w:sz w:val="24"/>
          <w:szCs w:val="24"/>
          <w:shd w:val="clear" w:color="auto" w:fill="FFFFFF"/>
        </w:rPr>
        <w:t>Health psychology review</w:t>
      </w:r>
      <w:r w:rsidRPr="00B063F5">
        <w:rPr>
          <w:rFonts w:cstheme="minorHAnsi"/>
          <w:color w:val="000000" w:themeColor="text1"/>
          <w:sz w:val="24"/>
          <w:szCs w:val="24"/>
          <w:shd w:val="clear" w:color="auto" w:fill="FFFFFF"/>
        </w:rPr>
        <w:t>, </w:t>
      </w:r>
      <w:r w:rsidRPr="00B063F5">
        <w:rPr>
          <w:rFonts w:cstheme="minorHAnsi"/>
          <w:i/>
          <w:iCs/>
          <w:color w:val="000000" w:themeColor="text1"/>
          <w:sz w:val="24"/>
          <w:szCs w:val="24"/>
          <w:shd w:val="clear" w:color="auto" w:fill="FFFFFF"/>
        </w:rPr>
        <w:t>9</w:t>
      </w:r>
      <w:r w:rsidRPr="00B063F5">
        <w:rPr>
          <w:rFonts w:cstheme="minorHAnsi"/>
          <w:color w:val="000000" w:themeColor="text1"/>
          <w:sz w:val="24"/>
          <w:szCs w:val="24"/>
          <w:shd w:val="clear" w:color="auto" w:fill="FFFFFF"/>
        </w:rPr>
        <w:t>(3), pp.323-344.</w:t>
      </w:r>
    </w:p>
    <w:p w14:paraId="4CB28159" w14:textId="77777777" w:rsidR="003622DA" w:rsidRPr="00B063F5" w:rsidRDefault="003622DA" w:rsidP="00577473">
      <w:pPr>
        <w:spacing w:after="0" w:line="240" w:lineRule="auto"/>
        <w:rPr>
          <w:rFonts w:cstheme="minorHAnsi"/>
          <w:color w:val="000000" w:themeColor="text1"/>
          <w:sz w:val="24"/>
          <w:szCs w:val="24"/>
          <w:shd w:val="clear" w:color="auto" w:fill="FFFFFF"/>
        </w:rPr>
      </w:pPr>
    </w:p>
    <w:p w14:paraId="3736C9C1" w14:textId="77191FAD" w:rsidR="007B200A" w:rsidRDefault="007B200A" w:rsidP="00577473">
      <w:pPr>
        <w:spacing w:after="0" w:line="240" w:lineRule="auto"/>
        <w:rPr>
          <w:rFonts w:cstheme="minorHAnsi"/>
          <w:color w:val="000000" w:themeColor="text1"/>
          <w:sz w:val="24"/>
          <w:szCs w:val="24"/>
          <w:shd w:val="clear" w:color="auto" w:fill="FFFFFF"/>
        </w:rPr>
      </w:pPr>
      <w:r w:rsidRPr="00B063F5">
        <w:rPr>
          <w:rFonts w:cstheme="minorHAnsi"/>
          <w:color w:val="000000" w:themeColor="text1"/>
          <w:sz w:val="24"/>
          <w:szCs w:val="24"/>
          <w:shd w:val="clear" w:color="auto" w:fill="FFFFFF"/>
        </w:rPr>
        <w:t>Hayes, J., 2018. </w:t>
      </w:r>
      <w:r w:rsidRPr="00B063F5">
        <w:rPr>
          <w:rFonts w:cstheme="minorHAnsi"/>
          <w:i/>
          <w:iCs/>
          <w:color w:val="000000" w:themeColor="text1"/>
          <w:sz w:val="24"/>
          <w:szCs w:val="24"/>
          <w:shd w:val="clear" w:color="auto" w:fill="FFFFFF"/>
        </w:rPr>
        <w:t>The theory and practice of change management</w:t>
      </w:r>
      <w:r w:rsidRPr="00B063F5">
        <w:rPr>
          <w:rFonts w:cstheme="minorHAnsi"/>
          <w:color w:val="000000" w:themeColor="text1"/>
          <w:sz w:val="24"/>
          <w:szCs w:val="24"/>
          <w:shd w:val="clear" w:color="auto" w:fill="FFFFFF"/>
        </w:rPr>
        <w:t>.</w:t>
      </w:r>
    </w:p>
    <w:p w14:paraId="19E122B7" w14:textId="77777777" w:rsidR="003622DA" w:rsidRPr="00B063F5" w:rsidRDefault="003622DA" w:rsidP="00577473">
      <w:pPr>
        <w:spacing w:after="0" w:line="240" w:lineRule="auto"/>
        <w:rPr>
          <w:rFonts w:cstheme="minorHAnsi"/>
          <w:color w:val="000000" w:themeColor="text1"/>
          <w:sz w:val="24"/>
          <w:szCs w:val="24"/>
          <w:shd w:val="clear" w:color="auto" w:fill="FFFFFF"/>
        </w:rPr>
      </w:pPr>
    </w:p>
    <w:p w14:paraId="4BE6C9D4" w14:textId="6CFD8B7D" w:rsidR="007B200A" w:rsidRDefault="007B200A" w:rsidP="00577473">
      <w:pPr>
        <w:spacing w:after="0" w:line="240" w:lineRule="auto"/>
        <w:rPr>
          <w:rFonts w:cstheme="minorHAnsi"/>
          <w:color w:val="000000" w:themeColor="text1"/>
          <w:sz w:val="24"/>
          <w:szCs w:val="24"/>
          <w:shd w:val="clear" w:color="auto" w:fill="FFFFFF"/>
        </w:rPr>
      </w:pPr>
      <w:proofErr w:type="spellStart"/>
      <w:r w:rsidRPr="00B063F5">
        <w:rPr>
          <w:rFonts w:cstheme="minorHAnsi"/>
          <w:color w:val="000000" w:themeColor="text1"/>
          <w:sz w:val="24"/>
          <w:szCs w:val="24"/>
          <w:shd w:val="clear" w:color="auto" w:fill="FFFFFF"/>
        </w:rPr>
        <w:t>Stoyanov</w:t>
      </w:r>
      <w:proofErr w:type="spellEnd"/>
      <w:r w:rsidRPr="00B063F5">
        <w:rPr>
          <w:rFonts w:cstheme="minorHAnsi"/>
          <w:color w:val="000000" w:themeColor="text1"/>
          <w:sz w:val="24"/>
          <w:szCs w:val="24"/>
          <w:shd w:val="clear" w:color="auto" w:fill="FFFFFF"/>
        </w:rPr>
        <w:t>, S., 2017. </w:t>
      </w:r>
      <w:r w:rsidRPr="00B063F5">
        <w:rPr>
          <w:rFonts w:cstheme="minorHAnsi"/>
          <w:i/>
          <w:iCs/>
          <w:color w:val="000000" w:themeColor="text1"/>
          <w:sz w:val="24"/>
          <w:szCs w:val="24"/>
          <w:shd w:val="clear" w:color="auto" w:fill="FFFFFF"/>
        </w:rPr>
        <w:t>A theory of human motivation</w:t>
      </w:r>
      <w:r w:rsidRPr="00B063F5">
        <w:rPr>
          <w:rFonts w:cstheme="minorHAnsi"/>
          <w:color w:val="000000" w:themeColor="text1"/>
          <w:sz w:val="24"/>
          <w:szCs w:val="24"/>
          <w:shd w:val="clear" w:color="auto" w:fill="FFFFFF"/>
        </w:rPr>
        <w:t xml:space="preserve">. </w:t>
      </w:r>
      <w:proofErr w:type="spellStart"/>
      <w:r w:rsidRPr="00B063F5">
        <w:rPr>
          <w:rFonts w:cstheme="minorHAnsi"/>
          <w:color w:val="000000" w:themeColor="text1"/>
          <w:sz w:val="24"/>
          <w:szCs w:val="24"/>
          <w:shd w:val="clear" w:color="auto" w:fill="FFFFFF"/>
        </w:rPr>
        <w:t>Macat</w:t>
      </w:r>
      <w:proofErr w:type="spellEnd"/>
      <w:r w:rsidRPr="00B063F5">
        <w:rPr>
          <w:rFonts w:cstheme="minorHAnsi"/>
          <w:color w:val="000000" w:themeColor="text1"/>
          <w:sz w:val="24"/>
          <w:szCs w:val="24"/>
          <w:shd w:val="clear" w:color="auto" w:fill="FFFFFF"/>
        </w:rPr>
        <w:t xml:space="preserve"> Library.</w:t>
      </w:r>
    </w:p>
    <w:p w14:paraId="55DD1F6A" w14:textId="77777777" w:rsidR="003622DA" w:rsidRPr="00B063F5" w:rsidRDefault="003622DA" w:rsidP="00577473">
      <w:pPr>
        <w:spacing w:after="0" w:line="240" w:lineRule="auto"/>
        <w:rPr>
          <w:rFonts w:cstheme="minorHAnsi"/>
          <w:color w:val="000000" w:themeColor="text1"/>
          <w:sz w:val="24"/>
          <w:szCs w:val="24"/>
          <w:shd w:val="clear" w:color="auto" w:fill="FFFFFF"/>
        </w:rPr>
      </w:pPr>
    </w:p>
    <w:p w14:paraId="6FD9A640" w14:textId="77777777" w:rsidR="007B200A" w:rsidRPr="00B063F5" w:rsidRDefault="007B200A" w:rsidP="00577473">
      <w:pPr>
        <w:spacing w:after="0" w:line="240" w:lineRule="auto"/>
        <w:rPr>
          <w:rFonts w:cstheme="minorHAnsi"/>
          <w:color w:val="000000" w:themeColor="text1"/>
          <w:sz w:val="24"/>
          <w:szCs w:val="24"/>
          <w:shd w:val="clear" w:color="auto" w:fill="FFFFFF"/>
        </w:rPr>
      </w:pPr>
      <w:r w:rsidRPr="00B063F5">
        <w:rPr>
          <w:rFonts w:cstheme="minorHAnsi"/>
          <w:color w:val="000000" w:themeColor="text1"/>
          <w:sz w:val="24"/>
          <w:szCs w:val="24"/>
          <w:shd w:val="clear" w:color="auto" w:fill="FFFFFF"/>
        </w:rPr>
        <w:t>Bratton, J. and Gold, J., 2017. </w:t>
      </w:r>
      <w:r w:rsidRPr="00B063F5">
        <w:rPr>
          <w:rFonts w:cstheme="minorHAnsi"/>
          <w:i/>
          <w:iCs/>
          <w:color w:val="000000" w:themeColor="text1"/>
          <w:sz w:val="24"/>
          <w:szCs w:val="24"/>
          <w:shd w:val="clear" w:color="auto" w:fill="FFFFFF"/>
        </w:rPr>
        <w:t>Human resource management: theory and practice</w:t>
      </w:r>
      <w:r w:rsidRPr="00B063F5">
        <w:rPr>
          <w:rFonts w:cstheme="minorHAnsi"/>
          <w:color w:val="000000" w:themeColor="text1"/>
          <w:sz w:val="24"/>
          <w:szCs w:val="24"/>
          <w:shd w:val="clear" w:color="auto" w:fill="FFFFFF"/>
        </w:rPr>
        <w:t>. Palgrave.</w:t>
      </w:r>
    </w:p>
    <w:p w14:paraId="0BCBD618" w14:textId="1F0AF9A8" w:rsidR="007B200A" w:rsidRDefault="007B200A" w:rsidP="00577473">
      <w:pPr>
        <w:spacing w:after="0" w:line="240" w:lineRule="auto"/>
        <w:rPr>
          <w:rFonts w:cstheme="minorHAnsi"/>
          <w:color w:val="000000" w:themeColor="text1"/>
          <w:sz w:val="24"/>
          <w:szCs w:val="24"/>
          <w:shd w:val="clear" w:color="auto" w:fill="FFFFFF"/>
        </w:rPr>
      </w:pPr>
      <w:r w:rsidRPr="00B063F5">
        <w:rPr>
          <w:rFonts w:cstheme="minorHAnsi"/>
          <w:color w:val="000000" w:themeColor="text1"/>
          <w:sz w:val="24"/>
          <w:szCs w:val="24"/>
          <w:shd w:val="clear" w:color="auto" w:fill="FFFFFF"/>
        </w:rPr>
        <w:t>Ives, C.D. and Kendal, D., 2014. The role of social values in the management of ecological systems. </w:t>
      </w:r>
      <w:r w:rsidRPr="00B063F5">
        <w:rPr>
          <w:rFonts w:cstheme="minorHAnsi"/>
          <w:i/>
          <w:iCs/>
          <w:color w:val="000000" w:themeColor="text1"/>
          <w:sz w:val="24"/>
          <w:szCs w:val="24"/>
          <w:shd w:val="clear" w:color="auto" w:fill="FFFFFF"/>
        </w:rPr>
        <w:t>Journal of environmental management</w:t>
      </w:r>
      <w:r w:rsidRPr="00B063F5">
        <w:rPr>
          <w:rFonts w:cstheme="minorHAnsi"/>
          <w:color w:val="000000" w:themeColor="text1"/>
          <w:sz w:val="24"/>
          <w:szCs w:val="24"/>
          <w:shd w:val="clear" w:color="auto" w:fill="FFFFFF"/>
        </w:rPr>
        <w:t>, </w:t>
      </w:r>
      <w:r w:rsidRPr="00B063F5">
        <w:rPr>
          <w:rFonts w:cstheme="minorHAnsi"/>
          <w:i/>
          <w:iCs/>
          <w:color w:val="000000" w:themeColor="text1"/>
          <w:sz w:val="24"/>
          <w:szCs w:val="24"/>
          <w:shd w:val="clear" w:color="auto" w:fill="FFFFFF"/>
        </w:rPr>
        <w:t>144</w:t>
      </w:r>
      <w:r w:rsidRPr="00B063F5">
        <w:rPr>
          <w:rFonts w:cstheme="minorHAnsi"/>
          <w:color w:val="000000" w:themeColor="text1"/>
          <w:sz w:val="24"/>
          <w:szCs w:val="24"/>
          <w:shd w:val="clear" w:color="auto" w:fill="FFFFFF"/>
        </w:rPr>
        <w:t>, pp.67-72.</w:t>
      </w:r>
    </w:p>
    <w:p w14:paraId="031854D6" w14:textId="77777777" w:rsidR="003622DA" w:rsidRPr="00B063F5" w:rsidRDefault="003622DA" w:rsidP="00577473">
      <w:pPr>
        <w:spacing w:after="0" w:line="240" w:lineRule="auto"/>
        <w:rPr>
          <w:rFonts w:cstheme="minorHAnsi"/>
          <w:color w:val="000000" w:themeColor="text1"/>
          <w:sz w:val="24"/>
          <w:szCs w:val="24"/>
          <w:shd w:val="clear" w:color="auto" w:fill="FFFFFF"/>
        </w:rPr>
      </w:pPr>
    </w:p>
    <w:p w14:paraId="25E11F7A" w14:textId="577B4F10" w:rsidR="007B200A" w:rsidRDefault="007B200A" w:rsidP="00577473">
      <w:pPr>
        <w:spacing w:after="0" w:line="240" w:lineRule="auto"/>
        <w:rPr>
          <w:rFonts w:cstheme="minorHAnsi"/>
          <w:color w:val="000000" w:themeColor="text1"/>
          <w:sz w:val="24"/>
          <w:szCs w:val="24"/>
          <w:shd w:val="clear" w:color="auto" w:fill="FFFFFF"/>
        </w:rPr>
      </w:pPr>
      <w:proofErr w:type="spellStart"/>
      <w:r w:rsidRPr="00B063F5">
        <w:rPr>
          <w:rFonts w:cstheme="minorHAnsi"/>
          <w:color w:val="000000" w:themeColor="text1"/>
          <w:sz w:val="24"/>
          <w:szCs w:val="24"/>
          <w:shd w:val="clear" w:color="auto" w:fill="FFFFFF"/>
        </w:rPr>
        <w:t>Kluegel</w:t>
      </w:r>
      <w:proofErr w:type="spellEnd"/>
      <w:r w:rsidRPr="00B063F5">
        <w:rPr>
          <w:rFonts w:cstheme="minorHAnsi"/>
          <w:color w:val="000000" w:themeColor="text1"/>
          <w:sz w:val="24"/>
          <w:szCs w:val="24"/>
          <w:shd w:val="clear" w:color="auto" w:fill="FFFFFF"/>
        </w:rPr>
        <w:t>, J.R. and Smith, E.R., 2017. </w:t>
      </w:r>
      <w:r w:rsidRPr="00B063F5">
        <w:rPr>
          <w:rFonts w:cstheme="minorHAnsi"/>
          <w:i/>
          <w:iCs/>
          <w:color w:val="000000" w:themeColor="text1"/>
          <w:sz w:val="24"/>
          <w:szCs w:val="24"/>
          <w:shd w:val="clear" w:color="auto" w:fill="FFFFFF"/>
        </w:rPr>
        <w:t>Beliefs about inequality: Americans' views of what is and what ought to be</w:t>
      </w:r>
      <w:r w:rsidRPr="00B063F5">
        <w:rPr>
          <w:rFonts w:cstheme="minorHAnsi"/>
          <w:color w:val="000000" w:themeColor="text1"/>
          <w:sz w:val="24"/>
          <w:szCs w:val="24"/>
          <w:shd w:val="clear" w:color="auto" w:fill="FFFFFF"/>
        </w:rPr>
        <w:t>. Routledge.</w:t>
      </w:r>
    </w:p>
    <w:p w14:paraId="3094F0EF" w14:textId="77777777" w:rsidR="003622DA" w:rsidRPr="00B063F5" w:rsidRDefault="003622DA" w:rsidP="00577473">
      <w:pPr>
        <w:spacing w:after="0" w:line="240" w:lineRule="auto"/>
        <w:rPr>
          <w:rFonts w:cstheme="minorHAnsi"/>
          <w:color w:val="000000" w:themeColor="text1"/>
          <w:sz w:val="24"/>
          <w:szCs w:val="24"/>
          <w:shd w:val="clear" w:color="auto" w:fill="FFFFFF"/>
        </w:rPr>
      </w:pPr>
    </w:p>
    <w:p w14:paraId="48814D1B" w14:textId="77777777" w:rsidR="007B200A" w:rsidRPr="00B063F5" w:rsidRDefault="007B200A" w:rsidP="00577473">
      <w:pPr>
        <w:spacing w:after="0" w:line="240" w:lineRule="auto"/>
        <w:rPr>
          <w:rFonts w:cstheme="minorHAnsi"/>
          <w:color w:val="000000" w:themeColor="text1"/>
          <w:sz w:val="24"/>
          <w:szCs w:val="24"/>
          <w:shd w:val="clear" w:color="auto" w:fill="FFFFFF"/>
        </w:rPr>
      </w:pPr>
      <w:r w:rsidRPr="00B063F5">
        <w:rPr>
          <w:rFonts w:cstheme="minorHAnsi"/>
          <w:color w:val="000000" w:themeColor="text1"/>
          <w:sz w:val="24"/>
          <w:szCs w:val="24"/>
          <w:shd w:val="clear" w:color="auto" w:fill="FFFFFF"/>
        </w:rPr>
        <w:t>Sikora, D.M. and Ferris, G.R., 2014. Strategic human resource practice implementation: The critical role of line management. </w:t>
      </w:r>
      <w:r w:rsidRPr="00B063F5">
        <w:rPr>
          <w:rFonts w:cstheme="minorHAnsi"/>
          <w:i/>
          <w:iCs/>
          <w:color w:val="000000" w:themeColor="text1"/>
          <w:sz w:val="24"/>
          <w:szCs w:val="24"/>
          <w:shd w:val="clear" w:color="auto" w:fill="FFFFFF"/>
        </w:rPr>
        <w:t>Human Resource Management Review</w:t>
      </w:r>
      <w:r w:rsidRPr="00B063F5">
        <w:rPr>
          <w:rFonts w:cstheme="minorHAnsi"/>
          <w:color w:val="000000" w:themeColor="text1"/>
          <w:sz w:val="24"/>
          <w:szCs w:val="24"/>
          <w:shd w:val="clear" w:color="auto" w:fill="FFFFFF"/>
        </w:rPr>
        <w:t>, </w:t>
      </w:r>
      <w:r w:rsidRPr="00B063F5">
        <w:rPr>
          <w:rFonts w:cstheme="minorHAnsi"/>
          <w:i/>
          <w:iCs/>
          <w:color w:val="000000" w:themeColor="text1"/>
          <w:sz w:val="24"/>
          <w:szCs w:val="24"/>
          <w:shd w:val="clear" w:color="auto" w:fill="FFFFFF"/>
        </w:rPr>
        <w:t>24</w:t>
      </w:r>
      <w:r w:rsidRPr="00B063F5">
        <w:rPr>
          <w:rFonts w:cstheme="minorHAnsi"/>
          <w:color w:val="000000" w:themeColor="text1"/>
          <w:sz w:val="24"/>
          <w:szCs w:val="24"/>
          <w:shd w:val="clear" w:color="auto" w:fill="FFFFFF"/>
        </w:rPr>
        <w:t>(3), pp.271-281.</w:t>
      </w:r>
    </w:p>
    <w:p w14:paraId="2377F115" w14:textId="77777777" w:rsidR="007B200A" w:rsidRPr="00B063F5" w:rsidRDefault="007B200A" w:rsidP="00577473">
      <w:pPr>
        <w:spacing w:after="0" w:line="240" w:lineRule="auto"/>
        <w:rPr>
          <w:rFonts w:cstheme="minorHAnsi"/>
          <w:color w:val="000000" w:themeColor="text1"/>
          <w:sz w:val="24"/>
          <w:szCs w:val="24"/>
          <w:shd w:val="clear" w:color="auto" w:fill="FFFFFF"/>
        </w:rPr>
      </w:pPr>
      <w:r w:rsidRPr="00B063F5">
        <w:rPr>
          <w:rFonts w:cstheme="minorHAnsi"/>
          <w:color w:val="000000" w:themeColor="text1"/>
          <w:sz w:val="24"/>
          <w:szCs w:val="24"/>
          <w:shd w:val="clear" w:color="auto" w:fill="FFFFFF"/>
        </w:rPr>
        <w:t>Furnham, A. and Gunter, B., 2015. </w:t>
      </w:r>
      <w:r w:rsidRPr="00B063F5">
        <w:rPr>
          <w:rFonts w:cstheme="minorHAnsi"/>
          <w:i/>
          <w:iCs/>
          <w:color w:val="000000" w:themeColor="text1"/>
          <w:sz w:val="24"/>
          <w:szCs w:val="24"/>
          <w:shd w:val="clear" w:color="auto" w:fill="FFFFFF"/>
        </w:rPr>
        <w:t>Corporate Assessment (Routledge Revivals): Auditing a Company's Personality</w:t>
      </w:r>
      <w:r w:rsidRPr="00B063F5">
        <w:rPr>
          <w:rFonts w:cstheme="minorHAnsi"/>
          <w:color w:val="000000" w:themeColor="text1"/>
          <w:sz w:val="24"/>
          <w:szCs w:val="24"/>
          <w:shd w:val="clear" w:color="auto" w:fill="FFFFFF"/>
        </w:rPr>
        <w:t>. Routledge.</w:t>
      </w:r>
    </w:p>
    <w:p w14:paraId="4B687829" w14:textId="77777777" w:rsidR="007B200A" w:rsidRPr="00B063F5" w:rsidRDefault="007B200A" w:rsidP="007B200A">
      <w:pPr>
        <w:rPr>
          <w:rFonts w:cstheme="minorHAnsi"/>
          <w:sz w:val="24"/>
          <w:szCs w:val="24"/>
        </w:rPr>
      </w:pPr>
    </w:p>
    <w:p w14:paraId="01D6AC51" w14:textId="77777777" w:rsidR="007B200A" w:rsidRPr="00B063F5" w:rsidRDefault="007B200A" w:rsidP="007B200A">
      <w:pPr>
        <w:rPr>
          <w:rFonts w:cstheme="minorHAnsi"/>
          <w:sz w:val="24"/>
          <w:szCs w:val="24"/>
        </w:rPr>
      </w:pPr>
    </w:p>
    <w:p w14:paraId="239D56BA" w14:textId="77777777" w:rsidR="007B200A" w:rsidRPr="00B063F5" w:rsidRDefault="007B200A" w:rsidP="007B200A">
      <w:pPr>
        <w:rPr>
          <w:rFonts w:cstheme="minorHAnsi"/>
          <w:sz w:val="24"/>
          <w:szCs w:val="24"/>
        </w:rPr>
      </w:pPr>
    </w:p>
    <w:p w14:paraId="6614D2FF" w14:textId="77777777" w:rsidR="007B200A" w:rsidRPr="00B063F5" w:rsidRDefault="007B200A" w:rsidP="007B200A">
      <w:pPr>
        <w:pStyle w:val="Heading1"/>
        <w:rPr>
          <w:rFonts w:asciiTheme="minorHAnsi" w:hAnsiTheme="minorHAnsi" w:cstheme="minorHAnsi"/>
          <w:sz w:val="24"/>
          <w:szCs w:val="24"/>
        </w:rPr>
      </w:pPr>
      <w:r w:rsidRPr="00B063F5">
        <w:rPr>
          <w:rFonts w:asciiTheme="minorHAnsi" w:hAnsiTheme="minorHAnsi" w:cstheme="minorHAnsi"/>
          <w:sz w:val="24"/>
          <w:szCs w:val="24"/>
        </w:rPr>
        <w:t xml:space="preserve"> </w:t>
      </w:r>
    </w:p>
    <w:p w14:paraId="395CA306" w14:textId="77777777" w:rsidR="007B200A" w:rsidRPr="00B063F5" w:rsidRDefault="007B200A">
      <w:pPr>
        <w:rPr>
          <w:rFonts w:cstheme="minorHAnsi"/>
          <w:sz w:val="24"/>
          <w:szCs w:val="24"/>
        </w:rPr>
      </w:pPr>
    </w:p>
    <w:sectPr w:rsidR="007B200A" w:rsidRPr="00B063F5">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E4BC39" w14:textId="77777777" w:rsidR="000002BD" w:rsidRDefault="000002BD" w:rsidP="004947F9">
      <w:pPr>
        <w:spacing w:after="0" w:line="240" w:lineRule="auto"/>
      </w:pPr>
      <w:r>
        <w:separator/>
      </w:r>
    </w:p>
  </w:endnote>
  <w:endnote w:type="continuationSeparator" w:id="0">
    <w:p w14:paraId="6D489D61" w14:textId="77777777" w:rsidR="000002BD" w:rsidRDefault="000002BD" w:rsidP="004947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EF7B9E" w14:textId="77777777" w:rsidR="000002BD" w:rsidRDefault="000002BD" w:rsidP="004947F9">
      <w:pPr>
        <w:spacing w:after="0" w:line="240" w:lineRule="auto"/>
      </w:pPr>
      <w:r>
        <w:separator/>
      </w:r>
    </w:p>
  </w:footnote>
  <w:footnote w:type="continuationSeparator" w:id="0">
    <w:p w14:paraId="60D6B857" w14:textId="77777777" w:rsidR="000002BD" w:rsidRDefault="000002BD" w:rsidP="004947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4C01E6" w14:textId="48572562" w:rsidR="004947F9" w:rsidRPr="004947F9" w:rsidRDefault="00E11DFF" w:rsidP="004947F9">
    <w:pPr>
      <w:tabs>
        <w:tab w:val="center" w:pos="4680"/>
        <w:tab w:val="right" w:pos="9360"/>
      </w:tabs>
      <w:spacing w:after="0" w:line="240" w:lineRule="auto"/>
      <w:jc w:val="right"/>
      <w:rPr>
        <w:rFonts w:ascii="Calibri" w:eastAsia="Calibri" w:hAnsi="Calibri" w:cs="Times New Roman"/>
        <w:lang w:val="en-US"/>
      </w:rPr>
    </w:pPr>
    <w:sdt>
      <w:sdtPr>
        <w:rPr>
          <w:rFonts w:ascii="Calibri" w:eastAsia="Calibri" w:hAnsi="Calibri" w:cs="Times New Roman"/>
          <w:lang w:val="en-US"/>
        </w:rPr>
        <w:id w:val="-1534882999"/>
        <w:docPartObj>
          <w:docPartGallery w:val="Page Numbers (Margins)"/>
          <w:docPartUnique/>
        </w:docPartObj>
      </w:sdtPr>
      <w:sdtEndPr/>
      <w:sdtContent>
        <w:r w:rsidR="00841D0D" w:rsidRPr="00841D0D">
          <w:rPr>
            <w:rFonts w:ascii="Calibri" w:eastAsia="Calibri" w:hAnsi="Calibri" w:cs="Times New Roman"/>
            <w:noProof/>
            <w:lang w:val="en-US"/>
          </w:rPr>
          <mc:AlternateContent>
            <mc:Choice Requires="wps">
              <w:drawing>
                <wp:anchor distT="0" distB="0" distL="114300" distR="114300" simplePos="0" relativeHeight="251659264" behindDoc="0" locked="0" layoutInCell="0" allowOverlap="1" wp14:anchorId="773EB61B" wp14:editId="0F0E52AB">
                  <wp:simplePos x="0" y="0"/>
                  <wp:positionH relativeFrom="rightMargin">
                    <wp:align>center</wp:align>
                  </wp:positionH>
                  <wp:positionV relativeFrom="margin">
                    <wp:align>bottom</wp:align>
                  </wp:positionV>
                  <wp:extent cx="510540" cy="2183130"/>
                  <wp:effectExtent l="0" t="0" r="381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DD28AA" w14:textId="77777777" w:rsidR="00841D0D" w:rsidRDefault="00841D0D">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cs="Times New Roman"/>
                                  <w:sz w:val="22"/>
                                  <w:szCs w:val="22"/>
                                </w:rPr>
                                <w:fldChar w:fldCharType="begin"/>
                              </w:r>
                              <w:r>
                                <w:instrText xml:space="preserve"> PAGE    \* MERGEFORMAT </w:instrText>
                              </w:r>
                              <w:r>
                                <w:rPr>
                                  <w:rFonts w:cs="Times New Roman"/>
                                  <w:sz w:val="22"/>
                                  <w:szCs w:val="22"/>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773EB61B" id="Rectangle 1" o:spid="_x0000_s1026" style="position:absolute;left:0;text-align:left;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BrDZO7swIAALU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14:paraId="3BDD28AA" w14:textId="77777777" w:rsidR="00841D0D" w:rsidRDefault="00841D0D">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cs="Times New Roman"/>
                            <w:sz w:val="22"/>
                            <w:szCs w:val="22"/>
                          </w:rPr>
                          <w:fldChar w:fldCharType="begin"/>
                        </w:r>
                        <w:r>
                          <w:instrText xml:space="preserve"> PAGE    \* MERGEFORMAT </w:instrText>
                        </w:r>
                        <w:r>
                          <w:rPr>
                            <w:rFonts w:cs="Times New Roman"/>
                            <w:sz w:val="22"/>
                            <w:szCs w:val="22"/>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sdtContent>
    </w:sdt>
    <w:r w:rsidR="004947F9" w:rsidRPr="004947F9">
      <w:rPr>
        <w:rFonts w:ascii="Calibri" w:eastAsia="Calibri" w:hAnsi="Calibri" w:cs="Times New Roman"/>
        <w:lang w:val="en-US"/>
      </w:rPr>
      <w:t xml:space="preserve">Aklima Karim, 1604173, </w:t>
    </w:r>
    <w:r w:rsidR="00467E7F">
      <w:rPr>
        <w:rFonts w:ascii="Calibri" w:eastAsia="Calibri" w:hAnsi="Calibri" w:cs="Times New Roman"/>
        <w:lang w:val="en-US"/>
      </w:rPr>
      <w:t>BMSK500</w:t>
    </w:r>
    <w:r w:rsidR="00C362FF">
      <w:rPr>
        <w:rFonts w:ascii="Calibri" w:eastAsia="Calibri" w:hAnsi="Calibri" w:cs="Times New Roman"/>
        <w:lang w:val="en-US"/>
      </w:rPr>
      <w:t>1</w:t>
    </w:r>
    <w:r w:rsidR="004947F9" w:rsidRPr="004947F9">
      <w:rPr>
        <w:rFonts w:ascii="Calibri" w:eastAsia="Calibri" w:hAnsi="Calibri" w:cs="Times New Roman"/>
        <w:lang w:val="en-US"/>
      </w:rPr>
      <w:t xml:space="preserve"> - </w:t>
    </w:r>
    <w:r w:rsidR="004947F9">
      <w:rPr>
        <w:rFonts w:ascii="Calibri" w:eastAsia="Calibri" w:hAnsi="Calibri" w:cs="Times New Roman"/>
        <w:lang w:val="en-US"/>
      </w:rPr>
      <w:t>2018</w:t>
    </w:r>
  </w:p>
  <w:p w14:paraId="74105101" w14:textId="77777777" w:rsidR="004947F9" w:rsidRPr="004947F9" w:rsidRDefault="004947F9" w:rsidP="004947F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90A"/>
    <w:rsid w:val="000002BD"/>
    <w:rsid w:val="00017C09"/>
    <w:rsid w:val="000347F4"/>
    <w:rsid w:val="00085400"/>
    <w:rsid w:val="0009008A"/>
    <w:rsid w:val="00090FC8"/>
    <w:rsid w:val="00104489"/>
    <w:rsid w:val="00145618"/>
    <w:rsid w:val="001A0275"/>
    <w:rsid w:val="00222195"/>
    <w:rsid w:val="00253C01"/>
    <w:rsid w:val="002C247F"/>
    <w:rsid w:val="003622DA"/>
    <w:rsid w:val="003820F0"/>
    <w:rsid w:val="00395DFD"/>
    <w:rsid w:val="003C25F0"/>
    <w:rsid w:val="003D54F0"/>
    <w:rsid w:val="003E5951"/>
    <w:rsid w:val="00421E17"/>
    <w:rsid w:val="00435241"/>
    <w:rsid w:val="004409AF"/>
    <w:rsid w:val="00467E7F"/>
    <w:rsid w:val="004947F9"/>
    <w:rsid w:val="005106B0"/>
    <w:rsid w:val="00533158"/>
    <w:rsid w:val="00533748"/>
    <w:rsid w:val="00567220"/>
    <w:rsid w:val="00577473"/>
    <w:rsid w:val="00591129"/>
    <w:rsid w:val="005B71DB"/>
    <w:rsid w:val="005D7E70"/>
    <w:rsid w:val="006267EE"/>
    <w:rsid w:val="006B0334"/>
    <w:rsid w:val="0078490A"/>
    <w:rsid w:val="007A714F"/>
    <w:rsid w:val="007B200A"/>
    <w:rsid w:val="008208A8"/>
    <w:rsid w:val="00841D0D"/>
    <w:rsid w:val="00894F11"/>
    <w:rsid w:val="008B749F"/>
    <w:rsid w:val="008E4446"/>
    <w:rsid w:val="009746B5"/>
    <w:rsid w:val="00A93F3B"/>
    <w:rsid w:val="00AA018A"/>
    <w:rsid w:val="00AB3A23"/>
    <w:rsid w:val="00B063F5"/>
    <w:rsid w:val="00B81BD6"/>
    <w:rsid w:val="00BB1477"/>
    <w:rsid w:val="00C06021"/>
    <w:rsid w:val="00C362FF"/>
    <w:rsid w:val="00CE256E"/>
    <w:rsid w:val="00CE5E68"/>
    <w:rsid w:val="00CF2D44"/>
    <w:rsid w:val="00D02934"/>
    <w:rsid w:val="00D47AD9"/>
    <w:rsid w:val="00DD0678"/>
    <w:rsid w:val="00DE01A9"/>
    <w:rsid w:val="00E11DFF"/>
    <w:rsid w:val="00E436A1"/>
    <w:rsid w:val="00ED1F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0154BDD"/>
  <w15:chartTrackingRefBased/>
  <w15:docId w15:val="{FCF75BDD-B388-4FDA-807A-9CC73BDDB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5400"/>
  </w:style>
  <w:style w:type="paragraph" w:styleId="Heading1">
    <w:name w:val="heading 1"/>
    <w:basedOn w:val="Normal"/>
    <w:next w:val="Normal"/>
    <w:link w:val="Heading1Char"/>
    <w:uiPriority w:val="9"/>
    <w:qFormat/>
    <w:rsid w:val="00085400"/>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Heading2">
    <w:name w:val="heading 2"/>
    <w:basedOn w:val="Normal"/>
    <w:next w:val="Normal"/>
    <w:link w:val="Heading2Char"/>
    <w:uiPriority w:val="9"/>
    <w:semiHidden/>
    <w:unhideWhenUsed/>
    <w:qFormat/>
    <w:rsid w:val="00085400"/>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semiHidden/>
    <w:unhideWhenUsed/>
    <w:qFormat/>
    <w:rsid w:val="00085400"/>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085400"/>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085400"/>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085400"/>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085400"/>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085400"/>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085400"/>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47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47F9"/>
  </w:style>
  <w:style w:type="paragraph" w:styleId="Footer">
    <w:name w:val="footer"/>
    <w:basedOn w:val="Normal"/>
    <w:link w:val="FooterChar"/>
    <w:uiPriority w:val="99"/>
    <w:unhideWhenUsed/>
    <w:rsid w:val="004947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47F9"/>
  </w:style>
  <w:style w:type="character" w:customStyle="1" w:styleId="Heading1Char">
    <w:name w:val="Heading 1 Char"/>
    <w:basedOn w:val="DefaultParagraphFont"/>
    <w:link w:val="Heading1"/>
    <w:uiPriority w:val="9"/>
    <w:rsid w:val="00085400"/>
    <w:rPr>
      <w:rFonts w:asciiTheme="majorHAnsi" w:eastAsiaTheme="majorEastAsia" w:hAnsiTheme="majorHAnsi" w:cstheme="majorBidi"/>
      <w:color w:val="2F5496" w:themeColor="accent1" w:themeShade="BF"/>
      <w:sz w:val="36"/>
      <w:szCs w:val="36"/>
    </w:rPr>
  </w:style>
  <w:style w:type="paragraph" w:styleId="TOC1">
    <w:name w:val="toc 1"/>
    <w:basedOn w:val="Normal"/>
    <w:next w:val="Normal"/>
    <w:autoRedefine/>
    <w:uiPriority w:val="39"/>
    <w:unhideWhenUsed/>
    <w:rsid w:val="004409AF"/>
    <w:pPr>
      <w:spacing w:after="100"/>
    </w:pPr>
  </w:style>
  <w:style w:type="character" w:styleId="Hyperlink">
    <w:name w:val="Hyperlink"/>
    <w:basedOn w:val="DefaultParagraphFont"/>
    <w:uiPriority w:val="99"/>
    <w:unhideWhenUsed/>
    <w:rsid w:val="004409AF"/>
    <w:rPr>
      <w:color w:val="0563C1" w:themeColor="hyperlink"/>
      <w:u w:val="single"/>
    </w:rPr>
  </w:style>
  <w:style w:type="character" w:customStyle="1" w:styleId="Heading2Char">
    <w:name w:val="Heading 2 Char"/>
    <w:basedOn w:val="DefaultParagraphFont"/>
    <w:link w:val="Heading2"/>
    <w:uiPriority w:val="9"/>
    <w:semiHidden/>
    <w:rsid w:val="00085400"/>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semiHidden/>
    <w:rsid w:val="00085400"/>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085400"/>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085400"/>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085400"/>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085400"/>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085400"/>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085400"/>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085400"/>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085400"/>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085400"/>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085400"/>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085400"/>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085400"/>
    <w:rPr>
      <w:b/>
      <w:bCs/>
    </w:rPr>
  </w:style>
  <w:style w:type="character" w:styleId="Emphasis">
    <w:name w:val="Emphasis"/>
    <w:basedOn w:val="DefaultParagraphFont"/>
    <w:uiPriority w:val="20"/>
    <w:qFormat/>
    <w:rsid w:val="00085400"/>
    <w:rPr>
      <w:i/>
      <w:iCs/>
    </w:rPr>
  </w:style>
  <w:style w:type="paragraph" w:styleId="NoSpacing">
    <w:name w:val="No Spacing"/>
    <w:uiPriority w:val="1"/>
    <w:qFormat/>
    <w:rsid w:val="00085400"/>
    <w:pPr>
      <w:spacing w:after="0" w:line="240" w:lineRule="auto"/>
    </w:pPr>
  </w:style>
  <w:style w:type="paragraph" w:styleId="Quote">
    <w:name w:val="Quote"/>
    <w:basedOn w:val="Normal"/>
    <w:next w:val="Normal"/>
    <w:link w:val="QuoteChar"/>
    <w:uiPriority w:val="29"/>
    <w:qFormat/>
    <w:rsid w:val="00085400"/>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085400"/>
    <w:rPr>
      <w:i/>
      <w:iCs/>
    </w:rPr>
  </w:style>
  <w:style w:type="paragraph" w:styleId="IntenseQuote">
    <w:name w:val="Intense Quote"/>
    <w:basedOn w:val="Normal"/>
    <w:next w:val="Normal"/>
    <w:link w:val="IntenseQuoteChar"/>
    <w:uiPriority w:val="30"/>
    <w:qFormat/>
    <w:rsid w:val="00085400"/>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085400"/>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085400"/>
    <w:rPr>
      <w:i/>
      <w:iCs/>
      <w:color w:val="595959" w:themeColor="text1" w:themeTint="A6"/>
    </w:rPr>
  </w:style>
  <w:style w:type="character" w:styleId="IntenseEmphasis">
    <w:name w:val="Intense Emphasis"/>
    <w:basedOn w:val="DefaultParagraphFont"/>
    <w:uiPriority w:val="21"/>
    <w:qFormat/>
    <w:rsid w:val="00085400"/>
    <w:rPr>
      <w:b/>
      <w:bCs/>
      <w:i/>
      <w:iCs/>
    </w:rPr>
  </w:style>
  <w:style w:type="character" w:styleId="SubtleReference">
    <w:name w:val="Subtle Reference"/>
    <w:basedOn w:val="DefaultParagraphFont"/>
    <w:uiPriority w:val="31"/>
    <w:qFormat/>
    <w:rsid w:val="00085400"/>
    <w:rPr>
      <w:smallCaps/>
      <w:color w:val="404040" w:themeColor="text1" w:themeTint="BF"/>
    </w:rPr>
  </w:style>
  <w:style w:type="character" w:styleId="IntenseReference">
    <w:name w:val="Intense Reference"/>
    <w:basedOn w:val="DefaultParagraphFont"/>
    <w:uiPriority w:val="32"/>
    <w:qFormat/>
    <w:rsid w:val="00085400"/>
    <w:rPr>
      <w:b/>
      <w:bCs/>
      <w:smallCaps/>
      <w:u w:val="single"/>
    </w:rPr>
  </w:style>
  <w:style w:type="character" w:styleId="BookTitle">
    <w:name w:val="Book Title"/>
    <w:basedOn w:val="DefaultParagraphFont"/>
    <w:uiPriority w:val="33"/>
    <w:qFormat/>
    <w:rsid w:val="00085400"/>
    <w:rPr>
      <w:b/>
      <w:bCs/>
      <w:smallCaps/>
    </w:rPr>
  </w:style>
  <w:style w:type="paragraph" w:styleId="TOCHeading">
    <w:name w:val="TOC Heading"/>
    <w:basedOn w:val="Heading1"/>
    <w:next w:val="Normal"/>
    <w:uiPriority w:val="39"/>
    <w:semiHidden/>
    <w:unhideWhenUsed/>
    <w:qFormat/>
    <w:rsid w:val="00085400"/>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512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96F634-9E1E-47F8-B799-EF0AAB011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13</Pages>
  <Words>4781</Words>
  <Characters>27254</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Aklima Karim</dc:creator>
  <cp:keywords/>
  <dc:description/>
  <cp:lastModifiedBy>Aklima Karim</cp:lastModifiedBy>
  <cp:revision>59</cp:revision>
  <dcterms:created xsi:type="dcterms:W3CDTF">2018-11-27T13:34:00Z</dcterms:created>
  <dcterms:modified xsi:type="dcterms:W3CDTF">2019-01-05T02:31:00Z</dcterms:modified>
</cp:coreProperties>
</file>