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DB9774" w14:textId="299F11BA" w:rsidR="00C44B11" w:rsidRDefault="004D653C" w:rsidP="004D653C">
      <w:pPr>
        <w:pStyle w:val="Heading1"/>
        <w:jc w:val="center"/>
        <w:rPr>
          <w:color w:val="auto"/>
        </w:rPr>
      </w:pPr>
      <w:r w:rsidRPr="004D653C">
        <w:rPr>
          <w:color w:val="auto"/>
        </w:rPr>
        <w:t xml:space="preserve">Assignment 1 </w:t>
      </w:r>
    </w:p>
    <w:p w14:paraId="5677E79B" w14:textId="77777777" w:rsidR="00D2037E" w:rsidRPr="00D2037E" w:rsidRDefault="00D2037E" w:rsidP="00D2037E"/>
    <w:p w14:paraId="5E0ACC61" w14:textId="711B4DA8" w:rsidR="004D653C" w:rsidRDefault="00DD093F" w:rsidP="005552CD">
      <w:pPr>
        <w:spacing w:line="360" w:lineRule="auto"/>
        <w:jc w:val="both"/>
        <w:rPr>
          <w:rFonts w:ascii="Times New Roman" w:hAnsi="Times New Roman" w:cs="Times New Roman"/>
          <w:sz w:val="24"/>
          <w:szCs w:val="24"/>
        </w:rPr>
      </w:pPr>
      <w:r>
        <w:rPr>
          <w:rFonts w:ascii="Times New Roman" w:hAnsi="Times New Roman" w:cs="Times New Roman"/>
          <w:sz w:val="24"/>
          <w:szCs w:val="24"/>
        </w:rPr>
        <w:t>Contract Law</w:t>
      </w:r>
      <w:r w:rsidR="00016BA8">
        <w:rPr>
          <w:rFonts w:ascii="Times New Roman" w:hAnsi="Times New Roman" w:cs="Times New Roman"/>
          <w:sz w:val="24"/>
          <w:szCs w:val="24"/>
        </w:rPr>
        <w:t xml:space="preserve"> comprises many complicated areas</w:t>
      </w:r>
      <w:r w:rsidR="00B53E12">
        <w:rPr>
          <w:rFonts w:ascii="Times New Roman" w:hAnsi="Times New Roman" w:cs="Times New Roman"/>
          <w:sz w:val="24"/>
          <w:szCs w:val="24"/>
        </w:rPr>
        <w:t>,</w:t>
      </w:r>
      <w:r w:rsidR="00016BA8">
        <w:rPr>
          <w:rFonts w:ascii="Times New Roman" w:hAnsi="Times New Roman" w:cs="Times New Roman"/>
          <w:sz w:val="24"/>
          <w:szCs w:val="24"/>
        </w:rPr>
        <w:t xml:space="preserve"> so it</w:t>
      </w:r>
      <w:r w:rsidR="00B53E12">
        <w:rPr>
          <w:rFonts w:ascii="Times New Roman" w:hAnsi="Times New Roman" w:cs="Times New Roman"/>
          <w:sz w:val="24"/>
          <w:szCs w:val="24"/>
        </w:rPr>
        <w:t>'</w:t>
      </w:r>
      <w:r w:rsidR="00016BA8">
        <w:rPr>
          <w:rFonts w:ascii="Times New Roman" w:hAnsi="Times New Roman" w:cs="Times New Roman"/>
          <w:sz w:val="24"/>
          <w:szCs w:val="24"/>
        </w:rPr>
        <w:t xml:space="preserve">s </w:t>
      </w:r>
      <w:r w:rsidR="00B53E12">
        <w:rPr>
          <w:rFonts w:ascii="Times New Roman" w:hAnsi="Times New Roman" w:cs="Times New Roman"/>
          <w:sz w:val="24"/>
          <w:szCs w:val="24"/>
        </w:rPr>
        <w:t>essential</w:t>
      </w:r>
      <w:r w:rsidR="00016BA8">
        <w:rPr>
          <w:rFonts w:ascii="Times New Roman" w:hAnsi="Times New Roman" w:cs="Times New Roman"/>
          <w:sz w:val="24"/>
          <w:szCs w:val="24"/>
        </w:rPr>
        <w:t xml:space="preserve"> to understand the definition of a Law of Contract.</w:t>
      </w:r>
      <w:r>
        <w:rPr>
          <w:rFonts w:ascii="Times New Roman" w:hAnsi="Times New Roman" w:cs="Times New Roman"/>
          <w:sz w:val="24"/>
          <w:szCs w:val="24"/>
        </w:rPr>
        <w:t xml:space="preserve"> </w:t>
      </w:r>
      <w:r w:rsidR="00016BA8">
        <w:rPr>
          <w:rFonts w:ascii="Times New Roman" w:hAnsi="Times New Roman" w:cs="Times New Roman"/>
          <w:sz w:val="24"/>
          <w:szCs w:val="24"/>
        </w:rPr>
        <w:t>Contract Law involves an</w:t>
      </w:r>
      <w:r w:rsidRPr="00DD093F">
        <w:rPr>
          <w:rFonts w:ascii="Times New Roman" w:hAnsi="Times New Roman" w:cs="Times New Roman"/>
          <w:sz w:val="24"/>
          <w:szCs w:val="24"/>
        </w:rPr>
        <w:t xml:space="preserve"> agreement involving the exchange of commodities, services, assets, or money governed, enforced, and interpreted by a body of legislation known as contract </w:t>
      </w:r>
      <w:r w:rsidRPr="003B6BC7">
        <w:rPr>
          <w:rFonts w:ascii="Times New Roman" w:hAnsi="Times New Roman" w:cs="Times New Roman"/>
          <w:sz w:val="24"/>
          <w:szCs w:val="24"/>
        </w:rPr>
        <w:t>law</w:t>
      </w:r>
      <w:r w:rsidR="0008588B" w:rsidRPr="003B6BC7">
        <w:rPr>
          <w:rFonts w:ascii="Times New Roman" w:hAnsi="Times New Roman" w:cs="Times New Roman"/>
          <w:sz w:val="24"/>
          <w:szCs w:val="24"/>
        </w:rPr>
        <w:t xml:space="preserve"> (</w:t>
      </w:r>
      <w:proofErr w:type="spellStart"/>
      <w:r w:rsidR="0008588B" w:rsidRPr="003B6BC7">
        <w:rPr>
          <w:rFonts w:ascii="Times New Roman" w:hAnsi="Times New Roman" w:cs="Times New Roman"/>
          <w:sz w:val="24"/>
          <w:szCs w:val="24"/>
        </w:rPr>
        <w:t>Furmston</w:t>
      </w:r>
      <w:proofErr w:type="spellEnd"/>
      <w:r w:rsidR="0008588B" w:rsidRPr="003B6BC7">
        <w:rPr>
          <w:rFonts w:ascii="Times New Roman" w:hAnsi="Times New Roman" w:cs="Times New Roman"/>
          <w:sz w:val="24"/>
          <w:szCs w:val="24"/>
        </w:rPr>
        <w:t xml:space="preserve">, </w:t>
      </w:r>
      <w:proofErr w:type="spellStart"/>
      <w:r w:rsidR="0008588B" w:rsidRPr="003B6BC7">
        <w:rPr>
          <w:rFonts w:ascii="Times New Roman" w:hAnsi="Times New Roman" w:cs="Times New Roman"/>
          <w:sz w:val="24"/>
          <w:szCs w:val="24"/>
        </w:rPr>
        <w:t>Tol</w:t>
      </w:r>
      <w:r w:rsidR="00760B1B" w:rsidRPr="003B6BC7">
        <w:rPr>
          <w:rFonts w:ascii="Times New Roman" w:hAnsi="Times New Roman" w:cs="Times New Roman"/>
          <w:sz w:val="24"/>
          <w:szCs w:val="24"/>
        </w:rPr>
        <w:t>hurst</w:t>
      </w:r>
      <w:proofErr w:type="spellEnd"/>
      <w:r w:rsidR="0008588B" w:rsidRPr="003B6BC7">
        <w:rPr>
          <w:rFonts w:ascii="Times New Roman" w:hAnsi="Times New Roman" w:cs="Times New Roman"/>
          <w:sz w:val="24"/>
          <w:szCs w:val="24"/>
        </w:rPr>
        <w:t xml:space="preserve"> and </w:t>
      </w:r>
      <w:proofErr w:type="spellStart"/>
      <w:r w:rsidR="0008588B" w:rsidRPr="003B6BC7">
        <w:rPr>
          <w:rFonts w:ascii="Times New Roman" w:hAnsi="Times New Roman" w:cs="Times New Roman"/>
          <w:sz w:val="24"/>
          <w:szCs w:val="24"/>
        </w:rPr>
        <w:t>Mik</w:t>
      </w:r>
      <w:proofErr w:type="spellEnd"/>
      <w:r w:rsidR="0008588B" w:rsidRPr="003B6BC7">
        <w:rPr>
          <w:rFonts w:ascii="Times New Roman" w:hAnsi="Times New Roman" w:cs="Times New Roman"/>
          <w:sz w:val="24"/>
          <w:szCs w:val="24"/>
        </w:rPr>
        <w:t>, 2010).</w:t>
      </w:r>
      <w:r w:rsidRPr="003B6BC7">
        <w:rPr>
          <w:rFonts w:ascii="Times New Roman" w:hAnsi="Times New Roman" w:cs="Times New Roman"/>
          <w:sz w:val="24"/>
          <w:szCs w:val="24"/>
        </w:rPr>
        <w:t xml:space="preserve"> A </w:t>
      </w:r>
      <w:r w:rsidR="00F47606" w:rsidRPr="003B6BC7">
        <w:rPr>
          <w:rFonts w:ascii="Times New Roman" w:hAnsi="Times New Roman" w:cs="Times New Roman"/>
          <w:sz w:val="24"/>
          <w:szCs w:val="24"/>
        </w:rPr>
        <w:t>contract</w:t>
      </w:r>
      <w:r w:rsidR="00F47606">
        <w:rPr>
          <w:rFonts w:ascii="Times New Roman" w:hAnsi="Times New Roman" w:cs="Times New Roman"/>
          <w:sz w:val="24"/>
          <w:szCs w:val="24"/>
        </w:rPr>
        <w:t xml:space="preserve"> </w:t>
      </w:r>
      <w:r w:rsidR="00B53E12">
        <w:rPr>
          <w:rFonts w:ascii="Times New Roman" w:hAnsi="Times New Roman" w:cs="Times New Roman"/>
          <w:sz w:val="24"/>
          <w:szCs w:val="24"/>
        </w:rPr>
        <w:t>between two or more people or business entities</w:t>
      </w:r>
      <w:r w:rsidRPr="00DD093F">
        <w:rPr>
          <w:rFonts w:ascii="Times New Roman" w:hAnsi="Times New Roman" w:cs="Times New Roman"/>
          <w:sz w:val="24"/>
          <w:szCs w:val="24"/>
        </w:rPr>
        <w:t xml:space="preserve"> contains a promise to perform something in exchange for a benefit or advantage. Many business transactions are governed by contract law, and anyone entering a contract should be aware that breaking the terms of the agreement, even unintentionally, could have serious consequences</w:t>
      </w:r>
      <w:r w:rsidR="00012EA3">
        <w:rPr>
          <w:rFonts w:ascii="Times New Roman" w:hAnsi="Times New Roman" w:cs="Times New Roman"/>
          <w:sz w:val="24"/>
          <w:szCs w:val="24"/>
        </w:rPr>
        <w:t xml:space="preserve"> </w:t>
      </w:r>
      <w:r w:rsidRPr="003B6BC7">
        <w:rPr>
          <w:rFonts w:ascii="Times New Roman" w:hAnsi="Times New Roman" w:cs="Times New Roman"/>
          <w:sz w:val="24"/>
          <w:szCs w:val="24"/>
        </w:rPr>
        <w:t>(Anson, 2010).</w:t>
      </w:r>
    </w:p>
    <w:p w14:paraId="6860984F" w14:textId="5976FB75" w:rsidR="009354FF" w:rsidRDefault="00B53E12" w:rsidP="005552C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There can sometimes be confusion between an offer and an Invitation to Treat, and this was demonstrated in the case </w:t>
      </w:r>
      <w:r w:rsidRPr="003B6BC7">
        <w:rPr>
          <w:rFonts w:ascii="Times New Roman" w:hAnsi="Times New Roman" w:cs="Times New Roman"/>
          <w:sz w:val="24"/>
          <w:szCs w:val="24"/>
        </w:rPr>
        <w:t>of (Carlill v Carbolic Smoke Ball Comp, 1893).</w:t>
      </w:r>
      <w:r>
        <w:rPr>
          <w:rFonts w:ascii="Times New Roman" w:hAnsi="Times New Roman" w:cs="Times New Roman"/>
          <w:sz w:val="24"/>
          <w:szCs w:val="24"/>
        </w:rPr>
        <w:t xml:space="preserve"> Looking at Alys' issue, its first worth determining if an offer and acceptance have taken place, and thereby a contract being formed where both parties are legally bound or are this a case of an invitation to </w:t>
      </w:r>
      <w:r w:rsidRPr="003B6BC7">
        <w:rPr>
          <w:rFonts w:ascii="Times New Roman" w:hAnsi="Times New Roman" w:cs="Times New Roman"/>
          <w:sz w:val="24"/>
          <w:szCs w:val="24"/>
        </w:rPr>
        <w:t xml:space="preserve">treat which comes from the 'Latin </w:t>
      </w:r>
      <w:proofErr w:type="spellStart"/>
      <w:r w:rsidRPr="003B6BC7">
        <w:rPr>
          <w:rFonts w:ascii="Times New Roman" w:hAnsi="Times New Roman" w:cs="Times New Roman"/>
          <w:sz w:val="24"/>
          <w:szCs w:val="24"/>
        </w:rPr>
        <w:t>Invitaio</w:t>
      </w:r>
      <w:proofErr w:type="spellEnd"/>
      <w:r w:rsidRPr="003B6BC7">
        <w:rPr>
          <w:rFonts w:ascii="Times New Roman" w:hAnsi="Times New Roman" w:cs="Times New Roman"/>
          <w:sz w:val="24"/>
          <w:szCs w:val="24"/>
        </w:rPr>
        <w:t xml:space="preserve"> </w:t>
      </w:r>
      <w:proofErr w:type="spellStart"/>
      <w:r w:rsidRPr="003B6BC7">
        <w:rPr>
          <w:rFonts w:ascii="Times New Roman" w:hAnsi="Times New Roman" w:cs="Times New Roman"/>
          <w:sz w:val="24"/>
          <w:szCs w:val="24"/>
        </w:rPr>
        <w:t>ad</w:t>
      </w:r>
      <w:proofErr w:type="spellEnd"/>
      <w:r w:rsidRPr="003B6BC7">
        <w:rPr>
          <w:rFonts w:ascii="Times New Roman" w:hAnsi="Times New Roman" w:cs="Times New Roman"/>
          <w:sz w:val="24"/>
          <w:szCs w:val="24"/>
        </w:rPr>
        <w:t xml:space="preserve"> </w:t>
      </w:r>
      <w:proofErr w:type="spellStart"/>
      <w:r w:rsidRPr="003B6BC7">
        <w:rPr>
          <w:rFonts w:ascii="Times New Roman" w:hAnsi="Times New Roman" w:cs="Times New Roman"/>
          <w:sz w:val="24"/>
          <w:szCs w:val="24"/>
        </w:rPr>
        <w:t>offerendum</w:t>
      </w:r>
      <w:proofErr w:type="spellEnd"/>
      <w:r w:rsidRPr="003B6BC7">
        <w:rPr>
          <w:rFonts w:ascii="Times New Roman" w:hAnsi="Times New Roman" w:cs="Times New Roman"/>
          <w:sz w:val="24"/>
          <w:szCs w:val="24"/>
        </w:rPr>
        <w:t>' meaning to 'invite an offer' (Arvind, 2017). According to (</w:t>
      </w:r>
      <w:proofErr w:type="spellStart"/>
      <w:r w:rsidRPr="003B6BC7">
        <w:rPr>
          <w:rFonts w:ascii="Times New Roman" w:hAnsi="Times New Roman" w:cs="Times New Roman"/>
          <w:sz w:val="24"/>
          <w:szCs w:val="24"/>
        </w:rPr>
        <w:t>Merkin</w:t>
      </w:r>
      <w:proofErr w:type="spellEnd"/>
      <w:r w:rsidRPr="003B6BC7">
        <w:rPr>
          <w:rFonts w:ascii="Times New Roman" w:hAnsi="Times New Roman" w:cs="Times New Roman"/>
          <w:sz w:val="24"/>
          <w:szCs w:val="24"/>
        </w:rPr>
        <w:t xml:space="preserve">, 2021), there are distinct differences between an offer and an invitation to treat. An offer results in a legal binding contract between both parties, whereas an invitation to treat invites the individual to </w:t>
      </w:r>
      <w:proofErr w:type="gramStart"/>
      <w:r w:rsidRPr="003B6BC7">
        <w:rPr>
          <w:rFonts w:ascii="Times New Roman" w:hAnsi="Times New Roman" w:cs="Times New Roman"/>
          <w:sz w:val="24"/>
          <w:szCs w:val="24"/>
        </w:rPr>
        <w:t>enter into</w:t>
      </w:r>
      <w:proofErr w:type="gramEnd"/>
      <w:r w:rsidRPr="003B6BC7">
        <w:rPr>
          <w:rFonts w:ascii="Times New Roman" w:hAnsi="Times New Roman" w:cs="Times New Roman"/>
          <w:sz w:val="24"/>
          <w:szCs w:val="24"/>
        </w:rPr>
        <w:t xml:space="preserve"> negotiations by submitting a request. This was also supported in a journal (Columbia Law Review, 1925), where it was</w:t>
      </w:r>
      <w:r>
        <w:rPr>
          <w:rFonts w:ascii="Times New Roman" w:hAnsi="Times New Roman" w:cs="Times New Roman"/>
          <w:sz w:val="24"/>
          <w:szCs w:val="24"/>
        </w:rPr>
        <w:t xml:space="preserve"> purported that the differences are simply a matter of fact based on a reasonable expectation aroused in the defendant's mind that they will carry out their proposal</w:t>
      </w:r>
      <w:r w:rsidR="008152DE">
        <w:rPr>
          <w:rFonts w:ascii="Times New Roman" w:hAnsi="Times New Roman" w:cs="Times New Roman"/>
          <w:sz w:val="24"/>
          <w:szCs w:val="24"/>
        </w:rPr>
        <w:t>.</w:t>
      </w:r>
    </w:p>
    <w:p w14:paraId="02D9C349" w14:textId="2F710B90" w:rsidR="00CC7635" w:rsidRPr="003B6BC7" w:rsidRDefault="00CC7635" w:rsidP="005552CD">
      <w:pPr>
        <w:spacing w:line="360" w:lineRule="auto"/>
        <w:jc w:val="both"/>
        <w:rPr>
          <w:rFonts w:ascii="Times New Roman" w:hAnsi="Times New Roman" w:cs="Times New Roman"/>
          <w:sz w:val="24"/>
          <w:szCs w:val="24"/>
        </w:rPr>
      </w:pPr>
      <w:r w:rsidRPr="00CC7635">
        <w:rPr>
          <w:rFonts w:ascii="Times New Roman" w:hAnsi="Times New Roman" w:cs="Times New Roman"/>
          <w:sz w:val="24"/>
          <w:szCs w:val="24"/>
        </w:rPr>
        <w:t>A</w:t>
      </w:r>
      <w:r w:rsidR="00B53E12">
        <w:rPr>
          <w:rFonts w:ascii="Times New Roman" w:hAnsi="Times New Roman" w:cs="Times New Roman"/>
          <w:sz w:val="24"/>
          <w:szCs w:val="24"/>
        </w:rPr>
        <w:t xml:space="preserve"> person or organisation may offer to another person, a firm, or anyone else on the globe (bilaterally) (unilateral). An "offer" is a declaration of willingness in which the offeror (person making the offer) pledges to be bound by the conditions of a contract. Suppose the offer is accepted by the offeree (offeree</w:t>
      </w:r>
      <w:r w:rsidRPr="00CC7635">
        <w:rPr>
          <w:rFonts w:ascii="Times New Roman" w:hAnsi="Times New Roman" w:cs="Times New Roman"/>
          <w:sz w:val="24"/>
          <w:szCs w:val="24"/>
        </w:rPr>
        <w:t>). An offer can also be "implied" through behaviour, such as when A takes items to the checkout counter at the supermarket</w:t>
      </w:r>
      <w:r>
        <w:rPr>
          <w:rFonts w:ascii="Times New Roman" w:hAnsi="Times New Roman" w:cs="Times New Roman"/>
          <w:sz w:val="24"/>
          <w:szCs w:val="24"/>
        </w:rPr>
        <w:t xml:space="preserve"> </w:t>
      </w:r>
      <w:r w:rsidRPr="003B6BC7">
        <w:rPr>
          <w:rFonts w:ascii="Times New Roman" w:hAnsi="Times New Roman" w:cs="Times New Roman"/>
          <w:sz w:val="24"/>
          <w:szCs w:val="24"/>
        </w:rPr>
        <w:t>(Hough and Kirk, 2018</w:t>
      </w:r>
      <w:r w:rsidR="000D273A" w:rsidRPr="003B6BC7">
        <w:rPr>
          <w:rFonts w:ascii="Times New Roman" w:hAnsi="Times New Roman" w:cs="Times New Roman"/>
          <w:sz w:val="24"/>
          <w:szCs w:val="24"/>
        </w:rPr>
        <w:t xml:space="preserve">). </w:t>
      </w:r>
      <w:r w:rsidR="00CC7E26" w:rsidRPr="003B6BC7">
        <w:rPr>
          <w:rFonts w:ascii="Times New Roman" w:hAnsi="Times New Roman" w:cs="Times New Roman"/>
          <w:sz w:val="24"/>
          <w:szCs w:val="24"/>
        </w:rPr>
        <w:t>This is further supported by the case of (Taylor v Laird, 1856).</w:t>
      </w:r>
    </w:p>
    <w:p w14:paraId="6D53DAD2" w14:textId="0575073D" w:rsidR="001934CD" w:rsidRDefault="00AE5BA8" w:rsidP="005552CD">
      <w:pPr>
        <w:spacing w:line="360" w:lineRule="auto"/>
        <w:jc w:val="both"/>
        <w:rPr>
          <w:rFonts w:ascii="Times New Roman" w:hAnsi="Times New Roman" w:cs="Times New Roman"/>
          <w:sz w:val="24"/>
          <w:szCs w:val="24"/>
        </w:rPr>
      </w:pPr>
      <w:r w:rsidRPr="003B6BC7">
        <w:rPr>
          <w:rFonts w:ascii="Times New Roman" w:hAnsi="Times New Roman" w:cs="Times New Roman"/>
          <w:sz w:val="24"/>
          <w:szCs w:val="24"/>
        </w:rPr>
        <w:t>In Alys</w:t>
      </w:r>
      <w:r w:rsidR="00B53E12" w:rsidRPr="003B6BC7">
        <w:rPr>
          <w:rFonts w:ascii="Times New Roman" w:hAnsi="Times New Roman" w:cs="Times New Roman"/>
          <w:sz w:val="24"/>
          <w:szCs w:val="24"/>
        </w:rPr>
        <w:t>'</w:t>
      </w:r>
      <w:r w:rsidRPr="003B6BC7">
        <w:rPr>
          <w:rFonts w:ascii="Times New Roman" w:hAnsi="Times New Roman" w:cs="Times New Roman"/>
          <w:sz w:val="24"/>
          <w:szCs w:val="24"/>
        </w:rPr>
        <w:t xml:space="preserve"> case</w:t>
      </w:r>
      <w:r w:rsidR="00E16D07" w:rsidRPr="003B6BC7">
        <w:rPr>
          <w:rFonts w:ascii="Times New Roman" w:hAnsi="Times New Roman" w:cs="Times New Roman"/>
          <w:sz w:val="24"/>
          <w:szCs w:val="24"/>
        </w:rPr>
        <w:t>,</w:t>
      </w:r>
      <w:r w:rsidRPr="003B6BC7">
        <w:rPr>
          <w:rFonts w:ascii="Times New Roman" w:hAnsi="Times New Roman" w:cs="Times New Roman"/>
          <w:sz w:val="24"/>
          <w:szCs w:val="24"/>
        </w:rPr>
        <w:t xml:space="preserve"> </w:t>
      </w:r>
      <w:r w:rsidR="00B53E12" w:rsidRPr="003B6BC7">
        <w:rPr>
          <w:rFonts w:ascii="Times New Roman" w:hAnsi="Times New Roman" w:cs="Times New Roman"/>
          <w:sz w:val="24"/>
          <w:szCs w:val="24"/>
        </w:rPr>
        <w:t>we need to ask whether</w:t>
      </w:r>
      <w:r w:rsidRPr="003B6BC7">
        <w:rPr>
          <w:rFonts w:ascii="Times New Roman" w:hAnsi="Times New Roman" w:cs="Times New Roman"/>
          <w:sz w:val="24"/>
          <w:szCs w:val="24"/>
        </w:rPr>
        <w:t xml:space="preserve"> a contract</w:t>
      </w:r>
      <w:r w:rsidR="00E16D07" w:rsidRPr="003B6BC7">
        <w:rPr>
          <w:rFonts w:ascii="Times New Roman" w:hAnsi="Times New Roman" w:cs="Times New Roman"/>
          <w:sz w:val="24"/>
          <w:szCs w:val="24"/>
        </w:rPr>
        <w:t xml:space="preserve"> </w:t>
      </w:r>
      <w:r w:rsidR="00E829A4" w:rsidRPr="003B6BC7">
        <w:rPr>
          <w:rFonts w:ascii="Times New Roman" w:hAnsi="Times New Roman" w:cs="Times New Roman"/>
          <w:sz w:val="24"/>
          <w:szCs w:val="24"/>
        </w:rPr>
        <w:t xml:space="preserve">has </w:t>
      </w:r>
      <w:r w:rsidRPr="003B6BC7">
        <w:rPr>
          <w:rFonts w:ascii="Times New Roman" w:hAnsi="Times New Roman" w:cs="Times New Roman"/>
          <w:sz w:val="24"/>
          <w:szCs w:val="24"/>
        </w:rPr>
        <w:t xml:space="preserve">been formed where both parties have accepted and acknowledged </w:t>
      </w:r>
      <w:r w:rsidR="006C0E99" w:rsidRPr="003B6BC7">
        <w:rPr>
          <w:rFonts w:ascii="Times New Roman" w:hAnsi="Times New Roman" w:cs="Times New Roman"/>
          <w:sz w:val="24"/>
          <w:szCs w:val="24"/>
        </w:rPr>
        <w:t xml:space="preserve">the </w:t>
      </w:r>
      <w:r w:rsidR="00B53E12" w:rsidRPr="003B6BC7">
        <w:rPr>
          <w:rFonts w:ascii="Times New Roman" w:hAnsi="Times New Roman" w:cs="Times New Roman"/>
          <w:sz w:val="24"/>
          <w:szCs w:val="24"/>
        </w:rPr>
        <w:t>agreement's implications</w:t>
      </w:r>
      <w:r w:rsidRPr="003B6BC7">
        <w:rPr>
          <w:rFonts w:ascii="Times New Roman" w:hAnsi="Times New Roman" w:cs="Times New Roman"/>
          <w:sz w:val="24"/>
          <w:szCs w:val="24"/>
        </w:rPr>
        <w:t xml:space="preserve"> (Burrows and Peel, 2010).</w:t>
      </w:r>
      <w:r>
        <w:rPr>
          <w:rFonts w:ascii="Times New Roman" w:hAnsi="Times New Roman" w:cs="Times New Roman"/>
          <w:sz w:val="24"/>
          <w:szCs w:val="24"/>
        </w:rPr>
        <w:t xml:space="preserve"> </w:t>
      </w:r>
      <w:r w:rsidR="006C0E99">
        <w:rPr>
          <w:rFonts w:ascii="Times New Roman" w:hAnsi="Times New Roman" w:cs="Times New Roman"/>
          <w:sz w:val="24"/>
          <w:szCs w:val="24"/>
        </w:rPr>
        <w:t>As a result of Alys losing her bag</w:t>
      </w:r>
      <w:r w:rsidR="00B53E12">
        <w:rPr>
          <w:rFonts w:ascii="Times New Roman" w:hAnsi="Times New Roman" w:cs="Times New Roman"/>
          <w:sz w:val="24"/>
          <w:szCs w:val="24"/>
        </w:rPr>
        <w:t>,</w:t>
      </w:r>
      <w:r w:rsidR="006C0E99">
        <w:rPr>
          <w:rFonts w:ascii="Times New Roman" w:hAnsi="Times New Roman" w:cs="Times New Roman"/>
          <w:sz w:val="24"/>
          <w:szCs w:val="24"/>
        </w:rPr>
        <w:t xml:space="preserve"> including the </w:t>
      </w:r>
      <w:r w:rsidR="00E829A4">
        <w:rPr>
          <w:rFonts w:ascii="Times New Roman" w:hAnsi="Times New Roman" w:cs="Times New Roman"/>
          <w:sz w:val="24"/>
          <w:szCs w:val="24"/>
        </w:rPr>
        <w:t>iPhone</w:t>
      </w:r>
      <w:r w:rsidR="006C0E99">
        <w:rPr>
          <w:rFonts w:ascii="Times New Roman" w:hAnsi="Times New Roman" w:cs="Times New Roman"/>
          <w:sz w:val="24"/>
          <w:szCs w:val="24"/>
        </w:rPr>
        <w:t xml:space="preserve"> 13</w:t>
      </w:r>
      <w:r>
        <w:rPr>
          <w:rFonts w:ascii="Times New Roman" w:hAnsi="Times New Roman" w:cs="Times New Roman"/>
          <w:sz w:val="24"/>
          <w:szCs w:val="24"/>
        </w:rPr>
        <w:t>, it was a reasonable expectation that Alys would place a poster at the taxi office for the safe return of her items</w:t>
      </w:r>
      <w:r w:rsidR="00B53E12">
        <w:rPr>
          <w:rFonts w:ascii="Times New Roman" w:hAnsi="Times New Roman" w:cs="Times New Roman"/>
          <w:sz w:val="24"/>
          <w:szCs w:val="24"/>
        </w:rPr>
        <w:t>,</w:t>
      </w:r>
      <w:r w:rsidR="006C0E99">
        <w:rPr>
          <w:rFonts w:ascii="Times New Roman" w:hAnsi="Times New Roman" w:cs="Times New Roman"/>
          <w:sz w:val="24"/>
          <w:szCs w:val="24"/>
        </w:rPr>
        <w:t xml:space="preserve"> although at this point</w:t>
      </w:r>
      <w:r w:rsidR="00B53E12">
        <w:rPr>
          <w:rFonts w:ascii="Times New Roman" w:hAnsi="Times New Roman" w:cs="Times New Roman"/>
          <w:sz w:val="24"/>
          <w:szCs w:val="24"/>
        </w:rPr>
        <w:t>,</w:t>
      </w:r>
      <w:r w:rsidR="006C0E99">
        <w:rPr>
          <w:rFonts w:ascii="Times New Roman" w:hAnsi="Times New Roman" w:cs="Times New Roman"/>
          <w:sz w:val="24"/>
          <w:szCs w:val="24"/>
        </w:rPr>
        <w:t xml:space="preserve"> Alys would not have known th</w:t>
      </w:r>
      <w:r w:rsidR="00B53E12">
        <w:rPr>
          <w:rFonts w:ascii="Times New Roman" w:hAnsi="Times New Roman" w:cs="Times New Roman"/>
          <w:sz w:val="24"/>
          <w:szCs w:val="24"/>
        </w:rPr>
        <w:t>e</w:t>
      </w:r>
      <w:r w:rsidR="006C0E99">
        <w:rPr>
          <w:rFonts w:ascii="Times New Roman" w:hAnsi="Times New Roman" w:cs="Times New Roman"/>
          <w:sz w:val="24"/>
          <w:szCs w:val="24"/>
        </w:rPr>
        <w:t xml:space="preserve"> </w:t>
      </w:r>
      <w:r w:rsidR="00B53E12">
        <w:rPr>
          <w:rFonts w:ascii="Times New Roman" w:hAnsi="Times New Roman" w:cs="Times New Roman"/>
          <w:sz w:val="24"/>
          <w:szCs w:val="24"/>
        </w:rPr>
        <w:t>items would have been located.</w:t>
      </w:r>
    </w:p>
    <w:p w14:paraId="47904467" w14:textId="7DB0DEE7" w:rsidR="00FA11AD" w:rsidRPr="003B6BC7" w:rsidRDefault="00FA11AD" w:rsidP="005552CD">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These type</w:t>
      </w:r>
      <w:r w:rsidR="00B53E12">
        <w:rPr>
          <w:rFonts w:ascii="Times New Roman" w:hAnsi="Times New Roman" w:cs="Times New Roman"/>
          <w:sz w:val="24"/>
          <w:szCs w:val="24"/>
        </w:rPr>
        <w:t>s</w:t>
      </w:r>
      <w:r>
        <w:rPr>
          <w:rFonts w:ascii="Times New Roman" w:hAnsi="Times New Roman" w:cs="Times New Roman"/>
          <w:sz w:val="24"/>
          <w:szCs w:val="24"/>
        </w:rPr>
        <w:t xml:space="preserve"> of adverts for lost items represent what is called unilateral contracts. </w:t>
      </w:r>
      <w:r w:rsidR="00B53E12">
        <w:rPr>
          <w:rFonts w:ascii="Times New Roman" w:hAnsi="Times New Roman" w:cs="Times New Roman"/>
          <w:sz w:val="24"/>
          <w:szCs w:val="24"/>
        </w:rPr>
        <w:t>An express offer</w:t>
      </w:r>
      <w:r>
        <w:rPr>
          <w:rFonts w:ascii="Times New Roman" w:hAnsi="Times New Roman" w:cs="Times New Roman"/>
          <w:sz w:val="24"/>
          <w:szCs w:val="24"/>
        </w:rPr>
        <w:t xml:space="preserve"> can be made if the </w:t>
      </w:r>
      <w:r w:rsidR="00B53E12">
        <w:rPr>
          <w:rFonts w:ascii="Times New Roman" w:hAnsi="Times New Roman" w:cs="Times New Roman"/>
          <w:sz w:val="24"/>
          <w:szCs w:val="24"/>
        </w:rPr>
        <w:t>offeree has performed the performance requested by the offeror,</w:t>
      </w:r>
      <w:r>
        <w:rPr>
          <w:rFonts w:ascii="Times New Roman" w:hAnsi="Times New Roman" w:cs="Times New Roman"/>
          <w:sz w:val="24"/>
          <w:szCs w:val="24"/>
        </w:rPr>
        <w:t xml:space="preserve"> but the </w:t>
      </w:r>
      <w:r w:rsidR="00B53E12">
        <w:rPr>
          <w:rFonts w:ascii="Times New Roman" w:hAnsi="Times New Roman" w:cs="Times New Roman"/>
          <w:sz w:val="24"/>
          <w:szCs w:val="24"/>
        </w:rPr>
        <w:t>offer</w:t>
      </w:r>
      <w:r>
        <w:rPr>
          <w:rFonts w:ascii="Times New Roman" w:hAnsi="Times New Roman" w:cs="Times New Roman"/>
          <w:sz w:val="24"/>
          <w:szCs w:val="24"/>
        </w:rPr>
        <w:t xml:space="preserve"> can be revoked before the action has been completed </w:t>
      </w:r>
      <w:r w:rsidRPr="003B6BC7">
        <w:rPr>
          <w:rFonts w:ascii="Times New Roman" w:hAnsi="Times New Roman" w:cs="Times New Roman"/>
          <w:sz w:val="24"/>
          <w:szCs w:val="24"/>
        </w:rPr>
        <w:t>(Austin-Baker, 2017).</w:t>
      </w:r>
    </w:p>
    <w:p w14:paraId="1E188DE3" w14:textId="190DFE1F" w:rsidR="00D506D1" w:rsidRPr="003B6BC7" w:rsidRDefault="00AE5BA8" w:rsidP="00D506D1">
      <w:pPr>
        <w:spacing w:line="360" w:lineRule="auto"/>
        <w:jc w:val="both"/>
        <w:rPr>
          <w:rFonts w:ascii="Times New Roman" w:hAnsi="Times New Roman" w:cs="Times New Roman"/>
          <w:sz w:val="24"/>
          <w:szCs w:val="24"/>
        </w:rPr>
      </w:pPr>
      <w:r w:rsidRPr="003B6BC7">
        <w:rPr>
          <w:rFonts w:ascii="Times New Roman" w:hAnsi="Times New Roman" w:cs="Times New Roman"/>
          <w:sz w:val="24"/>
          <w:szCs w:val="24"/>
        </w:rPr>
        <w:t xml:space="preserve">We </w:t>
      </w:r>
      <w:r w:rsidR="00B53E12" w:rsidRPr="003B6BC7">
        <w:rPr>
          <w:rFonts w:ascii="Times New Roman" w:hAnsi="Times New Roman" w:cs="Times New Roman"/>
          <w:sz w:val="24"/>
          <w:szCs w:val="24"/>
        </w:rPr>
        <w:t>must</w:t>
      </w:r>
      <w:r w:rsidRPr="003B6BC7">
        <w:rPr>
          <w:rFonts w:ascii="Times New Roman" w:hAnsi="Times New Roman" w:cs="Times New Roman"/>
          <w:sz w:val="24"/>
          <w:szCs w:val="24"/>
        </w:rPr>
        <w:t xml:space="preserve"> question if a poster offering a reward can be made to </w:t>
      </w:r>
      <w:r w:rsidR="00B53E12" w:rsidRPr="003B6BC7">
        <w:rPr>
          <w:rFonts w:ascii="Times New Roman" w:hAnsi="Times New Roman" w:cs="Times New Roman"/>
          <w:sz w:val="24"/>
          <w:szCs w:val="24"/>
        </w:rPr>
        <w:t>one person and the whol</w:t>
      </w:r>
      <w:r w:rsidRPr="003B6BC7">
        <w:rPr>
          <w:rFonts w:ascii="Times New Roman" w:hAnsi="Times New Roman" w:cs="Times New Roman"/>
          <w:sz w:val="24"/>
          <w:szCs w:val="24"/>
        </w:rPr>
        <w:t xml:space="preserve">e world. (Mitchell and Mitchell, 2008), suggests that it </w:t>
      </w:r>
      <w:r w:rsidR="00B53E12" w:rsidRPr="003B6BC7">
        <w:rPr>
          <w:rFonts w:ascii="Times New Roman" w:hAnsi="Times New Roman" w:cs="Times New Roman"/>
          <w:sz w:val="24"/>
          <w:szCs w:val="24"/>
        </w:rPr>
        <w:t>'</w:t>
      </w:r>
      <w:r w:rsidRPr="003B6BC7">
        <w:rPr>
          <w:rFonts w:ascii="Times New Roman" w:hAnsi="Times New Roman" w:cs="Times New Roman"/>
          <w:sz w:val="24"/>
          <w:szCs w:val="24"/>
        </w:rPr>
        <w:t>can</w:t>
      </w:r>
      <w:r w:rsidR="00B53E12" w:rsidRPr="003B6BC7">
        <w:rPr>
          <w:rFonts w:ascii="Times New Roman" w:hAnsi="Times New Roman" w:cs="Times New Roman"/>
          <w:sz w:val="24"/>
          <w:szCs w:val="24"/>
        </w:rPr>
        <w:t>'</w:t>
      </w:r>
      <w:r w:rsidRPr="003B6BC7">
        <w:rPr>
          <w:rFonts w:ascii="Times New Roman" w:hAnsi="Times New Roman" w:cs="Times New Roman"/>
          <w:sz w:val="24"/>
          <w:szCs w:val="24"/>
        </w:rPr>
        <w:t xml:space="preserve"> be </w:t>
      </w:r>
      <w:r w:rsidR="00B53E12" w:rsidRPr="003B6BC7">
        <w:rPr>
          <w:rFonts w:ascii="Times New Roman" w:hAnsi="Times New Roman" w:cs="Times New Roman"/>
          <w:sz w:val="24"/>
          <w:szCs w:val="24"/>
        </w:rPr>
        <w:t>provid</w:t>
      </w:r>
      <w:r w:rsidRPr="003B6BC7">
        <w:rPr>
          <w:rFonts w:ascii="Times New Roman" w:hAnsi="Times New Roman" w:cs="Times New Roman"/>
          <w:sz w:val="24"/>
          <w:szCs w:val="24"/>
        </w:rPr>
        <w:t xml:space="preserve">ed to one person or the </w:t>
      </w:r>
      <w:r w:rsidR="00B53E12" w:rsidRPr="003B6BC7">
        <w:rPr>
          <w:rFonts w:ascii="Times New Roman" w:hAnsi="Times New Roman" w:cs="Times New Roman"/>
          <w:sz w:val="24"/>
          <w:szCs w:val="24"/>
        </w:rPr>
        <w:t>world as a whole</w:t>
      </w:r>
      <w:r w:rsidRPr="003B6BC7">
        <w:rPr>
          <w:rFonts w:ascii="Times New Roman" w:hAnsi="Times New Roman" w:cs="Times New Roman"/>
          <w:sz w:val="24"/>
          <w:szCs w:val="24"/>
        </w:rPr>
        <w:t xml:space="preserve"> and </w:t>
      </w:r>
      <w:r w:rsidR="00B53E12" w:rsidRPr="003B6BC7">
        <w:rPr>
          <w:rFonts w:ascii="Times New Roman" w:hAnsi="Times New Roman" w:cs="Times New Roman"/>
          <w:sz w:val="24"/>
          <w:szCs w:val="24"/>
        </w:rPr>
        <w:t>mean</w:t>
      </w:r>
      <w:r w:rsidRPr="003B6BC7">
        <w:rPr>
          <w:rFonts w:ascii="Times New Roman" w:hAnsi="Times New Roman" w:cs="Times New Roman"/>
          <w:sz w:val="24"/>
          <w:szCs w:val="24"/>
        </w:rPr>
        <w:t xml:space="preserve">s this is an invitation to treat rather than an offer. </w:t>
      </w:r>
      <w:r w:rsidR="001934CD" w:rsidRPr="003B6BC7">
        <w:rPr>
          <w:rFonts w:ascii="Times New Roman" w:hAnsi="Times New Roman" w:cs="Times New Roman"/>
          <w:sz w:val="24"/>
          <w:szCs w:val="24"/>
        </w:rPr>
        <w:t xml:space="preserve">Advertisements are generally regarded as an invitation to treat as it </w:t>
      </w:r>
      <w:r w:rsidR="00B53E12" w:rsidRPr="003B6BC7">
        <w:rPr>
          <w:rFonts w:ascii="Times New Roman" w:hAnsi="Times New Roman" w:cs="Times New Roman"/>
          <w:sz w:val="24"/>
          <w:szCs w:val="24"/>
        </w:rPr>
        <w:t>encourages</w:t>
      </w:r>
      <w:r w:rsidR="001934CD" w:rsidRPr="003B6BC7">
        <w:rPr>
          <w:rFonts w:ascii="Times New Roman" w:hAnsi="Times New Roman" w:cs="Times New Roman"/>
          <w:sz w:val="24"/>
          <w:szCs w:val="24"/>
        </w:rPr>
        <w:t xml:space="preserve"> the other party to enter negotiations or</w:t>
      </w:r>
      <w:r w:rsidR="00B53E12" w:rsidRPr="003B6BC7">
        <w:rPr>
          <w:rFonts w:ascii="Times New Roman" w:hAnsi="Times New Roman" w:cs="Times New Roman"/>
          <w:sz w:val="24"/>
          <w:szCs w:val="24"/>
        </w:rPr>
        <w:t>,</w:t>
      </w:r>
      <w:r w:rsidR="001934CD" w:rsidRPr="003B6BC7">
        <w:rPr>
          <w:rFonts w:ascii="Times New Roman" w:hAnsi="Times New Roman" w:cs="Times New Roman"/>
          <w:sz w:val="24"/>
          <w:szCs w:val="24"/>
        </w:rPr>
        <w:t xml:space="preserve"> in Alys</w:t>
      </w:r>
      <w:r w:rsidR="00B53E12" w:rsidRPr="003B6BC7">
        <w:rPr>
          <w:rFonts w:ascii="Times New Roman" w:hAnsi="Times New Roman" w:cs="Times New Roman"/>
          <w:sz w:val="24"/>
          <w:szCs w:val="24"/>
        </w:rPr>
        <w:t>'</w:t>
      </w:r>
      <w:r w:rsidR="001934CD" w:rsidRPr="003B6BC7">
        <w:rPr>
          <w:rFonts w:ascii="Times New Roman" w:hAnsi="Times New Roman" w:cs="Times New Roman"/>
          <w:sz w:val="24"/>
          <w:szCs w:val="24"/>
        </w:rPr>
        <w:t xml:space="preserve"> case</w:t>
      </w:r>
      <w:r w:rsidR="00B53E12" w:rsidRPr="003B6BC7">
        <w:rPr>
          <w:rFonts w:ascii="Times New Roman" w:hAnsi="Times New Roman" w:cs="Times New Roman"/>
          <w:sz w:val="24"/>
          <w:szCs w:val="24"/>
        </w:rPr>
        <w:t>,</w:t>
      </w:r>
      <w:r w:rsidR="001934CD" w:rsidRPr="003B6BC7">
        <w:rPr>
          <w:rFonts w:ascii="Times New Roman" w:hAnsi="Times New Roman" w:cs="Times New Roman"/>
          <w:sz w:val="24"/>
          <w:szCs w:val="24"/>
        </w:rPr>
        <w:t xml:space="preserve"> return the lost bag with iPhone 13. </w:t>
      </w:r>
      <w:r w:rsidR="00D506D1" w:rsidRPr="003B6BC7">
        <w:rPr>
          <w:rFonts w:ascii="Times New Roman" w:hAnsi="Times New Roman" w:cs="Times New Roman"/>
          <w:sz w:val="24"/>
          <w:szCs w:val="24"/>
        </w:rPr>
        <w:t>According to (Fried, 2015)</w:t>
      </w:r>
      <w:r w:rsidR="00B53E12" w:rsidRPr="003B6BC7">
        <w:rPr>
          <w:rFonts w:ascii="Times New Roman" w:hAnsi="Times New Roman" w:cs="Times New Roman"/>
          <w:sz w:val="24"/>
          <w:szCs w:val="24"/>
        </w:rPr>
        <w:t>,</w:t>
      </w:r>
      <w:r w:rsidR="00D506D1" w:rsidRPr="003B6BC7">
        <w:rPr>
          <w:rFonts w:ascii="Times New Roman" w:hAnsi="Times New Roman" w:cs="Times New Roman"/>
          <w:sz w:val="24"/>
          <w:szCs w:val="24"/>
        </w:rPr>
        <w:t xml:space="preserve"> the lost item would need to have been re</w:t>
      </w:r>
      <w:r w:rsidR="00B53E12" w:rsidRPr="003B6BC7">
        <w:rPr>
          <w:rFonts w:ascii="Times New Roman" w:hAnsi="Times New Roman" w:cs="Times New Roman"/>
          <w:sz w:val="24"/>
          <w:szCs w:val="24"/>
        </w:rPr>
        <w:t>plac</w:t>
      </w:r>
      <w:r w:rsidR="00D506D1" w:rsidRPr="003B6BC7">
        <w:rPr>
          <w:rFonts w:ascii="Times New Roman" w:hAnsi="Times New Roman" w:cs="Times New Roman"/>
          <w:sz w:val="24"/>
          <w:szCs w:val="24"/>
        </w:rPr>
        <w:t xml:space="preserve">ed </w:t>
      </w:r>
      <w:r w:rsidR="00B53E12" w:rsidRPr="003B6BC7">
        <w:rPr>
          <w:rFonts w:ascii="Times New Roman" w:hAnsi="Times New Roman" w:cs="Times New Roman"/>
          <w:sz w:val="24"/>
          <w:szCs w:val="24"/>
        </w:rPr>
        <w:t>by</w:t>
      </w:r>
      <w:r w:rsidR="00D506D1" w:rsidRPr="003B6BC7">
        <w:rPr>
          <w:rFonts w:ascii="Times New Roman" w:hAnsi="Times New Roman" w:cs="Times New Roman"/>
          <w:sz w:val="24"/>
          <w:szCs w:val="24"/>
        </w:rPr>
        <w:t xml:space="preserve"> Alys before an agreement could be confirmed and communicated to both parties. </w:t>
      </w:r>
      <w:r w:rsidR="00306876" w:rsidRPr="003B6BC7">
        <w:rPr>
          <w:rFonts w:ascii="Times New Roman" w:hAnsi="Times New Roman" w:cs="Times New Roman"/>
          <w:sz w:val="24"/>
          <w:szCs w:val="24"/>
        </w:rPr>
        <w:t xml:space="preserve">The invitation to treat aspect is relevant in </w:t>
      </w:r>
      <w:r w:rsidR="00FC5FF5" w:rsidRPr="003B6BC7">
        <w:rPr>
          <w:rFonts w:ascii="Times New Roman" w:hAnsi="Times New Roman" w:cs="Times New Roman"/>
          <w:sz w:val="24"/>
          <w:szCs w:val="24"/>
        </w:rPr>
        <w:t>the case</w:t>
      </w:r>
      <w:r w:rsidR="00306876" w:rsidRPr="003B6BC7">
        <w:rPr>
          <w:rFonts w:ascii="Times New Roman" w:hAnsi="Times New Roman" w:cs="Times New Roman"/>
          <w:sz w:val="24"/>
          <w:szCs w:val="24"/>
        </w:rPr>
        <w:t xml:space="preserve"> of (Fisher v Bell, 1961).</w:t>
      </w:r>
    </w:p>
    <w:p w14:paraId="5554C2E4" w14:textId="6E00FBB4" w:rsidR="001934CD" w:rsidRPr="003B6BC7" w:rsidRDefault="001934CD" w:rsidP="005552CD">
      <w:pPr>
        <w:spacing w:line="360" w:lineRule="auto"/>
        <w:jc w:val="both"/>
        <w:rPr>
          <w:rFonts w:ascii="Times New Roman" w:hAnsi="Times New Roman" w:cs="Times New Roman"/>
          <w:sz w:val="24"/>
          <w:szCs w:val="24"/>
        </w:rPr>
      </w:pPr>
      <w:r w:rsidRPr="003B6BC7">
        <w:rPr>
          <w:rFonts w:ascii="Times New Roman" w:hAnsi="Times New Roman" w:cs="Times New Roman"/>
          <w:sz w:val="24"/>
          <w:szCs w:val="24"/>
        </w:rPr>
        <w:t>Although a valid agreement must contain the four elements of</w:t>
      </w:r>
      <w:r w:rsidR="001139C2" w:rsidRPr="003B6BC7">
        <w:rPr>
          <w:rFonts w:ascii="Times New Roman" w:hAnsi="Times New Roman" w:cs="Times New Roman"/>
          <w:sz w:val="24"/>
          <w:szCs w:val="24"/>
        </w:rPr>
        <w:t xml:space="preserve"> an</w:t>
      </w:r>
      <w:r w:rsidRPr="003B6BC7">
        <w:rPr>
          <w:rFonts w:ascii="Times New Roman" w:hAnsi="Times New Roman" w:cs="Times New Roman"/>
          <w:sz w:val="24"/>
          <w:szCs w:val="24"/>
        </w:rPr>
        <w:t xml:space="preserve"> Offer, Acceptance, Consideration, and intention to create legal relations</w:t>
      </w:r>
      <w:r w:rsidR="00B53E12" w:rsidRPr="003B6BC7">
        <w:rPr>
          <w:rFonts w:ascii="Times New Roman" w:hAnsi="Times New Roman" w:cs="Times New Roman"/>
          <w:sz w:val="24"/>
          <w:szCs w:val="24"/>
        </w:rPr>
        <w:t>,</w:t>
      </w:r>
      <w:r w:rsidRPr="003B6BC7">
        <w:rPr>
          <w:rFonts w:ascii="Times New Roman" w:hAnsi="Times New Roman" w:cs="Times New Roman"/>
          <w:sz w:val="24"/>
          <w:szCs w:val="24"/>
        </w:rPr>
        <w:t xml:space="preserve"> this has not been demonstrated in this case. </w:t>
      </w:r>
      <w:r w:rsidR="001139C2" w:rsidRPr="003B6BC7">
        <w:rPr>
          <w:rFonts w:ascii="Times New Roman" w:hAnsi="Times New Roman" w:cs="Times New Roman"/>
          <w:sz w:val="24"/>
          <w:szCs w:val="24"/>
        </w:rPr>
        <w:t xml:space="preserve">Although the poster </w:t>
      </w:r>
      <w:r w:rsidR="00B53E12" w:rsidRPr="003B6BC7">
        <w:rPr>
          <w:rFonts w:ascii="Times New Roman" w:hAnsi="Times New Roman" w:cs="Times New Roman"/>
          <w:sz w:val="24"/>
          <w:szCs w:val="24"/>
        </w:rPr>
        <w:t>offers</w:t>
      </w:r>
      <w:r w:rsidR="001139C2" w:rsidRPr="003B6BC7">
        <w:rPr>
          <w:rFonts w:ascii="Times New Roman" w:hAnsi="Times New Roman" w:cs="Times New Roman"/>
          <w:sz w:val="24"/>
          <w:szCs w:val="24"/>
        </w:rPr>
        <w:t xml:space="preserve"> a reward of £250, this</w:t>
      </w:r>
      <w:r w:rsidRPr="003B6BC7">
        <w:rPr>
          <w:rFonts w:ascii="Times New Roman" w:hAnsi="Times New Roman" w:cs="Times New Roman"/>
          <w:sz w:val="24"/>
          <w:szCs w:val="24"/>
        </w:rPr>
        <w:t xml:space="preserve"> constitutes an invitation to treat rather than an offer</w:t>
      </w:r>
      <w:r w:rsidR="006C0E99" w:rsidRPr="003B6BC7">
        <w:rPr>
          <w:rFonts w:ascii="Times New Roman" w:hAnsi="Times New Roman" w:cs="Times New Roman"/>
          <w:sz w:val="24"/>
          <w:szCs w:val="24"/>
        </w:rPr>
        <w:t>,</w:t>
      </w:r>
      <w:r w:rsidRPr="003B6BC7">
        <w:rPr>
          <w:rFonts w:ascii="Times New Roman" w:hAnsi="Times New Roman" w:cs="Times New Roman"/>
          <w:sz w:val="24"/>
          <w:szCs w:val="24"/>
        </w:rPr>
        <w:t xml:space="preserve"> </w:t>
      </w:r>
      <w:r w:rsidR="001139C2" w:rsidRPr="003B6BC7">
        <w:rPr>
          <w:rFonts w:ascii="Times New Roman" w:hAnsi="Times New Roman" w:cs="Times New Roman"/>
          <w:sz w:val="24"/>
          <w:szCs w:val="24"/>
        </w:rPr>
        <w:t>and an ITT</w:t>
      </w:r>
      <w:r w:rsidRPr="003B6BC7">
        <w:rPr>
          <w:rFonts w:ascii="Times New Roman" w:hAnsi="Times New Roman" w:cs="Times New Roman"/>
          <w:sz w:val="24"/>
          <w:szCs w:val="24"/>
        </w:rPr>
        <w:t xml:space="preserve"> alone cannot be accepted as a valid agreement (Wennberg, 2002). This is further supported in the case of (Payne v Cave, 1789). </w:t>
      </w:r>
      <w:r w:rsidR="00E16D07" w:rsidRPr="003B6BC7">
        <w:rPr>
          <w:rFonts w:ascii="Times New Roman" w:hAnsi="Times New Roman" w:cs="Times New Roman"/>
          <w:sz w:val="24"/>
          <w:szCs w:val="24"/>
        </w:rPr>
        <w:t>F</w:t>
      </w:r>
      <w:r w:rsidR="00861C6F" w:rsidRPr="003B6BC7">
        <w:rPr>
          <w:rFonts w:ascii="Times New Roman" w:hAnsi="Times New Roman" w:cs="Times New Roman"/>
          <w:sz w:val="24"/>
          <w:szCs w:val="24"/>
        </w:rPr>
        <w:t>or there to be a rise of agreement</w:t>
      </w:r>
      <w:r w:rsidR="00B53E12" w:rsidRPr="003B6BC7">
        <w:rPr>
          <w:rFonts w:ascii="Times New Roman" w:hAnsi="Times New Roman" w:cs="Times New Roman"/>
          <w:sz w:val="24"/>
          <w:szCs w:val="24"/>
        </w:rPr>
        <w:t>, an ITT would also need to include an offer and an acceptance, which will have</w:t>
      </w:r>
      <w:r w:rsidR="006C0E99" w:rsidRPr="003B6BC7">
        <w:rPr>
          <w:rFonts w:ascii="Times New Roman" w:hAnsi="Times New Roman" w:cs="Times New Roman"/>
          <w:sz w:val="24"/>
          <w:szCs w:val="24"/>
        </w:rPr>
        <w:t xml:space="preserve"> to be communicated to both parties. </w:t>
      </w:r>
    </w:p>
    <w:p w14:paraId="677C7C33" w14:textId="2A157389" w:rsidR="000D29FB" w:rsidRPr="003B6BC7" w:rsidRDefault="00E829A4" w:rsidP="005552CD">
      <w:pPr>
        <w:spacing w:line="360" w:lineRule="auto"/>
        <w:jc w:val="both"/>
        <w:rPr>
          <w:rFonts w:ascii="Times New Roman" w:hAnsi="Times New Roman" w:cs="Times New Roman"/>
          <w:sz w:val="24"/>
          <w:szCs w:val="24"/>
        </w:rPr>
      </w:pPr>
      <w:r w:rsidRPr="003B6BC7">
        <w:rPr>
          <w:rFonts w:ascii="Times New Roman" w:hAnsi="Times New Roman" w:cs="Times New Roman"/>
          <w:sz w:val="24"/>
          <w:szCs w:val="24"/>
        </w:rPr>
        <w:t>As Alys had put</w:t>
      </w:r>
      <w:r w:rsidR="00E74D87" w:rsidRPr="003B6BC7">
        <w:rPr>
          <w:rFonts w:ascii="Times New Roman" w:hAnsi="Times New Roman" w:cs="Times New Roman"/>
          <w:sz w:val="24"/>
          <w:szCs w:val="24"/>
        </w:rPr>
        <w:t xml:space="preserve"> a poster up in the taxi office</w:t>
      </w:r>
      <w:r w:rsidR="00B53E12" w:rsidRPr="003B6BC7">
        <w:rPr>
          <w:rFonts w:ascii="Times New Roman" w:hAnsi="Times New Roman" w:cs="Times New Roman"/>
          <w:sz w:val="24"/>
          <w:szCs w:val="24"/>
        </w:rPr>
        <w:t>,</w:t>
      </w:r>
      <w:r w:rsidR="00E74D87" w:rsidRPr="003B6BC7">
        <w:rPr>
          <w:rFonts w:ascii="Times New Roman" w:hAnsi="Times New Roman" w:cs="Times New Roman"/>
          <w:sz w:val="24"/>
          <w:szCs w:val="24"/>
        </w:rPr>
        <w:t xml:space="preserve"> this was inviting information from the public</w:t>
      </w:r>
      <w:r w:rsidR="00B53E12" w:rsidRPr="003B6BC7">
        <w:rPr>
          <w:rFonts w:ascii="Times New Roman" w:hAnsi="Times New Roman" w:cs="Times New Roman"/>
          <w:sz w:val="24"/>
          <w:szCs w:val="24"/>
        </w:rPr>
        <w:t>,</w:t>
      </w:r>
      <w:r w:rsidR="00E74D87" w:rsidRPr="003B6BC7">
        <w:rPr>
          <w:rFonts w:ascii="Times New Roman" w:hAnsi="Times New Roman" w:cs="Times New Roman"/>
          <w:sz w:val="24"/>
          <w:szCs w:val="24"/>
        </w:rPr>
        <w:t xml:space="preserve"> and th</w:t>
      </w:r>
      <w:r w:rsidR="00B53E12" w:rsidRPr="003B6BC7">
        <w:rPr>
          <w:rFonts w:ascii="Times New Roman" w:hAnsi="Times New Roman" w:cs="Times New Roman"/>
          <w:sz w:val="24"/>
          <w:szCs w:val="24"/>
        </w:rPr>
        <w:t>i</w:t>
      </w:r>
      <w:r w:rsidR="00E74D87" w:rsidRPr="003B6BC7">
        <w:rPr>
          <w:rFonts w:ascii="Times New Roman" w:hAnsi="Times New Roman" w:cs="Times New Roman"/>
          <w:sz w:val="24"/>
          <w:szCs w:val="24"/>
        </w:rPr>
        <w:t xml:space="preserve">s </w:t>
      </w:r>
      <w:r w:rsidR="00B53E12" w:rsidRPr="003B6BC7">
        <w:rPr>
          <w:rFonts w:ascii="Times New Roman" w:hAnsi="Times New Roman" w:cs="Times New Roman"/>
          <w:sz w:val="24"/>
          <w:szCs w:val="24"/>
        </w:rPr>
        <w:t>is</w:t>
      </w:r>
      <w:r w:rsidR="00E74D87" w:rsidRPr="003B6BC7">
        <w:rPr>
          <w:rFonts w:ascii="Times New Roman" w:hAnsi="Times New Roman" w:cs="Times New Roman"/>
          <w:sz w:val="24"/>
          <w:szCs w:val="24"/>
        </w:rPr>
        <w:t xml:space="preserve"> an invitation to treat. An ITT can have many examples</w:t>
      </w:r>
      <w:r w:rsidR="00B53E12" w:rsidRPr="003B6BC7">
        <w:rPr>
          <w:rFonts w:ascii="Times New Roman" w:hAnsi="Times New Roman" w:cs="Times New Roman"/>
          <w:sz w:val="24"/>
          <w:szCs w:val="24"/>
        </w:rPr>
        <w:t>; in this case, it is not making a firm offer; therefore, a legally</w:t>
      </w:r>
      <w:r w:rsidR="00E74D87" w:rsidRPr="003B6BC7">
        <w:rPr>
          <w:rFonts w:ascii="Times New Roman" w:hAnsi="Times New Roman" w:cs="Times New Roman"/>
          <w:sz w:val="24"/>
          <w:szCs w:val="24"/>
        </w:rPr>
        <w:t xml:space="preserve"> binding contract has not been formed (O</w:t>
      </w:r>
      <w:r w:rsidR="00B53E12" w:rsidRPr="003B6BC7">
        <w:rPr>
          <w:rFonts w:ascii="Times New Roman" w:hAnsi="Times New Roman" w:cs="Times New Roman"/>
          <w:sz w:val="24"/>
          <w:szCs w:val="24"/>
        </w:rPr>
        <w:t>'</w:t>
      </w:r>
      <w:r w:rsidR="00E74D87" w:rsidRPr="003B6BC7">
        <w:rPr>
          <w:rFonts w:ascii="Times New Roman" w:hAnsi="Times New Roman" w:cs="Times New Roman"/>
          <w:sz w:val="24"/>
          <w:szCs w:val="24"/>
        </w:rPr>
        <w:t xml:space="preserve">Gorman, 2020).  </w:t>
      </w:r>
    </w:p>
    <w:p w14:paraId="744FB380" w14:textId="2BEF0594" w:rsidR="00E829A4" w:rsidRPr="003B6BC7" w:rsidRDefault="00E74D87" w:rsidP="005552CD">
      <w:pPr>
        <w:spacing w:line="360" w:lineRule="auto"/>
        <w:jc w:val="both"/>
        <w:rPr>
          <w:rFonts w:ascii="Times New Roman" w:hAnsi="Times New Roman" w:cs="Times New Roman"/>
          <w:sz w:val="24"/>
          <w:szCs w:val="24"/>
        </w:rPr>
      </w:pPr>
      <w:r w:rsidRPr="003B6BC7">
        <w:rPr>
          <w:rFonts w:ascii="Times New Roman" w:hAnsi="Times New Roman" w:cs="Times New Roman"/>
          <w:sz w:val="24"/>
          <w:szCs w:val="24"/>
        </w:rPr>
        <w:t>Advertisements are generally regarded as invitations to treat</w:t>
      </w:r>
      <w:r w:rsidR="00B53E12" w:rsidRPr="003B6BC7">
        <w:rPr>
          <w:rFonts w:ascii="Times New Roman" w:hAnsi="Times New Roman" w:cs="Times New Roman"/>
          <w:sz w:val="24"/>
          <w:szCs w:val="24"/>
        </w:rPr>
        <w:t>,</w:t>
      </w:r>
      <w:r w:rsidRPr="003B6BC7">
        <w:rPr>
          <w:rFonts w:ascii="Times New Roman" w:hAnsi="Times New Roman" w:cs="Times New Roman"/>
          <w:sz w:val="24"/>
          <w:szCs w:val="24"/>
        </w:rPr>
        <w:t xml:space="preserve"> and as such</w:t>
      </w:r>
      <w:r w:rsidR="00A9340D" w:rsidRPr="003B6BC7">
        <w:rPr>
          <w:rFonts w:ascii="Times New Roman" w:hAnsi="Times New Roman" w:cs="Times New Roman"/>
          <w:sz w:val="24"/>
          <w:szCs w:val="24"/>
        </w:rPr>
        <w:t>,</w:t>
      </w:r>
      <w:r w:rsidRPr="003B6BC7">
        <w:rPr>
          <w:rFonts w:ascii="Times New Roman" w:hAnsi="Times New Roman" w:cs="Times New Roman"/>
          <w:sz w:val="24"/>
          <w:szCs w:val="24"/>
        </w:rPr>
        <w:t xml:space="preserve"> there is </w:t>
      </w:r>
      <w:r w:rsidR="00B53E12" w:rsidRPr="003B6BC7">
        <w:rPr>
          <w:rFonts w:ascii="Times New Roman" w:hAnsi="Times New Roman" w:cs="Times New Roman"/>
          <w:sz w:val="24"/>
          <w:szCs w:val="24"/>
        </w:rPr>
        <w:t>much</w:t>
      </w:r>
      <w:r w:rsidRPr="003B6BC7">
        <w:rPr>
          <w:rFonts w:ascii="Times New Roman" w:hAnsi="Times New Roman" w:cs="Times New Roman"/>
          <w:sz w:val="24"/>
          <w:szCs w:val="24"/>
        </w:rPr>
        <w:t xml:space="preserve"> emphas</w:t>
      </w:r>
      <w:r w:rsidR="00CC7E26" w:rsidRPr="003B6BC7">
        <w:rPr>
          <w:rFonts w:ascii="Times New Roman" w:hAnsi="Times New Roman" w:cs="Times New Roman"/>
          <w:sz w:val="24"/>
          <w:szCs w:val="24"/>
        </w:rPr>
        <w:t>i</w:t>
      </w:r>
      <w:r w:rsidRPr="003B6BC7">
        <w:rPr>
          <w:rFonts w:ascii="Times New Roman" w:hAnsi="Times New Roman" w:cs="Times New Roman"/>
          <w:sz w:val="24"/>
          <w:szCs w:val="24"/>
        </w:rPr>
        <w:t xml:space="preserve">s placed on the wording in the </w:t>
      </w:r>
      <w:r w:rsidR="00A9340D" w:rsidRPr="003B6BC7">
        <w:rPr>
          <w:rFonts w:ascii="Times New Roman" w:hAnsi="Times New Roman" w:cs="Times New Roman"/>
          <w:sz w:val="24"/>
          <w:szCs w:val="24"/>
        </w:rPr>
        <w:t>advert</w:t>
      </w:r>
      <w:r w:rsidR="00B53E12" w:rsidRPr="003B6BC7">
        <w:rPr>
          <w:rFonts w:ascii="Times New Roman" w:hAnsi="Times New Roman" w:cs="Times New Roman"/>
          <w:sz w:val="24"/>
          <w:szCs w:val="24"/>
        </w:rPr>
        <w:t>. Self-service stores and shop windows that display merchandise for sale typically perceive it as an invitation to treat rather than an offer (Charman, 2007). An example of this would be in the case of (Gibson V Manchester City Council, 1979)</w:t>
      </w:r>
      <w:r w:rsidR="00F47606" w:rsidRPr="003B6BC7">
        <w:rPr>
          <w:rFonts w:ascii="Times New Roman" w:hAnsi="Times New Roman" w:cs="Times New Roman"/>
          <w:sz w:val="24"/>
          <w:szCs w:val="24"/>
        </w:rPr>
        <w:t>.</w:t>
      </w:r>
      <w:r w:rsidR="00B53E12" w:rsidRPr="003B6BC7">
        <w:rPr>
          <w:rFonts w:ascii="Times New Roman" w:hAnsi="Times New Roman" w:cs="Times New Roman"/>
          <w:sz w:val="24"/>
          <w:szCs w:val="24"/>
        </w:rPr>
        <w:t xml:space="preserve"> In contrast, to offer and acceptance in </w:t>
      </w:r>
      <w:r w:rsidR="00F47606" w:rsidRPr="003B6BC7">
        <w:rPr>
          <w:rFonts w:ascii="Times New Roman" w:hAnsi="Times New Roman" w:cs="Times New Roman"/>
          <w:sz w:val="24"/>
          <w:szCs w:val="24"/>
        </w:rPr>
        <w:t>standard</w:t>
      </w:r>
      <w:r w:rsidR="00B53E12" w:rsidRPr="003B6BC7">
        <w:rPr>
          <w:rFonts w:ascii="Times New Roman" w:hAnsi="Times New Roman" w:cs="Times New Roman"/>
          <w:sz w:val="24"/>
          <w:szCs w:val="24"/>
        </w:rPr>
        <w:t xml:space="preserve"> transactions, the courts tend to use a uniform approach to identifying invitations to treat</w:t>
      </w:r>
      <w:r w:rsidR="00E84FB8" w:rsidRPr="003B6BC7">
        <w:rPr>
          <w:rFonts w:ascii="Times New Roman" w:hAnsi="Times New Roman" w:cs="Times New Roman"/>
          <w:sz w:val="24"/>
          <w:szCs w:val="24"/>
        </w:rPr>
        <w:t xml:space="preserve">. </w:t>
      </w:r>
    </w:p>
    <w:p w14:paraId="0A803771" w14:textId="68F5F78B" w:rsidR="008A352F" w:rsidRDefault="00CC7635" w:rsidP="005552CD">
      <w:pPr>
        <w:spacing w:line="360" w:lineRule="auto"/>
        <w:jc w:val="both"/>
        <w:rPr>
          <w:rFonts w:ascii="Times New Roman" w:hAnsi="Times New Roman" w:cs="Times New Roman"/>
          <w:sz w:val="24"/>
          <w:szCs w:val="24"/>
        </w:rPr>
      </w:pPr>
      <w:r w:rsidRPr="003B6BC7">
        <w:rPr>
          <w:rFonts w:ascii="Times New Roman" w:hAnsi="Times New Roman" w:cs="Times New Roman"/>
          <w:sz w:val="24"/>
          <w:szCs w:val="24"/>
        </w:rPr>
        <w:t>When someone extends an invitation to treat, they do not intend to be legally obligated as soon as the offer is accepted (Eisenberg,1981). The ITT is always seen as a fixed price rather than a sales proposal.</w:t>
      </w:r>
      <w:r>
        <w:rPr>
          <w:rFonts w:ascii="Times New Roman" w:hAnsi="Times New Roman" w:cs="Times New Roman"/>
          <w:sz w:val="24"/>
          <w:szCs w:val="24"/>
        </w:rPr>
        <w:t xml:space="preserve"> </w:t>
      </w:r>
    </w:p>
    <w:p w14:paraId="056AB57A" w14:textId="568A21AB" w:rsidR="00233399" w:rsidRDefault="00233399" w:rsidP="005552CD">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When Alys put her poster up at the taxi rank</w:t>
      </w:r>
      <w:r w:rsidR="00B53E12">
        <w:rPr>
          <w:rFonts w:ascii="Times New Roman" w:hAnsi="Times New Roman" w:cs="Times New Roman"/>
          <w:sz w:val="24"/>
          <w:szCs w:val="24"/>
        </w:rPr>
        <w:t>,</w:t>
      </w:r>
      <w:r>
        <w:rPr>
          <w:rFonts w:ascii="Times New Roman" w:hAnsi="Times New Roman" w:cs="Times New Roman"/>
          <w:sz w:val="24"/>
          <w:szCs w:val="24"/>
        </w:rPr>
        <w:t xml:space="preserve"> it was not her intention to be bound by any contract </w:t>
      </w:r>
      <w:r w:rsidR="00D201AF">
        <w:rPr>
          <w:rFonts w:ascii="Times New Roman" w:hAnsi="Times New Roman" w:cs="Times New Roman"/>
          <w:sz w:val="24"/>
          <w:szCs w:val="24"/>
        </w:rPr>
        <w:t xml:space="preserve">but to have the items returned and to pay the reward if applicable. I feel that Alys is not obliged to pay the reward </w:t>
      </w:r>
      <w:r w:rsidR="00B53E12">
        <w:rPr>
          <w:rFonts w:ascii="Times New Roman" w:hAnsi="Times New Roman" w:cs="Times New Roman"/>
          <w:sz w:val="24"/>
          <w:szCs w:val="24"/>
        </w:rPr>
        <w:t>because</w:t>
      </w:r>
      <w:r w:rsidR="00D201AF">
        <w:rPr>
          <w:rFonts w:ascii="Times New Roman" w:hAnsi="Times New Roman" w:cs="Times New Roman"/>
          <w:sz w:val="24"/>
          <w:szCs w:val="24"/>
        </w:rPr>
        <w:t xml:space="preserve"> </w:t>
      </w:r>
      <w:r w:rsidR="00B53E12">
        <w:rPr>
          <w:rFonts w:ascii="Times New Roman" w:hAnsi="Times New Roman" w:cs="Times New Roman"/>
          <w:sz w:val="24"/>
          <w:szCs w:val="24"/>
        </w:rPr>
        <w:t>no legal contract was formed, and therefore no offer and acceptance were</w:t>
      </w:r>
      <w:r w:rsidR="00D201AF">
        <w:rPr>
          <w:rFonts w:ascii="Times New Roman" w:hAnsi="Times New Roman" w:cs="Times New Roman"/>
          <w:sz w:val="24"/>
          <w:szCs w:val="24"/>
        </w:rPr>
        <w:t xml:space="preserve"> exercised. Although Bijal found the items on 2 April</w:t>
      </w:r>
      <w:r w:rsidR="00B53E12">
        <w:rPr>
          <w:rFonts w:ascii="Times New Roman" w:hAnsi="Times New Roman" w:cs="Times New Roman"/>
          <w:sz w:val="24"/>
          <w:szCs w:val="24"/>
        </w:rPr>
        <w:t>,</w:t>
      </w:r>
      <w:r w:rsidR="00D201AF">
        <w:rPr>
          <w:rFonts w:ascii="Times New Roman" w:hAnsi="Times New Roman" w:cs="Times New Roman"/>
          <w:sz w:val="24"/>
          <w:szCs w:val="24"/>
        </w:rPr>
        <w:t xml:space="preserve"> he would not have been entitled to the reward as Alys had not taken charge of the </w:t>
      </w:r>
      <w:r w:rsidR="00B53E12">
        <w:rPr>
          <w:rFonts w:ascii="Times New Roman" w:hAnsi="Times New Roman" w:cs="Times New Roman"/>
          <w:sz w:val="24"/>
          <w:szCs w:val="24"/>
        </w:rPr>
        <w:t>thing</w:t>
      </w:r>
      <w:r w:rsidR="00D201AF">
        <w:rPr>
          <w:rFonts w:ascii="Times New Roman" w:hAnsi="Times New Roman" w:cs="Times New Roman"/>
          <w:sz w:val="24"/>
          <w:szCs w:val="24"/>
        </w:rPr>
        <w:t xml:space="preserve">s. </w:t>
      </w:r>
      <w:r w:rsidR="00D201AF" w:rsidRPr="003B6BC7">
        <w:rPr>
          <w:rFonts w:ascii="Times New Roman" w:hAnsi="Times New Roman" w:cs="Times New Roman"/>
          <w:sz w:val="24"/>
          <w:szCs w:val="24"/>
        </w:rPr>
        <w:t>(Stone, 2013), notes</w:t>
      </w:r>
      <w:r w:rsidR="00D201AF">
        <w:rPr>
          <w:rFonts w:ascii="Times New Roman" w:hAnsi="Times New Roman" w:cs="Times New Roman"/>
          <w:sz w:val="24"/>
          <w:szCs w:val="24"/>
        </w:rPr>
        <w:t xml:space="preserve"> that for any reward to be payable</w:t>
      </w:r>
      <w:r w:rsidR="00B53E12">
        <w:rPr>
          <w:rFonts w:ascii="Times New Roman" w:hAnsi="Times New Roman" w:cs="Times New Roman"/>
          <w:sz w:val="24"/>
          <w:szCs w:val="24"/>
        </w:rPr>
        <w:t>,</w:t>
      </w:r>
      <w:r w:rsidR="00D201AF">
        <w:rPr>
          <w:rFonts w:ascii="Times New Roman" w:hAnsi="Times New Roman" w:cs="Times New Roman"/>
          <w:sz w:val="24"/>
          <w:szCs w:val="24"/>
        </w:rPr>
        <w:t xml:space="preserve"> the items </w:t>
      </w:r>
      <w:r w:rsidR="00F47606">
        <w:rPr>
          <w:rFonts w:ascii="Times New Roman" w:hAnsi="Times New Roman" w:cs="Times New Roman"/>
          <w:sz w:val="24"/>
          <w:szCs w:val="24"/>
        </w:rPr>
        <w:t>must</w:t>
      </w:r>
      <w:r w:rsidR="00D201AF">
        <w:rPr>
          <w:rFonts w:ascii="Times New Roman" w:hAnsi="Times New Roman" w:cs="Times New Roman"/>
          <w:sz w:val="24"/>
          <w:szCs w:val="24"/>
        </w:rPr>
        <w:t xml:space="preserve"> be returned</w:t>
      </w:r>
      <w:r w:rsidR="00C61800">
        <w:rPr>
          <w:rFonts w:ascii="Times New Roman" w:hAnsi="Times New Roman" w:cs="Times New Roman"/>
          <w:sz w:val="24"/>
          <w:szCs w:val="24"/>
        </w:rPr>
        <w:t xml:space="preserve"> and communicated to both parties. It</w:t>
      </w:r>
      <w:r w:rsidR="00B53E12">
        <w:rPr>
          <w:rFonts w:ascii="Times New Roman" w:hAnsi="Times New Roman" w:cs="Times New Roman"/>
          <w:sz w:val="24"/>
          <w:szCs w:val="24"/>
        </w:rPr>
        <w:t>'</w:t>
      </w:r>
      <w:r w:rsidR="00C61800">
        <w:rPr>
          <w:rFonts w:ascii="Times New Roman" w:hAnsi="Times New Roman" w:cs="Times New Roman"/>
          <w:sz w:val="24"/>
          <w:szCs w:val="24"/>
        </w:rPr>
        <w:t xml:space="preserve">s important to note that on </w:t>
      </w:r>
      <w:r w:rsidR="00B53E12">
        <w:rPr>
          <w:rFonts w:ascii="Times New Roman" w:hAnsi="Times New Roman" w:cs="Times New Roman"/>
          <w:sz w:val="24"/>
          <w:szCs w:val="24"/>
        </w:rPr>
        <w:t>4</w:t>
      </w:r>
      <w:r w:rsidR="00C61800">
        <w:rPr>
          <w:rFonts w:ascii="Times New Roman" w:hAnsi="Times New Roman" w:cs="Times New Roman"/>
          <w:sz w:val="24"/>
          <w:szCs w:val="24"/>
        </w:rPr>
        <w:t xml:space="preserve"> April, Cristiano found an iPhone on his way to work</w:t>
      </w:r>
      <w:r w:rsidR="00B53E12">
        <w:rPr>
          <w:rFonts w:ascii="Times New Roman" w:hAnsi="Times New Roman" w:cs="Times New Roman"/>
          <w:sz w:val="24"/>
          <w:szCs w:val="24"/>
        </w:rPr>
        <w:t>;</w:t>
      </w:r>
      <w:r w:rsidR="00C61800">
        <w:rPr>
          <w:rFonts w:ascii="Times New Roman" w:hAnsi="Times New Roman" w:cs="Times New Roman"/>
          <w:sz w:val="24"/>
          <w:szCs w:val="24"/>
        </w:rPr>
        <w:t xml:space="preserve"> however</w:t>
      </w:r>
      <w:r w:rsidR="00B53E12">
        <w:rPr>
          <w:rFonts w:ascii="Times New Roman" w:hAnsi="Times New Roman" w:cs="Times New Roman"/>
          <w:sz w:val="24"/>
          <w:szCs w:val="24"/>
        </w:rPr>
        <w:t>,</w:t>
      </w:r>
      <w:r w:rsidR="00C61800">
        <w:rPr>
          <w:rFonts w:ascii="Times New Roman" w:hAnsi="Times New Roman" w:cs="Times New Roman"/>
          <w:sz w:val="24"/>
          <w:szCs w:val="24"/>
        </w:rPr>
        <w:t xml:space="preserve"> there is a question here if it was the same phone that Alys had lost or was it a case that Cristiano just found a random iPhone. Also, worth noting that on 4 April, Bijal found Alys</w:t>
      </w:r>
      <w:r w:rsidR="00B53E12">
        <w:rPr>
          <w:rFonts w:ascii="Times New Roman" w:hAnsi="Times New Roman" w:cs="Times New Roman"/>
          <w:sz w:val="24"/>
          <w:szCs w:val="24"/>
        </w:rPr>
        <w:t>'</w:t>
      </w:r>
      <w:r w:rsidR="00C61800">
        <w:rPr>
          <w:rFonts w:ascii="Times New Roman" w:hAnsi="Times New Roman" w:cs="Times New Roman"/>
          <w:sz w:val="24"/>
          <w:szCs w:val="24"/>
        </w:rPr>
        <w:t xml:space="preserve"> bag on the floor outside the taxi rank</w:t>
      </w:r>
      <w:r w:rsidR="00B53E12">
        <w:rPr>
          <w:rFonts w:ascii="Times New Roman" w:hAnsi="Times New Roman" w:cs="Times New Roman"/>
          <w:sz w:val="24"/>
          <w:szCs w:val="24"/>
        </w:rPr>
        <w:t>,</w:t>
      </w:r>
      <w:r w:rsidR="00C61800">
        <w:rPr>
          <w:rFonts w:ascii="Times New Roman" w:hAnsi="Times New Roman" w:cs="Times New Roman"/>
          <w:sz w:val="24"/>
          <w:szCs w:val="24"/>
        </w:rPr>
        <w:t xml:space="preserve"> and there is no reference to the Iphone13 being in the bag, so did the </w:t>
      </w:r>
      <w:r w:rsidR="00B53E12">
        <w:rPr>
          <w:rFonts w:ascii="Times New Roman" w:hAnsi="Times New Roman" w:cs="Times New Roman"/>
          <w:sz w:val="24"/>
          <w:szCs w:val="24"/>
        </w:rPr>
        <w:t>bag</w:t>
      </w:r>
      <w:r w:rsidR="00C61800">
        <w:rPr>
          <w:rFonts w:ascii="Times New Roman" w:hAnsi="Times New Roman" w:cs="Times New Roman"/>
          <w:sz w:val="24"/>
          <w:szCs w:val="24"/>
        </w:rPr>
        <w:t xml:space="preserve"> and phone get parted</w:t>
      </w:r>
      <w:r w:rsidR="00B53E12">
        <w:rPr>
          <w:rFonts w:ascii="Times New Roman" w:hAnsi="Times New Roman" w:cs="Times New Roman"/>
          <w:sz w:val="24"/>
          <w:szCs w:val="24"/>
        </w:rPr>
        <w:t>? T</w:t>
      </w:r>
      <w:r w:rsidR="00C61800">
        <w:rPr>
          <w:rFonts w:ascii="Times New Roman" w:hAnsi="Times New Roman" w:cs="Times New Roman"/>
          <w:sz w:val="24"/>
          <w:szCs w:val="24"/>
        </w:rPr>
        <w:t>here is no way of knowing. I</w:t>
      </w:r>
      <w:r w:rsidR="00B53E12">
        <w:rPr>
          <w:rFonts w:ascii="Times New Roman" w:hAnsi="Times New Roman" w:cs="Times New Roman"/>
          <w:sz w:val="24"/>
          <w:szCs w:val="24"/>
        </w:rPr>
        <w:t xml:space="preserve"> feel Cristiano would not be entitled to any reward in this case</w:t>
      </w:r>
      <w:r w:rsidR="00C61800">
        <w:rPr>
          <w:rFonts w:ascii="Times New Roman" w:hAnsi="Times New Roman" w:cs="Times New Roman"/>
          <w:sz w:val="24"/>
          <w:szCs w:val="24"/>
        </w:rPr>
        <w:t xml:space="preserve">. </w:t>
      </w:r>
    </w:p>
    <w:p w14:paraId="0A5DC3BA" w14:textId="466C374E" w:rsidR="0012360F" w:rsidRDefault="0012360F" w:rsidP="005552CD">
      <w:pPr>
        <w:spacing w:line="360" w:lineRule="auto"/>
        <w:jc w:val="both"/>
        <w:rPr>
          <w:rFonts w:ascii="Times New Roman" w:hAnsi="Times New Roman" w:cs="Times New Roman"/>
          <w:sz w:val="24"/>
          <w:szCs w:val="24"/>
        </w:rPr>
      </w:pPr>
      <w:r>
        <w:rPr>
          <w:rFonts w:ascii="Times New Roman" w:hAnsi="Times New Roman" w:cs="Times New Roman"/>
          <w:sz w:val="24"/>
          <w:szCs w:val="24"/>
        </w:rPr>
        <w:t>However, on 3 April</w:t>
      </w:r>
      <w:r w:rsidR="00B53E12">
        <w:rPr>
          <w:rFonts w:ascii="Times New Roman" w:hAnsi="Times New Roman" w:cs="Times New Roman"/>
          <w:sz w:val="24"/>
          <w:szCs w:val="24"/>
        </w:rPr>
        <w:t>,</w:t>
      </w:r>
      <w:r>
        <w:rPr>
          <w:rFonts w:ascii="Times New Roman" w:hAnsi="Times New Roman" w:cs="Times New Roman"/>
          <w:sz w:val="24"/>
          <w:szCs w:val="24"/>
        </w:rPr>
        <w:t xml:space="preserve"> Alys had spoken to her brother and explained the situation</w:t>
      </w:r>
      <w:r w:rsidR="00B53E12">
        <w:rPr>
          <w:rFonts w:ascii="Times New Roman" w:hAnsi="Times New Roman" w:cs="Times New Roman"/>
          <w:sz w:val="24"/>
          <w:szCs w:val="24"/>
        </w:rPr>
        <w:t>,</w:t>
      </w:r>
      <w:r>
        <w:rPr>
          <w:rFonts w:ascii="Times New Roman" w:hAnsi="Times New Roman" w:cs="Times New Roman"/>
          <w:sz w:val="24"/>
          <w:szCs w:val="24"/>
        </w:rPr>
        <w:t xml:space="preserve"> and it was apparent that her brother was insured and would receive a new phone the next working day</w:t>
      </w:r>
      <w:r w:rsidR="00B53E12">
        <w:rPr>
          <w:rFonts w:ascii="Times New Roman" w:hAnsi="Times New Roman" w:cs="Times New Roman"/>
          <w:sz w:val="24"/>
          <w:szCs w:val="24"/>
        </w:rPr>
        <w:t>,</w:t>
      </w:r>
      <w:r>
        <w:rPr>
          <w:rFonts w:ascii="Times New Roman" w:hAnsi="Times New Roman" w:cs="Times New Roman"/>
          <w:sz w:val="24"/>
          <w:szCs w:val="24"/>
        </w:rPr>
        <w:t xml:space="preserve"> so because of this</w:t>
      </w:r>
      <w:r w:rsidR="00B53E12">
        <w:rPr>
          <w:rFonts w:ascii="Times New Roman" w:hAnsi="Times New Roman" w:cs="Times New Roman"/>
          <w:sz w:val="24"/>
          <w:szCs w:val="24"/>
        </w:rPr>
        <w:t>,</w:t>
      </w:r>
      <w:r>
        <w:rPr>
          <w:rFonts w:ascii="Times New Roman" w:hAnsi="Times New Roman" w:cs="Times New Roman"/>
          <w:sz w:val="24"/>
          <w:szCs w:val="24"/>
        </w:rPr>
        <w:t xml:space="preserve"> Alys placed a new poster up at the taxi rank withdrawing the offer of a reward. </w:t>
      </w:r>
      <w:r w:rsidR="00B53E12">
        <w:rPr>
          <w:rFonts w:ascii="Times New Roman" w:hAnsi="Times New Roman" w:cs="Times New Roman"/>
          <w:sz w:val="24"/>
          <w:szCs w:val="24"/>
        </w:rPr>
        <w:t>I feel that no reward applies to Cristiano or Bijal because</w:t>
      </w:r>
      <w:r>
        <w:rPr>
          <w:rFonts w:ascii="Times New Roman" w:hAnsi="Times New Roman" w:cs="Times New Roman"/>
          <w:sz w:val="24"/>
          <w:szCs w:val="24"/>
        </w:rPr>
        <w:t xml:space="preserve"> on finding out her brother</w:t>
      </w:r>
      <w:r w:rsidR="00B53E12">
        <w:rPr>
          <w:rFonts w:ascii="Times New Roman" w:hAnsi="Times New Roman" w:cs="Times New Roman"/>
          <w:sz w:val="24"/>
          <w:szCs w:val="24"/>
        </w:rPr>
        <w:t>'</w:t>
      </w:r>
      <w:r>
        <w:rPr>
          <w:rFonts w:ascii="Times New Roman" w:hAnsi="Times New Roman" w:cs="Times New Roman"/>
          <w:sz w:val="24"/>
          <w:szCs w:val="24"/>
        </w:rPr>
        <w:t xml:space="preserve">s phone was insured and he would receive a replacement, Alys has exercised her right </w:t>
      </w:r>
      <w:r w:rsidR="00B53E12">
        <w:rPr>
          <w:rFonts w:ascii="Times New Roman" w:hAnsi="Times New Roman" w:cs="Times New Roman"/>
          <w:sz w:val="24"/>
          <w:szCs w:val="24"/>
        </w:rPr>
        <w:t>to revoke</w:t>
      </w:r>
      <w:r>
        <w:rPr>
          <w:rFonts w:ascii="Times New Roman" w:hAnsi="Times New Roman" w:cs="Times New Roman"/>
          <w:sz w:val="24"/>
          <w:szCs w:val="24"/>
        </w:rPr>
        <w:t xml:space="preserve"> the offer. </w:t>
      </w:r>
    </w:p>
    <w:p w14:paraId="409293C9" w14:textId="55B8C845" w:rsidR="00135258" w:rsidRPr="003B6BC7" w:rsidRDefault="00135258" w:rsidP="005552C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definition of a revocation </w:t>
      </w:r>
      <w:r w:rsidR="00810133">
        <w:rPr>
          <w:rFonts w:ascii="Times New Roman" w:hAnsi="Times New Roman" w:cs="Times New Roman"/>
          <w:sz w:val="24"/>
          <w:szCs w:val="24"/>
        </w:rPr>
        <w:t>offers</w:t>
      </w:r>
      <w:r>
        <w:rPr>
          <w:rFonts w:ascii="Times New Roman" w:hAnsi="Times New Roman" w:cs="Times New Roman"/>
          <w:sz w:val="24"/>
          <w:szCs w:val="24"/>
        </w:rPr>
        <w:t xml:space="preserve"> in contract law</w:t>
      </w:r>
      <w:r w:rsidR="00F47606">
        <w:rPr>
          <w:rFonts w:ascii="Times New Roman" w:hAnsi="Times New Roman" w:cs="Times New Roman"/>
          <w:sz w:val="24"/>
          <w:szCs w:val="24"/>
        </w:rPr>
        <w:t>,</w:t>
      </w:r>
      <w:r>
        <w:rPr>
          <w:rFonts w:ascii="Times New Roman" w:hAnsi="Times New Roman" w:cs="Times New Roman"/>
          <w:sz w:val="24"/>
          <w:szCs w:val="24"/>
        </w:rPr>
        <w:t xml:space="preserve"> according to </w:t>
      </w:r>
      <w:r w:rsidRPr="003B6BC7">
        <w:rPr>
          <w:rFonts w:ascii="Times New Roman" w:hAnsi="Times New Roman" w:cs="Times New Roman"/>
          <w:sz w:val="24"/>
          <w:szCs w:val="24"/>
        </w:rPr>
        <w:t xml:space="preserve">(Young, 2010), is the right for </w:t>
      </w:r>
      <w:proofErr w:type="gramStart"/>
      <w:r w:rsidRPr="003B6BC7">
        <w:rPr>
          <w:rFonts w:ascii="Times New Roman" w:hAnsi="Times New Roman" w:cs="Times New Roman"/>
          <w:sz w:val="24"/>
          <w:szCs w:val="24"/>
        </w:rPr>
        <w:t>a</w:t>
      </w:r>
      <w:proofErr w:type="gramEnd"/>
      <w:r w:rsidRPr="003B6BC7">
        <w:rPr>
          <w:rFonts w:ascii="Times New Roman" w:hAnsi="Times New Roman" w:cs="Times New Roman"/>
          <w:sz w:val="24"/>
          <w:szCs w:val="24"/>
        </w:rPr>
        <w:t xml:space="preserve"> offerer to withdraw an offer at any time </w:t>
      </w:r>
      <w:r w:rsidR="00F47606" w:rsidRPr="003B6BC7">
        <w:rPr>
          <w:rFonts w:ascii="Times New Roman" w:hAnsi="Times New Roman" w:cs="Times New Roman"/>
          <w:sz w:val="24"/>
          <w:szCs w:val="24"/>
        </w:rPr>
        <w:t>before</w:t>
      </w:r>
      <w:r w:rsidRPr="003B6BC7">
        <w:rPr>
          <w:rFonts w:ascii="Times New Roman" w:hAnsi="Times New Roman" w:cs="Times New Roman"/>
          <w:sz w:val="24"/>
          <w:szCs w:val="24"/>
        </w:rPr>
        <w:t xml:space="preserve"> acceptance</w:t>
      </w:r>
      <w:r w:rsidR="00F47606" w:rsidRPr="003B6BC7">
        <w:rPr>
          <w:rFonts w:ascii="Times New Roman" w:hAnsi="Times New Roman" w:cs="Times New Roman"/>
          <w:sz w:val="24"/>
          <w:szCs w:val="24"/>
        </w:rPr>
        <w:t>,</w:t>
      </w:r>
      <w:r w:rsidRPr="003B6BC7">
        <w:rPr>
          <w:rFonts w:ascii="Times New Roman" w:hAnsi="Times New Roman" w:cs="Times New Roman"/>
          <w:sz w:val="24"/>
          <w:szCs w:val="24"/>
        </w:rPr>
        <w:t xml:space="preserve"> providing this has been communicated to the offeree. The only caveat is that revocation can be done unless it has been coupled with an option. </w:t>
      </w:r>
    </w:p>
    <w:p w14:paraId="2E9D74C8" w14:textId="1AA88AE1" w:rsidR="0012360F" w:rsidRDefault="0012360F" w:rsidP="005552CD">
      <w:pPr>
        <w:spacing w:line="360" w:lineRule="auto"/>
        <w:jc w:val="both"/>
        <w:rPr>
          <w:rFonts w:ascii="Times New Roman" w:hAnsi="Times New Roman" w:cs="Times New Roman"/>
          <w:sz w:val="24"/>
          <w:szCs w:val="24"/>
        </w:rPr>
      </w:pPr>
      <w:r w:rsidRPr="003B6BC7">
        <w:rPr>
          <w:rFonts w:ascii="Times New Roman" w:hAnsi="Times New Roman" w:cs="Times New Roman"/>
          <w:sz w:val="24"/>
          <w:szCs w:val="24"/>
        </w:rPr>
        <w:t>According to (</w:t>
      </w:r>
      <w:proofErr w:type="spellStart"/>
      <w:r w:rsidRPr="003B6BC7">
        <w:rPr>
          <w:rFonts w:ascii="Times New Roman" w:hAnsi="Times New Roman" w:cs="Times New Roman"/>
          <w:sz w:val="24"/>
          <w:szCs w:val="24"/>
        </w:rPr>
        <w:t>Lexisnexis</w:t>
      </w:r>
      <w:proofErr w:type="spellEnd"/>
      <w:r w:rsidRPr="003B6BC7">
        <w:rPr>
          <w:rFonts w:ascii="Times New Roman" w:hAnsi="Times New Roman" w:cs="Times New Roman"/>
          <w:sz w:val="24"/>
          <w:szCs w:val="24"/>
        </w:rPr>
        <w:t>, 2022), the offeror Alys in this case</w:t>
      </w:r>
      <w:r w:rsidR="00B53E12" w:rsidRPr="003B6BC7">
        <w:rPr>
          <w:rFonts w:ascii="Times New Roman" w:hAnsi="Times New Roman" w:cs="Times New Roman"/>
          <w:sz w:val="24"/>
          <w:szCs w:val="24"/>
        </w:rPr>
        <w:t>,</w:t>
      </w:r>
      <w:r w:rsidRPr="003B6BC7">
        <w:rPr>
          <w:rFonts w:ascii="Times New Roman" w:hAnsi="Times New Roman" w:cs="Times New Roman"/>
          <w:sz w:val="24"/>
          <w:szCs w:val="24"/>
        </w:rPr>
        <w:t xml:space="preserve"> has the right to withdraw an offer within an acceptable amount of time, The rescinding of the offer </w:t>
      </w:r>
      <w:r w:rsidR="00D2037E" w:rsidRPr="003B6BC7">
        <w:rPr>
          <w:rFonts w:ascii="Times New Roman" w:hAnsi="Times New Roman" w:cs="Times New Roman"/>
          <w:sz w:val="24"/>
          <w:szCs w:val="24"/>
        </w:rPr>
        <w:t>must</w:t>
      </w:r>
      <w:r w:rsidRPr="003B6BC7">
        <w:rPr>
          <w:rFonts w:ascii="Times New Roman" w:hAnsi="Times New Roman" w:cs="Times New Roman"/>
          <w:sz w:val="24"/>
          <w:szCs w:val="24"/>
        </w:rPr>
        <w:t xml:space="preserve"> be communicated to the offeree(s) being both Bijal and Cristiano</w:t>
      </w:r>
      <w:r w:rsidR="00B53E12" w:rsidRPr="003B6BC7">
        <w:rPr>
          <w:rFonts w:ascii="Times New Roman" w:hAnsi="Times New Roman" w:cs="Times New Roman"/>
          <w:sz w:val="24"/>
          <w:szCs w:val="24"/>
        </w:rPr>
        <w:t>,</w:t>
      </w:r>
      <w:r w:rsidRPr="003B6BC7">
        <w:rPr>
          <w:rFonts w:ascii="Times New Roman" w:hAnsi="Times New Roman" w:cs="Times New Roman"/>
          <w:sz w:val="24"/>
          <w:szCs w:val="24"/>
        </w:rPr>
        <w:t xml:space="preserve"> and this was done by Alys placing the revocation of the offer in</w:t>
      </w:r>
      <w:r w:rsidR="00B53E12" w:rsidRPr="003B6BC7">
        <w:rPr>
          <w:rFonts w:ascii="Times New Roman" w:hAnsi="Times New Roman" w:cs="Times New Roman"/>
          <w:sz w:val="24"/>
          <w:szCs w:val="24"/>
        </w:rPr>
        <w:t xml:space="preserve"> the</w:t>
      </w:r>
      <w:r w:rsidRPr="003B6BC7">
        <w:rPr>
          <w:rFonts w:ascii="Times New Roman" w:hAnsi="Times New Roman" w:cs="Times New Roman"/>
          <w:sz w:val="24"/>
          <w:szCs w:val="24"/>
        </w:rPr>
        <w:t xml:space="preserve"> way of the new poster up at the taxi office withdrawing the offer. This is also supported in the case of (Partridge v Crittenden, 1968). </w:t>
      </w:r>
      <w:r w:rsidR="00D2037E" w:rsidRPr="003B6BC7">
        <w:rPr>
          <w:rFonts w:ascii="Times New Roman" w:hAnsi="Times New Roman" w:cs="Times New Roman"/>
          <w:sz w:val="24"/>
          <w:szCs w:val="24"/>
        </w:rPr>
        <w:t>This is also backed up in a journal article written by (Wedderburn, 1963), that an offer can be withdrawn at any time</w:t>
      </w:r>
      <w:r w:rsidR="00B53E12" w:rsidRPr="003B6BC7">
        <w:rPr>
          <w:rFonts w:ascii="Times New Roman" w:hAnsi="Times New Roman" w:cs="Times New Roman"/>
          <w:sz w:val="24"/>
          <w:szCs w:val="24"/>
        </w:rPr>
        <w:t>,</w:t>
      </w:r>
      <w:r w:rsidR="00D2037E" w:rsidRPr="003B6BC7">
        <w:rPr>
          <w:rFonts w:ascii="Times New Roman" w:hAnsi="Times New Roman" w:cs="Times New Roman"/>
          <w:sz w:val="24"/>
          <w:szCs w:val="24"/>
        </w:rPr>
        <w:t xml:space="preserve"> providing the offer has not been accepted.</w:t>
      </w:r>
      <w:r w:rsidR="0027148C" w:rsidRPr="003B6BC7">
        <w:rPr>
          <w:rFonts w:ascii="Times New Roman" w:hAnsi="Times New Roman" w:cs="Times New Roman"/>
          <w:sz w:val="24"/>
          <w:szCs w:val="24"/>
        </w:rPr>
        <w:t xml:space="preserve"> In an article written by (Clark, 2000), it is suggested that when judges decide on </w:t>
      </w:r>
      <w:r w:rsidR="00EC6086" w:rsidRPr="003B6BC7">
        <w:rPr>
          <w:rFonts w:ascii="Times New Roman" w:hAnsi="Times New Roman" w:cs="Times New Roman"/>
          <w:sz w:val="24"/>
          <w:szCs w:val="24"/>
        </w:rPr>
        <w:t>these types of cases</w:t>
      </w:r>
      <w:r w:rsidR="00B53E12" w:rsidRPr="003B6BC7">
        <w:rPr>
          <w:rFonts w:ascii="Times New Roman" w:hAnsi="Times New Roman" w:cs="Times New Roman"/>
          <w:sz w:val="24"/>
          <w:szCs w:val="24"/>
        </w:rPr>
        <w:t>,</w:t>
      </w:r>
      <w:r w:rsidR="0027148C" w:rsidRPr="003B6BC7">
        <w:rPr>
          <w:rFonts w:ascii="Times New Roman" w:hAnsi="Times New Roman" w:cs="Times New Roman"/>
          <w:sz w:val="24"/>
          <w:szCs w:val="24"/>
        </w:rPr>
        <w:t xml:space="preserve"> it would be unjust for a</w:t>
      </w:r>
      <w:r w:rsidR="00B53E12" w:rsidRPr="003B6BC7">
        <w:rPr>
          <w:rFonts w:ascii="Times New Roman" w:hAnsi="Times New Roman" w:cs="Times New Roman"/>
          <w:sz w:val="24"/>
          <w:szCs w:val="24"/>
        </w:rPr>
        <w:t>n</w:t>
      </w:r>
      <w:r w:rsidR="0027148C" w:rsidRPr="003B6BC7">
        <w:rPr>
          <w:rFonts w:ascii="Times New Roman" w:hAnsi="Times New Roman" w:cs="Times New Roman"/>
          <w:sz w:val="24"/>
          <w:szCs w:val="24"/>
        </w:rPr>
        <w:t xml:space="preserve"> offeror to be able to</w:t>
      </w:r>
      <w:r w:rsidR="0027148C">
        <w:rPr>
          <w:rFonts w:ascii="Times New Roman" w:hAnsi="Times New Roman" w:cs="Times New Roman"/>
          <w:sz w:val="24"/>
          <w:szCs w:val="24"/>
        </w:rPr>
        <w:t xml:space="preserve"> revoke the offer if the </w:t>
      </w:r>
      <w:r w:rsidR="00B53E12">
        <w:rPr>
          <w:rFonts w:ascii="Times New Roman" w:hAnsi="Times New Roman" w:cs="Times New Roman"/>
          <w:sz w:val="24"/>
          <w:szCs w:val="24"/>
        </w:rPr>
        <w:t>offeree has already commenced the action</w:t>
      </w:r>
      <w:r w:rsidR="0027148C">
        <w:rPr>
          <w:rFonts w:ascii="Times New Roman" w:hAnsi="Times New Roman" w:cs="Times New Roman"/>
          <w:sz w:val="24"/>
          <w:szCs w:val="24"/>
        </w:rPr>
        <w:t>.</w:t>
      </w:r>
    </w:p>
    <w:p w14:paraId="4EE48C9D" w14:textId="0C3A6EA6" w:rsidR="00846B49" w:rsidRDefault="00846B49" w:rsidP="005552CD">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In conclusion, </w:t>
      </w:r>
      <w:r w:rsidR="00F47606">
        <w:rPr>
          <w:rFonts w:ascii="Times New Roman" w:hAnsi="Times New Roman" w:cs="Times New Roman"/>
          <w:sz w:val="24"/>
          <w:szCs w:val="24"/>
        </w:rPr>
        <w:t>I believe Alys is not liable to pay any reward (s) as no legal contract has been formed by either</w:t>
      </w:r>
      <w:r>
        <w:rPr>
          <w:rFonts w:ascii="Times New Roman" w:hAnsi="Times New Roman" w:cs="Times New Roman"/>
          <w:sz w:val="24"/>
          <w:szCs w:val="24"/>
        </w:rPr>
        <w:t xml:space="preserve"> Bijal or Cristiano. For a</w:t>
      </w:r>
      <w:r w:rsidR="00F47606">
        <w:rPr>
          <w:rFonts w:ascii="Times New Roman" w:hAnsi="Times New Roman" w:cs="Times New Roman"/>
          <w:sz w:val="24"/>
          <w:szCs w:val="24"/>
        </w:rPr>
        <w:t>n agreemen</w:t>
      </w:r>
      <w:r>
        <w:rPr>
          <w:rFonts w:ascii="Times New Roman" w:hAnsi="Times New Roman" w:cs="Times New Roman"/>
          <w:sz w:val="24"/>
          <w:szCs w:val="24"/>
        </w:rPr>
        <w:t xml:space="preserve">t to be </w:t>
      </w:r>
      <w:r w:rsidR="00F47606">
        <w:rPr>
          <w:rFonts w:ascii="Times New Roman" w:hAnsi="Times New Roman" w:cs="Times New Roman"/>
          <w:sz w:val="24"/>
          <w:szCs w:val="24"/>
        </w:rPr>
        <w:t>creat</w:t>
      </w:r>
      <w:r>
        <w:rPr>
          <w:rFonts w:ascii="Times New Roman" w:hAnsi="Times New Roman" w:cs="Times New Roman"/>
          <w:sz w:val="24"/>
          <w:szCs w:val="24"/>
        </w:rPr>
        <w:t>ed and legally binding</w:t>
      </w:r>
      <w:r w:rsidR="00F47606">
        <w:rPr>
          <w:rFonts w:ascii="Times New Roman" w:hAnsi="Times New Roman" w:cs="Times New Roman"/>
          <w:sz w:val="24"/>
          <w:szCs w:val="24"/>
        </w:rPr>
        <w:t>,</w:t>
      </w:r>
      <w:r>
        <w:rPr>
          <w:rFonts w:ascii="Times New Roman" w:hAnsi="Times New Roman" w:cs="Times New Roman"/>
          <w:sz w:val="24"/>
          <w:szCs w:val="24"/>
        </w:rPr>
        <w:t xml:space="preserve"> there must be an offer and acceptance in the eyes of the law. As Alys </w:t>
      </w:r>
      <w:r w:rsidR="00F47606">
        <w:rPr>
          <w:rFonts w:ascii="Times New Roman" w:hAnsi="Times New Roman" w:cs="Times New Roman"/>
          <w:sz w:val="24"/>
          <w:szCs w:val="24"/>
        </w:rPr>
        <w:t>initially placed a poster in the taxi rank</w:t>
      </w:r>
      <w:r>
        <w:rPr>
          <w:rFonts w:ascii="Times New Roman" w:hAnsi="Times New Roman" w:cs="Times New Roman"/>
          <w:sz w:val="24"/>
          <w:szCs w:val="24"/>
        </w:rPr>
        <w:t xml:space="preserve"> after losing her bag</w:t>
      </w:r>
      <w:r w:rsidR="00F47606">
        <w:rPr>
          <w:rFonts w:ascii="Times New Roman" w:hAnsi="Times New Roman" w:cs="Times New Roman"/>
          <w:sz w:val="24"/>
          <w:szCs w:val="24"/>
        </w:rPr>
        <w:t>,</w:t>
      </w:r>
      <w:r>
        <w:rPr>
          <w:rFonts w:ascii="Times New Roman" w:hAnsi="Times New Roman" w:cs="Times New Roman"/>
          <w:sz w:val="24"/>
          <w:szCs w:val="24"/>
        </w:rPr>
        <w:t xml:space="preserve"> which contained the iPhone 13</w:t>
      </w:r>
      <w:r w:rsidR="00F47606">
        <w:rPr>
          <w:rFonts w:ascii="Times New Roman" w:hAnsi="Times New Roman" w:cs="Times New Roman"/>
          <w:sz w:val="24"/>
          <w:szCs w:val="24"/>
        </w:rPr>
        <w:t>,</w:t>
      </w:r>
      <w:r>
        <w:rPr>
          <w:rFonts w:ascii="Times New Roman" w:hAnsi="Times New Roman" w:cs="Times New Roman"/>
          <w:sz w:val="24"/>
          <w:szCs w:val="24"/>
        </w:rPr>
        <w:t xml:space="preserve"> this constituted an invitation to treat rather than a legally binding offer. </w:t>
      </w:r>
      <w:r w:rsidR="00F47606">
        <w:rPr>
          <w:rFonts w:ascii="Times New Roman" w:hAnsi="Times New Roman" w:cs="Times New Roman"/>
          <w:sz w:val="24"/>
          <w:szCs w:val="24"/>
        </w:rPr>
        <w:t>When Alys placed the poster in the office of the taxi rank, it was not her intention to be bound by a legal contract. There can be a legally binding contract following an invitation to treat, but it must be followed by the offer and acceptance for it to be an agreement on which both parties agree (Poole, 2013)</w:t>
      </w:r>
      <w:r>
        <w:rPr>
          <w:rFonts w:ascii="Times New Roman" w:hAnsi="Times New Roman" w:cs="Times New Roman"/>
          <w:sz w:val="24"/>
          <w:szCs w:val="24"/>
        </w:rPr>
        <w:t xml:space="preserve">. </w:t>
      </w:r>
    </w:p>
    <w:p w14:paraId="5F863CBC" w14:textId="32225292" w:rsidR="00846B49" w:rsidRDefault="00846B49" w:rsidP="005552CD">
      <w:pPr>
        <w:spacing w:line="360" w:lineRule="auto"/>
        <w:jc w:val="both"/>
        <w:rPr>
          <w:rFonts w:ascii="Times New Roman" w:hAnsi="Times New Roman" w:cs="Times New Roman"/>
          <w:sz w:val="24"/>
          <w:szCs w:val="24"/>
        </w:rPr>
      </w:pPr>
      <w:r>
        <w:rPr>
          <w:rFonts w:ascii="Times New Roman" w:hAnsi="Times New Roman" w:cs="Times New Roman"/>
          <w:sz w:val="24"/>
          <w:szCs w:val="24"/>
        </w:rPr>
        <w:t>The facts of the case were compounded by the fact that on 4 April</w:t>
      </w:r>
      <w:r w:rsidR="00F47606">
        <w:rPr>
          <w:rFonts w:ascii="Times New Roman" w:hAnsi="Times New Roman" w:cs="Times New Roman"/>
          <w:sz w:val="24"/>
          <w:szCs w:val="24"/>
        </w:rPr>
        <w:t>,</w:t>
      </w:r>
      <w:r>
        <w:rPr>
          <w:rFonts w:ascii="Times New Roman" w:hAnsi="Times New Roman" w:cs="Times New Roman"/>
          <w:sz w:val="24"/>
          <w:szCs w:val="24"/>
        </w:rPr>
        <w:t xml:space="preserve"> Alys informed her brother that her bag</w:t>
      </w:r>
      <w:r w:rsidR="00F47606">
        <w:rPr>
          <w:rFonts w:ascii="Times New Roman" w:hAnsi="Times New Roman" w:cs="Times New Roman"/>
          <w:sz w:val="24"/>
          <w:szCs w:val="24"/>
        </w:rPr>
        <w:t>,</w:t>
      </w:r>
      <w:r>
        <w:rPr>
          <w:rFonts w:ascii="Times New Roman" w:hAnsi="Times New Roman" w:cs="Times New Roman"/>
          <w:sz w:val="24"/>
          <w:szCs w:val="24"/>
        </w:rPr>
        <w:t xml:space="preserve"> which contained the phone</w:t>
      </w:r>
      <w:r w:rsidR="00F47606">
        <w:rPr>
          <w:rFonts w:ascii="Times New Roman" w:hAnsi="Times New Roman" w:cs="Times New Roman"/>
          <w:sz w:val="24"/>
          <w:szCs w:val="24"/>
        </w:rPr>
        <w:t>,</w:t>
      </w:r>
      <w:r>
        <w:rPr>
          <w:rFonts w:ascii="Times New Roman" w:hAnsi="Times New Roman" w:cs="Times New Roman"/>
          <w:sz w:val="24"/>
          <w:szCs w:val="24"/>
        </w:rPr>
        <w:t xml:space="preserve"> had been lost but as Alys</w:t>
      </w:r>
      <w:r w:rsidR="00F47606">
        <w:rPr>
          <w:rFonts w:ascii="Times New Roman" w:hAnsi="Times New Roman" w:cs="Times New Roman"/>
          <w:sz w:val="24"/>
          <w:szCs w:val="24"/>
        </w:rPr>
        <w:t>'</w:t>
      </w:r>
      <w:r>
        <w:rPr>
          <w:rFonts w:ascii="Times New Roman" w:hAnsi="Times New Roman" w:cs="Times New Roman"/>
          <w:sz w:val="24"/>
          <w:szCs w:val="24"/>
        </w:rPr>
        <w:t xml:space="preserve"> brother had taken out insurance on the iPhone 13</w:t>
      </w:r>
      <w:r w:rsidR="00F47606">
        <w:rPr>
          <w:rFonts w:ascii="Times New Roman" w:hAnsi="Times New Roman" w:cs="Times New Roman"/>
          <w:sz w:val="24"/>
          <w:szCs w:val="24"/>
        </w:rPr>
        <w:t>,</w:t>
      </w:r>
      <w:r>
        <w:rPr>
          <w:rFonts w:ascii="Times New Roman" w:hAnsi="Times New Roman" w:cs="Times New Roman"/>
          <w:sz w:val="24"/>
          <w:szCs w:val="24"/>
        </w:rPr>
        <w:t xml:space="preserve"> this ensured that he would receive a replacement the next day, so this negated the urgency of finding the original phone. Although on 2 April and 4 April</w:t>
      </w:r>
      <w:r w:rsidR="00F47606">
        <w:rPr>
          <w:rFonts w:ascii="Times New Roman" w:hAnsi="Times New Roman" w:cs="Times New Roman"/>
          <w:sz w:val="24"/>
          <w:szCs w:val="24"/>
        </w:rPr>
        <w:t>,</w:t>
      </w:r>
      <w:r>
        <w:rPr>
          <w:rFonts w:ascii="Times New Roman" w:hAnsi="Times New Roman" w:cs="Times New Roman"/>
          <w:sz w:val="24"/>
          <w:szCs w:val="24"/>
        </w:rPr>
        <w:t xml:space="preserve"> respectively, both Bijal and Cristiano had found the items</w:t>
      </w:r>
      <w:r w:rsidR="00F47606">
        <w:rPr>
          <w:rFonts w:ascii="Times New Roman" w:hAnsi="Times New Roman" w:cs="Times New Roman"/>
          <w:sz w:val="24"/>
          <w:szCs w:val="24"/>
        </w:rPr>
        <w:t>,</w:t>
      </w:r>
      <w:r>
        <w:rPr>
          <w:rFonts w:ascii="Times New Roman" w:hAnsi="Times New Roman" w:cs="Times New Roman"/>
          <w:sz w:val="24"/>
          <w:szCs w:val="24"/>
        </w:rPr>
        <w:t xml:space="preserve"> it is reasonable for them both to expect they would be entitled to a reward. As previously mentioned in the essay</w:t>
      </w:r>
      <w:r w:rsidR="00F47606">
        <w:rPr>
          <w:rFonts w:ascii="Times New Roman" w:hAnsi="Times New Roman" w:cs="Times New Roman"/>
          <w:sz w:val="24"/>
          <w:szCs w:val="24"/>
        </w:rPr>
        <w:t>,</w:t>
      </w:r>
      <w:r>
        <w:rPr>
          <w:rFonts w:ascii="Times New Roman" w:hAnsi="Times New Roman" w:cs="Times New Roman"/>
          <w:sz w:val="24"/>
          <w:szCs w:val="24"/>
        </w:rPr>
        <w:t xml:space="preserve"> it is essential in this case that a determination is made as to the formation of a contract, </w:t>
      </w:r>
      <w:r w:rsidR="00F47606">
        <w:rPr>
          <w:rFonts w:ascii="Times New Roman" w:hAnsi="Times New Roman" w:cs="Times New Roman"/>
          <w:sz w:val="24"/>
          <w:szCs w:val="24"/>
        </w:rPr>
        <w:t>which</w:t>
      </w:r>
      <w:r>
        <w:rPr>
          <w:rFonts w:ascii="Times New Roman" w:hAnsi="Times New Roman" w:cs="Times New Roman"/>
          <w:sz w:val="24"/>
          <w:szCs w:val="24"/>
        </w:rPr>
        <w:t xml:space="preserve"> has not taken place. </w:t>
      </w:r>
    </w:p>
    <w:p w14:paraId="5A910B59" w14:textId="3A2CE973" w:rsidR="00846B49" w:rsidRDefault="00846B49" w:rsidP="005552CD">
      <w:pPr>
        <w:spacing w:line="360" w:lineRule="auto"/>
        <w:jc w:val="both"/>
        <w:rPr>
          <w:rFonts w:ascii="Times New Roman" w:hAnsi="Times New Roman" w:cs="Times New Roman"/>
          <w:sz w:val="24"/>
          <w:szCs w:val="24"/>
        </w:rPr>
      </w:pPr>
      <w:r>
        <w:rPr>
          <w:rFonts w:ascii="Times New Roman" w:hAnsi="Times New Roman" w:cs="Times New Roman"/>
          <w:sz w:val="24"/>
          <w:szCs w:val="24"/>
        </w:rPr>
        <w:t>In the interim</w:t>
      </w:r>
      <w:r w:rsidR="00F47606">
        <w:rPr>
          <w:rFonts w:ascii="Times New Roman" w:hAnsi="Times New Roman" w:cs="Times New Roman"/>
          <w:sz w:val="24"/>
          <w:szCs w:val="24"/>
        </w:rPr>
        <w:t>, however, on 4 April, Alys placed another poster in the taxi advising that</w:t>
      </w:r>
      <w:r>
        <w:rPr>
          <w:rFonts w:ascii="Times New Roman" w:hAnsi="Times New Roman" w:cs="Times New Roman"/>
          <w:sz w:val="24"/>
          <w:szCs w:val="24"/>
        </w:rPr>
        <w:t xml:space="preserve"> the reward is no longer available due to her brother having taken insurance. As no agreement had taken place</w:t>
      </w:r>
      <w:r w:rsidR="00F47606">
        <w:rPr>
          <w:rFonts w:ascii="Times New Roman" w:hAnsi="Times New Roman" w:cs="Times New Roman"/>
          <w:sz w:val="24"/>
          <w:szCs w:val="24"/>
        </w:rPr>
        <w:t>,</w:t>
      </w:r>
      <w:r>
        <w:rPr>
          <w:rFonts w:ascii="Times New Roman" w:hAnsi="Times New Roman" w:cs="Times New Roman"/>
          <w:sz w:val="24"/>
          <w:szCs w:val="24"/>
        </w:rPr>
        <w:t xml:space="preserve"> Alys had the option of exercising revocation of the offer</w:t>
      </w:r>
      <w:r w:rsidR="00F47606">
        <w:rPr>
          <w:rFonts w:ascii="Times New Roman" w:hAnsi="Times New Roman" w:cs="Times New Roman"/>
          <w:sz w:val="24"/>
          <w:szCs w:val="24"/>
        </w:rPr>
        <w:t>,</w:t>
      </w:r>
      <w:r>
        <w:rPr>
          <w:rFonts w:ascii="Times New Roman" w:hAnsi="Times New Roman" w:cs="Times New Roman"/>
          <w:sz w:val="24"/>
          <w:szCs w:val="24"/>
        </w:rPr>
        <w:t xml:space="preserve"> which means the offer could be withdrawn at any time </w:t>
      </w:r>
      <w:proofErr w:type="gramStart"/>
      <w:r>
        <w:rPr>
          <w:rFonts w:ascii="Times New Roman" w:hAnsi="Times New Roman" w:cs="Times New Roman"/>
          <w:sz w:val="24"/>
          <w:szCs w:val="24"/>
        </w:rPr>
        <w:t>as long as</w:t>
      </w:r>
      <w:proofErr w:type="gramEnd"/>
      <w:r>
        <w:rPr>
          <w:rFonts w:ascii="Times New Roman" w:hAnsi="Times New Roman" w:cs="Times New Roman"/>
          <w:sz w:val="24"/>
          <w:szCs w:val="24"/>
        </w:rPr>
        <w:t xml:space="preserve"> the offerees had communicated that there had been no acceptance. Also, the fact that an additional poster had been put up in the </w:t>
      </w:r>
      <w:r w:rsidR="00F47606">
        <w:rPr>
          <w:rFonts w:ascii="Times New Roman" w:hAnsi="Times New Roman" w:cs="Times New Roman"/>
          <w:sz w:val="24"/>
          <w:szCs w:val="24"/>
        </w:rPr>
        <w:t>taxi rank's office withdrawing the offer</w:t>
      </w:r>
      <w:r>
        <w:rPr>
          <w:rFonts w:ascii="Times New Roman" w:hAnsi="Times New Roman" w:cs="Times New Roman"/>
          <w:sz w:val="24"/>
          <w:szCs w:val="24"/>
        </w:rPr>
        <w:t xml:space="preserve"> would have acted as communication. In concluding this case</w:t>
      </w:r>
      <w:r w:rsidR="00F47606">
        <w:rPr>
          <w:rFonts w:ascii="Times New Roman" w:hAnsi="Times New Roman" w:cs="Times New Roman"/>
          <w:sz w:val="24"/>
          <w:szCs w:val="24"/>
        </w:rPr>
        <w:t>,</w:t>
      </w:r>
      <w:r>
        <w:rPr>
          <w:rFonts w:ascii="Times New Roman" w:hAnsi="Times New Roman" w:cs="Times New Roman"/>
          <w:sz w:val="24"/>
          <w:szCs w:val="24"/>
        </w:rPr>
        <w:t xml:space="preserve"> the distinction has been made between an offer and acceptance and an invitation to treat</w:t>
      </w:r>
      <w:r w:rsidR="00F47606">
        <w:rPr>
          <w:rFonts w:ascii="Times New Roman" w:hAnsi="Times New Roman" w:cs="Times New Roman"/>
          <w:sz w:val="24"/>
          <w:szCs w:val="24"/>
        </w:rPr>
        <w:t>.</w:t>
      </w:r>
      <w:r>
        <w:rPr>
          <w:rFonts w:ascii="Times New Roman" w:hAnsi="Times New Roman" w:cs="Times New Roman"/>
          <w:sz w:val="24"/>
          <w:szCs w:val="24"/>
        </w:rPr>
        <w:t xml:space="preserve"> </w:t>
      </w:r>
      <w:r w:rsidR="00F47606">
        <w:rPr>
          <w:rFonts w:ascii="Times New Roman" w:hAnsi="Times New Roman" w:cs="Times New Roman"/>
          <w:sz w:val="24"/>
          <w:szCs w:val="24"/>
        </w:rPr>
        <w:t>An ITT is an</w:t>
      </w:r>
      <w:r>
        <w:rPr>
          <w:rFonts w:ascii="Times New Roman" w:hAnsi="Times New Roman" w:cs="Times New Roman"/>
          <w:sz w:val="24"/>
          <w:szCs w:val="24"/>
        </w:rPr>
        <w:t xml:space="preserve"> offer to </w:t>
      </w:r>
      <w:proofErr w:type="gramStart"/>
      <w:r>
        <w:rPr>
          <w:rFonts w:ascii="Times New Roman" w:hAnsi="Times New Roman" w:cs="Times New Roman"/>
          <w:sz w:val="24"/>
          <w:szCs w:val="24"/>
        </w:rPr>
        <w:t>enter into</w:t>
      </w:r>
      <w:proofErr w:type="gramEnd"/>
      <w:r>
        <w:rPr>
          <w:rFonts w:ascii="Times New Roman" w:hAnsi="Times New Roman" w:cs="Times New Roman"/>
          <w:sz w:val="24"/>
          <w:szCs w:val="24"/>
        </w:rPr>
        <w:t xml:space="preserve"> negotiations or</w:t>
      </w:r>
      <w:r w:rsidR="00F47606">
        <w:rPr>
          <w:rFonts w:ascii="Times New Roman" w:hAnsi="Times New Roman" w:cs="Times New Roman"/>
          <w:sz w:val="24"/>
          <w:szCs w:val="24"/>
        </w:rPr>
        <w:t>,</w:t>
      </w:r>
      <w:r>
        <w:rPr>
          <w:rFonts w:ascii="Times New Roman" w:hAnsi="Times New Roman" w:cs="Times New Roman"/>
          <w:sz w:val="24"/>
          <w:szCs w:val="24"/>
        </w:rPr>
        <w:t xml:space="preserve"> in this case</w:t>
      </w:r>
      <w:r w:rsidR="00F47606">
        <w:rPr>
          <w:rFonts w:ascii="Times New Roman" w:hAnsi="Times New Roman" w:cs="Times New Roman"/>
          <w:sz w:val="24"/>
          <w:szCs w:val="24"/>
        </w:rPr>
        <w:t>,</w:t>
      </w:r>
      <w:r>
        <w:rPr>
          <w:rFonts w:ascii="Times New Roman" w:hAnsi="Times New Roman" w:cs="Times New Roman"/>
          <w:sz w:val="24"/>
          <w:szCs w:val="24"/>
        </w:rPr>
        <w:t xml:space="preserve"> requesting information and ultimately the safe return of the lost items. As the offer was revoked, this negated any rewards payable to either party. The withdrawal of the offer would also be justified in the eyes of the law. </w:t>
      </w:r>
    </w:p>
    <w:p w14:paraId="72F3B3DF" w14:textId="77777777" w:rsidR="00846B49" w:rsidRDefault="00846B49" w:rsidP="005552CD">
      <w:pPr>
        <w:spacing w:line="360" w:lineRule="auto"/>
        <w:jc w:val="both"/>
        <w:rPr>
          <w:rFonts w:ascii="Times New Roman" w:hAnsi="Times New Roman" w:cs="Times New Roman"/>
          <w:sz w:val="24"/>
          <w:szCs w:val="24"/>
        </w:rPr>
      </w:pPr>
    </w:p>
    <w:p w14:paraId="46EEDDD2" w14:textId="77777777" w:rsidR="00846B49" w:rsidRDefault="00846B49" w:rsidP="005552CD">
      <w:pPr>
        <w:spacing w:line="360" w:lineRule="auto"/>
        <w:jc w:val="both"/>
        <w:rPr>
          <w:rFonts w:ascii="Times New Roman" w:hAnsi="Times New Roman" w:cs="Times New Roman"/>
          <w:sz w:val="24"/>
          <w:szCs w:val="24"/>
        </w:rPr>
      </w:pPr>
    </w:p>
    <w:p w14:paraId="60B08557" w14:textId="77777777" w:rsidR="00846B49" w:rsidRDefault="00846B49" w:rsidP="005552CD">
      <w:pPr>
        <w:spacing w:line="360" w:lineRule="auto"/>
        <w:jc w:val="both"/>
        <w:rPr>
          <w:rFonts w:ascii="Times New Roman" w:hAnsi="Times New Roman" w:cs="Times New Roman"/>
          <w:sz w:val="24"/>
          <w:szCs w:val="24"/>
        </w:rPr>
      </w:pPr>
    </w:p>
    <w:p w14:paraId="038926C4" w14:textId="77777777" w:rsidR="00846B49" w:rsidRDefault="00846B49" w:rsidP="005552CD">
      <w:pPr>
        <w:spacing w:line="360" w:lineRule="auto"/>
        <w:jc w:val="both"/>
        <w:rPr>
          <w:rFonts w:ascii="Times New Roman" w:hAnsi="Times New Roman" w:cs="Times New Roman"/>
          <w:sz w:val="24"/>
          <w:szCs w:val="24"/>
        </w:rPr>
      </w:pPr>
    </w:p>
    <w:p w14:paraId="0B61DB43" w14:textId="77777777" w:rsidR="00EC6086" w:rsidRDefault="00EC6086" w:rsidP="005552CD">
      <w:pPr>
        <w:spacing w:line="360" w:lineRule="auto"/>
        <w:jc w:val="both"/>
        <w:rPr>
          <w:rFonts w:ascii="Times New Roman" w:hAnsi="Times New Roman" w:cs="Times New Roman"/>
          <w:sz w:val="24"/>
          <w:szCs w:val="24"/>
        </w:rPr>
      </w:pPr>
    </w:p>
    <w:p w14:paraId="79FAB738" w14:textId="6835DF58" w:rsidR="004D653C" w:rsidRDefault="004D653C" w:rsidP="004D653C">
      <w:pPr>
        <w:pStyle w:val="Heading2"/>
        <w:rPr>
          <w:sz w:val="32"/>
          <w:szCs w:val="32"/>
        </w:rPr>
      </w:pPr>
      <w:r w:rsidRPr="004D653C">
        <w:rPr>
          <w:sz w:val="32"/>
          <w:szCs w:val="32"/>
        </w:rPr>
        <w:lastRenderedPageBreak/>
        <w:t xml:space="preserve">Reference List </w:t>
      </w:r>
    </w:p>
    <w:p w14:paraId="75C631BF" w14:textId="77777777" w:rsidR="003B6BC7" w:rsidRPr="003B6BC7" w:rsidRDefault="003B6BC7" w:rsidP="003B6BC7"/>
    <w:p w14:paraId="187A3332" w14:textId="21050667" w:rsidR="004D653C" w:rsidRDefault="0053793A" w:rsidP="004D653C">
      <w:pPr>
        <w:rPr>
          <w:rFonts w:ascii="Times New Roman" w:hAnsi="Times New Roman" w:cs="Times New Roman"/>
          <w:color w:val="000000"/>
          <w:sz w:val="24"/>
          <w:szCs w:val="24"/>
          <w:shd w:val="clear" w:color="auto" w:fill="FFFFFF"/>
        </w:rPr>
      </w:pPr>
      <w:r w:rsidRPr="003B6BC7">
        <w:rPr>
          <w:rFonts w:ascii="Times New Roman" w:hAnsi="Times New Roman" w:cs="Times New Roman"/>
          <w:color w:val="000000"/>
          <w:sz w:val="24"/>
          <w:szCs w:val="24"/>
          <w:shd w:val="clear" w:color="auto" w:fill="FFFFFF"/>
        </w:rPr>
        <w:t>Anson, et al., 2020. </w:t>
      </w:r>
      <w:r w:rsidRPr="003B6BC7">
        <w:rPr>
          <w:rFonts w:ascii="Times New Roman" w:hAnsi="Times New Roman" w:cs="Times New Roman"/>
          <w:i/>
          <w:iCs/>
          <w:color w:val="000000"/>
          <w:sz w:val="24"/>
          <w:szCs w:val="24"/>
          <w:shd w:val="clear" w:color="auto" w:fill="FFFFFF"/>
        </w:rPr>
        <w:t>Anson's law of contract</w:t>
      </w:r>
      <w:r w:rsidRPr="003B6BC7">
        <w:rPr>
          <w:rFonts w:ascii="Times New Roman" w:hAnsi="Times New Roman" w:cs="Times New Roman"/>
          <w:color w:val="000000"/>
          <w:sz w:val="24"/>
          <w:szCs w:val="24"/>
          <w:shd w:val="clear" w:color="auto" w:fill="FFFFFF"/>
        </w:rPr>
        <w:t>. 2nd ed. Oxford: Oxford University Press.</w:t>
      </w:r>
    </w:p>
    <w:p w14:paraId="58D34FB2" w14:textId="4E885517" w:rsidR="00C27B90" w:rsidRPr="003B6BC7" w:rsidRDefault="00C27B90" w:rsidP="004D653C">
      <w:pPr>
        <w:rPr>
          <w:rFonts w:ascii="Times New Roman" w:hAnsi="Times New Roman" w:cs="Times New Roman"/>
          <w:color w:val="000000"/>
          <w:sz w:val="24"/>
          <w:szCs w:val="24"/>
          <w:shd w:val="clear" w:color="auto" w:fill="FFFFFF"/>
        </w:rPr>
      </w:pPr>
      <w:r w:rsidRPr="003B6BC7">
        <w:rPr>
          <w:rFonts w:ascii="Times New Roman" w:hAnsi="Times New Roman" w:cs="Times New Roman"/>
          <w:color w:val="000000"/>
          <w:sz w:val="24"/>
          <w:szCs w:val="24"/>
          <w:shd w:val="clear" w:color="auto" w:fill="FFFFFF"/>
        </w:rPr>
        <w:t>Austen-Baker, R., 2017. </w:t>
      </w:r>
      <w:r w:rsidRPr="003B6BC7">
        <w:rPr>
          <w:rFonts w:ascii="Times New Roman" w:hAnsi="Times New Roman" w:cs="Times New Roman"/>
          <w:i/>
          <w:iCs/>
          <w:color w:val="000000"/>
          <w:sz w:val="24"/>
          <w:szCs w:val="24"/>
          <w:shd w:val="clear" w:color="auto" w:fill="FFFFFF"/>
        </w:rPr>
        <w:t>Implied terms in English contract law</w:t>
      </w:r>
      <w:r w:rsidRPr="003B6BC7">
        <w:rPr>
          <w:rFonts w:ascii="Times New Roman" w:hAnsi="Times New Roman" w:cs="Times New Roman"/>
          <w:color w:val="000000"/>
          <w:sz w:val="24"/>
          <w:szCs w:val="24"/>
          <w:shd w:val="clear" w:color="auto" w:fill="FFFFFF"/>
        </w:rPr>
        <w:t xml:space="preserve">. 6th ed. New York: Edward </w:t>
      </w:r>
      <w:proofErr w:type="spellStart"/>
      <w:r w:rsidRPr="003B6BC7">
        <w:rPr>
          <w:rFonts w:ascii="Times New Roman" w:hAnsi="Times New Roman" w:cs="Times New Roman"/>
          <w:color w:val="000000"/>
          <w:sz w:val="24"/>
          <w:szCs w:val="24"/>
          <w:shd w:val="clear" w:color="auto" w:fill="FFFFFF"/>
        </w:rPr>
        <w:t>Algar</w:t>
      </w:r>
      <w:proofErr w:type="spellEnd"/>
      <w:r w:rsidRPr="003B6BC7">
        <w:rPr>
          <w:rFonts w:ascii="Times New Roman" w:hAnsi="Times New Roman" w:cs="Times New Roman"/>
          <w:color w:val="000000"/>
          <w:sz w:val="24"/>
          <w:szCs w:val="24"/>
          <w:shd w:val="clear" w:color="auto" w:fill="FFFFFF"/>
        </w:rPr>
        <w:t>.</w:t>
      </w:r>
    </w:p>
    <w:p w14:paraId="18F6679A" w14:textId="2558B1B1" w:rsidR="00097732" w:rsidRPr="003B6BC7" w:rsidRDefault="00097732" w:rsidP="00097732">
      <w:pPr>
        <w:rPr>
          <w:rFonts w:ascii="Times New Roman" w:hAnsi="Times New Roman" w:cs="Times New Roman"/>
          <w:color w:val="000000"/>
          <w:sz w:val="24"/>
          <w:szCs w:val="24"/>
          <w:shd w:val="clear" w:color="auto" w:fill="FFFFFF"/>
        </w:rPr>
      </w:pPr>
      <w:r w:rsidRPr="003B6BC7">
        <w:rPr>
          <w:rFonts w:ascii="Times New Roman" w:hAnsi="Times New Roman" w:cs="Times New Roman"/>
          <w:color w:val="000000"/>
          <w:sz w:val="24"/>
          <w:szCs w:val="24"/>
          <w:shd w:val="clear" w:color="auto" w:fill="FFFFFF"/>
        </w:rPr>
        <w:t>Arvind, T., 2017. </w:t>
      </w:r>
      <w:r w:rsidRPr="003B6BC7">
        <w:rPr>
          <w:rFonts w:ascii="Times New Roman" w:hAnsi="Times New Roman" w:cs="Times New Roman"/>
          <w:i/>
          <w:iCs/>
          <w:color w:val="000000"/>
          <w:sz w:val="24"/>
          <w:szCs w:val="24"/>
          <w:shd w:val="clear" w:color="auto" w:fill="FFFFFF"/>
        </w:rPr>
        <w:t>Contract law</w:t>
      </w:r>
      <w:r w:rsidRPr="003B6BC7">
        <w:rPr>
          <w:rFonts w:ascii="Times New Roman" w:hAnsi="Times New Roman" w:cs="Times New Roman"/>
          <w:color w:val="000000"/>
          <w:sz w:val="24"/>
          <w:szCs w:val="24"/>
          <w:shd w:val="clear" w:color="auto" w:fill="FFFFFF"/>
        </w:rPr>
        <w:t>. Oxford: Oxford University Press.</w:t>
      </w:r>
    </w:p>
    <w:p w14:paraId="276CAF40" w14:textId="2CA4759F" w:rsidR="00097732" w:rsidRPr="003B6BC7" w:rsidRDefault="00097732" w:rsidP="00097732">
      <w:pPr>
        <w:rPr>
          <w:rFonts w:ascii="Times New Roman" w:hAnsi="Times New Roman" w:cs="Times New Roman"/>
          <w:color w:val="000000"/>
          <w:sz w:val="24"/>
          <w:szCs w:val="24"/>
          <w:shd w:val="clear" w:color="auto" w:fill="FFFFFF"/>
        </w:rPr>
      </w:pPr>
      <w:r w:rsidRPr="003B6BC7">
        <w:rPr>
          <w:rFonts w:ascii="Times New Roman" w:hAnsi="Times New Roman" w:cs="Times New Roman"/>
          <w:color w:val="000000"/>
          <w:sz w:val="24"/>
          <w:szCs w:val="24"/>
          <w:shd w:val="clear" w:color="auto" w:fill="FFFFFF"/>
        </w:rPr>
        <w:t>Burrows, A. and Peel, E., 2010. </w:t>
      </w:r>
      <w:r w:rsidRPr="003B6BC7">
        <w:rPr>
          <w:rFonts w:ascii="Times New Roman" w:hAnsi="Times New Roman" w:cs="Times New Roman"/>
          <w:i/>
          <w:iCs/>
          <w:color w:val="000000"/>
          <w:sz w:val="24"/>
          <w:szCs w:val="24"/>
          <w:shd w:val="clear" w:color="auto" w:fill="FFFFFF"/>
        </w:rPr>
        <w:t>Contract formation and parties</w:t>
      </w:r>
      <w:r w:rsidRPr="003B6BC7">
        <w:rPr>
          <w:rFonts w:ascii="Times New Roman" w:hAnsi="Times New Roman" w:cs="Times New Roman"/>
          <w:color w:val="000000"/>
          <w:sz w:val="24"/>
          <w:szCs w:val="24"/>
          <w:shd w:val="clear" w:color="auto" w:fill="FFFFFF"/>
        </w:rPr>
        <w:t>. 3rd ed. Oxford: Oxford University Press.</w:t>
      </w:r>
    </w:p>
    <w:p w14:paraId="2B779DB0" w14:textId="77777777" w:rsidR="00097732" w:rsidRPr="003B6BC7" w:rsidRDefault="00097732" w:rsidP="00097732">
      <w:pPr>
        <w:rPr>
          <w:rFonts w:ascii="Times New Roman" w:hAnsi="Times New Roman" w:cs="Times New Roman"/>
          <w:color w:val="000000"/>
          <w:sz w:val="24"/>
          <w:szCs w:val="24"/>
          <w:shd w:val="clear" w:color="auto" w:fill="FFFFFF"/>
        </w:rPr>
      </w:pPr>
      <w:r w:rsidRPr="003B6BC7">
        <w:rPr>
          <w:rFonts w:ascii="Times New Roman" w:hAnsi="Times New Roman" w:cs="Times New Roman"/>
          <w:color w:val="000000"/>
          <w:sz w:val="24"/>
          <w:szCs w:val="24"/>
          <w:shd w:val="clear" w:color="auto" w:fill="FFFFFF"/>
        </w:rPr>
        <w:t>Charman, M., 2007. </w:t>
      </w:r>
      <w:r w:rsidRPr="003B6BC7">
        <w:rPr>
          <w:rFonts w:ascii="Times New Roman" w:hAnsi="Times New Roman" w:cs="Times New Roman"/>
          <w:i/>
          <w:iCs/>
          <w:color w:val="000000"/>
          <w:sz w:val="24"/>
          <w:szCs w:val="24"/>
          <w:shd w:val="clear" w:color="auto" w:fill="FFFFFF"/>
        </w:rPr>
        <w:t>Contract law</w:t>
      </w:r>
      <w:r w:rsidRPr="003B6BC7">
        <w:rPr>
          <w:rFonts w:ascii="Times New Roman" w:hAnsi="Times New Roman" w:cs="Times New Roman"/>
          <w:color w:val="000000"/>
          <w:sz w:val="24"/>
          <w:szCs w:val="24"/>
          <w:shd w:val="clear" w:color="auto" w:fill="FFFFFF"/>
        </w:rPr>
        <w:t>. Cullompton, Devon, UK: Willan Pub.</w:t>
      </w:r>
    </w:p>
    <w:p w14:paraId="322EEB36" w14:textId="77777777" w:rsidR="00097732" w:rsidRPr="003B6BC7" w:rsidRDefault="00097732" w:rsidP="00097732">
      <w:pPr>
        <w:rPr>
          <w:rFonts w:ascii="Times New Roman" w:hAnsi="Times New Roman" w:cs="Times New Roman"/>
          <w:color w:val="000000"/>
          <w:sz w:val="24"/>
          <w:szCs w:val="24"/>
          <w:shd w:val="clear" w:color="auto" w:fill="FFFFFF"/>
        </w:rPr>
      </w:pPr>
      <w:r w:rsidRPr="003B6BC7">
        <w:rPr>
          <w:rFonts w:ascii="Times New Roman" w:hAnsi="Times New Roman" w:cs="Times New Roman"/>
          <w:color w:val="000000"/>
          <w:sz w:val="24"/>
          <w:szCs w:val="24"/>
          <w:shd w:val="clear" w:color="auto" w:fill="FFFFFF"/>
        </w:rPr>
        <w:t>Clark, D., 2000. Revocation and the Unilateral Contract: A Appraisal. </w:t>
      </w:r>
      <w:r w:rsidRPr="003B6BC7">
        <w:rPr>
          <w:rFonts w:ascii="Times New Roman" w:hAnsi="Times New Roman" w:cs="Times New Roman"/>
          <w:i/>
          <w:iCs/>
          <w:color w:val="000000"/>
          <w:sz w:val="24"/>
          <w:szCs w:val="24"/>
          <w:shd w:val="clear" w:color="auto" w:fill="FFFFFF"/>
        </w:rPr>
        <w:t>New Zealand Law Review</w:t>
      </w:r>
      <w:r w:rsidRPr="003B6BC7">
        <w:rPr>
          <w:rFonts w:ascii="Times New Roman" w:hAnsi="Times New Roman" w:cs="Times New Roman"/>
          <w:color w:val="000000"/>
          <w:sz w:val="24"/>
          <w:szCs w:val="24"/>
          <w:shd w:val="clear" w:color="auto" w:fill="FFFFFF"/>
        </w:rPr>
        <w:t xml:space="preserve">, [online] p.17. Available at: </w:t>
      </w:r>
      <w:hyperlink r:id="rId4" w:history="1">
        <w:r w:rsidRPr="003B6BC7">
          <w:rPr>
            <w:rStyle w:val="Hyperlink"/>
            <w:rFonts w:ascii="Times New Roman" w:hAnsi="Times New Roman" w:cs="Times New Roman"/>
            <w:sz w:val="24"/>
            <w:szCs w:val="24"/>
            <w:shd w:val="clear" w:color="auto" w:fill="FFFFFF"/>
          </w:rPr>
          <w:t>&lt;https://heinonline.org/HOL/LandingPage?handle=hein.journals/newzlndlr2000&amp;div=17&amp;id=&amp;page=&gt;</w:t>
        </w:r>
      </w:hyperlink>
      <w:r w:rsidRPr="003B6BC7">
        <w:rPr>
          <w:rFonts w:ascii="Times New Roman" w:hAnsi="Times New Roman" w:cs="Times New Roman"/>
          <w:color w:val="000000"/>
          <w:sz w:val="24"/>
          <w:szCs w:val="24"/>
          <w:shd w:val="clear" w:color="auto" w:fill="FFFFFF"/>
        </w:rPr>
        <w:t>[Accessed 11 July 2022].</w:t>
      </w:r>
    </w:p>
    <w:p w14:paraId="36395C45" w14:textId="39706C7F" w:rsidR="00097732" w:rsidRPr="003B6BC7" w:rsidRDefault="00097732" w:rsidP="00097732">
      <w:pPr>
        <w:rPr>
          <w:rFonts w:ascii="Times New Roman" w:hAnsi="Times New Roman" w:cs="Times New Roman"/>
          <w:color w:val="000000"/>
          <w:sz w:val="24"/>
          <w:szCs w:val="24"/>
          <w:shd w:val="clear" w:color="auto" w:fill="FFFFFF"/>
        </w:rPr>
      </w:pPr>
      <w:r w:rsidRPr="003B6BC7">
        <w:rPr>
          <w:rFonts w:ascii="Times New Roman" w:hAnsi="Times New Roman" w:cs="Times New Roman"/>
          <w:i/>
          <w:iCs/>
          <w:color w:val="000000"/>
          <w:sz w:val="24"/>
          <w:szCs w:val="24"/>
          <w:shd w:val="clear" w:color="auto" w:fill="FFFFFF"/>
        </w:rPr>
        <w:t>Columbia Law Review</w:t>
      </w:r>
      <w:r w:rsidRPr="003B6BC7">
        <w:rPr>
          <w:rFonts w:ascii="Times New Roman" w:hAnsi="Times New Roman" w:cs="Times New Roman"/>
          <w:color w:val="000000"/>
          <w:sz w:val="24"/>
          <w:szCs w:val="24"/>
          <w:shd w:val="clear" w:color="auto" w:fill="FFFFFF"/>
        </w:rPr>
        <w:t xml:space="preserve">, 1925. Contract. Offer. Invitation to Treat. [online] 25(6), pp.838-839. Available at: </w:t>
      </w:r>
      <w:hyperlink r:id="rId5" w:history="1">
        <w:r w:rsidRPr="003B6BC7">
          <w:rPr>
            <w:rStyle w:val="Hyperlink"/>
            <w:rFonts w:ascii="Times New Roman" w:hAnsi="Times New Roman" w:cs="Times New Roman"/>
            <w:sz w:val="24"/>
            <w:szCs w:val="24"/>
            <w:shd w:val="clear" w:color="auto" w:fill="FFFFFF"/>
          </w:rPr>
          <w:t>&lt;https://www.jstor.org/stable/1113887&gt;</w:t>
        </w:r>
      </w:hyperlink>
      <w:r w:rsidRPr="003B6BC7">
        <w:rPr>
          <w:rFonts w:ascii="Times New Roman" w:hAnsi="Times New Roman" w:cs="Times New Roman"/>
          <w:color w:val="000000"/>
          <w:sz w:val="24"/>
          <w:szCs w:val="24"/>
          <w:shd w:val="clear" w:color="auto" w:fill="FFFFFF"/>
        </w:rPr>
        <w:t>[Accessed 10 July 2022].</w:t>
      </w:r>
    </w:p>
    <w:p w14:paraId="5BF1CB3A" w14:textId="5F561699" w:rsidR="00097732" w:rsidRPr="003B6BC7" w:rsidRDefault="00097732" w:rsidP="00097732">
      <w:pPr>
        <w:rPr>
          <w:rFonts w:ascii="Times New Roman" w:hAnsi="Times New Roman" w:cs="Times New Roman"/>
          <w:color w:val="000000"/>
          <w:sz w:val="24"/>
          <w:szCs w:val="24"/>
          <w:shd w:val="clear" w:color="auto" w:fill="FFFFFF"/>
        </w:rPr>
      </w:pPr>
      <w:r w:rsidRPr="003B6BC7">
        <w:rPr>
          <w:rFonts w:ascii="Times New Roman" w:hAnsi="Times New Roman" w:cs="Times New Roman"/>
          <w:color w:val="000000"/>
          <w:sz w:val="24"/>
          <w:szCs w:val="24"/>
          <w:shd w:val="clear" w:color="auto" w:fill="FFFFFF"/>
        </w:rPr>
        <w:t>Eisenberg, M., 1981. The Principles of Consideration. </w:t>
      </w:r>
      <w:r w:rsidRPr="003B6BC7">
        <w:rPr>
          <w:rFonts w:ascii="Times New Roman" w:hAnsi="Times New Roman" w:cs="Times New Roman"/>
          <w:i/>
          <w:iCs/>
          <w:color w:val="000000"/>
          <w:sz w:val="24"/>
          <w:szCs w:val="24"/>
          <w:shd w:val="clear" w:color="auto" w:fill="FFFFFF"/>
        </w:rPr>
        <w:t>Cornell Law Review</w:t>
      </w:r>
      <w:r w:rsidRPr="003B6BC7">
        <w:rPr>
          <w:rFonts w:ascii="Times New Roman" w:hAnsi="Times New Roman" w:cs="Times New Roman"/>
          <w:color w:val="000000"/>
          <w:sz w:val="24"/>
          <w:szCs w:val="24"/>
          <w:shd w:val="clear" w:color="auto" w:fill="FFFFFF"/>
        </w:rPr>
        <w:t xml:space="preserve">, [online] 67, p.640. Available at: </w:t>
      </w:r>
      <w:hyperlink r:id="rId6" w:history="1">
        <w:r w:rsidRPr="003B6BC7">
          <w:rPr>
            <w:rStyle w:val="Hyperlink"/>
            <w:rFonts w:ascii="Times New Roman" w:hAnsi="Times New Roman" w:cs="Times New Roman"/>
            <w:sz w:val="24"/>
            <w:szCs w:val="24"/>
            <w:shd w:val="clear" w:color="auto" w:fill="FFFFFF"/>
          </w:rPr>
          <w:t>&lt;https://heinonline.org/HOL/LandingPage?handle=hein.journals/clqv67&amp;div=35&amp;id=&amp;page=&gt;</w:t>
        </w:r>
      </w:hyperlink>
      <w:r w:rsidRPr="003B6BC7">
        <w:rPr>
          <w:rFonts w:ascii="Times New Roman" w:hAnsi="Times New Roman" w:cs="Times New Roman"/>
          <w:color w:val="000000"/>
          <w:sz w:val="24"/>
          <w:szCs w:val="24"/>
          <w:shd w:val="clear" w:color="auto" w:fill="FFFFFF"/>
        </w:rPr>
        <w:t xml:space="preserve"> [Accessed 11 July 2022].</w:t>
      </w:r>
    </w:p>
    <w:p w14:paraId="5C81CA8D" w14:textId="25083051" w:rsidR="00097732" w:rsidRPr="003B6BC7" w:rsidRDefault="00097732" w:rsidP="00097732">
      <w:pPr>
        <w:rPr>
          <w:rFonts w:ascii="Times New Roman" w:hAnsi="Times New Roman" w:cs="Times New Roman"/>
          <w:color w:val="000000"/>
          <w:sz w:val="24"/>
          <w:szCs w:val="24"/>
          <w:shd w:val="clear" w:color="auto" w:fill="FFFFFF"/>
        </w:rPr>
      </w:pPr>
      <w:r w:rsidRPr="003B6BC7">
        <w:rPr>
          <w:rFonts w:ascii="Times New Roman" w:hAnsi="Times New Roman" w:cs="Times New Roman"/>
          <w:color w:val="000000"/>
          <w:sz w:val="24"/>
          <w:szCs w:val="24"/>
          <w:shd w:val="clear" w:color="auto" w:fill="FFFFFF"/>
        </w:rPr>
        <w:t>Fried, C., 2015. </w:t>
      </w:r>
      <w:r w:rsidRPr="003B6BC7">
        <w:rPr>
          <w:rFonts w:ascii="Times New Roman" w:hAnsi="Times New Roman" w:cs="Times New Roman"/>
          <w:i/>
          <w:iCs/>
          <w:color w:val="000000"/>
          <w:sz w:val="24"/>
          <w:szCs w:val="24"/>
          <w:shd w:val="clear" w:color="auto" w:fill="FFFFFF"/>
        </w:rPr>
        <w:t xml:space="preserve">Contract as </w:t>
      </w:r>
      <w:proofErr w:type="gramStart"/>
      <w:r w:rsidRPr="003B6BC7">
        <w:rPr>
          <w:rFonts w:ascii="Times New Roman" w:hAnsi="Times New Roman" w:cs="Times New Roman"/>
          <w:i/>
          <w:iCs/>
          <w:color w:val="000000"/>
          <w:sz w:val="24"/>
          <w:szCs w:val="24"/>
          <w:shd w:val="clear" w:color="auto" w:fill="FFFFFF"/>
        </w:rPr>
        <w:t>promise</w:t>
      </w:r>
      <w:proofErr w:type="gramEnd"/>
      <w:r w:rsidRPr="003B6BC7">
        <w:rPr>
          <w:rFonts w:ascii="Times New Roman" w:hAnsi="Times New Roman" w:cs="Times New Roman"/>
          <w:color w:val="000000"/>
          <w:sz w:val="24"/>
          <w:szCs w:val="24"/>
          <w:shd w:val="clear" w:color="auto" w:fill="FFFFFF"/>
        </w:rPr>
        <w:t>. Oxford: Oxford University Press.</w:t>
      </w:r>
    </w:p>
    <w:p w14:paraId="139FE908" w14:textId="77777777" w:rsidR="00466B40" w:rsidRPr="003B6BC7" w:rsidRDefault="00466B40" w:rsidP="00466B40">
      <w:pPr>
        <w:rPr>
          <w:rFonts w:ascii="Times New Roman" w:hAnsi="Times New Roman" w:cs="Times New Roman"/>
          <w:color w:val="000000"/>
          <w:sz w:val="24"/>
          <w:szCs w:val="24"/>
          <w:shd w:val="clear" w:color="auto" w:fill="FFFFFF"/>
        </w:rPr>
      </w:pPr>
      <w:proofErr w:type="spellStart"/>
      <w:r w:rsidRPr="003B6BC7">
        <w:rPr>
          <w:rFonts w:ascii="Times New Roman" w:hAnsi="Times New Roman" w:cs="Times New Roman"/>
          <w:color w:val="000000"/>
          <w:sz w:val="24"/>
          <w:szCs w:val="24"/>
          <w:shd w:val="clear" w:color="auto" w:fill="FFFFFF"/>
        </w:rPr>
        <w:t>Furmston</w:t>
      </w:r>
      <w:proofErr w:type="spellEnd"/>
      <w:r w:rsidRPr="003B6BC7">
        <w:rPr>
          <w:rFonts w:ascii="Times New Roman" w:hAnsi="Times New Roman" w:cs="Times New Roman"/>
          <w:color w:val="000000"/>
          <w:sz w:val="24"/>
          <w:szCs w:val="24"/>
          <w:shd w:val="clear" w:color="auto" w:fill="FFFFFF"/>
        </w:rPr>
        <w:t xml:space="preserve">, M., </w:t>
      </w:r>
      <w:proofErr w:type="spellStart"/>
      <w:r w:rsidRPr="003B6BC7">
        <w:rPr>
          <w:rFonts w:ascii="Times New Roman" w:hAnsi="Times New Roman" w:cs="Times New Roman"/>
          <w:color w:val="000000"/>
          <w:sz w:val="24"/>
          <w:szCs w:val="24"/>
          <w:shd w:val="clear" w:color="auto" w:fill="FFFFFF"/>
        </w:rPr>
        <w:t>Tolhurst</w:t>
      </w:r>
      <w:proofErr w:type="spellEnd"/>
      <w:r w:rsidRPr="003B6BC7">
        <w:rPr>
          <w:rFonts w:ascii="Times New Roman" w:hAnsi="Times New Roman" w:cs="Times New Roman"/>
          <w:color w:val="000000"/>
          <w:sz w:val="24"/>
          <w:szCs w:val="24"/>
          <w:shd w:val="clear" w:color="auto" w:fill="FFFFFF"/>
        </w:rPr>
        <w:t xml:space="preserve">, G. and </w:t>
      </w:r>
      <w:proofErr w:type="spellStart"/>
      <w:r w:rsidRPr="003B6BC7">
        <w:rPr>
          <w:rFonts w:ascii="Times New Roman" w:hAnsi="Times New Roman" w:cs="Times New Roman"/>
          <w:color w:val="000000"/>
          <w:sz w:val="24"/>
          <w:szCs w:val="24"/>
          <w:shd w:val="clear" w:color="auto" w:fill="FFFFFF"/>
        </w:rPr>
        <w:t>Mik</w:t>
      </w:r>
      <w:proofErr w:type="spellEnd"/>
      <w:r w:rsidRPr="003B6BC7">
        <w:rPr>
          <w:rFonts w:ascii="Times New Roman" w:hAnsi="Times New Roman" w:cs="Times New Roman"/>
          <w:color w:val="000000"/>
          <w:sz w:val="24"/>
          <w:szCs w:val="24"/>
          <w:shd w:val="clear" w:color="auto" w:fill="FFFFFF"/>
        </w:rPr>
        <w:t>, E., 2010. </w:t>
      </w:r>
      <w:r w:rsidRPr="003B6BC7">
        <w:rPr>
          <w:rFonts w:ascii="Times New Roman" w:hAnsi="Times New Roman" w:cs="Times New Roman"/>
          <w:i/>
          <w:iCs/>
          <w:color w:val="000000"/>
          <w:sz w:val="24"/>
          <w:szCs w:val="24"/>
          <w:shd w:val="clear" w:color="auto" w:fill="FFFFFF"/>
        </w:rPr>
        <w:t>Contract formation</w:t>
      </w:r>
      <w:r w:rsidRPr="003B6BC7">
        <w:rPr>
          <w:rFonts w:ascii="Times New Roman" w:hAnsi="Times New Roman" w:cs="Times New Roman"/>
          <w:color w:val="000000"/>
          <w:sz w:val="24"/>
          <w:szCs w:val="24"/>
          <w:shd w:val="clear" w:color="auto" w:fill="FFFFFF"/>
        </w:rPr>
        <w:t>. Oxford: Oxford University Press.</w:t>
      </w:r>
    </w:p>
    <w:p w14:paraId="44350312" w14:textId="2EAFB745" w:rsidR="00097732" w:rsidRPr="003B6BC7" w:rsidRDefault="00097732" w:rsidP="00097732">
      <w:pPr>
        <w:rPr>
          <w:rFonts w:ascii="Times New Roman" w:hAnsi="Times New Roman" w:cs="Times New Roman"/>
          <w:color w:val="000000"/>
          <w:sz w:val="24"/>
          <w:szCs w:val="24"/>
          <w:shd w:val="clear" w:color="auto" w:fill="FFFFFF"/>
        </w:rPr>
      </w:pPr>
      <w:r w:rsidRPr="003B6BC7">
        <w:rPr>
          <w:rFonts w:ascii="Times New Roman" w:hAnsi="Times New Roman" w:cs="Times New Roman"/>
          <w:color w:val="000000"/>
          <w:sz w:val="24"/>
          <w:szCs w:val="24"/>
          <w:shd w:val="clear" w:color="auto" w:fill="FFFFFF"/>
        </w:rPr>
        <w:t>Hough, T. and Kirk, E., 2018. </w:t>
      </w:r>
      <w:r w:rsidRPr="003B6BC7">
        <w:rPr>
          <w:rFonts w:ascii="Times New Roman" w:hAnsi="Times New Roman" w:cs="Times New Roman"/>
          <w:i/>
          <w:iCs/>
          <w:color w:val="000000"/>
          <w:sz w:val="24"/>
          <w:szCs w:val="24"/>
          <w:shd w:val="clear" w:color="auto" w:fill="FFFFFF"/>
        </w:rPr>
        <w:t>Contract law</w:t>
      </w:r>
      <w:r w:rsidRPr="003B6BC7">
        <w:rPr>
          <w:rFonts w:ascii="Times New Roman" w:hAnsi="Times New Roman" w:cs="Times New Roman"/>
          <w:color w:val="000000"/>
          <w:sz w:val="24"/>
          <w:szCs w:val="24"/>
          <w:shd w:val="clear" w:color="auto" w:fill="FFFFFF"/>
        </w:rPr>
        <w:t>. London: Taylor&amp; Francis.</w:t>
      </w:r>
    </w:p>
    <w:p w14:paraId="4DFEBE44" w14:textId="27095A19" w:rsidR="00097732" w:rsidRPr="003B6BC7" w:rsidRDefault="00097732" w:rsidP="00097732">
      <w:pPr>
        <w:rPr>
          <w:rFonts w:ascii="Times New Roman" w:hAnsi="Times New Roman" w:cs="Times New Roman"/>
          <w:sz w:val="24"/>
          <w:szCs w:val="24"/>
          <w:shd w:val="clear" w:color="auto" w:fill="FFFFFF"/>
        </w:rPr>
      </w:pPr>
      <w:r w:rsidRPr="003B6BC7">
        <w:rPr>
          <w:rFonts w:ascii="Times New Roman" w:hAnsi="Times New Roman" w:cs="Times New Roman"/>
          <w:sz w:val="24"/>
          <w:szCs w:val="24"/>
          <w:shd w:val="clear" w:color="auto" w:fill="FFFFFF"/>
        </w:rPr>
        <w:t>Katz, A., 1990. The Strategic Structure of Offer and Acceptance: Game Theory and the Law of Contract Formation. </w:t>
      </w:r>
      <w:r w:rsidRPr="003B6BC7">
        <w:rPr>
          <w:rFonts w:ascii="Times New Roman" w:hAnsi="Times New Roman" w:cs="Times New Roman"/>
          <w:i/>
          <w:iCs/>
          <w:sz w:val="24"/>
          <w:szCs w:val="24"/>
          <w:shd w:val="clear" w:color="auto" w:fill="FFFFFF"/>
        </w:rPr>
        <w:t>Michigan Law Review</w:t>
      </w:r>
      <w:r w:rsidRPr="003B6BC7">
        <w:rPr>
          <w:rFonts w:ascii="Times New Roman" w:hAnsi="Times New Roman" w:cs="Times New Roman"/>
          <w:sz w:val="24"/>
          <w:szCs w:val="24"/>
          <w:shd w:val="clear" w:color="auto" w:fill="FFFFFF"/>
        </w:rPr>
        <w:t xml:space="preserve">, [online] 89(2), p.215. Available at: </w:t>
      </w:r>
      <w:hyperlink r:id="rId7" w:history="1">
        <w:r w:rsidRPr="003B6BC7">
          <w:rPr>
            <w:rStyle w:val="Hyperlink"/>
            <w:rFonts w:ascii="Times New Roman" w:hAnsi="Times New Roman" w:cs="Times New Roman"/>
            <w:sz w:val="24"/>
            <w:szCs w:val="24"/>
            <w:shd w:val="clear" w:color="auto" w:fill="FFFFFF"/>
          </w:rPr>
          <w:t>&lt;https://www.jstor.org/stable/1289373&gt;</w:t>
        </w:r>
      </w:hyperlink>
      <w:r w:rsidRPr="003B6BC7">
        <w:rPr>
          <w:rFonts w:ascii="Times New Roman" w:hAnsi="Times New Roman" w:cs="Times New Roman"/>
          <w:sz w:val="24"/>
          <w:szCs w:val="24"/>
          <w:shd w:val="clear" w:color="auto" w:fill="FFFFFF"/>
        </w:rPr>
        <w:t>[Accessed 5 July 2022].</w:t>
      </w:r>
    </w:p>
    <w:p w14:paraId="18D94532" w14:textId="740FD52B" w:rsidR="00097732" w:rsidRPr="003B6BC7" w:rsidRDefault="00097732" w:rsidP="00097732">
      <w:pPr>
        <w:rPr>
          <w:rFonts w:ascii="Times New Roman" w:hAnsi="Times New Roman" w:cs="Times New Roman"/>
          <w:color w:val="000000"/>
          <w:sz w:val="24"/>
          <w:szCs w:val="24"/>
          <w:shd w:val="clear" w:color="auto" w:fill="FFFFFF"/>
        </w:rPr>
      </w:pPr>
      <w:r w:rsidRPr="003B6BC7">
        <w:rPr>
          <w:rFonts w:ascii="Times New Roman" w:hAnsi="Times New Roman" w:cs="Times New Roman"/>
          <w:color w:val="000000"/>
          <w:sz w:val="24"/>
          <w:szCs w:val="24"/>
          <w:shd w:val="clear" w:color="auto" w:fill="FFFFFF"/>
        </w:rPr>
        <w:t>Lexisnexis.co.uk. 2022. </w:t>
      </w:r>
      <w:r w:rsidRPr="003B6BC7">
        <w:rPr>
          <w:rFonts w:ascii="Times New Roman" w:hAnsi="Times New Roman" w:cs="Times New Roman"/>
          <w:i/>
          <w:iCs/>
          <w:color w:val="000000"/>
          <w:sz w:val="24"/>
          <w:szCs w:val="24"/>
          <w:shd w:val="clear" w:color="auto" w:fill="FFFFFF"/>
        </w:rPr>
        <w:t>45. Revocation By Offeror. | Contract | LexisNexis</w:t>
      </w:r>
      <w:r w:rsidRPr="003B6BC7">
        <w:rPr>
          <w:rFonts w:ascii="Times New Roman" w:hAnsi="Times New Roman" w:cs="Times New Roman"/>
          <w:color w:val="000000"/>
          <w:sz w:val="24"/>
          <w:szCs w:val="24"/>
          <w:shd w:val="clear" w:color="auto" w:fill="FFFFFF"/>
        </w:rPr>
        <w:t xml:space="preserve">. [online] Available at: </w:t>
      </w:r>
      <w:hyperlink r:id="rId8" w:history="1">
        <w:r w:rsidRPr="003B6BC7">
          <w:rPr>
            <w:rStyle w:val="Hyperlink"/>
            <w:rFonts w:ascii="Times New Roman" w:hAnsi="Times New Roman" w:cs="Times New Roman"/>
            <w:sz w:val="24"/>
            <w:szCs w:val="24"/>
            <w:shd w:val="clear" w:color="auto" w:fill="FFFFFF"/>
          </w:rPr>
          <w:t>&lt;https://www.lexisnexis.co.uk/legal/commentary/halsburys-laws-of-england/contract/revocation-by-offeror&gt;</w:t>
        </w:r>
      </w:hyperlink>
      <w:r w:rsidRPr="003B6BC7">
        <w:rPr>
          <w:rFonts w:ascii="Times New Roman" w:hAnsi="Times New Roman" w:cs="Times New Roman"/>
          <w:color w:val="000000"/>
          <w:sz w:val="24"/>
          <w:szCs w:val="24"/>
          <w:shd w:val="clear" w:color="auto" w:fill="FFFFFF"/>
        </w:rPr>
        <w:t xml:space="preserve"> [Accessed 9 July 2022].</w:t>
      </w:r>
    </w:p>
    <w:p w14:paraId="106C91EC" w14:textId="5EEF739C" w:rsidR="00097732" w:rsidRPr="003B6BC7" w:rsidRDefault="00097732" w:rsidP="00097732">
      <w:pPr>
        <w:rPr>
          <w:rFonts w:ascii="Times New Roman" w:hAnsi="Times New Roman" w:cs="Times New Roman"/>
          <w:color w:val="000000"/>
          <w:sz w:val="24"/>
          <w:szCs w:val="24"/>
          <w:shd w:val="clear" w:color="auto" w:fill="FFFFFF"/>
        </w:rPr>
      </w:pPr>
      <w:r w:rsidRPr="003B6BC7">
        <w:rPr>
          <w:rFonts w:ascii="Times New Roman" w:hAnsi="Times New Roman" w:cs="Times New Roman"/>
          <w:color w:val="000000"/>
          <w:sz w:val="24"/>
          <w:szCs w:val="24"/>
          <w:shd w:val="clear" w:color="auto" w:fill="FFFFFF"/>
        </w:rPr>
        <w:t>Merkin QC, R.S 2021. Poole</w:t>
      </w:r>
      <w:r w:rsidR="00B53E12" w:rsidRPr="003B6BC7">
        <w:rPr>
          <w:rFonts w:ascii="Times New Roman" w:hAnsi="Times New Roman" w:cs="Times New Roman"/>
          <w:color w:val="000000"/>
          <w:sz w:val="24"/>
          <w:szCs w:val="24"/>
          <w:shd w:val="clear" w:color="auto" w:fill="FFFFFF"/>
        </w:rPr>
        <w:t>'</w:t>
      </w:r>
      <w:r w:rsidRPr="003B6BC7">
        <w:rPr>
          <w:rFonts w:ascii="Times New Roman" w:hAnsi="Times New Roman" w:cs="Times New Roman"/>
          <w:color w:val="000000"/>
          <w:sz w:val="24"/>
          <w:szCs w:val="24"/>
          <w:shd w:val="clear" w:color="auto" w:fill="FFFFFF"/>
        </w:rPr>
        <w:t>s Casebook on Contract Law. 15th ed. [</w:t>
      </w:r>
      <w:proofErr w:type="spellStart"/>
      <w:r w:rsidRPr="003B6BC7">
        <w:rPr>
          <w:rFonts w:ascii="Times New Roman" w:hAnsi="Times New Roman" w:cs="Times New Roman"/>
          <w:color w:val="000000"/>
          <w:sz w:val="24"/>
          <w:szCs w:val="24"/>
          <w:shd w:val="clear" w:color="auto" w:fill="FFFFFF"/>
        </w:rPr>
        <w:t>S.l</w:t>
      </w:r>
      <w:proofErr w:type="spellEnd"/>
      <w:r w:rsidRPr="003B6BC7">
        <w:rPr>
          <w:rFonts w:ascii="Times New Roman" w:hAnsi="Times New Roman" w:cs="Times New Roman"/>
          <w:color w:val="000000"/>
          <w:sz w:val="24"/>
          <w:szCs w:val="24"/>
          <w:shd w:val="clear" w:color="auto" w:fill="FFFFFF"/>
        </w:rPr>
        <w:t>]: Oxford University Press.</w:t>
      </w:r>
    </w:p>
    <w:p w14:paraId="3CD094B8" w14:textId="4D57E65A" w:rsidR="00097732" w:rsidRPr="003B6BC7" w:rsidRDefault="00097732" w:rsidP="00097732">
      <w:pPr>
        <w:rPr>
          <w:rFonts w:ascii="Times New Roman" w:hAnsi="Times New Roman" w:cs="Times New Roman"/>
          <w:color w:val="000000"/>
          <w:sz w:val="24"/>
          <w:szCs w:val="24"/>
          <w:shd w:val="clear" w:color="auto" w:fill="FFFFFF"/>
        </w:rPr>
      </w:pPr>
      <w:r w:rsidRPr="003B6BC7">
        <w:rPr>
          <w:rFonts w:ascii="Times New Roman" w:hAnsi="Times New Roman" w:cs="Times New Roman"/>
          <w:color w:val="000000"/>
          <w:sz w:val="24"/>
          <w:szCs w:val="24"/>
          <w:shd w:val="clear" w:color="auto" w:fill="FFFFFF"/>
        </w:rPr>
        <w:t>Mitchell, C. and Mitchell, P., 2008. Landmark Cases in The Law of Contract Oxford Hart Publishing.</w:t>
      </w:r>
    </w:p>
    <w:p w14:paraId="1581AADC" w14:textId="3479FE55" w:rsidR="00466B40" w:rsidRPr="003B6BC7" w:rsidRDefault="00466B40" w:rsidP="00466B40">
      <w:pPr>
        <w:rPr>
          <w:rFonts w:ascii="Times New Roman" w:hAnsi="Times New Roman" w:cs="Times New Roman"/>
          <w:color w:val="000000"/>
          <w:sz w:val="24"/>
          <w:szCs w:val="24"/>
          <w:shd w:val="clear" w:color="auto" w:fill="FFFFFF"/>
        </w:rPr>
      </w:pPr>
      <w:r w:rsidRPr="003B6BC7">
        <w:rPr>
          <w:rFonts w:ascii="Times New Roman" w:hAnsi="Times New Roman" w:cs="Times New Roman"/>
          <w:color w:val="000000"/>
          <w:sz w:val="24"/>
          <w:szCs w:val="24"/>
          <w:shd w:val="clear" w:color="auto" w:fill="FFFFFF"/>
        </w:rPr>
        <w:t>O'Gorman, D., 2020. </w:t>
      </w:r>
      <w:r w:rsidRPr="003B6BC7">
        <w:rPr>
          <w:rFonts w:ascii="Times New Roman" w:hAnsi="Times New Roman" w:cs="Times New Roman"/>
          <w:i/>
          <w:iCs/>
          <w:color w:val="000000"/>
          <w:sz w:val="24"/>
          <w:szCs w:val="24"/>
          <w:shd w:val="clear" w:color="auto" w:fill="FFFFFF"/>
        </w:rPr>
        <w:t>The Law of Promises</w:t>
      </w:r>
      <w:r w:rsidRPr="003B6BC7">
        <w:rPr>
          <w:rFonts w:ascii="Times New Roman" w:hAnsi="Times New Roman" w:cs="Times New Roman"/>
          <w:color w:val="000000"/>
          <w:sz w:val="24"/>
          <w:szCs w:val="24"/>
          <w:shd w:val="clear" w:color="auto" w:fill="FFFFFF"/>
        </w:rPr>
        <w:t>. 1st ed. Carolina: Carolina Academic Press.</w:t>
      </w:r>
    </w:p>
    <w:p w14:paraId="04DB5DF8" w14:textId="77777777" w:rsidR="00466B40" w:rsidRDefault="00466B40" w:rsidP="00466B40">
      <w:pPr>
        <w:rPr>
          <w:rFonts w:ascii="Times New Roman" w:hAnsi="Times New Roman" w:cs="Times New Roman"/>
          <w:color w:val="000000"/>
          <w:sz w:val="24"/>
          <w:szCs w:val="24"/>
          <w:shd w:val="clear" w:color="auto" w:fill="FFFFFF"/>
        </w:rPr>
      </w:pPr>
      <w:r w:rsidRPr="003B6BC7">
        <w:rPr>
          <w:rFonts w:ascii="Times New Roman" w:hAnsi="Times New Roman" w:cs="Times New Roman"/>
          <w:color w:val="000000"/>
          <w:sz w:val="24"/>
          <w:szCs w:val="24"/>
          <w:shd w:val="clear" w:color="auto" w:fill="FFFFFF"/>
        </w:rPr>
        <w:t xml:space="preserve">Poole, J., </w:t>
      </w:r>
      <w:proofErr w:type="spellStart"/>
      <w:r w:rsidRPr="003B6BC7">
        <w:rPr>
          <w:rFonts w:ascii="Times New Roman" w:hAnsi="Times New Roman" w:cs="Times New Roman"/>
          <w:color w:val="000000"/>
          <w:sz w:val="24"/>
          <w:szCs w:val="24"/>
          <w:shd w:val="clear" w:color="auto" w:fill="FFFFFF"/>
        </w:rPr>
        <w:t>Devenney</w:t>
      </w:r>
      <w:proofErr w:type="spellEnd"/>
      <w:r w:rsidRPr="003B6BC7">
        <w:rPr>
          <w:rFonts w:ascii="Times New Roman" w:hAnsi="Times New Roman" w:cs="Times New Roman"/>
          <w:color w:val="000000"/>
          <w:sz w:val="24"/>
          <w:szCs w:val="24"/>
          <w:shd w:val="clear" w:color="auto" w:fill="FFFFFF"/>
        </w:rPr>
        <w:t>, J. and Shaw-</w:t>
      </w:r>
      <w:proofErr w:type="spellStart"/>
      <w:r w:rsidRPr="003B6BC7">
        <w:rPr>
          <w:rFonts w:ascii="Times New Roman" w:hAnsi="Times New Roman" w:cs="Times New Roman"/>
          <w:color w:val="000000"/>
          <w:sz w:val="24"/>
          <w:szCs w:val="24"/>
          <w:shd w:val="clear" w:color="auto" w:fill="FFFFFF"/>
        </w:rPr>
        <w:t>Mellors</w:t>
      </w:r>
      <w:proofErr w:type="spellEnd"/>
      <w:r w:rsidRPr="003B6BC7">
        <w:rPr>
          <w:rFonts w:ascii="Times New Roman" w:hAnsi="Times New Roman" w:cs="Times New Roman"/>
          <w:color w:val="000000"/>
          <w:sz w:val="24"/>
          <w:szCs w:val="24"/>
          <w:shd w:val="clear" w:color="auto" w:fill="FFFFFF"/>
        </w:rPr>
        <w:t>, A., 2013. </w:t>
      </w:r>
      <w:r w:rsidRPr="003B6BC7">
        <w:rPr>
          <w:rFonts w:ascii="Times New Roman" w:hAnsi="Times New Roman" w:cs="Times New Roman"/>
          <w:i/>
          <w:iCs/>
          <w:color w:val="000000"/>
          <w:sz w:val="24"/>
          <w:szCs w:val="24"/>
          <w:shd w:val="clear" w:color="auto" w:fill="FFFFFF"/>
        </w:rPr>
        <w:t>Contract law</w:t>
      </w:r>
      <w:r w:rsidRPr="003B6BC7">
        <w:rPr>
          <w:rFonts w:ascii="Times New Roman" w:hAnsi="Times New Roman" w:cs="Times New Roman"/>
          <w:color w:val="000000"/>
          <w:sz w:val="24"/>
          <w:szCs w:val="24"/>
          <w:shd w:val="clear" w:color="auto" w:fill="FFFFFF"/>
        </w:rPr>
        <w:t>. 2nd ed. Oxford University Press.</w:t>
      </w:r>
    </w:p>
    <w:p w14:paraId="0ADEB61C" w14:textId="0B36D080" w:rsidR="00466B40" w:rsidRPr="003B6BC7" w:rsidRDefault="00466B40" w:rsidP="00466B40">
      <w:pPr>
        <w:rPr>
          <w:rFonts w:ascii="Times New Roman" w:hAnsi="Times New Roman" w:cs="Times New Roman"/>
          <w:color w:val="000000"/>
          <w:sz w:val="24"/>
          <w:szCs w:val="24"/>
          <w:shd w:val="clear" w:color="auto" w:fill="FFFFFF"/>
        </w:rPr>
      </w:pPr>
      <w:r w:rsidRPr="003B6BC7">
        <w:rPr>
          <w:rFonts w:ascii="Times New Roman" w:hAnsi="Times New Roman" w:cs="Times New Roman"/>
          <w:color w:val="000000"/>
          <w:sz w:val="24"/>
          <w:szCs w:val="24"/>
          <w:shd w:val="clear" w:color="auto" w:fill="FFFFFF"/>
        </w:rPr>
        <w:lastRenderedPageBreak/>
        <w:t>Stone, R., 2013. </w:t>
      </w:r>
      <w:r w:rsidRPr="003B6BC7">
        <w:rPr>
          <w:rFonts w:ascii="Times New Roman" w:hAnsi="Times New Roman" w:cs="Times New Roman"/>
          <w:i/>
          <w:iCs/>
          <w:color w:val="000000"/>
          <w:sz w:val="24"/>
          <w:szCs w:val="24"/>
          <w:shd w:val="clear" w:color="auto" w:fill="FFFFFF"/>
        </w:rPr>
        <w:t>The Modern Law of Contract, 10th ed</w:t>
      </w:r>
      <w:r w:rsidRPr="003B6BC7">
        <w:rPr>
          <w:rFonts w:ascii="Times New Roman" w:hAnsi="Times New Roman" w:cs="Times New Roman"/>
          <w:color w:val="000000"/>
          <w:sz w:val="24"/>
          <w:szCs w:val="24"/>
          <w:shd w:val="clear" w:color="auto" w:fill="FFFFFF"/>
        </w:rPr>
        <w:t>. London: Taylor &amp; Francis Group, LLC.</w:t>
      </w:r>
    </w:p>
    <w:p w14:paraId="2ABF1C55" w14:textId="284889A9" w:rsidR="00407047" w:rsidRPr="003B6BC7" w:rsidRDefault="00407047" w:rsidP="00466B40">
      <w:pPr>
        <w:rPr>
          <w:rFonts w:ascii="Times New Roman" w:hAnsi="Times New Roman" w:cs="Times New Roman"/>
          <w:color w:val="000000"/>
          <w:sz w:val="24"/>
          <w:szCs w:val="24"/>
          <w:shd w:val="clear" w:color="auto" w:fill="FFFFFF"/>
        </w:rPr>
      </w:pPr>
      <w:r w:rsidRPr="003B6BC7">
        <w:rPr>
          <w:rFonts w:ascii="Times New Roman" w:hAnsi="Times New Roman" w:cs="Times New Roman"/>
          <w:color w:val="000000"/>
          <w:sz w:val="24"/>
          <w:szCs w:val="24"/>
          <w:shd w:val="clear" w:color="auto" w:fill="FFFFFF"/>
        </w:rPr>
        <w:t>Wedderburn, K., 1963. Contract—Intention—Revocation of Offer. </w:t>
      </w:r>
      <w:r w:rsidRPr="003B6BC7">
        <w:rPr>
          <w:rFonts w:ascii="Times New Roman" w:hAnsi="Times New Roman" w:cs="Times New Roman"/>
          <w:i/>
          <w:iCs/>
          <w:color w:val="000000"/>
          <w:sz w:val="24"/>
          <w:szCs w:val="24"/>
          <w:shd w:val="clear" w:color="auto" w:fill="FFFFFF"/>
        </w:rPr>
        <w:t>The Cambridge Law Journal</w:t>
      </w:r>
      <w:r w:rsidRPr="003B6BC7">
        <w:rPr>
          <w:rFonts w:ascii="Times New Roman" w:hAnsi="Times New Roman" w:cs="Times New Roman"/>
          <w:color w:val="000000"/>
          <w:sz w:val="24"/>
          <w:szCs w:val="24"/>
          <w:shd w:val="clear" w:color="auto" w:fill="FFFFFF"/>
        </w:rPr>
        <w:t>, 21(1), pp.24-28.</w:t>
      </w:r>
    </w:p>
    <w:p w14:paraId="27DA4914" w14:textId="1502E2AF" w:rsidR="00466B40" w:rsidRPr="003B6BC7" w:rsidRDefault="00466B40" w:rsidP="00466B40">
      <w:pPr>
        <w:rPr>
          <w:rFonts w:ascii="Times New Roman" w:hAnsi="Times New Roman" w:cs="Times New Roman"/>
          <w:color w:val="000000"/>
          <w:sz w:val="24"/>
          <w:szCs w:val="24"/>
          <w:shd w:val="clear" w:color="auto" w:fill="FFFFFF"/>
        </w:rPr>
      </w:pPr>
      <w:proofErr w:type="spellStart"/>
      <w:r w:rsidRPr="003B6BC7">
        <w:rPr>
          <w:rFonts w:ascii="Times New Roman" w:hAnsi="Times New Roman" w:cs="Times New Roman"/>
          <w:color w:val="000000"/>
          <w:sz w:val="24"/>
          <w:szCs w:val="24"/>
          <w:shd w:val="clear" w:color="auto" w:fill="FFFFFF"/>
        </w:rPr>
        <w:t>Wennberg</w:t>
      </w:r>
      <w:proofErr w:type="spellEnd"/>
      <w:r w:rsidRPr="003B6BC7">
        <w:rPr>
          <w:rFonts w:ascii="Times New Roman" w:hAnsi="Times New Roman" w:cs="Times New Roman"/>
          <w:color w:val="000000"/>
          <w:sz w:val="24"/>
          <w:szCs w:val="24"/>
          <w:shd w:val="clear" w:color="auto" w:fill="FFFFFF"/>
        </w:rPr>
        <w:t>, M., 2001. </w:t>
      </w:r>
      <w:r w:rsidRPr="003B6BC7">
        <w:rPr>
          <w:rFonts w:ascii="Times New Roman" w:hAnsi="Times New Roman" w:cs="Times New Roman"/>
          <w:i/>
          <w:iCs/>
          <w:color w:val="000000"/>
          <w:sz w:val="24"/>
          <w:szCs w:val="24"/>
          <w:shd w:val="clear" w:color="auto" w:fill="FFFFFF"/>
        </w:rPr>
        <w:t>Beyond offer and acceptance</w:t>
      </w:r>
      <w:r w:rsidRPr="003B6BC7">
        <w:rPr>
          <w:rFonts w:ascii="Times New Roman" w:hAnsi="Times New Roman" w:cs="Times New Roman"/>
          <w:color w:val="000000"/>
          <w:sz w:val="24"/>
          <w:szCs w:val="24"/>
          <w:shd w:val="clear" w:color="auto" w:fill="FFFFFF"/>
        </w:rPr>
        <w:t>. 1st ed. Turku: University of Turku.</w:t>
      </w:r>
    </w:p>
    <w:p w14:paraId="4D732878" w14:textId="310BF9A0" w:rsidR="00466B40" w:rsidRDefault="00466B40" w:rsidP="00466B40">
      <w:pPr>
        <w:rPr>
          <w:rFonts w:ascii="Times New Roman" w:hAnsi="Times New Roman" w:cs="Times New Roman"/>
          <w:color w:val="000000"/>
          <w:sz w:val="24"/>
          <w:szCs w:val="24"/>
          <w:shd w:val="clear" w:color="auto" w:fill="FFFFFF"/>
        </w:rPr>
      </w:pPr>
      <w:r w:rsidRPr="003B6BC7">
        <w:rPr>
          <w:rFonts w:ascii="Times New Roman" w:hAnsi="Times New Roman" w:cs="Times New Roman"/>
          <w:color w:val="000000"/>
          <w:sz w:val="24"/>
          <w:szCs w:val="24"/>
          <w:shd w:val="clear" w:color="auto" w:fill="FFFFFF"/>
        </w:rPr>
        <w:t>Young, M., 2010. </w:t>
      </w:r>
      <w:r w:rsidRPr="003B6BC7">
        <w:rPr>
          <w:rFonts w:ascii="Times New Roman" w:hAnsi="Times New Roman" w:cs="Times New Roman"/>
          <w:i/>
          <w:iCs/>
          <w:color w:val="000000"/>
          <w:sz w:val="24"/>
          <w:szCs w:val="24"/>
          <w:shd w:val="clear" w:color="auto" w:fill="FFFFFF"/>
        </w:rPr>
        <w:t>Understanding contract law</w:t>
      </w:r>
      <w:r w:rsidRPr="003B6BC7">
        <w:rPr>
          <w:rFonts w:ascii="Times New Roman" w:hAnsi="Times New Roman" w:cs="Times New Roman"/>
          <w:color w:val="000000"/>
          <w:sz w:val="24"/>
          <w:szCs w:val="24"/>
          <w:shd w:val="clear" w:color="auto" w:fill="FFFFFF"/>
        </w:rPr>
        <w:t>. Abingdon, Oxon, London: Routledge-Cavendish.</w:t>
      </w:r>
    </w:p>
    <w:p w14:paraId="33743FD3" w14:textId="77777777" w:rsidR="00FA11AD" w:rsidRDefault="00FA11AD" w:rsidP="00466B40">
      <w:pPr>
        <w:rPr>
          <w:rFonts w:ascii="Times New Roman" w:hAnsi="Times New Roman" w:cs="Times New Roman"/>
          <w:color w:val="000000"/>
          <w:sz w:val="24"/>
          <w:szCs w:val="24"/>
          <w:shd w:val="clear" w:color="auto" w:fill="FFFFFF"/>
        </w:rPr>
      </w:pPr>
    </w:p>
    <w:p w14:paraId="444B5EC2" w14:textId="79F7C34A" w:rsidR="004D653C" w:rsidRDefault="00FA11AD" w:rsidP="004D653C">
      <w:pPr>
        <w:pStyle w:val="Heading2"/>
        <w:rPr>
          <w:sz w:val="32"/>
          <w:szCs w:val="32"/>
        </w:rPr>
      </w:pPr>
      <w:r>
        <w:rPr>
          <w:sz w:val="32"/>
          <w:szCs w:val="32"/>
        </w:rPr>
        <w:t>Table of Cases</w:t>
      </w:r>
    </w:p>
    <w:p w14:paraId="0866502C" w14:textId="77777777" w:rsidR="00E74D87" w:rsidRPr="003B6BC7" w:rsidRDefault="00E74D87" w:rsidP="00E74D87">
      <w:pPr>
        <w:spacing w:line="360" w:lineRule="auto"/>
        <w:rPr>
          <w:rStyle w:val="Emphasis"/>
          <w:rFonts w:ascii="Times New Roman" w:hAnsi="Times New Roman" w:cs="Times New Roman"/>
          <w:i w:val="0"/>
          <w:iCs w:val="0"/>
          <w:sz w:val="24"/>
          <w:szCs w:val="24"/>
          <w:shd w:val="clear" w:color="auto" w:fill="FFFFFF"/>
        </w:rPr>
      </w:pPr>
      <w:r w:rsidRPr="003B6BC7">
        <w:rPr>
          <w:rStyle w:val="Emphasis"/>
          <w:rFonts w:ascii="Times New Roman" w:hAnsi="Times New Roman" w:cs="Times New Roman"/>
          <w:i w:val="0"/>
          <w:iCs w:val="0"/>
          <w:sz w:val="24"/>
          <w:szCs w:val="24"/>
          <w:shd w:val="clear" w:color="auto" w:fill="FFFFFF"/>
        </w:rPr>
        <w:t>Carlill v Carbolic Smoke Ball Co</w:t>
      </w:r>
      <w:r w:rsidRPr="003B6BC7">
        <w:rPr>
          <w:rFonts w:ascii="Times New Roman" w:hAnsi="Times New Roman" w:cs="Times New Roman"/>
          <w:sz w:val="24"/>
          <w:szCs w:val="24"/>
          <w:shd w:val="clear" w:color="auto" w:fill="FFFFFF"/>
        </w:rPr>
        <w:t xml:space="preserve"> (</w:t>
      </w:r>
      <w:r w:rsidRPr="003B6BC7">
        <w:rPr>
          <w:rStyle w:val="Emphasis"/>
          <w:rFonts w:ascii="Times New Roman" w:hAnsi="Times New Roman" w:cs="Times New Roman"/>
          <w:i w:val="0"/>
          <w:iCs w:val="0"/>
          <w:sz w:val="24"/>
          <w:szCs w:val="24"/>
          <w:shd w:val="clear" w:color="auto" w:fill="FFFFFF"/>
        </w:rPr>
        <w:t>1893</w:t>
      </w:r>
      <w:r w:rsidRPr="003B6BC7">
        <w:rPr>
          <w:rFonts w:ascii="Times New Roman" w:hAnsi="Times New Roman" w:cs="Times New Roman"/>
          <w:sz w:val="24"/>
          <w:szCs w:val="24"/>
          <w:shd w:val="clear" w:color="auto" w:fill="FFFFFF"/>
        </w:rPr>
        <w:t>) </w:t>
      </w:r>
      <w:r w:rsidRPr="003B6BC7">
        <w:rPr>
          <w:rStyle w:val="Emphasis"/>
          <w:rFonts w:ascii="Times New Roman" w:hAnsi="Times New Roman" w:cs="Times New Roman"/>
          <w:i w:val="0"/>
          <w:iCs w:val="0"/>
          <w:sz w:val="24"/>
          <w:szCs w:val="24"/>
          <w:shd w:val="clear" w:color="auto" w:fill="FFFFFF"/>
        </w:rPr>
        <w:t>1 QB 256</w:t>
      </w:r>
    </w:p>
    <w:p w14:paraId="681BB3C7" w14:textId="77777777" w:rsidR="00E74D87" w:rsidRPr="003B6BC7" w:rsidRDefault="00E74D87" w:rsidP="00E74D87">
      <w:pPr>
        <w:spacing w:line="360" w:lineRule="auto"/>
        <w:rPr>
          <w:rFonts w:ascii="Times New Roman" w:hAnsi="Times New Roman" w:cs="Times New Roman"/>
          <w:b/>
          <w:bCs/>
          <w:sz w:val="24"/>
          <w:szCs w:val="24"/>
        </w:rPr>
      </w:pPr>
      <w:r w:rsidRPr="003B6BC7">
        <w:rPr>
          <w:rFonts w:ascii="Times New Roman" w:hAnsi="Times New Roman" w:cs="Times New Roman"/>
          <w:color w:val="4D5156"/>
          <w:sz w:val="24"/>
          <w:szCs w:val="24"/>
          <w:shd w:val="clear" w:color="auto" w:fill="FFFFFF"/>
        </w:rPr>
        <w:t>Gibson v Manchester City Council [1979] UKHL 6</w:t>
      </w:r>
    </w:p>
    <w:p w14:paraId="2E63BB6D" w14:textId="77777777" w:rsidR="00306876" w:rsidRPr="003B6BC7" w:rsidRDefault="00306876" w:rsidP="00E74D87">
      <w:pPr>
        <w:spacing w:line="360" w:lineRule="auto"/>
        <w:rPr>
          <w:rFonts w:ascii="Times New Roman" w:hAnsi="Times New Roman" w:cs="Times New Roman"/>
          <w:color w:val="000000" w:themeColor="text1"/>
          <w:sz w:val="24"/>
          <w:szCs w:val="24"/>
          <w:shd w:val="clear" w:color="auto" w:fill="FFFFFF"/>
        </w:rPr>
      </w:pPr>
      <w:r w:rsidRPr="003B6BC7">
        <w:rPr>
          <w:rFonts w:ascii="Times New Roman" w:hAnsi="Times New Roman" w:cs="Times New Roman"/>
          <w:color w:val="000000" w:themeColor="text1"/>
          <w:sz w:val="24"/>
          <w:szCs w:val="24"/>
          <w:shd w:val="clear" w:color="auto" w:fill="FFFFFF"/>
        </w:rPr>
        <w:t>Fisher v Bell [1961]1 QB 394</w:t>
      </w:r>
    </w:p>
    <w:p w14:paraId="6F536D01" w14:textId="1D9D160D" w:rsidR="00E74D87" w:rsidRPr="003B6BC7" w:rsidRDefault="00E74D87" w:rsidP="00E74D87">
      <w:pPr>
        <w:spacing w:line="360" w:lineRule="auto"/>
        <w:rPr>
          <w:rFonts w:ascii="Times New Roman" w:hAnsi="Times New Roman" w:cs="Times New Roman"/>
          <w:color w:val="202122"/>
          <w:sz w:val="24"/>
          <w:szCs w:val="24"/>
          <w:shd w:val="clear" w:color="auto" w:fill="FFFFFF"/>
        </w:rPr>
      </w:pPr>
      <w:r w:rsidRPr="003B6BC7">
        <w:rPr>
          <w:rFonts w:ascii="Times New Roman" w:hAnsi="Times New Roman" w:cs="Times New Roman"/>
          <w:color w:val="202122"/>
          <w:sz w:val="24"/>
          <w:szCs w:val="24"/>
          <w:shd w:val="clear" w:color="auto" w:fill="FFFFFF"/>
        </w:rPr>
        <w:t>Payne v Cave (1789) 3 TR 148</w:t>
      </w:r>
    </w:p>
    <w:p w14:paraId="3530B34E" w14:textId="77777777" w:rsidR="00E74D87" w:rsidRPr="003B6BC7" w:rsidRDefault="00E74D87" w:rsidP="00E74D87">
      <w:pPr>
        <w:spacing w:line="360" w:lineRule="auto"/>
        <w:rPr>
          <w:rStyle w:val="Strong"/>
          <w:rFonts w:ascii="Times New Roman" w:hAnsi="Times New Roman" w:cs="Times New Roman"/>
          <w:b w:val="0"/>
          <w:bCs w:val="0"/>
          <w:color w:val="212529"/>
          <w:sz w:val="24"/>
          <w:szCs w:val="24"/>
          <w:shd w:val="clear" w:color="auto" w:fill="FFFFFF"/>
        </w:rPr>
      </w:pPr>
      <w:r w:rsidRPr="003B6BC7">
        <w:rPr>
          <w:rStyle w:val="Strong"/>
          <w:rFonts w:ascii="Times New Roman" w:hAnsi="Times New Roman" w:cs="Times New Roman"/>
          <w:b w:val="0"/>
          <w:bCs w:val="0"/>
          <w:color w:val="212529"/>
          <w:sz w:val="24"/>
          <w:szCs w:val="24"/>
          <w:shd w:val="clear" w:color="auto" w:fill="FFFFFF"/>
        </w:rPr>
        <w:t>Routledge v Grant [1828] 4 Bing 653</w:t>
      </w:r>
    </w:p>
    <w:p w14:paraId="232D609F" w14:textId="77777777" w:rsidR="0012360F" w:rsidRPr="003B6BC7" w:rsidRDefault="0012360F" w:rsidP="004D653C">
      <w:pPr>
        <w:spacing w:line="360" w:lineRule="auto"/>
        <w:rPr>
          <w:rFonts w:ascii="Times New Roman" w:hAnsi="Times New Roman" w:cs="Times New Roman"/>
          <w:color w:val="000000" w:themeColor="text1"/>
          <w:sz w:val="24"/>
          <w:szCs w:val="24"/>
          <w:shd w:val="clear" w:color="auto" w:fill="FFFFFF"/>
        </w:rPr>
      </w:pPr>
      <w:r w:rsidRPr="003B6BC7">
        <w:rPr>
          <w:rStyle w:val="Emphasis"/>
          <w:rFonts w:ascii="Times New Roman" w:hAnsi="Times New Roman" w:cs="Times New Roman"/>
          <w:i w:val="0"/>
          <w:iCs w:val="0"/>
          <w:color w:val="000000" w:themeColor="text1"/>
          <w:sz w:val="24"/>
          <w:szCs w:val="24"/>
          <w:shd w:val="clear" w:color="auto" w:fill="FFFFFF"/>
        </w:rPr>
        <w:t>Partridge v Crittenden</w:t>
      </w:r>
      <w:r w:rsidRPr="003B6BC7">
        <w:rPr>
          <w:rFonts w:ascii="Times New Roman" w:hAnsi="Times New Roman" w:cs="Times New Roman"/>
          <w:color w:val="000000" w:themeColor="text1"/>
          <w:sz w:val="24"/>
          <w:szCs w:val="24"/>
          <w:shd w:val="clear" w:color="auto" w:fill="FFFFFF"/>
        </w:rPr>
        <w:t> [1968] 1 WLR 1204</w:t>
      </w:r>
    </w:p>
    <w:p w14:paraId="0E374CCD" w14:textId="6B6F2D65" w:rsidR="00D84691" w:rsidRPr="00D84691" w:rsidRDefault="00D84691" w:rsidP="004D653C">
      <w:pPr>
        <w:spacing w:line="360" w:lineRule="auto"/>
        <w:rPr>
          <w:rFonts w:ascii="Times New Roman" w:hAnsi="Times New Roman" w:cs="Times New Roman"/>
          <w:sz w:val="24"/>
          <w:szCs w:val="24"/>
        </w:rPr>
      </w:pPr>
      <w:r w:rsidRPr="003B6BC7">
        <w:rPr>
          <w:rStyle w:val="Emphasis"/>
          <w:rFonts w:ascii="Times New Roman" w:hAnsi="Times New Roman" w:cs="Times New Roman"/>
          <w:i w:val="0"/>
          <w:iCs w:val="0"/>
          <w:sz w:val="24"/>
          <w:szCs w:val="24"/>
          <w:shd w:val="clear" w:color="auto" w:fill="FFFFFF"/>
        </w:rPr>
        <w:t>Taylor v Laird</w:t>
      </w:r>
      <w:r w:rsidRPr="003B6BC7">
        <w:rPr>
          <w:rFonts w:ascii="Times New Roman" w:hAnsi="Times New Roman" w:cs="Times New Roman"/>
          <w:sz w:val="24"/>
          <w:szCs w:val="24"/>
          <w:shd w:val="clear" w:color="auto" w:fill="FFFFFF"/>
        </w:rPr>
        <w:t> (</w:t>
      </w:r>
      <w:r w:rsidRPr="003B6BC7">
        <w:rPr>
          <w:rStyle w:val="Emphasis"/>
          <w:rFonts w:ascii="Times New Roman" w:hAnsi="Times New Roman" w:cs="Times New Roman"/>
          <w:i w:val="0"/>
          <w:iCs w:val="0"/>
          <w:sz w:val="24"/>
          <w:szCs w:val="24"/>
          <w:shd w:val="clear" w:color="auto" w:fill="FFFFFF"/>
        </w:rPr>
        <w:t>1856</w:t>
      </w:r>
      <w:r w:rsidRPr="003B6BC7">
        <w:rPr>
          <w:rFonts w:ascii="Times New Roman" w:hAnsi="Times New Roman" w:cs="Times New Roman"/>
          <w:sz w:val="24"/>
          <w:szCs w:val="24"/>
          <w:shd w:val="clear" w:color="auto" w:fill="FFFFFF"/>
        </w:rPr>
        <w:t>) 25 LJ Ex 329</w:t>
      </w:r>
    </w:p>
    <w:p w14:paraId="7CA918D6" w14:textId="7E2ABAA8" w:rsidR="004D653C" w:rsidRDefault="004D653C" w:rsidP="004D653C">
      <w:pPr>
        <w:spacing w:line="360" w:lineRule="auto"/>
        <w:rPr>
          <w:rFonts w:ascii="Times New Roman" w:hAnsi="Times New Roman" w:cs="Times New Roman"/>
          <w:sz w:val="24"/>
          <w:szCs w:val="24"/>
        </w:rPr>
      </w:pPr>
    </w:p>
    <w:p w14:paraId="4847B50B" w14:textId="01F94423" w:rsidR="004D653C" w:rsidRDefault="004D653C" w:rsidP="004D653C">
      <w:pPr>
        <w:spacing w:line="360" w:lineRule="auto"/>
        <w:rPr>
          <w:rFonts w:ascii="Times New Roman" w:hAnsi="Times New Roman" w:cs="Times New Roman"/>
          <w:sz w:val="24"/>
          <w:szCs w:val="24"/>
        </w:rPr>
      </w:pPr>
    </w:p>
    <w:p w14:paraId="52B79DB9" w14:textId="692AA616" w:rsidR="004D653C" w:rsidRDefault="004D653C" w:rsidP="004D653C">
      <w:pPr>
        <w:spacing w:line="360" w:lineRule="auto"/>
        <w:rPr>
          <w:rFonts w:ascii="Times New Roman" w:hAnsi="Times New Roman" w:cs="Times New Roman"/>
          <w:sz w:val="24"/>
          <w:szCs w:val="24"/>
        </w:rPr>
      </w:pPr>
    </w:p>
    <w:p w14:paraId="24328FB5" w14:textId="42BFD3F1" w:rsidR="004D653C" w:rsidRDefault="004D653C" w:rsidP="004D653C">
      <w:pPr>
        <w:spacing w:line="360" w:lineRule="auto"/>
        <w:rPr>
          <w:rFonts w:ascii="Times New Roman" w:hAnsi="Times New Roman" w:cs="Times New Roman"/>
          <w:sz w:val="24"/>
          <w:szCs w:val="24"/>
        </w:rPr>
      </w:pPr>
    </w:p>
    <w:p w14:paraId="54329F70" w14:textId="77777777" w:rsidR="004D653C" w:rsidRPr="004D653C" w:rsidRDefault="004D653C" w:rsidP="004D653C">
      <w:pPr>
        <w:spacing w:line="360" w:lineRule="auto"/>
        <w:rPr>
          <w:rFonts w:ascii="Times New Roman" w:hAnsi="Times New Roman" w:cs="Times New Roman"/>
          <w:sz w:val="24"/>
          <w:szCs w:val="24"/>
        </w:rPr>
      </w:pPr>
    </w:p>
    <w:p w14:paraId="11888D2B" w14:textId="3E9C5F25" w:rsidR="004D653C" w:rsidRDefault="004D653C" w:rsidP="004D653C"/>
    <w:p w14:paraId="0FFAF4F2" w14:textId="77777777" w:rsidR="004D653C" w:rsidRPr="004D653C" w:rsidRDefault="004D653C" w:rsidP="004D653C"/>
    <w:sectPr w:rsidR="004D653C" w:rsidRPr="004D653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DAzNjA0sTS0MDaxMDNS0lEKTi0uzszPAykwrwUAsG3WdCwAAAA="/>
  </w:docVars>
  <w:rsids>
    <w:rsidRoot w:val="004D653C"/>
    <w:rsid w:val="00012EA3"/>
    <w:rsid w:val="00016BA8"/>
    <w:rsid w:val="000749FD"/>
    <w:rsid w:val="000847EE"/>
    <w:rsid w:val="0008588B"/>
    <w:rsid w:val="00097732"/>
    <w:rsid w:val="000C5DDD"/>
    <w:rsid w:val="000D18BC"/>
    <w:rsid w:val="000D273A"/>
    <w:rsid w:val="000D29FB"/>
    <w:rsid w:val="000E3A9F"/>
    <w:rsid w:val="001139C2"/>
    <w:rsid w:val="0012360F"/>
    <w:rsid w:val="00135258"/>
    <w:rsid w:val="00155CD6"/>
    <w:rsid w:val="001761A0"/>
    <w:rsid w:val="001934CD"/>
    <w:rsid w:val="001E0E19"/>
    <w:rsid w:val="00224573"/>
    <w:rsid w:val="00233399"/>
    <w:rsid w:val="0026279A"/>
    <w:rsid w:val="00265DE8"/>
    <w:rsid w:val="0027148C"/>
    <w:rsid w:val="002B30EF"/>
    <w:rsid w:val="002E0226"/>
    <w:rsid w:val="00306876"/>
    <w:rsid w:val="00322377"/>
    <w:rsid w:val="00353E60"/>
    <w:rsid w:val="0037258C"/>
    <w:rsid w:val="003B6BC7"/>
    <w:rsid w:val="003D7F2D"/>
    <w:rsid w:val="00407047"/>
    <w:rsid w:val="00442021"/>
    <w:rsid w:val="00466B40"/>
    <w:rsid w:val="004721E5"/>
    <w:rsid w:val="00496891"/>
    <w:rsid w:val="004A48CB"/>
    <w:rsid w:val="004D653C"/>
    <w:rsid w:val="00535577"/>
    <w:rsid w:val="0053793A"/>
    <w:rsid w:val="005552CD"/>
    <w:rsid w:val="005B35EF"/>
    <w:rsid w:val="005D4D2A"/>
    <w:rsid w:val="0063327A"/>
    <w:rsid w:val="006C0E99"/>
    <w:rsid w:val="00714DFB"/>
    <w:rsid w:val="00760B1B"/>
    <w:rsid w:val="00810133"/>
    <w:rsid w:val="008152DE"/>
    <w:rsid w:val="00846B49"/>
    <w:rsid w:val="00861C6F"/>
    <w:rsid w:val="008722F4"/>
    <w:rsid w:val="00875B58"/>
    <w:rsid w:val="008A352F"/>
    <w:rsid w:val="009354FF"/>
    <w:rsid w:val="009C0309"/>
    <w:rsid w:val="00A70CD2"/>
    <w:rsid w:val="00A90558"/>
    <w:rsid w:val="00A90C6B"/>
    <w:rsid w:val="00A9340D"/>
    <w:rsid w:val="00AE5BA8"/>
    <w:rsid w:val="00B14434"/>
    <w:rsid w:val="00B50AF1"/>
    <w:rsid w:val="00B53E12"/>
    <w:rsid w:val="00BC1C0E"/>
    <w:rsid w:val="00BC4AC8"/>
    <w:rsid w:val="00BD323E"/>
    <w:rsid w:val="00BF07B3"/>
    <w:rsid w:val="00C01D89"/>
    <w:rsid w:val="00C05F13"/>
    <w:rsid w:val="00C27B90"/>
    <w:rsid w:val="00C44B11"/>
    <w:rsid w:val="00C54971"/>
    <w:rsid w:val="00C61800"/>
    <w:rsid w:val="00C753FB"/>
    <w:rsid w:val="00CC7635"/>
    <w:rsid w:val="00CC7E26"/>
    <w:rsid w:val="00D201AF"/>
    <w:rsid w:val="00D2037E"/>
    <w:rsid w:val="00D506D1"/>
    <w:rsid w:val="00D84691"/>
    <w:rsid w:val="00D87715"/>
    <w:rsid w:val="00D9131E"/>
    <w:rsid w:val="00DC04AE"/>
    <w:rsid w:val="00DD093F"/>
    <w:rsid w:val="00E16D07"/>
    <w:rsid w:val="00E24498"/>
    <w:rsid w:val="00E74D87"/>
    <w:rsid w:val="00E829A4"/>
    <w:rsid w:val="00E84FB8"/>
    <w:rsid w:val="00EC6086"/>
    <w:rsid w:val="00F47606"/>
    <w:rsid w:val="00FA11AD"/>
    <w:rsid w:val="00FC2227"/>
    <w:rsid w:val="00FC5FF5"/>
    <w:rsid w:val="00FF54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1E7B88"/>
  <w15:chartTrackingRefBased/>
  <w15:docId w15:val="{F25D1450-8B93-4D44-B6C5-96F9999376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D653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D653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4D653C"/>
    <w:rPr>
      <w:rFonts w:asciiTheme="majorHAnsi" w:eastAsiaTheme="majorEastAsia" w:hAnsiTheme="majorHAnsi" w:cstheme="majorBidi"/>
      <w:color w:val="2F5496" w:themeColor="accent1" w:themeShade="BF"/>
      <w:sz w:val="26"/>
      <w:szCs w:val="26"/>
    </w:rPr>
  </w:style>
  <w:style w:type="character" w:customStyle="1" w:styleId="Heading1Char">
    <w:name w:val="Heading 1 Char"/>
    <w:basedOn w:val="DefaultParagraphFont"/>
    <w:link w:val="Heading1"/>
    <w:uiPriority w:val="9"/>
    <w:rsid w:val="004D653C"/>
    <w:rPr>
      <w:rFonts w:asciiTheme="majorHAnsi" w:eastAsiaTheme="majorEastAsia" w:hAnsiTheme="majorHAnsi" w:cstheme="majorBidi"/>
      <w:color w:val="2F5496" w:themeColor="accent1" w:themeShade="BF"/>
      <w:sz w:val="32"/>
      <w:szCs w:val="32"/>
    </w:rPr>
  </w:style>
  <w:style w:type="character" w:styleId="Strong">
    <w:name w:val="Strong"/>
    <w:basedOn w:val="DefaultParagraphFont"/>
    <w:uiPriority w:val="22"/>
    <w:qFormat/>
    <w:rsid w:val="00D87715"/>
    <w:rPr>
      <w:b/>
      <w:bCs/>
    </w:rPr>
  </w:style>
  <w:style w:type="character" w:styleId="Emphasis">
    <w:name w:val="Emphasis"/>
    <w:basedOn w:val="DefaultParagraphFont"/>
    <w:uiPriority w:val="20"/>
    <w:qFormat/>
    <w:rsid w:val="00C753FB"/>
    <w:rPr>
      <w:i/>
      <w:iCs/>
    </w:rPr>
  </w:style>
  <w:style w:type="character" w:styleId="Hyperlink">
    <w:name w:val="Hyperlink"/>
    <w:basedOn w:val="DefaultParagraphFont"/>
    <w:uiPriority w:val="99"/>
    <w:unhideWhenUsed/>
    <w:rsid w:val="00BF07B3"/>
    <w:rPr>
      <w:color w:val="0563C1" w:themeColor="hyperlink"/>
      <w:u w:val="single"/>
    </w:rPr>
  </w:style>
  <w:style w:type="character" w:styleId="UnresolvedMention">
    <w:name w:val="Unresolved Mention"/>
    <w:basedOn w:val="DefaultParagraphFont"/>
    <w:uiPriority w:val="99"/>
    <w:semiHidden/>
    <w:unhideWhenUsed/>
    <w:rsid w:val="00BF07B3"/>
    <w:rPr>
      <w:color w:val="605E5C"/>
      <w:shd w:val="clear" w:color="auto" w:fill="E1DFDD"/>
    </w:rPr>
  </w:style>
  <w:style w:type="character" w:styleId="FollowedHyperlink">
    <w:name w:val="FollowedHyperlink"/>
    <w:basedOn w:val="DefaultParagraphFont"/>
    <w:uiPriority w:val="99"/>
    <w:semiHidden/>
    <w:unhideWhenUsed/>
    <w:rsid w:val="00A9055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xisnexis.co.uk/legal/commentary/halsburys-laws-of-england/contract/revocation-by-offeror" TargetMode="External"/><Relationship Id="rId3" Type="http://schemas.openxmlformats.org/officeDocument/2006/relationships/webSettings" Target="webSettings.xml"/><Relationship Id="rId7" Type="http://schemas.openxmlformats.org/officeDocument/2006/relationships/hyperlink" Target="https://www.jstor.org/stable/1289373"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heinonline.org/HOL/LandingPage?handle=hein.journals/clqv67&amp;div=35&amp;id=&amp;page=" TargetMode="External"/><Relationship Id="rId5" Type="http://schemas.openxmlformats.org/officeDocument/2006/relationships/hyperlink" Target="https://www.jstor.org/stable/1113887" TargetMode="External"/><Relationship Id="rId10" Type="http://schemas.openxmlformats.org/officeDocument/2006/relationships/theme" Target="theme/theme1.xml"/><Relationship Id="rId4" Type="http://schemas.openxmlformats.org/officeDocument/2006/relationships/hyperlink" Target="https://heinonline.org/HOL/LandingPage?handle=hein.journals/newzlndlr2000&amp;div=17&amp;id=&amp;page=" TargetMode="Externa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2990</TotalTime>
  <Pages>6</Pages>
  <Words>2008</Words>
  <Characters>11447</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 Lewis (2017589)</dc:creator>
  <cp:keywords/>
  <dc:description/>
  <cp:lastModifiedBy>Mark</cp:lastModifiedBy>
  <cp:revision>90</cp:revision>
  <dcterms:created xsi:type="dcterms:W3CDTF">2022-06-25T11:29:00Z</dcterms:created>
  <dcterms:modified xsi:type="dcterms:W3CDTF">2022-07-14T16:21:00Z</dcterms:modified>
</cp:coreProperties>
</file>