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441012" w14:textId="7FDE6963" w:rsidR="005E6CE2" w:rsidRDefault="005B6C36" w:rsidP="005B6C36">
      <w:pPr>
        <w:spacing w:line="360" w:lineRule="auto"/>
        <w:jc w:val="both"/>
        <w:rPr>
          <w:rFonts w:ascii="Arial" w:hAnsi="Arial" w:cs="Arial"/>
          <w:b/>
          <w:sz w:val="24"/>
          <w:szCs w:val="24"/>
          <w:u w:val="single"/>
        </w:rPr>
      </w:pPr>
      <w:r w:rsidRPr="005B6C36">
        <w:rPr>
          <w:rFonts w:ascii="Arial" w:hAnsi="Arial" w:cs="Arial"/>
          <w:b/>
          <w:sz w:val="24"/>
          <w:szCs w:val="24"/>
          <w:u w:val="single"/>
        </w:rPr>
        <w:t>Leadership for systems of quality</w:t>
      </w:r>
    </w:p>
    <w:p w14:paraId="6217413C" w14:textId="405541BE" w:rsidR="00762D79" w:rsidRDefault="00102A6C" w:rsidP="005B6C36">
      <w:pPr>
        <w:spacing w:line="360" w:lineRule="auto"/>
        <w:jc w:val="both"/>
        <w:rPr>
          <w:rFonts w:ascii="Arial" w:hAnsi="Arial" w:cs="Arial"/>
          <w:sz w:val="24"/>
          <w:szCs w:val="24"/>
        </w:rPr>
      </w:pPr>
      <w:r>
        <w:rPr>
          <w:rFonts w:ascii="Arial" w:hAnsi="Arial" w:cs="Arial"/>
          <w:sz w:val="24"/>
          <w:szCs w:val="24"/>
        </w:rPr>
        <w:t xml:space="preserve">Research suggests that children’s outcomes are </w:t>
      </w:r>
      <w:r w:rsidR="00C273E7">
        <w:rPr>
          <w:rFonts w:ascii="Arial" w:hAnsi="Arial" w:cs="Arial"/>
          <w:sz w:val="24"/>
          <w:szCs w:val="24"/>
        </w:rPr>
        <w:t>dependent on different settings, with some settings promoting more positive cognitive, social and behavioural outcomes than others</w:t>
      </w:r>
      <w:r w:rsidR="00762D79">
        <w:rPr>
          <w:rFonts w:ascii="Arial" w:hAnsi="Arial" w:cs="Arial"/>
          <w:sz w:val="24"/>
          <w:szCs w:val="24"/>
        </w:rPr>
        <w:t xml:space="preserve">, states Sylva et al. (2004 cited in Mathers et al. 2012). </w:t>
      </w:r>
      <w:r w:rsidR="00CE5C52">
        <w:rPr>
          <w:rFonts w:ascii="Arial" w:hAnsi="Arial" w:cs="Arial"/>
          <w:sz w:val="24"/>
          <w:szCs w:val="24"/>
        </w:rPr>
        <w:t xml:space="preserve">The Welsh Government (2016) believes that a quality child care setting which is monitored effectively can be very beneficial for children and their parents. </w:t>
      </w:r>
      <w:r w:rsidR="00762D79">
        <w:rPr>
          <w:rFonts w:ascii="Arial" w:hAnsi="Arial" w:cs="Arial"/>
          <w:sz w:val="24"/>
          <w:szCs w:val="24"/>
        </w:rPr>
        <w:t xml:space="preserve">According to Sylva et al. (2004 cited in Welsh Government, 2014) </w:t>
      </w:r>
      <w:r w:rsidR="00371715">
        <w:rPr>
          <w:rFonts w:ascii="Arial" w:hAnsi="Arial" w:cs="Arial"/>
          <w:sz w:val="24"/>
          <w:szCs w:val="24"/>
        </w:rPr>
        <w:t>t</w:t>
      </w:r>
      <w:r w:rsidR="00762D79">
        <w:rPr>
          <w:rFonts w:ascii="Arial" w:hAnsi="Arial" w:cs="Arial"/>
          <w:sz w:val="24"/>
          <w:szCs w:val="24"/>
        </w:rPr>
        <w:t xml:space="preserve">he </w:t>
      </w:r>
      <w:r w:rsidR="00371715">
        <w:rPr>
          <w:rFonts w:ascii="Arial" w:hAnsi="Arial" w:cs="Arial"/>
          <w:sz w:val="24"/>
          <w:szCs w:val="24"/>
        </w:rPr>
        <w:t>e</w:t>
      </w:r>
      <w:r w:rsidR="00762D79">
        <w:rPr>
          <w:rFonts w:ascii="Arial" w:hAnsi="Arial" w:cs="Arial"/>
          <w:sz w:val="24"/>
          <w:szCs w:val="24"/>
        </w:rPr>
        <w:t xml:space="preserve">ffective </w:t>
      </w:r>
      <w:r w:rsidR="00371715">
        <w:rPr>
          <w:rFonts w:ascii="Arial" w:hAnsi="Arial" w:cs="Arial"/>
          <w:sz w:val="24"/>
          <w:szCs w:val="24"/>
        </w:rPr>
        <w:t>p</w:t>
      </w:r>
      <w:r w:rsidR="00762D79">
        <w:rPr>
          <w:rFonts w:ascii="Arial" w:hAnsi="Arial" w:cs="Arial"/>
          <w:sz w:val="24"/>
          <w:szCs w:val="24"/>
        </w:rPr>
        <w:t xml:space="preserve">rovision of Pre-School </w:t>
      </w:r>
      <w:r w:rsidR="00371715">
        <w:rPr>
          <w:rFonts w:ascii="Arial" w:hAnsi="Arial" w:cs="Arial"/>
          <w:sz w:val="24"/>
          <w:szCs w:val="24"/>
        </w:rPr>
        <w:t>e</w:t>
      </w:r>
      <w:r w:rsidR="00762D79">
        <w:rPr>
          <w:rFonts w:ascii="Arial" w:hAnsi="Arial" w:cs="Arial"/>
          <w:sz w:val="24"/>
          <w:szCs w:val="24"/>
        </w:rPr>
        <w:t xml:space="preserve">ducation study also found that children attending high quality pre-school settings have improved their social relationship and have higher intellectual attainment. Research has also discovered that children who attend high quality provision full time </w:t>
      </w:r>
      <w:r w:rsidR="00E42EA0">
        <w:rPr>
          <w:rFonts w:ascii="Arial" w:hAnsi="Arial" w:cs="Arial"/>
          <w:sz w:val="24"/>
          <w:szCs w:val="24"/>
        </w:rPr>
        <w:t xml:space="preserve">gain the same as those who attend part time. </w:t>
      </w:r>
    </w:p>
    <w:p w14:paraId="4351B0FE" w14:textId="5A5B1BEF" w:rsidR="00F71FCF" w:rsidRDefault="00507E64" w:rsidP="00E42EA0">
      <w:pPr>
        <w:spacing w:line="360" w:lineRule="auto"/>
        <w:jc w:val="both"/>
        <w:rPr>
          <w:rFonts w:ascii="Arial" w:hAnsi="Arial" w:cs="Arial"/>
          <w:sz w:val="24"/>
          <w:szCs w:val="24"/>
        </w:rPr>
      </w:pPr>
      <w:r>
        <w:rPr>
          <w:rFonts w:ascii="Arial" w:hAnsi="Arial" w:cs="Arial"/>
          <w:sz w:val="24"/>
          <w:szCs w:val="24"/>
        </w:rPr>
        <w:t>According to the Welsh Government (2014) research also suggests that quality provision helps improve children’s development in later years. Children have better language skills</w:t>
      </w:r>
      <w:r w:rsidR="00CE5C52">
        <w:rPr>
          <w:rFonts w:ascii="Arial" w:hAnsi="Arial" w:cs="Arial"/>
          <w:sz w:val="24"/>
          <w:szCs w:val="24"/>
        </w:rPr>
        <w:t xml:space="preserve">, </w:t>
      </w:r>
      <w:r w:rsidR="00371715">
        <w:rPr>
          <w:rFonts w:ascii="Arial" w:hAnsi="Arial" w:cs="Arial"/>
          <w:sz w:val="24"/>
          <w:szCs w:val="24"/>
        </w:rPr>
        <w:t>m</w:t>
      </w:r>
      <w:r>
        <w:rPr>
          <w:rFonts w:ascii="Arial" w:hAnsi="Arial" w:cs="Arial"/>
          <w:sz w:val="24"/>
          <w:szCs w:val="24"/>
        </w:rPr>
        <w:t xml:space="preserve">athematical and reading performance and there is a lower percentage of children showing aggressive behaviour. </w:t>
      </w:r>
      <w:r w:rsidRPr="00507E64">
        <w:rPr>
          <w:rFonts w:ascii="Arial" w:hAnsi="Arial" w:cs="Arial"/>
          <w:sz w:val="24"/>
          <w:szCs w:val="24"/>
        </w:rPr>
        <w:t>Effective Provision of Pre-School Education (EPPE) (2003)</w:t>
      </w:r>
      <w:r>
        <w:rPr>
          <w:rFonts w:ascii="Arial" w:hAnsi="Arial" w:cs="Arial"/>
          <w:sz w:val="24"/>
          <w:szCs w:val="24"/>
        </w:rPr>
        <w:t>,</w:t>
      </w:r>
      <w:r w:rsidRPr="00507E64">
        <w:rPr>
          <w:rFonts w:ascii="Arial" w:hAnsi="Arial" w:cs="Arial"/>
          <w:sz w:val="24"/>
          <w:szCs w:val="24"/>
        </w:rPr>
        <w:t xml:space="preserve"> </w:t>
      </w:r>
      <w:proofErr w:type="spellStart"/>
      <w:r w:rsidRPr="00507E64">
        <w:rPr>
          <w:rFonts w:ascii="Arial" w:hAnsi="Arial" w:cs="Arial"/>
          <w:sz w:val="24"/>
          <w:szCs w:val="24"/>
        </w:rPr>
        <w:t>Schweinhart</w:t>
      </w:r>
      <w:proofErr w:type="spellEnd"/>
      <w:r w:rsidRPr="00507E64">
        <w:rPr>
          <w:rFonts w:ascii="Arial" w:hAnsi="Arial" w:cs="Arial"/>
          <w:sz w:val="24"/>
          <w:szCs w:val="24"/>
        </w:rPr>
        <w:t xml:space="preserve"> et al (1993),</w:t>
      </w:r>
      <w:r>
        <w:rPr>
          <w:rFonts w:ascii="Arial" w:hAnsi="Arial" w:cs="Arial"/>
          <w:sz w:val="24"/>
          <w:szCs w:val="24"/>
        </w:rPr>
        <w:t xml:space="preserve"> and</w:t>
      </w:r>
      <w:r w:rsidRPr="00507E64">
        <w:rPr>
          <w:rFonts w:ascii="Arial" w:hAnsi="Arial" w:cs="Arial"/>
          <w:sz w:val="24"/>
          <w:szCs w:val="24"/>
        </w:rPr>
        <w:t xml:space="preserve"> Love et al (2005</w:t>
      </w:r>
      <w:r w:rsidR="00371715">
        <w:rPr>
          <w:rFonts w:ascii="Arial" w:hAnsi="Arial" w:cs="Arial"/>
          <w:sz w:val="24"/>
          <w:szCs w:val="24"/>
        </w:rPr>
        <w:t xml:space="preserve"> </w:t>
      </w:r>
      <w:r>
        <w:rPr>
          <w:rFonts w:ascii="Arial" w:hAnsi="Arial" w:cs="Arial"/>
          <w:sz w:val="24"/>
          <w:szCs w:val="24"/>
        </w:rPr>
        <w:t>cited in Welsh Government</w:t>
      </w:r>
      <w:r w:rsidR="00CE5C52">
        <w:rPr>
          <w:rFonts w:ascii="Arial" w:hAnsi="Arial" w:cs="Arial"/>
          <w:sz w:val="24"/>
          <w:szCs w:val="24"/>
        </w:rPr>
        <w:t xml:space="preserve">, </w:t>
      </w:r>
      <w:r>
        <w:rPr>
          <w:rFonts w:ascii="Arial" w:hAnsi="Arial" w:cs="Arial"/>
          <w:sz w:val="24"/>
          <w:szCs w:val="24"/>
        </w:rPr>
        <w:t xml:space="preserve">2014) agree that children are also more co-operative and prepared </w:t>
      </w:r>
      <w:r w:rsidR="00762D79">
        <w:rPr>
          <w:rFonts w:ascii="Arial" w:hAnsi="Arial" w:cs="Arial"/>
          <w:sz w:val="24"/>
          <w:szCs w:val="24"/>
        </w:rPr>
        <w:t xml:space="preserve">for any challenges </w:t>
      </w:r>
      <w:r>
        <w:rPr>
          <w:rFonts w:ascii="Arial" w:hAnsi="Arial" w:cs="Arial"/>
          <w:sz w:val="24"/>
          <w:szCs w:val="24"/>
        </w:rPr>
        <w:t>during school tr</w:t>
      </w:r>
      <w:r w:rsidR="00762D79">
        <w:rPr>
          <w:rFonts w:ascii="Arial" w:hAnsi="Arial" w:cs="Arial"/>
          <w:sz w:val="24"/>
          <w:szCs w:val="24"/>
        </w:rPr>
        <w:t xml:space="preserve">ansmission after attending high quality provision. </w:t>
      </w:r>
    </w:p>
    <w:p w14:paraId="3837EADA" w14:textId="444F7986" w:rsidR="00E42EA0" w:rsidRDefault="004A7CA0" w:rsidP="00E42EA0">
      <w:pPr>
        <w:spacing w:line="360" w:lineRule="auto"/>
        <w:jc w:val="both"/>
        <w:rPr>
          <w:rFonts w:ascii="Arial" w:hAnsi="Arial" w:cs="Arial"/>
          <w:sz w:val="24"/>
          <w:szCs w:val="24"/>
        </w:rPr>
      </w:pPr>
      <w:r>
        <w:rPr>
          <w:rFonts w:ascii="Arial" w:hAnsi="Arial" w:cs="Arial"/>
          <w:sz w:val="24"/>
          <w:szCs w:val="24"/>
        </w:rPr>
        <w:t>Daly et al. (2004) highlights the key aspects of quality provision, these include a child-centred approach, regular review</w:t>
      </w:r>
      <w:r w:rsidR="00371715">
        <w:rPr>
          <w:rFonts w:ascii="Arial" w:hAnsi="Arial" w:cs="Arial"/>
          <w:sz w:val="24"/>
          <w:szCs w:val="24"/>
        </w:rPr>
        <w:t>s</w:t>
      </w:r>
      <w:r>
        <w:rPr>
          <w:rFonts w:ascii="Arial" w:hAnsi="Arial" w:cs="Arial"/>
          <w:sz w:val="24"/>
          <w:szCs w:val="24"/>
        </w:rPr>
        <w:t xml:space="preserve"> and assessments, a quality scheme which values and recognises the importance of diversity, staff training and professional development, and reflective practice. </w:t>
      </w:r>
      <w:r w:rsidR="00CE5C52">
        <w:rPr>
          <w:rFonts w:ascii="Arial" w:hAnsi="Arial" w:cs="Arial"/>
          <w:sz w:val="24"/>
          <w:szCs w:val="24"/>
        </w:rPr>
        <w:t>Pacey (2016)</w:t>
      </w:r>
      <w:r>
        <w:rPr>
          <w:rFonts w:ascii="Arial" w:hAnsi="Arial" w:cs="Arial"/>
          <w:sz w:val="24"/>
          <w:szCs w:val="24"/>
        </w:rPr>
        <w:t xml:space="preserve"> also</w:t>
      </w:r>
      <w:r w:rsidR="00CE5C52">
        <w:rPr>
          <w:rFonts w:ascii="Arial" w:hAnsi="Arial" w:cs="Arial"/>
          <w:sz w:val="24"/>
          <w:szCs w:val="24"/>
        </w:rPr>
        <w:t xml:space="preserve"> believes that one method of ensuring that high quality assurance </w:t>
      </w:r>
      <w:r>
        <w:rPr>
          <w:rFonts w:ascii="Arial" w:hAnsi="Arial" w:cs="Arial"/>
          <w:sz w:val="24"/>
          <w:szCs w:val="24"/>
        </w:rPr>
        <w:t>is</w:t>
      </w:r>
      <w:r w:rsidR="00CE5C52">
        <w:rPr>
          <w:rFonts w:ascii="Arial" w:hAnsi="Arial" w:cs="Arial"/>
          <w:sz w:val="24"/>
          <w:szCs w:val="24"/>
        </w:rPr>
        <w:t xml:space="preserve"> in place</w:t>
      </w:r>
      <w:r w:rsidR="00371715">
        <w:rPr>
          <w:rFonts w:ascii="Arial" w:hAnsi="Arial" w:cs="Arial"/>
          <w:sz w:val="24"/>
          <w:szCs w:val="24"/>
        </w:rPr>
        <w:t xml:space="preserve"> is</w:t>
      </w:r>
      <w:r w:rsidR="00CE5C52">
        <w:rPr>
          <w:rFonts w:ascii="Arial" w:hAnsi="Arial" w:cs="Arial"/>
          <w:sz w:val="24"/>
          <w:szCs w:val="24"/>
        </w:rPr>
        <w:t xml:space="preserve"> by reflecting. Reflective practice helps to maintain and improve the settings quality of practice, and parents and carers will also benefit from this process because it shows changes to the setting, staff and children. They will also feel more confident that the care provided is of high quality standards. </w:t>
      </w:r>
    </w:p>
    <w:p w14:paraId="143E1355" w14:textId="69F274D4" w:rsidR="00E42EA0" w:rsidRDefault="00E42EA0" w:rsidP="00E42EA0">
      <w:pPr>
        <w:spacing w:line="360" w:lineRule="auto"/>
        <w:jc w:val="both"/>
        <w:rPr>
          <w:rFonts w:ascii="Arial" w:hAnsi="Arial" w:cs="Arial"/>
          <w:sz w:val="24"/>
          <w:szCs w:val="24"/>
        </w:rPr>
      </w:pPr>
      <w:r>
        <w:rPr>
          <w:rFonts w:ascii="Arial" w:hAnsi="Arial" w:cs="Arial"/>
          <w:sz w:val="24"/>
          <w:szCs w:val="24"/>
        </w:rPr>
        <w:t>Early Years (2018) believes that the benefits of quality assurance programmes improve children’s outcomes by supporting and giving guidance to settings and it promotes effective practice</w:t>
      </w:r>
      <w:r w:rsidR="00371715">
        <w:rPr>
          <w:rFonts w:ascii="Arial" w:hAnsi="Arial" w:cs="Arial"/>
          <w:sz w:val="24"/>
          <w:szCs w:val="24"/>
        </w:rPr>
        <w:t xml:space="preserve">, </w:t>
      </w:r>
      <w:r>
        <w:rPr>
          <w:rFonts w:ascii="Arial" w:hAnsi="Arial" w:cs="Arial"/>
          <w:sz w:val="24"/>
          <w:szCs w:val="24"/>
        </w:rPr>
        <w:t>a</w:t>
      </w:r>
      <w:r w:rsidR="00371715">
        <w:rPr>
          <w:rFonts w:ascii="Arial" w:hAnsi="Arial" w:cs="Arial"/>
          <w:sz w:val="24"/>
          <w:szCs w:val="24"/>
        </w:rPr>
        <w:t>lso</w:t>
      </w:r>
      <w:r>
        <w:rPr>
          <w:rFonts w:ascii="Arial" w:hAnsi="Arial" w:cs="Arial"/>
          <w:sz w:val="24"/>
          <w:szCs w:val="24"/>
        </w:rPr>
        <w:t xml:space="preserve"> challenges practitioners to lead quality practice. The process of quality assurance schemes focuses on the strengths of the setting, </w:t>
      </w:r>
      <w:r>
        <w:rPr>
          <w:rFonts w:ascii="Arial" w:hAnsi="Arial" w:cs="Arial"/>
          <w:sz w:val="24"/>
          <w:szCs w:val="24"/>
        </w:rPr>
        <w:lastRenderedPageBreak/>
        <w:t xml:space="preserve">identifies areas for improvements, which then leads to an action plan and analyses their progress. They also raise standards for leaders and managers through a self-evaluation or self-assessment process. </w:t>
      </w:r>
      <w:r w:rsidR="00CE5C52">
        <w:rPr>
          <w:rFonts w:ascii="Arial" w:hAnsi="Arial" w:cs="Arial"/>
          <w:sz w:val="24"/>
          <w:szCs w:val="24"/>
        </w:rPr>
        <w:t>The Welsh Government (2016) states that it is the registered person</w:t>
      </w:r>
      <w:r w:rsidR="00371715">
        <w:rPr>
          <w:rFonts w:ascii="Arial" w:hAnsi="Arial" w:cs="Arial"/>
          <w:sz w:val="24"/>
          <w:szCs w:val="24"/>
        </w:rPr>
        <w:t xml:space="preserve"> or leader’s </w:t>
      </w:r>
      <w:r w:rsidR="00435CFB">
        <w:rPr>
          <w:rFonts w:ascii="Arial" w:hAnsi="Arial" w:cs="Arial"/>
          <w:sz w:val="24"/>
          <w:szCs w:val="24"/>
        </w:rPr>
        <w:t xml:space="preserve">role to ensure that effective quality assurance and quality monitoring systems are in place and that children and parents views are met as part of this process. </w:t>
      </w:r>
    </w:p>
    <w:p w14:paraId="6F8EC571" w14:textId="6F423ECA" w:rsidR="005D2C53" w:rsidRDefault="004B31E4" w:rsidP="00E42EA0">
      <w:pPr>
        <w:spacing w:line="360" w:lineRule="auto"/>
        <w:jc w:val="both"/>
        <w:rPr>
          <w:rFonts w:ascii="Arial" w:hAnsi="Arial" w:cs="Arial"/>
          <w:sz w:val="24"/>
          <w:szCs w:val="24"/>
        </w:rPr>
      </w:pPr>
      <w:r>
        <w:rPr>
          <w:rFonts w:ascii="Arial" w:hAnsi="Arial" w:cs="Arial"/>
          <w:sz w:val="24"/>
          <w:szCs w:val="24"/>
        </w:rPr>
        <w:t xml:space="preserve">Sylva et al. (2004 cited in Mathers et al. 2012) states that children from disadvantaged backgrounds are encouraged to attend high quality provision as it helps reduce the effects of social disadvantages. </w:t>
      </w:r>
      <w:proofErr w:type="spellStart"/>
      <w:r w:rsidR="009D6BA3">
        <w:rPr>
          <w:rFonts w:ascii="Arial" w:hAnsi="Arial" w:cs="Arial"/>
          <w:sz w:val="24"/>
          <w:szCs w:val="24"/>
        </w:rPr>
        <w:t>Teather</w:t>
      </w:r>
      <w:proofErr w:type="spellEnd"/>
      <w:r w:rsidR="009D6BA3">
        <w:rPr>
          <w:rFonts w:ascii="Arial" w:hAnsi="Arial" w:cs="Arial"/>
          <w:sz w:val="24"/>
          <w:szCs w:val="24"/>
        </w:rPr>
        <w:t xml:space="preserve"> (cited in Nutbrown, 2012) argues that disadvantaged children are better off in high quality education and this is the reason why a great number of children who are 2 years are offered free child care. </w:t>
      </w:r>
    </w:p>
    <w:p w14:paraId="5F2558EE" w14:textId="0CFCCEAF" w:rsidR="005D2C53" w:rsidRPr="00026145" w:rsidRDefault="005D2C53" w:rsidP="00E42EA0">
      <w:pPr>
        <w:spacing w:line="360" w:lineRule="auto"/>
        <w:jc w:val="both"/>
        <w:rPr>
          <w:rFonts w:ascii="Arial" w:hAnsi="Arial" w:cs="Arial"/>
          <w:b/>
          <w:sz w:val="24"/>
          <w:szCs w:val="24"/>
          <w:u w:val="single"/>
        </w:rPr>
      </w:pPr>
      <w:r w:rsidRPr="00026145">
        <w:rPr>
          <w:rFonts w:ascii="Arial" w:hAnsi="Arial" w:cs="Arial"/>
          <w:b/>
          <w:sz w:val="24"/>
          <w:szCs w:val="24"/>
          <w:u w:val="single"/>
        </w:rPr>
        <w:t>CARE INSPECTION WALES</w:t>
      </w:r>
      <w:r w:rsidR="008E1B41">
        <w:rPr>
          <w:rFonts w:ascii="Arial" w:hAnsi="Arial" w:cs="Arial"/>
          <w:b/>
          <w:sz w:val="24"/>
          <w:szCs w:val="24"/>
          <w:u w:val="single"/>
        </w:rPr>
        <w:t xml:space="preserve"> and Estyn </w:t>
      </w:r>
    </w:p>
    <w:p w14:paraId="02DAA237" w14:textId="66C08121" w:rsidR="00F4286B" w:rsidRDefault="00613698" w:rsidP="00E42EA0">
      <w:pPr>
        <w:spacing w:line="360" w:lineRule="auto"/>
        <w:jc w:val="both"/>
        <w:rPr>
          <w:rFonts w:ascii="Arial" w:hAnsi="Arial" w:cs="Arial"/>
          <w:sz w:val="24"/>
          <w:szCs w:val="24"/>
        </w:rPr>
      </w:pPr>
      <w:r>
        <w:rPr>
          <w:rFonts w:ascii="Arial" w:hAnsi="Arial" w:cs="Arial"/>
          <w:sz w:val="24"/>
          <w:szCs w:val="24"/>
        </w:rPr>
        <w:t>Children in Wales (2012) states that it is a statutory requirement for any child minders and childcare provisions to be registered with Care Inspectorate Wales (CIW), and if they are not registered they will not be able to operate.</w:t>
      </w:r>
      <w:r w:rsidR="007C7A2D">
        <w:rPr>
          <w:rFonts w:ascii="Arial" w:hAnsi="Arial" w:cs="Arial"/>
          <w:sz w:val="24"/>
          <w:szCs w:val="24"/>
        </w:rPr>
        <w:t xml:space="preserve"> </w:t>
      </w:r>
      <w:proofErr w:type="spellStart"/>
      <w:r w:rsidR="007C7A2D">
        <w:rPr>
          <w:rFonts w:ascii="Arial" w:hAnsi="Arial" w:cs="Arial"/>
          <w:sz w:val="24"/>
          <w:szCs w:val="24"/>
        </w:rPr>
        <w:t>Mudiad</w:t>
      </w:r>
      <w:proofErr w:type="spellEnd"/>
      <w:r w:rsidR="007C7A2D">
        <w:rPr>
          <w:rFonts w:ascii="Arial" w:hAnsi="Arial" w:cs="Arial"/>
          <w:sz w:val="24"/>
          <w:szCs w:val="24"/>
        </w:rPr>
        <w:t xml:space="preserve"> </w:t>
      </w:r>
      <w:proofErr w:type="spellStart"/>
      <w:r w:rsidR="007C7A2D">
        <w:rPr>
          <w:rFonts w:ascii="Arial" w:hAnsi="Arial" w:cs="Arial"/>
          <w:sz w:val="24"/>
          <w:szCs w:val="24"/>
        </w:rPr>
        <w:t>Meithrin</w:t>
      </w:r>
      <w:proofErr w:type="spellEnd"/>
      <w:r w:rsidR="007C7A2D">
        <w:rPr>
          <w:rFonts w:ascii="Arial" w:hAnsi="Arial" w:cs="Arial"/>
          <w:sz w:val="24"/>
          <w:szCs w:val="24"/>
        </w:rPr>
        <w:t xml:space="preserve"> (no date) also suggests that a childcare setting open for more than 2 hours a day must be CIW registered. </w:t>
      </w:r>
      <w:r>
        <w:rPr>
          <w:rFonts w:ascii="Arial" w:hAnsi="Arial" w:cs="Arial"/>
          <w:sz w:val="24"/>
          <w:szCs w:val="24"/>
        </w:rPr>
        <w:t>Care Inspectorate Wales (2018) believes that they are an independent regulator of social care and childcare in Wales</w:t>
      </w:r>
      <w:r w:rsidR="00F4286B">
        <w:rPr>
          <w:rFonts w:ascii="Arial" w:hAnsi="Arial" w:cs="Arial"/>
          <w:sz w:val="24"/>
          <w:szCs w:val="24"/>
        </w:rPr>
        <w:t>.</w:t>
      </w:r>
      <w:r>
        <w:rPr>
          <w:rFonts w:ascii="Arial" w:hAnsi="Arial" w:cs="Arial"/>
          <w:sz w:val="24"/>
          <w:szCs w:val="24"/>
        </w:rPr>
        <w:t xml:space="preserve"> </w:t>
      </w:r>
      <w:r w:rsidR="00F4286B">
        <w:rPr>
          <w:rFonts w:ascii="Arial" w:hAnsi="Arial" w:cs="Arial"/>
          <w:sz w:val="24"/>
          <w:szCs w:val="24"/>
        </w:rPr>
        <w:t>According to EACEA (2018) CIW registers early years settings unde</w:t>
      </w:r>
      <w:bookmarkStart w:id="0" w:name="_GoBack"/>
      <w:bookmarkEnd w:id="0"/>
      <w:r w:rsidR="00F4286B">
        <w:rPr>
          <w:rFonts w:ascii="Arial" w:hAnsi="Arial" w:cs="Arial"/>
          <w:sz w:val="24"/>
          <w:szCs w:val="24"/>
        </w:rPr>
        <w:t xml:space="preserve">r the regulations and National Minimum Standards for Regulated Child care, in which focuses on the standards of quality, management, physical environment and staffing. They are also inspected in correspondence with the child minding and day care (Inspection and Information for Local Authorities) (Wales) Regulations 2010 and the Childminding and day care (Wales) Regulations 2010. </w:t>
      </w:r>
    </w:p>
    <w:p w14:paraId="23BC747F" w14:textId="3936B56B" w:rsidR="005D2C53" w:rsidRDefault="00613698" w:rsidP="00E42EA0">
      <w:pPr>
        <w:spacing w:line="360" w:lineRule="auto"/>
        <w:jc w:val="both"/>
        <w:rPr>
          <w:rFonts w:ascii="Arial" w:hAnsi="Arial" w:cs="Arial"/>
          <w:sz w:val="24"/>
          <w:szCs w:val="24"/>
        </w:rPr>
      </w:pPr>
      <w:r>
        <w:rPr>
          <w:rFonts w:ascii="Arial" w:hAnsi="Arial" w:cs="Arial"/>
          <w:sz w:val="24"/>
          <w:szCs w:val="24"/>
        </w:rPr>
        <w:t>They register and inspect childcare settings in Wales and act to improve the quality and services for children’s well-being. They also ensure that the settings meet all legislation and regulatory requirements. The following services are to be inspected and regulated by CIW:</w:t>
      </w:r>
    </w:p>
    <w:p w14:paraId="64643D09" w14:textId="4C5C5244" w:rsidR="00613698" w:rsidRDefault="00613698" w:rsidP="00613698">
      <w:pPr>
        <w:pStyle w:val="ListParagraph"/>
        <w:numPr>
          <w:ilvl w:val="0"/>
          <w:numId w:val="1"/>
        </w:numPr>
        <w:spacing w:line="360" w:lineRule="auto"/>
        <w:jc w:val="both"/>
        <w:rPr>
          <w:rFonts w:ascii="Arial" w:hAnsi="Arial" w:cs="Arial"/>
          <w:sz w:val="24"/>
          <w:szCs w:val="24"/>
        </w:rPr>
      </w:pPr>
      <w:r>
        <w:rPr>
          <w:rFonts w:ascii="Arial" w:hAnsi="Arial" w:cs="Arial"/>
          <w:sz w:val="24"/>
          <w:szCs w:val="24"/>
        </w:rPr>
        <w:t>Care homes for adults or children,</w:t>
      </w:r>
    </w:p>
    <w:p w14:paraId="0CCCDA2A" w14:textId="3DB75869" w:rsidR="00613698" w:rsidRDefault="00613698" w:rsidP="00613698">
      <w:pPr>
        <w:pStyle w:val="ListParagraph"/>
        <w:numPr>
          <w:ilvl w:val="0"/>
          <w:numId w:val="1"/>
        </w:numPr>
        <w:spacing w:line="360" w:lineRule="auto"/>
        <w:jc w:val="both"/>
        <w:rPr>
          <w:rFonts w:ascii="Arial" w:hAnsi="Arial" w:cs="Arial"/>
          <w:sz w:val="24"/>
          <w:szCs w:val="24"/>
        </w:rPr>
      </w:pPr>
      <w:r>
        <w:rPr>
          <w:rFonts w:ascii="Arial" w:hAnsi="Arial" w:cs="Arial"/>
          <w:sz w:val="24"/>
          <w:szCs w:val="24"/>
        </w:rPr>
        <w:t>Domiciliary support service,</w:t>
      </w:r>
    </w:p>
    <w:p w14:paraId="3DC77B8D" w14:textId="06380570" w:rsidR="00613698" w:rsidRDefault="00613698" w:rsidP="00613698">
      <w:pPr>
        <w:pStyle w:val="ListParagraph"/>
        <w:numPr>
          <w:ilvl w:val="0"/>
          <w:numId w:val="1"/>
        </w:numPr>
        <w:spacing w:line="360" w:lineRule="auto"/>
        <w:jc w:val="both"/>
        <w:rPr>
          <w:rFonts w:ascii="Arial" w:hAnsi="Arial" w:cs="Arial"/>
          <w:sz w:val="24"/>
          <w:szCs w:val="24"/>
        </w:rPr>
      </w:pPr>
      <w:proofErr w:type="spellStart"/>
      <w:r>
        <w:rPr>
          <w:rFonts w:ascii="Arial" w:hAnsi="Arial" w:cs="Arial"/>
          <w:sz w:val="24"/>
          <w:szCs w:val="24"/>
        </w:rPr>
        <w:t>Adiult</w:t>
      </w:r>
      <w:proofErr w:type="spellEnd"/>
      <w:r>
        <w:rPr>
          <w:rFonts w:ascii="Arial" w:hAnsi="Arial" w:cs="Arial"/>
          <w:sz w:val="24"/>
          <w:szCs w:val="24"/>
        </w:rPr>
        <w:t xml:space="preserve"> placement schemes, </w:t>
      </w:r>
    </w:p>
    <w:p w14:paraId="2E35593A" w14:textId="4C6500E4" w:rsidR="00613698" w:rsidRDefault="00613698" w:rsidP="00613698">
      <w:pPr>
        <w:pStyle w:val="ListParagraph"/>
        <w:numPr>
          <w:ilvl w:val="0"/>
          <w:numId w:val="1"/>
        </w:numPr>
        <w:spacing w:line="360" w:lineRule="auto"/>
        <w:jc w:val="both"/>
        <w:rPr>
          <w:rFonts w:ascii="Arial" w:hAnsi="Arial" w:cs="Arial"/>
          <w:sz w:val="24"/>
          <w:szCs w:val="24"/>
        </w:rPr>
      </w:pPr>
      <w:r>
        <w:rPr>
          <w:rFonts w:ascii="Arial" w:hAnsi="Arial" w:cs="Arial"/>
          <w:sz w:val="24"/>
          <w:szCs w:val="24"/>
        </w:rPr>
        <w:lastRenderedPageBreak/>
        <w:t>Child minders,</w:t>
      </w:r>
    </w:p>
    <w:p w14:paraId="59E017B3" w14:textId="19FEBA77" w:rsidR="00613698" w:rsidRDefault="00613698" w:rsidP="00613698">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Children’s day care – full day care, sessional day care, creche, out of school care and open access play provision. </w:t>
      </w:r>
    </w:p>
    <w:p w14:paraId="5C441DED" w14:textId="781CB55C" w:rsidR="00613698" w:rsidRDefault="00613698" w:rsidP="00613698">
      <w:pPr>
        <w:pStyle w:val="ListParagraph"/>
        <w:numPr>
          <w:ilvl w:val="0"/>
          <w:numId w:val="1"/>
        </w:numPr>
        <w:spacing w:line="360" w:lineRule="auto"/>
        <w:jc w:val="both"/>
        <w:rPr>
          <w:rFonts w:ascii="Arial" w:hAnsi="Arial" w:cs="Arial"/>
          <w:sz w:val="24"/>
          <w:szCs w:val="24"/>
        </w:rPr>
      </w:pPr>
      <w:r>
        <w:rPr>
          <w:rFonts w:ascii="Arial" w:hAnsi="Arial" w:cs="Arial"/>
          <w:sz w:val="24"/>
          <w:szCs w:val="24"/>
        </w:rPr>
        <w:t>Independent fostering agencies,</w:t>
      </w:r>
    </w:p>
    <w:p w14:paraId="00667499" w14:textId="23F2F317" w:rsidR="00613698" w:rsidRDefault="00613698" w:rsidP="00613698">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Voluntary adoption agencies, </w:t>
      </w:r>
    </w:p>
    <w:p w14:paraId="3A647A3E" w14:textId="1441911D" w:rsidR="00613698" w:rsidRDefault="007C7A2D" w:rsidP="00613698">
      <w:pPr>
        <w:pStyle w:val="ListParagraph"/>
        <w:numPr>
          <w:ilvl w:val="0"/>
          <w:numId w:val="1"/>
        </w:numPr>
        <w:spacing w:line="360" w:lineRule="auto"/>
        <w:jc w:val="both"/>
        <w:rPr>
          <w:rFonts w:ascii="Arial" w:hAnsi="Arial" w:cs="Arial"/>
          <w:sz w:val="24"/>
          <w:szCs w:val="24"/>
        </w:rPr>
      </w:pPr>
      <w:r>
        <w:rPr>
          <w:rFonts w:ascii="Arial" w:hAnsi="Arial" w:cs="Arial"/>
          <w:sz w:val="24"/>
          <w:szCs w:val="24"/>
        </w:rPr>
        <w:t>Residential family centre services,</w:t>
      </w:r>
    </w:p>
    <w:p w14:paraId="3268D45C" w14:textId="17250762" w:rsidR="007C7A2D" w:rsidRDefault="007C7A2D" w:rsidP="00613698">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Adoption support services. </w:t>
      </w:r>
    </w:p>
    <w:p w14:paraId="5EB0BB08" w14:textId="2A77B276" w:rsidR="00F338AC" w:rsidRDefault="007C7A2D" w:rsidP="007C7A2D">
      <w:pPr>
        <w:spacing w:line="360" w:lineRule="auto"/>
        <w:jc w:val="both"/>
        <w:rPr>
          <w:rFonts w:ascii="Arial" w:hAnsi="Arial" w:cs="Arial"/>
          <w:sz w:val="24"/>
          <w:szCs w:val="24"/>
        </w:rPr>
      </w:pPr>
      <w:r>
        <w:rPr>
          <w:rFonts w:ascii="Arial" w:hAnsi="Arial" w:cs="Arial"/>
          <w:sz w:val="24"/>
          <w:szCs w:val="24"/>
        </w:rPr>
        <w:t xml:space="preserve">Early years settings are regulated using the regulations and national minimum standards made by the National Assembly for Wales and Welsh Government. </w:t>
      </w:r>
      <w:proofErr w:type="spellStart"/>
      <w:r>
        <w:rPr>
          <w:rFonts w:ascii="Arial" w:hAnsi="Arial" w:cs="Arial"/>
          <w:sz w:val="24"/>
          <w:szCs w:val="24"/>
        </w:rPr>
        <w:t>Mudiad</w:t>
      </w:r>
      <w:proofErr w:type="spellEnd"/>
      <w:r>
        <w:rPr>
          <w:rFonts w:ascii="Arial" w:hAnsi="Arial" w:cs="Arial"/>
          <w:sz w:val="24"/>
          <w:szCs w:val="24"/>
        </w:rPr>
        <w:t xml:space="preserve"> </w:t>
      </w:r>
      <w:proofErr w:type="spellStart"/>
      <w:r>
        <w:rPr>
          <w:rFonts w:ascii="Arial" w:hAnsi="Arial" w:cs="Arial"/>
          <w:sz w:val="24"/>
          <w:szCs w:val="24"/>
        </w:rPr>
        <w:t>Meithrin</w:t>
      </w:r>
      <w:proofErr w:type="spellEnd"/>
      <w:r>
        <w:rPr>
          <w:rFonts w:ascii="Arial" w:hAnsi="Arial" w:cs="Arial"/>
          <w:sz w:val="24"/>
          <w:szCs w:val="24"/>
        </w:rPr>
        <w:t xml:space="preserve"> (no date) states that regular inspection visits will be made to ensure that the provision is providing safe care, that people’s rights are respected, and that improvements of their quality of life are being made. </w:t>
      </w:r>
    </w:p>
    <w:p w14:paraId="38D8F45A" w14:textId="6CF2C9DB" w:rsidR="00B06583" w:rsidRDefault="00F338AC" w:rsidP="007C7A2D">
      <w:pPr>
        <w:spacing w:line="360" w:lineRule="auto"/>
        <w:jc w:val="both"/>
        <w:rPr>
          <w:rFonts w:ascii="Arial" w:hAnsi="Arial" w:cs="Arial"/>
          <w:sz w:val="24"/>
          <w:szCs w:val="24"/>
        </w:rPr>
      </w:pPr>
      <w:r>
        <w:rPr>
          <w:rFonts w:ascii="Arial" w:hAnsi="Arial" w:cs="Arial"/>
          <w:sz w:val="24"/>
          <w:szCs w:val="24"/>
        </w:rPr>
        <w:t xml:space="preserve">According to Lewis (2015) if the setting is a funded nursery education for 3 to </w:t>
      </w:r>
      <w:proofErr w:type="gramStart"/>
      <w:r>
        <w:rPr>
          <w:rFonts w:ascii="Arial" w:hAnsi="Arial" w:cs="Arial"/>
          <w:sz w:val="24"/>
          <w:szCs w:val="24"/>
        </w:rPr>
        <w:t>4 year-olds</w:t>
      </w:r>
      <w:proofErr w:type="gramEnd"/>
      <w:r>
        <w:rPr>
          <w:rFonts w:ascii="Arial" w:hAnsi="Arial" w:cs="Arial"/>
          <w:sz w:val="24"/>
          <w:szCs w:val="24"/>
        </w:rPr>
        <w:t xml:space="preserve"> that follows the Foundation Phase Framework then they must also be inspected by </w:t>
      </w:r>
      <w:proofErr w:type="spellStart"/>
      <w:r>
        <w:rPr>
          <w:rFonts w:ascii="Arial" w:hAnsi="Arial" w:cs="Arial"/>
          <w:sz w:val="24"/>
          <w:szCs w:val="24"/>
        </w:rPr>
        <w:t>Estyn.This</w:t>
      </w:r>
      <w:proofErr w:type="spellEnd"/>
      <w:r>
        <w:rPr>
          <w:rFonts w:ascii="Arial" w:hAnsi="Arial" w:cs="Arial"/>
          <w:sz w:val="24"/>
          <w:szCs w:val="24"/>
        </w:rPr>
        <w:t xml:space="preserve"> is highlighted in the School Standards and Framework Act 1998. </w:t>
      </w:r>
      <w:r w:rsidR="00EE7EA5">
        <w:rPr>
          <w:rFonts w:ascii="Arial" w:hAnsi="Arial" w:cs="Arial"/>
          <w:sz w:val="24"/>
          <w:szCs w:val="24"/>
        </w:rPr>
        <w:t>Although Pacey (2018) states that these funded nursey settings will have joint CIW and Estyn inspection in the future which will focus on the four themes of CIW and the additional themes of Learning and Teaching and Assessment.</w:t>
      </w:r>
      <w:r w:rsidR="00F4286B">
        <w:rPr>
          <w:rFonts w:ascii="Arial" w:hAnsi="Arial" w:cs="Arial"/>
          <w:sz w:val="24"/>
          <w:szCs w:val="24"/>
        </w:rPr>
        <w:t xml:space="preserve"> </w:t>
      </w:r>
      <w:r w:rsidR="00F4286B">
        <w:rPr>
          <w:rFonts w:ascii="Arial" w:hAnsi="Arial" w:cs="Arial"/>
          <w:sz w:val="24"/>
          <w:szCs w:val="24"/>
        </w:rPr>
        <w:t>Estyn was established under the Education Act 1992 stated</w:t>
      </w:r>
      <w:r w:rsidR="00F4286B">
        <w:rPr>
          <w:rFonts w:ascii="Arial" w:hAnsi="Arial" w:cs="Arial"/>
          <w:sz w:val="24"/>
          <w:szCs w:val="24"/>
        </w:rPr>
        <w:t xml:space="preserve"> by</w:t>
      </w:r>
      <w:r w:rsidR="00F4286B">
        <w:rPr>
          <w:rFonts w:ascii="Arial" w:hAnsi="Arial" w:cs="Arial"/>
          <w:sz w:val="24"/>
          <w:szCs w:val="24"/>
        </w:rPr>
        <w:t xml:space="preserve"> (EACEA, 2018)</w:t>
      </w:r>
    </w:p>
    <w:p w14:paraId="345189B4" w14:textId="7DD8E9F4" w:rsidR="00B06583" w:rsidRDefault="00CF4644" w:rsidP="007C7A2D">
      <w:pPr>
        <w:spacing w:line="360" w:lineRule="auto"/>
        <w:jc w:val="both"/>
        <w:rPr>
          <w:rFonts w:ascii="Arial" w:hAnsi="Arial" w:cs="Arial"/>
          <w:sz w:val="24"/>
          <w:szCs w:val="24"/>
        </w:rPr>
      </w:pPr>
      <w:r>
        <w:rPr>
          <w:rFonts w:ascii="Arial" w:hAnsi="Arial" w:cs="Arial"/>
          <w:sz w:val="24"/>
          <w:szCs w:val="24"/>
        </w:rPr>
        <w:t xml:space="preserve">Estyn (no date) states that </w:t>
      </w:r>
      <w:r w:rsidR="00EE7EA5">
        <w:rPr>
          <w:rFonts w:ascii="Arial" w:hAnsi="Arial" w:cs="Arial"/>
          <w:sz w:val="24"/>
          <w:szCs w:val="24"/>
        </w:rPr>
        <w:t xml:space="preserve">all inspections will use the common inspection framework, they have one framework for schools and a different framework for non-maintained nurseries. According to Estyn (2010) the common inspection framework 2010 outlines the three qualities that they inspect which are outcomes, provision and leadership. However, CIW inspections focus on four core themes which are well-being, care and support, environment and leadership and management. </w:t>
      </w:r>
    </w:p>
    <w:p w14:paraId="05943E2A" w14:textId="256BDD1A" w:rsidR="00EE7EA5" w:rsidRDefault="00EE7EA5" w:rsidP="007C7A2D">
      <w:pPr>
        <w:spacing w:line="360" w:lineRule="auto"/>
        <w:jc w:val="both"/>
        <w:rPr>
          <w:rFonts w:ascii="Arial" w:hAnsi="Arial" w:cs="Arial"/>
          <w:sz w:val="24"/>
          <w:szCs w:val="24"/>
        </w:rPr>
      </w:pPr>
      <w:r>
        <w:rPr>
          <w:rFonts w:ascii="Arial" w:hAnsi="Arial" w:cs="Arial"/>
          <w:sz w:val="24"/>
          <w:szCs w:val="24"/>
        </w:rPr>
        <w:t xml:space="preserve">Pacey (2018) states that CIW inspections will </w:t>
      </w:r>
      <w:r w:rsidR="00652C42">
        <w:rPr>
          <w:rFonts w:ascii="Arial" w:hAnsi="Arial" w:cs="Arial"/>
          <w:sz w:val="24"/>
          <w:szCs w:val="24"/>
        </w:rPr>
        <w:t>turn up</w:t>
      </w:r>
      <w:r>
        <w:rPr>
          <w:rFonts w:ascii="Arial" w:hAnsi="Arial" w:cs="Arial"/>
          <w:sz w:val="24"/>
          <w:szCs w:val="24"/>
        </w:rPr>
        <w:t xml:space="preserve"> unannounced, however, Estyn (no dates) states that Estyn inspections give non-maintained nurseries four weeks’ notice prior to inspection and will inspect at least once every 7 years. </w:t>
      </w:r>
      <w:r w:rsidR="00F76B35">
        <w:rPr>
          <w:rFonts w:ascii="Arial" w:hAnsi="Arial" w:cs="Arial"/>
          <w:sz w:val="24"/>
          <w:szCs w:val="24"/>
        </w:rPr>
        <w:t>Since April 2016 CIW inspect</w:t>
      </w:r>
      <w:r w:rsidR="002A1528">
        <w:rPr>
          <w:rFonts w:ascii="Arial" w:hAnsi="Arial" w:cs="Arial"/>
          <w:sz w:val="24"/>
          <w:szCs w:val="24"/>
        </w:rPr>
        <w:t xml:space="preserve">ors will spend more time at the setting, spending more time with the children, staff and parents (Pacey, 2018). </w:t>
      </w:r>
    </w:p>
    <w:p w14:paraId="3B955891" w14:textId="77777777" w:rsidR="00851B23" w:rsidRDefault="00851B23" w:rsidP="007C7A2D">
      <w:pPr>
        <w:spacing w:line="360" w:lineRule="auto"/>
        <w:jc w:val="both"/>
        <w:rPr>
          <w:rFonts w:ascii="Arial" w:hAnsi="Arial" w:cs="Arial"/>
          <w:b/>
          <w:sz w:val="24"/>
          <w:szCs w:val="24"/>
          <w:u w:val="single"/>
        </w:rPr>
      </w:pPr>
    </w:p>
    <w:p w14:paraId="4E44DC09" w14:textId="3CA90799" w:rsidR="00652C42" w:rsidRPr="00847A31" w:rsidRDefault="00652C42" w:rsidP="007C7A2D">
      <w:pPr>
        <w:spacing w:line="360" w:lineRule="auto"/>
        <w:jc w:val="both"/>
        <w:rPr>
          <w:rFonts w:ascii="Arial" w:hAnsi="Arial" w:cs="Arial"/>
          <w:b/>
          <w:sz w:val="24"/>
          <w:szCs w:val="24"/>
          <w:u w:val="single"/>
        </w:rPr>
      </w:pPr>
      <w:r w:rsidRPr="00847A31">
        <w:rPr>
          <w:rFonts w:ascii="Arial" w:hAnsi="Arial" w:cs="Arial"/>
          <w:b/>
          <w:sz w:val="24"/>
          <w:szCs w:val="24"/>
          <w:u w:val="single"/>
        </w:rPr>
        <w:t>QUALITY ASSURANCE SCHEMES</w:t>
      </w:r>
    </w:p>
    <w:p w14:paraId="5ED07177" w14:textId="7D6CB220" w:rsidR="00652C42" w:rsidRDefault="00652C42" w:rsidP="007C7A2D">
      <w:pPr>
        <w:spacing w:line="360" w:lineRule="auto"/>
        <w:jc w:val="both"/>
        <w:rPr>
          <w:rFonts w:ascii="Arial" w:hAnsi="Arial" w:cs="Arial"/>
          <w:sz w:val="24"/>
          <w:szCs w:val="24"/>
        </w:rPr>
      </w:pPr>
      <w:r>
        <w:rPr>
          <w:rFonts w:ascii="Arial" w:hAnsi="Arial" w:cs="Arial"/>
          <w:sz w:val="24"/>
          <w:szCs w:val="24"/>
        </w:rPr>
        <w:lastRenderedPageBreak/>
        <w:t xml:space="preserve">According to Parker (2012) quality assurance schemes enable early years settings to increase their standards of the care they provide and to continuously improve their practice. Most quality assurance schemes also work in partnership with parents or carers to ensure all children’s individual needs. Mercer (2000) states that these schemes can help early years practitioners to assess their own practice and to compare it with the standards that they wish to pursue. </w:t>
      </w:r>
    </w:p>
    <w:p w14:paraId="79B11B03" w14:textId="0C3B2D74" w:rsidR="00287808" w:rsidRDefault="002B29FD" w:rsidP="007C7A2D">
      <w:pPr>
        <w:spacing w:line="360" w:lineRule="auto"/>
        <w:jc w:val="both"/>
        <w:rPr>
          <w:rFonts w:ascii="Arial" w:hAnsi="Arial" w:cs="Arial"/>
          <w:sz w:val="24"/>
          <w:szCs w:val="24"/>
        </w:rPr>
      </w:pPr>
      <w:r>
        <w:rPr>
          <w:rFonts w:ascii="Arial" w:hAnsi="Arial" w:cs="Arial"/>
          <w:sz w:val="24"/>
          <w:szCs w:val="24"/>
        </w:rPr>
        <w:t xml:space="preserve">There are many different types to measure quality assurance in early years settings such as, Wales Pre-school Providers Association (WPPA) Quality for All, sustained shared thinking and emotional well-being scale (SSTEW), REPEY, ITERS and ECERS, Designed to Smile and Health Preschool. The two different types of quality assurance schemes discussed in depth will be </w:t>
      </w:r>
      <w:proofErr w:type="spellStart"/>
      <w:r>
        <w:rPr>
          <w:rFonts w:ascii="Arial" w:hAnsi="Arial" w:cs="Arial"/>
          <w:sz w:val="24"/>
          <w:szCs w:val="24"/>
        </w:rPr>
        <w:t>safonau</w:t>
      </w:r>
      <w:proofErr w:type="spellEnd"/>
      <w:r>
        <w:rPr>
          <w:rFonts w:ascii="Arial" w:hAnsi="Arial" w:cs="Arial"/>
          <w:sz w:val="24"/>
          <w:szCs w:val="24"/>
        </w:rPr>
        <w:t xml:space="preserve"> </w:t>
      </w:r>
      <w:proofErr w:type="spellStart"/>
      <w:r>
        <w:rPr>
          <w:rFonts w:ascii="Arial" w:hAnsi="Arial" w:cs="Arial"/>
          <w:sz w:val="24"/>
          <w:szCs w:val="24"/>
        </w:rPr>
        <w:t>serennog</w:t>
      </w:r>
      <w:proofErr w:type="spellEnd"/>
      <w:r>
        <w:rPr>
          <w:rFonts w:ascii="Arial" w:hAnsi="Arial" w:cs="Arial"/>
          <w:sz w:val="24"/>
          <w:szCs w:val="24"/>
        </w:rPr>
        <w:t xml:space="preserve"> and the healthy preschool. </w:t>
      </w:r>
    </w:p>
    <w:p w14:paraId="4665B528" w14:textId="13002186" w:rsidR="00B06583" w:rsidRPr="00847A31" w:rsidRDefault="00B06583" w:rsidP="007C7A2D">
      <w:pPr>
        <w:spacing w:line="360" w:lineRule="auto"/>
        <w:jc w:val="both"/>
        <w:rPr>
          <w:rFonts w:ascii="Arial" w:hAnsi="Arial" w:cs="Arial"/>
          <w:b/>
          <w:sz w:val="24"/>
          <w:szCs w:val="24"/>
          <w:u w:val="single"/>
        </w:rPr>
      </w:pPr>
      <w:r w:rsidRPr="00847A31">
        <w:rPr>
          <w:rFonts w:ascii="Arial" w:hAnsi="Arial" w:cs="Arial"/>
          <w:b/>
          <w:sz w:val="24"/>
          <w:szCs w:val="24"/>
          <w:u w:val="single"/>
        </w:rPr>
        <w:t>SAFONAU SERENNOG</w:t>
      </w:r>
    </w:p>
    <w:p w14:paraId="3C101250" w14:textId="22C3FD18" w:rsidR="002C0AC0" w:rsidRDefault="002C0AC0" w:rsidP="007C7A2D">
      <w:pPr>
        <w:spacing w:line="360" w:lineRule="auto"/>
        <w:jc w:val="both"/>
        <w:rPr>
          <w:rFonts w:ascii="Arial" w:hAnsi="Arial" w:cs="Arial"/>
          <w:sz w:val="24"/>
          <w:szCs w:val="24"/>
        </w:rPr>
      </w:pPr>
      <w:proofErr w:type="spellStart"/>
      <w:r>
        <w:rPr>
          <w:rFonts w:ascii="Arial" w:hAnsi="Arial" w:cs="Arial"/>
          <w:sz w:val="24"/>
          <w:szCs w:val="24"/>
        </w:rPr>
        <w:t>Mudiad</w:t>
      </w:r>
      <w:proofErr w:type="spellEnd"/>
      <w:r>
        <w:rPr>
          <w:rFonts w:ascii="Arial" w:hAnsi="Arial" w:cs="Arial"/>
          <w:sz w:val="24"/>
          <w:szCs w:val="24"/>
        </w:rPr>
        <w:t xml:space="preserve"> </w:t>
      </w:r>
      <w:proofErr w:type="spellStart"/>
      <w:r>
        <w:rPr>
          <w:rFonts w:ascii="Arial" w:hAnsi="Arial" w:cs="Arial"/>
          <w:sz w:val="24"/>
          <w:szCs w:val="24"/>
        </w:rPr>
        <w:t>Meithrin</w:t>
      </w:r>
      <w:proofErr w:type="spellEnd"/>
      <w:r>
        <w:rPr>
          <w:rFonts w:ascii="Arial" w:hAnsi="Arial" w:cs="Arial"/>
          <w:sz w:val="24"/>
          <w:szCs w:val="24"/>
        </w:rPr>
        <w:t xml:space="preserve"> (no date) states that ‘</w:t>
      </w:r>
      <w:proofErr w:type="spellStart"/>
      <w:r>
        <w:rPr>
          <w:rFonts w:ascii="Arial" w:hAnsi="Arial" w:cs="Arial"/>
          <w:sz w:val="24"/>
          <w:szCs w:val="24"/>
        </w:rPr>
        <w:t>Safonau</w:t>
      </w:r>
      <w:proofErr w:type="spellEnd"/>
      <w:r>
        <w:rPr>
          <w:rFonts w:ascii="Arial" w:hAnsi="Arial" w:cs="Arial"/>
          <w:sz w:val="24"/>
          <w:szCs w:val="24"/>
        </w:rPr>
        <w:t xml:space="preserve"> </w:t>
      </w:r>
      <w:proofErr w:type="spellStart"/>
      <w:r>
        <w:rPr>
          <w:rFonts w:ascii="Arial" w:hAnsi="Arial" w:cs="Arial"/>
          <w:sz w:val="24"/>
          <w:szCs w:val="24"/>
        </w:rPr>
        <w:t>Serennog</w:t>
      </w:r>
      <w:proofErr w:type="spellEnd"/>
      <w:r>
        <w:rPr>
          <w:rFonts w:ascii="Arial" w:hAnsi="Arial" w:cs="Arial"/>
          <w:sz w:val="24"/>
          <w:szCs w:val="24"/>
        </w:rPr>
        <w:t xml:space="preserve">’ is a new quality standards award for </w:t>
      </w:r>
      <w:proofErr w:type="spellStart"/>
      <w:r>
        <w:rPr>
          <w:rFonts w:ascii="Arial" w:hAnsi="Arial" w:cs="Arial"/>
          <w:sz w:val="24"/>
          <w:szCs w:val="24"/>
        </w:rPr>
        <w:t>Cylchoedd</w:t>
      </w:r>
      <w:proofErr w:type="spellEnd"/>
      <w:r>
        <w:rPr>
          <w:rFonts w:ascii="Arial" w:hAnsi="Arial" w:cs="Arial"/>
          <w:sz w:val="24"/>
          <w:szCs w:val="24"/>
        </w:rPr>
        <w:t xml:space="preserve"> </w:t>
      </w:r>
      <w:proofErr w:type="spellStart"/>
      <w:r>
        <w:rPr>
          <w:rFonts w:ascii="Arial" w:hAnsi="Arial" w:cs="Arial"/>
          <w:sz w:val="24"/>
          <w:szCs w:val="24"/>
        </w:rPr>
        <w:t>Meithrin</w:t>
      </w:r>
      <w:proofErr w:type="spellEnd"/>
      <w:r>
        <w:rPr>
          <w:rFonts w:ascii="Arial" w:hAnsi="Arial" w:cs="Arial"/>
          <w:sz w:val="24"/>
          <w:szCs w:val="24"/>
        </w:rPr>
        <w:t>, which replaces ‘</w:t>
      </w:r>
      <w:proofErr w:type="spellStart"/>
      <w:r>
        <w:rPr>
          <w:rFonts w:ascii="Arial" w:hAnsi="Arial" w:cs="Arial"/>
          <w:sz w:val="24"/>
          <w:szCs w:val="24"/>
        </w:rPr>
        <w:t>Cylch</w:t>
      </w:r>
      <w:proofErr w:type="spellEnd"/>
      <w:r>
        <w:rPr>
          <w:rFonts w:ascii="Arial" w:hAnsi="Arial" w:cs="Arial"/>
          <w:sz w:val="24"/>
          <w:szCs w:val="24"/>
        </w:rPr>
        <w:t xml:space="preserve"> </w:t>
      </w:r>
      <w:proofErr w:type="spellStart"/>
      <w:r>
        <w:rPr>
          <w:rFonts w:ascii="Arial" w:hAnsi="Arial" w:cs="Arial"/>
          <w:sz w:val="24"/>
          <w:szCs w:val="24"/>
        </w:rPr>
        <w:t>Rhagorol</w:t>
      </w:r>
      <w:proofErr w:type="spellEnd"/>
      <w:r>
        <w:rPr>
          <w:rFonts w:ascii="Arial" w:hAnsi="Arial" w:cs="Arial"/>
          <w:sz w:val="24"/>
          <w:szCs w:val="24"/>
        </w:rPr>
        <w:t xml:space="preserve">’. According to </w:t>
      </w:r>
      <w:proofErr w:type="spellStart"/>
      <w:r>
        <w:rPr>
          <w:rFonts w:ascii="Arial" w:hAnsi="Arial" w:cs="Arial"/>
          <w:sz w:val="24"/>
          <w:szCs w:val="24"/>
        </w:rPr>
        <w:t>Hwb</w:t>
      </w:r>
      <w:proofErr w:type="spellEnd"/>
      <w:r>
        <w:rPr>
          <w:rFonts w:ascii="Arial" w:hAnsi="Arial" w:cs="Arial"/>
          <w:sz w:val="24"/>
          <w:szCs w:val="24"/>
        </w:rPr>
        <w:t xml:space="preserve"> (2018) </w:t>
      </w:r>
      <w:proofErr w:type="spellStart"/>
      <w:r>
        <w:rPr>
          <w:rFonts w:ascii="Arial" w:hAnsi="Arial" w:cs="Arial"/>
          <w:sz w:val="24"/>
          <w:szCs w:val="24"/>
        </w:rPr>
        <w:t>Mudiad</w:t>
      </w:r>
      <w:proofErr w:type="spellEnd"/>
      <w:r>
        <w:rPr>
          <w:rFonts w:ascii="Arial" w:hAnsi="Arial" w:cs="Arial"/>
          <w:sz w:val="24"/>
          <w:szCs w:val="24"/>
        </w:rPr>
        <w:t xml:space="preserve"> </w:t>
      </w:r>
      <w:proofErr w:type="spellStart"/>
      <w:r>
        <w:rPr>
          <w:rFonts w:ascii="Arial" w:hAnsi="Arial" w:cs="Arial"/>
          <w:sz w:val="24"/>
          <w:szCs w:val="24"/>
        </w:rPr>
        <w:t>Meithrin</w:t>
      </w:r>
      <w:proofErr w:type="spellEnd"/>
      <w:r>
        <w:rPr>
          <w:rFonts w:ascii="Arial" w:hAnsi="Arial" w:cs="Arial"/>
          <w:sz w:val="24"/>
          <w:szCs w:val="24"/>
        </w:rPr>
        <w:t xml:space="preserve"> are encouraging every day nursery to apply for these standards. </w:t>
      </w:r>
      <w:proofErr w:type="spellStart"/>
      <w:r>
        <w:rPr>
          <w:rFonts w:ascii="Arial" w:hAnsi="Arial" w:cs="Arial"/>
          <w:sz w:val="24"/>
          <w:szCs w:val="24"/>
        </w:rPr>
        <w:t>Cwlwm</w:t>
      </w:r>
      <w:proofErr w:type="spellEnd"/>
      <w:r>
        <w:rPr>
          <w:rFonts w:ascii="Arial" w:hAnsi="Arial" w:cs="Arial"/>
          <w:sz w:val="24"/>
          <w:szCs w:val="24"/>
        </w:rPr>
        <w:t xml:space="preserve"> (2016) states that this scheme meets with the Welsh Government’s quality standards.</w:t>
      </w:r>
    </w:p>
    <w:p w14:paraId="0712BA98" w14:textId="7E5C45F4" w:rsidR="00B06583" w:rsidRDefault="002C0AC0" w:rsidP="007C7A2D">
      <w:pPr>
        <w:spacing w:line="360" w:lineRule="auto"/>
        <w:jc w:val="both"/>
        <w:rPr>
          <w:rFonts w:ascii="Arial" w:hAnsi="Arial" w:cs="Arial"/>
          <w:sz w:val="24"/>
          <w:szCs w:val="24"/>
        </w:rPr>
      </w:pPr>
      <w:r>
        <w:rPr>
          <w:rFonts w:ascii="Arial" w:hAnsi="Arial" w:cs="Arial"/>
          <w:sz w:val="24"/>
          <w:szCs w:val="24"/>
        </w:rPr>
        <w:t xml:space="preserve">Its aim is to encourage </w:t>
      </w:r>
      <w:proofErr w:type="spellStart"/>
      <w:r>
        <w:rPr>
          <w:rFonts w:ascii="Arial" w:hAnsi="Arial" w:cs="Arial"/>
          <w:sz w:val="24"/>
          <w:szCs w:val="24"/>
        </w:rPr>
        <w:t>cylchoedd</w:t>
      </w:r>
      <w:proofErr w:type="spellEnd"/>
      <w:r>
        <w:rPr>
          <w:rFonts w:ascii="Arial" w:hAnsi="Arial" w:cs="Arial"/>
          <w:sz w:val="24"/>
          <w:szCs w:val="24"/>
        </w:rPr>
        <w:t xml:space="preserve"> </w:t>
      </w:r>
      <w:proofErr w:type="spellStart"/>
      <w:r>
        <w:rPr>
          <w:rFonts w:ascii="Arial" w:hAnsi="Arial" w:cs="Arial"/>
          <w:sz w:val="24"/>
          <w:szCs w:val="24"/>
        </w:rPr>
        <w:t>meithrin</w:t>
      </w:r>
      <w:proofErr w:type="spellEnd"/>
      <w:r>
        <w:rPr>
          <w:rFonts w:ascii="Arial" w:hAnsi="Arial" w:cs="Arial"/>
          <w:sz w:val="24"/>
          <w:szCs w:val="24"/>
        </w:rPr>
        <w:t xml:space="preserve"> to develop, show innovation and raise the quality and standard of services for young children and families in three different standard levels</w:t>
      </w:r>
      <w:r w:rsidR="00F4286B">
        <w:rPr>
          <w:rFonts w:ascii="Arial" w:hAnsi="Arial" w:cs="Arial"/>
          <w:sz w:val="24"/>
          <w:szCs w:val="24"/>
        </w:rPr>
        <w:t xml:space="preserve">, which are </w:t>
      </w:r>
      <w:r>
        <w:rPr>
          <w:rFonts w:ascii="Arial" w:hAnsi="Arial" w:cs="Arial"/>
          <w:sz w:val="24"/>
          <w:szCs w:val="24"/>
        </w:rPr>
        <w:t>Bronze, Silver and Gold (</w:t>
      </w:r>
      <w:proofErr w:type="spellStart"/>
      <w:r>
        <w:rPr>
          <w:rFonts w:ascii="Arial" w:hAnsi="Arial" w:cs="Arial"/>
          <w:sz w:val="24"/>
          <w:szCs w:val="24"/>
        </w:rPr>
        <w:t>Mudiad</w:t>
      </w:r>
      <w:proofErr w:type="spellEnd"/>
      <w:r>
        <w:rPr>
          <w:rFonts w:ascii="Arial" w:hAnsi="Arial" w:cs="Arial"/>
          <w:sz w:val="24"/>
          <w:szCs w:val="24"/>
        </w:rPr>
        <w:t xml:space="preserve"> </w:t>
      </w:r>
      <w:proofErr w:type="spellStart"/>
      <w:r>
        <w:rPr>
          <w:rFonts w:ascii="Arial" w:hAnsi="Arial" w:cs="Arial"/>
          <w:sz w:val="24"/>
          <w:szCs w:val="24"/>
        </w:rPr>
        <w:t>Meithrin</w:t>
      </w:r>
      <w:proofErr w:type="spellEnd"/>
      <w:r>
        <w:rPr>
          <w:rFonts w:ascii="Arial" w:hAnsi="Arial" w:cs="Arial"/>
          <w:sz w:val="24"/>
          <w:szCs w:val="24"/>
        </w:rPr>
        <w:t xml:space="preserve">, no date). According to </w:t>
      </w:r>
      <w:proofErr w:type="spellStart"/>
      <w:r>
        <w:rPr>
          <w:rFonts w:ascii="Arial" w:hAnsi="Arial" w:cs="Arial"/>
          <w:sz w:val="24"/>
          <w:szCs w:val="24"/>
        </w:rPr>
        <w:t>Hwb</w:t>
      </w:r>
      <w:proofErr w:type="spellEnd"/>
      <w:r>
        <w:rPr>
          <w:rFonts w:ascii="Arial" w:hAnsi="Arial" w:cs="Arial"/>
          <w:sz w:val="24"/>
          <w:szCs w:val="24"/>
        </w:rPr>
        <w:t xml:space="preserve"> (2018) this scheme offers a structure to enable committee members, employers and staff to evaluate their service objectively. It focuses on 7 different elements within the services which are:</w:t>
      </w:r>
    </w:p>
    <w:p w14:paraId="2343F029" w14:textId="5F083E6E" w:rsidR="002C0AC0" w:rsidRDefault="002C0AC0" w:rsidP="002C0AC0">
      <w:pPr>
        <w:pStyle w:val="ListParagraph"/>
        <w:numPr>
          <w:ilvl w:val="0"/>
          <w:numId w:val="2"/>
        </w:numPr>
        <w:spacing w:line="360" w:lineRule="auto"/>
        <w:jc w:val="both"/>
        <w:rPr>
          <w:rFonts w:ascii="Arial" w:hAnsi="Arial" w:cs="Arial"/>
          <w:sz w:val="24"/>
          <w:szCs w:val="24"/>
        </w:rPr>
      </w:pPr>
      <w:r>
        <w:rPr>
          <w:rFonts w:ascii="Arial" w:hAnsi="Arial" w:cs="Arial"/>
          <w:sz w:val="24"/>
          <w:szCs w:val="24"/>
        </w:rPr>
        <w:t>the child’s well-being,</w:t>
      </w:r>
    </w:p>
    <w:p w14:paraId="5A4FD967" w14:textId="12124119" w:rsidR="002C0AC0" w:rsidRDefault="002C0AC0" w:rsidP="002C0AC0">
      <w:pPr>
        <w:pStyle w:val="ListParagraph"/>
        <w:numPr>
          <w:ilvl w:val="0"/>
          <w:numId w:val="2"/>
        </w:numPr>
        <w:spacing w:line="360" w:lineRule="auto"/>
        <w:jc w:val="both"/>
        <w:rPr>
          <w:rFonts w:ascii="Arial" w:hAnsi="Arial" w:cs="Arial"/>
          <w:sz w:val="24"/>
          <w:szCs w:val="24"/>
        </w:rPr>
      </w:pPr>
      <w:r>
        <w:rPr>
          <w:rFonts w:ascii="Arial" w:hAnsi="Arial" w:cs="Arial"/>
          <w:sz w:val="24"/>
          <w:szCs w:val="24"/>
        </w:rPr>
        <w:t>learning experiences,</w:t>
      </w:r>
    </w:p>
    <w:p w14:paraId="6158231D" w14:textId="17DE8F50" w:rsidR="002C0AC0" w:rsidRDefault="002C0AC0" w:rsidP="002C0AC0">
      <w:pPr>
        <w:pStyle w:val="ListParagraph"/>
        <w:numPr>
          <w:ilvl w:val="0"/>
          <w:numId w:val="2"/>
        </w:numPr>
        <w:spacing w:line="360" w:lineRule="auto"/>
        <w:jc w:val="both"/>
        <w:rPr>
          <w:rFonts w:ascii="Arial" w:hAnsi="Arial" w:cs="Arial"/>
          <w:sz w:val="24"/>
          <w:szCs w:val="24"/>
        </w:rPr>
      </w:pPr>
      <w:r>
        <w:rPr>
          <w:rFonts w:ascii="Arial" w:hAnsi="Arial" w:cs="Arial"/>
          <w:sz w:val="24"/>
          <w:szCs w:val="24"/>
        </w:rPr>
        <w:t>care and development,</w:t>
      </w:r>
    </w:p>
    <w:p w14:paraId="502CABEE" w14:textId="77F223D6" w:rsidR="002C0AC0" w:rsidRDefault="002C0AC0" w:rsidP="002C0AC0">
      <w:pPr>
        <w:pStyle w:val="ListParagraph"/>
        <w:numPr>
          <w:ilvl w:val="0"/>
          <w:numId w:val="2"/>
        </w:numPr>
        <w:spacing w:line="360" w:lineRule="auto"/>
        <w:jc w:val="both"/>
        <w:rPr>
          <w:rFonts w:ascii="Arial" w:hAnsi="Arial" w:cs="Arial"/>
          <w:sz w:val="24"/>
          <w:szCs w:val="24"/>
        </w:rPr>
      </w:pPr>
      <w:r>
        <w:rPr>
          <w:rFonts w:ascii="Arial" w:hAnsi="Arial" w:cs="Arial"/>
          <w:sz w:val="24"/>
          <w:szCs w:val="24"/>
        </w:rPr>
        <w:t>leadership and management,</w:t>
      </w:r>
    </w:p>
    <w:p w14:paraId="1F55B76A" w14:textId="6DF4FCC8" w:rsidR="002C0AC0" w:rsidRDefault="002C0AC0" w:rsidP="002C0AC0">
      <w:pPr>
        <w:pStyle w:val="ListParagraph"/>
        <w:numPr>
          <w:ilvl w:val="0"/>
          <w:numId w:val="2"/>
        </w:numPr>
        <w:spacing w:line="360" w:lineRule="auto"/>
        <w:jc w:val="both"/>
        <w:rPr>
          <w:rFonts w:ascii="Arial" w:hAnsi="Arial" w:cs="Arial"/>
          <w:sz w:val="24"/>
          <w:szCs w:val="24"/>
        </w:rPr>
      </w:pPr>
      <w:r>
        <w:rPr>
          <w:rFonts w:ascii="Arial" w:hAnsi="Arial" w:cs="Arial"/>
          <w:sz w:val="24"/>
          <w:szCs w:val="24"/>
        </w:rPr>
        <w:t>the welsh language,</w:t>
      </w:r>
    </w:p>
    <w:p w14:paraId="6A9284B5" w14:textId="224CAC0A" w:rsidR="002C0AC0" w:rsidRDefault="002C0AC0" w:rsidP="002C0AC0">
      <w:pPr>
        <w:pStyle w:val="ListParagraph"/>
        <w:numPr>
          <w:ilvl w:val="0"/>
          <w:numId w:val="2"/>
        </w:numPr>
        <w:spacing w:line="360" w:lineRule="auto"/>
        <w:jc w:val="both"/>
        <w:rPr>
          <w:rFonts w:ascii="Arial" w:hAnsi="Arial" w:cs="Arial"/>
          <w:sz w:val="24"/>
          <w:szCs w:val="24"/>
        </w:rPr>
      </w:pPr>
      <w:r>
        <w:rPr>
          <w:rFonts w:ascii="Arial" w:hAnsi="Arial" w:cs="Arial"/>
          <w:sz w:val="24"/>
          <w:szCs w:val="24"/>
        </w:rPr>
        <w:t>the environment,</w:t>
      </w:r>
    </w:p>
    <w:p w14:paraId="7270D0F9" w14:textId="06AC1535" w:rsidR="002C0AC0" w:rsidRDefault="002C0AC0" w:rsidP="002C0AC0">
      <w:pPr>
        <w:pStyle w:val="ListParagraph"/>
        <w:numPr>
          <w:ilvl w:val="0"/>
          <w:numId w:val="2"/>
        </w:numPr>
        <w:spacing w:line="360" w:lineRule="auto"/>
        <w:jc w:val="both"/>
        <w:rPr>
          <w:rFonts w:ascii="Arial" w:hAnsi="Arial" w:cs="Arial"/>
          <w:sz w:val="24"/>
          <w:szCs w:val="24"/>
        </w:rPr>
      </w:pPr>
      <w:r>
        <w:rPr>
          <w:rFonts w:ascii="Arial" w:hAnsi="Arial" w:cs="Arial"/>
          <w:sz w:val="24"/>
          <w:szCs w:val="24"/>
        </w:rPr>
        <w:t>teaching and assessing.</w:t>
      </w:r>
    </w:p>
    <w:p w14:paraId="62ECCB0D" w14:textId="0BB0E1BF" w:rsidR="00B737E4" w:rsidRDefault="002C0AC0" w:rsidP="007C7A2D">
      <w:pPr>
        <w:spacing w:line="360" w:lineRule="auto"/>
        <w:jc w:val="both"/>
        <w:rPr>
          <w:rFonts w:ascii="Arial" w:hAnsi="Arial" w:cs="Arial"/>
          <w:sz w:val="24"/>
          <w:szCs w:val="24"/>
        </w:rPr>
      </w:pPr>
      <w:proofErr w:type="spellStart"/>
      <w:r>
        <w:rPr>
          <w:rFonts w:ascii="Arial" w:hAnsi="Arial" w:cs="Arial"/>
          <w:sz w:val="24"/>
          <w:szCs w:val="24"/>
        </w:rPr>
        <w:lastRenderedPageBreak/>
        <w:t>Cwlwm</w:t>
      </w:r>
      <w:proofErr w:type="spellEnd"/>
      <w:r>
        <w:rPr>
          <w:rFonts w:ascii="Arial" w:hAnsi="Arial" w:cs="Arial"/>
          <w:sz w:val="24"/>
          <w:szCs w:val="24"/>
        </w:rPr>
        <w:t xml:space="preserve"> (2016) believe that it is important for all </w:t>
      </w:r>
      <w:proofErr w:type="spellStart"/>
      <w:r>
        <w:rPr>
          <w:rFonts w:ascii="Arial" w:hAnsi="Arial" w:cs="Arial"/>
          <w:sz w:val="24"/>
          <w:szCs w:val="24"/>
        </w:rPr>
        <w:t>cylchoedd</w:t>
      </w:r>
      <w:proofErr w:type="spellEnd"/>
      <w:r>
        <w:rPr>
          <w:rFonts w:ascii="Arial" w:hAnsi="Arial" w:cs="Arial"/>
          <w:sz w:val="24"/>
          <w:szCs w:val="24"/>
        </w:rPr>
        <w:t xml:space="preserve"> </w:t>
      </w:r>
      <w:proofErr w:type="spellStart"/>
      <w:r>
        <w:rPr>
          <w:rFonts w:ascii="Arial" w:hAnsi="Arial" w:cs="Arial"/>
          <w:sz w:val="24"/>
          <w:szCs w:val="24"/>
        </w:rPr>
        <w:t>Mudiad</w:t>
      </w:r>
      <w:proofErr w:type="spellEnd"/>
      <w:r>
        <w:rPr>
          <w:rFonts w:ascii="Arial" w:hAnsi="Arial" w:cs="Arial"/>
          <w:sz w:val="24"/>
          <w:szCs w:val="24"/>
        </w:rPr>
        <w:t xml:space="preserve"> </w:t>
      </w:r>
      <w:proofErr w:type="spellStart"/>
      <w:r>
        <w:rPr>
          <w:rFonts w:ascii="Arial" w:hAnsi="Arial" w:cs="Arial"/>
          <w:sz w:val="24"/>
          <w:szCs w:val="24"/>
        </w:rPr>
        <w:t>Meithrin</w:t>
      </w:r>
      <w:proofErr w:type="spellEnd"/>
      <w:r>
        <w:rPr>
          <w:rFonts w:ascii="Arial" w:hAnsi="Arial" w:cs="Arial"/>
          <w:sz w:val="24"/>
          <w:szCs w:val="24"/>
        </w:rPr>
        <w:t xml:space="preserve"> provide a </w:t>
      </w:r>
      <w:r w:rsidR="008050DB">
        <w:rPr>
          <w:rFonts w:ascii="Arial" w:hAnsi="Arial" w:cs="Arial"/>
          <w:sz w:val="24"/>
          <w:szCs w:val="24"/>
        </w:rPr>
        <w:t>high-quality</w:t>
      </w:r>
      <w:r>
        <w:rPr>
          <w:rFonts w:ascii="Arial" w:hAnsi="Arial" w:cs="Arial"/>
          <w:sz w:val="24"/>
          <w:szCs w:val="24"/>
        </w:rPr>
        <w:t xml:space="preserve"> service for young children and their families so that these children are afforded opportunities to develop their full potential. </w:t>
      </w:r>
      <w:r w:rsidR="003B43A6">
        <w:rPr>
          <w:rFonts w:ascii="Arial" w:hAnsi="Arial" w:cs="Arial"/>
          <w:sz w:val="24"/>
          <w:szCs w:val="24"/>
        </w:rPr>
        <w:t xml:space="preserve">The purpose of </w:t>
      </w:r>
      <w:proofErr w:type="spellStart"/>
      <w:r w:rsidR="003B43A6">
        <w:rPr>
          <w:rFonts w:ascii="Arial" w:hAnsi="Arial" w:cs="Arial"/>
          <w:sz w:val="24"/>
          <w:szCs w:val="24"/>
        </w:rPr>
        <w:t>Safonau</w:t>
      </w:r>
      <w:proofErr w:type="spellEnd"/>
      <w:r w:rsidR="003B43A6">
        <w:rPr>
          <w:rFonts w:ascii="Arial" w:hAnsi="Arial" w:cs="Arial"/>
          <w:sz w:val="24"/>
          <w:szCs w:val="24"/>
        </w:rPr>
        <w:t xml:space="preserve"> </w:t>
      </w:r>
      <w:proofErr w:type="spellStart"/>
      <w:r w:rsidR="003B43A6">
        <w:rPr>
          <w:rFonts w:ascii="Arial" w:hAnsi="Arial" w:cs="Arial"/>
          <w:sz w:val="24"/>
          <w:szCs w:val="24"/>
        </w:rPr>
        <w:t>Serennog</w:t>
      </w:r>
      <w:proofErr w:type="spellEnd"/>
      <w:r w:rsidR="003B43A6">
        <w:rPr>
          <w:rFonts w:ascii="Arial" w:hAnsi="Arial" w:cs="Arial"/>
          <w:sz w:val="24"/>
          <w:szCs w:val="24"/>
        </w:rPr>
        <w:t xml:space="preserve"> is to set out accessible aims and actions that all </w:t>
      </w:r>
      <w:proofErr w:type="spellStart"/>
      <w:r w:rsidR="003B43A6">
        <w:rPr>
          <w:rFonts w:ascii="Arial" w:hAnsi="Arial" w:cs="Arial"/>
          <w:sz w:val="24"/>
          <w:szCs w:val="24"/>
        </w:rPr>
        <w:t>cylchoedd</w:t>
      </w:r>
      <w:proofErr w:type="spellEnd"/>
      <w:r w:rsidR="003B43A6">
        <w:rPr>
          <w:rFonts w:ascii="Arial" w:hAnsi="Arial" w:cs="Arial"/>
          <w:sz w:val="24"/>
          <w:szCs w:val="24"/>
        </w:rPr>
        <w:t xml:space="preserve"> </w:t>
      </w:r>
      <w:proofErr w:type="spellStart"/>
      <w:r w:rsidR="003B43A6">
        <w:rPr>
          <w:rFonts w:ascii="Arial" w:hAnsi="Arial" w:cs="Arial"/>
          <w:sz w:val="24"/>
          <w:szCs w:val="24"/>
        </w:rPr>
        <w:t>meithrin</w:t>
      </w:r>
      <w:proofErr w:type="spellEnd"/>
      <w:r w:rsidR="003B43A6">
        <w:rPr>
          <w:rFonts w:ascii="Arial" w:hAnsi="Arial" w:cs="Arial"/>
          <w:sz w:val="24"/>
          <w:szCs w:val="24"/>
        </w:rPr>
        <w:t xml:space="preserve"> can aim to achieve.</w:t>
      </w:r>
      <w:r w:rsidR="00402F14">
        <w:rPr>
          <w:rFonts w:ascii="Arial" w:hAnsi="Arial" w:cs="Arial"/>
          <w:sz w:val="24"/>
          <w:szCs w:val="24"/>
        </w:rPr>
        <w:t xml:space="preserve"> </w:t>
      </w:r>
      <w:proofErr w:type="spellStart"/>
      <w:r w:rsidR="00BB2F30">
        <w:rPr>
          <w:rFonts w:ascii="Arial" w:hAnsi="Arial" w:cs="Arial"/>
          <w:sz w:val="24"/>
          <w:szCs w:val="24"/>
        </w:rPr>
        <w:t>Mudiad</w:t>
      </w:r>
      <w:proofErr w:type="spellEnd"/>
      <w:r w:rsidR="00BB2F30">
        <w:rPr>
          <w:rFonts w:ascii="Arial" w:hAnsi="Arial" w:cs="Arial"/>
          <w:sz w:val="24"/>
          <w:szCs w:val="24"/>
        </w:rPr>
        <w:t xml:space="preserve"> </w:t>
      </w:r>
      <w:proofErr w:type="spellStart"/>
      <w:r w:rsidR="00BB2F30">
        <w:rPr>
          <w:rFonts w:ascii="Arial" w:hAnsi="Arial" w:cs="Arial"/>
          <w:sz w:val="24"/>
          <w:szCs w:val="24"/>
        </w:rPr>
        <w:t>Meithrin</w:t>
      </w:r>
      <w:proofErr w:type="spellEnd"/>
      <w:r w:rsidR="00BB2F30">
        <w:rPr>
          <w:rFonts w:ascii="Arial" w:hAnsi="Arial" w:cs="Arial"/>
          <w:sz w:val="24"/>
          <w:szCs w:val="24"/>
        </w:rPr>
        <w:t xml:space="preserve"> (a) (no date) s</w:t>
      </w:r>
      <w:r w:rsidR="004F3731">
        <w:rPr>
          <w:rFonts w:ascii="Arial" w:hAnsi="Arial" w:cs="Arial"/>
          <w:sz w:val="24"/>
          <w:szCs w:val="24"/>
        </w:rPr>
        <w:t>tates that this scheme also works alongside CIW, Estyn and new forthcoming schemes such as Flying Start.</w:t>
      </w:r>
    </w:p>
    <w:p w14:paraId="10997997" w14:textId="4776C1AD" w:rsidR="00F4286B" w:rsidRDefault="004F3731" w:rsidP="007C7A2D">
      <w:pPr>
        <w:spacing w:line="360" w:lineRule="auto"/>
        <w:jc w:val="both"/>
        <w:rPr>
          <w:rFonts w:ascii="Arial" w:hAnsi="Arial" w:cs="Arial"/>
          <w:sz w:val="24"/>
          <w:szCs w:val="24"/>
        </w:rPr>
      </w:pPr>
      <w:proofErr w:type="spellStart"/>
      <w:r>
        <w:rPr>
          <w:rFonts w:ascii="Arial" w:hAnsi="Arial" w:cs="Arial"/>
          <w:sz w:val="24"/>
          <w:szCs w:val="24"/>
        </w:rPr>
        <w:t>Safonau</w:t>
      </w:r>
      <w:proofErr w:type="spellEnd"/>
      <w:r>
        <w:rPr>
          <w:rFonts w:ascii="Arial" w:hAnsi="Arial" w:cs="Arial"/>
          <w:sz w:val="24"/>
          <w:szCs w:val="24"/>
        </w:rPr>
        <w:t xml:space="preserve"> </w:t>
      </w:r>
      <w:proofErr w:type="spellStart"/>
      <w:r>
        <w:rPr>
          <w:rFonts w:ascii="Arial" w:hAnsi="Arial" w:cs="Arial"/>
          <w:sz w:val="24"/>
          <w:szCs w:val="24"/>
        </w:rPr>
        <w:t>Serennog</w:t>
      </w:r>
      <w:proofErr w:type="spellEnd"/>
      <w:r>
        <w:rPr>
          <w:rFonts w:ascii="Arial" w:hAnsi="Arial" w:cs="Arial"/>
          <w:sz w:val="24"/>
          <w:szCs w:val="24"/>
        </w:rPr>
        <w:t xml:space="preserve"> is split in to three different categories with different expectations for each. The bronze is the basic standard quality where a self-assessment is needed to receive a membershi</w:t>
      </w:r>
      <w:r w:rsidR="00F4286B">
        <w:rPr>
          <w:rFonts w:ascii="Arial" w:hAnsi="Arial" w:cs="Arial"/>
          <w:sz w:val="24"/>
          <w:szCs w:val="24"/>
        </w:rPr>
        <w:t>p</w:t>
      </w:r>
      <w:r>
        <w:rPr>
          <w:rFonts w:ascii="Arial" w:hAnsi="Arial" w:cs="Arial"/>
          <w:sz w:val="24"/>
          <w:szCs w:val="24"/>
        </w:rPr>
        <w:t xml:space="preserve"> with </w:t>
      </w:r>
      <w:proofErr w:type="spellStart"/>
      <w:r>
        <w:rPr>
          <w:rFonts w:ascii="Arial" w:hAnsi="Arial" w:cs="Arial"/>
          <w:sz w:val="24"/>
          <w:szCs w:val="24"/>
        </w:rPr>
        <w:t>mudiad</w:t>
      </w:r>
      <w:proofErr w:type="spellEnd"/>
      <w:r>
        <w:rPr>
          <w:rFonts w:ascii="Arial" w:hAnsi="Arial" w:cs="Arial"/>
          <w:sz w:val="24"/>
          <w:szCs w:val="24"/>
        </w:rPr>
        <w:t xml:space="preserve"> </w:t>
      </w:r>
      <w:proofErr w:type="spellStart"/>
      <w:r>
        <w:rPr>
          <w:rFonts w:ascii="Arial" w:hAnsi="Arial" w:cs="Arial"/>
          <w:sz w:val="24"/>
          <w:szCs w:val="24"/>
        </w:rPr>
        <w:t>meithrin</w:t>
      </w:r>
      <w:proofErr w:type="spellEnd"/>
      <w:r>
        <w:rPr>
          <w:rFonts w:ascii="Arial" w:hAnsi="Arial" w:cs="Arial"/>
          <w:sz w:val="24"/>
          <w:szCs w:val="24"/>
        </w:rPr>
        <w:t>. They must do this to have the right to call the service they provide a ‘</w:t>
      </w:r>
      <w:proofErr w:type="spellStart"/>
      <w:r>
        <w:rPr>
          <w:rFonts w:ascii="Arial" w:hAnsi="Arial" w:cs="Arial"/>
          <w:sz w:val="24"/>
          <w:szCs w:val="24"/>
        </w:rPr>
        <w:t>Cylch</w:t>
      </w:r>
      <w:proofErr w:type="spellEnd"/>
      <w:r>
        <w:rPr>
          <w:rFonts w:ascii="Arial" w:hAnsi="Arial" w:cs="Arial"/>
          <w:sz w:val="24"/>
          <w:szCs w:val="24"/>
        </w:rPr>
        <w:t xml:space="preserve"> </w:t>
      </w:r>
      <w:proofErr w:type="spellStart"/>
      <w:r>
        <w:rPr>
          <w:rFonts w:ascii="Arial" w:hAnsi="Arial" w:cs="Arial"/>
          <w:sz w:val="24"/>
          <w:szCs w:val="24"/>
        </w:rPr>
        <w:t>Meithrin</w:t>
      </w:r>
      <w:proofErr w:type="spellEnd"/>
      <w:r>
        <w:rPr>
          <w:rFonts w:ascii="Arial" w:hAnsi="Arial" w:cs="Arial"/>
          <w:sz w:val="24"/>
          <w:szCs w:val="24"/>
        </w:rPr>
        <w:t xml:space="preserve">’. </w:t>
      </w:r>
      <w:r w:rsidR="00F4286B">
        <w:rPr>
          <w:rFonts w:ascii="Arial" w:hAnsi="Arial" w:cs="Arial"/>
          <w:sz w:val="24"/>
          <w:szCs w:val="24"/>
        </w:rPr>
        <w:t xml:space="preserve">EACEA (2018) believes that self-assessment is an essential tool for the quality assurance process as it requests key information on planning, development and ways for improvements. </w:t>
      </w:r>
      <w:proofErr w:type="spellStart"/>
      <w:r w:rsidR="00A0468B">
        <w:rPr>
          <w:rFonts w:ascii="Arial" w:hAnsi="Arial" w:cs="Arial"/>
          <w:sz w:val="24"/>
          <w:szCs w:val="24"/>
        </w:rPr>
        <w:t>Ecrh</w:t>
      </w:r>
      <w:proofErr w:type="spellEnd"/>
      <w:r w:rsidR="00A0468B">
        <w:rPr>
          <w:rFonts w:ascii="Arial" w:hAnsi="Arial" w:cs="Arial"/>
          <w:sz w:val="24"/>
          <w:szCs w:val="24"/>
        </w:rPr>
        <w:t xml:space="preserve"> (2016) states that self-assessment also helps to identify and move towards quality improvements which affects the outcomes for children and parents of the provision. </w:t>
      </w:r>
    </w:p>
    <w:p w14:paraId="24F31A61" w14:textId="258FBF62" w:rsidR="00B06583" w:rsidRDefault="00BB2F30" w:rsidP="007C7A2D">
      <w:pPr>
        <w:spacing w:line="360" w:lineRule="auto"/>
        <w:jc w:val="both"/>
        <w:rPr>
          <w:rFonts w:ascii="Arial" w:hAnsi="Arial" w:cs="Arial"/>
          <w:sz w:val="24"/>
          <w:szCs w:val="24"/>
        </w:rPr>
      </w:pPr>
      <w:proofErr w:type="spellStart"/>
      <w:r>
        <w:rPr>
          <w:rFonts w:ascii="Arial" w:hAnsi="Arial" w:cs="Arial"/>
          <w:sz w:val="24"/>
          <w:szCs w:val="24"/>
        </w:rPr>
        <w:t>Mudiad</w:t>
      </w:r>
      <w:proofErr w:type="spellEnd"/>
      <w:r>
        <w:rPr>
          <w:rFonts w:ascii="Arial" w:hAnsi="Arial" w:cs="Arial"/>
          <w:sz w:val="24"/>
          <w:szCs w:val="24"/>
        </w:rPr>
        <w:t xml:space="preserve"> </w:t>
      </w:r>
      <w:proofErr w:type="spellStart"/>
      <w:r>
        <w:rPr>
          <w:rFonts w:ascii="Arial" w:hAnsi="Arial" w:cs="Arial"/>
          <w:sz w:val="24"/>
          <w:szCs w:val="24"/>
        </w:rPr>
        <w:t>Meithrin</w:t>
      </w:r>
      <w:proofErr w:type="spellEnd"/>
      <w:r>
        <w:rPr>
          <w:rFonts w:ascii="Arial" w:hAnsi="Arial" w:cs="Arial"/>
          <w:sz w:val="24"/>
          <w:szCs w:val="24"/>
        </w:rPr>
        <w:t xml:space="preserve"> (a) (no date) states that t</w:t>
      </w:r>
      <w:r w:rsidR="004F3731">
        <w:rPr>
          <w:rFonts w:ascii="Arial" w:hAnsi="Arial" w:cs="Arial"/>
          <w:sz w:val="24"/>
          <w:szCs w:val="24"/>
        </w:rPr>
        <w:t>he silver standard quality consists of a portfolio with a wide range of evidence focusing on providing a high</w:t>
      </w:r>
      <w:r w:rsidR="006A760A">
        <w:rPr>
          <w:rFonts w:ascii="Arial" w:hAnsi="Arial" w:cs="Arial"/>
          <w:sz w:val="24"/>
          <w:szCs w:val="24"/>
        </w:rPr>
        <w:t>-</w:t>
      </w:r>
      <w:r w:rsidR="004F3731">
        <w:rPr>
          <w:rFonts w:ascii="Arial" w:hAnsi="Arial" w:cs="Arial"/>
          <w:sz w:val="24"/>
          <w:szCs w:val="24"/>
        </w:rPr>
        <w:t xml:space="preserve">quality service consistently and continuously. This standard quality is also awarded for </w:t>
      </w:r>
      <w:proofErr w:type="spellStart"/>
      <w:r w:rsidR="004F3731">
        <w:rPr>
          <w:rFonts w:ascii="Arial" w:hAnsi="Arial" w:cs="Arial"/>
          <w:sz w:val="24"/>
          <w:szCs w:val="24"/>
        </w:rPr>
        <w:t>cylchoedd</w:t>
      </w:r>
      <w:proofErr w:type="spellEnd"/>
      <w:r w:rsidR="004F3731">
        <w:rPr>
          <w:rFonts w:ascii="Arial" w:hAnsi="Arial" w:cs="Arial"/>
          <w:sz w:val="24"/>
          <w:szCs w:val="24"/>
        </w:rPr>
        <w:t xml:space="preserve"> </w:t>
      </w:r>
      <w:proofErr w:type="spellStart"/>
      <w:r w:rsidR="004F3731">
        <w:rPr>
          <w:rFonts w:ascii="Arial" w:hAnsi="Arial" w:cs="Arial"/>
          <w:sz w:val="24"/>
          <w:szCs w:val="24"/>
        </w:rPr>
        <w:t>meithrin</w:t>
      </w:r>
      <w:proofErr w:type="spellEnd"/>
      <w:r w:rsidR="004F3731">
        <w:rPr>
          <w:rFonts w:ascii="Arial" w:hAnsi="Arial" w:cs="Arial"/>
          <w:sz w:val="24"/>
          <w:szCs w:val="24"/>
        </w:rPr>
        <w:t xml:space="preserve"> who show higher quality above the expectations for bronze standard quality. The gold standard quality is an inspection, which will focus on the acknowledge of a wide range of outcomes which are relevant in every </w:t>
      </w:r>
      <w:proofErr w:type="spellStart"/>
      <w:r w:rsidR="004F3731">
        <w:rPr>
          <w:rFonts w:ascii="Arial" w:hAnsi="Arial" w:cs="Arial"/>
          <w:sz w:val="24"/>
          <w:szCs w:val="24"/>
        </w:rPr>
        <w:t>cylch</w:t>
      </w:r>
      <w:proofErr w:type="spellEnd"/>
      <w:r w:rsidR="004F3731">
        <w:rPr>
          <w:rFonts w:ascii="Arial" w:hAnsi="Arial" w:cs="Arial"/>
          <w:sz w:val="24"/>
          <w:szCs w:val="24"/>
        </w:rPr>
        <w:t xml:space="preserve"> </w:t>
      </w:r>
      <w:proofErr w:type="spellStart"/>
      <w:r w:rsidR="004F3731">
        <w:rPr>
          <w:rFonts w:ascii="Arial" w:hAnsi="Arial" w:cs="Arial"/>
          <w:sz w:val="24"/>
          <w:szCs w:val="24"/>
        </w:rPr>
        <w:t>meithrin</w:t>
      </w:r>
      <w:proofErr w:type="spellEnd"/>
      <w:r w:rsidR="004F3731">
        <w:rPr>
          <w:rFonts w:ascii="Arial" w:hAnsi="Arial" w:cs="Arial"/>
          <w:sz w:val="24"/>
          <w:szCs w:val="24"/>
        </w:rPr>
        <w:t xml:space="preserve">. The main purpose of this is to observe the children’s experiences in the </w:t>
      </w:r>
      <w:proofErr w:type="spellStart"/>
      <w:r w:rsidR="004F3731">
        <w:rPr>
          <w:rFonts w:ascii="Arial" w:hAnsi="Arial" w:cs="Arial"/>
          <w:sz w:val="24"/>
          <w:szCs w:val="24"/>
        </w:rPr>
        <w:t>cylch</w:t>
      </w:r>
      <w:proofErr w:type="spellEnd"/>
      <w:r w:rsidR="004F3731">
        <w:rPr>
          <w:rFonts w:ascii="Arial" w:hAnsi="Arial" w:cs="Arial"/>
          <w:sz w:val="24"/>
          <w:szCs w:val="24"/>
        </w:rPr>
        <w:t xml:space="preserve">. Unlike CIW and Estyn the inspector will contact the </w:t>
      </w:r>
      <w:proofErr w:type="spellStart"/>
      <w:r w:rsidR="004F3731">
        <w:rPr>
          <w:rFonts w:ascii="Arial" w:hAnsi="Arial" w:cs="Arial"/>
          <w:sz w:val="24"/>
          <w:szCs w:val="24"/>
        </w:rPr>
        <w:t>cylch</w:t>
      </w:r>
      <w:proofErr w:type="spellEnd"/>
      <w:r w:rsidR="004F3731">
        <w:rPr>
          <w:rFonts w:ascii="Arial" w:hAnsi="Arial" w:cs="Arial"/>
          <w:sz w:val="24"/>
          <w:szCs w:val="24"/>
        </w:rPr>
        <w:t xml:space="preserve"> </w:t>
      </w:r>
      <w:r w:rsidR="006A760A">
        <w:rPr>
          <w:rFonts w:ascii="Arial" w:hAnsi="Arial" w:cs="Arial"/>
          <w:sz w:val="24"/>
          <w:szCs w:val="24"/>
        </w:rPr>
        <w:t>beforehand</w:t>
      </w:r>
      <w:r w:rsidR="004F3731">
        <w:rPr>
          <w:rFonts w:ascii="Arial" w:hAnsi="Arial" w:cs="Arial"/>
          <w:sz w:val="24"/>
          <w:szCs w:val="24"/>
        </w:rPr>
        <w:t xml:space="preserve"> to discuss a suitable time for inspection. </w:t>
      </w:r>
    </w:p>
    <w:p w14:paraId="227D6FB1" w14:textId="13A296CE" w:rsidR="00B478C2" w:rsidRDefault="00BB2F30" w:rsidP="007C7A2D">
      <w:pPr>
        <w:spacing w:line="360" w:lineRule="auto"/>
        <w:jc w:val="both"/>
        <w:rPr>
          <w:rFonts w:ascii="Arial" w:hAnsi="Arial" w:cs="Arial"/>
          <w:sz w:val="24"/>
          <w:szCs w:val="24"/>
        </w:rPr>
      </w:pPr>
      <w:proofErr w:type="spellStart"/>
      <w:r>
        <w:rPr>
          <w:rFonts w:ascii="Arial" w:hAnsi="Arial" w:cs="Arial"/>
          <w:sz w:val="24"/>
          <w:szCs w:val="24"/>
        </w:rPr>
        <w:t>Mudiad</w:t>
      </w:r>
      <w:proofErr w:type="spellEnd"/>
      <w:r>
        <w:rPr>
          <w:rFonts w:ascii="Arial" w:hAnsi="Arial" w:cs="Arial"/>
          <w:sz w:val="24"/>
          <w:szCs w:val="24"/>
        </w:rPr>
        <w:t xml:space="preserve"> </w:t>
      </w:r>
      <w:proofErr w:type="spellStart"/>
      <w:r>
        <w:rPr>
          <w:rFonts w:ascii="Arial" w:hAnsi="Arial" w:cs="Arial"/>
          <w:sz w:val="24"/>
          <w:szCs w:val="24"/>
        </w:rPr>
        <w:t>Meithrin</w:t>
      </w:r>
      <w:proofErr w:type="spellEnd"/>
      <w:r>
        <w:rPr>
          <w:rFonts w:ascii="Arial" w:hAnsi="Arial" w:cs="Arial"/>
          <w:sz w:val="24"/>
          <w:szCs w:val="24"/>
        </w:rPr>
        <w:t xml:space="preserve"> (a) (no date) states that all staff at the setting will have relevant training for this scheme to highlight all important information and to ensure they reach the high-quality standard. The </w:t>
      </w:r>
      <w:proofErr w:type="spellStart"/>
      <w:r>
        <w:rPr>
          <w:rFonts w:ascii="Arial" w:hAnsi="Arial" w:cs="Arial"/>
          <w:sz w:val="24"/>
          <w:szCs w:val="24"/>
        </w:rPr>
        <w:t>mudiad</w:t>
      </w:r>
      <w:proofErr w:type="spellEnd"/>
      <w:r>
        <w:rPr>
          <w:rFonts w:ascii="Arial" w:hAnsi="Arial" w:cs="Arial"/>
          <w:sz w:val="24"/>
          <w:szCs w:val="24"/>
        </w:rPr>
        <w:t xml:space="preserve"> </w:t>
      </w:r>
      <w:proofErr w:type="spellStart"/>
      <w:r>
        <w:rPr>
          <w:rFonts w:ascii="Arial" w:hAnsi="Arial" w:cs="Arial"/>
          <w:sz w:val="24"/>
          <w:szCs w:val="24"/>
        </w:rPr>
        <w:t>meithrin</w:t>
      </w:r>
      <w:proofErr w:type="spellEnd"/>
      <w:r>
        <w:rPr>
          <w:rFonts w:ascii="Arial" w:hAnsi="Arial" w:cs="Arial"/>
          <w:sz w:val="24"/>
          <w:szCs w:val="24"/>
        </w:rPr>
        <w:t xml:space="preserve"> also provides a local support officer to assist throughout the process. </w:t>
      </w:r>
      <w:r w:rsidR="007138A7">
        <w:rPr>
          <w:rFonts w:ascii="Arial" w:hAnsi="Arial" w:cs="Arial"/>
          <w:sz w:val="24"/>
          <w:szCs w:val="24"/>
        </w:rPr>
        <w:t xml:space="preserve">Pacey (a) (2018) believes that staff training and </w:t>
      </w:r>
      <w:r w:rsidR="00CC7B5A">
        <w:rPr>
          <w:rFonts w:ascii="Arial" w:hAnsi="Arial" w:cs="Arial"/>
          <w:sz w:val="24"/>
          <w:szCs w:val="24"/>
        </w:rPr>
        <w:t xml:space="preserve">continuous professional development (CPD) is crucial in early years settings as it helps practitioners provide the best possible start in life for the children. It also improves the service, care and education that practitioners provide to children and their parents or carers. </w:t>
      </w:r>
    </w:p>
    <w:p w14:paraId="12AEC659" w14:textId="1F8B53FF" w:rsidR="00B06583" w:rsidRPr="00702D04" w:rsidRDefault="00F9701C" w:rsidP="007C7A2D">
      <w:pPr>
        <w:spacing w:line="360" w:lineRule="auto"/>
        <w:jc w:val="both"/>
        <w:rPr>
          <w:rFonts w:ascii="Arial" w:hAnsi="Arial" w:cs="Arial"/>
          <w:b/>
          <w:sz w:val="24"/>
          <w:szCs w:val="24"/>
          <w:u w:val="single"/>
        </w:rPr>
      </w:pPr>
      <w:r w:rsidRPr="00702D04">
        <w:rPr>
          <w:rFonts w:ascii="Arial" w:hAnsi="Arial" w:cs="Arial"/>
          <w:b/>
          <w:sz w:val="24"/>
          <w:szCs w:val="24"/>
          <w:u w:val="single"/>
        </w:rPr>
        <w:t>HEALTHY</w:t>
      </w:r>
      <w:r w:rsidR="00280DD0" w:rsidRPr="00702D04">
        <w:rPr>
          <w:rFonts w:ascii="Arial" w:hAnsi="Arial" w:cs="Arial"/>
          <w:b/>
          <w:sz w:val="24"/>
          <w:szCs w:val="24"/>
          <w:u w:val="single"/>
        </w:rPr>
        <w:t xml:space="preserve"> AND SUSTAINABLE</w:t>
      </w:r>
      <w:r w:rsidRPr="00702D04">
        <w:rPr>
          <w:rFonts w:ascii="Arial" w:hAnsi="Arial" w:cs="Arial"/>
          <w:b/>
          <w:sz w:val="24"/>
          <w:szCs w:val="24"/>
          <w:u w:val="single"/>
        </w:rPr>
        <w:t xml:space="preserve"> PRESCHOOL </w:t>
      </w:r>
      <w:r w:rsidR="00280DD0" w:rsidRPr="00702D04">
        <w:rPr>
          <w:rFonts w:ascii="Arial" w:hAnsi="Arial" w:cs="Arial"/>
          <w:b/>
          <w:sz w:val="24"/>
          <w:szCs w:val="24"/>
          <w:u w:val="single"/>
        </w:rPr>
        <w:t>SCHEME</w:t>
      </w:r>
    </w:p>
    <w:p w14:paraId="3F223082" w14:textId="71AE2AEE" w:rsidR="00280DD0" w:rsidRDefault="008C5769" w:rsidP="007C7A2D">
      <w:pPr>
        <w:spacing w:line="360" w:lineRule="auto"/>
        <w:jc w:val="both"/>
        <w:rPr>
          <w:rFonts w:ascii="Arial" w:hAnsi="Arial" w:cs="Arial"/>
          <w:sz w:val="24"/>
          <w:szCs w:val="24"/>
        </w:rPr>
      </w:pPr>
      <w:proofErr w:type="spellStart"/>
      <w:r>
        <w:rPr>
          <w:rFonts w:ascii="Arial" w:hAnsi="Arial" w:cs="Arial"/>
          <w:sz w:val="24"/>
          <w:szCs w:val="24"/>
        </w:rPr>
        <w:lastRenderedPageBreak/>
        <w:t>Nhs</w:t>
      </w:r>
      <w:proofErr w:type="spellEnd"/>
      <w:r>
        <w:rPr>
          <w:rFonts w:ascii="Arial" w:hAnsi="Arial" w:cs="Arial"/>
          <w:sz w:val="24"/>
          <w:szCs w:val="24"/>
        </w:rPr>
        <w:t xml:space="preserve"> (2012) states that the Healthy and Sustainable Pre-school Scheme is aimed at pre-school child care provisions as well as nurseries, childminders and family centres. </w:t>
      </w:r>
      <w:proofErr w:type="gramStart"/>
      <w:r>
        <w:rPr>
          <w:rFonts w:ascii="Arial" w:hAnsi="Arial" w:cs="Arial"/>
          <w:sz w:val="24"/>
          <w:szCs w:val="24"/>
        </w:rPr>
        <w:t>It’s</w:t>
      </w:r>
      <w:proofErr w:type="gramEnd"/>
      <w:r>
        <w:rPr>
          <w:rFonts w:ascii="Arial" w:hAnsi="Arial" w:cs="Arial"/>
          <w:sz w:val="24"/>
          <w:szCs w:val="24"/>
        </w:rPr>
        <w:t xml:space="preserve"> aim is to promote and protect healthy aspects of physical, emotional, mental and social, and the school communities well-being. The 7 aspects of health which is focused in this scheme stated by the Welsh Government (2011) are:</w:t>
      </w:r>
    </w:p>
    <w:p w14:paraId="41B1DE0D" w14:textId="6161127B" w:rsidR="008C5769" w:rsidRDefault="008C5769" w:rsidP="008C5769">
      <w:pPr>
        <w:pStyle w:val="ListParagraph"/>
        <w:numPr>
          <w:ilvl w:val="0"/>
          <w:numId w:val="3"/>
        </w:numPr>
        <w:spacing w:line="360" w:lineRule="auto"/>
        <w:jc w:val="both"/>
        <w:rPr>
          <w:rFonts w:ascii="Arial" w:hAnsi="Arial" w:cs="Arial"/>
          <w:sz w:val="24"/>
          <w:szCs w:val="24"/>
        </w:rPr>
      </w:pPr>
      <w:r>
        <w:rPr>
          <w:rFonts w:ascii="Arial" w:hAnsi="Arial" w:cs="Arial"/>
          <w:sz w:val="24"/>
          <w:szCs w:val="24"/>
        </w:rPr>
        <w:t>Nutrition and Oral health</w:t>
      </w:r>
    </w:p>
    <w:p w14:paraId="267A8595" w14:textId="76CD46C5" w:rsidR="008C5769" w:rsidRPr="008C5769" w:rsidRDefault="008C5769" w:rsidP="008C5769">
      <w:pPr>
        <w:pStyle w:val="ListParagraph"/>
        <w:numPr>
          <w:ilvl w:val="0"/>
          <w:numId w:val="3"/>
        </w:numPr>
        <w:spacing w:line="360" w:lineRule="auto"/>
        <w:jc w:val="both"/>
        <w:rPr>
          <w:rFonts w:ascii="Arial" w:hAnsi="Arial" w:cs="Arial"/>
          <w:sz w:val="24"/>
          <w:szCs w:val="24"/>
        </w:rPr>
      </w:pPr>
      <w:r>
        <w:rPr>
          <w:rFonts w:ascii="Arial" w:hAnsi="Arial" w:cs="Arial"/>
          <w:sz w:val="24"/>
          <w:szCs w:val="24"/>
        </w:rPr>
        <w:t>Physical activity and active play</w:t>
      </w:r>
    </w:p>
    <w:p w14:paraId="1C7DCD79" w14:textId="249C088F" w:rsidR="008C5769" w:rsidRDefault="008C5769" w:rsidP="008C5769">
      <w:pPr>
        <w:pStyle w:val="ListParagraph"/>
        <w:numPr>
          <w:ilvl w:val="0"/>
          <w:numId w:val="3"/>
        </w:numPr>
        <w:spacing w:line="360" w:lineRule="auto"/>
        <w:jc w:val="both"/>
        <w:rPr>
          <w:rFonts w:ascii="Arial" w:hAnsi="Arial" w:cs="Arial"/>
          <w:sz w:val="24"/>
          <w:szCs w:val="24"/>
        </w:rPr>
      </w:pPr>
      <w:r>
        <w:rPr>
          <w:rFonts w:ascii="Arial" w:hAnsi="Arial" w:cs="Arial"/>
          <w:sz w:val="24"/>
          <w:szCs w:val="24"/>
        </w:rPr>
        <w:t>Mental and emotional health, wellbeing and relationships</w:t>
      </w:r>
    </w:p>
    <w:p w14:paraId="11012082" w14:textId="3C20F5B8" w:rsidR="008C5769" w:rsidRDefault="008C5769" w:rsidP="008C5769">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Environment </w:t>
      </w:r>
    </w:p>
    <w:p w14:paraId="577F5AF3" w14:textId="5C7425E0" w:rsidR="008C5769" w:rsidRDefault="008C5769" w:rsidP="008C5769">
      <w:pPr>
        <w:pStyle w:val="ListParagraph"/>
        <w:numPr>
          <w:ilvl w:val="0"/>
          <w:numId w:val="3"/>
        </w:numPr>
        <w:spacing w:line="360" w:lineRule="auto"/>
        <w:jc w:val="both"/>
        <w:rPr>
          <w:rFonts w:ascii="Arial" w:hAnsi="Arial" w:cs="Arial"/>
          <w:sz w:val="24"/>
          <w:szCs w:val="24"/>
        </w:rPr>
      </w:pPr>
      <w:r>
        <w:rPr>
          <w:rFonts w:ascii="Arial" w:hAnsi="Arial" w:cs="Arial"/>
          <w:sz w:val="24"/>
          <w:szCs w:val="24"/>
        </w:rPr>
        <w:t>Safety</w:t>
      </w:r>
    </w:p>
    <w:p w14:paraId="05254E4F" w14:textId="42AFFD76" w:rsidR="008C5769" w:rsidRDefault="008C5769" w:rsidP="008C5769">
      <w:pPr>
        <w:pStyle w:val="ListParagraph"/>
        <w:numPr>
          <w:ilvl w:val="0"/>
          <w:numId w:val="3"/>
        </w:numPr>
        <w:spacing w:line="360" w:lineRule="auto"/>
        <w:jc w:val="both"/>
        <w:rPr>
          <w:rFonts w:ascii="Arial" w:hAnsi="Arial" w:cs="Arial"/>
          <w:sz w:val="24"/>
          <w:szCs w:val="24"/>
        </w:rPr>
      </w:pPr>
      <w:r>
        <w:rPr>
          <w:rFonts w:ascii="Arial" w:hAnsi="Arial" w:cs="Arial"/>
          <w:sz w:val="24"/>
          <w:szCs w:val="24"/>
        </w:rPr>
        <w:t>Hygiene</w:t>
      </w:r>
    </w:p>
    <w:p w14:paraId="72774047" w14:textId="72ED478F" w:rsidR="008C5769" w:rsidRDefault="008C5769" w:rsidP="008C5769">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Workplace Health and Wellbeing. </w:t>
      </w:r>
    </w:p>
    <w:p w14:paraId="701C3FB6" w14:textId="4C3729AF" w:rsidR="00387A09" w:rsidRDefault="00C173B1" w:rsidP="006303EB">
      <w:pPr>
        <w:spacing w:line="360" w:lineRule="auto"/>
        <w:jc w:val="both"/>
        <w:rPr>
          <w:rFonts w:ascii="Arial" w:hAnsi="Arial" w:cs="Arial"/>
          <w:sz w:val="24"/>
          <w:szCs w:val="24"/>
        </w:rPr>
      </w:pPr>
      <w:r>
        <w:rPr>
          <w:rFonts w:ascii="Arial" w:hAnsi="Arial" w:cs="Arial"/>
          <w:sz w:val="24"/>
          <w:szCs w:val="24"/>
        </w:rPr>
        <w:t xml:space="preserve">Mikkelsen et al. (2014) believes that as the level of obesity in young children are increasing it is essential to promote healthy eating habits. Early years settings such as pre-schools is a promising place to promote healthy eating interventions and this should be recognised worldwide. </w:t>
      </w:r>
      <w:r w:rsidR="00D57113">
        <w:rPr>
          <w:rFonts w:ascii="Arial" w:hAnsi="Arial" w:cs="Arial"/>
          <w:sz w:val="24"/>
          <w:szCs w:val="24"/>
        </w:rPr>
        <w:t xml:space="preserve">According </w:t>
      </w:r>
      <w:r w:rsidR="00177BCE">
        <w:rPr>
          <w:rFonts w:ascii="Arial" w:hAnsi="Arial" w:cs="Arial"/>
          <w:sz w:val="24"/>
          <w:szCs w:val="24"/>
        </w:rPr>
        <w:t xml:space="preserve">to Welsh Government (2013) </w:t>
      </w:r>
      <w:r w:rsidR="00D57113">
        <w:rPr>
          <w:rFonts w:ascii="Arial" w:hAnsi="Arial" w:cs="Arial"/>
          <w:sz w:val="24"/>
          <w:szCs w:val="24"/>
        </w:rPr>
        <w:t xml:space="preserve">Healthy </w:t>
      </w:r>
      <w:r w:rsidR="00387A09">
        <w:rPr>
          <w:rFonts w:ascii="Arial" w:hAnsi="Arial" w:cs="Arial"/>
          <w:sz w:val="24"/>
          <w:szCs w:val="24"/>
        </w:rPr>
        <w:t>physical and mental development is paramount in children’s early stages of life in which emphasises the importance of needing a safe and supportive environment. For young children their priorities are to have good health and well-being, having excellent development progress, achieving and maintain a healthy weight, good oral health, good immunisation and having a healthy and safe environment.</w:t>
      </w:r>
    </w:p>
    <w:p w14:paraId="7B46E9E0" w14:textId="45146E37" w:rsidR="00A2792B" w:rsidRDefault="00AE6E5A" w:rsidP="006303EB">
      <w:pPr>
        <w:spacing w:line="360" w:lineRule="auto"/>
        <w:jc w:val="both"/>
        <w:rPr>
          <w:rFonts w:ascii="Arial" w:hAnsi="Arial" w:cs="Arial"/>
          <w:sz w:val="24"/>
          <w:szCs w:val="24"/>
        </w:rPr>
      </w:pPr>
      <w:proofErr w:type="spellStart"/>
      <w:r>
        <w:rPr>
          <w:rFonts w:ascii="Arial" w:hAnsi="Arial" w:cs="Arial"/>
          <w:sz w:val="24"/>
          <w:szCs w:val="24"/>
        </w:rPr>
        <w:t>Voogd</w:t>
      </w:r>
      <w:proofErr w:type="spellEnd"/>
      <w:r>
        <w:rPr>
          <w:rFonts w:ascii="Arial" w:hAnsi="Arial" w:cs="Arial"/>
          <w:sz w:val="24"/>
          <w:szCs w:val="24"/>
        </w:rPr>
        <w:t xml:space="preserve"> (2014) states that children with poor oral health can suffer with risks such as tooth decay which can substantially impact on their health and well-being. </w:t>
      </w:r>
      <w:r w:rsidR="00D513EB">
        <w:rPr>
          <w:rFonts w:ascii="Arial" w:hAnsi="Arial" w:cs="Arial"/>
          <w:sz w:val="24"/>
          <w:szCs w:val="24"/>
        </w:rPr>
        <w:t xml:space="preserve">Design to Smile (2018) states that a Design to Smile programme for schools and nurseries helps children in Wales improve their oral health to prevent dental disease and to promote healthy teeth. This programme highlights the importance of oral health by encouraging children to eat and drink healthily, brush their teeth twice a day with fluoride toothpaste and to visit a dental practice regularly. </w:t>
      </w:r>
      <w:r w:rsidR="00C13FAB">
        <w:rPr>
          <w:rFonts w:ascii="Arial" w:hAnsi="Arial" w:cs="Arial"/>
          <w:sz w:val="24"/>
          <w:szCs w:val="24"/>
        </w:rPr>
        <w:t xml:space="preserve">This links in with Article 24 of the United Nations </w:t>
      </w:r>
      <w:r w:rsidR="00941613">
        <w:rPr>
          <w:rFonts w:ascii="Arial" w:hAnsi="Arial" w:cs="Arial"/>
          <w:sz w:val="24"/>
          <w:szCs w:val="24"/>
        </w:rPr>
        <w:t>Convention on the rights of the child where every child has the right to good health and health services. All children must have access to good quality health care, clean water, nutritious food, and a clean environment and education on health and well-being (</w:t>
      </w:r>
      <w:proofErr w:type="spellStart"/>
      <w:r w:rsidR="00941613">
        <w:rPr>
          <w:rFonts w:ascii="Arial" w:hAnsi="Arial" w:cs="Arial"/>
          <w:sz w:val="24"/>
          <w:szCs w:val="24"/>
        </w:rPr>
        <w:t>Unicef</w:t>
      </w:r>
      <w:proofErr w:type="spellEnd"/>
      <w:r w:rsidR="00941613">
        <w:rPr>
          <w:rFonts w:ascii="Arial" w:hAnsi="Arial" w:cs="Arial"/>
          <w:sz w:val="24"/>
          <w:szCs w:val="24"/>
        </w:rPr>
        <w:t xml:space="preserve">, no date). </w:t>
      </w:r>
    </w:p>
    <w:p w14:paraId="3BD514CA" w14:textId="3CA9B06D" w:rsidR="00090BCF" w:rsidRDefault="00BA4914" w:rsidP="006303EB">
      <w:pPr>
        <w:spacing w:line="360" w:lineRule="auto"/>
        <w:jc w:val="both"/>
        <w:rPr>
          <w:rFonts w:ascii="Arial" w:hAnsi="Arial" w:cs="Arial"/>
          <w:sz w:val="24"/>
          <w:szCs w:val="24"/>
        </w:rPr>
      </w:pPr>
      <w:r>
        <w:rPr>
          <w:rFonts w:ascii="Arial" w:hAnsi="Arial" w:cs="Arial"/>
          <w:sz w:val="24"/>
          <w:szCs w:val="24"/>
        </w:rPr>
        <w:lastRenderedPageBreak/>
        <w:t xml:space="preserve">According to </w:t>
      </w:r>
      <w:proofErr w:type="spellStart"/>
      <w:r>
        <w:rPr>
          <w:rFonts w:ascii="Arial" w:hAnsi="Arial" w:cs="Arial"/>
          <w:sz w:val="24"/>
          <w:szCs w:val="24"/>
        </w:rPr>
        <w:t>Underdown</w:t>
      </w:r>
      <w:proofErr w:type="spellEnd"/>
      <w:r>
        <w:rPr>
          <w:rFonts w:ascii="Arial" w:hAnsi="Arial" w:cs="Arial"/>
          <w:sz w:val="24"/>
          <w:szCs w:val="24"/>
        </w:rPr>
        <w:t xml:space="preserve"> (2007) children from a very early age seek interaction with others, they also make emotional attachment from a young age therefore, comforting children is crucial for their health and well-being. As highlighted by Golding et al. (2013) Bowlby’s theory of attachment states that children will develop comfort and security by forming attachment relationships with others. </w:t>
      </w:r>
      <w:r w:rsidR="00A64C45">
        <w:rPr>
          <w:rFonts w:ascii="Arial" w:hAnsi="Arial" w:cs="Arial"/>
          <w:sz w:val="24"/>
          <w:szCs w:val="24"/>
        </w:rPr>
        <w:t xml:space="preserve">NICE Quality </w:t>
      </w:r>
      <w:r w:rsidR="001E3D49">
        <w:rPr>
          <w:rFonts w:ascii="Arial" w:hAnsi="Arial" w:cs="Arial"/>
          <w:sz w:val="24"/>
          <w:szCs w:val="24"/>
        </w:rPr>
        <w:t xml:space="preserve">Standards (2016) states that the relationship between children and staff along with a loving and nurturing environment has an extensive impact on the child’s social and emotional well-being. However, disadvantaged children are more likely to be exposed to neglect, abuse and mental health problems which results to emotional and behavioural problems. </w:t>
      </w:r>
    </w:p>
    <w:p w14:paraId="54E21732" w14:textId="6C40B2F1" w:rsidR="00552904" w:rsidRDefault="00552904" w:rsidP="006303EB">
      <w:pPr>
        <w:spacing w:line="360" w:lineRule="auto"/>
        <w:jc w:val="both"/>
        <w:rPr>
          <w:rFonts w:ascii="Arial" w:hAnsi="Arial" w:cs="Arial"/>
          <w:b/>
          <w:sz w:val="24"/>
          <w:szCs w:val="24"/>
          <w:u w:val="single"/>
        </w:rPr>
      </w:pPr>
      <w:r w:rsidRPr="00552904">
        <w:rPr>
          <w:rFonts w:ascii="Arial" w:hAnsi="Arial" w:cs="Arial"/>
          <w:b/>
          <w:sz w:val="24"/>
          <w:szCs w:val="24"/>
          <w:u w:val="single"/>
        </w:rPr>
        <w:t xml:space="preserve">Conclusion </w:t>
      </w:r>
    </w:p>
    <w:p w14:paraId="091DADFB" w14:textId="60B682BE" w:rsidR="00552904" w:rsidRDefault="00552904" w:rsidP="006303EB">
      <w:pPr>
        <w:spacing w:line="360" w:lineRule="auto"/>
        <w:jc w:val="both"/>
        <w:rPr>
          <w:rFonts w:ascii="Arial" w:hAnsi="Arial" w:cs="Arial"/>
          <w:sz w:val="24"/>
          <w:szCs w:val="24"/>
        </w:rPr>
      </w:pPr>
      <w:r>
        <w:rPr>
          <w:rFonts w:ascii="Arial" w:hAnsi="Arial" w:cs="Arial"/>
          <w:sz w:val="24"/>
          <w:szCs w:val="24"/>
        </w:rPr>
        <w:t xml:space="preserve">To conclude it is known that quality assurance schemes are paramount for early years settings, staff, children and parents. </w:t>
      </w:r>
      <w:r w:rsidR="00B85B91">
        <w:rPr>
          <w:rFonts w:ascii="Arial" w:hAnsi="Arial" w:cs="Arial"/>
          <w:sz w:val="24"/>
          <w:szCs w:val="24"/>
        </w:rPr>
        <w:t xml:space="preserve">Mooney and Blackburn (2003) highlights the children’s views on early years quality settings. They believed that high quality settings have activities and space which accommodates for everyone’s needs and interests, children feel safe whilst also having fun with staff and the staff care for the children and respect their views. The children’s views are just as important as staff’s views, and there is evidence that they are taken </w:t>
      </w:r>
      <w:r w:rsidR="00730FBD">
        <w:rPr>
          <w:rFonts w:ascii="Arial" w:hAnsi="Arial" w:cs="Arial"/>
          <w:sz w:val="24"/>
          <w:szCs w:val="24"/>
        </w:rPr>
        <w:t>seriously</w:t>
      </w:r>
      <w:r w:rsidR="00B85B91">
        <w:rPr>
          <w:rFonts w:ascii="Arial" w:hAnsi="Arial" w:cs="Arial"/>
          <w:sz w:val="24"/>
          <w:szCs w:val="24"/>
        </w:rPr>
        <w:t xml:space="preserve">. </w:t>
      </w:r>
    </w:p>
    <w:p w14:paraId="3D4A2B83" w14:textId="3A6D0604" w:rsidR="00891843" w:rsidRPr="00552904" w:rsidRDefault="00891843" w:rsidP="006303EB">
      <w:pPr>
        <w:spacing w:line="360" w:lineRule="auto"/>
        <w:jc w:val="both"/>
        <w:rPr>
          <w:rFonts w:ascii="Arial" w:hAnsi="Arial" w:cs="Arial"/>
          <w:sz w:val="24"/>
          <w:szCs w:val="24"/>
        </w:rPr>
      </w:pPr>
      <w:r>
        <w:rPr>
          <w:rFonts w:ascii="Arial" w:hAnsi="Arial" w:cs="Arial"/>
          <w:sz w:val="24"/>
          <w:szCs w:val="24"/>
        </w:rPr>
        <w:t>Settings who aim to have a high</w:t>
      </w:r>
      <w:r w:rsidR="008F226D">
        <w:rPr>
          <w:rFonts w:ascii="Arial" w:hAnsi="Arial" w:cs="Arial"/>
          <w:sz w:val="24"/>
          <w:szCs w:val="24"/>
        </w:rPr>
        <w:t>-</w:t>
      </w:r>
      <w:r>
        <w:rPr>
          <w:rFonts w:ascii="Arial" w:hAnsi="Arial" w:cs="Arial"/>
          <w:sz w:val="24"/>
          <w:szCs w:val="24"/>
        </w:rPr>
        <w:t>quality provision must work together as a team and with the community,</w:t>
      </w:r>
      <w:r w:rsidR="00FA0968">
        <w:rPr>
          <w:rFonts w:ascii="Arial" w:hAnsi="Arial" w:cs="Arial"/>
          <w:sz w:val="24"/>
          <w:szCs w:val="24"/>
        </w:rPr>
        <w:t xml:space="preserve"> Foundation years (no date) </w:t>
      </w:r>
      <w:r>
        <w:rPr>
          <w:rFonts w:ascii="Arial" w:hAnsi="Arial" w:cs="Arial"/>
          <w:sz w:val="24"/>
          <w:szCs w:val="24"/>
        </w:rPr>
        <w:t xml:space="preserve">states that quality provisions </w:t>
      </w:r>
      <w:proofErr w:type="gramStart"/>
      <w:r>
        <w:rPr>
          <w:rFonts w:ascii="Arial" w:hAnsi="Arial" w:cs="Arial"/>
          <w:sz w:val="24"/>
          <w:szCs w:val="24"/>
        </w:rPr>
        <w:t>is</w:t>
      </w:r>
      <w:proofErr w:type="gramEnd"/>
      <w:r>
        <w:rPr>
          <w:rFonts w:ascii="Arial" w:hAnsi="Arial" w:cs="Arial"/>
          <w:sz w:val="24"/>
          <w:szCs w:val="24"/>
        </w:rPr>
        <w:t xml:space="preserve"> secured by working together, engaging with parents and carers, the importance of pedagogy is understood, high expectations for children are ensured, to deliver a high quality practice and ensure that staff make a difference to children’s daily outcomes. </w:t>
      </w:r>
    </w:p>
    <w:p w14:paraId="4D037963" w14:textId="77777777" w:rsidR="00F9701C" w:rsidRPr="007C7A2D" w:rsidRDefault="00F9701C" w:rsidP="007C7A2D">
      <w:pPr>
        <w:spacing w:line="360" w:lineRule="auto"/>
        <w:jc w:val="both"/>
        <w:rPr>
          <w:rFonts w:ascii="Arial" w:hAnsi="Arial" w:cs="Arial"/>
          <w:sz w:val="24"/>
          <w:szCs w:val="24"/>
        </w:rPr>
      </w:pPr>
    </w:p>
    <w:p w14:paraId="0641AAD8" w14:textId="2043D18D" w:rsidR="00102A6C" w:rsidRDefault="00102A6C"/>
    <w:p w14:paraId="64CAC0B9" w14:textId="77777777" w:rsidR="00102A6C" w:rsidRDefault="00102A6C"/>
    <w:sectPr w:rsidR="00102A6C">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85A376" w14:textId="77777777" w:rsidR="005B6C36" w:rsidRDefault="005B6C36" w:rsidP="005B6C36">
      <w:pPr>
        <w:spacing w:after="0" w:line="240" w:lineRule="auto"/>
      </w:pPr>
      <w:r>
        <w:separator/>
      </w:r>
    </w:p>
  </w:endnote>
  <w:endnote w:type="continuationSeparator" w:id="0">
    <w:p w14:paraId="13997C18" w14:textId="77777777" w:rsidR="005B6C36" w:rsidRDefault="005B6C36" w:rsidP="005B6C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5494135"/>
      <w:docPartObj>
        <w:docPartGallery w:val="Page Numbers (Bottom of Page)"/>
        <w:docPartUnique/>
      </w:docPartObj>
    </w:sdtPr>
    <w:sdtEndPr>
      <w:rPr>
        <w:noProof/>
      </w:rPr>
    </w:sdtEndPr>
    <w:sdtContent>
      <w:p w14:paraId="18B2FC2F" w14:textId="6B861B5C" w:rsidR="00851B23" w:rsidRDefault="00851B2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128301" w14:textId="77777777" w:rsidR="00851B23" w:rsidRDefault="00851B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1D5E2C" w14:textId="77777777" w:rsidR="005B6C36" w:rsidRDefault="005B6C36" w:rsidP="005B6C36">
      <w:pPr>
        <w:spacing w:after="0" w:line="240" w:lineRule="auto"/>
      </w:pPr>
      <w:r>
        <w:separator/>
      </w:r>
    </w:p>
  </w:footnote>
  <w:footnote w:type="continuationSeparator" w:id="0">
    <w:p w14:paraId="29AA7376" w14:textId="77777777" w:rsidR="005B6C36" w:rsidRDefault="005B6C36" w:rsidP="005B6C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76DA96" w14:textId="0D09F583" w:rsidR="00851B23" w:rsidRDefault="00851B23">
    <w:pPr>
      <w:pStyle w:val="Header"/>
    </w:pPr>
    <w:r>
      <w:t>1001521                                                                                                                                               EAEE6003/C</w:t>
    </w:r>
  </w:p>
  <w:p w14:paraId="398B4F6A" w14:textId="77777777" w:rsidR="005B6C36" w:rsidRDefault="005B6C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125F2"/>
    <w:multiLevelType w:val="hybridMultilevel"/>
    <w:tmpl w:val="C1F2E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E372C"/>
    <w:multiLevelType w:val="hybridMultilevel"/>
    <w:tmpl w:val="9272A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9F2B73"/>
    <w:multiLevelType w:val="hybridMultilevel"/>
    <w:tmpl w:val="49104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1328"/>
    <w:rsid w:val="00026145"/>
    <w:rsid w:val="00090BCF"/>
    <w:rsid w:val="00102A6C"/>
    <w:rsid w:val="00177BCE"/>
    <w:rsid w:val="001E3D49"/>
    <w:rsid w:val="001F4F2C"/>
    <w:rsid w:val="00231E49"/>
    <w:rsid w:val="00280DD0"/>
    <w:rsid w:val="00287808"/>
    <w:rsid w:val="002A1528"/>
    <w:rsid w:val="002B29FD"/>
    <w:rsid w:val="002C0AC0"/>
    <w:rsid w:val="003250BB"/>
    <w:rsid w:val="00371715"/>
    <w:rsid w:val="00387A09"/>
    <w:rsid w:val="003B43A6"/>
    <w:rsid w:val="00402F14"/>
    <w:rsid w:val="00435CFB"/>
    <w:rsid w:val="004A7CA0"/>
    <w:rsid w:val="004B31E4"/>
    <w:rsid w:val="004C0016"/>
    <w:rsid w:val="004F3731"/>
    <w:rsid w:val="00507E64"/>
    <w:rsid w:val="005115B7"/>
    <w:rsid w:val="00552904"/>
    <w:rsid w:val="005B6C36"/>
    <w:rsid w:val="005D2C53"/>
    <w:rsid w:val="005E6CE2"/>
    <w:rsid w:val="00613698"/>
    <w:rsid w:val="006303EB"/>
    <w:rsid w:val="00652C42"/>
    <w:rsid w:val="0066512C"/>
    <w:rsid w:val="006A760A"/>
    <w:rsid w:val="00702D04"/>
    <w:rsid w:val="007138A7"/>
    <w:rsid w:val="00730FBD"/>
    <w:rsid w:val="00762D79"/>
    <w:rsid w:val="00777087"/>
    <w:rsid w:val="00783344"/>
    <w:rsid w:val="007C7A2D"/>
    <w:rsid w:val="008050DB"/>
    <w:rsid w:val="00847A31"/>
    <w:rsid w:val="00851B23"/>
    <w:rsid w:val="00887CA5"/>
    <w:rsid w:val="00891843"/>
    <w:rsid w:val="008C5769"/>
    <w:rsid w:val="008E1B41"/>
    <w:rsid w:val="008F226D"/>
    <w:rsid w:val="00941613"/>
    <w:rsid w:val="009D04D9"/>
    <w:rsid w:val="009D4478"/>
    <w:rsid w:val="009D6BA3"/>
    <w:rsid w:val="00A0468B"/>
    <w:rsid w:val="00A2792B"/>
    <w:rsid w:val="00A64C45"/>
    <w:rsid w:val="00A77A50"/>
    <w:rsid w:val="00AE6E5A"/>
    <w:rsid w:val="00B06583"/>
    <w:rsid w:val="00B17467"/>
    <w:rsid w:val="00B478C2"/>
    <w:rsid w:val="00B737E4"/>
    <w:rsid w:val="00B85B91"/>
    <w:rsid w:val="00BA4914"/>
    <w:rsid w:val="00BB2F30"/>
    <w:rsid w:val="00C0191E"/>
    <w:rsid w:val="00C13FAB"/>
    <w:rsid w:val="00C173B1"/>
    <w:rsid w:val="00C273E7"/>
    <w:rsid w:val="00C474C8"/>
    <w:rsid w:val="00C73F94"/>
    <w:rsid w:val="00CC7B5A"/>
    <w:rsid w:val="00CE5C52"/>
    <w:rsid w:val="00CF4644"/>
    <w:rsid w:val="00D513EB"/>
    <w:rsid w:val="00D57113"/>
    <w:rsid w:val="00DA0E03"/>
    <w:rsid w:val="00DF013F"/>
    <w:rsid w:val="00E01469"/>
    <w:rsid w:val="00E42EA0"/>
    <w:rsid w:val="00E51328"/>
    <w:rsid w:val="00EE7EA5"/>
    <w:rsid w:val="00F338AC"/>
    <w:rsid w:val="00F4286B"/>
    <w:rsid w:val="00F71FCF"/>
    <w:rsid w:val="00F76B35"/>
    <w:rsid w:val="00F9701C"/>
    <w:rsid w:val="00FA09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B4C9A"/>
  <w15:chartTrackingRefBased/>
  <w15:docId w15:val="{53318C5D-EBDD-4436-916D-577B47FAD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6C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6C36"/>
  </w:style>
  <w:style w:type="paragraph" w:styleId="Footer">
    <w:name w:val="footer"/>
    <w:basedOn w:val="Normal"/>
    <w:link w:val="FooterChar"/>
    <w:uiPriority w:val="99"/>
    <w:unhideWhenUsed/>
    <w:rsid w:val="005B6C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6C36"/>
  </w:style>
  <w:style w:type="paragraph" w:styleId="ListParagraph">
    <w:name w:val="List Paragraph"/>
    <w:basedOn w:val="Normal"/>
    <w:uiPriority w:val="34"/>
    <w:qFormat/>
    <w:rsid w:val="006136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3853</TotalTime>
  <Pages>7</Pages>
  <Words>2233</Words>
  <Characters>12730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Williams (1001521)</dc:creator>
  <cp:keywords/>
  <dc:description/>
  <cp:lastModifiedBy>Ffion Williams (1001521)</cp:lastModifiedBy>
  <cp:revision>58</cp:revision>
  <dcterms:created xsi:type="dcterms:W3CDTF">2018-06-09T10:45:00Z</dcterms:created>
  <dcterms:modified xsi:type="dcterms:W3CDTF">2018-06-14T21:29:00Z</dcterms:modified>
</cp:coreProperties>
</file>