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7E79" w:rsidRDefault="004E7E79" w:rsidP="0071487E">
      <w:pPr>
        <w:spacing w:line="360" w:lineRule="auto"/>
        <w:jc w:val="both"/>
        <w:rPr>
          <w:rFonts w:ascii="Arial" w:hAnsi="Arial" w:cs="Arial"/>
          <w:b/>
          <w:sz w:val="24"/>
          <w:szCs w:val="24"/>
          <w:u w:val="single"/>
        </w:rPr>
      </w:pPr>
      <w:r>
        <w:rPr>
          <w:rFonts w:ascii="Arial" w:hAnsi="Arial" w:cs="Arial"/>
          <w:b/>
          <w:sz w:val="24"/>
          <w:szCs w:val="24"/>
          <w:u w:val="single"/>
        </w:rPr>
        <w:t xml:space="preserve">EAEE5002 </w:t>
      </w:r>
      <w:r w:rsidRPr="004E7E79">
        <w:rPr>
          <w:rFonts w:ascii="Arial" w:hAnsi="Arial" w:cs="Arial"/>
          <w:b/>
          <w:sz w:val="24"/>
          <w:szCs w:val="24"/>
        </w:rPr>
        <w:t xml:space="preserve">                                                                                                      </w:t>
      </w:r>
      <w:r>
        <w:rPr>
          <w:rFonts w:ascii="Arial" w:hAnsi="Arial" w:cs="Arial"/>
          <w:b/>
          <w:sz w:val="24"/>
          <w:szCs w:val="24"/>
          <w:u w:val="single"/>
        </w:rPr>
        <w:t xml:space="preserve">1905083                                                 </w:t>
      </w:r>
    </w:p>
    <w:p w:rsidR="00FE5E1D" w:rsidRPr="00840CB9" w:rsidRDefault="004E7E79" w:rsidP="0071487E">
      <w:pPr>
        <w:spacing w:line="360" w:lineRule="auto"/>
        <w:jc w:val="both"/>
        <w:rPr>
          <w:rFonts w:ascii="Arial" w:hAnsi="Arial" w:cs="Arial"/>
          <w:b/>
          <w:sz w:val="24"/>
          <w:szCs w:val="24"/>
          <w:u w:val="single"/>
        </w:rPr>
      </w:pPr>
      <w:r>
        <w:rPr>
          <w:rFonts w:ascii="Arial" w:hAnsi="Arial" w:cs="Arial"/>
          <w:b/>
          <w:sz w:val="24"/>
          <w:szCs w:val="24"/>
          <w:u w:val="single"/>
        </w:rPr>
        <w:t>Element 1</w:t>
      </w:r>
    </w:p>
    <w:p w:rsidR="00FE5E1D" w:rsidRPr="00840CB9" w:rsidRDefault="00B461AF" w:rsidP="0071487E">
      <w:pPr>
        <w:spacing w:line="360" w:lineRule="auto"/>
        <w:jc w:val="both"/>
        <w:rPr>
          <w:rFonts w:ascii="Arial" w:hAnsi="Arial" w:cs="Arial"/>
          <w:b/>
          <w:sz w:val="24"/>
          <w:szCs w:val="24"/>
          <w:u w:val="single"/>
        </w:rPr>
      </w:pPr>
      <w:r>
        <w:rPr>
          <w:rFonts w:ascii="Arial" w:hAnsi="Arial" w:cs="Arial"/>
          <w:b/>
          <w:sz w:val="24"/>
          <w:szCs w:val="24"/>
          <w:u w:val="single"/>
        </w:rPr>
        <w:t xml:space="preserve">Why is reflective practice </w:t>
      </w:r>
      <w:proofErr w:type="gramStart"/>
      <w:r>
        <w:rPr>
          <w:rFonts w:ascii="Arial" w:hAnsi="Arial" w:cs="Arial"/>
          <w:b/>
          <w:sz w:val="24"/>
          <w:szCs w:val="24"/>
          <w:u w:val="single"/>
        </w:rPr>
        <w:t>useful</w:t>
      </w:r>
      <w:proofErr w:type="gramEnd"/>
    </w:p>
    <w:p w:rsidR="000D0382" w:rsidRDefault="00FE5E1D" w:rsidP="0071487E">
      <w:pPr>
        <w:spacing w:line="360" w:lineRule="auto"/>
        <w:jc w:val="both"/>
        <w:rPr>
          <w:rFonts w:ascii="Arial" w:hAnsi="Arial" w:cs="Arial"/>
          <w:sz w:val="24"/>
          <w:szCs w:val="24"/>
        </w:rPr>
      </w:pPr>
      <w:proofErr w:type="spellStart"/>
      <w:r w:rsidRPr="00840CB9">
        <w:rPr>
          <w:rFonts w:ascii="Arial" w:hAnsi="Arial" w:cs="Arial"/>
          <w:sz w:val="24"/>
          <w:szCs w:val="24"/>
        </w:rPr>
        <w:t>Lindon</w:t>
      </w:r>
      <w:proofErr w:type="spellEnd"/>
      <w:r w:rsidRPr="00840CB9">
        <w:rPr>
          <w:rFonts w:ascii="Arial" w:hAnsi="Arial" w:cs="Arial"/>
          <w:sz w:val="24"/>
          <w:szCs w:val="24"/>
        </w:rPr>
        <w:t xml:space="preserve"> and </w:t>
      </w:r>
      <w:proofErr w:type="spellStart"/>
      <w:r w:rsidRPr="00840CB9">
        <w:rPr>
          <w:rFonts w:ascii="Arial" w:hAnsi="Arial" w:cs="Arial"/>
          <w:sz w:val="24"/>
          <w:szCs w:val="24"/>
        </w:rPr>
        <w:t>Trodd</w:t>
      </w:r>
      <w:proofErr w:type="spellEnd"/>
      <w:r w:rsidRPr="00840CB9">
        <w:rPr>
          <w:rFonts w:ascii="Arial" w:hAnsi="Arial" w:cs="Arial"/>
          <w:sz w:val="24"/>
          <w:szCs w:val="24"/>
        </w:rPr>
        <w:t xml:space="preserve"> (2016) claim that reflective practice is of great impo</w:t>
      </w:r>
      <w:r w:rsidR="00A1049D" w:rsidRPr="00840CB9">
        <w:rPr>
          <w:rFonts w:ascii="Arial" w:hAnsi="Arial" w:cs="Arial"/>
          <w:sz w:val="24"/>
          <w:szCs w:val="24"/>
        </w:rPr>
        <w:t>rtance to maintain and create in</w:t>
      </w:r>
      <w:r w:rsidRPr="00840CB9">
        <w:rPr>
          <w:rFonts w:ascii="Arial" w:hAnsi="Arial" w:cs="Arial"/>
          <w:sz w:val="24"/>
          <w:szCs w:val="24"/>
        </w:rPr>
        <w:t xml:space="preserve"> early years setting</w:t>
      </w:r>
      <w:r w:rsidR="00E4729B" w:rsidRPr="00840CB9">
        <w:rPr>
          <w:rFonts w:ascii="Arial" w:hAnsi="Arial" w:cs="Arial"/>
          <w:sz w:val="24"/>
          <w:szCs w:val="24"/>
        </w:rPr>
        <w:t xml:space="preserve"> that is self-sustaining and active, that is sure to meet new challenges. </w:t>
      </w:r>
      <w:proofErr w:type="spellStart"/>
      <w:r w:rsidR="00E4729B" w:rsidRPr="00840CB9">
        <w:rPr>
          <w:rFonts w:ascii="Arial" w:hAnsi="Arial" w:cs="Arial"/>
          <w:sz w:val="24"/>
          <w:szCs w:val="24"/>
        </w:rPr>
        <w:t>L</w:t>
      </w:r>
      <w:r w:rsidR="00A1049D" w:rsidRPr="00840CB9">
        <w:rPr>
          <w:rFonts w:ascii="Arial" w:hAnsi="Arial" w:cs="Arial"/>
          <w:sz w:val="24"/>
          <w:szCs w:val="24"/>
        </w:rPr>
        <w:t>indon</w:t>
      </w:r>
      <w:proofErr w:type="spellEnd"/>
      <w:r w:rsidR="00A1049D" w:rsidRPr="00840CB9">
        <w:rPr>
          <w:rFonts w:ascii="Arial" w:hAnsi="Arial" w:cs="Arial"/>
          <w:sz w:val="24"/>
          <w:szCs w:val="24"/>
        </w:rPr>
        <w:t xml:space="preserve"> and </w:t>
      </w:r>
      <w:proofErr w:type="spellStart"/>
      <w:r w:rsidR="00A1049D" w:rsidRPr="00840CB9">
        <w:rPr>
          <w:rFonts w:ascii="Arial" w:hAnsi="Arial" w:cs="Arial"/>
          <w:sz w:val="24"/>
          <w:szCs w:val="24"/>
        </w:rPr>
        <w:t>Trodd</w:t>
      </w:r>
      <w:proofErr w:type="spellEnd"/>
      <w:r w:rsidR="00A1049D" w:rsidRPr="00840CB9">
        <w:rPr>
          <w:rFonts w:ascii="Arial" w:hAnsi="Arial" w:cs="Arial"/>
          <w:sz w:val="24"/>
          <w:szCs w:val="24"/>
        </w:rPr>
        <w:t xml:space="preserve"> (2016) go on to</w:t>
      </w:r>
      <w:r w:rsidR="00E4729B" w:rsidRPr="00840CB9">
        <w:rPr>
          <w:rFonts w:ascii="Arial" w:hAnsi="Arial" w:cs="Arial"/>
          <w:sz w:val="24"/>
          <w:szCs w:val="24"/>
        </w:rPr>
        <w:t xml:space="preserve"> state that reflection is </w:t>
      </w:r>
      <w:r w:rsidR="00A1049D" w:rsidRPr="00840CB9">
        <w:rPr>
          <w:rFonts w:ascii="Arial" w:hAnsi="Arial" w:cs="Arial"/>
          <w:sz w:val="24"/>
          <w:szCs w:val="24"/>
        </w:rPr>
        <w:t xml:space="preserve">an </w:t>
      </w:r>
      <w:r w:rsidR="00E4729B" w:rsidRPr="00840CB9">
        <w:rPr>
          <w:rFonts w:ascii="Arial" w:hAnsi="Arial" w:cs="Arial"/>
          <w:sz w:val="24"/>
          <w:szCs w:val="24"/>
        </w:rPr>
        <w:t xml:space="preserve">essential part of learning to be and become professional and encourages open-mindedness, taking responsibility and lack of carelessness. </w:t>
      </w:r>
      <w:r w:rsidR="00AD4C93">
        <w:rPr>
          <w:rFonts w:ascii="Arial" w:hAnsi="Arial" w:cs="Arial"/>
          <w:sz w:val="24"/>
          <w:szCs w:val="24"/>
        </w:rPr>
        <w:t xml:space="preserve">Greater outcomes for children can be achieved through reflection and continuous improvement states PACEY (2016). </w:t>
      </w:r>
      <w:r w:rsidR="00E4729B" w:rsidRPr="00840CB9">
        <w:rPr>
          <w:rFonts w:ascii="Arial" w:hAnsi="Arial" w:cs="Arial"/>
          <w:sz w:val="24"/>
          <w:szCs w:val="24"/>
        </w:rPr>
        <w:t>Re</w:t>
      </w:r>
      <w:r w:rsidR="00840CB9" w:rsidRPr="00840CB9">
        <w:rPr>
          <w:rFonts w:ascii="Arial" w:hAnsi="Arial" w:cs="Arial"/>
          <w:sz w:val="24"/>
          <w:szCs w:val="24"/>
        </w:rPr>
        <w:t>ed and Canning (2010) state</w:t>
      </w:r>
      <w:r w:rsidR="00E4729B" w:rsidRPr="00840CB9">
        <w:rPr>
          <w:rFonts w:ascii="Arial" w:hAnsi="Arial" w:cs="Arial"/>
          <w:sz w:val="24"/>
          <w:szCs w:val="24"/>
        </w:rPr>
        <w:t xml:space="preserve"> reflective practice not only involves </w:t>
      </w:r>
      <w:r w:rsidR="00A1049D" w:rsidRPr="00840CB9">
        <w:rPr>
          <w:rFonts w:ascii="Arial" w:hAnsi="Arial" w:cs="Arial"/>
          <w:sz w:val="24"/>
          <w:szCs w:val="24"/>
        </w:rPr>
        <w:t xml:space="preserve">critical thinking, it is also an </w:t>
      </w:r>
      <w:r w:rsidR="00E4729B" w:rsidRPr="00840CB9">
        <w:rPr>
          <w:rFonts w:ascii="Arial" w:hAnsi="Arial" w:cs="Arial"/>
          <w:sz w:val="24"/>
          <w:szCs w:val="24"/>
        </w:rPr>
        <w:t xml:space="preserve">open-ended creative process with a wide range of possible interpretations. </w:t>
      </w:r>
      <w:r w:rsidR="00B461AF">
        <w:rPr>
          <w:rFonts w:ascii="Arial" w:hAnsi="Arial" w:cs="Arial"/>
          <w:sz w:val="24"/>
          <w:szCs w:val="24"/>
        </w:rPr>
        <w:t xml:space="preserve">PACEY (2016) claims reflective practice is a process of analysing and thinking about one’s own practice in order to challenge, alter, create and improve it. They go on to state this should be a never-ending cycle of improvement and reflection. </w:t>
      </w:r>
    </w:p>
    <w:p w:rsidR="00FE5E1D" w:rsidRDefault="00B461AF" w:rsidP="0071487E">
      <w:pPr>
        <w:spacing w:line="360" w:lineRule="auto"/>
        <w:jc w:val="both"/>
        <w:rPr>
          <w:rFonts w:ascii="Arial" w:hAnsi="Arial" w:cs="Arial"/>
          <w:sz w:val="24"/>
          <w:szCs w:val="24"/>
        </w:rPr>
      </w:pPr>
      <w:r>
        <w:rPr>
          <w:rFonts w:ascii="Arial" w:hAnsi="Arial" w:cs="Arial"/>
          <w:sz w:val="24"/>
          <w:szCs w:val="24"/>
        </w:rPr>
        <w:t xml:space="preserve">According to Tarrant (2013) reflecting in practice is a skill that progresses as practitioners’ progress from inexperience to </w:t>
      </w:r>
      <w:proofErr w:type="gramStart"/>
      <w:r>
        <w:rPr>
          <w:rFonts w:ascii="Arial" w:hAnsi="Arial" w:cs="Arial"/>
          <w:sz w:val="24"/>
          <w:szCs w:val="24"/>
        </w:rPr>
        <w:t>experienced</w:t>
      </w:r>
      <w:proofErr w:type="gramEnd"/>
      <w:r>
        <w:rPr>
          <w:rFonts w:ascii="Arial" w:hAnsi="Arial" w:cs="Arial"/>
          <w:sz w:val="24"/>
          <w:szCs w:val="24"/>
        </w:rPr>
        <w:t xml:space="preserve"> in their profession.</w:t>
      </w:r>
      <w:r w:rsidR="00AD4C93">
        <w:rPr>
          <w:rFonts w:ascii="Arial" w:hAnsi="Arial" w:cs="Arial"/>
          <w:sz w:val="24"/>
          <w:szCs w:val="24"/>
        </w:rPr>
        <w:t xml:space="preserve"> Reflective practice helps practitioners’ become more aware of themselves, their experiences, competencies and understandings, knowledge and skills, and general workplace practice claims City and Guilds (2019).</w:t>
      </w:r>
      <w:r w:rsidR="004D6B1F">
        <w:rPr>
          <w:rFonts w:ascii="Arial" w:hAnsi="Arial" w:cs="Arial"/>
          <w:sz w:val="24"/>
          <w:szCs w:val="24"/>
        </w:rPr>
        <w:t xml:space="preserve"> Canning and Reed (2010) state upon discovering new ways to teach, being reflective will ensure practitioners have a broader set of skills. As practitioners discover the best ways to deliver your knowledge of a subject, they will develop their confidence (Canning and Reed, 2010). </w:t>
      </w:r>
      <w:proofErr w:type="spellStart"/>
      <w:r w:rsidR="004D6B1F">
        <w:rPr>
          <w:rFonts w:ascii="Arial" w:hAnsi="Arial" w:cs="Arial"/>
          <w:sz w:val="24"/>
          <w:szCs w:val="24"/>
        </w:rPr>
        <w:t>Bassot</w:t>
      </w:r>
      <w:proofErr w:type="spellEnd"/>
      <w:r w:rsidR="004D6B1F">
        <w:rPr>
          <w:rFonts w:ascii="Arial" w:hAnsi="Arial" w:cs="Arial"/>
          <w:sz w:val="24"/>
          <w:szCs w:val="24"/>
        </w:rPr>
        <w:t xml:space="preserve"> (2016) claims reflective practice enables practitioners to tailor lessons to their learners needs. To achieve optimal success, practitioners can build and experiment with new ideas and approaches to their teaching (</w:t>
      </w:r>
      <w:proofErr w:type="spellStart"/>
      <w:r w:rsidR="004D6B1F">
        <w:rPr>
          <w:rFonts w:ascii="Arial" w:hAnsi="Arial" w:cs="Arial"/>
          <w:sz w:val="24"/>
          <w:szCs w:val="24"/>
        </w:rPr>
        <w:t>Bassot</w:t>
      </w:r>
      <w:proofErr w:type="spellEnd"/>
      <w:r w:rsidR="004D6B1F">
        <w:rPr>
          <w:rFonts w:ascii="Arial" w:hAnsi="Arial" w:cs="Arial"/>
          <w:sz w:val="24"/>
          <w:szCs w:val="24"/>
        </w:rPr>
        <w:t>, 2016). Hansen (2012) agrees and states by reflecting, practitioners’ construct an environment which centres on the learner, this setting will help learners and practitioners all around to become more creative, confident, engaged and responsible.</w:t>
      </w:r>
    </w:p>
    <w:p w:rsidR="000D0382" w:rsidRPr="00840CB9" w:rsidRDefault="000D0382" w:rsidP="0071487E">
      <w:pPr>
        <w:spacing w:line="360" w:lineRule="auto"/>
        <w:jc w:val="both"/>
        <w:rPr>
          <w:rFonts w:ascii="Arial" w:hAnsi="Arial" w:cs="Arial"/>
          <w:sz w:val="24"/>
          <w:szCs w:val="24"/>
        </w:rPr>
      </w:pPr>
      <w:proofErr w:type="spellStart"/>
      <w:r>
        <w:rPr>
          <w:rFonts w:ascii="Arial" w:hAnsi="Arial" w:cs="Arial"/>
          <w:sz w:val="24"/>
          <w:szCs w:val="24"/>
        </w:rPr>
        <w:t>Hallet</w:t>
      </w:r>
      <w:proofErr w:type="spellEnd"/>
      <w:r>
        <w:rPr>
          <w:rFonts w:ascii="Arial" w:hAnsi="Arial" w:cs="Arial"/>
          <w:sz w:val="24"/>
          <w:szCs w:val="24"/>
        </w:rPr>
        <w:t xml:space="preserve"> (2013) claims that there is an evolving importance for practitioners to be reflective within the changing environment within the early </w:t>
      </w:r>
      <w:proofErr w:type="gramStart"/>
      <w:r>
        <w:rPr>
          <w:rFonts w:ascii="Arial" w:hAnsi="Arial" w:cs="Arial"/>
          <w:sz w:val="24"/>
          <w:szCs w:val="24"/>
        </w:rPr>
        <w:t>years</w:t>
      </w:r>
      <w:proofErr w:type="gramEnd"/>
      <w:r>
        <w:rPr>
          <w:rFonts w:ascii="Arial" w:hAnsi="Arial" w:cs="Arial"/>
          <w:sz w:val="24"/>
          <w:szCs w:val="24"/>
        </w:rPr>
        <w:t xml:space="preserve"> sector. </w:t>
      </w:r>
      <w:proofErr w:type="spellStart"/>
      <w:r>
        <w:rPr>
          <w:rFonts w:ascii="Arial" w:hAnsi="Arial" w:cs="Arial"/>
          <w:sz w:val="24"/>
          <w:szCs w:val="24"/>
        </w:rPr>
        <w:t>Hallet</w:t>
      </w:r>
      <w:proofErr w:type="spellEnd"/>
      <w:r>
        <w:rPr>
          <w:rFonts w:ascii="Arial" w:hAnsi="Arial" w:cs="Arial"/>
          <w:sz w:val="24"/>
          <w:szCs w:val="24"/>
        </w:rPr>
        <w:t xml:space="preserve"> (2013) goes on to state the purpose behind reflective practice is to create good quality </w:t>
      </w:r>
      <w:r>
        <w:rPr>
          <w:rFonts w:ascii="Arial" w:hAnsi="Arial" w:cs="Arial"/>
          <w:sz w:val="24"/>
          <w:szCs w:val="24"/>
        </w:rPr>
        <w:lastRenderedPageBreak/>
        <w:t xml:space="preserve">experiences for not just children but for their families also. Dewey (1933, cited in </w:t>
      </w:r>
      <w:proofErr w:type="spellStart"/>
      <w:r>
        <w:rPr>
          <w:rFonts w:ascii="Arial" w:hAnsi="Arial" w:cs="Arial"/>
          <w:sz w:val="24"/>
          <w:szCs w:val="24"/>
        </w:rPr>
        <w:t>Hallet</w:t>
      </w:r>
      <w:proofErr w:type="spellEnd"/>
      <w:r>
        <w:rPr>
          <w:rFonts w:ascii="Arial" w:hAnsi="Arial" w:cs="Arial"/>
          <w:sz w:val="24"/>
          <w:szCs w:val="24"/>
        </w:rPr>
        <w:t>, 2013) explains practitioners who are open-minded will accept others perspective, and accept that the possibility that their practices and views can be developed further with the use of others viewpoints.</w:t>
      </w:r>
    </w:p>
    <w:p w:rsidR="00FE5E1D" w:rsidRPr="00840CB9" w:rsidRDefault="00FE5E1D" w:rsidP="0071487E">
      <w:pPr>
        <w:spacing w:line="360" w:lineRule="auto"/>
        <w:jc w:val="center"/>
        <w:rPr>
          <w:rFonts w:ascii="Arial" w:hAnsi="Arial" w:cs="Arial"/>
          <w:b/>
          <w:sz w:val="24"/>
          <w:szCs w:val="24"/>
          <w:u w:val="single"/>
        </w:rPr>
      </w:pPr>
    </w:p>
    <w:p w:rsidR="00FE5E1D" w:rsidRPr="00840CB9" w:rsidRDefault="00840CB9" w:rsidP="0071487E">
      <w:pPr>
        <w:spacing w:line="360" w:lineRule="auto"/>
        <w:jc w:val="both"/>
        <w:rPr>
          <w:rFonts w:ascii="Arial" w:hAnsi="Arial" w:cs="Arial"/>
          <w:b/>
          <w:sz w:val="24"/>
          <w:szCs w:val="24"/>
          <w:u w:val="single"/>
        </w:rPr>
      </w:pPr>
      <w:r w:rsidRPr="00840CB9">
        <w:rPr>
          <w:rFonts w:ascii="Arial" w:hAnsi="Arial" w:cs="Arial"/>
          <w:b/>
          <w:sz w:val="24"/>
          <w:szCs w:val="24"/>
          <w:u w:val="single"/>
        </w:rPr>
        <w:t>Gibbs Reflection Cycle</w:t>
      </w:r>
    </w:p>
    <w:p w:rsidR="00840CB9" w:rsidRPr="00840CB9" w:rsidRDefault="00840CB9" w:rsidP="0071487E">
      <w:pPr>
        <w:spacing w:line="360" w:lineRule="auto"/>
        <w:jc w:val="both"/>
        <w:rPr>
          <w:rFonts w:ascii="Arial" w:hAnsi="Arial" w:cs="Arial"/>
          <w:sz w:val="24"/>
          <w:szCs w:val="24"/>
        </w:rPr>
      </w:pPr>
      <w:r>
        <w:rPr>
          <w:rFonts w:ascii="Arial" w:hAnsi="Arial" w:cs="Arial"/>
          <w:sz w:val="24"/>
          <w:szCs w:val="24"/>
        </w:rPr>
        <w:t xml:space="preserve">Gibbs (1998, citied in The University of Edinburgh, 2020) expanded on the theoretical method of reflection as a cyclical model. This model follows a six-stage process that starts with a description of the experience and ends with conclusions and suggestions for future events (The University of Edinburgh, 2020). Although most of the core concepts of Gibbs reflection cycle is similar to other models such as Kolb’s, Gibbs model is further broken down to allow </w:t>
      </w:r>
      <w:r w:rsidR="00DD12EC">
        <w:rPr>
          <w:rFonts w:ascii="Arial" w:hAnsi="Arial" w:cs="Arial"/>
          <w:sz w:val="24"/>
          <w:szCs w:val="24"/>
        </w:rPr>
        <w:t>practitioners’</w:t>
      </w:r>
      <w:r>
        <w:rPr>
          <w:rFonts w:ascii="Arial" w:hAnsi="Arial" w:cs="Arial"/>
          <w:sz w:val="24"/>
          <w:szCs w:val="24"/>
        </w:rPr>
        <w:t xml:space="preserve"> to reflect on their own thoughts and emotions claims University of Cambridge (2021). According to Rumson (2018) Gibbs’ model is a helpful tool for helping practitioners and professionals reflect after an event because it is broken down into clearly defined parts. Rumson (2018) goes on to state</w:t>
      </w:r>
      <w:r w:rsidR="00AB7C5D">
        <w:rPr>
          <w:rFonts w:ascii="Arial" w:hAnsi="Arial" w:cs="Arial"/>
          <w:sz w:val="24"/>
          <w:szCs w:val="24"/>
        </w:rPr>
        <w:t xml:space="preserve"> it is also a useful model if you are new to reflection because it is broken down into clear defined thorough parts. The first three parts of Gibbs’ model are focused with what happened (Cambridge International Education, 2020). The last three parts are about making sense of what happened and how you, as the practitioner, can improve on the situation (Cambridge International Education, 2020).</w:t>
      </w:r>
      <w:r w:rsidR="00DD12EC">
        <w:rPr>
          <w:rFonts w:ascii="Arial" w:hAnsi="Arial" w:cs="Arial"/>
          <w:sz w:val="24"/>
          <w:szCs w:val="24"/>
        </w:rPr>
        <w:t xml:space="preserve"> The University of Edinburgh (2020) suggests Gibbs’ model is a useful tool for working through a difficult situation. They go on to state this may be considered a one-time experience or a scenario that occurs regularly, such as meetings with a team with whom practitioners and professionals would collaborate. While Gibbs advocate for the stages to be used in repetitive situations, the stages and concepts could be applied to single experiences as well (University of Edinburgh, 2020).</w:t>
      </w:r>
    </w:p>
    <w:p w:rsidR="00840CB9" w:rsidRPr="00840CB9" w:rsidRDefault="00840CB9" w:rsidP="0071487E">
      <w:pPr>
        <w:spacing w:line="360" w:lineRule="auto"/>
        <w:jc w:val="both"/>
        <w:rPr>
          <w:rFonts w:ascii="Arial" w:hAnsi="Arial" w:cs="Arial"/>
          <w:b/>
          <w:sz w:val="24"/>
          <w:szCs w:val="24"/>
          <w:u w:val="single"/>
        </w:rPr>
      </w:pPr>
    </w:p>
    <w:p w:rsidR="00840CB9" w:rsidRPr="00840CB9" w:rsidRDefault="00840CB9" w:rsidP="0071487E">
      <w:pPr>
        <w:spacing w:line="360" w:lineRule="auto"/>
        <w:jc w:val="both"/>
        <w:rPr>
          <w:rFonts w:ascii="Arial" w:hAnsi="Arial" w:cs="Arial"/>
          <w:b/>
          <w:sz w:val="24"/>
          <w:szCs w:val="24"/>
          <w:u w:val="single"/>
        </w:rPr>
      </w:pPr>
    </w:p>
    <w:p w:rsidR="00840CB9" w:rsidRPr="00840CB9" w:rsidRDefault="00840CB9" w:rsidP="0071487E">
      <w:pPr>
        <w:spacing w:line="360" w:lineRule="auto"/>
        <w:jc w:val="both"/>
        <w:rPr>
          <w:rFonts w:ascii="Arial" w:hAnsi="Arial" w:cs="Arial"/>
          <w:b/>
          <w:sz w:val="24"/>
          <w:szCs w:val="24"/>
          <w:u w:val="single"/>
        </w:rPr>
      </w:pPr>
    </w:p>
    <w:p w:rsidR="00840CB9" w:rsidRPr="00840CB9" w:rsidRDefault="00840CB9" w:rsidP="0071487E">
      <w:pPr>
        <w:spacing w:line="360" w:lineRule="auto"/>
        <w:jc w:val="both"/>
        <w:rPr>
          <w:rFonts w:ascii="Arial" w:hAnsi="Arial" w:cs="Arial"/>
          <w:b/>
          <w:sz w:val="24"/>
          <w:szCs w:val="24"/>
          <w:u w:val="single"/>
        </w:rPr>
      </w:pPr>
    </w:p>
    <w:p w:rsidR="00840CB9" w:rsidRPr="00840CB9" w:rsidRDefault="00840CB9" w:rsidP="0071487E">
      <w:pPr>
        <w:spacing w:line="360" w:lineRule="auto"/>
        <w:jc w:val="both"/>
        <w:rPr>
          <w:rFonts w:ascii="Arial" w:hAnsi="Arial" w:cs="Arial"/>
          <w:b/>
          <w:sz w:val="24"/>
          <w:szCs w:val="24"/>
          <w:u w:val="single"/>
        </w:rPr>
      </w:pPr>
    </w:p>
    <w:p w:rsidR="00840CB9" w:rsidRPr="00840CB9" w:rsidRDefault="00840CB9" w:rsidP="0071487E">
      <w:pPr>
        <w:spacing w:line="360" w:lineRule="auto"/>
        <w:jc w:val="both"/>
        <w:rPr>
          <w:rFonts w:ascii="Arial" w:hAnsi="Arial" w:cs="Arial"/>
          <w:b/>
          <w:sz w:val="24"/>
          <w:szCs w:val="24"/>
          <w:u w:val="single"/>
        </w:rPr>
      </w:pPr>
      <w:proofErr w:type="spellStart"/>
      <w:r w:rsidRPr="00840CB9">
        <w:rPr>
          <w:rFonts w:ascii="Arial" w:hAnsi="Arial" w:cs="Arial"/>
          <w:b/>
          <w:sz w:val="24"/>
          <w:szCs w:val="24"/>
          <w:u w:val="single"/>
        </w:rPr>
        <w:t>Schon’s</w:t>
      </w:r>
      <w:proofErr w:type="spellEnd"/>
      <w:r w:rsidRPr="00840CB9">
        <w:rPr>
          <w:rFonts w:ascii="Arial" w:hAnsi="Arial" w:cs="Arial"/>
          <w:b/>
          <w:sz w:val="24"/>
          <w:szCs w:val="24"/>
          <w:u w:val="single"/>
        </w:rPr>
        <w:t xml:space="preserve"> Reflection Cycle</w:t>
      </w:r>
    </w:p>
    <w:p w:rsidR="00FE5E1D" w:rsidRPr="00AB7C5D" w:rsidRDefault="00AB7C5D" w:rsidP="0071487E">
      <w:pPr>
        <w:spacing w:line="360" w:lineRule="auto"/>
        <w:jc w:val="both"/>
        <w:rPr>
          <w:rFonts w:ascii="Arial" w:hAnsi="Arial" w:cs="Arial"/>
          <w:sz w:val="24"/>
          <w:szCs w:val="24"/>
        </w:rPr>
      </w:pPr>
      <w:proofErr w:type="spellStart"/>
      <w:r>
        <w:rPr>
          <w:rFonts w:ascii="Arial" w:hAnsi="Arial" w:cs="Arial"/>
          <w:sz w:val="24"/>
          <w:szCs w:val="24"/>
        </w:rPr>
        <w:t>Schon’s</w:t>
      </w:r>
      <w:proofErr w:type="spellEnd"/>
      <w:r>
        <w:rPr>
          <w:rFonts w:ascii="Arial" w:hAnsi="Arial" w:cs="Arial"/>
          <w:sz w:val="24"/>
          <w:szCs w:val="24"/>
        </w:rPr>
        <w:t xml:space="preserve"> work is another method to reflection states Cambridge International Education (2020). </w:t>
      </w:r>
      <w:proofErr w:type="spellStart"/>
      <w:r>
        <w:rPr>
          <w:rFonts w:ascii="Arial" w:hAnsi="Arial" w:cs="Arial"/>
          <w:sz w:val="24"/>
          <w:szCs w:val="24"/>
        </w:rPr>
        <w:t>Schon</w:t>
      </w:r>
      <w:proofErr w:type="spellEnd"/>
      <w:r>
        <w:rPr>
          <w:rFonts w:ascii="Arial" w:hAnsi="Arial" w:cs="Arial"/>
          <w:sz w:val="24"/>
          <w:szCs w:val="24"/>
        </w:rPr>
        <w:t xml:space="preserve"> (1991, citied in Cambridge International Education, 2020) distinguishes between two parts known as reflection-in-action and reflection-on-action. </w:t>
      </w:r>
      <w:proofErr w:type="spellStart"/>
      <w:r>
        <w:rPr>
          <w:rFonts w:ascii="Arial" w:hAnsi="Arial" w:cs="Arial"/>
          <w:sz w:val="24"/>
          <w:szCs w:val="24"/>
        </w:rPr>
        <w:t>Buwert</w:t>
      </w:r>
      <w:proofErr w:type="spellEnd"/>
      <w:r>
        <w:rPr>
          <w:rFonts w:ascii="Arial" w:hAnsi="Arial" w:cs="Arial"/>
          <w:sz w:val="24"/>
          <w:szCs w:val="24"/>
        </w:rPr>
        <w:t xml:space="preserve"> (2012) states reflection-in-action is when a practitioner reflects while they are in the ‘doing stage’, this is reflecting on the situation while it can still benefit the learning. Rather than thinking on how a practitioner can do things better in the future, this is done during the lesson (</w:t>
      </w:r>
      <w:proofErr w:type="spellStart"/>
      <w:r>
        <w:rPr>
          <w:rFonts w:ascii="Arial" w:hAnsi="Arial" w:cs="Arial"/>
          <w:sz w:val="24"/>
          <w:szCs w:val="24"/>
        </w:rPr>
        <w:t>Buwert</w:t>
      </w:r>
      <w:proofErr w:type="spellEnd"/>
      <w:r>
        <w:rPr>
          <w:rFonts w:ascii="Arial" w:hAnsi="Arial" w:cs="Arial"/>
          <w:sz w:val="24"/>
          <w:szCs w:val="24"/>
        </w:rPr>
        <w:t xml:space="preserve">, 2012). </w:t>
      </w:r>
      <w:proofErr w:type="spellStart"/>
      <w:r>
        <w:rPr>
          <w:rFonts w:ascii="Arial" w:hAnsi="Arial" w:cs="Arial"/>
          <w:sz w:val="24"/>
          <w:szCs w:val="24"/>
        </w:rPr>
        <w:t>Buwert</w:t>
      </w:r>
      <w:proofErr w:type="spellEnd"/>
      <w:r>
        <w:rPr>
          <w:rFonts w:ascii="Arial" w:hAnsi="Arial" w:cs="Arial"/>
          <w:sz w:val="24"/>
          <w:szCs w:val="24"/>
        </w:rPr>
        <w:t xml:space="preserve"> (2012) goes on to suggest this is a very effective method of reflection because it helps practitioners to respond to and after an even as it occurs.</w:t>
      </w:r>
      <w:r w:rsidR="00DD12EC">
        <w:rPr>
          <w:rFonts w:ascii="Arial" w:hAnsi="Arial" w:cs="Arial"/>
          <w:sz w:val="24"/>
          <w:szCs w:val="24"/>
        </w:rPr>
        <w:t xml:space="preserve"> Sage Publications (2013) states reflection-in-action enables practitioners to deal with unexpected events that can arise in the classroom. They go on to state that it enables practitioners to be responsible and resourceful by encouraging them to rely on their own skills and knowledge and apply it to new situations. According to </w:t>
      </w:r>
      <w:proofErr w:type="spellStart"/>
      <w:r w:rsidR="00DD12EC">
        <w:rPr>
          <w:rFonts w:ascii="Arial" w:hAnsi="Arial" w:cs="Arial"/>
          <w:sz w:val="24"/>
          <w:szCs w:val="24"/>
        </w:rPr>
        <w:t>Meierdirk</w:t>
      </w:r>
      <w:proofErr w:type="spellEnd"/>
      <w:r w:rsidR="00DD12EC">
        <w:rPr>
          <w:rFonts w:ascii="Arial" w:hAnsi="Arial" w:cs="Arial"/>
          <w:sz w:val="24"/>
          <w:szCs w:val="24"/>
        </w:rPr>
        <w:t xml:space="preserve"> (2017) reflection-on-action, entails thinking about to further practice after a lesson has been taught. </w:t>
      </w:r>
      <w:proofErr w:type="spellStart"/>
      <w:r w:rsidR="00DD12EC">
        <w:rPr>
          <w:rFonts w:ascii="Arial" w:hAnsi="Arial" w:cs="Arial"/>
          <w:sz w:val="24"/>
          <w:szCs w:val="24"/>
        </w:rPr>
        <w:t>Meierdirk</w:t>
      </w:r>
      <w:proofErr w:type="spellEnd"/>
      <w:r w:rsidR="00DD12EC">
        <w:rPr>
          <w:rFonts w:ascii="Arial" w:hAnsi="Arial" w:cs="Arial"/>
          <w:sz w:val="24"/>
          <w:szCs w:val="24"/>
        </w:rPr>
        <w:t xml:space="preserve"> (2017) goes on to state </w:t>
      </w:r>
      <w:proofErr w:type="spellStart"/>
      <w:r w:rsidR="00DD12EC">
        <w:rPr>
          <w:rFonts w:ascii="Arial" w:hAnsi="Arial" w:cs="Arial"/>
          <w:sz w:val="24"/>
          <w:szCs w:val="24"/>
        </w:rPr>
        <w:t>Schon</w:t>
      </w:r>
      <w:proofErr w:type="spellEnd"/>
      <w:r w:rsidR="00DD12EC">
        <w:rPr>
          <w:rFonts w:ascii="Arial" w:hAnsi="Arial" w:cs="Arial"/>
          <w:sz w:val="24"/>
          <w:szCs w:val="24"/>
        </w:rPr>
        <w:t xml:space="preserve"> recognises the value of looking back to see how practitioners knowing-in-action could have led to an unexpected result. Cambridge International Education (2020) claims reflection-on-action means after the event the practitioner would reflect on how their knowledge of previous teachings could have contributed to the experience they received.</w:t>
      </w:r>
      <w:r w:rsidR="004B79FD">
        <w:rPr>
          <w:rFonts w:ascii="Arial" w:hAnsi="Arial" w:cs="Arial"/>
          <w:sz w:val="24"/>
          <w:szCs w:val="24"/>
        </w:rPr>
        <w:t xml:space="preserve"> </w:t>
      </w:r>
      <w:proofErr w:type="spellStart"/>
      <w:r w:rsidR="004B79FD">
        <w:rPr>
          <w:rFonts w:ascii="Arial" w:hAnsi="Arial" w:cs="Arial"/>
          <w:sz w:val="24"/>
          <w:szCs w:val="24"/>
        </w:rPr>
        <w:t>Schon’s</w:t>
      </w:r>
      <w:proofErr w:type="spellEnd"/>
      <w:r w:rsidR="004B79FD">
        <w:rPr>
          <w:rFonts w:ascii="Arial" w:hAnsi="Arial" w:cs="Arial"/>
          <w:sz w:val="24"/>
          <w:szCs w:val="24"/>
        </w:rPr>
        <w:t xml:space="preserve"> model is often a preferred reflection cycle due to its easy use of real-life applicability (Cambridge Assessment, 2018). Cambridge Assessment (2018) suggests </w:t>
      </w:r>
      <w:proofErr w:type="spellStart"/>
      <w:r w:rsidR="004B79FD">
        <w:rPr>
          <w:rFonts w:ascii="Arial" w:hAnsi="Arial" w:cs="Arial"/>
          <w:sz w:val="24"/>
          <w:szCs w:val="24"/>
        </w:rPr>
        <w:t>Schon’s</w:t>
      </w:r>
      <w:proofErr w:type="spellEnd"/>
      <w:r w:rsidR="004B79FD">
        <w:rPr>
          <w:rFonts w:ascii="Arial" w:hAnsi="Arial" w:cs="Arial"/>
          <w:sz w:val="24"/>
          <w:szCs w:val="24"/>
        </w:rPr>
        <w:t xml:space="preserve"> reflective cycle appeals to practitioners’ </w:t>
      </w:r>
      <w:proofErr w:type="gramStart"/>
      <w:r w:rsidR="004B79FD">
        <w:rPr>
          <w:rFonts w:ascii="Arial" w:hAnsi="Arial" w:cs="Arial"/>
          <w:sz w:val="24"/>
          <w:szCs w:val="24"/>
        </w:rPr>
        <w:t>who</w:t>
      </w:r>
      <w:proofErr w:type="gramEnd"/>
      <w:r w:rsidR="004B79FD">
        <w:rPr>
          <w:rFonts w:ascii="Arial" w:hAnsi="Arial" w:cs="Arial"/>
          <w:sz w:val="24"/>
          <w:szCs w:val="24"/>
        </w:rPr>
        <w:t xml:space="preserve"> do not have time on their side to carry out in-depth reflective cycles such as Gibbs’. This is due to practitioners’ need to be quick thinkers in their professions (Cambridge Assessment, 2018).</w:t>
      </w:r>
    </w:p>
    <w:p w:rsidR="00FE5E1D" w:rsidRDefault="00FE5E1D" w:rsidP="0071487E">
      <w:pPr>
        <w:tabs>
          <w:tab w:val="left" w:pos="1470"/>
        </w:tabs>
        <w:spacing w:line="360" w:lineRule="auto"/>
        <w:jc w:val="both"/>
        <w:rPr>
          <w:rFonts w:ascii="Arial" w:hAnsi="Arial" w:cs="Arial"/>
          <w:b/>
          <w:sz w:val="24"/>
          <w:szCs w:val="24"/>
          <w:u w:val="single"/>
        </w:rPr>
      </w:pPr>
    </w:p>
    <w:p w:rsidR="008D33D3" w:rsidRPr="008D33D3" w:rsidRDefault="00D13342" w:rsidP="0071487E">
      <w:pPr>
        <w:spacing w:line="360" w:lineRule="auto"/>
        <w:jc w:val="both"/>
        <w:rPr>
          <w:rFonts w:ascii="Arial" w:hAnsi="Arial" w:cs="Arial"/>
          <w:sz w:val="24"/>
          <w:szCs w:val="24"/>
        </w:rPr>
      </w:pPr>
      <w:r>
        <w:rPr>
          <w:rFonts w:ascii="Arial" w:hAnsi="Arial" w:cs="Arial"/>
          <w:sz w:val="24"/>
          <w:szCs w:val="24"/>
        </w:rPr>
        <w:t>Practitioners’ in a variety of professions have been known to benefit from the practice of reflection (</w:t>
      </w:r>
      <w:proofErr w:type="spellStart"/>
      <w:r>
        <w:rPr>
          <w:rFonts w:ascii="Arial" w:hAnsi="Arial" w:cs="Arial"/>
          <w:sz w:val="24"/>
          <w:szCs w:val="24"/>
        </w:rPr>
        <w:t>Cadwell</w:t>
      </w:r>
      <w:proofErr w:type="spellEnd"/>
      <w:r>
        <w:rPr>
          <w:rFonts w:ascii="Arial" w:hAnsi="Arial" w:cs="Arial"/>
          <w:sz w:val="24"/>
          <w:szCs w:val="24"/>
        </w:rPr>
        <w:t xml:space="preserve"> and </w:t>
      </w:r>
      <w:proofErr w:type="spellStart"/>
      <w:r>
        <w:rPr>
          <w:rFonts w:ascii="Arial" w:hAnsi="Arial" w:cs="Arial"/>
          <w:sz w:val="24"/>
          <w:szCs w:val="24"/>
        </w:rPr>
        <w:t>Grobbel</w:t>
      </w:r>
      <w:proofErr w:type="spellEnd"/>
      <w:r>
        <w:rPr>
          <w:rFonts w:ascii="Arial" w:hAnsi="Arial" w:cs="Arial"/>
          <w:sz w:val="24"/>
          <w:szCs w:val="24"/>
        </w:rPr>
        <w:t xml:space="preserve">, 2013: </w:t>
      </w:r>
      <w:proofErr w:type="spellStart"/>
      <w:r>
        <w:rPr>
          <w:rFonts w:ascii="Arial" w:hAnsi="Arial" w:cs="Arial"/>
          <w:sz w:val="24"/>
          <w:szCs w:val="24"/>
        </w:rPr>
        <w:t>LaPrade</w:t>
      </w:r>
      <w:proofErr w:type="spellEnd"/>
      <w:r>
        <w:rPr>
          <w:rFonts w:ascii="Arial" w:hAnsi="Arial" w:cs="Arial"/>
          <w:sz w:val="24"/>
          <w:szCs w:val="24"/>
        </w:rPr>
        <w:t xml:space="preserve"> et al., 2014). However it is indeed important to note that reflective practice is a broad concept that encompasses a wide range of reflective models, each with their own set of perspectives (Herbert, 2015). Herbert (2015) suggests practitioners should choose a </w:t>
      </w:r>
      <w:r>
        <w:rPr>
          <w:rFonts w:ascii="Arial" w:hAnsi="Arial" w:cs="Arial"/>
          <w:sz w:val="24"/>
          <w:szCs w:val="24"/>
        </w:rPr>
        <w:lastRenderedPageBreak/>
        <w:t xml:space="preserve">model or models that best reflect their own needs and skills in order to become skilled at reflection. Herbert (2015) goes on to state if practitioners and settings do not choose a reflective model critically, “the very spirit of reflection practice can be undermined”. </w:t>
      </w:r>
      <w:r w:rsidR="00B461AF">
        <w:rPr>
          <w:rFonts w:ascii="Arial" w:hAnsi="Arial" w:cs="Arial"/>
          <w:sz w:val="24"/>
          <w:szCs w:val="24"/>
        </w:rPr>
        <w:t xml:space="preserve">Reflection needs to have some impact or else it becomes superficial reflection states Tarrant (2013). Tarrant (2013) goes on to state this impact should lead practitioners to progress in their understanding, expertise or practice, therefore after reflection there should be action which is then put into place. </w:t>
      </w:r>
      <w:r w:rsidR="008D33D3">
        <w:rPr>
          <w:rFonts w:ascii="Arial" w:hAnsi="Arial" w:cs="Arial"/>
          <w:sz w:val="24"/>
          <w:szCs w:val="24"/>
        </w:rPr>
        <w:t xml:space="preserve">Any model of reflection can be used to help individuals grow personally or professionally, because it puts the individual in control and allows them to facilitate their own development claims </w:t>
      </w:r>
      <w:proofErr w:type="spellStart"/>
      <w:r w:rsidR="008D33D3">
        <w:rPr>
          <w:rFonts w:ascii="Arial" w:hAnsi="Arial" w:cs="Arial"/>
          <w:sz w:val="24"/>
          <w:szCs w:val="24"/>
        </w:rPr>
        <w:t>DunnGalvin</w:t>
      </w:r>
      <w:proofErr w:type="spellEnd"/>
      <w:r w:rsidR="008D33D3">
        <w:rPr>
          <w:rFonts w:ascii="Arial" w:hAnsi="Arial" w:cs="Arial"/>
          <w:sz w:val="24"/>
          <w:szCs w:val="24"/>
        </w:rPr>
        <w:t xml:space="preserve"> et al (2019). As a result, reflection is seen as an encouraging and long-term method of </w:t>
      </w:r>
      <w:proofErr w:type="gramStart"/>
      <w:r w:rsidR="008D33D3">
        <w:rPr>
          <w:rFonts w:ascii="Arial" w:hAnsi="Arial" w:cs="Arial"/>
          <w:sz w:val="24"/>
          <w:szCs w:val="24"/>
        </w:rPr>
        <w:t>learning</w:t>
      </w:r>
      <w:proofErr w:type="gramEnd"/>
      <w:r w:rsidR="008D33D3">
        <w:rPr>
          <w:rFonts w:ascii="Arial" w:hAnsi="Arial" w:cs="Arial"/>
          <w:sz w:val="24"/>
          <w:szCs w:val="24"/>
        </w:rPr>
        <w:t xml:space="preserve"> (</w:t>
      </w:r>
      <w:proofErr w:type="spellStart"/>
      <w:r w:rsidR="008D33D3">
        <w:rPr>
          <w:rFonts w:ascii="Arial" w:hAnsi="Arial" w:cs="Arial"/>
          <w:sz w:val="24"/>
          <w:szCs w:val="24"/>
        </w:rPr>
        <w:t>Mantzourani</w:t>
      </w:r>
      <w:proofErr w:type="spellEnd"/>
      <w:r w:rsidR="008D33D3">
        <w:rPr>
          <w:rFonts w:ascii="Arial" w:hAnsi="Arial" w:cs="Arial"/>
          <w:sz w:val="24"/>
          <w:szCs w:val="24"/>
        </w:rPr>
        <w:t xml:space="preserve"> et al, 2019).</w:t>
      </w:r>
      <w:r w:rsidR="00B461AF">
        <w:rPr>
          <w:rFonts w:ascii="Arial" w:hAnsi="Arial" w:cs="Arial"/>
          <w:sz w:val="24"/>
          <w:szCs w:val="24"/>
        </w:rPr>
        <w:t xml:space="preserve"> PACEY (2016) agrees and also adds reflection is considered a crucial aspect of any setting and can support</w:t>
      </w:r>
      <w:r w:rsidR="00AD4C93">
        <w:rPr>
          <w:rFonts w:ascii="Arial" w:hAnsi="Arial" w:cs="Arial"/>
          <w:sz w:val="24"/>
          <w:szCs w:val="24"/>
        </w:rPr>
        <w:t xml:space="preserve"> and benefit children, as well as the parents and care givers. Practitioners will also benefit personally and professionally, therefore reflective practice will assist settings in maintain and improving its performance to follow the </w:t>
      </w:r>
      <w:proofErr w:type="spellStart"/>
      <w:r w:rsidR="00AD4C93">
        <w:rPr>
          <w:rFonts w:ascii="Arial" w:hAnsi="Arial" w:cs="Arial"/>
          <w:sz w:val="24"/>
          <w:szCs w:val="24"/>
        </w:rPr>
        <w:t>Oftsed</w:t>
      </w:r>
      <w:proofErr w:type="spellEnd"/>
      <w:r w:rsidR="00AD4C93">
        <w:rPr>
          <w:rFonts w:ascii="Arial" w:hAnsi="Arial" w:cs="Arial"/>
          <w:sz w:val="24"/>
          <w:szCs w:val="24"/>
        </w:rPr>
        <w:t xml:space="preserve"> guidelines.</w:t>
      </w:r>
    </w:p>
    <w:p w:rsidR="00FE5E1D" w:rsidRPr="00840CB9" w:rsidRDefault="00FE5E1D" w:rsidP="00840CB9">
      <w:pPr>
        <w:spacing w:line="360" w:lineRule="auto"/>
        <w:jc w:val="center"/>
        <w:rPr>
          <w:rFonts w:ascii="Arial" w:hAnsi="Arial" w:cs="Arial"/>
          <w:b/>
          <w:sz w:val="24"/>
          <w:szCs w:val="24"/>
          <w:u w:val="single"/>
        </w:rPr>
      </w:pPr>
    </w:p>
    <w:p w:rsidR="00FE5E1D" w:rsidRPr="00840CB9" w:rsidRDefault="00FE5E1D" w:rsidP="00840CB9">
      <w:pPr>
        <w:spacing w:line="360" w:lineRule="auto"/>
        <w:jc w:val="center"/>
        <w:rPr>
          <w:rFonts w:ascii="Arial" w:hAnsi="Arial" w:cs="Arial"/>
          <w:b/>
          <w:sz w:val="24"/>
          <w:szCs w:val="24"/>
          <w:u w:val="single"/>
        </w:rPr>
      </w:pPr>
    </w:p>
    <w:p w:rsidR="00FE5E1D" w:rsidRPr="00840CB9" w:rsidRDefault="00FE5E1D" w:rsidP="00840CB9">
      <w:pPr>
        <w:spacing w:line="360" w:lineRule="auto"/>
        <w:jc w:val="center"/>
        <w:rPr>
          <w:rFonts w:ascii="Arial" w:hAnsi="Arial" w:cs="Arial"/>
          <w:b/>
          <w:sz w:val="24"/>
          <w:szCs w:val="24"/>
          <w:u w:val="single"/>
        </w:rPr>
      </w:pPr>
    </w:p>
    <w:p w:rsidR="00FE5E1D" w:rsidRPr="00840CB9" w:rsidRDefault="00FE5E1D" w:rsidP="00840CB9">
      <w:pPr>
        <w:spacing w:line="360" w:lineRule="auto"/>
        <w:jc w:val="center"/>
        <w:rPr>
          <w:rFonts w:ascii="Arial" w:hAnsi="Arial" w:cs="Arial"/>
          <w:b/>
          <w:sz w:val="24"/>
          <w:szCs w:val="24"/>
          <w:u w:val="single"/>
        </w:rPr>
      </w:pPr>
    </w:p>
    <w:p w:rsidR="00FE5E1D" w:rsidRPr="00840CB9" w:rsidRDefault="00FE5E1D" w:rsidP="00840CB9">
      <w:pPr>
        <w:spacing w:line="360" w:lineRule="auto"/>
        <w:jc w:val="center"/>
        <w:rPr>
          <w:rFonts w:ascii="Arial" w:hAnsi="Arial" w:cs="Arial"/>
          <w:b/>
          <w:sz w:val="24"/>
          <w:szCs w:val="24"/>
          <w:u w:val="single"/>
        </w:rPr>
      </w:pPr>
    </w:p>
    <w:p w:rsidR="00FE5E1D" w:rsidRPr="00840CB9" w:rsidRDefault="00FE5E1D" w:rsidP="00840CB9">
      <w:pPr>
        <w:spacing w:line="360" w:lineRule="auto"/>
        <w:jc w:val="center"/>
        <w:rPr>
          <w:rFonts w:ascii="Arial" w:hAnsi="Arial" w:cs="Arial"/>
          <w:b/>
          <w:sz w:val="24"/>
          <w:szCs w:val="24"/>
          <w:u w:val="single"/>
        </w:rPr>
      </w:pPr>
    </w:p>
    <w:p w:rsidR="00FE5E1D" w:rsidRPr="00840CB9" w:rsidRDefault="00FE5E1D" w:rsidP="00840CB9">
      <w:pPr>
        <w:spacing w:line="360" w:lineRule="auto"/>
        <w:jc w:val="center"/>
        <w:rPr>
          <w:rFonts w:ascii="Arial" w:hAnsi="Arial" w:cs="Arial"/>
          <w:b/>
          <w:sz w:val="24"/>
          <w:szCs w:val="24"/>
          <w:u w:val="single"/>
        </w:rPr>
      </w:pPr>
    </w:p>
    <w:p w:rsidR="00FE5E1D" w:rsidRPr="00840CB9" w:rsidRDefault="00FE5E1D" w:rsidP="00840CB9">
      <w:pPr>
        <w:spacing w:line="360" w:lineRule="auto"/>
        <w:jc w:val="center"/>
        <w:rPr>
          <w:rFonts w:ascii="Arial" w:hAnsi="Arial" w:cs="Arial"/>
          <w:b/>
          <w:sz w:val="24"/>
          <w:szCs w:val="24"/>
          <w:u w:val="single"/>
        </w:rPr>
      </w:pPr>
    </w:p>
    <w:p w:rsidR="00FE5E1D" w:rsidRPr="00840CB9" w:rsidRDefault="00FE5E1D" w:rsidP="00840CB9">
      <w:pPr>
        <w:spacing w:line="360" w:lineRule="auto"/>
        <w:jc w:val="center"/>
        <w:rPr>
          <w:rFonts w:ascii="Arial" w:hAnsi="Arial" w:cs="Arial"/>
          <w:b/>
          <w:sz w:val="24"/>
          <w:szCs w:val="24"/>
          <w:u w:val="single"/>
        </w:rPr>
      </w:pPr>
    </w:p>
    <w:p w:rsidR="00FE5E1D" w:rsidRPr="00840CB9" w:rsidRDefault="00FE5E1D" w:rsidP="00840CB9">
      <w:pPr>
        <w:spacing w:line="360" w:lineRule="auto"/>
        <w:jc w:val="center"/>
        <w:rPr>
          <w:rFonts w:ascii="Arial" w:hAnsi="Arial" w:cs="Arial"/>
          <w:b/>
          <w:sz w:val="24"/>
          <w:szCs w:val="24"/>
          <w:u w:val="single"/>
        </w:rPr>
      </w:pPr>
    </w:p>
    <w:p w:rsidR="00FE5E1D" w:rsidRDefault="00FE5E1D" w:rsidP="00840CB9">
      <w:pPr>
        <w:spacing w:line="360" w:lineRule="auto"/>
        <w:jc w:val="center"/>
        <w:rPr>
          <w:rFonts w:ascii="Arial" w:hAnsi="Arial" w:cs="Arial"/>
          <w:b/>
          <w:u w:val="single"/>
        </w:rPr>
      </w:pPr>
    </w:p>
    <w:p w:rsidR="00FE5E1D" w:rsidRDefault="00FE5E1D" w:rsidP="001939CF">
      <w:pPr>
        <w:jc w:val="center"/>
        <w:rPr>
          <w:rFonts w:ascii="Arial" w:hAnsi="Arial" w:cs="Arial"/>
          <w:b/>
          <w:u w:val="single"/>
        </w:rPr>
      </w:pPr>
    </w:p>
    <w:p w:rsidR="00FE5E1D" w:rsidRDefault="00FE5E1D" w:rsidP="001939CF">
      <w:pPr>
        <w:jc w:val="center"/>
        <w:rPr>
          <w:rFonts w:ascii="Arial" w:hAnsi="Arial" w:cs="Arial"/>
          <w:b/>
          <w:u w:val="single"/>
        </w:rPr>
      </w:pPr>
    </w:p>
    <w:p w:rsidR="00FE5E1D" w:rsidRDefault="00FE5E1D" w:rsidP="001939CF">
      <w:pPr>
        <w:jc w:val="center"/>
        <w:rPr>
          <w:rFonts w:ascii="Arial" w:hAnsi="Arial" w:cs="Arial"/>
          <w:b/>
          <w:u w:val="single"/>
        </w:rPr>
      </w:pPr>
    </w:p>
    <w:p w:rsidR="00FE5E1D" w:rsidRDefault="00FE5E1D" w:rsidP="001939CF">
      <w:pPr>
        <w:jc w:val="center"/>
        <w:rPr>
          <w:rFonts w:ascii="Arial" w:hAnsi="Arial" w:cs="Arial"/>
          <w:b/>
          <w:u w:val="single"/>
        </w:rPr>
      </w:pPr>
    </w:p>
    <w:p w:rsidR="00F20B52" w:rsidRDefault="00F20B52" w:rsidP="0071487E">
      <w:pPr>
        <w:rPr>
          <w:rFonts w:ascii="Arial" w:hAnsi="Arial" w:cs="Arial"/>
          <w:b/>
          <w:u w:val="single"/>
        </w:rPr>
      </w:pPr>
      <w:r w:rsidRPr="00F20B52">
        <w:rPr>
          <w:rFonts w:ascii="Arial" w:hAnsi="Arial" w:cs="Arial"/>
          <w:b/>
          <w:u w:val="single"/>
        </w:rPr>
        <w:t>Element 2 Briefing Paper</w:t>
      </w:r>
    </w:p>
    <w:p w:rsidR="00892DC2" w:rsidRPr="00F20B52" w:rsidRDefault="00892DC2" w:rsidP="001939CF">
      <w:pPr>
        <w:jc w:val="center"/>
        <w:rPr>
          <w:rFonts w:ascii="Arial" w:hAnsi="Arial" w:cs="Arial"/>
          <w:b/>
          <w:u w:val="single"/>
        </w:rPr>
      </w:pPr>
    </w:p>
    <w:p w:rsidR="00F20B52" w:rsidRDefault="0068068C" w:rsidP="001939CF">
      <w:pPr>
        <w:jc w:val="center"/>
        <w:rPr>
          <w:rFonts w:ascii="Arial" w:hAnsi="Arial" w:cs="Arial"/>
        </w:rPr>
      </w:pPr>
      <w:r w:rsidRPr="0068068C">
        <w:rPr>
          <w:rFonts w:ascii="Arial" w:hAnsi="Arial" w:cs="Arial"/>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32.5pt;height:51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Reflection"/>
          </v:shape>
        </w:pict>
      </w:r>
    </w:p>
    <w:p w:rsidR="004A7AC6" w:rsidRDefault="0068068C" w:rsidP="004A7AC6">
      <w:pPr>
        <w:rPr>
          <w:rFonts w:ascii="Arial" w:hAnsi="Arial" w:cs="Arial"/>
        </w:rPr>
      </w:pPr>
      <w:r>
        <w:rPr>
          <w:rFonts w:ascii="Arial" w:hAnsi="Arial" w:cs="Arial"/>
          <w:noProof/>
          <w:lang w:val="en-US" w:eastAsia="zh-TW"/>
        </w:rPr>
        <w:pict>
          <v:shapetype id="_x0000_t202" coordsize="21600,21600" o:spt="202" path="m,l,21600r21600,l21600,xe">
            <v:stroke joinstyle="miter"/>
            <v:path gradientshapeok="t" o:connecttype="rect"/>
          </v:shapetype>
          <v:shape id="_x0000_s1026" type="#_x0000_t202" style="position:absolute;margin-left:-31.15pt;margin-top:13.7pt;width:519.6pt;height:105.15pt;z-index:251660288;mso-height-percent:200;mso-height-percent:200;mso-width-relative:margin;mso-height-relative:margin" fillcolor="#ffc000 [3207]" strokecolor="#f2f2f2 [3041]" strokeweight="3pt">
            <v:shadow on="t" type="perspective" color="#7f5f00 [1607]" opacity=".5" offset="1pt" offset2="-1pt"/>
            <v:textbox style="mso-fit-shape-to-text:t">
              <w:txbxContent>
                <w:p w:rsidR="00F20B52" w:rsidRDefault="00F20B52">
                  <w:r>
                    <w:t>Brock (2015) states reflection and reflective practice are centre importance’s of practitioners and is an essential part of professional training. According to PACEY (2016) reflective practice helps to maintain and continually better the quality in early years practices.</w:t>
                  </w:r>
                  <w:r w:rsidR="002E32C9">
                    <w:t xml:space="preserve"> According to Queen Margaret University (2014) reflection is a thought process and explanation of individual’s experiences. The Open University (2013) claims reflection helps practitioners to learn and through the process individuals develop their skills, values and enhance their knowledge.</w:t>
                  </w:r>
                </w:p>
              </w:txbxContent>
            </v:textbox>
          </v:shape>
        </w:pict>
      </w:r>
    </w:p>
    <w:p w:rsidR="004A7AC6" w:rsidRDefault="004A7AC6" w:rsidP="001939CF">
      <w:pPr>
        <w:jc w:val="center"/>
        <w:rPr>
          <w:rFonts w:ascii="Arial" w:hAnsi="Arial" w:cs="Arial"/>
        </w:rPr>
      </w:pPr>
    </w:p>
    <w:p w:rsidR="00F20B52" w:rsidRPr="00F20B52" w:rsidRDefault="00F20B52" w:rsidP="001939CF">
      <w:pPr>
        <w:jc w:val="center"/>
        <w:rPr>
          <w:rFonts w:ascii="Arial" w:hAnsi="Arial" w:cs="Arial"/>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4A7AC6">
      <w:pPr>
        <w:rPr>
          <w:rFonts w:ascii="Arial" w:hAnsi="Arial" w:cs="Arial"/>
          <w:b/>
        </w:rPr>
      </w:pPr>
    </w:p>
    <w:p w:rsidR="00F20B52" w:rsidRDefault="0068068C" w:rsidP="001939CF">
      <w:pPr>
        <w:jc w:val="center"/>
        <w:rPr>
          <w:rFonts w:ascii="Arial" w:hAnsi="Arial" w:cs="Arial"/>
          <w:b/>
        </w:rPr>
      </w:pPr>
      <w:r>
        <w:rPr>
          <w:rFonts w:ascii="Arial" w:hAnsi="Arial" w:cs="Arial"/>
          <w:b/>
          <w:noProof/>
          <w:lang w:val="en-US" w:eastAsia="zh-TW"/>
        </w:rPr>
        <w:pict>
          <v:shape id="_x0000_s1029" type="#_x0000_t202" style="position:absolute;left:0;text-align:left;margin-left:234pt;margin-top:9.6pt;width:254.45pt;height:246pt;z-index:251666432;mso-width-relative:margin;mso-height-relative:margin" fillcolor="#ed7d31 [3205]" strokecolor="#f2f2f2 [3041]" strokeweight="3pt">
            <v:shadow on="t" type="perspective" color="#823b0b [1605]" opacity=".5" offset="1pt" offset2="-1pt"/>
            <v:textbox style="mso-next-textbox:#_x0000_s1029">
              <w:txbxContent>
                <w:p w:rsidR="002E32C9" w:rsidRDefault="003C1F9A">
                  <w:pPr>
                    <w:rPr>
                      <w:rFonts w:ascii="Arial" w:hAnsi="Arial" w:cs="Arial"/>
                      <w:b/>
                      <w:u w:val="single"/>
                    </w:rPr>
                  </w:pPr>
                  <w:r w:rsidRPr="003C1F9A">
                    <w:rPr>
                      <w:rFonts w:ascii="Arial" w:hAnsi="Arial" w:cs="Arial"/>
                      <w:b/>
                      <w:u w:val="single"/>
                    </w:rPr>
                    <w:t>Values</w:t>
                  </w:r>
                </w:p>
                <w:p w:rsidR="003C1F9A" w:rsidRDefault="003C1F9A">
                  <w:pPr>
                    <w:rPr>
                      <w:rFonts w:ascii="Arial" w:hAnsi="Arial" w:cs="Arial"/>
                    </w:rPr>
                  </w:pPr>
                  <w:r>
                    <w:rPr>
                      <w:rFonts w:ascii="Arial" w:hAnsi="Arial" w:cs="Arial"/>
                    </w:rPr>
                    <w:t>City and Guilds (2019) state emotion is significant in reflective practice because it allows workers to explore their feelings, values and opinions about a particular practice. This is to encourage in depth learning about what happened and why it happened (City and Guilds, 2019).</w:t>
                  </w:r>
                </w:p>
                <w:p w:rsidR="003C1F9A" w:rsidRDefault="003C1F9A">
                  <w:pPr>
                    <w:rPr>
                      <w:rFonts w:ascii="Arial" w:hAnsi="Arial" w:cs="Arial"/>
                    </w:rPr>
                  </w:pPr>
                  <w:r>
                    <w:rPr>
                      <w:rFonts w:ascii="Arial" w:hAnsi="Arial" w:cs="Arial"/>
                    </w:rPr>
                    <w:t>NHS Education for Scotland (no date) states being effective in reflective practice, you should be aware of your values, beliefs, strengths and weakness and how they can be influenced.</w:t>
                  </w:r>
                </w:p>
                <w:p w:rsidR="003C1F9A" w:rsidRPr="003C1F9A" w:rsidRDefault="003C1F9A">
                  <w:pPr>
                    <w:rPr>
                      <w:rFonts w:ascii="Arial" w:hAnsi="Arial" w:cs="Arial"/>
                    </w:rPr>
                  </w:pPr>
                </w:p>
              </w:txbxContent>
            </v:textbox>
          </v:shape>
        </w:pict>
      </w:r>
      <w:r>
        <w:rPr>
          <w:rFonts w:ascii="Arial" w:hAnsi="Arial" w:cs="Arial"/>
          <w:b/>
          <w:noProof/>
          <w:lang w:val="en-US" w:eastAsia="zh-TW"/>
        </w:rPr>
        <w:pict>
          <v:shape id="_x0000_s1027" type="#_x0000_t202" style="position:absolute;left:0;text-align:left;margin-left:-31.15pt;margin-top:8.1pt;width:244.9pt;height:247.5pt;z-index:251662336;mso-width-relative:margin;mso-height-relative:margin" fillcolor="#70ad47 [3209]" strokecolor="#f2f2f2 [3041]" strokeweight="3pt">
            <v:shadow on="t" type="perspective" color="#375623 [1609]" opacity=".5" offset="1pt" offset2="-1pt"/>
            <v:textbox style="mso-next-textbox:#_x0000_s1027">
              <w:txbxContent>
                <w:p w:rsidR="002E32C9" w:rsidRDefault="000E0222">
                  <w:pPr>
                    <w:rPr>
                      <w:rFonts w:ascii="Arial" w:hAnsi="Arial" w:cs="Arial"/>
                      <w:b/>
                      <w:u w:val="single"/>
                    </w:rPr>
                  </w:pPr>
                  <w:r w:rsidRPr="000E0222">
                    <w:rPr>
                      <w:rFonts w:ascii="Arial" w:hAnsi="Arial" w:cs="Arial"/>
                      <w:b/>
                      <w:u w:val="single"/>
                    </w:rPr>
                    <w:t>Knowledge</w:t>
                  </w:r>
                  <w:r w:rsidR="003C1F9A">
                    <w:rPr>
                      <w:rFonts w:ascii="Arial" w:hAnsi="Arial" w:cs="Arial"/>
                      <w:b/>
                      <w:u w:val="single"/>
                    </w:rPr>
                    <w:t xml:space="preserve"> and Skills</w:t>
                  </w:r>
                </w:p>
                <w:p w:rsidR="000E0222" w:rsidRDefault="000E0222">
                  <w:pPr>
                    <w:rPr>
                      <w:rFonts w:ascii="Arial" w:hAnsi="Arial" w:cs="Arial"/>
                    </w:rPr>
                  </w:pPr>
                  <w:r>
                    <w:rPr>
                      <w:rFonts w:ascii="Arial" w:hAnsi="Arial" w:cs="Arial"/>
                    </w:rPr>
                    <w:t>Reflection is an essential component of both teaching and learning. It aims to increase the awareness of your own professional knowledge and actions by challenging daily practice assumptions and critically, objectively examining practitioners own responses to practice situations states Finlay (2008, cited in Cambridge International Education, 2020).</w:t>
                  </w:r>
                </w:p>
                <w:p w:rsidR="000E0222" w:rsidRPr="000E0222" w:rsidRDefault="000E0222">
                  <w:pPr>
                    <w:rPr>
                      <w:rFonts w:ascii="Arial" w:hAnsi="Arial" w:cs="Arial"/>
                    </w:rPr>
                  </w:pPr>
                  <w:proofErr w:type="spellStart"/>
                  <w:r>
                    <w:rPr>
                      <w:rFonts w:ascii="Arial" w:hAnsi="Arial" w:cs="Arial"/>
                    </w:rPr>
                    <w:t>Koshy</w:t>
                  </w:r>
                  <w:proofErr w:type="spellEnd"/>
                  <w:r>
                    <w:rPr>
                      <w:rFonts w:ascii="Arial" w:hAnsi="Arial" w:cs="Arial"/>
                    </w:rPr>
                    <w:t xml:space="preserve"> et al., (2017) claims through reflective practice you will develop your own skills and knowledge and become a better learner and professional. Reflection greatly enhances your skills and knowledge so the benefits of reflecting are clear.</w:t>
                  </w:r>
                </w:p>
              </w:txbxContent>
            </v:textbox>
          </v:shape>
        </w:pict>
      </w: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68068C" w:rsidP="001939CF">
      <w:pPr>
        <w:jc w:val="center"/>
        <w:rPr>
          <w:rFonts w:ascii="Arial" w:hAnsi="Arial" w:cs="Arial"/>
          <w:b/>
        </w:rPr>
      </w:pPr>
      <w:r>
        <w:rPr>
          <w:rFonts w:ascii="Arial" w:hAnsi="Arial" w:cs="Arial"/>
          <w:b/>
          <w:noProof/>
          <w:lang w:val="en-US" w:eastAsia="zh-TW"/>
        </w:rPr>
        <w:pict>
          <v:shape id="_x0000_s1028" type="#_x0000_t202" style="position:absolute;left:0;text-align:left;margin-left:0;margin-top:8.55pt;width:520.35pt;height:182.25pt;z-index:251664384;mso-position-horizontal:center;mso-width-relative:margin;mso-height-relative:margin" fillcolor="#5b9bd5 [3208]" strokecolor="#f2f2f2 [3041]" strokeweight="3pt">
            <v:shadow on="t" type="perspective" color="#1f4d78 [1608]" opacity=".5" offset="1pt" offset2="-1pt"/>
            <v:textbox style="mso-next-textbox:#_x0000_s1028">
              <w:txbxContent>
                <w:p w:rsidR="002E32C9" w:rsidRDefault="002E32C9">
                  <w:pPr>
                    <w:rPr>
                      <w:rFonts w:ascii="Arial" w:hAnsi="Arial" w:cs="Arial"/>
                      <w:b/>
                      <w:u w:val="single"/>
                    </w:rPr>
                  </w:pPr>
                  <w:r>
                    <w:rPr>
                      <w:rFonts w:ascii="Arial" w:hAnsi="Arial" w:cs="Arial"/>
                      <w:b/>
                      <w:u w:val="single"/>
                    </w:rPr>
                    <w:t>Effective Practitioner</w:t>
                  </w:r>
                </w:p>
                <w:p w:rsidR="000E0222" w:rsidRDefault="000E0222">
                  <w:pPr>
                    <w:rPr>
                      <w:rFonts w:ascii="Arial" w:hAnsi="Arial" w:cs="Arial"/>
                    </w:rPr>
                  </w:pPr>
                  <w:proofErr w:type="spellStart"/>
                  <w:r>
                    <w:rPr>
                      <w:rFonts w:ascii="Arial" w:hAnsi="Arial" w:cs="Arial"/>
                    </w:rPr>
                    <w:t>Koshy</w:t>
                  </w:r>
                  <w:proofErr w:type="spellEnd"/>
                  <w:r>
                    <w:rPr>
                      <w:rFonts w:ascii="Arial" w:hAnsi="Arial" w:cs="Arial"/>
                    </w:rPr>
                    <w:t xml:space="preserve"> et al., (2017) state reflective practice is important for professional and personal progression.</w:t>
                  </w:r>
                </w:p>
                <w:p w:rsidR="000E0222" w:rsidRDefault="003C1F9A">
                  <w:pPr>
                    <w:rPr>
                      <w:rFonts w:ascii="Arial" w:hAnsi="Arial" w:cs="Arial"/>
                    </w:rPr>
                  </w:pPr>
                  <w:r>
                    <w:rPr>
                      <w:rFonts w:ascii="Arial" w:hAnsi="Arial" w:cs="Arial"/>
                    </w:rPr>
                    <w:t xml:space="preserve">We must accept reflective practice as a </w:t>
                  </w:r>
                  <w:r w:rsidR="00CE27BA">
                    <w:rPr>
                      <w:rFonts w:ascii="Arial" w:hAnsi="Arial" w:cs="Arial"/>
                    </w:rPr>
                    <w:t>continuous, never-ending, cyclical</w:t>
                  </w:r>
                  <w:r>
                    <w:rPr>
                      <w:rFonts w:ascii="Arial" w:hAnsi="Arial" w:cs="Arial"/>
                    </w:rPr>
                    <w:t xml:space="preserve"> process of self-monitoring and self-evaluation in order to be effective reflective practitioners (Pollard et al, 2014).</w:t>
                  </w:r>
                </w:p>
                <w:p w:rsidR="003C1F9A" w:rsidRDefault="00892DC2">
                  <w:pPr>
                    <w:rPr>
                      <w:rFonts w:ascii="Arial" w:hAnsi="Arial" w:cs="Arial"/>
                    </w:rPr>
                  </w:pPr>
                  <w:r>
                    <w:rPr>
                      <w:rFonts w:ascii="Arial" w:hAnsi="Arial" w:cs="Arial"/>
                    </w:rPr>
                    <w:t>Tarrant (2013) states reflection has a positive impact on professionalism, which is one of its advantages; we become more conscious, in charge and able to see our strengths and growth needs by focusing on our practice.</w:t>
                  </w:r>
                </w:p>
                <w:p w:rsidR="00892DC2" w:rsidRPr="000E0222" w:rsidRDefault="00892DC2">
                  <w:pPr>
                    <w:rPr>
                      <w:rFonts w:ascii="Arial" w:hAnsi="Arial" w:cs="Arial"/>
                    </w:rPr>
                  </w:pPr>
                  <w:r>
                    <w:rPr>
                      <w:rFonts w:ascii="Arial" w:hAnsi="Arial" w:cs="Arial"/>
                    </w:rPr>
                    <w:t>PACEY (2016) claims that as a childcare or early childhood professional, you want to provide the best possible care for the children within your setting. They go on to state reflective practice is a great way to maintain the quality of your practice and continuously improve it in the future.</w:t>
                  </w:r>
                </w:p>
              </w:txbxContent>
            </v:textbox>
          </v:shape>
        </w:pict>
      </w: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4A7AC6" w:rsidRDefault="0068068C" w:rsidP="001939CF">
      <w:pPr>
        <w:jc w:val="center"/>
        <w:rPr>
          <w:rFonts w:ascii="Arial" w:hAnsi="Arial" w:cs="Arial"/>
          <w:b/>
        </w:rPr>
      </w:pPr>
      <w:r>
        <w:rPr>
          <w:rFonts w:ascii="Arial" w:hAnsi="Arial" w:cs="Arial"/>
          <w:b/>
          <w:noProof/>
          <w:lang w:val="en-US" w:eastAsia="zh-TW"/>
        </w:rPr>
        <w:pict>
          <v:shape id="_x0000_s1035" type="#_x0000_t202" style="position:absolute;left:0;text-align:left;margin-left:192.9pt;margin-top:-44.25pt;width:296.1pt;height:3in;z-index:251674624;mso-width-relative:margin;mso-height-relative:margin" fillcolor="#ff7c80">
            <v:textbox>
              <w:txbxContent>
                <w:p w:rsidR="004A7AC6" w:rsidRDefault="004A7AC6">
                  <w:pPr>
                    <w:rPr>
                      <w:rFonts w:ascii="Arial" w:hAnsi="Arial" w:cs="Arial"/>
                      <w:b/>
                      <w:u w:val="single"/>
                    </w:rPr>
                  </w:pPr>
                  <w:r w:rsidRPr="004A7AC6">
                    <w:rPr>
                      <w:rFonts w:ascii="Arial" w:hAnsi="Arial" w:cs="Arial"/>
                      <w:b/>
                      <w:u w:val="single"/>
                    </w:rPr>
                    <w:t>Gibbs</w:t>
                  </w:r>
                </w:p>
                <w:p w:rsidR="009A6032" w:rsidRDefault="00EA5CC5">
                  <w:pPr>
                    <w:rPr>
                      <w:rFonts w:ascii="Arial" w:hAnsi="Arial" w:cs="Arial"/>
                    </w:rPr>
                  </w:pPr>
                  <w:r>
                    <w:rPr>
                      <w:rFonts w:ascii="Arial" w:hAnsi="Arial" w:cs="Arial"/>
                    </w:rPr>
                    <w:t xml:space="preserve">University of Edinburgh (2020) explains this model is a useful tool for working through a difficult situation. Brown (no date) states the aim of this model is to manage and isolate emotions by systematising reflections. Brown (2020) goes on to suggest the various stages generally support us in slowing down our thinking processes so that we do not reach definitive conclusions too quickly. </w:t>
                  </w:r>
                </w:p>
                <w:p w:rsidR="00EA5CC5" w:rsidRPr="009A6032" w:rsidRDefault="00EA5CC5">
                  <w:pPr>
                    <w:rPr>
                      <w:rFonts w:ascii="Arial" w:hAnsi="Arial" w:cs="Arial"/>
                    </w:rPr>
                  </w:pPr>
                  <w:r>
                    <w:rPr>
                      <w:rFonts w:ascii="Arial" w:hAnsi="Arial" w:cs="Arial"/>
                    </w:rPr>
                    <w:t>Learning Performance (2019) claims it is also impossible to improve for the next time without this reflection of your own learning. According to Gibbs (1988, citied in Learning Performance, 2019) it is difficult to learn simply by experiencing a situation/event/activity, so reflection is important in order to truly learn and improve.</w:t>
                  </w:r>
                </w:p>
              </w:txbxContent>
            </v:textbox>
          </v:shape>
        </w:pict>
      </w:r>
      <w:r>
        <w:rPr>
          <w:rFonts w:ascii="Arial" w:hAnsi="Arial" w:cs="Arial"/>
          <w:b/>
          <w:noProof/>
          <w:lang w:val="en-US" w:eastAsia="zh-TW"/>
        </w:rPr>
        <w:pict>
          <v:shape id="_x0000_s1034" type="#_x0000_t202" style="position:absolute;left:0;text-align:left;margin-left:-38.85pt;margin-top:-44.25pt;width:249.6pt;height:220.5pt;z-index:251672576;mso-width-relative:margin;mso-height-relative:margin" strokecolor="white [3212]">
            <v:textbox>
              <w:txbxContent>
                <w:p w:rsidR="004A7AC6" w:rsidRDefault="004A7AC6">
                  <w:r>
                    <w:rPr>
                      <w:noProof/>
                      <w:lang w:val="en-US"/>
                    </w:rPr>
                    <w:drawing>
                      <wp:inline distT="0" distB="0" distL="0" distR="0">
                        <wp:extent cx="2381250" cy="2666999"/>
                        <wp:effectExtent l="19050" t="0" r="0" b="0"/>
                        <wp:docPr id="6" name="Picture 6" descr="Reflective Practice - University Study - Study Skills - 301 - SSiD - The  University of Shef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flective Practice - University Study - Study Skills - 301 - SSiD - The  University of Sheffield"/>
                                <pic:cNvPicPr>
                                  <a:picLocks noChangeAspect="1" noChangeArrowheads="1"/>
                                </pic:cNvPicPr>
                              </pic:nvPicPr>
                              <pic:blipFill>
                                <a:blip r:embed="rId4"/>
                                <a:srcRect/>
                                <a:stretch>
                                  <a:fillRect/>
                                </a:stretch>
                              </pic:blipFill>
                              <pic:spPr bwMode="auto">
                                <a:xfrm>
                                  <a:off x="0" y="0"/>
                                  <a:ext cx="2383689" cy="2669730"/>
                                </a:xfrm>
                                <a:prstGeom prst="rect">
                                  <a:avLst/>
                                </a:prstGeom>
                                <a:noFill/>
                                <a:ln w="9525">
                                  <a:noFill/>
                                  <a:miter lim="800000"/>
                                  <a:headEnd/>
                                  <a:tailEnd/>
                                </a:ln>
                              </pic:spPr>
                            </pic:pic>
                          </a:graphicData>
                        </a:graphic>
                      </wp:inline>
                    </w:drawing>
                  </w:r>
                </w:p>
              </w:txbxContent>
            </v:textbox>
          </v:shape>
        </w:pict>
      </w:r>
    </w:p>
    <w:p w:rsidR="004A7AC6" w:rsidRDefault="004A7AC6" w:rsidP="001939CF">
      <w:pPr>
        <w:jc w:val="center"/>
        <w:rPr>
          <w:rFonts w:ascii="Arial" w:hAnsi="Arial" w:cs="Arial"/>
          <w:b/>
        </w:rPr>
      </w:pPr>
    </w:p>
    <w:p w:rsidR="004A7AC6" w:rsidRDefault="004A7AC6" w:rsidP="001939CF">
      <w:pPr>
        <w:jc w:val="center"/>
        <w:rPr>
          <w:rFonts w:ascii="Arial" w:hAnsi="Arial" w:cs="Arial"/>
          <w:b/>
        </w:rPr>
      </w:pPr>
    </w:p>
    <w:p w:rsidR="004A7AC6" w:rsidRDefault="004A7AC6" w:rsidP="001939CF">
      <w:pPr>
        <w:jc w:val="center"/>
        <w:rPr>
          <w:rFonts w:ascii="Arial" w:hAnsi="Arial" w:cs="Arial"/>
          <w:b/>
        </w:rPr>
      </w:pPr>
    </w:p>
    <w:p w:rsidR="004A7AC6" w:rsidRDefault="004A7AC6" w:rsidP="001939CF">
      <w:pPr>
        <w:jc w:val="center"/>
        <w:rPr>
          <w:rFonts w:ascii="Arial" w:hAnsi="Arial" w:cs="Arial"/>
          <w:b/>
        </w:rPr>
      </w:pPr>
    </w:p>
    <w:p w:rsidR="004A7AC6" w:rsidRDefault="004A7AC6" w:rsidP="001939CF">
      <w:pPr>
        <w:jc w:val="center"/>
        <w:rPr>
          <w:rFonts w:ascii="Arial" w:hAnsi="Arial" w:cs="Arial"/>
          <w:b/>
        </w:rPr>
      </w:pPr>
    </w:p>
    <w:p w:rsidR="004A7AC6" w:rsidRDefault="004A7AC6" w:rsidP="001939CF">
      <w:pPr>
        <w:jc w:val="center"/>
        <w:rPr>
          <w:rFonts w:ascii="Arial" w:hAnsi="Arial" w:cs="Arial"/>
          <w:b/>
        </w:rPr>
      </w:pPr>
    </w:p>
    <w:p w:rsidR="004A7AC6" w:rsidRDefault="004A7AC6" w:rsidP="001939CF">
      <w:pPr>
        <w:jc w:val="center"/>
        <w:rPr>
          <w:rFonts w:ascii="Arial" w:hAnsi="Arial" w:cs="Arial"/>
          <w:b/>
        </w:rPr>
      </w:pPr>
    </w:p>
    <w:p w:rsidR="004A7AC6" w:rsidRDefault="0068068C" w:rsidP="001939CF">
      <w:pPr>
        <w:jc w:val="center"/>
        <w:rPr>
          <w:rFonts w:ascii="Arial" w:hAnsi="Arial" w:cs="Arial"/>
          <w:b/>
        </w:rPr>
      </w:pPr>
      <w:r>
        <w:rPr>
          <w:rFonts w:ascii="Arial" w:hAnsi="Arial" w:cs="Arial"/>
          <w:b/>
          <w:noProof/>
          <w:lang w:val="en-US" w:eastAsia="zh-TW"/>
        </w:rPr>
        <w:pict>
          <v:shape id="_x0000_s1036" type="#_x0000_t202" style="position:absolute;left:0;text-align:left;margin-left:225.9pt;margin-top:17.3pt;width:290.1pt;height:246pt;z-index:251676672;mso-width-relative:margin;mso-height-relative:margin" fillcolor="white [3212]" strokecolor="white [3212]">
            <v:textbox>
              <w:txbxContent>
                <w:p w:rsidR="004A7AC6" w:rsidRDefault="004A7AC6"/>
                <w:p w:rsidR="004A7AC6" w:rsidRDefault="009A6032">
                  <w:r>
                    <w:rPr>
                      <w:noProof/>
                      <w:lang w:val="en-US"/>
                    </w:rPr>
                    <w:drawing>
                      <wp:inline distT="0" distB="0" distL="0" distR="0">
                        <wp:extent cx="3248025" cy="2733675"/>
                        <wp:effectExtent l="19050" t="0" r="9525" b="0"/>
                        <wp:docPr id="12" name="Picture 12" descr="Getting started with Reflective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etting started with Reflective Practice"/>
                                <pic:cNvPicPr>
                                  <a:picLocks noChangeAspect="1" noChangeArrowheads="1"/>
                                </pic:cNvPicPr>
                              </pic:nvPicPr>
                              <pic:blipFill>
                                <a:blip r:embed="rId5"/>
                                <a:srcRect/>
                                <a:stretch>
                                  <a:fillRect/>
                                </a:stretch>
                              </pic:blipFill>
                              <pic:spPr bwMode="auto">
                                <a:xfrm>
                                  <a:off x="0" y="0"/>
                                  <a:ext cx="3250258" cy="2735554"/>
                                </a:xfrm>
                                <a:prstGeom prst="rect">
                                  <a:avLst/>
                                </a:prstGeom>
                                <a:noFill/>
                                <a:ln w="9525">
                                  <a:noFill/>
                                  <a:miter lim="800000"/>
                                  <a:headEnd/>
                                  <a:tailEnd/>
                                </a:ln>
                              </pic:spPr>
                            </pic:pic>
                          </a:graphicData>
                        </a:graphic>
                      </wp:inline>
                    </w:drawing>
                  </w:r>
                </w:p>
              </w:txbxContent>
            </v:textbox>
          </v:shape>
        </w:pict>
      </w:r>
      <w:r>
        <w:rPr>
          <w:rFonts w:ascii="Arial" w:hAnsi="Arial" w:cs="Arial"/>
          <w:b/>
          <w:noProof/>
          <w:lang w:val="en-US" w:eastAsia="zh-TW"/>
        </w:rPr>
        <w:pict>
          <v:shape id="_x0000_s1033" type="#_x0000_t202" style="position:absolute;left:0;text-align:left;margin-left:-43.7pt;margin-top:17.3pt;width:261.95pt;height:246pt;z-index:251670528;mso-width-relative:margin;mso-height-relative:margin" fillcolor="#00b050">
            <v:textbox>
              <w:txbxContent>
                <w:p w:rsidR="004A7AC6" w:rsidRDefault="009A6032">
                  <w:pPr>
                    <w:rPr>
                      <w:rFonts w:ascii="Arial" w:hAnsi="Arial" w:cs="Arial"/>
                      <w:b/>
                      <w:u w:val="single"/>
                    </w:rPr>
                  </w:pPr>
                  <w:r>
                    <w:rPr>
                      <w:rFonts w:ascii="Arial" w:hAnsi="Arial" w:cs="Arial"/>
                      <w:b/>
                      <w:u w:val="single"/>
                    </w:rPr>
                    <w:t>Kolb</w:t>
                  </w:r>
                </w:p>
                <w:p w:rsidR="009A6032" w:rsidRDefault="00EF2D7F">
                  <w:pPr>
                    <w:rPr>
                      <w:rFonts w:ascii="Arial" w:hAnsi="Arial" w:cs="Arial"/>
                    </w:rPr>
                  </w:pPr>
                  <w:r>
                    <w:rPr>
                      <w:rFonts w:ascii="Arial" w:hAnsi="Arial" w:cs="Arial"/>
                    </w:rPr>
                    <w:t>Reflective practice is highlighted in Kolb’s Cycle (1984, cited in University of Leicester, 2018) as a method for gaining conclusions and ideas from an experience. University of Leicester (2018) states the aim is to apply what has been learned to new situations, thereby completing the cycle. Kolb’s Cycle is divided into four stages.</w:t>
                  </w:r>
                </w:p>
                <w:p w:rsidR="00EF2D7F" w:rsidRPr="009A6032" w:rsidRDefault="00EF2D7F">
                  <w:pPr>
                    <w:rPr>
                      <w:rFonts w:ascii="Arial" w:hAnsi="Arial" w:cs="Arial"/>
                    </w:rPr>
                  </w:pPr>
                  <w:r>
                    <w:rPr>
                      <w:rFonts w:ascii="Arial" w:hAnsi="Arial" w:cs="Arial"/>
                    </w:rPr>
                    <w:t xml:space="preserve">Dennison (2009) claims Kolb’s model emphasises the importance of drawing on both personal knowledge and academic research to help us progress. Kolb </w:t>
                  </w:r>
                  <w:r w:rsidR="00C67365">
                    <w:rPr>
                      <w:rFonts w:ascii="Arial" w:hAnsi="Arial" w:cs="Arial"/>
                    </w:rPr>
                    <w:t>(1984, cited in Dennison, 2009) explains it is not enough for you to simply reflect, this reflection must lead to a change in educational study.</w:t>
                  </w:r>
                </w:p>
                <w:p w:rsidR="004A7AC6" w:rsidRDefault="004A7AC6"/>
              </w:txbxContent>
            </v:textbox>
          </v:shape>
        </w:pict>
      </w:r>
    </w:p>
    <w:p w:rsidR="004A7AC6" w:rsidRDefault="004A7AC6" w:rsidP="001939CF">
      <w:pPr>
        <w:jc w:val="center"/>
        <w:rPr>
          <w:rFonts w:ascii="Arial" w:hAnsi="Arial" w:cs="Arial"/>
          <w:b/>
        </w:rPr>
      </w:pPr>
    </w:p>
    <w:p w:rsidR="004A7AC6" w:rsidRDefault="004A7AC6" w:rsidP="001939CF">
      <w:pPr>
        <w:jc w:val="center"/>
        <w:rPr>
          <w:rFonts w:ascii="Arial" w:hAnsi="Arial" w:cs="Arial"/>
          <w:b/>
        </w:rPr>
      </w:pPr>
    </w:p>
    <w:p w:rsidR="004A7AC6" w:rsidRDefault="004A7AC6" w:rsidP="001939CF">
      <w:pPr>
        <w:jc w:val="center"/>
        <w:rPr>
          <w:rFonts w:ascii="Arial" w:hAnsi="Arial" w:cs="Arial"/>
          <w:b/>
        </w:rPr>
      </w:pPr>
    </w:p>
    <w:p w:rsidR="004A7AC6" w:rsidRDefault="004A7AC6" w:rsidP="001939CF">
      <w:pPr>
        <w:jc w:val="center"/>
        <w:rPr>
          <w:rFonts w:ascii="Arial" w:hAnsi="Arial" w:cs="Arial"/>
          <w:b/>
        </w:rPr>
      </w:pPr>
    </w:p>
    <w:p w:rsidR="004A7AC6" w:rsidRDefault="004A7AC6" w:rsidP="001939CF">
      <w:pPr>
        <w:jc w:val="center"/>
        <w:rPr>
          <w:rFonts w:ascii="Arial" w:hAnsi="Arial" w:cs="Arial"/>
          <w:b/>
        </w:rPr>
      </w:pPr>
    </w:p>
    <w:p w:rsidR="004A7AC6" w:rsidRDefault="004A7AC6" w:rsidP="001939CF">
      <w:pPr>
        <w:jc w:val="center"/>
        <w:rPr>
          <w:rFonts w:ascii="Arial" w:hAnsi="Arial" w:cs="Arial"/>
          <w:b/>
        </w:rPr>
      </w:pPr>
    </w:p>
    <w:p w:rsidR="004A7AC6" w:rsidRDefault="004A7AC6" w:rsidP="001939CF">
      <w:pPr>
        <w:jc w:val="center"/>
        <w:rPr>
          <w:rFonts w:ascii="Arial" w:hAnsi="Arial" w:cs="Arial"/>
          <w:b/>
        </w:rPr>
      </w:pPr>
    </w:p>
    <w:p w:rsidR="004A7AC6" w:rsidRDefault="004A7AC6" w:rsidP="001939CF">
      <w:pPr>
        <w:jc w:val="center"/>
        <w:rPr>
          <w:rFonts w:ascii="Arial" w:hAnsi="Arial" w:cs="Arial"/>
          <w:b/>
        </w:rPr>
      </w:pPr>
    </w:p>
    <w:p w:rsidR="004A7AC6" w:rsidRDefault="004A7AC6" w:rsidP="001939CF">
      <w:pPr>
        <w:jc w:val="center"/>
        <w:rPr>
          <w:rFonts w:ascii="Arial" w:hAnsi="Arial" w:cs="Arial"/>
          <w:b/>
        </w:rPr>
      </w:pPr>
    </w:p>
    <w:p w:rsidR="004A7AC6" w:rsidRDefault="004A7AC6" w:rsidP="001939CF">
      <w:pPr>
        <w:jc w:val="center"/>
        <w:rPr>
          <w:rFonts w:ascii="Arial" w:hAnsi="Arial" w:cs="Arial"/>
          <w:b/>
        </w:rPr>
      </w:pPr>
    </w:p>
    <w:p w:rsidR="004A7AC6" w:rsidRDefault="004A7AC6" w:rsidP="001939CF">
      <w:pPr>
        <w:jc w:val="center"/>
        <w:rPr>
          <w:rFonts w:ascii="Arial" w:hAnsi="Arial" w:cs="Arial"/>
          <w:b/>
        </w:rPr>
      </w:pPr>
    </w:p>
    <w:p w:rsidR="004A7AC6" w:rsidRDefault="004A7AC6" w:rsidP="001939CF">
      <w:pPr>
        <w:jc w:val="center"/>
        <w:rPr>
          <w:rFonts w:ascii="Arial" w:hAnsi="Arial" w:cs="Arial"/>
          <w:b/>
        </w:rPr>
      </w:pPr>
    </w:p>
    <w:p w:rsidR="004A7AC6" w:rsidRDefault="0068068C" w:rsidP="001939CF">
      <w:pPr>
        <w:jc w:val="center"/>
        <w:rPr>
          <w:rFonts w:ascii="Arial" w:hAnsi="Arial" w:cs="Arial"/>
          <w:b/>
        </w:rPr>
      </w:pPr>
      <w:r>
        <w:rPr>
          <w:rFonts w:ascii="Arial" w:hAnsi="Arial" w:cs="Arial"/>
          <w:b/>
          <w:noProof/>
          <w:lang w:val="en-US" w:eastAsia="zh-TW"/>
        </w:rPr>
        <w:pict>
          <v:shape id="_x0000_s1037" type="#_x0000_t202" style="position:absolute;left:0;text-align:left;margin-left:-43.7pt;margin-top:11.1pt;width:537.95pt;height:222.75pt;z-index:251678720;mso-width-relative:margin;mso-height-relative:margin" fillcolor="#c9f">
            <v:textbox>
              <w:txbxContent>
                <w:p w:rsidR="009A6032" w:rsidRPr="00C83621" w:rsidRDefault="00C83621">
                  <w:pPr>
                    <w:rPr>
                      <w:rFonts w:ascii="Arial" w:hAnsi="Arial" w:cs="Arial"/>
                      <w:b/>
                      <w:u w:val="single"/>
                      <w:lang w:val="en-US"/>
                    </w:rPr>
                  </w:pPr>
                  <w:r w:rsidRPr="00C83621">
                    <w:rPr>
                      <w:rFonts w:ascii="Arial" w:hAnsi="Arial" w:cs="Arial"/>
                      <w:b/>
                      <w:u w:val="single"/>
                      <w:lang w:val="en-US"/>
                    </w:rPr>
                    <w:t>Overall</w:t>
                  </w:r>
                </w:p>
                <w:p w:rsidR="001614A3" w:rsidRDefault="00C83621">
                  <w:pPr>
                    <w:rPr>
                      <w:lang w:val="en-US"/>
                    </w:rPr>
                  </w:pPr>
                  <w:r>
                    <w:rPr>
                      <w:lang w:val="en-US"/>
                    </w:rPr>
                    <w:t xml:space="preserve">To become a reflective practitioner, the practitioner needs a balanced view of their practice, recognizing and praising the strengths and what works well but acknowledging what could also be improved (PACEY, 2016). </w:t>
                  </w:r>
                </w:p>
                <w:p w:rsidR="00C83621" w:rsidRDefault="00C83621">
                  <w:pPr>
                    <w:rPr>
                      <w:lang w:val="en-US"/>
                    </w:rPr>
                  </w:pPr>
                  <w:r>
                    <w:rPr>
                      <w:lang w:val="en-US"/>
                    </w:rPr>
                    <w:t>PACEY (2016) claims evaluating the practice will assist practitioners in identifying their professional development needs and will support them to gain more confidence in their practice over time.</w:t>
                  </w:r>
                </w:p>
                <w:p w:rsidR="00C83621" w:rsidRDefault="001614A3">
                  <w:pPr>
                    <w:rPr>
                      <w:lang w:val="en-US"/>
                    </w:rPr>
                  </w:pPr>
                  <w:r>
                    <w:rPr>
                      <w:lang w:val="en-US"/>
                    </w:rPr>
                    <w:t>Tarrant (2013) claims to</w:t>
                  </w:r>
                  <w:r w:rsidR="00C83621">
                    <w:rPr>
                      <w:lang w:val="en-US"/>
                    </w:rPr>
                    <w:t xml:space="preserve"> progress as </w:t>
                  </w:r>
                  <w:r>
                    <w:rPr>
                      <w:lang w:val="en-US"/>
                    </w:rPr>
                    <w:t>professionals</w:t>
                  </w:r>
                  <w:r w:rsidR="00CE27BA">
                    <w:rPr>
                      <w:lang w:val="en-US"/>
                    </w:rPr>
                    <w:t>,</w:t>
                  </w:r>
                  <w:r w:rsidR="00C83621">
                    <w:rPr>
                      <w:lang w:val="en-US"/>
                    </w:rPr>
                    <w:t xml:space="preserve"> reflection is crucial and needed in practice.</w:t>
                  </w:r>
                </w:p>
                <w:p w:rsidR="001614A3" w:rsidRDefault="001614A3">
                  <w:pPr>
                    <w:rPr>
                      <w:lang w:val="en-US"/>
                    </w:rPr>
                  </w:pPr>
                  <w:r>
                    <w:rPr>
                      <w:lang w:val="en-US"/>
                    </w:rPr>
                    <w:t>Cambridge International Education (2020) state reflection is a systematic evaluation process for all practitioners that helps you to connect one experience to the next, ensuring that students make the most progress possible.</w:t>
                  </w:r>
                </w:p>
                <w:p w:rsidR="001614A3" w:rsidRDefault="001614A3">
                  <w:pPr>
                    <w:rPr>
                      <w:lang w:val="en-US"/>
                    </w:rPr>
                  </w:pPr>
                  <w:r>
                    <w:rPr>
                      <w:lang w:val="en-US"/>
                    </w:rPr>
                    <w:t xml:space="preserve">Dahlberg et al, (2007, cited in </w:t>
                  </w:r>
                  <w:proofErr w:type="spellStart"/>
                  <w:r>
                    <w:rPr>
                      <w:lang w:val="en-US"/>
                    </w:rPr>
                    <w:t>Hallet</w:t>
                  </w:r>
                  <w:proofErr w:type="spellEnd"/>
                  <w:r>
                    <w:rPr>
                      <w:lang w:val="en-US"/>
                    </w:rPr>
                    <w:t>, 2013) claim looking back a lens of reflection, informs new ways of thoughts processes and developing practice professionally to put policy into practice.</w:t>
                  </w:r>
                </w:p>
                <w:p w:rsidR="001614A3" w:rsidRPr="00C83621" w:rsidRDefault="001614A3">
                  <w:pPr>
                    <w:rPr>
                      <w:lang w:val="en-US"/>
                    </w:rPr>
                  </w:pPr>
                </w:p>
              </w:txbxContent>
            </v:textbox>
          </v:shape>
        </w:pict>
      </w:r>
    </w:p>
    <w:p w:rsidR="004A7AC6" w:rsidRDefault="004A7AC6" w:rsidP="001939CF">
      <w:pPr>
        <w:jc w:val="center"/>
        <w:rPr>
          <w:rFonts w:ascii="Arial" w:hAnsi="Arial" w:cs="Arial"/>
          <w:b/>
        </w:rPr>
      </w:pPr>
    </w:p>
    <w:p w:rsidR="004A7AC6" w:rsidRDefault="004A7AC6" w:rsidP="001939CF">
      <w:pPr>
        <w:jc w:val="center"/>
        <w:rPr>
          <w:rFonts w:ascii="Arial" w:hAnsi="Arial" w:cs="Arial"/>
          <w:b/>
        </w:rPr>
      </w:pPr>
    </w:p>
    <w:p w:rsidR="004A7AC6" w:rsidRDefault="004A7AC6" w:rsidP="001939CF">
      <w:pPr>
        <w:jc w:val="center"/>
        <w:rPr>
          <w:rFonts w:ascii="Arial" w:hAnsi="Arial" w:cs="Arial"/>
          <w:b/>
        </w:rPr>
      </w:pPr>
    </w:p>
    <w:p w:rsidR="004A7AC6" w:rsidRDefault="004A7AC6"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F20B52" w:rsidRDefault="00F20B52" w:rsidP="001939CF">
      <w:pPr>
        <w:jc w:val="center"/>
        <w:rPr>
          <w:rFonts w:ascii="Arial" w:hAnsi="Arial" w:cs="Arial"/>
          <w:b/>
        </w:rPr>
      </w:pPr>
    </w:p>
    <w:p w:rsidR="001939CF" w:rsidRPr="00F20B52" w:rsidRDefault="001939CF" w:rsidP="0071487E">
      <w:pPr>
        <w:jc w:val="both"/>
        <w:rPr>
          <w:rFonts w:ascii="Arial" w:hAnsi="Arial" w:cs="Arial"/>
          <w:b/>
          <w:u w:val="single"/>
        </w:rPr>
      </w:pPr>
      <w:r w:rsidRPr="00F20B52">
        <w:rPr>
          <w:rFonts w:ascii="Arial" w:hAnsi="Arial" w:cs="Arial"/>
          <w:b/>
          <w:u w:val="single"/>
        </w:rPr>
        <w:t>Element 3 Reflective log</w:t>
      </w:r>
      <w:bookmarkStart w:id="0" w:name="cysill"/>
      <w:bookmarkEnd w:id="0"/>
    </w:p>
    <w:tbl>
      <w:tblPr>
        <w:tblStyle w:val="TableGrid"/>
        <w:tblW w:w="0" w:type="auto"/>
        <w:tblLook w:val="04A0"/>
      </w:tblPr>
      <w:tblGrid>
        <w:gridCol w:w="9016"/>
      </w:tblGrid>
      <w:tr w:rsidR="001939CF" w:rsidRPr="00B371C2" w:rsidTr="00632CFE">
        <w:tc>
          <w:tcPr>
            <w:tcW w:w="9016" w:type="dxa"/>
          </w:tcPr>
          <w:p w:rsidR="001939CF" w:rsidRPr="00564CCE" w:rsidRDefault="001939CF" w:rsidP="00632CFE">
            <w:pPr>
              <w:rPr>
                <w:rFonts w:ascii="Arial" w:hAnsi="Arial" w:cs="Arial"/>
                <w:i/>
              </w:rPr>
            </w:pPr>
            <w:r w:rsidRPr="00564CCE">
              <w:rPr>
                <w:rFonts w:ascii="Arial" w:hAnsi="Arial" w:cs="Arial"/>
                <w:i/>
              </w:rPr>
              <w:t>Brief description of the activity (no more than 50 words)</w:t>
            </w:r>
          </w:p>
        </w:tc>
      </w:tr>
      <w:tr w:rsidR="001939CF" w:rsidRPr="00B371C2" w:rsidTr="00632CFE">
        <w:tc>
          <w:tcPr>
            <w:tcW w:w="9016" w:type="dxa"/>
          </w:tcPr>
          <w:p w:rsidR="001939CF" w:rsidRDefault="001939CF" w:rsidP="00632CFE">
            <w:pPr>
              <w:rPr>
                <w:rFonts w:ascii="Arial" w:hAnsi="Arial" w:cs="Arial"/>
              </w:rPr>
            </w:pPr>
            <w:r>
              <w:rPr>
                <w:rFonts w:ascii="Arial" w:hAnsi="Arial" w:cs="Arial"/>
              </w:rPr>
              <w:t>Storytelling activity for ages 3-4 year olds. The story chosen is about Santa and his helpers during Christmas eve and how they make and deliver the presents. The story involves colours, shapes and counting to encourage literacy and mathematics.</w:t>
            </w:r>
          </w:p>
          <w:p w:rsidR="001939CF" w:rsidRPr="00B371C2" w:rsidRDefault="001939CF" w:rsidP="00632CFE">
            <w:pPr>
              <w:rPr>
                <w:rFonts w:ascii="Arial" w:hAnsi="Arial" w:cs="Arial"/>
              </w:rPr>
            </w:pPr>
          </w:p>
        </w:tc>
      </w:tr>
      <w:tr w:rsidR="001939CF" w:rsidRPr="00B371C2" w:rsidTr="00632CFE">
        <w:tc>
          <w:tcPr>
            <w:tcW w:w="9016" w:type="dxa"/>
          </w:tcPr>
          <w:p w:rsidR="001939CF" w:rsidRPr="00B371C2" w:rsidRDefault="001939CF" w:rsidP="00632CFE">
            <w:pPr>
              <w:rPr>
                <w:rFonts w:ascii="Arial" w:hAnsi="Arial" w:cs="Arial"/>
              </w:rPr>
            </w:pPr>
            <w:r w:rsidRPr="00564CCE">
              <w:rPr>
                <w:rFonts w:ascii="Arial" w:hAnsi="Arial" w:cs="Arial"/>
                <w:i/>
              </w:rPr>
              <w:t>Aim/Objective of the activity</w:t>
            </w:r>
          </w:p>
        </w:tc>
      </w:tr>
      <w:tr w:rsidR="001939CF" w:rsidRPr="00B371C2" w:rsidTr="00632CFE">
        <w:tc>
          <w:tcPr>
            <w:tcW w:w="9016" w:type="dxa"/>
          </w:tcPr>
          <w:p w:rsidR="001939CF" w:rsidRDefault="001939CF" w:rsidP="00632CFE">
            <w:pPr>
              <w:rPr>
                <w:rFonts w:ascii="Arial" w:hAnsi="Arial" w:cs="Arial"/>
              </w:rPr>
            </w:pPr>
            <w:r>
              <w:rPr>
                <w:rFonts w:ascii="Arial" w:hAnsi="Arial" w:cs="Arial"/>
              </w:rPr>
              <w:t>The aim of this activity is to encourage and develop literacy, language and mathematic skills to early years’ children in a fun way. This activity not only encourages the use of language, literacy and mathematics, it also helps to encourage and develop children’s imagination and characterisation skills with their peers.</w:t>
            </w:r>
          </w:p>
          <w:p w:rsidR="001939CF" w:rsidRPr="00B371C2" w:rsidRDefault="001939CF" w:rsidP="00632CFE">
            <w:pPr>
              <w:rPr>
                <w:rFonts w:ascii="Arial" w:hAnsi="Arial" w:cs="Arial"/>
              </w:rPr>
            </w:pPr>
          </w:p>
        </w:tc>
      </w:tr>
      <w:tr w:rsidR="001939CF" w:rsidRPr="00B371C2" w:rsidTr="00632CFE">
        <w:tc>
          <w:tcPr>
            <w:tcW w:w="9016" w:type="dxa"/>
          </w:tcPr>
          <w:p w:rsidR="001939CF" w:rsidRPr="00B371C2" w:rsidRDefault="001939CF" w:rsidP="00632CFE">
            <w:pPr>
              <w:rPr>
                <w:rFonts w:ascii="Arial" w:hAnsi="Arial" w:cs="Arial"/>
              </w:rPr>
            </w:pPr>
            <w:r w:rsidRPr="00564CCE">
              <w:rPr>
                <w:rFonts w:ascii="Arial" w:hAnsi="Arial" w:cs="Arial"/>
                <w:i/>
              </w:rPr>
              <w:t>Your role</w:t>
            </w:r>
          </w:p>
        </w:tc>
      </w:tr>
      <w:tr w:rsidR="001939CF" w:rsidRPr="00B371C2" w:rsidTr="00632CFE">
        <w:tc>
          <w:tcPr>
            <w:tcW w:w="9016" w:type="dxa"/>
          </w:tcPr>
          <w:p w:rsidR="001939CF" w:rsidRDefault="001939CF" w:rsidP="00632CFE">
            <w:pPr>
              <w:rPr>
                <w:rFonts w:ascii="Arial" w:hAnsi="Arial" w:cs="Arial"/>
              </w:rPr>
            </w:pPr>
            <w:r>
              <w:rPr>
                <w:rFonts w:ascii="Arial" w:hAnsi="Arial" w:cs="Arial"/>
              </w:rPr>
              <w:t>My role as the practitioner during this activity is to enhance children’s practice with communication. Removing barriers to help children develop their speech and communication by encouraging them to join in with the story and repeated phrases. Provide opportunities for children to learn old and new vocabulary by introducing sounds also alongside quality questioning by asking open-ended questions and sustained shared thinking to enable children to think and problem solve. My role as a practitioner is to create a communication friendly environment that supports children holistically.</w:t>
            </w:r>
          </w:p>
          <w:p w:rsidR="001939CF" w:rsidRPr="00B371C2" w:rsidRDefault="001939CF" w:rsidP="00632CFE">
            <w:pPr>
              <w:rPr>
                <w:rFonts w:ascii="Arial" w:hAnsi="Arial" w:cs="Arial"/>
              </w:rPr>
            </w:pPr>
          </w:p>
        </w:tc>
      </w:tr>
      <w:tr w:rsidR="001939CF" w:rsidRPr="00B371C2" w:rsidTr="00632CFE">
        <w:tc>
          <w:tcPr>
            <w:tcW w:w="9016" w:type="dxa"/>
          </w:tcPr>
          <w:p w:rsidR="001939CF" w:rsidRPr="00564CCE" w:rsidRDefault="001939CF" w:rsidP="00632CFE">
            <w:pPr>
              <w:rPr>
                <w:rFonts w:ascii="Arial" w:hAnsi="Arial" w:cs="Arial"/>
                <w:i/>
              </w:rPr>
            </w:pPr>
            <w:r w:rsidRPr="00564CCE">
              <w:rPr>
                <w:rFonts w:ascii="Arial" w:hAnsi="Arial" w:cs="Arial"/>
                <w:i/>
              </w:rPr>
              <w:t>Positive aspects – why?  How could these be developed further?</w:t>
            </w:r>
          </w:p>
        </w:tc>
      </w:tr>
      <w:tr w:rsidR="001939CF" w:rsidRPr="00B371C2" w:rsidTr="00632CFE">
        <w:tc>
          <w:tcPr>
            <w:tcW w:w="9016" w:type="dxa"/>
          </w:tcPr>
          <w:p w:rsidR="001939CF" w:rsidRDefault="001939CF" w:rsidP="00632CFE">
            <w:pPr>
              <w:rPr>
                <w:rFonts w:ascii="Arial" w:hAnsi="Arial" w:cs="Arial"/>
              </w:rPr>
            </w:pPr>
            <w:r>
              <w:rPr>
                <w:rFonts w:ascii="Arial" w:hAnsi="Arial" w:cs="Arial"/>
              </w:rPr>
              <w:t>Books and story time introduces children to a world of excitement and curiosity and helps them learn to express their own emotions and thoughts. Imagination is also a key aspect of story time which opens children’s minds to endless possibilities alongside developing their psychological and emotional capacities that helps them understand the world they live in and are a part of. Story time encourages focus development which gives children the ability to pay attention, learn and remember as well as self control. The development of social skills allow children to establish boundaries and how other children react to their actions and allowing them to resolve possible conflict in an amicable way; all valuable skills that they will need in adulthood. All of these positive aspects can be developed further by ensuring the environment and learning not only enhances these skills and children but also grows and adapts with their journey through education; making sure that their learning environment is stimulating and enabling.</w:t>
            </w:r>
          </w:p>
          <w:p w:rsidR="001939CF" w:rsidRPr="00B371C2" w:rsidRDefault="001939CF" w:rsidP="00632CFE">
            <w:pPr>
              <w:rPr>
                <w:rFonts w:ascii="Arial" w:hAnsi="Arial" w:cs="Arial"/>
              </w:rPr>
            </w:pPr>
          </w:p>
        </w:tc>
      </w:tr>
      <w:tr w:rsidR="001939CF" w:rsidRPr="00B371C2" w:rsidTr="00632CFE">
        <w:tc>
          <w:tcPr>
            <w:tcW w:w="9016" w:type="dxa"/>
          </w:tcPr>
          <w:p w:rsidR="001939CF" w:rsidRPr="00B371C2" w:rsidRDefault="001939CF" w:rsidP="00632CFE">
            <w:pPr>
              <w:rPr>
                <w:rFonts w:ascii="Arial" w:hAnsi="Arial" w:cs="Arial"/>
              </w:rPr>
            </w:pPr>
            <w:r w:rsidRPr="00564CCE">
              <w:rPr>
                <w:rFonts w:ascii="Arial" w:hAnsi="Arial" w:cs="Arial"/>
                <w:i/>
              </w:rPr>
              <w:t>Challenging aspects – why?  Link to your own practice.</w:t>
            </w:r>
          </w:p>
        </w:tc>
      </w:tr>
      <w:tr w:rsidR="001939CF" w:rsidRPr="00B371C2" w:rsidTr="00632CFE">
        <w:tc>
          <w:tcPr>
            <w:tcW w:w="9016" w:type="dxa"/>
          </w:tcPr>
          <w:p w:rsidR="001939CF" w:rsidRDefault="001939CF" w:rsidP="00632CFE">
            <w:pPr>
              <w:rPr>
                <w:rFonts w:ascii="Arial" w:hAnsi="Arial" w:cs="Arial"/>
              </w:rPr>
            </w:pPr>
            <w:r>
              <w:rPr>
                <w:rFonts w:ascii="Arial" w:hAnsi="Arial" w:cs="Arial"/>
              </w:rPr>
              <w:t xml:space="preserve">There were a few challenging aspects during this activity. Children are active and very stimulated and making sure they stayed seated during the story was a challenge. Some children have anxiety so fidgeting is how they learn to cope. Keeping the children focus and making sure they listened was also challenging. </w:t>
            </w:r>
            <w:proofErr w:type="gramStart"/>
            <w:r>
              <w:rPr>
                <w:rFonts w:ascii="Arial" w:hAnsi="Arial" w:cs="Arial"/>
              </w:rPr>
              <w:t>Not all children like sitting down and listening to stories, so therefore my activity might not have been stimulating to all of the children.</w:t>
            </w:r>
            <w:proofErr w:type="gramEnd"/>
            <w:r>
              <w:rPr>
                <w:rFonts w:ascii="Arial" w:hAnsi="Arial" w:cs="Arial"/>
              </w:rPr>
              <w:t xml:space="preserve"> Interaction was also challenging as some confident children dominated the story time leaving some children either not a chance to intervene or they were too shy to voice themselves. The last challenging aspect I found during my activity was attention, some of the children who are known to lose attention during activities tried to break the focus of the other children by talking and playing during story time.</w:t>
            </w:r>
          </w:p>
          <w:p w:rsidR="001939CF" w:rsidRPr="00B371C2" w:rsidRDefault="001939CF" w:rsidP="00632CFE">
            <w:pPr>
              <w:rPr>
                <w:rFonts w:ascii="Arial" w:hAnsi="Arial" w:cs="Arial"/>
              </w:rPr>
            </w:pPr>
          </w:p>
        </w:tc>
      </w:tr>
      <w:tr w:rsidR="001939CF" w:rsidRPr="00B371C2" w:rsidTr="00632CFE">
        <w:tc>
          <w:tcPr>
            <w:tcW w:w="9016" w:type="dxa"/>
          </w:tcPr>
          <w:p w:rsidR="001939CF" w:rsidRPr="00564CCE" w:rsidRDefault="001939CF" w:rsidP="00632CFE">
            <w:pPr>
              <w:rPr>
                <w:rFonts w:ascii="Arial" w:hAnsi="Arial" w:cs="Arial"/>
                <w:i/>
              </w:rPr>
            </w:pPr>
            <w:r w:rsidRPr="00564CCE">
              <w:rPr>
                <w:rFonts w:ascii="Arial" w:hAnsi="Arial" w:cs="Arial"/>
                <w:i/>
              </w:rPr>
              <w:t xml:space="preserve">What knowledge did </w:t>
            </w:r>
            <w:r w:rsidRPr="00564CCE">
              <w:rPr>
                <w:rFonts w:ascii="Arial" w:hAnsi="Arial" w:cs="Arial"/>
                <w:b/>
                <w:i/>
              </w:rPr>
              <w:t>you</w:t>
            </w:r>
            <w:r w:rsidRPr="00564CCE">
              <w:rPr>
                <w:rFonts w:ascii="Arial" w:hAnsi="Arial" w:cs="Arial"/>
                <w:i/>
              </w:rPr>
              <w:t xml:space="preserve"> demonstrate?</w:t>
            </w:r>
          </w:p>
        </w:tc>
      </w:tr>
      <w:tr w:rsidR="001939CF" w:rsidRPr="00B371C2" w:rsidTr="00632CFE">
        <w:tc>
          <w:tcPr>
            <w:tcW w:w="9016" w:type="dxa"/>
          </w:tcPr>
          <w:p w:rsidR="001939CF" w:rsidRDefault="001939CF" w:rsidP="00632CFE">
            <w:pPr>
              <w:rPr>
                <w:rFonts w:ascii="Arial" w:hAnsi="Arial" w:cs="Arial"/>
              </w:rPr>
            </w:pPr>
            <w:r>
              <w:rPr>
                <w:rFonts w:ascii="Arial" w:hAnsi="Arial" w:cs="Arial"/>
              </w:rPr>
              <w:t xml:space="preserve">The knowledge I demonstrated during my activity was literacy, mathematics, communication and characterization. I taught the use of language and story structure to enhance my own knowledge and help develop the </w:t>
            </w:r>
            <w:r w:rsidR="000535D3">
              <w:rPr>
                <w:rFonts w:ascii="Arial" w:hAnsi="Arial" w:cs="Arial"/>
              </w:rPr>
              <w:t>children’s</w:t>
            </w:r>
            <w:r>
              <w:rPr>
                <w:rFonts w:ascii="Arial" w:hAnsi="Arial" w:cs="Arial"/>
              </w:rPr>
              <w:t xml:space="preserve">. Mathematics was a part of my story by counting presents so I encouraged the </w:t>
            </w:r>
            <w:r w:rsidR="000535D3">
              <w:rPr>
                <w:rFonts w:ascii="Arial" w:hAnsi="Arial" w:cs="Arial"/>
              </w:rPr>
              <w:t>children’s</w:t>
            </w:r>
            <w:r>
              <w:rPr>
                <w:rFonts w:ascii="Arial" w:hAnsi="Arial" w:cs="Arial"/>
              </w:rPr>
              <w:t xml:space="preserve"> knowledge of numbers </w:t>
            </w:r>
            <w:r>
              <w:rPr>
                <w:rFonts w:ascii="Arial" w:hAnsi="Arial" w:cs="Arial"/>
              </w:rPr>
              <w:lastRenderedPageBreak/>
              <w:t xml:space="preserve">through vocabulary and vision. Communication used in my activity allowed </w:t>
            </w:r>
            <w:proofErr w:type="gramStart"/>
            <w:r>
              <w:rPr>
                <w:rFonts w:ascii="Arial" w:hAnsi="Arial" w:cs="Arial"/>
              </w:rPr>
              <w:t>myself</w:t>
            </w:r>
            <w:proofErr w:type="gramEnd"/>
            <w:r>
              <w:rPr>
                <w:rFonts w:ascii="Arial" w:hAnsi="Arial" w:cs="Arial"/>
              </w:rPr>
              <w:t xml:space="preserve"> to gain confidence in my own communication and encouraging the children to communicate with myself and their peers. Characterization was also demonstrated to the children to keep their attention and excitement, making it more fun and showing them not everyone sounds or looks the same; teaching them to distinguish different characters.</w:t>
            </w:r>
          </w:p>
          <w:p w:rsidR="001939CF" w:rsidRDefault="001939CF" w:rsidP="00632CFE">
            <w:pPr>
              <w:rPr>
                <w:rFonts w:ascii="Arial" w:hAnsi="Arial" w:cs="Arial"/>
              </w:rPr>
            </w:pPr>
          </w:p>
          <w:p w:rsidR="001939CF" w:rsidRPr="00B371C2" w:rsidRDefault="001939CF" w:rsidP="00632CFE">
            <w:pPr>
              <w:rPr>
                <w:rFonts w:ascii="Arial" w:hAnsi="Arial" w:cs="Arial"/>
              </w:rPr>
            </w:pPr>
          </w:p>
        </w:tc>
      </w:tr>
      <w:tr w:rsidR="001939CF" w:rsidRPr="00B371C2" w:rsidTr="00632CFE">
        <w:tc>
          <w:tcPr>
            <w:tcW w:w="9016" w:type="dxa"/>
          </w:tcPr>
          <w:p w:rsidR="001939CF" w:rsidRPr="00564CCE" w:rsidRDefault="001939CF" w:rsidP="00632CFE">
            <w:pPr>
              <w:rPr>
                <w:rFonts w:ascii="Arial" w:hAnsi="Arial" w:cs="Arial"/>
                <w:i/>
              </w:rPr>
            </w:pPr>
            <w:r w:rsidRPr="00564CCE">
              <w:rPr>
                <w:rFonts w:ascii="Arial" w:hAnsi="Arial" w:cs="Arial"/>
                <w:i/>
              </w:rPr>
              <w:lastRenderedPageBreak/>
              <w:t xml:space="preserve">What skills did </w:t>
            </w:r>
            <w:r w:rsidRPr="00564CCE">
              <w:rPr>
                <w:rFonts w:ascii="Arial" w:hAnsi="Arial" w:cs="Arial"/>
                <w:b/>
                <w:i/>
              </w:rPr>
              <w:t xml:space="preserve">you </w:t>
            </w:r>
            <w:r w:rsidRPr="00564CCE">
              <w:rPr>
                <w:rFonts w:ascii="Arial" w:hAnsi="Arial" w:cs="Arial"/>
                <w:i/>
              </w:rPr>
              <w:t>demonstrate?</w:t>
            </w:r>
          </w:p>
        </w:tc>
      </w:tr>
      <w:tr w:rsidR="001939CF" w:rsidRPr="00B371C2" w:rsidTr="00632CFE">
        <w:tc>
          <w:tcPr>
            <w:tcW w:w="9016" w:type="dxa"/>
          </w:tcPr>
          <w:p w:rsidR="001939CF" w:rsidRDefault="001939CF" w:rsidP="00632CFE">
            <w:pPr>
              <w:rPr>
                <w:rFonts w:ascii="Arial" w:hAnsi="Arial" w:cs="Arial"/>
              </w:rPr>
            </w:pPr>
            <w:r>
              <w:rPr>
                <w:rFonts w:ascii="Arial" w:hAnsi="Arial" w:cs="Arial"/>
              </w:rPr>
              <w:t xml:space="preserve">In my activity I demonstrated skills such as facial expressions, passion, timing, use of voice and suspense. Showing passion during storytelling demonstrates to children that I believe in my story and encourages all </w:t>
            </w:r>
            <w:proofErr w:type="gramStart"/>
            <w:r>
              <w:rPr>
                <w:rFonts w:ascii="Arial" w:hAnsi="Arial" w:cs="Arial"/>
              </w:rPr>
              <w:t>partakers</w:t>
            </w:r>
            <w:proofErr w:type="gramEnd"/>
            <w:r>
              <w:rPr>
                <w:rFonts w:ascii="Arial" w:hAnsi="Arial" w:cs="Arial"/>
              </w:rPr>
              <w:t xml:space="preserve"> imagination. The use of facial expressions I used was to express the characters emotions to draw the children into the story. The use of my voice allowed me to use different voices and tones for different characters; everyone and every character is different fiction or non-fiction. Timing is a skill required for storytelling. Children’s attention span tends to be short so my story was more effective to be short. And finally bringing suspense to my story allowed the children to feel more connected and excited while keeping them guessing during the story.</w:t>
            </w:r>
          </w:p>
          <w:p w:rsidR="001939CF" w:rsidRPr="00B371C2" w:rsidRDefault="001939CF" w:rsidP="00632CFE">
            <w:pPr>
              <w:rPr>
                <w:rFonts w:ascii="Arial" w:hAnsi="Arial" w:cs="Arial"/>
              </w:rPr>
            </w:pPr>
          </w:p>
        </w:tc>
      </w:tr>
      <w:tr w:rsidR="001939CF" w:rsidRPr="00B371C2" w:rsidTr="00632CFE">
        <w:tc>
          <w:tcPr>
            <w:tcW w:w="9016" w:type="dxa"/>
          </w:tcPr>
          <w:p w:rsidR="001939CF" w:rsidRPr="00B371C2" w:rsidRDefault="001939CF" w:rsidP="00632CFE">
            <w:pPr>
              <w:rPr>
                <w:rFonts w:ascii="Arial" w:hAnsi="Arial" w:cs="Arial"/>
              </w:rPr>
            </w:pPr>
            <w:r w:rsidRPr="00564CCE">
              <w:rPr>
                <w:rFonts w:ascii="Arial" w:hAnsi="Arial" w:cs="Arial"/>
                <w:i/>
              </w:rPr>
              <w:t xml:space="preserve">Which values did </w:t>
            </w:r>
            <w:r w:rsidRPr="00564CCE">
              <w:rPr>
                <w:rFonts w:ascii="Arial" w:hAnsi="Arial" w:cs="Arial"/>
                <w:b/>
                <w:i/>
              </w:rPr>
              <w:t>you</w:t>
            </w:r>
            <w:r w:rsidRPr="00564CCE">
              <w:rPr>
                <w:rFonts w:ascii="Arial" w:hAnsi="Arial" w:cs="Arial"/>
                <w:i/>
              </w:rPr>
              <w:t xml:space="preserve"> demonstrate?</w:t>
            </w:r>
          </w:p>
        </w:tc>
      </w:tr>
      <w:tr w:rsidR="001939CF" w:rsidRPr="00B371C2" w:rsidTr="00632CFE">
        <w:tc>
          <w:tcPr>
            <w:tcW w:w="9016" w:type="dxa"/>
          </w:tcPr>
          <w:p w:rsidR="001939CF" w:rsidRPr="00B371C2" w:rsidRDefault="001939CF" w:rsidP="00632CFE">
            <w:pPr>
              <w:rPr>
                <w:rFonts w:ascii="Arial" w:hAnsi="Arial" w:cs="Arial"/>
              </w:rPr>
            </w:pPr>
            <w:r>
              <w:rPr>
                <w:rFonts w:ascii="Arial" w:hAnsi="Arial" w:cs="Arial"/>
              </w:rPr>
              <w:t xml:space="preserve">My values I demonstrated in my activity were purpose, motivation and listening. Listening is essential during storytelling. Listening and paying attention during this activity to children gives you an inside to their development and skills they are showing you while I showed them respect and interest in what they were communicating. The activity I chose involved purpose in every area. I being the storyteller gave purpose to the children, bringing imagination and stimulation. The story itself gave the children the understanding of what happens every Christmas eve. The activity purpose overall was to enhance, support and develop all skills and knowledge for children holistically. The motivation used during the activity allowed me to encourage and support children to communicate and participate with not only myself but with their peers. </w:t>
            </w:r>
            <w:proofErr w:type="gramStart"/>
            <w:r>
              <w:rPr>
                <w:rFonts w:ascii="Arial" w:hAnsi="Arial" w:cs="Arial"/>
              </w:rPr>
              <w:t>Myself</w:t>
            </w:r>
            <w:proofErr w:type="gramEnd"/>
            <w:r>
              <w:rPr>
                <w:rFonts w:ascii="Arial" w:hAnsi="Arial" w:cs="Arial"/>
              </w:rPr>
              <w:t xml:space="preserve"> being motivated encouraged the children to be motivated during this activity which kept their attention to the story.</w:t>
            </w:r>
          </w:p>
        </w:tc>
      </w:tr>
      <w:tr w:rsidR="001939CF" w:rsidRPr="00B371C2" w:rsidTr="00632CFE">
        <w:tc>
          <w:tcPr>
            <w:tcW w:w="9016" w:type="dxa"/>
          </w:tcPr>
          <w:p w:rsidR="001939CF" w:rsidRPr="00564CCE" w:rsidRDefault="001939CF" w:rsidP="00632CFE">
            <w:pPr>
              <w:rPr>
                <w:rFonts w:ascii="Arial" w:hAnsi="Arial" w:cs="Arial"/>
                <w:i/>
              </w:rPr>
            </w:pPr>
            <w:r w:rsidRPr="00564CCE">
              <w:rPr>
                <w:rFonts w:ascii="Arial" w:hAnsi="Arial" w:cs="Arial"/>
                <w:i/>
              </w:rPr>
              <w:t>What could be done differently in future?  Why?</w:t>
            </w:r>
            <w:bookmarkStart w:id="1" w:name="_GoBack"/>
            <w:bookmarkEnd w:id="1"/>
          </w:p>
        </w:tc>
      </w:tr>
      <w:tr w:rsidR="001939CF" w:rsidRPr="00B371C2" w:rsidTr="00632CFE">
        <w:tc>
          <w:tcPr>
            <w:tcW w:w="9016" w:type="dxa"/>
          </w:tcPr>
          <w:p w:rsidR="001939CF" w:rsidRDefault="001939CF" w:rsidP="00632CFE">
            <w:pPr>
              <w:rPr>
                <w:rFonts w:ascii="Arial" w:hAnsi="Arial" w:cs="Arial"/>
              </w:rPr>
            </w:pPr>
            <w:r>
              <w:rPr>
                <w:rFonts w:ascii="Arial" w:hAnsi="Arial" w:cs="Arial"/>
              </w:rPr>
              <w:t xml:space="preserve">A handful of things could be done differently in future practice of this activity such as the placement of children and the catering of different children. Placement of children during an activity like this is </w:t>
            </w:r>
            <w:proofErr w:type="gramStart"/>
            <w:r>
              <w:rPr>
                <w:rFonts w:ascii="Arial" w:hAnsi="Arial" w:cs="Arial"/>
              </w:rPr>
              <w:t>key</w:t>
            </w:r>
            <w:proofErr w:type="gramEnd"/>
            <w:r>
              <w:rPr>
                <w:rFonts w:ascii="Arial" w:hAnsi="Arial" w:cs="Arial"/>
              </w:rPr>
              <w:t xml:space="preserve"> and could make the activity more of a success. Children who are quieter could be placed closer to the practitioner so the practitioner can motivate and encourage their participation. Children who are known to lose focus and wonder would benefit more if they were placed in the middle so they cannot up and leave and they would be in view of the practitioner. Children who have more confidence and are outspoken could be positioned at the back. Still allowing them to voice themselves without over speaking others. With regards to the catering aspect, some children may have speech and hearing difficulties so it is essential to take this into consideration. The use of props can help children with sensory deprivation. While making sure the practitioner is positioned to cater everyone, allows their lips to be read without obstruction for children who may have hearing difficulties.</w:t>
            </w:r>
          </w:p>
          <w:p w:rsidR="001939CF" w:rsidRPr="00B371C2" w:rsidRDefault="001939CF" w:rsidP="00632CFE">
            <w:pPr>
              <w:rPr>
                <w:rFonts w:ascii="Arial" w:hAnsi="Arial" w:cs="Arial"/>
              </w:rPr>
            </w:pPr>
          </w:p>
        </w:tc>
      </w:tr>
    </w:tbl>
    <w:p w:rsidR="001939CF" w:rsidRDefault="001939CF" w:rsidP="001939CF">
      <w:pPr>
        <w:rPr>
          <w:rFonts w:ascii="Arial" w:hAnsi="Arial" w:cs="Arial"/>
          <w:b/>
        </w:rPr>
      </w:pPr>
    </w:p>
    <w:p w:rsidR="007E6D27" w:rsidRDefault="007E6D27" w:rsidP="001939CF">
      <w:pPr>
        <w:rPr>
          <w:rFonts w:ascii="Arial" w:hAnsi="Arial" w:cs="Arial"/>
          <w:b/>
        </w:rPr>
      </w:pPr>
    </w:p>
    <w:p w:rsidR="007E6D27" w:rsidRDefault="007E6D27" w:rsidP="001939CF">
      <w:pPr>
        <w:rPr>
          <w:rFonts w:ascii="Arial" w:hAnsi="Arial" w:cs="Arial"/>
          <w:b/>
        </w:rPr>
      </w:pPr>
    </w:p>
    <w:p w:rsidR="007E6D27" w:rsidRDefault="007E6D27" w:rsidP="001939CF">
      <w:pPr>
        <w:rPr>
          <w:rFonts w:ascii="Arial" w:hAnsi="Arial" w:cs="Arial"/>
          <w:b/>
        </w:rPr>
      </w:pPr>
    </w:p>
    <w:p w:rsidR="007E6D27" w:rsidRDefault="007E6D27" w:rsidP="001939CF">
      <w:pPr>
        <w:rPr>
          <w:rFonts w:ascii="Arial" w:hAnsi="Arial" w:cs="Arial"/>
          <w:b/>
        </w:rPr>
      </w:pPr>
    </w:p>
    <w:p w:rsidR="007E6D27" w:rsidRPr="00B371C2" w:rsidRDefault="007E6D27" w:rsidP="001939CF">
      <w:pPr>
        <w:rPr>
          <w:rFonts w:ascii="Arial" w:hAnsi="Arial" w:cs="Arial"/>
          <w:b/>
        </w:rPr>
      </w:pPr>
    </w:p>
    <w:p w:rsidR="007E6D27" w:rsidRDefault="007E6D27" w:rsidP="0071487E">
      <w:pPr>
        <w:rPr>
          <w:rFonts w:ascii="Arial" w:hAnsi="Arial" w:cs="Arial"/>
          <w:b/>
        </w:rPr>
      </w:pPr>
      <w:r w:rsidRPr="004D25CF">
        <w:rPr>
          <w:rFonts w:ascii="Arial" w:hAnsi="Arial" w:cs="Arial"/>
          <w:b/>
        </w:rPr>
        <w:lastRenderedPageBreak/>
        <w:t>Element 4 Personal Development Plan</w:t>
      </w:r>
    </w:p>
    <w:p w:rsidR="007E6D27" w:rsidRDefault="007E6D27" w:rsidP="0045215D">
      <w:pPr>
        <w:rPr>
          <w:rFonts w:ascii="Arial" w:hAnsi="Arial" w:cs="Arial"/>
          <w:b/>
        </w:rPr>
      </w:pPr>
    </w:p>
    <w:tbl>
      <w:tblPr>
        <w:tblStyle w:val="TableGrid"/>
        <w:tblW w:w="9438" w:type="dxa"/>
        <w:tblLook w:val="04A0"/>
      </w:tblPr>
      <w:tblGrid>
        <w:gridCol w:w="1696"/>
        <w:gridCol w:w="1662"/>
        <w:gridCol w:w="1672"/>
        <w:gridCol w:w="2363"/>
        <w:gridCol w:w="2045"/>
      </w:tblGrid>
      <w:tr w:rsidR="0045215D" w:rsidTr="0045215D">
        <w:trPr>
          <w:trHeight w:val="809"/>
        </w:trPr>
        <w:tc>
          <w:tcPr>
            <w:tcW w:w="1696" w:type="dxa"/>
          </w:tcPr>
          <w:p w:rsidR="007E6D27" w:rsidRDefault="007E6D27" w:rsidP="00632CFE">
            <w:pPr>
              <w:rPr>
                <w:rFonts w:ascii="Arial" w:hAnsi="Arial" w:cs="Arial"/>
              </w:rPr>
            </w:pPr>
            <w:r>
              <w:rPr>
                <w:rFonts w:ascii="Arial" w:hAnsi="Arial" w:cs="Arial"/>
              </w:rPr>
              <w:t>Area for further development  (provide further details)</w:t>
            </w:r>
          </w:p>
        </w:tc>
        <w:tc>
          <w:tcPr>
            <w:tcW w:w="1662" w:type="dxa"/>
          </w:tcPr>
          <w:p w:rsidR="007E6D27" w:rsidRDefault="007E6D27" w:rsidP="00632CFE">
            <w:pPr>
              <w:rPr>
                <w:rFonts w:ascii="Arial" w:hAnsi="Arial" w:cs="Arial"/>
              </w:rPr>
            </w:pPr>
            <w:r>
              <w:rPr>
                <w:rFonts w:ascii="Arial" w:hAnsi="Arial" w:cs="Arial"/>
              </w:rPr>
              <w:t>Why?</w:t>
            </w:r>
          </w:p>
        </w:tc>
        <w:tc>
          <w:tcPr>
            <w:tcW w:w="1672" w:type="dxa"/>
          </w:tcPr>
          <w:p w:rsidR="007E6D27" w:rsidRDefault="007E6D27" w:rsidP="00632CFE">
            <w:pPr>
              <w:rPr>
                <w:rFonts w:ascii="Arial" w:hAnsi="Arial" w:cs="Arial"/>
              </w:rPr>
            </w:pPr>
            <w:r>
              <w:rPr>
                <w:rFonts w:ascii="Arial" w:hAnsi="Arial" w:cs="Arial"/>
              </w:rPr>
              <w:t>How?</w:t>
            </w:r>
          </w:p>
        </w:tc>
        <w:tc>
          <w:tcPr>
            <w:tcW w:w="2363" w:type="dxa"/>
          </w:tcPr>
          <w:p w:rsidR="007E6D27" w:rsidRDefault="007E6D27" w:rsidP="00632CFE">
            <w:pPr>
              <w:rPr>
                <w:rFonts w:ascii="Arial" w:hAnsi="Arial" w:cs="Arial"/>
              </w:rPr>
            </w:pPr>
            <w:r>
              <w:rPr>
                <w:rFonts w:ascii="Arial" w:hAnsi="Arial" w:cs="Arial"/>
              </w:rPr>
              <w:t>Who/Where?</w:t>
            </w:r>
          </w:p>
        </w:tc>
        <w:tc>
          <w:tcPr>
            <w:tcW w:w="2045" w:type="dxa"/>
          </w:tcPr>
          <w:p w:rsidR="007E6D27" w:rsidRDefault="007E6D27" w:rsidP="00632CFE">
            <w:pPr>
              <w:rPr>
                <w:rFonts w:ascii="Arial" w:hAnsi="Arial" w:cs="Arial"/>
              </w:rPr>
            </w:pPr>
            <w:r>
              <w:rPr>
                <w:rFonts w:ascii="Arial" w:hAnsi="Arial" w:cs="Arial"/>
              </w:rPr>
              <w:t>When?</w:t>
            </w:r>
          </w:p>
        </w:tc>
      </w:tr>
      <w:tr w:rsidR="0045215D" w:rsidTr="0045215D">
        <w:trPr>
          <w:trHeight w:val="270"/>
        </w:trPr>
        <w:tc>
          <w:tcPr>
            <w:tcW w:w="1696" w:type="dxa"/>
          </w:tcPr>
          <w:p w:rsidR="007E6D27" w:rsidRPr="001A570B" w:rsidRDefault="007E6D27" w:rsidP="00632CFE">
            <w:pPr>
              <w:rPr>
                <w:rFonts w:ascii="Arial" w:hAnsi="Arial" w:cs="Arial"/>
              </w:rPr>
            </w:pPr>
            <w:r>
              <w:rPr>
                <w:rFonts w:ascii="Arial" w:hAnsi="Arial" w:cs="Arial"/>
              </w:rPr>
              <w:t>Organise my time better when it comes to university work</w:t>
            </w:r>
          </w:p>
        </w:tc>
        <w:tc>
          <w:tcPr>
            <w:tcW w:w="1662" w:type="dxa"/>
          </w:tcPr>
          <w:p w:rsidR="007E6D27" w:rsidRDefault="007E6D27" w:rsidP="00632CFE">
            <w:pPr>
              <w:rPr>
                <w:rFonts w:ascii="Arial" w:hAnsi="Arial" w:cs="Arial"/>
              </w:rPr>
            </w:pPr>
            <w:r>
              <w:rPr>
                <w:rFonts w:ascii="Arial" w:hAnsi="Arial" w:cs="Arial"/>
              </w:rPr>
              <w:t>Assignments are due at the end of week 4, I do not start my work until half way through week 3 thus making myself feel overwhelmed and rushed</w:t>
            </w:r>
          </w:p>
        </w:tc>
        <w:tc>
          <w:tcPr>
            <w:tcW w:w="1672" w:type="dxa"/>
          </w:tcPr>
          <w:p w:rsidR="007E6D27" w:rsidRDefault="007E6D27" w:rsidP="00632CFE">
            <w:pPr>
              <w:rPr>
                <w:rFonts w:ascii="Arial" w:hAnsi="Arial" w:cs="Arial"/>
              </w:rPr>
            </w:pPr>
            <w:r>
              <w:rPr>
                <w:rFonts w:ascii="Arial" w:hAnsi="Arial" w:cs="Arial"/>
              </w:rPr>
              <w:t>Set out a plan with timing.</w:t>
            </w:r>
          </w:p>
          <w:p w:rsidR="007E6D27" w:rsidRDefault="007E6D27" w:rsidP="00632CFE">
            <w:pPr>
              <w:rPr>
                <w:rFonts w:ascii="Arial" w:hAnsi="Arial" w:cs="Arial"/>
              </w:rPr>
            </w:pPr>
            <w:r>
              <w:rPr>
                <w:rFonts w:ascii="Arial" w:hAnsi="Arial" w:cs="Arial"/>
              </w:rPr>
              <w:t>Dedicating certain times for research and sections.</w:t>
            </w:r>
          </w:p>
          <w:p w:rsidR="007E6D27" w:rsidRDefault="007E6D27" w:rsidP="00632CFE">
            <w:pPr>
              <w:rPr>
                <w:rFonts w:ascii="Arial" w:hAnsi="Arial" w:cs="Arial"/>
              </w:rPr>
            </w:pPr>
            <w:r>
              <w:rPr>
                <w:rFonts w:ascii="Arial" w:hAnsi="Arial" w:cs="Arial"/>
              </w:rPr>
              <w:t>Spreading my time equally for my assignments.</w:t>
            </w:r>
          </w:p>
        </w:tc>
        <w:tc>
          <w:tcPr>
            <w:tcW w:w="2363" w:type="dxa"/>
          </w:tcPr>
          <w:p w:rsidR="007E6D27" w:rsidRDefault="007E6D27" w:rsidP="00632CFE">
            <w:pPr>
              <w:rPr>
                <w:rFonts w:ascii="Arial" w:hAnsi="Arial" w:cs="Arial"/>
              </w:rPr>
            </w:pPr>
            <w:r>
              <w:rPr>
                <w:rFonts w:ascii="Arial" w:hAnsi="Arial" w:cs="Arial"/>
              </w:rPr>
              <w:t>I am to do this at home and in university.</w:t>
            </w:r>
          </w:p>
        </w:tc>
        <w:tc>
          <w:tcPr>
            <w:tcW w:w="2045" w:type="dxa"/>
          </w:tcPr>
          <w:p w:rsidR="007E6D27" w:rsidRDefault="007E6D27" w:rsidP="00632CFE">
            <w:pPr>
              <w:rPr>
                <w:rFonts w:ascii="Arial" w:hAnsi="Arial" w:cs="Arial"/>
              </w:rPr>
            </w:pPr>
            <w:r>
              <w:rPr>
                <w:rFonts w:ascii="Arial" w:hAnsi="Arial" w:cs="Arial"/>
              </w:rPr>
              <w:t>Duration of this course.</w:t>
            </w:r>
          </w:p>
        </w:tc>
      </w:tr>
      <w:tr w:rsidR="0045215D" w:rsidTr="0045215D">
        <w:trPr>
          <w:trHeight w:val="270"/>
        </w:trPr>
        <w:tc>
          <w:tcPr>
            <w:tcW w:w="1696" w:type="dxa"/>
          </w:tcPr>
          <w:p w:rsidR="007E6D27" w:rsidRPr="001A570B" w:rsidRDefault="007E6D27" w:rsidP="00632CFE">
            <w:pPr>
              <w:rPr>
                <w:rFonts w:ascii="Arial" w:hAnsi="Arial" w:cs="Arial"/>
              </w:rPr>
            </w:pPr>
            <w:r>
              <w:rPr>
                <w:rFonts w:ascii="Arial" w:hAnsi="Arial" w:cs="Arial"/>
              </w:rPr>
              <w:t>Better my communication with my tutors and lecturers during university</w:t>
            </w:r>
          </w:p>
        </w:tc>
        <w:tc>
          <w:tcPr>
            <w:tcW w:w="1662" w:type="dxa"/>
          </w:tcPr>
          <w:p w:rsidR="007E6D27" w:rsidRDefault="007E6D27" w:rsidP="00632CFE">
            <w:pPr>
              <w:rPr>
                <w:rFonts w:ascii="Arial" w:hAnsi="Arial" w:cs="Arial"/>
              </w:rPr>
            </w:pPr>
            <w:r>
              <w:rPr>
                <w:rFonts w:ascii="Arial" w:hAnsi="Arial" w:cs="Arial"/>
              </w:rPr>
              <w:t>I struggle due to my mental health and shut myself off from my work and people which results in my work becoming affected.</w:t>
            </w:r>
          </w:p>
        </w:tc>
        <w:tc>
          <w:tcPr>
            <w:tcW w:w="1672" w:type="dxa"/>
          </w:tcPr>
          <w:p w:rsidR="007E6D27" w:rsidRDefault="007E6D27" w:rsidP="007E6D27">
            <w:pPr>
              <w:rPr>
                <w:rFonts w:ascii="Arial" w:hAnsi="Arial" w:cs="Arial"/>
              </w:rPr>
            </w:pPr>
            <w:r>
              <w:rPr>
                <w:rFonts w:ascii="Arial" w:hAnsi="Arial" w:cs="Arial"/>
              </w:rPr>
              <w:t>Communicate with my tutor or lecturers more with regards to I am stuck or struggling the work or understanding.</w:t>
            </w:r>
          </w:p>
        </w:tc>
        <w:tc>
          <w:tcPr>
            <w:tcW w:w="2363" w:type="dxa"/>
          </w:tcPr>
          <w:p w:rsidR="007E6D27" w:rsidRDefault="007E6D27" w:rsidP="00632CFE">
            <w:pPr>
              <w:rPr>
                <w:rFonts w:ascii="Arial" w:hAnsi="Arial" w:cs="Arial"/>
              </w:rPr>
            </w:pPr>
            <w:r>
              <w:rPr>
                <w:rFonts w:ascii="Arial" w:hAnsi="Arial" w:cs="Arial"/>
              </w:rPr>
              <w:t>Tutors</w:t>
            </w:r>
          </w:p>
          <w:p w:rsidR="007E6D27" w:rsidRDefault="007E6D27" w:rsidP="00632CFE">
            <w:pPr>
              <w:rPr>
                <w:rFonts w:ascii="Arial" w:hAnsi="Arial" w:cs="Arial"/>
              </w:rPr>
            </w:pPr>
            <w:r>
              <w:rPr>
                <w:rFonts w:ascii="Arial" w:hAnsi="Arial" w:cs="Arial"/>
              </w:rPr>
              <w:t>Lecturers</w:t>
            </w:r>
          </w:p>
          <w:p w:rsidR="007E6D27" w:rsidRDefault="007E6D27" w:rsidP="00632CFE">
            <w:pPr>
              <w:rPr>
                <w:rFonts w:ascii="Arial" w:hAnsi="Arial" w:cs="Arial"/>
              </w:rPr>
            </w:pPr>
          </w:p>
          <w:p w:rsidR="007E6D27" w:rsidRDefault="007E6D27" w:rsidP="00632CFE">
            <w:pPr>
              <w:rPr>
                <w:rFonts w:ascii="Arial" w:hAnsi="Arial" w:cs="Arial"/>
              </w:rPr>
            </w:pPr>
            <w:r>
              <w:rPr>
                <w:rFonts w:ascii="Arial" w:hAnsi="Arial" w:cs="Arial"/>
              </w:rPr>
              <w:t>In university and online.</w:t>
            </w:r>
          </w:p>
        </w:tc>
        <w:tc>
          <w:tcPr>
            <w:tcW w:w="2045" w:type="dxa"/>
          </w:tcPr>
          <w:p w:rsidR="007E6D27" w:rsidRDefault="007E6D27" w:rsidP="00632CFE">
            <w:pPr>
              <w:rPr>
                <w:rFonts w:ascii="Arial" w:hAnsi="Arial" w:cs="Arial"/>
              </w:rPr>
            </w:pPr>
            <w:r>
              <w:rPr>
                <w:rFonts w:ascii="Arial" w:hAnsi="Arial" w:cs="Arial"/>
              </w:rPr>
              <w:t>Duration of this course.</w:t>
            </w:r>
          </w:p>
        </w:tc>
      </w:tr>
      <w:tr w:rsidR="0045215D" w:rsidTr="0045215D">
        <w:trPr>
          <w:trHeight w:val="254"/>
        </w:trPr>
        <w:tc>
          <w:tcPr>
            <w:tcW w:w="1696" w:type="dxa"/>
          </w:tcPr>
          <w:p w:rsidR="007E6D27" w:rsidRPr="001A570B" w:rsidRDefault="007E6D27" w:rsidP="00632CFE">
            <w:pPr>
              <w:rPr>
                <w:rFonts w:ascii="Arial" w:hAnsi="Arial" w:cs="Arial"/>
              </w:rPr>
            </w:pPr>
            <w:r>
              <w:rPr>
                <w:rFonts w:ascii="Arial" w:hAnsi="Arial" w:cs="Arial"/>
              </w:rPr>
              <w:t>Gain more confidence as a student.</w:t>
            </w:r>
          </w:p>
        </w:tc>
        <w:tc>
          <w:tcPr>
            <w:tcW w:w="1662" w:type="dxa"/>
          </w:tcPr>
          <w:p w:rsidR="007E6D27" w:rsidRDefault="007E6D27" w:rsidP="00632CFE">
            <w:pPr>
              <w:rPr>
                <w:rFonts w:ascii="Arial" w:hAnsi="Arial" w:cs="Arial"/>
              </w:rPr>
            </w:pPr>
            <w:r>
              <w:rPr>
                <w:rFonts w:ascii="Arial" w:hAnsi="Arial" w:cs="Arial"/>
              </w:rPr>
              <w:t>My lack of confidence can course myself to question my work resulting in low self esteem and starting work over again or struggling.</w:t>
            </w:r>
          </w:p>
        </w:tc>
        <w:tc>
          <w:tcPr>
            <w:tcW w:w="1672" w:type="dxa"/>
          </w:tcPr>
          <w:p w:rsidR="007E6D27" w:rsidRDefault="007E6D27" w:rsidP="00632CFE">
            <w:pPr>
              <w:rPr>
                <w:rFonts w:ascii="Arial" w:hAnsi="Arial" w:cs="Arial"/>
              </w:rPr>
            </w:pPr>
            <w:r>
              <w:rPr>
                <w:rFonts w:ascii="Arial" w:hAnsi="Arial" w:cs="Arial"/>
              </w:rPr>
              <w:t>If I have doubts about my work, I will communicate with my tutor or lecturer.</w:t>
            </w:r>
          </w:p>
          <w:p w:rsidR="007E6D27" w:rsidRDefault="007E6D27" w:rsidP="00632CFE">
            <w:pPr>
              <w:rPr>
                <w:rFonts w:ascii="Arial" w:hAnsi="Arial" w:cs="Arial"/>
              </w:rPr>
            </w:pPr>
          </w:p>
          <w:p w:rsidR="007E6D27" w:rsidRDefault="007E6D27" w:rsidP="00632CFE">
            <w:pPr>
              <w:rPr>
                <w:rFonts w:ascii="Arial" w:hAnsi="Arial" w:cs="Arial"/>
              </w:rPr>
            </w:pPr>
          </w:p>
        </w:tc>
        <w:tc>
          <w:tcPr>
            <w:tcW w:w="2363" w:type="dxa"/>
          </w:tcPr>
          <w:p w:rsidR="007E6D27" w:rsidRDefault="007E6D27" w:rsidP="00632CFE">
            <w:pPr>
              <w:rPr>
                <w:rFonts w:ascii="Arial" w:hAnsi="Arial" w:cs="Arial"/>
              </w:rPr>
            </w:pPr>
            <w:r>
              <w:rPr>
                <w:rFonts w:ascii="Arial" w:hAnsi="Arial" w:cs="Arial"/>
              </w:rPr>
              <w:t xml:space="preserve">Tutors </w:t>
            </w:r>
          </w:p>
          <w:p w:rsidR="007E6D27" w:rsidRDefault="007E6D27" w:rsidP="00632CFE">
            <w:pPr>
              <w:rPr>
                <w:rFonts w:ascii="Arial" w:hAnsi="Arial" w:cs="Arial"/>
              </w:rPr>
            </w:pPr>
            <w:r>
              <w:rPr>
                <w:rFonts w:ascii="Arial" w:hAnsi="Arial" w:cs="Arial"/>
              </w:rPr>
              <w:t>Lecturers</w:t>
            </w:r>
          </w:p>
          <w:p w:rsidR="007E6D27" w:rsidRDefault="007E6D27" w:rsidP="00632CFE">
            <w:pPr>
              <w:rPr>
                <w:rFonts w:ascii="Arial" w:hAnsi="Arial" w:cs="Arial"/>
              </w:rPr>
            </w:pPr>
          </w:p>
          <w:p w:rsidR="007E6D27" w:rsidRDefault="007E6D27" w:rsidP="00632CFE">
            <w:pPr>
              <w:rPr>
                <w:rFonts w:ascii="Arial" w:hAnsi="Arial" w:cs="Arial"/>
              </w:rPr>
            </w:pPr>
            <w:r>
              <w:rPr>
                <w:rFonts w:ascii="Arial" w:hAnsi="Arial" w:cs="Arial"/>
              </w:rPr>
              <w:t>In university and online.</w:t>
            </w:r>
          </w:p>
        </w:tc>
        <w:tc>
          <w:tcPr>
            <w:tcW w:w="2045" w:type="dxa"/>
          </w:tcPr>
          <w:p w:rsidR="007E6D27" w:rsidRDefault="007E6D27" w:rsidP="00632CFE">
            <w:pPr>
              <w:rPr>
                <w:rFonts w:ascii="Arial" w:hAnsi="Arial" w:cs="Arial"/>
              </w:rPr>
            </w:pPr>
            <w:r>
              <w:rPr>
                <w:rFonts w:ascii="Arial" w:hAnsi="Arial" w:cs="Arial"/>
              </w:rPr>
              <w:t>Duration of this course.</w:t>
            </w:r>
          </w:p>
        </w:tc>
      </w:tr>
      <w:tr w:rsidR="0045215D" w:rsidTr="0045215D">
        <w:trPr>
          <w:trHeight w:val="254"/>
        </w:trPr>
        <w:tc>
          <w:tcPr>
            <w:tcW w:w="1696" w:type="dxa"/>
          </w:tcPr>
          <w:p w:rsidR="007E6D27" w:rsidRPr="001A570B" w:rsidRDefault="0045215D" w:rsidP="00632CFE">
            <w:pPr>
              <w:rPr>
                <w:rFonts w:ascii="Arial" w:hAnsi="Arial" w:cs="Arial"/>
              </w:rPr>
            </w:pPr>
            <w:r>
              <w:rPr>
                <w:rFonts w:ascii="Arial" w:hAnsi="Arial" w:cs="Arial"/>
              </w:rPr>
              <w:t>To resolve the uncertainty of my future pathway once my course ends.</w:t>
            </w:r>
          </w:p>
        </w:tc>
        <w:tc>
          <w:tcPr>
            <w:tcW w:w="1662" w:type="dxa"/>
          </w:tcPr>
          <w:p w:rsidR="007E6D27" w:rsidRDefault="0045215D" w:rsidP="00632CFE">
            <w:pPr>
              <w:rPr>
                <w:rFonts w:ascii="Arial" w:hAnsi="Arial" w:cs="Arial"/>
              </w:rPr>
            </w:pPr>
            <w:r>
              <w:rPr>
                <w:rFonts w:ascii="Arial" w:hAnsi="Arial" w:cs="Arial"/>
              </w:rPr>
              <w:t>I have no knowledge of what pathways you can take once my course is completed. I am also uncertain what profession I would like to do.</w:t>
            </w:r>
          </w:p>
        </w:tc>
        <w:tc>
          <w:tcPr>
            <w:tcW w:w="1672" w:type="dxa"/>
          </w:tcPr>
          <w:p w:rsidR="007E6D27" w:rsidRDefault="0045215D" w:rsidP="00632CFE">
            <w:pPr>
              <w:rPr>
                <w:rFonts w:ascii="Arial" w:hAnsi="Arial" w:cs="Arial"/>
              </w:rPr>
            </w:pPr>
            <w:r>
              <w:rPr>
                <w:rFonts w:ascii="Arial" w:hAnsi="Arial" w:cs="Arial"/>
              </w:rPr>
              <w:t>Reaching out to the university and programme leader of my course or tutors in regards to this.</w:t>
            </w:r>
          </w:p>
          <w:p w:rsidR="0045215D" w:rsidRDefault="0045215D" w:rsidP="0045215D">
            <w:pPr>
              <w:rPr>
                <w:rFonts w:ascii="Arial" w:hAnsi="Arial" w:cs="Arial"/>
              </w:rPr>
            </w:pPr>
            <w:r>
              <w:rPr>
                <w:rFonts w:ascii="Arial" w:hAnsi="Arial" w:cs="Arial"/>
              </w:rPr>
              <w:t>Attending the CPD week during my course.</w:t>
            </w:r>
          </w:p>
        </w:tc>
        <w:tc>
          <w:tcPr>
            <w:tcW w:w="2363" w:type="dxa"/>
          </w:tcPr>
          <w:p w:rsidR="007E6D27" w:rsidRDefault="0045215D" w:rsidP="00632CFE">
            <w:pPr>
              <w:rPr>
                <w:rFonts w:ascii="Arial" w:hAnsi="Arial" w:cs="Arial"/>
              </w:rPr>
            </w:pPr>
            <w:r>
              <w:rPr>
                <w:rFonts w:ascii="Arial" w:hAnsi="Arial" w:cs="Arial"/>
              </w:rPr>
              <w:t>Tutors</w:t>
            </w:r>
          </w:p>
          <w:p w:rsidR="0045215D" w:rsidRDefault="0045215D" w:rsidP="00632CFE">
            <w:pPr>
              <w:rPr>
                <w:rFonts w:ascii="Arial" w:hAnsi="Arial" w:cs="Arial"/>
              </w:rPr>
            </w:pPr>
            <w:r>
              <w:rPr>
                <w:rFonts w:ascii="Arial" w:hAnsi="Arial" w:cs="Arial"/>
              </w:rPr>
              <w:t>Lecturers</w:t>
            </w:r>
          </w:p>
          <w:p w:rsidR="0045215D" w:rsidRDefault="0045215D" w:rsidP="00632CFE">
            <w:pPr>
              <w:rPr>
                <w:rFonts w:ascii="Arial" w:hAnsi="Arial" w:cs="Arial"/>
              </w:rPr>
            </w:pPr>
            <w:r>
              <w:rPr>
                <w:rFonts w:ascii="Arial" w:hAnsi="Arial" w:cs="Arial"/>
              </w:rPr>
              <w:t>Former students</w:t>
            </w:r>
          </w:p>
          <w:p w:rsidR="0045215D" w:rsidRDefault="0045215D" w:rsidP="00632CFE">
            <w:pPr>
              <w:rPr>
                <w:rFonts w:ascii="Arial" w:hAnsi="Arial" w:cs="Arial"/>
              </w:rPr>
            </w:pPr>
          </w:p>
          <w:p w:rsidR="0045215D" w:rsidRDefault="0045215D" w:rsidP="00632CFE">
            <w:pPr>
              <w:rPr>
                <w:rFonts w:ascii="Arial" w:hAnsi="Arial" w:cs="Arial"/>
              </w:rPr>
            </w:pPr>
            <w:r>
              <w:rPr>
                <w:rFonts w:ascii="Arial" w:hAnsi="Arial" w:cs="Arial"/>
              </w:rPr>
              <w:t>In the university and online.</w:t>
            </w:r>
          </w:p>
        </w:tc>
        <w:tc>
          <w:tcPr>
            <w:tcW w:w="2045" w:type="dxa"/>
          </w:tcPr>
          <w:p w:rsidR="007E6D27" w:rsidRDefault="0045215D" w:rsidP="00632CFE">
            <w:pPr>
              <w:rPr>
                <w:rFonts w:ascii="Arial" w:hAnsi="Arial" w:cs="Arial"/>
              </w:rPr>
            </w:pPr>
            <w:r>
              <w:rPr>
                <w:rFonts w:ascii="Arial" w:hAnsi="Arial" w:cs="Arial"/>
              </w:rPr>
              <w:t>End of this course in 2022.</w:t>
            </w:r>
          </w:p>
        </w:tc>
      </w:tr>
      <w:tr w:rsidR="0045215D" w:rsidTr="0045215D">
        <w:trPr>
          <w:trHeight w:val="270"/>
        </w:trPr>
        <w:tc>
          <w:tcPr>
            <w:tcW w:w="1696" w:type="dxa"/>
          </w:tcPr>
          <w:p w:rsidR="007E6D27" w:rsidRPr="001A570B" w:rsidRDefault="000535D3" w:rsidP="00632CFE">
            <w:pPr>
              <w:rPr>
                <w:rFonts w:ascii="Arial" w:hAnsi="Arial" w:cs="Arial"/>
              </w:rPr>
            </w:pPr>
            <w:r>
              <w:rPr>
                <w:rFonts w:ascii="Arial" w:hAnsi="Arial" w:cs="Arial"/>
              </w:rPr>
              <w:t>Personal and professional reflection.</w:t>
            </w:r>
          </w:p>
        </w:tc>
        <w:tc>
          <w:tcPr>
            <w:tcW w:w="1662" w:type="dxa"/>
          </w:tcPr>
          <w:p w:rsidR="007E6D27" w:rsidRDefault="000535D3" w:rsidP="00632CFE">
            <w:pPr>
              <w:rPr>
                <w:rFonts w:ascii="Arial" w:hAnsi="Arial" w:cs="Arial"/>
              </w:rPr>
            </w:pPr>
            <w:r>
              <w:rPr>
                <w:rFonts w:ascii="Arial" w:hAnsi="Arial" w:cs="Arial"/>
              </w:rPr>
              <w:t xml:space="preserve">To make myself a better person and </w:t>
            </w:r>
            <w:r>
              <w:rPr>
                <w:rFonts w:ascii="Arial" w:hAnsi="Arial" w:cs="Arial"/>
              </w:rPr>
              <w:lastRenderedPageBreak/>
              <w:t>future professional. Learn from the past and find another alternative for the future. To continuously strive to be a better person in my personal and professional life.</w:t>
            </w:r>
          </w:p>
        </w:tc>
        <w:tc>
          <w:tcPr>
            <w:tcW w:w="1672" w:type="dxa"/>
          </w:tcPr>
          <w:p w:rsidR="007E6D27" w:rsidRDefault="000535D3" w:rsidP="00632CFE">
            <w:pPr>
              <w:rPr>
                <w:rFonts w:ascii="Arial" w:hAnsi="Arial" w:cs="Arial"/>
              </w:rPr>
            </w:pPr>
            <w:r>
              <w:rPr>
                <w:rFonts w:ascii="Arial" w:hAnsi="Arial" w:cs="Arial"/>
              </w:rPr>
              <w:lastRenderedPageBreak/>
              <w:t xml:space="preserve">Every time I come across an issue or </w:t>
            </w:r>
            <w:r>
              <w:rPr>
                <w:rFonts w:ascii="Arial" w:hAnsi="Arial" w:cs="Arial"/>
              </w:rPr>
              <w:lastRenderedPageBreak/>
              <w:t>moment where I question if I could have done anything different, I will make ma note of it. Then at the end of the week or month I will reflect on the past and set up a plan to learn, understand and look at what could have been done differently and what I will do going forward.</w:t>
            </w:r>
          </w:p>
        </w:tc>
        <w:tc>
          <w:tcPr>
            <w:tcW w:w="2363" w:type="dxa"/>
          </w:tcPr>
          <w:p w:rsidR="007E6D27" w:rsidRDefault="000535D3" w:rsidP="00632CFE">
            <w:pPr>
              <w:rPr>
                <w:rFonts w:ascii="Arial" w:hAnsi="Arial" w:cs="Arial"/>
              </w:rPr>
            </w:pPr>
            <w:r>
              <w:rPr>
                <w:rFonts w:ascii="Arial" w:hAnsi="Arial" w:cs="Arial"/>
              </w:rPr>
              <w:lastRenderedPageBreak/>
              <w:t>In workplace, in university and at home by myself.</w:t>
            </w:r>
          </w:p>
          <w:p w:rsidR="000535D3" w:rsidRDefault="000535D3" w:rsidP="00632CFE">
            <w:pPr>
              <w:rPr>
                <w:rFonts w:ascii="Arial" w:hAnsi="Arial" w:cs="Arial"/>
              </w:rPr>
            </w:pPr>
            <w:r>
              <w:rPr>
                <w:rFonts w:ascii="Arial" w:hAnsi="Arial" w:cs="Arial"/>
              </w:rPr>
              <w:lastRenderedPageBreak/>
              <w:t>I will communicate with tutors, managers or family for their opinions and points of views for constructive criticism.</w:t>
            </w:r>
          </w:p>
        </w:tc>
        <w:tc>
          <w:tcPr>
            <w:tcW w:w="2045" w:type="dxa"/>
          </w:tcPr>
          <w:p w:rsidR="007E6D27" w:rsidRDefault="000535D3" w:rsidP="00632CFE">
            <w:pPr>
              <w:rPr>
                <w:rFonts w:ascii="Arial" w:hAnsi="Arial" w:cs="Arial"/>
              </w:rPr>
            </w:pPr>
            <w:r>
              <w:rPr>
                <w:rFonts w:ascii="Arial" w:hAnsi="Arial" w:cs="Arial"/>
              </w:rPr>
              <w:lastRenderedPageBreak/>
              <w:t>Ongoing goal.</w:t>
            </w:r>
          </w:p>
        </w:tc>
      </w:tr>
    </w:tbl>
    <w:p w:rsidR="00767400" w:rsidRDefault="00767400" w:rsidP="00674D34">
      <w:pPr>
        <w:spacing w:line="360" w:lineRule="auto"/>
        <w:jc w:val="both"/>
        <w:rPr>
          <w:rFonts w:ascii="Arial" w:hAnsi="Arial" w:cs="Arial"/>
          <w:sz w:val="24"/>
          <w:szCs w:val="24"/>
        </w:rPr>
      </w:pPr>
    </w:p>
    <w:p w:rsidR="00F20B52" w:rsidRDefault="00F20B52" w:rsidP="00674D34">
      <w:pPr>
        <w:spacing w:line="360" w:lineRule="auto"/>
        <w:jc w:val="both"/>
        <w:rPr>
          <w:rFonts w:ascii="Arial" w:hAnsi="Arial" w:cs="Arial"/>
          <w:sz w:val="24"/>
          <w:szCs w:val="24"/>
        </w:rPr>
      </w:pPr>
    </w:p>
    <w:p w:rsidR="00B92551" w:rsidRDefault="00B92551" w:rsidP="00674D34">
      <w:pPr>
        <w:spacing w:line="360" w:lineRule="auto"/>
        <w:jc w:val="both"/>
        <w:rPr>
          <w:rFonts w:ascii="Arial" w:hAnsi="Arial" w:cs="Arial"/>
          <w:sz w:val="24"/>
          <w:szCs w:val="24"/>
        </w:rPr>
      </w:pPr>
    </w:p>
    <w:p w:rsidR="00B92551" w:rsidRDefault="00B92551" w:rsidP="00674D34">
      <w:pPr>
        <w:spacing w:line="360" w:lineRule="auto"/>
        <w:jc w:val="both"/>
        <w:rPr>
          <w:rFonts w:ascii="Arial" w:hAnsi="Arial" w:cs="Arial"/>
          <w:sz w:val="24"/>
          <w:szCs w:val="24"/>
        </w:rPr>
      </w:pPr>
    </w:p>
    <w:p w:rsidR="00B92551" w:rsidRDefault="00B92551" w:rsidP="00674D34">
      <w:pPr>
        <w:spacing w:line="360" w:lineRule="auto"/>
        <w:jc w:val="both"/>
        <w:rPr>
          <w:rFonts w:ascii="Arial" w:hAnsi="Arial" w:cs="Arial"/>
          <w:sz w:val="24"/>
          <w:szCs w:val="24"/>
        </w:rPr>
      </w:pPr>
    </w:p>
    <w:p w:rsidR="00B92551" w:rsidRDefault="00B92551" w:rsidP="00674D34">
      <w:pPr>
        <w:spacing w:line="360" w:lineRule="auto"/>
        <w:jc w:val="both"/>
        <w:rPr>
          <w:rFonts w:ascii="Arial" w:hAnsi="Arial" w:cs="Arial"/>
          <w:sz w:val="24"/>
          <w:szCs w:val="24"/>
        </w:rPr>
      </w:pPr>
    </w:p>
    <w:p w:rsidR="00B92551" w:rsidRDefault="00B92551" w:rsidP="00674D34">
      <w:pPr>
        <w:spacing w:line="360" w:lineRule="auto"/>
        <w:jc w:val="both"/>
        <w:rPr>
          <w:rFonts w:ascii="Arial" w:hAnsi="Arial" w:cs="Arial"/>
          <w:sz w:val="24"/>
          <w:szCs w:val="24"/>
        </w:rPr>
      </w:pPr>
    </w:p>
    <w:p w:rsidR="00B92551" w:rsidRDefault="00B92551" w:rsidP="00674D34">
      <w:pPr>
        <w:spacing w:line="360" w:lineRule="auto"/>
        <w:jc w:val="both"/>
        <w:rPr>
          <w:rFonts w:ascii="Arial" w:hAnsi="Arial" w:cs="Arial"/>
          <w:sz w:val="24"/>
          <w:szCs w:val="24"/>
        </w:rPr>
      </w:pPr>
    </w:p>
    <w:p w:rsidR="00B92551" w:rsidRDefault="00B92551" w:rsidP="00674D34">
      <w:pPr>
        <w:spacing w:line="360" w:lineRule="auto"/>
        <w:jc w:val="both"/>
        <w:rPr>
          <w:rFonts w:ascii="Arial" w:hAnsi="Arial" w:cs="Arial"/>
          <w:sz w:val="24"/>
          <w:szCs w:val="24"/>
        </w:rPr>
      </w:pPr>
    </w:p>
    <w:p w:rsidR="00B92551" w:rsidRDefault="00B92551" w:rsidP="00674D34">
      <w:pPr>
        <w:spacing w:line="360" w:lineRule="auto"/>
        <w:jc w:val="both"/>
        <w:rPr>
          <w:rFonts w:ascii="Arial" w:hAnsi="Arial" w:cs="Arial"/>
          <w:sz w:val="24"/>
          <w:szCs w:val="24"/>
        </w:rPr>
      </w:pPr>
    </w:p>
    <w:p w:rsidR="00B92551" w:rsidRDefault="00B92551" w:rsidP="00674D34">
      <w:pPr>
        <w:spacing w:line="360" w:lineRule="auto"/>
        <w:jc w:val="both"/>
        <w:rPr>
          <w:rFonts w:ascii="Arial" w:hAnsi="Arial" w:cs="Arial"/>
          <w:sz w:val="24"/>
          <w:szCs w:val="24"/>
        </w:rPr>
      </w:pPr>
    </w:p>
    <w:p w:rsidR="00B92551" w:rsidRDefault="00B92551" w:rsidP="00674D34">
      <w:pPr>
        <w:spacing w:line="360" w:lineRule="auto"/>
        <w:jc w:val="both"/>
        <w:rPr>
          <w:rFonts w:ascii="Arial" w:hAnsi="Arial" w:cs="Arial"/>
          <w:sz w:val="24"/>
          <w:szCs w:val="24"/>
        </w:rPr>
      </w:pPr>
    </w:p>
    <w:p w:rsidR="00B92551" w:rsidRDefault="00B92551" w:rsidP="00674D34">
      <w:pPr>
        <w:spacing w:line="360" w:lineRule="auto"/>
        <w:jc w:val="both"/>
        <w:rPr>
          <w:rFonts w:ascii="Arial" w:hAnsi="Arial" w:cs="Arial"/>
          <w:sz w:val="24"/>
          <w:szCs w:val="24"/>
        </w:rPr>
      </w:pPr>
    </w:p>
    <w:p w:rsidR="00B92551" w:rsidRDefault="00B92551" w:rsidP="00674D34">
      <w:pPr>
        <w:spacing w:line="360" w:lineRule="auto"/>
        <w:jc w:val="both"/>
        <w:rPr>
          <w:rFonts w:ascii="Arial" w:hAnsi="Arial" w:cs="Arial"/>
          <w:sz w:val="24"/>
          <w:szCs w:val="24"/>
        </w:rPr>
      </w:pPr>
    </w:p>
    <w:p w:rsidR="00B92551" w:rsidRDefault="00B92551" w:rsidP="00674D34">
      <w:pPr>
        <w:spacing w:line="360" w:lineRule="auto"/>
        <w:jc w:val="both"/>
        <w:rPr>
          <w:rFonts w:ascii="Arial" w:hAnsi="Arial" w:cs="Arial"/>
          <w:sz w:val="24"/>
          <w:szCs w:val="24"/>
        </w:rPr>
      </w:pPr>
    </w:p>
    <w:p w:rsidR="00F20B52" w:rsidRPr="00F20B52" w:rsidRDefault="00F20B52" w:rsidP="00790A87">
      <w:pPr>
        <w:spacing w:line="240" w:lineRule="auto"/>
        <w:rPr>
          <w:rFonts w:ascii="Arial" w:hAnsi="Arial" w:cs="Arial"/>
          <w:b/>
          <w:sz w:val="24"/>
          <w:szCs w:val="24"/>
          <w:u w:val="single"/>
        </w:rPr>
      </w:pPr>
      <w:r w:rsidRPr="00F20B52">
        <w:rPr>
          <w:rFonts w:ascii="Arial" w:hAnsi="Arial" w:cs="Arial"/>
          <w:b/>
          <w:sz w:val="24"/>
          <w:szCs w:val="24"/>
          <w:u w:val="single"/>
        </w:rPr>
        <w:lastRenderedPageBreak/>
        <w:t>Reference List</w:t>
      </w:r>
    </w:p>
    <w:p w:rsidR="006C2888" w:rsidRDefault="006C2888" w:rsidP="00790A87">
      <w:pPr>
        <w:spacing w:line="360" w:lineRule="auto"/>
        <w:rPr>
          <w:rFonts w:ascii="Arial" w:hAnsi="Arial" w:cs="Arial"/>
          <w:sz w:val="24"/>
          <w:szCs w:val="24"/>
        </w:rPr>
      </w:pPr>
    </w:p>
    <w:p w:rsidR="006C2888" w:rsidRPr="00790A87" w:rsidRDefault="006C2888" w:rsidP="00790A87">
      <w:pPr>
        <w:spacing w:line="360" w:lineRule="auto"/>
        <w:rPr>
          <w:rFonts w:ascii="Arial" w:hAnsi="Arial" w:cs="Arial"/>
          <w:sz w:val="24"/>
          <w:szCs w:val="24"/>
        </w:rPr>
      </w:pPr>
      <w:proofErr w:type="spellStart"/>
      <w:r w:rsidRPr="00790A87">
        <w:rPr>
          <w:rFonts w:ascii="Arial" w:hAnsi="Arial" w:cs="Arial"/>
          <w:sz w:val="24"/>
          <w:szCs w:val="24"/>
        </w:rPr>
        <w:t>Bassot</w:t>
      </w:r>
      <w:proofErr w:type="spellEnd"/>
      <w:r w:rsidRPr="00790A87">
        <w:rPr>
          <w:rFonts w:ascii="Arial" w:hAnsi="Arial" w:cs="Arial"/>
          <w:sz w:val="24"/>
          <w:szCs w:val="24"/>
        </w:rPr>
        <w:t xml:space="preserve">, B. (2016) </w:t>
      </w:r>
      <w:proofErr w:type="gramStart"/>
      <w:r w:rsidRPr="00790A87">
        <w:rPr>
          <w:rFonts w:ascii="Arial" w:hAnsi="Arial" w:cs="Arial"/>
          <w:i/>
          <w:sz w:val="24"/>
          <w:szCs w:val="24"/>
        </w:rPr>
        <w:t>The</w:t>
      </w:r>
      <w:proofErr w:type="gramEnd"/>
      <w:r w:rsidRPr="00790A87">
        <w:rPr>
          <w:rFonts w:ascii="Arial" w:hAnsi="Arial" w:cs="Arial"/>
          <w:i/>
          <w:sz w:val="24"/>
          <w:szCs w:val="24"/>
        </w:rPr>
        <w:t xml:space="preserve"> Reflective Practice Guide</w:t>
      </w:r>
      <w:r w:rsidRPr="00790A87">
        <w:rPr>
          <w:rFonts w:ascii="Arial" w:hAnsi="Arial" w:cs="Arial"/>
          <w:sz w:val="24"/>
          <w:szCs w:val="24"/>
        </w:rPr>
        <w:t xml:space="preserve">. Oxon: </w:t>
      </w:r>
      <w:proofErr w:type="spellStart"/>
      <w:r w:rsidRPr="00790A87">
        <w:rPr>
          <w:rFonts w:ascii="Arial" w:hAnsi="Arial" w:cs="Arial"/>
          <w:sz w:val="24"/>
          <w:szCs w:val="24"/>
        </w:rPr>
        <w:t>Routledge</w:t>
      </w:r>
      <w:proofErr w:type="spellEnd"/>
      <w:r w:rsidRPr="00790A87">
        <w:rPr>
          <w:rFonts w:ascii="Arial" w:hAnsi="Arial" w:cs="Arial"/>
          <w:sz w:val="24"/>
          <w:szCs w:val="24"/>
        </w:rPr>
        <w:t>.</w:t>
      </w:r>
    </w:p>
    <w:p w:rsidR="006C2888" w:rsidRPr="00790A87" w:rsidRDefault="006C2888" w:rsidP="00790A87">
      <w:pPr>
        <w:spacing w:after="0" w:line="240" w:lineRule="auto"/>
        <w:rPr>
          <w:rFonts w:ascii="Arial" w:hAnsi="Arial" w:cs="Arial"/>
          <w:sz w:val="24"/>
          <w:szCs w:val="24"/>
        </w:rPr>
      </w:pPr>
      <w:r w:rsidRPr="00790A87">
        <w:rPr>
          <w:rFonts w:ascii="Arial" w:hAnsi="Arial" w:cs="Arial"/>
          <w:sz w:val="24"/>
          <w:szCs w:val="24"/>
        </w:rPr>
        <w:t xml:space="preserve">Brock, A. (2015) </w:t>
      </w:r>
      <w:proofErr w:type="gramStart"/>
      <w:r w:rsidRPr="00790A87">
        <w:rPr>
          <w:rFonts w:ascii="Arial" w:hAnsi="Arial" w:cs="Arial"/>
          <w:i/>
          <w:sz w:val="24"/>
          <w:szCs w:val="24"/>
        </w:rPr>
        <w:t>The</w:t>
      </w:r>
      <w:proofErr w:type="gramEnd"/>
      <w:r w:rsidRPr="00790A87">
        <w:rPr>
          <w:rFonts w:ascii="Arial" w:hAnsi="Arial" w:cs="Arial"/>
          <w:i/>
          <w:sz w:val="24"/>
          <w:szCs w:val="24"/>
        </w:rPr>
        <w:t xml:space="preserve"> Early Years Reflective Practice Handbook</w:t>
      </w:r>
      <w:r w:rsidRPr="00790A87">
        <w:rPr>
          <w:rFonts w:ascii="Arial" w:hAnsi="Arial" w:cs="Arial"/>
          <w:sz w:val="24"/>
          <w:szCs w:val="24"/>
        </w:rPr>
        <w:t xml:space="preserve">. Oxfordshire: </w:t>
      </w:r>
      <w:proofErr w:type="spellStart"/>
      <w:r w:rsidRPr="00790A87">
        <w:rPr>
          <w:rFonts w:ascii="Arial" w:hAnsi="Arial" w:cs="Arial"/>
          <w:sz w:val="24"/>
          <w:szCs w:val="24"/>
        </w:rPr>
        <w:t>Routledge</w:t>
      </w:r>
      <w:proofErr w:type="spellEnd"/>
      <w:r w:rsidRPr="00790A87">
        <w:rPr>
          <w:rFonts w:ascii="Arial" w:hAnsi="Arial" w:cs="Arial"/>
          <w:sz w:val="24"/>
          <w:szCs w:val="24"/>
        </w:rPr>
        <w:t>.</w:t>
      </w:r>
    </w:p>
    <w:p w:rsidR="006C2888" w:rsidRPr="00790A87" w:rsidRDefault="006C2888" w:rsidP="00790A87">
      <w:pPr>
        <w:spacing w:line="360" w:lineRule="auto"/>
        <w:rPr>
          <w:rFonts w:ascii="Arial" w:hAnsi="Arial" w:cs="Arial"/>
          <w:sz w:val="24"/>
          <w:szCs w:val="24"/>
        </w:rPr>
      </w:pPr>
      <w:proofErr w:type="gramStart"/>
      <w:r w:rsidRPr="00790A87">
        <w:rPr>
          <w:rFonts w:ascii="Arial" w:hAnsi="Arial" w:cs="Arial"/>
          <w:sz w:val="24"/>
          <w:szCs w:val="24"/>
        </w:rPr>
        <w:t xml:space="preserve">Brown, N. (no date) </w:t>
      </w:r>
      <w:r w:rsidRPr="00790A87">
        <w:rPr>
          <w:rFonts w:ascii="Arial" w:hAnsi="Arial" w:cs="Arial"/>
          <w:i/>
          <w:sz w:val="24"/>
          <w:szCs w:val="24"/>
        </w:rPr>
        <w:t>Reflective model according to Gibbs</w:t>
      </w:r>
      <w:r w:rsidRPr="00790A87">
        <w:rPr>
          <w:rFonts w:ascii="Arial" w:hAnsi="Arial" w:cs="Arial"/>
          <w:sz w:val="24"/>
          <w:szCs w:val="24"/>
        </w:rPr>
        <w:t>.</w:t>
      </w:r>
      <w:proofErr w:type="gramEnd"/>
      <w:r w:rsidRPr="00790A87">
        <w:rPr>
          <w:rFonts w:ascii="Arial" w:hAnsi="Arial" w:cs="Arial"/>
          <w:sz w:val="24"/>
          <w:szCs w:val="24"/>
        </w:rPr>
        <w:t xml:space="preserve"> Available at: </w:t>
      </w:r>
      <w:hyperlink r:id="rId6" w:history="1">
        <w:r w:rsidRPr="00790A87">
          <w:rPr>
            <w:rStyle w:val="Hyperlink"/>
            <w:rFonts w:ascii="Arial" w:hAnsi="Arial" w:cs="Arial"/>
            <w:sz w:val="24"/>
            <w:szCs w:val="24"/>
          </w:rPr>
          <w:t>https://www.nicole-brown.co.uk/reflective-model-according-to-gibbs/</w:t>
        </w:r>
      </w:hyperlink>
      <w:r w:rsidRPr="00790A87">
        <w:rPr>
          <w:rFonts w:ascii="Arial" w:hAnsi="Arial" w:cs="Arial"/>
          <w:sz w:val="24"/>
          <w:szCs w:val="24"/>
        </w:rPr>
        <w:t xml:space="preserve"> (Accessed: 16</w:t>
      </w:r>
      <w:r w:rsidRPr="00790A87">
        <w:rPr>
          <w:rFonts w:ascii="Arial" w:hAnsi="Arial" w:cs="Arial"/>
          <w:sz w:val="24"/>
          <w:szCs w:val="24"/>
          <w:vertAlign w:val="superscript"/>
        </w:rPr>
        <w:t>th</w:t>
      </w:r>
      <w:r w:rsidRPr="00790A87">
        <w:rPr>
          <w:rFonts w:ascii="Arial" w:hAnsi="Arial" w:cs="Arial"/>
          <w:sz w:val="24"/>
          <w:szCs w:val="24"/>
        </w:rPr>
        <w:t xml:space="preserve"> April 2021).</w:t>
      </w:r>
    </w:p>
    <w:p w:rsidR="006C2888" w:rsidRPr="00790A87" w:rsidRDefault="006C2888" w:rsidP="00790A87">
      <w:pPr>
        <w:spacing w:line="240" w:lineRule="auto"/>
        <w:rPr>
          <w:rFonts w:ascii="Arial" w:hAnsi="Arial" w:cs="Arial"/>
          <w:sz w:val="24"/>
          <w:szCs w:val="24"/>
        </w:rPr>
      </w:pPr>
      <w:proofErr w:type="spellStart"/>
      <w:r w:rsidRPr="00790A87">
        <w:rPr>
          <w:rFonts w:ascii="Arial" w:hAnsi="Arial" w:cs="Arial"/>
          <w:sz w:val="24"/>
          <w:szCs w:val="24"/>
        </w:rPr>
        <w:t>Buwert</w:t>
      </w:r>
      <w:proofErr w:type="spellEnd"/>
      <w:r w:rsidRPr="00790A87">
        <w:rPr>
          <w:rFonts w:ascii="Arial" w:hAnsi="Arial" w:cs="Arial"/>
          <w:sz w:val="24"/>
          <w:szCs w:val="24"/>
        </w:rPr>
        <w:t xml:space="preserve">, P. (2012) </w:t>
      </w:r>
      <w:proofErr w:type="gramStart"/>
      <w:r w:rsidRPr="00790A87">
        <w:rPr>
          <w:rFonts w:ascii="Arial" w:hAnsi="Arial" w:cs="Arial"/>
          <w:sz w:val="24"/>
          <w:szCs w:val="24"/>
        </w:rPr>
        <w:t>The</w:t>
      </w:r>
      <w:proofErr w:type="gramEnd"/>
      <w:r w:rsidRPr="00790A87">
        <w:rPr>
          <w:rFonts w:ascii="Arial" w:hAnsi="Arial" w:cs="Arial"/>
          <w:sz w:val="24"/>
          <w:szCs w:val="24"/>
        </w:rPr>
        <w:t xml:space="preserve"> Reflective </w:t>
      </w:r>
      <w:proofErr w:type="spellStart"/>
      <w:r w:rsidRPr="00790A87">
        <w:rPr>
          <w:rFonts w:ascii="Arial" w:hAnsi="Arial" w:cs="Arial"/>
          <w:sz w:val="24"/>
          <w:szCs w:val="24"/>
        </w:rPr>
        <w:t>Pracititoner</w:t>
      </w:r>
      <w:proofErr w:type="spellEnd"/>
      <w:r w:rsidRPr="00790A87">
        <w:rPr>
          <w:rFonts w:ascii="Arial" w:hAnsi="Arial" w:cs="Arial"/>
          <w:sz w:val="24"/>
          <w:szCs w:val="24"/>
        </w:rPr>
        <w:t xml:space="preserve"> by Donald </w:t>
      </w:r>
      <w:proofErr w:type="spellStart"/>
      <w:r w:rsidRPr="00790A87">
        <w:rPr>
          <w:rFonts w:ascii="Arial" w:hAnsi="Arial" w:cs="Arial"/>
          <w:sz w:val="24"/>
          <w:szCs w:val="24"/>
        </w:rPr>
        <w:t>Schon</w:t>
      </w:r>
      <w:proofErr w:type="spellEnd"/>
      <w:r w:rsidRPr="00790A87">
        <w:rPr>
          <w:rFonts w:ascii="Arial" w:hAnsi="Arial" w:cs="Arial"/>
          <w:sz w:val="24"/>
          <w:szCs w:val="24"/>
        </w:rPr>
        <w:t xml:space="preserve">. Available at: </w:t>
      </w:r>
      <w:r w:rsidRPr="00790A87">
        <w:rPr>
          <w:rFonts w:ascii="Arial" w:hAnsi="Arial" w:cs="Arial"/>
          <w:color w:val="0070C0"/>
          <w:sz w:val="24"/>
          <w:szCs w:val="24"/>
          <w:u w:val="single"/>
        </w:rPr>
        <w:t>https://graysreadinggroup.wordpress.com/2012/12/18/the-reflective-practitioner-by-donald-schon/.</w:t>
      </w:r>
      <w:r w:rsidRPr="00790A87">
        <w:rPr>
          <w:rFonts w:ascii="Arial" w:hAnsi="Arial" w:cs="Arial"/>
          <w:sz w:val="24"/>
          <w:szCs w:val="24"/>
        </w:rPr>
        <w:t xml:space="preserve">  </w:t>
      </w:r>
      <w:proofErr w:type="gramStart"/>
      <w:r w:rsidRPr="00790A87">
        <w:rPr>
          <w:rFonts w:ascii="Arial" w:hAnsi="Arial" w:cs="Arial"/>
          <w:sz w:val="24"/>
          <w:szCs w:val="24"/>
        </w:rPr>
        <w:t>(Accessed: 16</w:t>
      </w:r>
      <w:r w:rsidRPr="00790A87">
        <w:rPr>
          <w:rFonts w:ascii="Arial" w:hAnsi="Arial" w:cs="Arial"/>
          <w:sz w:val="24"/>
          <w:szCs w:val="24"/>
          <w:vertAlign w:val="superscript"/>
        </w:rPr>
        <w:t>th</w:t>
      </w:r>
      <w:r w:rsidRPr="00790A87">
        <w:rPr>
          <w:rFonts w:ascii="Arial" w:hAnsi="Arial" w:cs="Arial"/>
          <w:sz w:val="24"/>
          <w:szCs w:val="24"/>
        </w:rPr>
        <w:t xml:space="preserve"> April 2021).</w:t>
      </w:r>
      <w:proofErr w:type="gramEnd"/>
    </w:p>
    <w:p w:rsidR="006C2888" w:rsidRPr="00790A87" w:rsidRDefault="006C2888" w:rsidP="00790A87">
      <w:pPr>
        <w:spacing w:line="360" w:lineRule="auto"/>
        <w:rPr>
          <w:rFonts w:ascii="Arial" w:hAnsi="Arial" w:cs="Arial"/>
          <w:sz w:val="24"/>
          <w:szCs w:val="24"/>
          <w:shd w:val="clear" w:color="auto" w:fill="FFFFFF"/>
        </w:rPr>
      </w:pPr>
      <w:proofErr w:type="gramStart"/>
      <w:r w:rsidRPr="00790A87">
        <w:rPr>
          <w:rFonts w:ascii="Arial" w:hAnsi="Arial" w:cs="Arial"/>
          <w:sz w:val="24"/>
          <w:szCs w:val="24"/>
          <w:shd w:val="clear" w:color="auto" w:fill="FFFFFF"/>
        </w:rPr>
        <w:t xml:space="preserve">Caldwell, L. and </w:t>
      </w:r>
      <w:proofErr w:type="spellStart"/>
      <w:r w:rsidRPr="00790A87">
        <w:rPr>
          <w:rFonts w:ascii="Arial" w:hAnsi="Arial" w:cs="Arial"/>
          <w:sz w:val="24"/>
          <w:szCs w:val="24"/>
          <w:shd w:val="clear" w:color="auto" w:fill="FFFFFF"/>
        </w:rPr>
        <w:t>Grobbel</w:t>
      </w:r>
      <w:proofErr w:type="spellEnd"/>
      <w:r w:rsidRPr="00790A87">
        <w:rPr>
          <w:rFonts w:ascii="Arial" w:hAnsi="Arial" w:cs="Arial"/>
          <w:sz w:val="24"/>
          <w:szCs w:val="24"/>
          <w:shd w:val="clear" w:color="auto" w:fill="FFFFFF"/>
        </w:rPr>
        <w:t xml:space="preserve">, C. (2013) ‘The importance of reflective practice in nursing’, </w:t>
      </w:r>
      <w:r w:rsidRPr="00790A87">
        <w:rPr>
          <w:rFonts w:ascii="Arial" w:hAnsi="Arial" w:cs="Arial"/>
          <w:i/>
          <w:sz w:val="24"/>
          <w:szCs w:val="24"/>
          <w:shd w:val="clear" w:color="auto" w:fill="FFFFFF"/>
        </w:rPr>
        <w:t>International Journal of Caring Sciences</w:t>
      </w:r>
      <w:r w:rsidRPr="00790A87">
        <w:rPr>
          <w:rFonts w:ascii="Arial" w:hAnsi="Arial" w:cs="Arial"/>
          <w:sz w:val="24"/>
          <w:szCs w:val="24"/>
          <w:shd w:val="clear" w:color="auto" w:fill="FFFFFF"/>
        </w:rPr>
        <w:t>, 6(3).</w:t>
      </w:r>
      <w:proofErr w:type="gramEnd"/>
    </w:p>
    <w:p w:rsidR="006C2888" w:rsidRPr="00790A87" w:rsidRDefault="006C2888" w:rsidP="00790A87">
      <w:pPr>
        <w:spacing w:line="360" w:lineRule="auto"/>
        <w:rPr>
          <w:rFonts w:ascii="Arial" w:hAnsi="Arial" w:cs="Arial"/>
          <w:color w:val="373A3C"/>
          <w:sz w:val="24"/>
          <w:szCs w:val="24"/>
          <w:shd w:val="clear" w:color="auto" w:fill="FFFFFF"/>
        </w:rPr>
      </w:pPr>
      <w:proofErr w:type="gramStart"/>
      <w:r w:rsidRPr="00790A87">
        <w:rPr>
          <w:rFonts w:ascii="Arial" w:hAnsi="Arial" w:cs="Arial"/>
          <w:sz w:val="24"/>
          <w:szCs w:val="24"/>
          <w:shd w:val="clear" w:color="auto" w:fill="FFFFFF"/>
        </w:rPr>
        <w:t>Cambridge Assessment (2018).</w:t>
      </w:r>
      <w:proofErr w:type="gramEnd"/>
      <w:r w:rsidRPr="00790A87">
        <w:rPr>
          <w:rFonts w:ascii="Arial" w:hAnsi="Arial" w:cs="Arial"/>
          <w:sz w:val="24"/>
          <w:szCs w:val="24"/>
          <w:shd w:val="clear" w:color="auto" w:fill="FFFFFF"/>
        </w:rPr>
        <w:t xml:space="preserve"> </w:t>
      </w:r>
      <w:r w:rsidRPr="00790A87">
        <w:rPr>
          <w:rFonts w:ascii="Arial" w:hAnsi="Arial" w:cs="Arial"/>
          <w:i/>
          <w:sz w:val="24"/>
          <w:szCs w:val="24"/>
          <w:shd w:val="clear" w:color="auto" w:fill="FFFFFF"/>
        </w:rPr>
        <w:t>Getting started with Reflective Practice</w:t>
      </w:r>
      <w:r w:rsidRPr="00790A87">
        <w:rPr>
          <w:rFonts w:ascii="Arial" w:hAnsi="Arial" w:cs="Arial"/>
          <w:sz w:val="24"/>
          <w:szCs w:val="24"/>
          <w:shd w:val="clear" w:color="auto" w:fill="FFFFFF"/>
        </w:rPr>
        <w:t>. Available at:</w:t>
      </w:r>
      <w:r w:rsidRPr="00790A87">
        <w:rPr>
          <w:rFonts w:ascii="Arial" w:hAnsi="Arial" w:cs="Arial"/>
          <w:color w:val="373A3C"/>
          <w:sz w:val="24"/>
          <w:szCs w:val="24"/>
          <w:shd w:val="clear" w:color="auto" w:fill="FFFFFF"/>
        </w:rPr>
        <w:t xml:space="preserve"> </w:t>
      </w:r>
      <w:r w:rsidRPr="00790A87">
        <w:rPr>
          <w:rFonts w:ascii="Arial" w:hAnsi="Arial" w:cs="Arial"/>
          <w:color w:val="0070C0"/>
          <w:sz w:val="24"/>
          <w:szCs w:val="24"/>
          <w:u w:val="single"/>
          <w:shd w:val="clear" w:color="auto" w:fill="FFFFFF"/>
        </w:rPr>
        <w:t>https://www.cambridge-community.org.uk/professional-development/gswrp/index.html</w:t>
      </w:r>
      <w:r w:rsidRPr="00790A87">
        <w:rPr>
          <w:rFonts w:ascii="Arial" w:hAnsi="Arial" w:cs="Arial"/>
          <w:color w:val="373A3C"/>
          <w:sz w:val="24"/>
          <w:szCs w:val="24"/>
          <w:shd w:val="clear" w:color="auto" w:fill="FFFFFF"/>
        </w:rPr>
        <w:t xml:space="preserve"> (Accessed: 16th April 2021).</w:t>
      </w:r>
    </w:p>
    <w:p w:rsidR="006C2888" w:rsidRPr="00790A87" w:rsidRDefault="006C2888" w:rsidP="00790A87">
      <w:pPr>
        <w:spacing w:line="240" w:lineRule="auto"/>
        <w:rPr>
          <w:rFonts w:ascii="Arial" w:hAnsi="Arial" w:cs="Arial"/>
          <w:sz w:val="24"/>
          <w:szCs w:val="24"/>
        </w:rPr>
      </w:pPr>
      <w:r w:rsidRPr="00790A87">
        <w:rPr>
          <w:rFonts w:ascii="Arial" w:hAnsi="Arial" w:cs="Arial"/>
          <w:sz w:val="24"/>
          <w:szCs w:val="24"/>
        </w:rPr>
        <w:t xml:space="preserve">Cambridge International Education, (2020) </w:t>
      </w:r>
      <w:r w:rsidRPr="00790A87">
        <w:rPr>
          <w:rFonts w:ascii="Arial" w:hAnsi="Arial" w:cs="Arial"/>
          <w:i/>
          <w:sz w:val="24"/>
          <w:szCs w:val="24"/>
        </w:rPr>
        <w:t>Getting started with reflective practice</w:t>
      </w:r>
      <w:r w:rsidRPr="00790A87">
        <w:rPr>
          <w:rFonts w:ascii="Arial" w:hAnsi="Arial" w:cs="Arial"/>
          <w:sz w:val="24"/>
          <w:szCs w:val="24"/>
        </w:rPr>
        <w:t xml:space="preserve">. Available at: </w:t>
      </w:r>
      <w:hyperlink r:id="rId7" w:history="1">
        <w:r w:rsidRPr="00790A87">
          <w:rPr>
            <w:rStyle w:val="Hyperlink"/>
            <w:rFonts w:ascii="Arial" w:hAnsi="Arial" w:cs="Arial"/>
            <w:sz w:val="24"/>
            <w:szCs w:val="24"/>
          </w:rPr>
          <w:t>https://www.cambridge-community.org.uk/professional-development/gswrp/index.html</w:t>
        </w:r>
      </w:hyperlink>
      <w:r w:rsidRPr="00790A87">
        <w:rPr>
          <w:rFonts w:ascii="Arial" w:hAnsi="Arial" w:cs="Arial"/>
          <w:sz w:val="24"/>
          <w:szCs w:val="24"/>
        </w:rPr>
        <w:t xml:space="preserve"> (Accessed: 16th April 2021).</w:t>
      </w:r>
    </w:p>
    <w:p w:rsidR="006C2888" w:rsidRPr="00790A87" w:rsidRDefault="006C2888" w:rsidP="00790A87">
      <w:pPr>
        <w:shd w:val="clear" w:color="auto" w:fill="FFFFFF"/>
        <w:textAlignment w:val="baseline"/>
        <w:rPr>
          <w:rFonts w:ascii="Arial" w:hAnsi="Arial" w:cs="Arial"/>
          <w:color w:val="000000"/>
          <w:sz w:val="24"/>
          <w:szCs w:val="24"/>
        </w:rPr>
      </w:pPr>
      <w:r w:rsidRPr="00790A87">
        <w:rPr>
          <w:rFonts w:ascii="Arial" w:hAnsi="Arial" w:cs="Arial"/>
          <w:color w:val="000000"/>
          <w:sz w:val="24"/>
          <w:szCs w:val="24"/>
        </w:rPr>
        <w:t xml:space="preserve">City and Guilds, (2019) </w:t>
      </w:r>
      <w:r w:rsidRPr="00790A87">
        <w:rPr>
          <w:rFonts w:ascii="Arial" w:hAnsi="Arial" w:cs="Arial"/>
          <w:i/>
          <w:color w:val="000000"/>
          <w:sz w:val="24"/>
          <w:szCs w:val="24"/>
        </w:rPr>
        <w:t>Professional practice as a health and social care worker: principles of reflective practice and why they are important</w:t>
      </w:r>
      <w:r w:rsidRPr="00790A87">
        <w:rPr>
          <w:rFonts w:ascii="Arial" w:hAnsi="Arial" w:cs="Arial"/>
          <w:color w:val="000000"/>
          <w:sz w:val="24"/>
          <w:szCs w:val="24"/>
        </w:rPr>
        <w:t>. Available at: </w:t>
      </w:r>
      <w:hyperlink r:id="rId8" w:tgtFrame="_blank" w:tooltip="Original URL: http://resource.download.wjec.co.uk.s3.amazonaws.com/vtc/2018-19/HSC18-19_2-5/_multi-lang/unit06/9-reflective-practice.html. Click or tap if you trust this link." w:history="1">
        <w:r w:rsidRPr="00790A87">
          <w:rPr>
            <w:rStyle w:val="Hyperlink"/>
            <w:rFonts w:ascii="Arial" w:hAnsi="Arial" w:cs="Arial"/>
            <w:sz w:val="24"/>
            <w:szCs w:val="24"/>
            <w:bdr w:val="none" w:sz="0" w:space="0" w:color="auto" w:frame="1"/>
          </w:rPr>
          <w:t>http://resource.download.wjec.co.uk.s3.amazonaws.com/vtc/2018-19/HSC18-19_2-5/_multi-lang/unit06/9-reflective-practice.html</w:t>
        </w:r>
      </w:hyperlink>
      <w:r w:rsidRPr="00790A87">
        <w:rPr>
          <w:rFonts w:ascii="Arial" w:hAnsi="Arial" w:cs="Arial"/>
          <w:color w:val="000000"/>
          <w:sz w:val="24"/>
          <w:szCs w:val="24"/>
        </w:rPr>
        <w:t> (Accessed: 16th April 2021).</w:t>
      </w:r>
    </w:p>
    <w:p w:rsidR="006C2888" w:rsidRPr="00790A87" w:rsidRDefault="006C2888" w:rsidP="00790A87">
      <w:pPr>
        <w:spacing w:line="240" w:lineRule="auto"/>
        <w:rPr>
          <w:rFonts w:ascii="Arial" w:hAnsi="Arial" w:cs="Arial"/>
          <w:sz w:val="24"/>
          <w:szCs w:val="24"/>
        </w:rPr>
      </w:pPr>
      <w:r w:rsidRPr="00790A87">
        <w:rPr>
          <w:rFonts w:ascii="Arial" w:hAnsi="Arial" w:cs="Arial"/>
          <w:sz w:val="24"/>
          <w:szCs w:val="24"/>
        </w:rPr>
        <w:t xml:space="preserve">Dennison, P. (2009) </w:t>
      </w:r>
      <w:r w:rsidRPr="00790A87">
        <w:rPr>
          <w:rFonts w:ascii="Arial" w:hAnsi="Arial" w:cs="Arial"/>
          <w:i/>
          <w:sz w:val="24"/>
          <w:szCs w:val="24"/>
        </w:rPr>
        <w:t>Reflective Practice: The enduring influence of Kolb’s Experiential Learning Theory</w:t>
      </w:r>
      <w:r w:rsidRPr="00790A87">
        <w:rPr>
          <w:rFonts w:ascii="Arial" w:hAnsi="Arial" w:cs="Arial"/>
          <w:sz w:val="24"/>
          <w:szCs w:val="24"/>
        </w:rPr>
        <w:t xml:space="preserve">. Available at: </w:t>
      </w:r>
      <w:hyperlink r:id="rId9" w:history="1">
        <w:r w:rsidRPr="00790A87">
          <w:rPr>
            <w:rStyle w:val="Hyperlink"/>
            <w:rFonts w:ascii="Arial" w:hAnsi="Arial" w:cs="Arial"/>
            <w:color w:val="2E74B5" w:themeColor="accent5" w:themeShade="BF"/>
            <w:sz w:val="24"/>
            <w:szCs w:val="24"/>
          </w:rPr>
          <w:t>https://journals.gre.ac.uk/index.php/compass/article/view/12/28</w:t>
        </w:r>
      </w:hyperlink>
      <w:r w:rsidRPr="00790A87">
        <w:rPr>
          <w:rFonts w:ascii="Arial" w:hAnsi="Arial" w:cs="Arial"/>
          <w:sz w:val="24"/>
          <w:szCs w:val="24"/>
        </w:rPr>
        <w:t xml:space="preserve"> (Accessed: 16th April 2021).</w:t>
      </w:r>
    </w:p>
    <w:p w:rsidR="006C2888" w:rsidRPr="00790A87" w:rsidRDefault="006C2888" w:rsidP="00790A87">
      <w:pPr>
        <w:spacing w:after="0" w:line="240" w:lineRule="auto"/>
        <w:rPr>
          <w:rFonts w:ascii="Arial" w:hAnsi="Arial" w:cs="Arial"/>
          <w:sz w:val="24"/>
          <w:szCs w:val="24"/>
        </w:rPr>
      </w:pPr>
      <w:proofErr w:type="spellStart"/>
      <w:r w:rsidRPr="00790A87">
        <w:rPr>
          <w:rFonts w:ascii="Arial" w:hAnsi="Arial" w:cs="Arial"/>
          <w:sz w:val="24"/>
          <w:szCs w:val="24"/>
          <w:shd w:val="clear" w:color="auto" w:fill="FFFFFF"/>
        </w:rPr>
        <w:t>DunnGalvin</w:t>
      </w:r>
      <w:proofErr w:type="spellEnd"/>
      <w:r w:rsidRPr="00790A87">
        <w:rPr>
          <w:rFonts w:ascii="Arial" w:hAnsi="Arial" w:cs="Arial"/>
          <w:sz w:val="24"/>
          <w:szCs w:val="24"/>
          <w:shd w:val="clear" w:color="auto" w:fill="FFFFFF"/>
        </w:rPr>
        <w:t xml:space="preserve">, A. et al., (2019) ‘Applied reflective practice in medicine and anaesthesiology’, </w:t>
      </w:r>
      <w:r w:rsidRPr="00790A87">
        <w:rPr>
          <w:rFonts w:ascii="Arial" w:hAnsi="Arial" w:cs="Arial"/>
          <w:i/>
          <w:sz w:val="24"/>
          <w:szCs w:val="24"/>
          <w:shd w:val="clear" w:color="auto" w:fill="FFFFFF"/>
        </w:rPr>
        <w:t>British Journal of Anaesthesia</w:t>
      </w:r>
      <w:r w:rsidRPr="00790A87">
        <w:rPr>
          <w:rFonts w:ascii="Arial" w:hAnsi="Arial" w:cs="Arial"/>
          <w:sz w:val="24"/>
          <w:szCs w:val="24"/>
          <w:shd w:val="clear" w:color="auto" w:fill="FFFFFF"/>
        </w:rPr>
        <w:t>, 122(5), pp. 536-541.</w:t>
      </w:r>
    </w:p>
    <w:p w:rsidR="006C2888" w:rsidRDefault="006C2888" w:rsidP="00790A87">
      <w:pPr>
        <w:spacing w:line="360" w:lineRule="auto"/>
        <w:rPr>
          <w:rFonts w:ascii="Arial" w:hAnsi="Arial" w:cs="Arial"/>
          <w:sz w:val="24"/>
          <w:szCs w:val="24"/>
        </w:rPr>
      </w:pPr>
      <w:r w:rsidRPr="00790A87">
        <w:rPr>
          <w:rFonts w:ascii="Arial" w:hAnsi="Arial" w:cs="Arial"/>
          <w:sz w:val="24"/>
          <w:szCs w:val="24"/>
        </w:rPr>
        <w:t>Hansen, A. (2012</w:t>
      </w:r>
      <w:r w:rsidRPr="00790A87">
        <w:rPr>
          <w:rFonts w:ascii="Arial" w:hAnsi="Arial" w:cs="Arial"/>
          <w:i/>
          <w:sz w:val="24"/>
          <w:szCs w:val="24"/>
        </w:rPr>
        <w:t>) Reflective Learning and Teaching in Primary Schools</w:t>
      </w:r>
      <w:r>
        <w:rPr>
          <w:rFonts w:ascii="Arial" w:hAnsi="Arial" w:cs="Arial"/>
          <w:sz w:val="24"/>
          <w:szCs w:val="24"/>
        </w:rPr>
        <w:t xml:space="preserve">. London: </w:t>
      </w:r>
      <w:r w:rsidRPr="00790A87">
        <w:rPr>
          <w:rFonts w:ascii="Arial" w:hAnsi="Arial" w:cs="Arial"/>
          <w:sz w:val="24"/>
          <w:szCs w:val="24"/>
        </w:rPr>
        <w:t>SAGE Publications Ltd.</w:t>
      </w:r>
    </w:p>
    <w:p w:rsidR="006C2888" w:rsidRPr="00790A87" w:rsidRDefault="006C2888" w:rsidP="00790A87">
      <w:pPr>
        <w:spacing w:line="360" w:lineRule="auto"/>
        <w:rPr>
          <w:rFonts w:ascii="Arial" w:hAnsi="Arial" w:cs="Arial"/>
          <w:sz w:val="24"/>
          <w:szCs w:val="24"/>
          <w:shd w:val="clear" w:color="auto" w:fill="FFFFFF"/>
        </w:rPr>
      </w:pPr>
      <w:proofErr w:type="spellStart"/>
      <w:r w:rsidRPr="00790A87">
        <w:rPr>
          <w:rFonts w:ascii="Arial" w:hAnsi="Arial" w:cs="Arial"/>
          <w:sz w:val="24"/>
          <w:szCs w:val="24"/>
          <w:shd w:val="clear" w:color="auto" w:fill="FFFFFF"/>
        </w:rPr>
        <w:t>Hébert</w:t>
      </w:r>
      <w:proofErr w:type="spellEnd"/>
      <w:r w:rsidRPr="00790A87">
        <w:rPr>
          <w:rFonts w:ascii="Arial" w:hAnsi="Arial" w:cs="Arial"/>
          <w:sz w:val="24"/>
          <w:szCs w:val="24"/>
          <w:shd w:val="clear" w:color="auto" w:fill="FFFFFF"/>
        </w:rPr>
        <w:t xml:space="preserve">, C. (2015) ‘Knowing and/or experiencing: a critical examination of the reflective models of John Dewey and Donald </w:t>
      </w:r>
      <w:proofErr w:type="spellStart"/>
      <w:r w:rsidRPr="00790A87">
        <w:rPr>
          <w:rFonts w:ascii="Arial" w:hAnsi="Arial" w:cs="Arial"/>
          <w:sz w:val="24"/>
          <w:szCs w:val="24"/>
          <w:shd w:val="clear" w:color="auto" w:fill="FFFFFF"/>
        </w:rPr>
        <w:t>Schön</w:t>
      </w:r>
      <w:proofErr w:type="spellEnd"/>
      <w:r w:rsidRPr="00790A87">
        <w:rPr>
          <w:rFonts w:ascii="Arial" w:hAnsi="Arial" w:cs="Arial"/>
          <w:sz w:val="24"/>
          <w:szCs w:val="24"/>
          <w:shd w:val="clear" w:color="auto" w:fill="FFFFFF"/>
        </w:rPr>
        <w:t xml:space="preserve">’, </w:t>
      </w:r>
      <w:r w:rsidRPr="00790A87">
        <w:rPr>
          <w:rFonts w:ascii="Arial" w:hAnsi="Arial" w:cs="Arial"/>
          <w:i/>
          <w:sz w:val="24"/>
          <w:szCs w:val="24"/>
          <w:shd w:val="clear" w:color="auto" w:fill="FFFFFF"/>
        </w:rPr>
        <w:t>Reflective Practice</w:t>
      </w:r>
      <w:r w:rsidRPr="00790A87">
        <w:rPr>
          <w:rFonts w:ascii="Arial" w:hAnsi="Arial" w:cs="Arial"/>
          <w:sz w:val="24"/>
          <w:szCs w:val="24"/>
          <w:shd w:val="clear" w:color="auto" w:fill="FFFFFF"/>
        </w:rPr>
        <w:t>, 16(3), pp. 361–371.</w:t>
      </w:r>
    </w:p>
    <w:p w:rsidR="006C2888" w:rsidRPr="00790A87" w:rsidRDefault="006C2888" w:rsidP="00790A87">
      <w:pPr>
        <w:shd w:val="clear" w:color="auto" w:fill="FFFFFF"/>
        <w:textAlignment w:val="baseline"/>
        <w:rPr>
          <w:rFonts w:ascii="Arial" w:hAnsi="Arial" w:cs="Arial"/>
          <w:color w:val="000000"/>
          <w:sz w:val="24"/>
          <w:szCs w:val="24"/>
        </w:rPr>
      </w:pPr>
      <w:proofErr w:type="spellStart"/>
      <w:proofErr w:type="gramStart"/>
      <w:r w:rsidRPr="00790A87">
        <w:rPr>
          <w:rFonts w:ascii="Arial" w:hAnsi="Arial" w:cs="Arial"/>
          <w:color w:val="000000"/>
          <w:sz w:val="24"/>
          <w:szCs w:val="24"/>
        </w:rPr>
        <w:lastRenderedPageBreak/>
        <w:t>Koshy</w:t>
      </w:r>
      <w:proofErr w:type="spellEnd"/>
      <w:r w:rsidRPr="00790A87">
        <w:rPr>
          <w:rFonts w:ascii="Arial" w:hAnsi="Arial" w:cs="Arial"/>
          <w:color w:val="000000"/>
          <w:sz w:val="24"/>
          <w:szCs w:val="24"/>
        </w:rPr>
        <w:t xml:space="preserve">, K. et al., (2017) </w:t>
      </w:r>
      <w:r w:rsidRPr="00790A87">
        <w:rPr>
          <w:rFonts w:ascii="Arial" w:hAnsi="Arial" w:cs="Arial"/>
          <w:i/>
          <w:color w:val="000000"/>
          <w:sz w:val="24"/>
          <w:szCs w:val="24"/>
        </w:rPr>
        <w:t>Reflective Practice in health care and how to reflect effectively</w:t>
      </w:r>
      <w:r w:rsidRPr="00790A87">
        <w:rPr>
          <w:rFonts w:ascii="Arial" w:hAnsi="Arial" w:cs="Arial"/>
          <w:color w:val="000000"/>
          <w:sz w:val="24"/>
          <w:szCs w:val="24"/>
        </w:rPr>
        <w:t>.</w:t>
      </w:r>
      <w:proofErr w:type="gramEnd"/>
      <w:r w:rsidRPr="00790A87">
        <w:rPr>
          <w:rFonts w:ascii="Arial" w:hAnsi="Arial" w:cs="Arial"/>
          <w:color w:val="000000"/>
          <w:sz w:val="24"/>
          <w:szCs w:val="24"/>
        </w:rPr>
        <w:t xml:space="preserve"> Available at: </w:t>
      </w:r>
      <w:hyperlink r:id="rId10" w:tgtFrame="_blank" w:tooltip="Original URL: https://www.ncbi.nlm.nih.gov/pmc/articles/PMC5673148/. Click or tap if you trust this link." w:history="1">
        <w:r w:rsidRPr="00790A87">
          <w:rPr>
            <w:rStyle w:val="Hyperlink"/>
            <w:rFonts w:ascii="Arial" w:hAnsi="Arial" w:cs="Arial"/>
            <w:sz w:val="24"/>
            <w:szCs w:val="24"/>
            <w:bdr w:val="none" w:sz="0" w:space="0" w:color="auto" w:frame="1"/>
          </w:rPr>
          <w:t>https://www.ncbi.nlm.nih.gov/pmc/articles/PMC5673148/</w:t>
        </w:r>
      </w:hyperlink>
      <w:r w:rsidRPr="00790A87">
        <w:rPr>
          <w:rFonts w:ascii="Arial" w:hAnsi="Arial" w:cs="Arial"/>
          <w:color w:val="000000"/>
          <w:sz w:val="24"/>
          <w:szCs w:val="24"/>
        </w:rPr>
        <w:t> (Accessed: 16th April 2021).</w:t>
      </w:r>
    </w:p>
    <w:p w:rsidR="006C2888" w:rsidRPr="00790A87" w:rsidRDefault="006C2888" w:rsidP="00790A87">
      <w:pPr>
        <w:spacing w:line="360" w:lineRule="auto"/>
        <w:rPr>
          <w:rFonts w:ascii="Arial" w:hAnsi="Arial" w:cs="Arial"/>
          <w:sz w:val="24"/>
          <w:szCs w:val="24"/>
          <w:shd w:val="clear" w:color="auto" w:fill="FFFFFF"/>
        </w:rPr>
      </w:pPr>
      <w:proofErr w:type="spellStart"/>
      <w:r w:rsidRPr="00790A87">
        <w:rPr>
          <w:rFonts w:ascii="Arial" w:hAnsi="Arial" w:cs="Arial"/>
          <w:sz w:val="24"/>
          <w:szCs w:val="24"/>
          <w:shd w:val="clear" w:color="auto" w:fill="FFFFFF"/>
        </w:rPr>
        <w:t>LaPrade</w:t>
      </w:r>
      <w:proofErr w:type="spellEnd"/>
      <w:r w:rsidRPr="00790A87">
        <w:rPr>
          <w:rFonts w:ascii="Arial" w:hAnsi="Arial" w:cs="Arial"/>
          <w:sz w:val="24"/>
          <w:szCs w:val="24"/>
          <w:shd w:val="clear" w:color="auto" w:fill="FFFFFF"/>
        </w:rPr>
        <w:t>, K. et al</w:t>
      </w:r>
      <w:proofErr w:type="gramStart"/>
      <w:r w:rsidRPr="00790A87">
        <w:rPr>
          <w:rFonts w:ascii="Arial" w:hAnsi="Arial" w:cs="Arial"/>
          <w:sz w:val="24"/>
          <w:szCs w:val="24"/>
          <w:shd w:val="clear" w:color="auto" w:fill="FFFFFF"/>
        </w:rPr>
        <w:t>,.</w:t>
      </w:r>
      <w:proofErr w:type="gramEnd"/>
      <w:r w:rsidRPr="00790A87">
        <w:rPr>
          <w:rFonts w:ascii="Arial" w:hAnsi="Arial" w:cs="Arial"/>
          <w:sz w:val="24"/>
          <w:szCs w:val="24"/>
          <w:shd w:val="clear" w:color="auto" w:fill="FFFFFF"/>
        </w:rPr>
        <w:t xml:space="preserve"> </w:t>
      </w:r>
      <w:proofErr w:type="gramStart"/>
      <w:r w:rsidRPr="00790A87">
        <w:rPr>
          <w:rFonts w:ascii="Arial" w:hAnsi="Arial" w:cs="Arial"/>
          <w:sz w:val="24"/>
          <w:szCs w:val="24"/>
          <w:shd w:val="clear" w:color="auto" w:fill="FFFFFF"/>
        </w:rPr>
        <w:t xml:space="preserve">(2014) ‘Impact of reflective practice on online teaching performance in higher education’, </w:t>
      </w:r>
      <w:r w:rsidRPr="00790A87">
        <w:rPr>
          <w:rFonts w:ascii="Arial" w:hAnsi="Arial" w:cs="Arial"/>
          <w:i/>
          <w:sz w:val="24"/>
          <w:szCs w:val="24"/>
          <w:shd w:val="clear" w:color="auto" w:fill="FFFFFF"/>
        </w:rPr>
        <w:t>Journal of Online Learning and Teaching</w:t>
      </w:r>
      <w:r w:rsidRPr="00790A87">
        <w:rPr>
          <w:rFonts w:ascii="Arial" w:hAnsi="Arial" w:cs="Arial"/>
          <w:sz w:val="24"/>
          <w:szCs w:val="24"/>
          <w:shd w:val="clear" w:color="auto" w:fill="FFFFFF"/>
        </w:rPr>
        <w:t>, 10(4).</w:t>
      </w:r>
      <w:proofErr w:type="gramEnd"/>
    </w:p>
    <w:p w:rsidR="006C2888" w:rsidRPr="00790A87" w:rsidRDefault="006C2888" w:rsidP="00790A87">
      <w:pPr>
        <w:spacing w:line="360" w:lineRule="auto"/>
        <w:rPr>
          <w:rFonts w:ascii="Arial" w:hAnsi="Arial" w:cs="Arial"/>
          <w:sz w:val="24"/>
          <w:szCs w:val="24"/>
        </w:rPr>
      </w:pPr>
      <w:proofErr w:type="gramStart"/>
      <w:r w:rsidRPr="00790A87">
        <w:rPr>
          <w:rFonts w:ascii="Arial" w:hAnsi="Arial" w:cs="Arial"/>
          <w:sz w:val="24"/>
          <w:szCs w:val="24"/>
        </w:rPr>
        <w:t xml:space="preserve">Learning Performance, (2019) </w:t>
      </w:r>
      <w:r w:rsidRPr="00790A87">
        <w:rPr>
          <w:rFonts w:ascii="Arial" w:hAnsi="Arial" w:cs="Arial"/>
          <w:i/>
          <w:sz w:val="24"/>
          <w:szCs w:val="24"/>
        </w:rPr>
        <w:t>Gibbs’ Reflective Cycle and Learning</w:t>
      </w:r>
      <w:r w:rsidRPr="00790A87">
        <w:rPr>
          <w:rFonts w:ascii="Arial" w:hAnsi="Arial" w:cs="Arial"/>
          <w:sz w:val="24"/>
          <w:szCs w:val="24"/>
        </w:rPr>
        <w:t>.</w:t>
      </w:r>
      <w:proofErr w:type="gramEnd"/>
      <w:r w:rsidRPr="00790A87">
        <w:rPr>
          <w:rFonts w:ascii="Arial" w:hAnsi="Arial" w:cs="Arial"/>
          <w:sz w:val="24"/>
          <w:szCs w:val="24"/>
        </w:rPr>
        <w:t xml:space="preserve"> Available at: </w:t>
      </w:r>
      <w:r w:rsidRPr="00790A87">
        <w:rPr>
          <w:rFonts w:ascii="Arial" w:hAnsi="Arial" w:cs="Arial"/>
          <w:color w:val="0070C0"/>
          <w:sz w:val="24"/>
          <w:szCs w:val="24"/>
          <w:u w:val="single"/>
        </w:rPr>
        <w:t>https://learningperformance.com/gibbs-reflective-cycle-and-learning/</w:t>
      </w:r>
      <w:r w:rsidRPr="00790A87">
        <w:rPr>
          <w:rFonts w:ascii="Arial" w:hAnsi="Arial" w:cs="Arial"/>
          <w:sz w:val="24"/>
          <w:szCs w:val="24"/>
        </w:rPr>
        <w:t xml:space="preserve"> (Accessed: 16</w:t>
      </w:r>
      <w:r w:rsidRPr="00790A87">
        <w:rPr>
          <w:rFonts w:ascii="Arial" w:hAnsi="Arial" w:cs="Arial"/>
          <w:sz w:val="24"/>
          <w:szCs w:val="24"/>
          <w:vertAlign w:val="superscript"/>
        </w:rPr>
        <w:t>th</w:t>
      </w:r>
      <w:r w:rsidRPr="00790A87">
        <w:rPr>
          <w:rFonts w:ascii="Arial" w:hAnsi="Arial" w:cs="Arial"/>
          <w:sz w:val="24"/>
          <w:szCs w:val="24"/>
        </w:rPr>
        <w:t xml:space="preserve"> April 2021).</w:t>
      </w:r>
    </w:p>
    <w:p w:rsidR="006C2888" w:rsidRPr="00790A87" w:rsidRDefault="006C2888" w:rsidP="00790A87">
      <w:pPr>
        <w:spacing w:line="360" w:lineRule="auto"/>
        <w:rPr>
          <w:rFonts w:ascii="Arial" w:hAnsi="Arial" w:cs="Arial"/>
          <w:color w:val="373A3C"/>
          <w:sz w:val="24"/>
          <w:szCs w:val="24"/>
          <w:shd w:val="clear" w:color="auto" w:fill="FFFFFF"/>
        </w:rPr>
      </w:pPr>
      <w:proofErr w:type="spellStart"/>
      <w:proofErr w:type="gramStart"/>
      <w:r w:rsidRPr="00790A87">
        <w:rPr>
          <w:rFonts w:ascii="Arial" w:hAnsi="Arial" w:cs="Arial"/>
          <w:color w:val="373A3C"/>
          <w:sz w:val="24"/>
          <w:szCs w:val="24"/>
          <w:shd w:val="clear" w:color="auto" w:fill="FFFFFF"/>
        </w:rPr>
        <w:t>Lindon</w:t>
      </w:r>
      <w:proofErr w:type="spellEnd"/>
      <w:r w:rsidRPr="00790A87">
        <w:rPr>
          <w:rFonts w:ascii="Arial" w:hAnsi="Arial" w:cs="Arial"/>
          <w:color w:val="373A3C"/>
          <w:sz w:val="24"/>
          <w:szCs w:val="24"/>
          <w:shd w:val="clear" w:color="auto" w:fill="FFFFFF"/>
        </w:rPr>
        <w:t xml:space="preserve">, J., and </w:t>
      </w:r>
      <w:proofErr w:type="spellStart"/>
      <w:r w:rsidRPr="00790A87">
        <w:rPr>
          <w:rFonts w:ascii="Arial" w:hAnsi="Arial" w:cs="Arial"/>
          <w:color w:val="373A3C"/>
          <w:sz w:val="24"/>
          <w:szCs w:val="24"/>
          <w:shd w:val="clear" w:color="auto" w:fill="FFFFFF"/>
        </w:rPr>
        <w:t>Trodd</w:t>
      </w:r>
      <w:proofErr w:type="spellEnd"/>
      <w:r w:rsidRPr="00790A87">
        <w:rPr>
          <w:rFonts w:ascii="Arial" w:hAnsi="Arial" w:cs="Arial"/>
          <w:color w:val="373A3C"/>
          <w:sz w:val="24"/>
          <w:szCs w:val="24"/>
          <w:shd w:val="clear" w:color="auto" w:fill="FFFFFF"/>
        </w:rPr>
        <w:t xml:space="preserve">, L. (2016) </w:t>
      </w:r>
      <w:r w:rsidRPr="00790A87">
        <w:rPr>
          <w:rFonts w:ascii="Arial" w:hAnsi="Arial" w:cs="Arial"/>
          <w:i/>
          <w:color w:val="373A3C"/>
          <w:sz w:val="24"/>
          <w:szCs w:val="24"/>
          <w:shd w:val="clear" w:color="auto" w:fill="FFFFFF"/>
        </w:rPr>
        <w:t>Reflective Practice and Early Years Professionalism</w:t>
      </w:r>
      <w:r w:rsidRPr="00790A87">
        <w:rPr>
          <w:rFonts w:ascii="Arial" w:hAnsi="Arial" w:cs="Arial"/>
          <w:color w:val="373A3C"/>
          <w:sz w:val="24"/>
          <w:szCs w:val="24"/>
          <w:shd w:val="clear" w:color="auto" w:fill="FFFFFF"/>
        </w:rPr>
        <w:t>.</w:t>
      </w:r>
      <w:proofErr w:type="gramEnd"/>
      <w:r w:rsidRPr="00790A87">
        <w:rPr>
          <w:rFonts w:ascii="Arial" w:hAnsi="Arial" w:cs="Arial"/>
          <w:color w:val="373A3C"/>
          <w:sz w:val="24"/>
          <w:szCs w:val="24"/>
          <w:shd w:val="clear" w:color="auto" w:fill="FFFFFF"/>
        </w:rPr>
        <w:t xml:space="preserve"> </w:t>
      </w:r>
      <w:proofErr w:type="gramStart"/>
      <w:r w:rsidRPr="00790A87">
        <w:rPr>
          <w:rFonts w:ascii="Arial" w:hAnsi="Arial" w:cs="Arial"/>
          <w:color w:val="373A3C"/>
          <w:sz w:val="24"/>
          <w:szCs w:val="24"/>
          <w:shd w:val="clear" w:color="auto" w:fill="FFFFFF"/>
        </w:rPr>
        <w:t>3</w:t>
      </w:r>
      <w:r w:rsidRPr="00790A87">
        <w:rPr>
          <w:rFonts w:ascii="Arial" w:hAnsi="Arial" w:cs="Arial"/>
          <w:color w:val="373A3C"/>
          <w:sz w:val="24"/>
          <w:szCs w:val="24"/>
          <w:shd w:val="clear" w:color="auto" w:fill="FFFFFF"/>
          <w:vertAlign w:val="superscript"/>
        </w:rPr>
        <w:t>rd</w:t>
      </w:r>
      <w:r w:rsidRPr="00790A87">
        <w:rPr>
          <w:rFonts w:ascii="Arial" w:hAnsi="Arial" w:cs="Arial"/>
          <w:color w:val="373A3C"/>
          <w:sz w:val="24"/>
          <w:szCs w:val="24"/>
          <w:shd w:val="clear" w:color="auto" w:fill="FFFFFF"/>
        </w:rPr>
        <w:t xml:space="preserve"> </w:t>
      </w:r>
      <w:proofErr w:type="spellStart"/>
      <w:r w:rsidRPr="00790A87">
        <w:rPr>
          <w:rFonts w:ascii="Arial" w:hAnsi="Arial" w:cs="Arial"/>
          <w:color w:val="373A3C"/>
          <w:sz w:val="24"/>
          <w:szCs w:val="24"/>
          <w:shd w:val="clear" w:color="auto" w:fill="FFFFFF"/>
        </w:rPr>
        <w:t>edn</w:t>
      </w:r>
      <w:proofErr w:type="spellEnd"/>
      <w:r w:rsidRPr="00790A87">
        <w:rPr>
          <w:rFonts w:ascii="Arial" w:hAnsi="Arial" w:cs="Arial"/>
          <w:color w:val="373A3C"/>
          <w:sz w:val="24"/>
          <w:szCs w:val="24"/>
          <w:shd w:val="clear" w:color="auto" w:fill="FFFFFF"/>
        </w:rPr>
        <w:t>.</w:t>
      </w:r>
      <w:proofErr w:type="gramEnd"/>
      <w:r w:rsidRPr="00790A87">
        <w:rPr>
          <w:rFonts w:ascii="Arial" w:hAnsi="Arial" w:cs="Arial"/>
          <w:color w:val="373A3C"/>
          <w:sz w:val="24"/>
          <w:szCs w:val="24"/>
          <w:shd w:val="clear" w:color="auto" w:fill="FFFFFF"/>
        </w:rPr>
        <w:t xml:space="preserve"> London: </w:t>
      </w:r>
      <w:proofErr w:type="spellStart"/>
      <w:r w:rsidRPr="00790A87">
        <w:rPr>
          <w:rFonts w:ascii="Arial" w:hAnsi="Arial" w:cs="Arial"/>
          <w:color w:val="373A3C"/>
          <w:sz w:val="24"/>
          <w:szCs w:val="24"/>
          <w:shd w:val="clear" w:color="auto" w:fill="FFFFFF"/>
        </w:rPr>
        <w:t>Hadder</w:t>
      </w:r>
      <w:proofErr w:type="spellEnd"/>
      <w:r w:rsidRPr="00790A87">
        <w:rPr>
          <w:rFonts w:ascii="Arial" w:hAnsi="Arial" w:cs="Arial"/>
          <w:color w:val="373A3C"/>
          <w:sz w:val="24"/>
          <w:szCs w:val="24"/>
          <w:shd w:val="clear" w:color="auto" w:fill="FFFFFF"/>
        </w:rPr>
        <w:t xml:space="preserve"> Education.</w:t>
      </w:r>
    </w:p>
    <w:p w:rsidR="006C2888" w:rsidRPr="00790A87" w:rsidRDefault="006C2888" w:rsidP="00790A87">
      <w:pPr>
        <w:spacing w:after="0" w:line="240" w:lineRule="auto"/>
        <w:rPr>
          <w:rFonts w:ascii="Arial" w:hAnsi="Arial" w:cs="Arial"/>
          <w:sz w:val="24"/>
          <w:szCs w:val="24"/>
          <w:shd w:val="clear" w:color="auto" w:fill="FFFFFF"/>
        </w:rPr>
      </w:pPr>
      <w:proofErr w:type="spellStart"/>
      <w:r w:rsidRPr="00790A87">
        <w:rPr>
          <w:rFonts w:ascii="Arial" w:hAnsi="Arial" w:cs="Arial"/>
          <w:sz w:val="24"/>
          <w:szCs w:val="24"/>
          <w:shd w:val="clear" w:color="auto" w:fill="FFFFFF"/>
        </w:rPr>
        <w:t>Mantzourani</w:t>
      </w:r>
      <w:proofErr w:type="spellEnd"/>
      <w:r w:rsidRPr="00790A87">
        <w:rPr>
          <w:rFonts w:ascii="Arial" w:hAnsi="Arial" w:cs="Arial"/>
          <w:sz w:val="24"/>
          <w:szCs w:val="24"/>
          <w:shd w:val="clear" w:color="auto" w:fill="FFFFFF"/>
        </w:rPr>
        <w:t>, E. et al., (2019) ‘</w:t>
      </w:r>
      <w:proofErr w:type="gramStart"/>
      <w:r w:rsidRPr="00790A87">
        <w:rPr>
          <w:rFonts w:ascii="Arial" w:hAnsi="Arial" w:cs="Arial"/>
          <w:sz w:val="24"/>
          <w:szCs w:val="24"/>
          <w:shd w:val="clear" w:color="auto" w:fill="FFFFFF"/>
        </w:rPr>
        <w:t>The</w:t>
      </w:r>
      <w:proofErr w:type="gramEnd"/>
      <w:r w:rsidRPr="00790A87">
        <w:rPr>
          <w:rFonts w:ascii="Arial" w:hAnsi="Arial" w:cs="Arial"/>
          <w:sz w:val="24"/>
          <w:szCs w:val="24"/>
          <w:shd w:val="clear" w:color="auto" w:fill="FFFFFF"/>
        </w:rPr>
        <w:t xml:space="preserve"> role of reflective practice in healthcare professions: Next steps for pharmacy education and practice’, </w:t>
      </w:r>
      <w:r w:rsidRPr="00790A87">
        <w:rPr>
          <w:rFonts w:ascii="Arial" w:hAnsi="Arial" w:cs="Arial"/>
          <w:i/>
          <w:sz w:val="24"/>
          <w:szCs w:val="24"/>
          <w:shd w:val="clear" w:color="auto" w:fill="FFFFFF"/>
        </w:rPr>
        <w:t>Research in Social and Administrative Pharmacy</w:t>
      </w:r>
      <w:r w:rsidRPr="00790A87">
        <w:rPr>
          <w:rFonts w:ascii="Arial" w:hAnsi="Arial" w:cs="Arial"/>
          <w:sz w:val="24"/>
          <w:szCs w:val="24"/>
          <w:shd w:val="clear" w:color="auto" w:fill="FFFFFF"/>
        </w:rPr>
        <w:t>, 15(12), pp. 1476-1479.</w:t>
      </w:r>
    </w:p>
    <w:p w:rsidR="006C2888" w:rsidRPr="00790A87" w:rsidRDefault="006C2888" w:rsidP="00790A87">
      <w:pPr>
        <w:spacing w:line="360" w:lineRule="auto"/>
        <w:rPr>
          <w:rFonts w:ascii="Arial" w:hAnsi="Arial" w:cs="Arial"/>
          <w:sz w:val="24"/>
          <w:szCs w:val="24"/>
        </w:rPr>
      </w:pPr>
      <w:proofErr w:type="spellStart"/>
      <w:r w:rsidRPr="00790A87">
        <w:rPr>
          <w:rFonts w:ascii="Arial" w:hAnsi="Arial" w:cs="Arial"/>
          <w:sz w:val="24"/>
          <w:szCs w:val="24"/>
        </w:rPr>
        <w:t>Meierdirk</w:t>
      </w:r>
      <w:proofErr w:type="spellEnd"/>
      <w:r w:rsidRPr="00790A87">
        <w:rPr>
          <w:rFonts w:ascii="Arial" w:hAnsi="Arial" w:cs="Arial"/>
          <w:sz w:val="24"/>
          <w:szCs w:val="24"/>
        </w:rPr>
        <w:t xml:space="preserve">, C. (2017) </w:t>
      </w:r>
      <w:proofErr w:type="spellStart"/>
      <w:proofErr w:type="gramStart"/>
      <w:r w:rsidRPr="00790A87">
        <w:rPr>
          <w:rFonts w:ascii="Arial" w:hAnsi="Arial" w:cs="Arial"/>
          <w:i/>
          <w:sz w:val="24"/>
          <w:szCs w:val="24"/>
        </w:rPr>
        <w:t>Schon’s</w:t>
      </w:r>
      <w:proofErr w:type="spellEnd"/>
      <w:r w:rsidRPr="00790A87">
        <w:rPr>
          <w:rFonts w:ascii="Arial" w:hAnsi="Arial" w:cs="Arial"/>
          <w:i/>
          <w:sz w:val="24"/>
          <w:szCs w:val="24"/>
        </w:rPr>
        <w:t xml:space="preserve">  Reflective</w:t>
      </w:r>
      <w:proofErr w:type="gramEnd"/>
      <w:r w:rsidRPr="00790A87">
        <w:rPr>
          <w:rFonts w:ascii="Arial" w:hAnsi="Arial" w:cs="Arial"/>
          <w:i/>
          <w:sz w:val="24"/>
          <w:szCs w:val="24"/>
        </w:rPr>
        <w:t xml:space="preserve"> Practice: Dr. Charlotte </w:t>
      </w:r>
      <w:proofErr w:type="spellStart"/>
      <w:r w:rsidRPr="00790A87">
        <w:rPr>
          <w:rFonts w:ascii="Arial" w:hAnsi="Arial" w:cs="Arial"/>
          <w:i/>
          <w:sz w:val="24"/>
          <w:szCs w:val="24"/>
        </w:rPr>
        <w:t>Meierdirk</w:t>
      </w:r>
      <w:proofErr w:type="spellEnd"/>
      <w:r w:rsidRPr="00790A87">
        <w:rPr>
          <w:rFonts w:ascii="Arial" w:hAnsi="Arial" w:cs="Arial"/>
          <w:sz w:val="24"/>
          <w:szCs w:val="24"/>
        </w:rPr>
        <w:t xml:space="preserve"> [video]. Available at: </w:t>
      </w:r>
      <w:hyperlink r:id="rId11" w:history="1">
        <w:r w:rsidRPr="00790A87">
          <w:rPr>
            <w:rStyle w:val="Hyperlink"/>
            <w:rFonts w:ascii="Arial" w:hAnsi="Arial" w:cs="Arial"/>
            <w:color w:val="0070C0"/>
            <w:sz w:val="24"/>
            <w:szCs w:val="24"/>
          </w:rPr>
          <w:t>https://www.youtube.com/watch?v=Tzjz-</w:t>
        </w:r>
        <w:r w:rsidRPr="00790A87">
          <w:rPr>
            <w:rStyle w:val="Hyperlink"/>
            <w:rFonts w:ascii="Arial" w:hAnsi="Arial" w:cs="Arial"/>
            <w:color w:val="0070C0"/>
            <w:sz w:val="24"/>
            <w:szCs w:val="24"/>
          </w:rPr>
          <w:t>l</w:t>
        </w:r>
        <w:r w:rsidRPr="00790A87">
          <w:rPr>
            <w:rStyle w:val="Hyperlink"/>
            <w:rFonts w:ascii="Arial" w:hAnsi="Arial" w:cs="Arial"/>
            <w:color w:val="0070C0"/>
            <w:sz w:val="24"/>
            <w:szCs w:val="24"/>
          </w:rPr>
          <w:t>8L1lc</w:t>
        </w:r>
      </w:hyperlink>
      <w:r w:rsidRPr="00790A87">
        <w:rPr>
          <w:rFonts w:ascii="Arial" w:hAnsi="Arial" w:cs="Arial"/>
          <w:sz w:val="24"/>
          <w:szCs w:val="24"/>
        </w:rPr>
        <w:t xml:space="preserve"> (Accessed: 16</w:t>
      </w:r>
      <w:r w:rsidRPr="00790A87">
        <w:rPr>
          <w:rFonts w:ascii="Arial" w:hAnsi="Arial" w:cs="Arial"/>
          <w:sz w:val="24"/>
          <w:szCs w:val="24"/>
          <w:vertAlign w:val="superscript"/>
        </w:rPr>
        <w:t>th</w:t>
      </w:r>
      <w:r w:rsidRPr="00790A87">
        <w:rPr>
          <w:rFonts w:ascii="Arial" w:hAnsi="Arial" w:cs="Arial"/>
          <w:sz w:val="24"/>
          <w:szCs w:val="24"/>
        </w:rPr>
        <w:t xml:space="preserve"> April 2021).</w:t>
      </w:r>
    </w:p>
    <w:p w:rsidR="006C2888" w:rsidRPr="00790A87" w:rsidRDefault="006C2888" w:rsidP="00790A87">
      <w:pPr>
        <w:shd w:val="clear" w:color="auto" w:fill="FFFFFF"/>
        <w:textAlignment w:val="baseline"/>
        <w:rPr>
          <w:rFonts w:ascii="Arial" w:hAnsi="Arial" w:cs="Arial"/>
          <w:color w:val="000000"/>
          <w:sz w:val="24"/>
          <w:szCs w:val="24"/>
        </w:rPr>
      </w:pPr>
      <w:proofErr w:type="gramStart"/>
      <w:r w:rsidRPr="00790A87">
        <w:rPr>
          <w:rFonts w:ascii="Arial" w:hAnsi="Arial" w:cs="Arial"/>
          <w:color w:val="000000"/>
          <w:sz w:val="24"/>
          <w:szCs w:val="24"/>
        </w:rPr>
        <w:t xml:space="preserve">NHS Education for Scotland, (no date) </w:t>
      </w:r>
      <w:r w:rsidRPr="00790A87">
        <w:rPr>
          <w:rFonts w:ascii="Arial" w:hAnsi="Arial" w:cs="Arial"/>
          <w:i/>
          <w:color w:val="000000"/>
          <w:sz w:val="24"/>
          <w:szCs w:val="24"/>
        </w:rPr>
        <w:t>Reflective Practice</w:t>
      </w:r>
      <w:r w:rsidRPr="00790A87">
        <w:rPr>
          <w:rFonts w:ascii="Arial" w:hAnsi="Arial" w:cs="Arial"/>
          <w:color w:val="000000"/>
          <w:sz w:val="24"/>
          <w:szCs w:val="24"/>
        </w:rPr>
        <w:t>.</w:t>
      </w:r>
      <w:proofErr w:type="gramEnd"/>
      <w:r w:rsidRPr="00790A87">
        <w:rPr>
          <w:rFonts w:ascii="Arial" w:hAnsi="Arial" w:cs="Arial"/>
          <w:color w:val="000000"/>
          <w:sz w:val="24"/>
          <w:szCs w:val="24"/>
        </w:rPr>
        <w:t xml:space="preserve"> Available at: </w:t>
      </w:r>
      <w:hyperlink r:id="rId12" w:tgtFrame="_blank" w:tooltip="Original URL: https://www.effectivepractitioner.nes.scot.nhs.uk/personal-and-professional-development/reflective-practice.aspx. Click or tap if you trust this link." w:history="1">
        <w:r w:rsidRPr="00790A87">
          <w:rPr>
            <w:rStyle w:val="Hyperlink"/>
            <w:rFonts w:ascii="Arial" w:hAnsi="Arial" w:cs="Arial"/>
            <w:sz w:val="24"/>
            <w:szCs w:val="24"/>
            <w:bdr w:val="none" w:sz="0" w:space="0" w:color="auto" w:frame="1"/>
          </w:rPr>
          <w:t>https://www.effectivepractitioner.nes.scot.nhs.uk/personal-and-professional-development/reflective-practice.aspx</w:t>
        </w:r>
      </w:hyperlink>
      <w:r w:rsidRPr="00790A87">
        <w:rPr>
          <w:rFonts w:ascii="Arial" w:hAnsi="Arial" w:cs="Arial"/>
          <w:color w:val="000000"/>
          <w:sz w:val="24"/>
          <w:szCs w:val="24"/>
        </w:rPr>
        <w:t> (Accessed: 16th April 2021).</w:t>
      </w:r>
    </w:p>
    <w:p w:rsidR="006C2888" w:rsidRPr="00790A87" w:rsidRDefault="006C2888" w:rsidP="00790A87">
      <w:pPr>
        <w:spacing w:line="360" w:lineRule="auto"/>
        <w:rPr>
          <w:rFonts w:ascii="Arial" w:hAnsi="Arial" w:cs="Arial"/>
          <w:color w:val="000000"/>
          <w:sz w:val="24"/>
          <w:szCs w:val="24"/>
          <w:shd w:val="clear" w:color="auto" w:fill="FFFFFF"/>
        </w:rPr>
      </w:pPr>
      <w:proofErr w:type="spellStart"/>
      <w:proofErr w:type="gramStart"/>
      <w:r w:rsidRPr="00790A87">
        <w:rPr>
          <w:rFonts w:ascii="Arial" w:hAnsi="Arial" w:cs="Arial"/>
          <w:color w:val="000000"/>
          <w:sz w:val="24"/>
          <w:szCs w:val="24"/>
          <w:shd w:val="clear" w:color="auto" w:fill="FFFFFF"/>
        </w:rPr>
        <w:t>Pacey</w:t>
      </w:r>
      <w:proofErr w:type="spellEnd"/>
      <w:r w:rsidRPr="00790A87">
        <w:rPr>
          <w:rFonts w:ascii="Arial" w:hAnsi="Arial" w:cs="Arial"/>
          <w:color w:val="000000"/>
          <w:sz w:val="24"/>
          <w:szCs w:val="24"/>
          <w:shd w:val="clear" w:color="auto" w:fill="FFFFFF"/>
        </w:rPr>
        <w:t xml:space="preserve">, (2016) </w:t>
      </w:r>
      <w:r w:rsidRPr="00790A87">
        <w:rPr>
          <w:rFonts w:ascii="Arial" w:hAnsi="Arial" w:cs="Arial"/>
          <w:i/>
          <w:color w:val="000000"/>
          <w:sz w:val="24"/>
          <w:szCs w:val="24"/>
          <w:shd w:val="clear" w:color="auto" w:fill="FFFFFF"/>
        </w:rPr>
        <w:t>Developing Self Reflective Practice</w:t>
      </w:r>
      <w:r w:rsidRPr="00790A87">
        <w:rPr>
          <w:rFonts w:ascii="Arial" w:hAnsi="Arial" w:cs="Arial"/>
          <w:color w:val="000000"/>
          <w:sz w:val="24"/>
          <w:szCs w:val="24"/>
          <w:shd w:val="clear" w:color="auto" w:fill="FFFFFF"/>
        </w:rPr>
        <w:t>.</w:t>
      </w:r>
      <w:proofErr w:type="gramEnd"/>
      <w:r w:rsidRPr="00790A87">
        <w:rPr>
          <w:rFonts w:ascii="Arial" w:hAnsi="Arial" w:cs="Arial"/>
          <w:color w:val="000000"/>
          <w:sz w:val="24"/>
          <w:szCs w:val="24"/>
          <w:shd w:val="clear" w:color="auto" w:fill="FFFFFF"/>
        </w:rPr>
        <w:t xml:space="preserve"> Available at: </w:t>
      </w:r>
      <w:hyperlink r:id="rId13" w:tgtFrame="_blank" w:tooltip="Original URL: https://www.pacey.org.uk/Pacey/media/Website-files/PACEY%20member%20practice%20guides%20(PDFs)/PG04-self-reflective-practice.pdf. Click or tap if you trust this link." w:history="1">
        <w:r w:rsidRPr="00790A87">
          <w:rPr>
            <w:rStyle w:val="Hyperlink"/>
            <w:rFonts w:ascii="Arial" w:hAnsi="Arial" w:cs="Arial"/>
            <w:sz w:val="24"/>
            <w:szCs w:val="24"/>
            <w:bdr w:val="none" w:sz="0" w:space="0" w:color="auto" w:frame="1"/>
            <w:shd w:val="clear" w:color="auto" w:fill="FFFFFF"/>
          </w:rPr>
          <w:t>https://www.pacey.org.uk/Pacey/media/Website-files/PACEY%20member%20practice%20guides%20(PDFs)/PG04-self-reflective-practice.pdf</w:t>
        </w:r>
      </w:hyperlink>
      <w:r w:rsidRPr="00790A87">
        <w:rPr>
          <w:rFonts w:ascii="Arial" w:hAnsi="Arial" w:cs="Arial"/>
          <w:color w:val="000000"/>
          <w:sz w:val="24"/>
          <w:szCs w:val="24"/>
          <w:shd w:val="clear" w:color="auto" w:fill="FFFFFF"/>
        </w:rPr>
        <w:t> (Accessed: 16th April 2021)</w:t>
      </w:r>
    </w:p>
    <w:p w:rsidR="006C2888" w:rsidRPr="00790A87" w:rsidRDefault="006C2888" w:rsidP="00790A87">
      <w:pPr>
        <w:shd w:val="clear" w:color="auto" w:fill="FFFFFF"/>
        <w:textAlignment w:val="baseline"/>
        <w:rPr>
          <w:rFonts w:ascii="Arial" w:hAnsi="Arial" w:cs="Arial"/>
          <w:color w:val="000000"/>
          <w:sz w:val="24"/>
          <w:szCs w:val="24"/>
        </w:rPr>
      </w:pPr>
      <w:proofErr w:type="gramStart"/>
      <w:r w:rsidRPr="00790A87">
        <w:rPr>
          <w:rFonts w:ascii="Arial" w:hAnsi="Arial" w:cs="Arial"/>
          <w:color w:val="000000"/>
          <w:sz w:val="24"/>
          <w:szCs w:val="24"/>
        </w:rPr>
        <w:t xml:space="preserve">Pollard, A. et al., (2014) </w:t>
      </w:r>
      <w:r w:rsidRPr="00790A87">
        <w:rPr>
          <w:rFonts w:ascii="Arial" w:hAnsi="Arial" w:cs="Arial"/>
          <w:i/>
          <w:color w:val="000000"/>
          <w:sz w:val="24"/>
          <w:szCs w:val="24"/>
        </w:rPr>
        <w:t>Reflective Teaching in Schools</w:t>
      </w:r>
      <w:r w:rsidRPr="00790A87">
        <w:rPr>
          <w:rFonts w:ascii="Arial" w:hAnsi="Arial" w:cs="Arial"/>
          <w:color w:val="000000"/>
          <w:sz w:val="24"/>
          <w:szCs w:val="24"/>
        </w:rPr>
        <w:t>.</w:t>
      </w:r>
      <w:proofErr w:type="gramEnd"/>
      <w:r w:rsidRPr="00790A87">
        <w:rPr>
          <w:rFonts w:ascii="Arial" w:hAnsi="Arial" w:cs="Arial"/>
          <w:color w:val="000000"/>
          <w:sz w:val="24"/>
          <w:szCs w:val="24"/>
        </w:rPr>
        <w:t xml:space="preserve"> 4th ed. London: Bloomsbury.</w:t>
      </w:r>
    </w:p>
    <w:p w:rsidR="006C2888" w:rsidRPr="00790A87" w:rsidRDefault="006C2888" w:rsidP="00790A87">
      <w:pPr>
        <w:spacing w:line="360" w:lineRule="auto"/>
        <w:rPr>
          <w:rFonts w:ascii="Arial" w:hAnsi="Arial" w:cs="Arial"/>
          <w:sz w:val="24"/>
          <w:szCs w:val="24"/>
        </w:rPr>
      </w:pPr>
      <w:proofErr w:type="gramStart"/>
      <w:r w:rsidRPr="00790A87">
        <w:rPr>
          <w:rFonts w:ascii="Arial" w:hAnsi="Arial" w:cs="Arial"/>
          <w:sz w:val="24"/>
          <w:szCs w:val="24"/>
        </w:rPr>
        <w:t xml:space="preserve">Queen Margaret University, (2014) </w:t>
      </w:r>
      <w:r w:rsidRPr="00790A87">
        <w:rPr>
          <w:rFonts w:ascii="Arial" w:hAnsi="Arial" w:cs="Arial"/>
          <w:i/>
          <w:sz w:val="24"/>
          <w:szCs w:val="24"/>
        </w:rPr>
        <w:t>Reflection</w:t>
      </w:r>
      <w:r w:rsidRPr="00790A87">
        <w:rPr>
          <w:rFonts w:ascii="Arial" w:hAnsi="Arial" w:cs="Arial"/>
          <w:sz w:val="24"/>
          <w:szCs w:val="24"/>
        </w:rPr>
        <w:t>.</w:t>
      </w:r>
      <w:proofErr w:type="gramEnd"/>
      <w:r w:rsidRPr="00790A87">
        <w:rPr>
          <w:rFonts w:ascii="Arial" w:hAnsi="Arial" w:cs="Arial"/>
          <w:sz w:val="24"/>
          <w:szCs w:val="24"/>
        </w:rPr>
        <w:t xml:space="preserve"> Available at: </w:t>
      </w:r>
      <w:hyperlink r:id="rId14" w:history="1">
        <w:r w:rsidRPr="00790A87">
          <w:rPr>
            <w:rStyle w:val="Hyperlink"/>
            <w:rFonts w:ascii="Arial" w:hAnsi="Arial" w:cs="Arial"/>
            <w:sz w:val="24"/>
            <w:szCs w:val="24"/>
          </w:rPr>
          <w:t>https://www.qmu.ac.uk/media/5533/reflection-2014.pdf</w:t>
        </w:r>
      </w:hyperlink>
      <w:r w:rsidRPr="00790A87">
        <w:rPr>
          <w:rFonts w:ascii="Arial" w:hAnsi="Arial" w:cs="Arial"/>
          <w:sz w:val="24"/>
          <w:szCs w:val="24"/>
        </w:rPr>
        <w:t xml:space="preserve"> (Accessed: 16th April 2021).</w:t>
      </w:r>
    </w:p>
    <w:p w:rsidR="006C2888" w:rsidRPr="00790A87" w:rsidRDefault="006C2888" w:rsidP="00790A87">
      <w:pPr>
        <w:spacing w:line="360" w:lineRule="auto"/>
        <w:rPr>
          <w:rFonts w:ascii="Arial" w:hAnsi="Arial" w:cs="Arial"/>
          <w:color w:val="373A3C"/>
          <w:sz w:val="24"/>
          <w:szCs w:val="24"/>
          <w:shd w:val="clear" w:color="auto" w:fill="FFFFFF"/>
        </w:rPr>
      </w:pPr>
      <w:proofErr w:type="gramStart"/>
      <w:r w:rsidRPr="00790A87">
        <w:rPr>
          <w:rFonts w:ascii="Arial" w:hAnsi="Arial" w:cs="Arial"/>
          <w:color w:val="373A3C"/>
          <w:sz w:val="24"/>
          <w:szCs w:val="24"/>
          <w:shd w:val="clear" w:color="auto" w:fill="FFFFFF"/>
        </w:rPr>
        <w:t xml:space="preserve">Reed, M. and Canning, N. (2010) </w:t>
      </w:r>
      <w:r w:rsidRPr="00790A87">
        <w:rPr>
          <w:rFonts w:ascii="Arial" w:hAnsi="Arial" w:cs="Arial"/>
          <w:i/>
          <w:color w:val="373A3C"/>
          <w:sz w:val="24"/>
          <w:szCs w:val="24"/>
          <w:shd w:val="clear" w:color="auto" w:fill="FFFFFF"/>
        </w:rPr>
        <w:t>Reflective Practice in the Early Years</w:t>
      </w:r>
      <w:r w:rsidRPr="00790A87">
        <w:rPr>
          <w:rFonts w:ascii="Arial" w:hAnsi="Arial" w:cs="Arial"/>
          <w:color w:val="373A3C"/>
          <w:sz w:val="24"/>
          <w:szCs w:val="24"/>
          <w:shd w:val="clear" w:color="auto" w:fill="FFFFFF"/>
        </w:rPr>
        <w:t>.</w:t>
      </w:r>
      <w:proofErr w:type="gramEnd"/>
      <w:r w:rsidRPr="00790A87">
        <w:rPr>
          <w:rFonts w:ascii="Arial" w:hAnsi="Arial" w:cs="Arial"/>
          <w:color w:val="373A3C"/>
          <w:sz w:val="24"/>
          <w:szCs w:val="24"/>
          <w:shd w:val="clear" w:color="auto" w:fill="FFFFFF"/>
        </w:rPr>
        <w:t xml:space="preserve"> London: SAGE Publications Ltd.</w:t>
      </w:r>
    </w:p>
    <w:p w:rsidR="006C2888" w:rsidRPr="00790A87" w:rsidRDefault="006C2888" w:rsidP="00790A87">
      <w:pPr>
        <w:spacing w:line="240" w:lineRule="auto"/>
        <w:rPr>
          <w:rFonts w:ascii="Arial" w:hAnsi="Arial" w:cs="Arial"/>
          <w:sz w:val="24"/>
          <w:szCs w:val="24"/>
        </w:rPr>
      </w:pPr>
      <w:r w:rsidRPr="00790A87">
        <w:rPr>
          <w:rFonts w:ascii="Arial" w:hAnsi="Arial" w:cs="Arial"/>
          <w:sz w:val="24"/>
          <w:szCs w:val="24"/>
        </w:rPr>
        <w:t xml:space="preserve">Rumson, R. (2018) </w:t>
      </w:r>
      <w:r w:rsidRPr="00790A87">
        <w:rPr>
          <w:rFonts w:ascii="Arial" w:hAnsi="Arial" w:cs="Arial"/>
          <w:i/>
          <w:sz w:val="24"/>
          <w:szCs w:val="24"/>
        </w:rPr>
        <w:t>Gibbs – Reflective Cycle Model 1988</w:t>
      </w:r>
      <w:r w:rsidRPr="00790A87">
        <w:rPr>
          <w:rFonts w:ascii="Arial" w:hAnsi="Arial" w:cs="Arial"/>
          <w:sz w:val="24"/>
          <w:szCs w:val="24"/>
        </w:rPr>
        <w:t xml:space="preserve">. Available at: </w:t>
      </w:r>
      <w:hyperlink r:id="rId15" w:history="1">
        <w:r w:rsidRPr="00790A87">
          <w:rPr>
            <w:rStyle w:val="Hyperlink"/>
            <w:rFonts w:ascii="Arial" w:hAnsi="Arial" w:cs="Arial"/>
            <w:sz w:val="24"/>
            <w:szCs w:val="24"/>
          </w:rPr>
          <w:t>https://www.eln.io/blog/gibbs-reflective-cycle-model-1988</w:t>
        </w:r>
      </w:hyperlink>
      <w:r w:rsidRPr="00790A87">
        <w:rPr>
          <w:rFonts w:ascii="Arial" w:hAnsi="Arial" w:cs="Arial"/>
          <w:sz w:val="24"/>
          <w:szCs w:val="24"/>
        </w:rPr>
        <w:t xml:space="preserve"> (Accessed: 16th April 2021).</w:t>
      </w:r>
    </w:p>
    <w:p w:rsidR="006C2888" w:rsidRPr="00790A87" w:rsidRDefault="006C2888" w:rsidP="00790A87">
      <w:pPr>
        <w:spacing w:line="360" w:lineRule="auto"/>
        <w:rPr>
          <w:rFonts w:ascii="Arial" w:hAnsi="Arial" w:cs="Arial"/>
          <w:sz w:val="24"/>
          <w:szCs w:val="24"/>
        </w:rPr>
      </w:pPr>
      <w:r w:rsidRPr="00790A87">
        <w:rPr>
          <w:rFonts w:ascii="Arial" w:hAnsi="Arial" w:cs="Arial"/>
          <w:sz w:val="24"/>
          <w:szCs w:val="24"/>
        </w:rPr>
        <w:lastRenderedPageBreak/>
        <w:t xml:space="preserve">Sage Publications, (2013) </w:t>
      </w:r>
      <w:r w:rsidRPr="00790A87">
        <w:rPr>
          <w:rFonts w:ascii="Arial" w:hAnsi="Arial" w:cs="Arial"/>
          <w:i/>
          <w:sz w:val="24"/>
          <w:szCs w:val="24"/>
        </w:rPr>
        <w:t>Chapter 1: Reflective Practice</w:t>
      </w:r>
      <w:r w:rsidRPr="00790A87">
        <w:rPr>
          <w:rFonts w:ascii="Arial" w:hAnsi="Arial" w:cs="Arial"/>
          <w:sz w:val="24"/>
          <w:szCs w:val="24"/>
        </w:rPr>
        <w:t xml:space="preserve">. Available at: </w:t>
      </w:r>
      <w:hyperlink r:id="rId16" w:history="1">
        <w:r w:rsidRPr="00790A87">
          <w:rPr>
            <w:rStyle w:val="Hyperlink"/>
            <w:rFonts w:ascii="Arial" w:hAnsi="Arial" w:cs="Arial"/>
            <w:sz w:val="24"/>
            <w:szCs w:val="24"/>
          </w:rPr>
          <w:t>https://uk.sagepub.com/sites/default/files/upm-binaries/59229_Sellars.pdf</w:t>
        </w:r>
      </w:hyperlink>
      <w:r w:rsidRPr="00790A87">
        <w:rPr>
          <w:rFonts w:ascii="Arial" w:hAnsi="Arial" w:cs="Arial"/>
          <w:sz w:val="24"/>
          <w:szCs w:val="24"/>
        </w:rPr>
        <w:t xml:space="preserve"> (Accessed: 16th April 2021). </w:t>
      </w:r>
    </w:p>
    <w:p w:rsidR="006C2888" w:rsidRPr="00790A87" w:rsidRDefault="006C2888" w:rsidP="00790A87">
      <w:pPr>
        <w:shd w:val="clear" w:color="auto" w:fill="FFFFFF"/>
        <w:textAlignment w:val="baseline"/>
        <w:rPr>
          <w:rFonts w:ascii="Arial" w:hAnsi="Arial" w:cs="Arial"/>
          <w:color w:val="000000"/>
          <w:sz w:val="24"/>
          <w:szCs w:val="24"/>
        </w:rPr>
      </w:pPr>
      <w:proofErr w:type="gramStart"/>
      <w:r w:rsidRPr="00790A87">
        <w:rPr>
          <w:rFonts w:ascii="Arial" w:hAnsi="Arial" w:cs="Arial"/>
          <w:color w:val="000000"/>
          <w:sz w:val="24"/>
          <w:szCs w:val="24"/>
        </w:rPr>
        <w:t xml:space="preserve">Tarrant, P. (2013) </w:t>
      </w:r>
      <w:r w:rsidRPr="00790A87">
        <w:rPr>
          <w:rFonts w:ascii="Arial" w:hAnsi="Arial" w:cs="Arial"/>
          <w:i/>
          <w:color w:val="000000"/>
          <w:sz w:val="24"/>
          <w:szCs w:val="24"/>
        </w:rPr>
        <w:t>Reflective Practice and Professional Development</w:t>
      </w:r>
      <w:r w:rsidRPr="00790A87">
        <w:rPr>
          <w:rFonts w:ascii="Arial" w:hAnsi="Arial" w:cs="Arial"/>
          <w:color w:val="000000"/>
          <w:sz w:val="24"/>
          <w:szCs w:val="24"/>
        </w:rPr>
        <w:t>.</w:t>
      </w:r>
      <w:proofErr w:type="gramEnd"/>
      <w:r w:rsidRPr="00790A87">
        <w:rPr>
          <w:rFonts w:ascii="Arial" w:hAnsi="Arial" w:cs="Arial"/>
          <w:color w:val="000000"/>
          <w:sz w:val="24"/>
          <w:szCs w:val="24"/>
        </w:rPr>
        <w:t xml:space="preserve"> London: Sage Publications Ltd.</w:t>
      </w:r>
    </w:p>
    <w:p w:rsidR="006C2888" w:rsidRPr="00790A87" w:rsidRDefault="006C2888" w:rsidP="00790A87">
      <w:pPr>
        <w:spacing w:line="360" w:lineRule="auto"/>
        <w:rPr>
          <w:rFonts w:ascii="Arial" w:hAnsi="Arial" w:cs="Arial"/>
          <w:sz w:val="24"/>
          <w:szCs w:val="24"/>
        </w:rPr>
      </w:pPr>
      <w:r w:rsidRPr="00790A87">
        <w:rPr>
          <w:rFonts w:ascii="Arial" w:hAnsi="Arial" w:cs="Arial"/>
          <w:sz w:val="24"/>
          <w:szCs w:val="24"/>
        </w:rPr>
        <w:t>The Open University, (2013</w:t>
      </w:r>
      <w:r w:rsidRPr="00790A87">
        <w:rPr>
          <w:rFonts w:ascii="Arial" w:hAnsi="Arial" w:cs="Arial"/>
          <w:i/>
          <w:sz w:val="24"/>
          <w:szCs w:val="24"/>
        </w:rPr>
        <w:t xml:space="preserve">) </w:t>
      </w:r>
      <w:proofErr w:type="gramStart"/>
      <w:r w:rsidRPr="00790A87">
        <w:rPr>
          <w:rFonts w:ascii="Arial" w:hAnsi="Arial" w:cs="Arial"/>
          <w:i/>
          <w:sz w:val="24"/>
          <w:szCs w:val="24"/>
        </w:rPr>
        <w:t>Learning</w:t>
      </w:r>
      <w:proofErr w:type="gramEnd"/>
      <w:r w:rsidRPr="00790A87">
        <w:rPr>
          <w:rFonts w:ascii="Arial" w:hAnsi="Arial" w:cs="Arial"/>
          <w:i/>
          <w:sz w:val="24"/>
          <w:szCs w:val="24"/>
        </w:rPr>
        <w:t xml:space="preserve"> to teach: becoming a reflective practitioner</w:t>
      </w:r>
      <w:r w:rsidRPr="00790A87">
        <w:rPr>
          <w:rFonts w:ascii="Arial" w:hAnsi="Arial" w:cs="Arial"/>
          <w:sz w:val="24"/>
          <w:szCs w:val="24"/>
        </w:rPr>
        <w:t xml:space="preserve">. Available at: </w:t>
      </w:r>
      <w:hyperlink r:id="rId17" w:history="1">
        <w:r w:rsidRPr="00790A87">
          <w:rPr>
            <w:rStyle w:val="Hyperlink"/>
            <w:rFonts w:ascii="Arial" w:hAnsi="Arial" w:cs="Arial"/>
            <w:sz w:val="24"/>
            <w:szCs w:val="24"/>
          </w:rPr>
          <w:t>https://www.open.edu/openlearn/education-development/learning-teach-becoming-reflective-practitioner/content-section-0?active-tab=description-tab</w:t>
        </w:r>
      </w:hyperlink>
      <w:r w:rsidRPr="00790A87">
        <w:rPr>
          <w:rFonts w:ascii="Arial" w:hAnsi="Arial" w:cs="Arial"/>
          <w:sz w:val="24"/>
          <w:szCs w:val="24"/>
        </w:rPr>
        <w:t xml:space="preserve"> (</w:t>
      </w:r>
      <w:proofErr w:type="spellStart"/>
      <w:r w:rsidRPr="00790A87">
        <w:rPr>
          <w:rFonts w:ascii="Arial" w:hAnsi="Arial" w:cs="Arial"/>
          <w:sz w:val="24"/>
          <w:szCs w:val="24"/>
        </w:rPr>
        <w:t>Accesssed</w:t>
      </w:r>
      <w:proofErr w:type="spellEnd"/>
      <w:r w:rsidRPr="00790A87">
        <w:rPr>
          <w:rFonts w:ascii="Arial" w:hAnsi="Arial" w:cs="Arial"/>
          <w:sz w:val="24"/>
          <w:szCs w:val="24"/>
        </w:rPr>
        <w:t>: 16</w:t>
      </w:r>
      <w:r w:rsidRPr="00790A87">
        <w:rPr>
          <w:rFonts w:ascii="Arial" w:hAnsi="Arial" w:cs="Arial"/>
          <w:sz w:val="24"/>
          <w:szCs w:val="24"/>
          <w:vertAlign w:val="superscript"/>
        </w:rPr>
        <w:t>th</w:t>
      </w:r>
      <w:r w:rsidRPr="00790A87">
        <w:rPr>
          <w:rFonts w:ascii="Arial" w:hAnsi="Arial" w:cs="Arial"/>
          <w:sz w:val="24"/>
          <w:szCs w:val="24"/>
        </w:rPr>
        <w:t xml:space="preserve"> April 2021).</w:t>
      </w:r>
    </w:p>
    <w:p w:rsidR="006C2888" w:rsidRPr="00790A87" w:rsidRDefault="006C2888" w:rsidP="00790A87">
      <w:pPr>
        <w:spacing w:line="240" w:lineRule="auto"/>
        <w:rPr>
          <w:rFonts w:ascii="Arial" w:hAnsi="Arial" w:cs="Arial"/>
          <w:sz w:val="24"/>
          <w:szCs w:val="24"/>
        </w:rPr>
      </w:pPr>
      <w:proofErr w:type="gramStart"/>
      <w:r w:rsidRPr="00790A87">
        <w:rPr>
          <w:rFonts w:ascii="Arial" w:hAnsi="Arial" w:cs="Arial"/>
          <w:sz w:val="24"/>
          <w:szCs w:val="24"/>
        </w:rPr>
        <w:t xml:space="preserve">The University of Edinburgh, (2020) </w:t>
      </w:r>
      <w:r w:rsidRPr="00790A87">
        <w:rPr>
          <w:rFonts w:ascii="Arial" w:hAnsi="Arial" w:cs="Arial"/>
          <w:i/>
          <w:sz w:val="24"/>
          <w:szCs w:val="24"/>
        </w:rPr>
        <w:t>Gibbs’ Reflective Cycle</w:t>
      </w:r>
      <w:r w:rsidRPr="00790A87">
        <w:rPr>
          <w:rFonts w:ascii="Arial" w:hAnsi="Arial" w:cs="Arial"/>
          <w:sz w:val="24"/>
          <w:szCs w:val="24"/>
        </w:rPr>
        <w:t>.</w:t>
      </w:r>
      <w:proofErr w:type="gramEnd"/>
      <w:r w:rsidRPr="00790A87">
        <w:rPr>
          <w:rFonts w:ascii="Arial" w:hAnsi="Arial" w:cs="Arial"/>
          <w:sz w:val="24"/>
          <w:szCs w:val="24"/>
        </w:rPr>
        <w:t xml:space="preserve"> Available at: </w:t>
      </w:r>
      <w:hyperlink r:id="rId18" w:history="1">
        <w:r w:rsidRPr="00790A87">
          <w:rPr>
            <w:rStyle w:val="Hyperlink"/>
            <w:rFonts w:ascii="Arial" w:hAnsi="Arial" w:cs="Arial"/>
            <w:sz w:val="24"/>
            <w:szCs w:val="24"/>
          </w:rPr>
          <w:t>https://www.ed.ac.uk/reflection/reflectors-toolkit/reflecting-on-experience/gibbs-reflective-cycle</w:t>
        </w:r>
      </w:hyperlink>
      <w:r w:rsidRPr="00790A87">
        <w:rPr>
          <w:rFonts w:ascii="Arial" w:hAnsi="Arial" w:cs="Arial"/>
          <w:sz w:val="24"/>
          <w:szCs w:val="24"/>
        </w:rPr>
        <w:t xml:space="preserve"> (Accessed: 16th April 2021).</w:t>
      </w:r>
    </w:p>
    <w:p w:rsidR="006C2888" w:rsidRPr="00790A87" w:rsidRDefault="006C2888" w:rsidP="00790A87">
      <w:pPr>
        <w:spacing w:line="240" w:lineRule="auto"/>
        <w:rPr>
          <w:rFonts w:ascii="Arial" w:hAnsi="Arial" w:cs="Arial"/>
          <w:sz w:val="24"/>
          <w:szCs w:val="24"/>
        </w:rPr>
      </w:pPr>
      <w:proofErr w:type="gramStart"/>
      <w:r w:rsidRPr="00790A87">
        <w:rPr>
          <w:rFonts w:ascii="Arial" w:hAnsi="Arial" w:cs="Arial"/>
          <w:sz w:val="24"/>
          <w:szCs w:val="24"/>
        </w:rPr>
        <w:t xml:space="preserve">University of Cambridge, (2021) </w:t>
      </w:r>
      <w:r w:rsidRPr="00790A87">
        <w:rPr>
          <w:rFonts w:ascii="Arial" w:hAnsi="Arial" w:cs="Arial"/>
          <w:i/>
          <w:sz w:val="24"/>
          <w:szCs w:val="24"/>
        </w:rPr>
        <w:t>Reflective Practice Toolkit</w:t>
      </w:r>
      <w:r w:rsidRPr="00790A87">
        <w:rPr>
          <w:rFonts w:ascii="Arial" w:hAnsi="Arial" w:cs="Arial"/>
          <w:sz w:val="24"/>
          <w:szCs w:val="24"/>
        </w:rPr>
        <w:t>.</w:t>
      </w:r>
      <w:proofErr w:type="gramEnd"/>
      <w:r w:rsidRPr="00790A87">
        <w:rPr>
          <w:rFonts w:ascii="Arial" w:hAnsi="Arial" w:cs="Arial"/>
          <w:sz w:val="24"/>
          <w:szCs w:val="24"/>
        </w:rPr>
        <w:t xml:space="preserve"> Available at: </w:t>
      </w:r>
      <w:hyperlink r:id="rId19" w:history="1">
        <w:r w:rsidRPr="00790A87">
          <w:rPr>
            <w:rStyle w:val="Hyperlink"/>
            <w:rFonts w:ascii="Arial" w:hAnsi="Arial" w:cs="Arial"/>
            <w:sz w:val="24"/>
            <w:szCs w:val="24"/>
          </w:rPr>
          <w:t>https://libguides.cam.ac.uk/reflectivepracticetoolkit/models</w:t>
        </w:r>
      </w:hyperlink>
      <w:r w:rsidRPr="00790A87">
        <w:rPr>
          <w:rFonts w:ascii="Arial" w:hAnsi="Arial" w:cs="Arial"/>
          <w:sz w:val="24"/>
          <w:szCs w:val="24"/>
        </w:rPr>
        <w:t xml:space="preserve"> (Accessed: 16th April 2021).</w:t>
      </w:r>
    </w:p>
    <w:p w:rsidR="006C2888" w:rsidRPr="00790A87" w:rsidRDefault="006C2888" w:rsidP="00790A87">
      <w:pPr>
        <w:spacing w:after="0" w:line="240" w:lineRule="auto"/>
        <w:rPr>
          <w:rFonts w:ascii="Arial" w:hAnsi="Arial" w:cs="Arial"/>
          <w:sz w:val="24"/>
          <w:szCs w:val="24"/>
        </w:rPr>
      </w:pPr>
      <w:proofErr w:type="gramStart"/>
      <w:r w:rsidRPr="00790A87">
        <w:rPr>
          <w:rFonts w:ascii="Arial" w:hAnsi="Arial" w:cs="Arial"/>
          <w:sz w:val="24"/>
          <w:szCs w:val="24"/>
        </w:rPr>
        <w:t xml:space="preserve">University of Leicester, (2018) </w:t>
      </w:r>
      <w:r w:rsidRPr="00790A87">
        <w:rPr>
          <w:rFonts w:ascii="Arial" w:hAnsi="Arial" w:cs="Arial"/>
          <w:i/>
          <w:sz w:val="24"/>
          <w:szCs w:val="24"/>
        </w:rPr>
        <w:t>David Kolb</w:t>
      </w:r>
      <w:r w:rsidRPr="00790A87">
        <w:rPr>
          <w:rFonts w:ascii="Arial" w:hAnsi="Arial" w:cs="Arial"/>
          <w:sz w:val="24"/>
          <w:szCs w:val="24"/>
        </w:rPr>
        <w:t>.</w:t>
      </w:r>
      <w:proofErr w:type="gramEnd"/>
      <w:r w:rsidRPr="00790A87">
        <w:rPr>
          <w:rFonts w:ascii="Arial" w:hAnsi="Arial" w:cs="Arial"/>
          <w:sz w:val="24"/>
          <w:szCs w:val="24"/>
        </w:rPr>
        <w:t xml:space="preserve"> Available at: </w:t>
      </w:r>
      <w:hyperlink r:id="rId20" w:history="1">
        <w:r w:rsidRPr="00790A87">
          <w:rPr>
            <w:rStyle w:val="Hyperlink"/>
            <w:rFonts w:ascii="Arial" w:hAnsi="Arial" w:cs="Arial"/>
            <w:color w:val="2E74B5" w:themeColor="accent5" w:themeShade="BF"/>
            <w:sz w:val="24"/>
            <w:szCs w:val="24"/>
          </w:rPr>
          <w:t>https://www2.le.ac.uk/departments/doctoralcollege/training/eresources/teaching/theories/kolb</w:t>
        </w:r>
      </w:hyperlink>
      <w:r w:rsidRPr="00790A87">
        <w:rPr>
          <w:rFonts w:ascii="Arial" w:hAnsi="Arial" w:cs="Arial"/>
          <w:sz w:val="24"/>
          <w:szCs w:val="24"/>
        </w:rPr>
        <w:t xml:space="preserve"> (Accessed: 16th April 2021).</w:t>
      </w:r>
    </w:p>
    <w:sectPr w:rsidR="006C2888" w:rsidRPr="00790A87" w:rsidSect="00A31C2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74D34"/>
    <w:rsid w:val="000412CD"/>
    <w:rsid w:val="000535D3"/>
    <w:rsid w:val="00095692"/>
    <w:rsid w:val="000D0382"/>
    <w:rsid w:val="000E0222"/>
    <w:rsid w:val="001614A3"/>
    <w:rsid w:val="001939CF"/>
    <w:rsid w:val="00251719"/>
    <w:rsid w:val="002A6502"/>
    <w:rsid w:val="002E32C9"/>
    <w:rsid w:val="00303E5C"/>
    <w:rsid w:val="003C1F9A"/>
    <w:rsid w:val="003D7949"/>
    <w:rsid w:val="00434795"/>
    <w:rsid w:val="00440B54"/>
    <w:rsid w:val="0045215D"/>
    <w:rsid w:val="004776D8"/>
    <w:rsid w:val="004A7AC6"/>
    <w:rsid w:val="004B79FD"/>
    <w:rsid w:val="004D6B1F"/>
    <w:rsid w:val="004E2447"/>
    <w:rsid w:val="004E7E79"/>
    <w:rsid w:val="00674D34"/>
    <w:rsid w:val="0068068C"/>
    <w:rsid w:val="006939E4"/>
    <w:rsid w:val="006C2888"/>
    <w:rsid w:val="0071487E"/>
    <w:rsid w:val="00722777"/>
    <w:rsid w:val="00755F1D"/>
    <w:rsid w:val="00767400"/>
    <w:rsid w:val="00790A87"/>
    <w:rsid w:val="007E6D27"/>
    <w:rsid w:val="00840CB9"/>
    <w:rsid w:val="00892DC2"/>
    <w:rsid w:val="008A5C7A"/>
    <w:rsid w:val="008D33D3"/>
    <w:rsid w:val="00991BA0"/>
    <w:rsid w:val="009A4C72"/>
    <w:rsid w:val="009A6032"/>
    <w:rsid w:val="00A026C2"/>
    <w:rsid w:val="00A1049D"/>
    <w:rsid w:val="00A77951"/>
    <w:rsid w:val="00A86506"/>
    <w:rsid w:val="00AB7C5D"/>
    <w:rsid w:val="00AD4C93"/>
    <w:rsid w:val="00AD7B56"/>
    <w:rsid w:val="00B461AF"/>
    <w:rsid w:val="00B64711"/>
    <w:rsid w:val="00B92551"/>
    <w:rsid w:val="00BD57A3"/>
    <w:rsid w:val="00C67365"/>
    <w:rsid w:val="00C83621"/>
    <w:rsid w:val="00CA2C12"/>
    <w:rsid w:val="00CE27BA"/>
    <w:rsid w:val="00D13342"/>
    <w:rsid w:val="00D20D16"/>
    <w:rsid w:val="00D359C7"/>
    <w:rsid w:val="00D51E17"/>
    <w:rsid w:val="00DB1382"/>
    <w:rsid w:val="00DD12EC"/>
    <w:rsid w:val="00DE0C32"/>
    <w:rsid w:val="00DF61B0"/>
    <w:rsid w:val="00E046C9"/>
    <w:rsid w:val="00E4729B"/>
    <w:rsid w:val="00EA5CC5"/>
    <w:rsid w:val="00ED101A"/>
    <w:rsid w:val="00EE4BA1"/>
    <w:rsid w:val="00EF2D7F"/>
    <w:rsid w:val="00F13EC9"/>
    <w:rsid w:val="00F20B52"/>
    <w:rsid w:val="00FD115F"/>
    <w:rsid w:val="00FE5E1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ru v:ext="edit" colors="#ff7c80,#c6f,#c9f"/>
      <o:colormenu v:ext="edit" fillcolor="#c9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9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39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20B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0B52"/>
    <w:rPr>
      <w:rFonts w:ascii="Tahoma" w:hAnsi="Tahoma" w:cs="Tahoma"/>
      <w:sz w:val="16"/>
      <w:szCs w:val="16"/>
    </w:rPr>
  </w:style>
  <w:style w:type="character" w:styleId="Hyperlink">
    <w:name w:val="Hyperlink"/>
    <w:basedOn w:val="DefaultParagraphFont"/>
    <w:uiPriority w:val="99"/>
    <w:unhideWhenUsed/>
    <w:rsid w:val="008A5C7A"/>
    <w:rPr>
      <w:color w:val="0563C1" w:themeColor="hyperlink"/>
      <w:u w:val="single"/>
    </w:rPr>
  </w:style>
  <w:style w:type="character" w:styleId="FollowedHyperlink">
    <w:name w:val="FollowedHyperlink"/>
    <w:basedOn w:val="DefaultParagraphFont"/>
    <w:uiPriority w:val="99"/>
    <w:semiHidden/>
    <w:unhideWhenUsed/>
    <w:rsid w:val="00F13EC9"/>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173570466">
      <w:bodyDiv w:val="1"/>
      <w:marLeft w:val="0"/>
      <w:marRight w:val="0"/>
      <w:marTop w:val="0"/>
      <w:marBottom w:val="0"/>
      <w:divBdr>
        <w:top w:val="none" w:sz="0" w:space="0" w:color="auto"/>
        <w:left w:val="none" w:sz="0" w:space="0" w:color="auto"/>
        <w:bottom w:val="none" w:sz="0" w:space="0" w:color="auto"/>
        <w:right w:val="none" w:sz="0" w:space="0" w:color="auto"/>
      </w:divBdr>
      <w:divsChild>
        <w:div w:id="1237058128">
          <w:marLeft w:val="0"/>
          <w:marRight w:val="0"/>
          <w:marTop w:val="0"/>
          <w:marBottom w:val="0"/>
          <w:divBdr>
            <w:top w:val="none" w:sz="0" w:space="0" w:color="auto"/>
            <w:left w:val="none" w:sz="0" w:space="0" w:color="auto"/>
            <w:bottom w:val="none" w:sz="0" w:space="0" w:color="auto"/>
            <w:right w:val="none" w:sz="0" w:space="0" w:color="auto"/>
          </w:divBdr>
        </w:div>
        <w:div w:id="978731632">
          <w:marLeft w:val="0"/>
          <w:marRight w:val="0"/>
          <w:marTop w:val="0"/>
          <w:marBottom w:val="0"/>
          <w:divBdr>
            <w:top w:val="none" w:sz="0" w:space="0" w:color="auto"/>
            <w:left w:val="none" w:sz="0" w:space="0" w:color="auto"/>
            <w:bottom w:val="none" w:sz="0" w:space="0" w:color="auto"/>
            <w:right w:val="none" w:sz="0" w:space="0" w:color="auto"/>
          </w:divBdr>
        </w:div>
        <w:div w:id="1807700441">
          <w:marLeft w:val="0"/>
          <w:marRight w:val="0"/>
          <w:marTop w:val="0"/>
          <w:marBottom w:val="0"/>
          <w:divBdr>
            <w:top w:val="none" w:sz="0" w:space="0" w:color="auto"/>
            <w:left w:val="none" w:sz="0" w:space="0" w:color="auto"/>
            <w:bottom w:val="none" w:sz="0" w:space="0" w:color="auto"/>
            <w:right w:val="none" w:sz="0" w:space="0" w:color="auto"/>
          </w:divBdr>
        </w:div>
        <w:div w:id="155461104">
          <w:marLeft w:val="0"/>
          <w:marRight w:val="0"/>
          <w:marTop w:val="0"/>
          <w:marBottom w:val="0"/>
          <w:divBdr>
            <w:top w:val="none" w:sz="0" w:space="0" w:color="auto"/>
            <w:left w:val="none" w:sz="0" w:space="0" w:color="auto"/>
            <w:bottom w:val="none" w:sz="0" w:space="0" w:color="auto"/>
            <w:right w:val="none" w:sz="0" w:space="0" w:color="auto"/>
          </w:divBdr>
        </w:div>
        <w:div w:id="10225306">
          <w:marLeft w:val="0"/>
          <w:marRight w:val="0"/>
          <w:marTop w:val="0"/>
          <w:marBottom w:val="0"/>
          <w:divBdr>
            <w:top w:val="none" w:sz="0" w:space="0" w:color="auto"/>
            <w:left w:val="none" w:sz="0" w:space="0" w:color="auto"/>
            <w:bottom w:val="none" w:sz="0" w:space="0" w:color="auto"/>
            <w:right w:val="none" w:sz="0" w:space="0" w:color="auto"/>
          </w:divBdr>
        </w:div>
        <w:div w:id="1218008914">
          <w:marLeft w:val="0"/>
          <w:marRight w:val="0"/>
          <w:marTop w:val="0"/>
          <w:marBottom w:val="0"/>
          <w:divBdr>
            <w:top w:val="none" w:sz="0" w:space="0" w:color="auto"/>
            <w:left w:val="none" w:sz="0" w:space="0" w:color="auto"/>
            <w:bottom w:val="none" w:sz="0" w:space="0" w:color="auto"/>
            <w:right w:val="none" w:sz="0" w:space="0" w:color="auto"/>
          </w:divBdr>
        </w:div>
        <w:div w:id="360710925">
          <w:marLeft w:val="0"/>
          <w:marRight w:val="0"/>
          <w:marTop w:val="0"/>
          <w:marBottom w:val="0"/>
          <w:divBdr>
            <w:top w:val="none" w:sz="0" w:space="0" w:color="auto"/>
            <w:left w:val="none" w:sz="0" w:space="0" w:color="auto"/>
            <w:bottom w:val="none" w:sz="0" w:space="0" w:color="auto"/>
            <w:right w:val="none" w:sz="0" w:space="0" w:color="auto"/>
          </w:divBdr>
        </w:div>
        <w:div w:id="209342021">
          <w:marLeft w:val="0"/>
          <w:marRight w:val="0"/>
          <w:marTop w:val="0"/>
          <w:marBottom w:val="0"/>
          <w:divBdr>
            <w:top w:val="none" w:sz="0" w:space="0" w:color="auto"/>
            <w:left w:val="none" w:sz="0" w:space="0" w:color="auto"/>
            <w:bottom w:val="none" w:sz="0" w:space="0" w:color="auto"/>
            <w:right w:val="none" w:sz="0" w:space="0" w:color="auto"/>
          </w:divBdr>
        </w:div>
        <w:div w:id="11349063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3A%2F%2Fresource.download.wjec.co.uk.s3.amazonaws.com%2Fvtc%2F2018-19%2FHSC18-19_2-5%2F_multi-lang%2Funit06%2F9-reflective-practice.html&amp;data=04%7C01%7C%7C533546d37d2d45f0d62d08d900f1aa6a%7C4e0f11f9046e45059cb8db2152311e21%7C0%7C0%7C637541860203208344%7CUnknown%7CTWFpbGZsb3d8eyJWIjoiMC4wLjAwMDAiLCJQIjoiV2luMzIiLCJBTiI6Ik1haWwiLCJXVCI6Mn0%3D%7C1000&amp;sdata=T8k14KJEL2qTSkjUDeHW0qk6UK5q4uqRqVWzO6lOsYA%3D&amp;reserved=0" TargetMode="External"/><Relationship Id="rId13" Type="http://schemas.openxmlformats.org/officeDocument/2006/relationships/hyperlink" Target="https://eur01.safelinks.protection.outlook.com/?url=https%3A%2F%2Fwww.pacey.org.uk%2FPacey%2Fmedia%2FWebsite-files%2FPACEY%2520member%2520practice%2520guides%2520(PDFs)%2FPG04-self-reflective-practice.pdf&amp;data=04%7C01%7C%7C99632eff1a3a4a0ffad608d901050215%7C4e0f11f9046e45059cb8db2152311e21%7C0%7C0%7C637541943278061007%7CUnknown%7CTWFpbGZsb3d8eyJWIjoiMC4wLjAwMDAiLCJQIjoiV2luMzIiLCJBTiI6Ik1haWwiLCJXVCI6Mn0%3D%7C1000&amp;sdata=NzdNCtdhAtBhYuOxiwTB1F7tlu6Id%2Fejnuxgsv0f8fc%3D&amp;reserved=0" TargetMode="External"/><Relationship Id="rId18" Type="http://schemas.openxmlformats.org/officeDocument/2006/relationships/hyperlink" Target="https://www.ed.ac.uk/reflection/reflectors-toolkit/reflecting-on-experience/gibbs-reflective-cycle"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cambridge-community.org.uk/professional-development/gswrp/index.html" TargetMode="External"/><Relationship Id="rId12" Type="http://schemas.openxmlformats.org/officeDocument/2006/relationships/hyperlink" Target="https://eur01.safelinks.protection.outlook.com/?url=https%3A%2F%2Fwww.effectivepractitioner.nes.scot.nhs.uk%2Fpersonal-and-professional-development%2Freflective-practice.aspx&amp;data=04%7C01%7C%7C533546d37d2d45f0d62d08d900f1aa6a%7C4e0f11f9046e45059cb8db2152311e21%7C0%7C0%7C637541860203218338%7CUnknown%7CTWFpbGZsb3d8eyJWIjoiMC4wLjAwMDAiLCJQIjoiV2luMzIiLCJBTiI6Ik1haWwiLCJXVCI6Mn0%3D%7C1000&amp;sdata=r5PoUJiJTEYgH3by%2B9mPq5gVXdyYl8bIZn9hH%2FQaJp4%3D&amp;reserved=0" TargetMode="External"/><Relationship Id="rId17" Type="http://schemas.openxmlformats.org/officeDocument/2006/relationships/hyperlink" Target="https://www.open.edu/openlearn/education-development/learning-teach-becoming-reflective-practitioner/content-section-0?active-tab=description-tab" TargetMode="External"/><Relationship Id="rId2" Type="http://schemas.openxmlformats.org/officeDocument/2006/relationships/settings" Target="settings.xml"/><Relationship Id="rId16" Type="http://schemas.openxmlformats.org/officeDocument/2006/relationships/hyperlink" Target="https://uk.sagepub.com/sites/default/files/upm-binaries/59229_Sellars.pdf" TargetMode="External"/><Relationship Id="rId20" Type="http://schemas.openxmlformats.org/officeDocument/2006/relationships/hyperlink" Target="https://www2.le.ac.uk/departments/doctoralcollege/training/eresources/teaching/theories/kolb" TargetMode="External"/><Relationship Id="rId1" Type="http://schemas.openxmlformats.org/officeDocument/2006/relationships/styles" Target="styles.xml"/><Relationship Id="rId6" Type="http://schemas.openxmlformats.org/officeDocument/2006/relationships/hyperlink" Target="https://www.nicole-brown.co.uk/reflective-model-according-to-gibbs/" TargetMode="External"/><Relationship Id="rId11" Type="http://schemas.openxmlformats.org/officeDocument/2006/relationships/hyperlink" Target="https://www.youtube.com/watch?v=Tzjz-l8L1lc" TargetMode="External"/><Relationship Id="rId5" Type="http://schemas.openxmlformats.org/officeDocument/2006/relationships/image" Target="media/image2.png"/><Relationship Id="rId15" Type="http://schemas.openxmlformats.org/officeDocument/2006/relationships/hyperlink" Target="https://www.eln.io/blog/gibbs-reflective-cycle-model-1988" TargetMode="External"/><Relationship Id="rId10" Type="http://schemas.openxmlformats.org/officeDocument/2006/relationships/hyperlink" Target="https://eur01.safelinks.protection.outlook.com/?url=https%3A%2F%2Fwww.ncbi.nlm.nih.gov%2Fpmc%2Farticles%2FPMC5673148%2F&amp;data=04%7C01%7C%7C533546d37d2d45f0d62d08d900f1aa6a%7C4e0f11f9046e45059cb8db2152311e21%7C0%7C0%7C637541860203208344%7CUnknown%7CTWFpbGZsb3d8eyJWIjoiMC4wLjAwMDAiLCJQIjoiV2luMzIiLCJBTiI6Ik1haWwiLCJXVCI6Mn0%3D%7C1000&amp;sdata=ecC8ayHJCA0EMVz4ItJ0UH7ZnubBU%2F2SaS%2BtbK4brEI%3D&amp;reserved=0" TargetMode="External"/><Relationship Id="rId19" Type="http://schemas.openxmlformats.org/officeDocument/2006/relationships/hyperlink" Target="https://libguides.cam.ac.uk/reflectivepracticetoolkit/models" TargetMode="External"/><Relationship Id="rId4" Type="http://schemas.openxmlformats.org/officeDocument/2006/relationships/image" Target="media/image1.jpeg"/><Relationship Id="rId9" Type="http://schemas.openxmlformats.org/officeDocument/2006/relationships/hyperlink" Target="https://journals.gre.ac.uk/index.php/compass/article/view/12/28" TargetMode="External"/><Relationship Id="rId14" Type="http://schemas.openxmlformats.org/officeDocument/2006/relationships/hyperlink" Target="https://www.qmu.ac.uk/media/5533/reflection-2014.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484</TotalTime>
  <Pages>13</Pages>
  <Words>3938</Words>
  <Characters>22449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Aaliyah</dc:creator>
  <cp:lastModifiedBy>becki joyce</cp:lastModifiedBy>
  <cp:revision>48</cp:revision>
  <dcterms:created xsi:type="dcterms:W3CDTF">2021-04-16T19:39:00Z</dcterms:created>
  <dcterms:modified xsi:type="dcterms:W3CDTF">2021-04-17T15:45:00Z</dcterms:modified>
</cp:coreProperties>
</file>