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9D7390" w14:textId="20073AA9" w:rsidR="008E12D6" w:rsidRPr="006542A4" w:rsidRDefault="00F76EED">
      <w:pPr>
        <w:rPr>
          <w:b/>
          <w:bCs/>
          <w:u w:val="single"/>
        </w:rPr>
      </w:pPr>
      <w:r w:rsidRPr="006542A4">
        <w:rPr>
          <w:b/>
          <w:bCs/>
          <w:u w:val="single"/>
        </w:rPr>
        <w:t>How effectively has the police service adapted to accommodate diversity within the UK? Consider the police force itself and/or the way police engage with diverse communities.</w:t>
      </w:r>
    </w:p>
    <w:p w14:paraId="6AF1BE7B" w14:textId="77777777" w:rsidR="003C156E" w:rsidRDefault="003C156E" w:rsidP="003C156E"/>
    <w:p w14:paraId="0CC07906" w14:textId="017FF6FF" w:rsidR="00237A87" w:rsidRDefault="006542A4" w:rsidP="003C156E">
      <w:r>
        <w:t>As the College of Policing</w:t>
      </w:r>
      <w:r w:rsidR="00C6239B">
        <w:t xml:space="preserve"> (2022, p4)</w:t>
      </w:r>
      <w:r>
        <w:t xml:space="preserve"> points out</w:t>
      </w:r>
      <w:r w:rsidR="00C6239B">
        <w:t>,</w:t>
      </w:r>
      <w:r>
        <w:t xml:space="preserve"> policing has a complex history within many communities, specifically the discrimination against black communities and the social injustice they have experienced over </w:t>
      </w:r>
      <w:r w:rsidR="0083085E">
        <w:t xml:space="preserve">the </w:t>
      </w:r>
      <w:r>
        <w:t xml:space="preserve">years. Typically, the Brixton Riots and the Scarman report have obvious links to this, and more recently the murder of George Floyd. </w:t>
      </w:r>
      <w:r w:rsidR="0083085E">
        <w:t>These cases had a significant impact on how the police engage with diverse communities, and improvements on how to tackle racial disparities now became imminent.  Although improvements have been made, the developments have not been forthcoming as they should be.</w:t>
      </w:r>
      <w:r w:rsidR="00237A87">
        <w:t xml:space="preserve"> </w:t>
      </w:r>
    </w:p>
    <w:p w14:paraId="4735D111" w14:textId="4C4831E2" w:rsidR="00237A87" w:rsidRDefault="00237A87" w:rsidP="003C156E">
      <w:r>
        <w:t xml:space="preserve">The Stephen Lawerence inquiry (1999) and The Scarman report (1981) generated a strong public debate after it was discovered the underlying impact </w:t>
      </w:r>
      <w:r w:rsidR="00C6239B">
        <w:t xml:space="preserve">in response to the murder of a black teenager. </w:t>
      </w:r>
      <w:r w:rsidR="000D57FC">
        <w:t xml:space="preserve">The discovery was that </w:t>
      </w:r>
      <w:r w:rsidR="005D03EB">
        <w:t>s</w:t>
      </w:r>
      <w:r w:rsidR="00C6239B">
        <w:t xml:space="preserve">top-and-search powers were being </w:t>
      </w:r>
      <w:r w:rsidR="005D03EB">
        <w:t xml:space="preserve">misused </w:t>
      </w:r>
      <w:r w:rsidR="00C6239B">
        <w:t>by police officers</w:t>
      </w:r>
      <w:r w:rsidR="005D03EB">
        <w:t xml:space="preserve">, which resulted in </w:t>
      </w:r>
      <w:r w:rsidR="00C6239B">
        <w:t>members of the black communities</w:t>
      </w:r>
      <w:r w:rsidR="005D03EB">
        <w:t xml:space="preserve"> being prejudiced and victims of hate crime.</w:t>
      </w:r>
      <w:r w:rsidR="000D57FC">
        <w:t xml:space="preserve"> However, the stop and search power if used correctly and during times of public alarm and anxiety, is a power that is often seen as the obvious solution </w:t>
      </w:r>
      <w:r w:rsidR="00F52059">
        <w:t>(M</w:t>
      </w:r>
      <w:r w:rsidR="00153880">
        <w:t>urray, 2020</w:t>
      </w:r>
      <w:r w:rsidR="00A0461C">
        <w:t>, p.264</w:t>
      </w:r>
      <w:r w:rsidR="00F52059">
        <w:t>)</w:t>
      </w:r>
      <w:r w:rsidR="000D57FC">
        <w:t xml:space="preserve">. </w:t>
      </w:r>
      <w:r w:rsidR="005D03EB">
        <w:t>Thankfully, policing has adapted and moved on from t</w:t>
      </w:r>
      <w:r w:rsidR="000D57FC">
        <w:t>hese times</w:t>
      </w:r>
      <w:r w:rsidR="00F52059">
        <w:t xml:space="preserve"> by accommodating diverse communities, showing transparency and accountability </w:t>
      </w:r>
      <w:r w:rsidR="000D57FC">
        <w:t xml:space="preserve">which </w:t>
      </w:r>
      <w:r w:rsidR="00F52059">
        <w:t xml:space="preserve">will be </w:t>
      </w:r>
      <w:r w:rsidR="000D57FC">
        <w:t>explore</w:t>
      </w:r>
      <w:r w:rsidR="00F52059">
        <w:t>d</w:t>
      </w:r>
      <w:r w:rsidR="000D57FC">
        <w:t xml:space="preserve"> in this writing. </w:t>
      </w:r>
    </w:p>
    <w:p w14:paraId="2D763BBC" w14:textId="2DFA3B01" w:rsidR="006575F9" w:rsidRDefault="0083085E" w:rsidP="003C156E">
      <w:r>
        <w:t xml:space="preserve"> </w:t>
      </w:r>
      <w:r w:rsidR="007252C3">
        <w:t xml:space="preserve">In the year ending 31 March 2023, there were 529,474 stop and searches in England and Wales. Within those statistics, </w:t>
      </w:r>
      <w:r w:rsidR="00637160">
        <w:t xml:space="preserve">59,988 </w:t>
      </w:r>
      <w:r w:rsidR="007252C3">
        <w:t>stop and searches we</w:t>
      </w:r>
      <w:r w:rsidR="00791AA2">
        <w:t>re</w:t>
      </w:r>
      <w:r w:rsidR="007252C3">
        <w:t xml:space="preserve"> conducted </w:t>
      </w:r>
      <w:r w:rsidR="00637160">
        <w:t>of</w:t>
      </w:r>
      <w:r w:rsidR="007252C3">
        <w:t xml:space="preserve"> </w:t>
      </w:r>
      <w:r w:rsidR="00637160">
        <w:t xml:space="preserve">black ethnicity groups </w:t>
      </w:r>
      <w:r w:rsidR="007252C3">
        <w:t xml:space="preserve">and </w:t>
      </w:r>
      <w:r w:rsidR="00637160">
        <w:t xml:space="preserve">289,109 of </w:t>
      </w:r>
      <w:r w:rsidR="007252C3">
        <w:t xml:space="preserve">white </w:t>
      </w:r>
      <w:r w:rsidR="00637160">
        <w:t>ethnicity groups</w:t>
      </w:r>
      <w:r w:rsidR="007252C3">
        <w:t xml:space="preserve"> (G</w:t>
      </w:r>
      <w:r w:rsidR="00A0461C">
        <w:t>OV</w:t>
      </w:r>
      <w:r w:rsidR="007252C3">
        <w:t>, 2024)</w:t>
      </w:r>
      <w:r w:rsidR="00637160">
        <w:t xml:space="preserve">. Data also shows that </w:t>
      </w:r>
      <w:r w:rsidR="007252C3">
        <w:t xml:space="preserve">Cumbria had the highest stop and search rate for the Asian ethnic group. </w:t>
      </w:r>
      <w:r w:rsidR="003C13D0">
        <w:t xml:space="preserve">A review of these statistics </w:t>
      </w:r>
      <w:r w:rsidR="00791AA2">
        <w:t xml:space="preserve">may </w:t>
      </w:r>
      <w:r w:rsidR="003C13D0">
        <w:t>undoubtedly come with discussions where the use of power and abuse of process may arise. However, over time (</w:t>
      </w:r>
      <w:r w:rsidR="00791AA2">
        <w:t>April 2020</w:t>
      </w:r>
      <w:r w:rsidR="003C13D0">
        <w:t xml:space="preserve"> – 2023), the rate of stop and searches by ethnicity has decreased as shown by G</w:t>
      </w:r>
      <w:r w:rsidR="00A0461C">
        <w:t>OV</w:t>
      </w:r>
      <w:r w:rsidR="003C13D0">
        <w:t xml:space="preserve">, 2024. For example, in 2020-2021 there were 32,478 stop and searches carried out on black </w:t>
      </w:r>
      <w:r w:rsidR="00791AA2">
        <w:t>Africans</w:t>
      </w:r>
      <w:r w:rsidR="003C13D0">
        <w:t>. However, when reviewing the timeline and statistics, in 2022-2</w:t>
      </w:r>
      <w:r w:rsidR="00791AA2">
        <w:t xml:space="preserve">023 the number had decreased to 18, 565. This is a clear and dramatic reduction which demonstrates that officers could be using a range of alternative solutions at the point of interest, instead of their stop and search powers as governed by section 1 of the Police and Criminal Evidence Act 1984. Alternatively, and the only clear ethnicity group that has risen in stop and searches are </w:t>
      </w:r>
      <w:r w:rsidR="00E700DD">
        <w:t xml:space="preserve">the Gypsy/Irish traveller ethnicity group. In 2022-2021, the number of stop and searches for this ethnicity group was 604, </w:t>
      </w:r>
      <w:r w:rsidR="009D5B10">
        <w:t>with that number rising</w:t>
      </w:r>
      <w:r w:rsidR="00E700DD">
        <w:t xml:space="preserve"> to 890</w:t>
      </w:r>
      <w:r w:rsidR="009D5B10">
        <w:t xml:space="preserve"> in 2022-2023 (G</w:t>
      </w:r>
      <w:r w:rsidR="00A0461C">
        <w:t>OV</w:t>
      </w:r>
      <w:r w:rsidR="009D5B10">
        <w:t>, 2024)</w:t>
      </w:r>
      <w:r w:rsidR="00E700DD">
        <w:t xml:space="preserve">. </w:t>
      </w:r>
      <w:r w:rsidR="009D5B10">
        <w:t>It is not clear or explained why this increase is so prominent, the data is merely recorded to create greater transparency</w:t>
      </w:r>
      <w:r w:rsidR="001209D7">
        <w:t xml:space="preserve">, </w:t>
      </w:r>
      <w:r w:rsidR="009D5B10">
        <w:t>mak</w:t>
      </w:r>
      <w:r w:rsidR="001209D7">
        <w:t>ing</w:t>
      </w:r>
      <w:r w:rsidR="009D5B10">
        <w:t xml:space="preserve"> the police more accountable </w:t>
      </w:r>
      <w:r w:rsidR="006575F9">
        <w:t xml:space="preserve">in their actions </w:t>
      </w:r>
      <w:r w:rsidR="001209D7">
        <w:t xml:space="preserve">and accommodating the diversity in our communities </w:t>
      </w:r>
      <w:r w:rsidR="006575F9">
        <w:t>(G</w:t>
      </w:r>
      <w:r w:rsidR="00A0461C">
        <w:t>OV</w:t>
      </w:r>
      <w:r w:rsidR="006575F9">
        <w:t>, 2024).</w:t>
      </w:r>
    </w:p>
    <w:p w14:paraId="2AD3661B" w14:textId="24A6471A" w:rsidR="005764D4" w:rsidRDefault="006575F9" w:rsidP="003C156E">
      <w:r>
        <w:t>In relation to the Gypsy/Irish traveller ethnicity group</w:t>
      </w:r>
      <w:r w:rsidR="00637160">
        <w:t>s</w:t>
      </w:r>
      <w:r>
        <w:t xml:space="preserve">, it has been noted that </w:t>
      </w:r>
      <w:r w:rsidR="004F3C30">
        <w:t>there is perhaps an automatic assumption by some police officers that this ethnicity group pose a higher risk to the communities – The Traveller Movement (2024</w:t>
      </w:r>
      <w:r w:rsidR="00637160">
        <w:t>, p7</w:t>
      </w:r>
      <w:r w:rsidR="004F3C30">
        <w:t xml:space="preserve">) points out that </w:t>
      </w:r>
      <w:r w:rsidR="005764D4">
        <w:t>–</w:t>
      </w:r>
    </w:p>
    <w:p w14:paraId="0F7D8DC4" w14:textId="53AA77DA" w:rsidR="00A0461C" w:rsidRPr="00A0461C" w:rsidRDefault="00A0461C" w:rsidP="003C156E">
      <w:pPr>
        <w:rPr>
          <w:i/>
          <w:iCs/>
        </w:rPr>
      </w:pPr>
      <w:r>
        <w:rPr>
          <w:i/>
          <w:iCs/>
        </w:rPr>
        <w:t>“Relationships are improving, but still have a long way to go” …….</w:t>
      </w:r>
    </w:p>
    <w:p w14:paraId="5CA554B2" w14:textId="10A3167F" w:rsidR="004F3C30" w:rsidRPr="00637160" w:rsidRDefault="004F3C30" w:rsidP="003C156E">
      <w:pPr>
        <w:rPr>
          <w:i/>
          <w:iCs/>
        </w:rPr>
      </w:pPr>
      <w:r w:rsidRPr="00637160">
        <w:rPr>
          <w:i/>
          <w:iCs/>
        </w:rPr>
        <w:t xml:space="preserve"> </w:t>
      </w:r>
      <w:r w:rsidR="00637160">
        <w:rPr>
          <w:i/>
          <w:iCs/>
        </w:rPr>
        <w:t>“</w:t>
      </w:r>
      <w:r w:rsidR="00637160" w:rsidRPr="00637160">
        <w:rPr>
          <w:i/>
          <w:iCs/>
        </w:rPr>
        <w:t xml:space="preserve">Two-thirds of police officers and over three-quarters of community members describe GRT ethnicity as being treated as a ‘risk factor’, often resulting in a higher level of police response. Half of community members and a minority of police officers identify traffic stops and the recording of number plates on sites as specific areas where ethnicity influences the police </w:t>
      </w:r>
      <w:r w:rsidR="00637160" w:rsidRPr="00637160">
        <w:rPr>
          <w:i/>
          <w:iCs/>
        </w:rPr>
        <w:lastRenderedPageBreak/>
        <w:t>response</w:t>
      </w:r>
      <w:r w:rsidR="00A0461C">
        <w:rPr>
          <w:i/>
          <w:iCs/>
        </w:rPr>
        <w:t xml:space="preserve">. </w:t>
      </w:r>
      <w:r w:rsidR="00A0461C" w:rsidRPr="00A0461C">
        <w:rPr>
          <w:i/>
          <w:iCs/>
        </w:rPr>
        <w:t>Other examples include over-policing weddings and everyday call outs to Traveller sites and so-called ‘Traveller related’ incident</w:t>
      </w:r>
      <w:r w:rsidR="00A0461C">
        <w:rPr>
          <w:i/>
          <w:iCs/>
        </w:rPr>
        <w:t xml:space="preserve">” </w:t>
      </w:r>
    </w:p>
    <w:p w14:paraId="10DA6236" w14:textId="77777777" w:rsidR="00F52059" w:rsidRDefault="004F3C30" w:rsidP="003C156E">
      <w:r>
        <w:t>It could be said that this contributes to why the numbers are</w:t>
      </w:r>
      <w:r w:rsidR="00637160">
        <w:t xml:space="preserve"> so</w:t>
      </w:r>
      <w:r>
        <w:t xml:space="preserve"> high for stop and searches</w:t>
      </w:r>
      <w:r w:rsidR="00931475">
        <w:t xml:space="preserve">, or </w:t>
      </w:r>
      <w:r w:rsidR="001209D7">
        <w:t xml:space="preserve">this could </w:t>
      </w:r>
      <w:r w:rsidR="00931475">
        <w:t>certainly</w:t>
      </w:r>
      <w:r w:rsidR="001209D7">
        <w:t xml:space="preserve"> be</w:t>
      </w:r>
      <w:r w:rsidR="00931475">
        <w:t xml:space="preserve"> up for discussion</w:t>
      </w:r>
      <w:r>
        <w:t xml:space="preserve">. </w:t>
      </w:r>
      <w:r w:rsidR="005764D4">
        <w:t>It is, however, apparent that there is</w:t>
      </w:r>
      <w:r w:rsidR="00F52059">
        <w:t xml:space="preserve"> a</w:t>
      </w:r>
      <w:r w:rsidR="005764D4">
        <w:t xml:space="preserve"> lack of trust and poor relations between the police and the Gypsy/Irish traveller ethnicity group (The Traveller Movement, 2024</w:t>
      </w:r>
      <w:r w:rsidR="0022594E">
        <w:t>, p12</w:t>
      </w:r>
      <w:r w:rsidR="005764D4">
        <w:t xml:space="preserve">). </w:t>
      </w:r>
      <w:r w:rsidR="00450DB6">
        <w:t xml:space="preserve">Data has shown that there are low levels of trust and confidence in the relationship between the police and Gypsy travellers which dates back decades, with </w:t>
      </w:r>
      <w:r w:rsidR="00637160">
        <w:t>many</w:t>
      </w:r>
      <w:r w:rsidR="00450DB6">
        <w:t xml:space="preserve"> travellers believing that they have experienced </w:t>
      </w:r>
      <w:r w:rsidR="00637160">
        <w:t>some form of prejudice or hate crime</w:t>
      </w:r>
      <w:r w:rsidR="00931475">
        <w:t xml:space="preserve"> from officers</w:t>
      </w:r>
      <w:r w:rsidR="00637160">
        <w:t xml:space="preserve">. </w:t>
      </w:r>
    </w:p>
    <w:p w14:paraId="24519F40" w14:textId="2A3B69FE" w:rsidR="001209D7" w:rsidRDefault="004A5AD5" w:rsidP="003C156E">
      <w:r>
        <w:t xml:space="preserve">Conversely, </w:t>
      </w:r>
      <w:r w:rsidR="00D272F2">
        <w:t>there have been improvements and changes which have</w:t>
      </w:r>
      <w:r w:rsidR="00931475">
        <w:t xml:space="preserve"> been</w:t>
      </w:r>
      <w:r w:rsidR="00D272F2">
        <w:t xml:space="preserve"> introduced to discourage these types of behaviours, one being the use of body wor</w:t>
      </w:r>
      <w:r w:rsidR="000A5337">
        <w:t>n videos</w:t>
      </w:r>
      <w:r w:rsidR="00D272F2">
        <w:t>.</w:t>
      </w:r>
      <w:r w:rsidR="00F52059">
        <w:t xml:space="preserve"> </w:t>
      </w:r>
      <w:r w:rsidR="005F326C">
        <w:t xml:space="preserve">Body worn </w:t>
      </w:r>
      <w:r w:rsidR="000A5337">
        <w:t xml:space="preserve">videos (BWV) were </w:t>
      </w:r>
      <w:r w:rsidR="005F326C">
        <w:t>firstly introduced in 2005 by Plymouth Police Department in the UK</w:t>
      </w:r>
      <w:r w:rsidR="000A5337">
        <w:t>, them being the first to trial the use of the cameras</w:t>
      </w:r>
      <w:r w:rsidR="001209D7">
        <w:t xml:space="preserve"> (Laming, 2019, p202)</w:t>
      </w:r>
      <w:r w:rsidR="000A5337">
        <w:t xml:space="preserve">. Since the commencement of BWV, they have been </w:t>
      </w:r>
      <w:r w:rsidR="00CA769C">
        <w:t>utilised all over the world for different purposes, such as identification, handling complaints and use of force</w:t>
      </w:r>
      <w:r w:rsidR="00F52059">
        <w:t xml:space="preserve"> (Laming, 2019, p202)</w:t>
      </w:r>
      <w:r w:rsidR="00CA769C">
        <w:t xml:space="preserve">. Research suggests </w:t>
      </w:r>
      <w:r w:rsidR="00931475">
        <w:t xml:space="preserve">that </w:t>
      </w:r>
      <w:r w:rsidR="00CA769C">
        <w:t>BWV</w:t>
      </w:r>
      <w:r w:rsidR="00931475">
        <w:t>’s</w:t>
      </w:r>
      <w:r w:rsidR="00CA769C">
        <w:t xml:space="preserve"> offer a broad collection of advantages and disadvantages. Moreover </w:t>
      </w:r>
      <w:r w:rsidR="001209D7">
        <w:t>Laming, (2019</w:t>
      </w:r>
      <w:r w:rsidR="006C0F9B">
        <w:t>, p.202</w:t>
      </w:r>
      <w:r w:rsidR="001209D7">
        <w:t xml:space="preserve">) </w:t>
      </w:r>
      <w:r w:rsidR="00CA769C">
        <w:t>states that there is strong evidence to support that BWV improves officer performance, significantly reduces use of force and complaints against officers, and improves citizen behaviour (</w:t>
      </w:r>
      <w:r w:rsidR="001209D7">
        <w:t xml:space="preserve">Laming, </w:t>
      </w:r>
      <w:r w:rsidR="00CA769C">
        <w:t>20</w:t>
      </w:r>
      <w:r w:rsidR="001209D7">
        <w:t>19</w:t>
      </w:r>
      <w:r w:rsidR="00CA769C">
        <w:t xml:space="preserve">, p205-206). Furthermore, not only do BWV’s protect officers and citizens, </w:t>
      </w:r>
      <w:r w:rsidR="00931475">
        <w:t>but they</w:t>
      </w:r>
      <w:r w:rsidR="00CA769C">
        <w:t xml:space="preserve"> also offer evidentiary benefits due to </w:t>
      </w:r>
      <w:r w:rsidR="00931475">
        <w:t>being</w:t>
      </w:r>
      <w:r w:rsidR="00CA769C">
        <w:t xml:space="preserve"> a “permanent record of events” (</w:t>
      </w:r>
      <w:r w:rsidR="001209D7">
        <w:t>Laming</w:t>
      </w:r>
      <w:r w:rsidR="00CA769C">
        <w:t>, 20</w:t>
      </w:r>
      <w:r w:rsidR="001209D7">
        <w:t>19</w:t>
      </w:r>
      <w:r w:rsidR="00CA769C">
        <w:t xml:space="preserve">, </w:t>
      </w:r>
      <w:r w:rsidR="00931475">
        <w:t xml:space="preserve">p206) </w:t>
      </w:r>
      <w:r w:rsidR="001209D7">
        <w:t>w</w:t>
      </w:r>
      <w:r w:rsidR="00931475">
        <w:t xml:space="preserve">hich will be extremely </w:t>
      </w:r>
      <w:r w:rsidR="001209D7">
        <w:t>beneficial</w:t>
      </w:r>
      <w:r w:rsidR="00931475">
        <w:t xml:space="preserve"> during the prosecution stage of an investigation. </w:t>
      </w:r>
    </w:p>
    <w:p w14:paraId="2BA4A87D" w14:textId="5772455F" w:rsidR="001209D7" w:rsidRPr="004F3C30" w:rsidRDefault="001209D7" w:rsidP="003C156E">
      <w:r>
        <w:t>T</w:t>
      </w:r>
      <w:r w:rsidR="00F52059">
        <w:t xml:space="preserve">o conclude this short writing, it </w:t>
      </w:r>
      <w:r w:rsidR="008363F8">
        <w:t>would be proportionate to suggest that policing diverse communities would need to evolve given the historical events that took place in the 80s and 90s. As data shows, police forces and officers are working</w:t>
      </w:r>
      <w:r w:rsidR="006D1FF1">
        <w:t xml:space="preserve"> hard</w:t>
      </w:r>
      <w:r w:rsidR="008363F8">
        <w:t xml:space="preserve"> to promote </w:t>
      </w:r>
      <w:r w:rsidR="006D1FF1">
        <w:t>equality and</w:t>
      </w:r>
      <w:r w:rsidR="008363F8">
        <w:t xml:space="preserve"> are becoming more self-aware of their powers. </w:t>
      </w:r>
      <w:r w:rsidR="006D1FF1">
        <w:t>However, f</w:t>
      </w:r>
      <w:r w:rsidR="008363F8">
        <w:t>urther considerations and adjustments will need to</w:t>
      </w:r>
      <w:r w:rsidR="006D1FF1">
        <w:t xml:space="preserve"> be made</w:t>
      </w:r>
      <w:r w:rsidR="008363F8">
        <w:t xml:space="preserve"> in order to make every force </w:t>
      </w:r>
      <w:r w:rsidR="006D1FF1">
        <w:t xml:space="preserve">diverse and inclusive. </w:t>
      </w:r>
    </w:p>
    <w:p w14:paraId="1E110542" w14:textId="77777777" w:rsidR="006542A4" w:rsidRDefault="006542A4" w:rsidP="003C156E"/>
    <w:p w14:paraId="36549E96" w14:textId="0668D6ED" w:rsidR="006542A4" w:rsidRPr="006D1FF1" w:rsidRDefault="006D1FF1" w:rsidP="003C156E">
      <w:pPr>
        <w:rPr>
          <w:b/>
          <w:bCs/>
          <w:u w:val="single"/>
        </w:rPr>
      </w:pPr>
      <w:r>
        <w:rPr>
          <w:b/>
          <w:bCs/>
          <w:u w:val="single"/>
        </w:rPr>
        <w:t xml:space="preserve">Word count - </w:t>
      </w:r>
      <w:r w:rsidR="006C0F9B">
        <w:rPr>
          <w:b/>
          <w:bCs/>
          <w:u w:val="single"/>
        </w:rPr>
        <w:t>925</w:t>
      </w:r>
    </w:p>
    <w:p w14:paraId="36D3B3B1" w14:textId="77777777" w:rsidR="006542A4" w:rsidRDefault="006542A4" w:rsidP="003C156E"/>
    <w:p w14:paraId="3457E940" w14:textId="77777777" w:rsidR="006542A4" w:rsidRDefault="006542A4" w:rsidP="003C156E"/>
    <w:p w14:paraId="1F4A338C" w14:textId="77777777" w:rsidR="006542A4" w:rsidRDefault="006542A4" w:rsidP="003C156E"/>
    <w:p w14:paraId="5BD3B8C2" w14:textId="77777777" w:rsidR="006542A4" w:rsidRDefault="006542A4" w:rsidP="003C156E"/>
    <w:p w14:paraId="647491D1" w14:textId="77777777" w:rsidR="006542A4" w:rsidRDefault="006542A4" w:rsidP="003C156E"/>
    <w:p w14:paraId="29EABDAF" w14:textId="77777777" w:rsidR="006542A4" w:rsidRDefault="006542A4" w:rsidP="003C156E"/>
    <w:p w14:paraId="79D93B26" w14:textId="77777777" w:rsidR="006542A4" w:rsidRDefault="006542A4" w:rsidP="003C156E"/>
    <w:p w14:paraId="4839DD49" w14:textId="77777777" w:rsidR="006542A4" w:rsidRDefault="006542A4" w:rsidP="003C156E"/>
    <w:p w14:paraId="497277B1" w14:textId="77777777" w:rsidR="006542A4" w:rsidRDefault="006542A4" w:rsidP="003C156E"/>
    <w:p w14:paraId="791F9B20" w14:textId="77777777" w:rsidR="006F739A" w:rsidRDefault="006F739A" w:rsidP="00EB4050">
      <w:pPr>
        <w:pStyle w:val="Default"/>
      </w:pPr>
    </w:p>
    <w:p w14:paraId="2821F2E8" w14:textId="77777777" w:rsidR="006F739A" w:rsidRDefault="006F739A" w:rsidP="00EB4050">
      <w:pPr>
        <w:pStyle w:val="Default"/>
      </w:pPr>
    </w:p>
    <w:p w14:paraId="43F69EF3" w14:textId="77777777" w:rsidR="00EB4050" w:rsidRDefault="00EB4050" w:rsidP="00EB4050">
      <w:pPr>
        <w:pStyle w:val="Default"/>
        <w:jc w:val="center"/>
        <w:rPr>
          <w:rFonts w:asciiTheme="minorHAnsi" w:hAnsiTheme="minorHAnsi"/>
          <w:b/>
          <w:bCs/>
          <w:sz w:val="22"/>
          <w:szCs w:val="22"/>
          <w:u w:val="single"/>
        </w:rPr>
      </w:pPr>
      <w:r w:rsidRPr="00EB4050">
        <w:rPr>
          <w:rFonts w:asciiTheme="minorHAnsi" w:hAnsiTheme="minorHAnsi"/>
          <w:b/>
          <w:bCs/>
          <w:sz w:val="22"/>
          <w:szCs w:val="22"/>
          <w:u w:val="single"/>
        </w:rPr>
        <w:lastRenderedPageBreak/>
        <w:t>Why is it important to manage mental wellbeing in policing? What can be the consequences if mental wellbeing is not managed appropriately?</w:t>
      </w:r>
    </w:p>
    <w:p w14:paraId="0BD1A168" w14:textId="77777777" w:rsidR="00EB4050" w:rsidRDefault="00EB4050" w:rsidP="00EB4050">
      <w:pPr>
        <w:pStyle w:val="Default"/>
        <w:jc w:val="center"/>
        <w:rPr>
          <w:rFonts w:asciiTheme="minorHAnsi" w:hAnsiTheme="minorHAnsi"/>
          <w:b/>
          <w:bCs/>
          <w:sz w:val="22"/>
          <w:szCs w:val="22"/>
          <w:u w:val="single"/>
        </w:rPr>
      </w:pPr>
    </w:p>
    <w:p w14:paraId="51122A5F" w14:textId="77777777" w:rsidR="00EB4050" w:rsidRDefault="00EB4050" w:rsidP="00EB4050">
      <w:pPr>
        <w:pStyle w:val="Default"/>
        <w:jc w:val="center"/>
        <w:rPr>
          <w:rFonts w:asciiTheme="minorHAnsi" w:hAnsiTheme="minorHAnsi"/>
          <w:b/>
          <w:bCs/>
          <w:sz w:val="22"/>
          <w:szCs w:val="22"/>
          <w:u w:val="single"/>
        </w:rPr>
      </w:pPr>
    </w:p>
    <w:p w14:paraId="79A755B9" w14:textId="5A62C794" w:rsidR="001E2312" w:rsidRDefault="008E4F64" w:rsidP="001E2312">
      <w:pPr>
        <w:pStyle w:val="Default"/>
        <w:rPr>
          <w:rFonts w:asciiTheme="minorHAnsi" w:hAnsiTheme="minorHAnsi"/>
          <w:sz w:val="22"/>
          <w:szCs w:val="22"/>
        </w:rPr>
      </w:pPr>
      <w:r>
        <w:rPr>
          <w:rFonts w:asciiTheme="minorHAnsi" w:hAnsiTheme="minorHAnsi"/>
          <w:sz w:val="22"/>
          <w:szCs w:val="22"/>
        </w:rPr>
        <w:t>Imagine turning up to work every day to be highly scrutinised and criticised, whilst dealing with change and cuts in resources. Putting yourself in harms way, remaining vigilant, attentive, passionate, adaptive, self-aware, remaining physically and mentally able and fit to carry out the role. Exposing yourself to the most horrific and violent situations and crimes</w:t>
      </w:r>
      <w:r w:rsidR="000E5647">
        <w:rPr>
          <w:rFonts w:asciiTheme="minorHAnsi" w:hAnsiTheme="minorHAnsi"/>
          <w:sz w:val="22"/>
          <w:szCs w:val="22"/>
        </w:rPr>
        <w:t>,</w:t>
      </w:r>
      <w:r>
        <w:rPr>
          <w:rFonts w:asciiTheme="minorHAnsi" w:hAnsiTheme="minorHAnsi"/>
          <w:sz w:val="22"/>
          <w:szCs w:val="22"/>
        </w:rPr>
        <w:t xml:space="preserve"> having the ability to de-escalate situations, and deal with trauma as it is your duty to be a professional and responsible member of the force you represent – this is the role of a police officer. </w:t>
      </w:r>
      <w:r w:rsidR="000E5647">
        <w:rPr>
          <w:rFonts w:asciiTheme="minorHAnsi" w:hAnsiTheme="minorHAnsi"/>
          <w:sz w:val="22"/>
          <w:szCs w:val="22"/>
        </w:rPr>
        <w:t>They are o</w:t>
      </w:r>
      <w:r>
        <w:rPr>
          <w:rFonts w:asciiTheme="minorHAnsi" w:hAnsiTheme="minorHAnsi"/>
          <w:sz w:val="22"/>
          <w:szCs w:val="22"/>
        </w:rPr>
        <w:t xml:space="preserve">ften exposed to the most </w:t>
      </w:r>
      <w:r w:rsidR="000E5647">
        <w:rPr>
          <w:rFonts w:asciiTheme="minorHAnsi" w:hAnsiTheme="minorHAnsi"/>
          <w:sz w:val="22"/>
          <w:szCs w:val="22"/>
        </w:rPr>
        <w:t xml:space="preserve">spine-chilling experiences, and going home safe to their families at the end of the shift is a blessing that the average person doesn’t consider. However, in the policing world, this is everyday life. </w:t>
      </w:r>
    </w:p>
    <w:p w14:paraId="1E8619F2" w14:textId="77777777" w:rsidR="000E5647" w:rsidRDefault="000E5647" w:rsidP="001E2312">
      <w:pPr>
        <w:pStyle w:val="Default"/>
        <w:rPr>
          <w:rFonts w:asciiTheme="minorHAnsi" w:hAnsiTheme="minorHAnsi"/>
          <w:sz w:val="22"/>
          <w:szCs w:val="22"/>
        </w:rPr>
      </w:pPr>
    </w:p>
    <w:p w14:paraId="23EBCA2F" w14:textId="074A02A8" w:rsidR="00EB4050" w:rsidRDefault="000E5647" w:rsidP="0071022C">
      <w:pPr>
        <w:pStyle w:val="Default"/>
        <w:rPr>
          <w:rFonts w:asciiTheme="minorHAnsi" w:hAnsiTheme="minorHAnsi"/>
          <w:sz w:val="22"/>
          <w:szCs w:val="22"/>
        </w:rPr>
      </w:pPr>
      <w:r>
        <w:rPr>
          <w:rFonts w:asciiTheme="minorHAnsi" w:hAnsiTheme="minorHAnsi"/>
          <w:sz w:val="22"/>
          <w:szCs w:val="22"/>
        </w:rPr>
        <w:t xml:space="preserve">Having the ability to be able to ‘switch-off’ at the end of a shift is something which comes with time and experience. However, it is during that ‘switch-off’ </w:t>
      </w:r>
      <w:r w:rsidR="007452CC">
        <w:rPr>
          <w:rFonts w:asciiTheme="minorHAnsi" w:hAnsiTheme="minorHAnsi"/>
          <w:sz w:val="22"/>
          <w:szCs w:val="22"/>
        </w:rPr>
        <w:t xml:space="preserve">period </w:t>
      </w:r>
      <w:r>
        <w:rPr>
          <w:rFonts w:asciiTheme="minorHAnsi" w:hAnsiTheme="minorHAnsi"/>
          <w:sz w:val="22"/>
          <w:szCs w:val="22"/>
        </w:rPr>
        <w:t>that some struggle with.</w:t>
      </w:r>
      <w:r w:rsidR="0034339C">
        <w:rPr>
          <w:rFonts w:asciiTheme="minorHAnsi" w:hAnsiTheme="minorHAnsi"/>
          <w:sz w:val="22"/>
          <w:szCs w:val="22"/>
        </w:rPr>
        <w:t xml:space="preserve"> C. J. Newell et al. (2022, P112) </w:t>
      </w:r>
      <w:r>
        <w:rPr>
          <w:rFonts w:asciiTheme="minorHAnsi" w:hAnsiTheme="minorHAnsi"/>
          <w:sz w:val="22"/>
          <w:szCs w:val="22"/>
        </w:rPr>
        <w:t xml:space="preserve">highlighted that </w:t>
      </w:r>
      <w:r w:rsidRPr="000E5647">
        <w:rPr>
          <w:rFonts w:asciiTheme="minorHAnsi" w:hAnsiTheme="minorHAnsi"/>
          <w:i/>
          <w:iCs/>
          <w:sz w:val="22"/>
          <w:szCs w:val="22"/>
        </w:rPr>
        <w:t>“Police officers, by the nature of their occupation, are used to solving problems, but when police experience mental health related concerns they become the ‘problem haver’ – a transition that some may find difficult to face (Hackett &amp; Violanti, 2003, p. 19)”.</w:t>
      </w:r>
      <w:r w:rsidR="007452CC">
        <w:rPr>
          <w:rFonts w:asciiTheme="minorHAnsi" w:hAnsiTheme="minorHAnsi"/>
          <w:i/>
          <w:iCs/>
          <w:sz w:val="22"/>
          <w:szCs w:val="22"/>
        </w:rPr>
        <w:t xml:space="preserve"> </w:t>
      </w:r>
      <w:r w:rsidR="007452CC">
        <w:rPr>
          <w:rFonts w:asciiTheme="minorHAnsi" w:hAnsiTheme="minorHAnsi"/>
          <w:sz w:val="22"/>
          <w:szCs w:val="22"/>
        </w:rPr>
        <w:t xml:space="preserve">The </w:t>
      </w:r>
      <w:r w:rsidR="006F739A">
        <w:rPr>
          <w:rFonts w:asciiTheme="minorHAnsi" w:hAnsiTheme="minorHAnsi"/>
          <w:sz w:val="22"/>
          <w:szCs w:val="22"/>
        </w:rPr>
        <w:t>C</w:t>
      </w:r>
      <w:r w:rsidR="007452CC">
        <w:rPr>
          <w:rFonts w:asciiTheme="minorHAnsi" w:hAnsiTheme="minorHAnsi"/>
          <w:sz w:val="22"/>
          <w:szCs w:val="22"/>
        </w:rPr>
        <w:t xml:space="preserve">ollege of Policing (2016) point out that the Mind charity has developed the </w:t>
      </w:r>
      <w:r w:rsidR="007452CC">
        <w:rPr>
          <w:rFonts w:asciiTheme="minorHAnsi" w:hAnsiTheme="minorHAnsi"/>
          <w:i/>
          <w:iCs/>
          <w:sz w:val="22"/>
          <w:szCs w:val="22"/>
        </w:rPr>
        <w:t xml:space="preserve">Mind Blue Light Programme, </w:t>
      </w:r>
      <w:r w:rsidR="007452CC">
        <w:rPr>
          <w:rFonts w:asciiTheme="minorHAnsi" w:hAnsiTheme="minorHAnsi"/>
          <w:sz w:val="22"/>
          <w:szCs w:val="22"/>
        </w:rPr>
        <w:t xml:space="preserve">which aims to provide mental health services and support for emergency service staff, volunteers and their families. Along side this programme are a range of other services and charities such as Samaritans, The Compassionate Friends, and Childline </w:t>
      </w:r>
      <w:r w:rsidR="0034339C">
        <w:rPr>
          <w:rFonts w:asciiTheme="minorHAnsi" w:hAnsiTheme="minorHAnsi"/>
          <w:sz w:val="22"/>
          <w:szCs w:val="22"/>
        </w:rPr>
        <w:t xml:space="preserve">just to name a few </w:t>
      </w:r>
      <w:r w:rsidR="007452CC">
        <w:rPr>
          <w:rFonts w:asciiTheme="minorHAnsi" w:hAnsiTheme="minorHAnsi"/>
          <w:sz w:val="22"/>
          <w:szCs w:val="22"/>
        </w:rPr>
        <w:t>(College of Policing, 2016)</w:t>
      </w:r>
      <w:r w:rsidR="00BB5749">
        <w:rPr>
          <w:rFonts w:asciiTheme="minorHAnsi" w:hAnsiTheme="minorHAnsi"/>
          <w:sz w:val="22"/>
          <w:szCs w:val="22"/>
        </w:rPr>
        <w:t xml:space="preserve">. The importance of mental health in the role of a police officer is not only </w:t>
      </w:r>
      <w:r w:rsidR="0034339C">
        <w:rPr>
          <w:rFonts w:asciiTheme="minorHAnsi" w:hAnsiTheme="minorHAnsi"/>
          <w:sz w:val="22"/>
          <w:szCs w:val="22"/>
        </w:rPr>
        <w:t xml:space="preserve">important </w:t>
      </w:r>
      <w:r w:rsidR="00BB5749">
        <w:rPr>
          <w:rFonts w:asciiTheme="minorHAnsi" w:hAnsiTheme="minorHAnsi"/>
          <w:sz w:val="22"/>
          <w:szCs w:val="22"/>
        </w:rPr>
        <w:t xml:space="preserve">to promote positive wellbeing </w:t>
      </w:r>
      <w:r w:rsidR="00966E97">
        <w:rPr>
          <w:rFonts w:asciiTheme="minorHAnsi" w:hAnsiTheme="minorHAnsi"/>
          <w:sz w:val="22"/>
          <w:szCs w:val="22"/>
        </w:rPr>
        <w:t xml:space="preserve">for the person, but it is </w:t>
      </w:r>
      <w:r w:rsidR="00966E97" w:rsidRPr="00966E97">
        <w:rPr>
          <w:rFonts w:asciiTheme="minorHAnsi" w:hAnsiTheme="minorHAnsi"/>
          <w:i/>
          <w:iCs/>
          <w:sz w:val="22"/>
          <w:szCs w:val="22"/>
        </w:rPr>
        <w:t xml:space="preserve">also a </w:t>
      </w:r>
      <w:r w:rsidR="006F739A">
        <w:rPr>
          <w:rFonts w:asciiTheme="minorHAnsi" w:hAnsiTheme="minorHAnsi"/>
          <w:i/>
          <w:iCs/>
          <w:sz w:val="22"/>
          <w:szCs w:val="22"/>
        </w:rPr>
        <w:t>“</w:t>
      </w:r>
      <w:r w:rsidR="00966E97" w:rsidRPr="00966E97">
        <w:rPr>
          <w:rFonts w:asciiTheme="minorHAnsi" w:hAnsiTheme="minorHAnsi"/>
          <w:i/>
          <w:iCs/>
          <w:sz w:val="22"/>
          <w:szCs w:val="22"/>
        </w:rPr>
        <w:t>pressing public health issue that needs addressing</w:t>
      </w:r>
      <w:r w:rsidR="006F739A">
        <w:rPr>
          <w:rFonts w:asciiTheme="minorHAnsi" w:hAnsiTheme="minorHAnsi"/>
          <w:i/>
          <w:iCs/>
          <w:sz w:val="22"/>
          <w:szCs w:val="22"/>
        </w:rPr>
        <w:t>”</w:t>
      </w:r>
      <w:r w:rsidR="00966E97" w:rsidRPr="00966E97">
        <w:rPr>
          <w:rFonts w:asciiTheme="minorHAnsi" w:hAnsiTheme="minorHAnsi"/>
          <w:i/>
          <w:iCs/>
          <w:sz w:val="22"/>
          <w:szCs w:val="22"/>
        </w:rPr>
        <w:t xml:space="preserve"> (Miller et al., 2019)</w:t>
      </w:r>
      <w:r w:rsidR="00966E97">
        <w:rPr>
          <w:rFonts w:asciiTheme="minorHAnsi" w:hAnsiTheme="minorHAnsi"/>
          <w:sz w:val="22"/>
          <w:szCs w:val="22"/>
        </w:rPr>
        <w:t xml:space="preserve"> cited in </w:t>
      </w:r>
      <w:r w:rsidR="008A5941">
        <w:rPr>
          <w:rFonts w:asciiTheme="minorHAnsi" w:hAnsiTheme="minorHAnsi"/>
          <w:sz w:val="22"/>
          <w:szCs w:val="22"/>
        </w:rPr>
        <w:t>(</w:t>
      </w:r>
      <w:r w:rsidR="006C02C0">
        <w:rPr>
          <w:rFonts w:asciiTheme="minorHAnsi" w:hAnsiTheme="minorHAnsi"/>
          <w:sz w:val="22"/>
          <w:szCs w:val="22"/>
        </w:rPr>
        <w:t>Phythian et al., 2022</w:t>
      </w:r>
      <w:r w:rsidR="008A5941">
        <w:rPr>
          <w:rFonts w:asciiTheme="minorHAnsi" w:hAnsiTheme="minorHAnsi"/>
          <w:sz w:val="22"/>
          <w:szCs w:val="22"/>
        </w:rPr>
        <w:t>)</w:t>
      </w:r>
      <w:r w:rsidR="0034339C">
        <w:rPr>
          <w:rFonts w:asciiTheme="minorHAnsi" w:hAnsiTheme="minorHAnsi"/>
          <w:sz w:val="22"/>
          <w:szCs w:val="22"/>
        </w:rPr>
        <w:t xml:space="preserve">. </w:t>
      </w:r>
      <w:r w:rsidR="0071022C">
        <w:rPr>
          <w:rFonts w:asciiTheme="minorHAnsi" w:hAnsiTheme="minorHAnsi"/>
          <w:sz w:val="22"/>
          <w:szCs w:val="22"/>
        </w:rPr>
        <w:t xml:space="preserve">Additionally, if mental wellbeing is not addressed, exposures to further health complications may arise such as </w:t>
      </w:r>
      <w:r w:rsidR="0034339C">
        <w:rPr>
          <w:rFonts w:asciiTheme="minorHAnsi" w:hAnsiTheme="minorHAnsi"/>
          <w:sz w:val="22"/>
          <w:szCs w:val="22"/>
        </w:rPr>
        <w:t>post-traumatic</w:t>
      </w:r>
      <w:r w:rsidR="0071022C">
        <w:rPr>
          <w:rFonts w:asciiTheme="minorHAnsi" w:hAnsiTheme="minorHAnsi"/>
          <w:sz w:val="22"/>
          <w:szCs w:val="22"/>
        </w:rPr>
        <w:t xml:space="preserve"> </w:t>
      </w:r>
      <w:r w:rsidR="0034339C">
        <w:rPr>
          <w:rFonts w:asciiTheme="minorHAnsi" w:hAnsiTheme="minorHAnsi"/>
          <w:sz w:val="22"/>
          <w:szCs w:val="22"/>
        </w:rPr>
        <w:t>stress disorder</w:t>
      </w:r>
      <w:r w:rsidR="0071022C">
        <w:rPr>
          <w:rFonts w:asciiTheme="minorHAnsi" w:hAnsiTheme="minorHAnsi"/>
          <w:sz w:val="22"/>
          <w:szCs w:val="22"/>
        </w:rPr>
        <w:t xml:space="preserve">, lower cognitive performance levels, and loss of memory which can undoubtedly affect their </w:t>
      </w:r>
      <w:r w:rsidR="006C02C0">
        <w:rPr>
          <w:rFonts w:asciiTheme="minorHAnsi" w:hAnsiTheme="minorHAnsi"/>
          <w:sz w:val="22"/>
          <w:szCs w:val="22"/>
        </w:rPr>
        <w:t xml:space="preserve">overall job performance (Porter, 2024, p2). These may also pose a greater threat </w:t>
      </w:r>
      <w:r w:rsidR="0034339C">
        <w:rPr>
          <w:rFonts w:asciiTheme="minorHAnsi" w:hAnsiTheme="minorHAnsi"/>
          <w:sz w:val="22"/>
          <w:szCs w:val="22"/>
        </w:rPr>
        <w:t xml:space="preserve">which could result in </w:t>
      </w:r>
      <w:r w:rsidR="006C02C0">
        <w:rPr>
          <w:rFonts w:asciiTheme="minorHAnsi" w:hAnsiTheme="minorHAnsi"/>
          <w:sz w:val="22"/>
          <w:szCs w:val="22"/>
        </w:rPr>
        <w:t>suffering from burnout, drug and alcohol addiction, self-harm</w:t>
      </w:r>
      <w:r w:rsidR="00D36C4E">
        <w:rPr>
          <w:rFonts w:asciiTheme="minorHAnsi" w:hAnsiTheme="minorHAnsi"/>
          <w:sz w:val="22"/>
          <w:szCs w:val="22"/>
        </w:rPr>
        <w:t xml:space="preserve"> </w:t>
      </w:r>
      <w:r w:rsidR="006C02C0">
        <w:rPr>
          <w:rFonts w:asciiTheme="minorHAnsi" w:hAnsiTheme="minorHAnsi"/>
          <w:sz w:val="22"/>
          <w:szCs w:val="22"/>
        </w:rPr>
        <w:t>and even suicide (Hem et al., 2001; McCafferty et al., 1992) cited in (Porter, 2024, p2)</w:t>
      </w:r>
      <w:r w:rsidR="0034339C">
        <w:rPr>
          <w:rFonts w:asciiTheme="minorHAnsi" w:hAnsiTheme="minorHAnsi"/>
          <w:sz w:val="22"/>
          <w:szCs w:val="22"/>
        </w:rPr>
        <w:t xml:space="preserve">. </w:t>
      </w:r>
      <w:r w:rsidR="0027122C">
        <w:rPr>
          <w:rFonts w:asciiTheme="minorHAnsi" w:hAnsiTheme="minorHAnsi"/>
          <w:sz w:val="22"/>
          <w:szCs w:val="22"/>
        </w:rPr>
        <w:t>Police officer suicide rates are increasing, and data collected from the Labour Party suggests that the yearly average has increased by almost a third from 17 between 2011 – 2009, to 23 between 2010 – 2017 (Townsend and Savage, 2019) cited in (Bell et al., 2022).</w:t>
      </w:r>
    </w:p>
    <w:p w14:paraId="252B6C52" w14:textId="77777777" w:rsidR="0034339C" w:rsidRDefault="0034339C" w:rsidP="0071022C">
      <w:pPr>
        <w:pStyle w:val="Default"/>
        <w:rPr>
          <w:rFonts w:asciiTheme="minorHAnsi" w:hAnsiTheme="minorHAnsi"/>
          <w:b/>
          <w:bCs/>
          <w:sz w:val="22"/>
          <w:szCs w:val="22"/>
          <w:u w:val="single"/>
        </w:rPr>
      </w:pPr>
    </w:p>
    <w:p w14:paraId="5FB9BC64" w14:textId="73D71D32" w:rsidR="00EB4050" w:rsidRDefault="0034339C" w:rsidP="0034339C">
      <w:pPr>
        <w:pStyle w:val="Default"/>
        <w:jc w:val="both"/>
        <w:rPr>
          <w:rFonts w:asciiTheme="minorHAnsi" w:hAnsiTheme="minorHAnsi"/>
          <w:sz w:val="22"/>
          <w:szCs w:val="22"/>
        </w:rPr>
      </w:pPr>
      <w:r>
        <w:rPr>
          <w:rFonts w:asciiTheme="minorHAnsi" w:hAnsiTheme="minorHAnsi"/>
          <w:sz w:val="22"/>
          <w:szCs w:val="22"/>
        </w:rPr>
        <w:t xml:space="preserve">One of the main barriers in ‘speaking out’ about mental health is communication. Unfortunately, </w:t>
      </w:r>
      <w:r w:rsidR="00485D62">
        <w:rPr>
          <w:rFonts w:asciiTheme="minorHAnsi" w:hAnsiTheme="minorHAnsi"/>
          <w:sz w:val="22"/>
          <w:szCs w:val="22"/>
        </w:rPr>
        <w:t>over</w:t>
      </w:r>
      <w:r>
        <w:rPr>
          <w:rFonts w:asciiTheme="minorHAnsi" w:hAnsiTheme="minorHAnsi"/>
          <w:sz w:val="22"/>
          <w:szCs w:val="22"/>
        </w:rPr>
        <w:t xml:space="preserve"> the years police officers</w:t>
      </w:r>
      <w:r w:rsidR="00485D62">
        <w:rPr>
          <w:rFonts w:asciiTheme="minorHAnsi" w:hAnsiTheme="minorHAnsi"/>
          <w:sz w:val="22"/>
          <w:szCs w:val="22"/>
        </w:rPr>
        <w:t xml:space="preserve"> have been associated with certain s</w:t>
      </w:r>
      <w:r>
        <w:rPr>
          <w:rFonts w:asciiTheme="minorHAnsi" w:hAnsiTheme="minorHAnsi"/>
          <w:sz w:val="22"/>
          <w:szCs w:val="22"/>
        </w:rPr>
        <w:t>tigmas</w:t>
      </w:r>
      <w:r w:rsidR="00485D62">
        <w:rPr>
          <w:rFonts w:asciiTheme="minorHAnsi" w:hAnsiTheme="minorHAnsi"/>
          <w:sz w:val="22"/>
          <w:szCs w:val="22"/>
        </w:rPr>
        <w:t xml:space="preserve"> </w:t>
      </w:r>
      <w:r w:rsidR="00405EDA">
        <w:rPr>
          <w:rFonts w:asciiTheme="minorHAnsi" w:hAnsiTheme="minorHAnsi"/>
          <w:sz w:val="22"/>
          <w:szCs w:val="22"/>
        </w:rPr>
        <w:t xml:space="preserve">in relation to </w:t>
      </w:r>
      <w:r w:rsidR="00485D62">
        <w:rPr>
          <w:rFonts w:asciiTheme="minorHAnsi" w:hAnsiTheme="minorHAnsi"/>
          <w:sz w:val="22"/>
          <w:szCs w:val="22"/>
        </w:rPr>
        <w:t>speaking</w:t>
      </w:r>
      <w:r w:rsidR="00405EDA">
        <w:rPr>
          <w:rFonts w:asciiTheme="minorHAnsi" w:hAnsiTheme="minorHAnsi"/>
          <w:sz w:val="22"/>
          <w:szCs w:val="22"/>
        </w:rPr>
        <w:t xml:space="preserve"> out</w:t>
      </w:r>
      <w:r w:rsidR="00485D62">
        <w:rPr>
          <w:rFonts w:asciiTheme="minorHAnsi" w:hAnsiTheme="minorHAnsi"/>
          <w:sz w:val="22"/>
          <w:szCs w:val="22"/>
        </w:rPr>
        <w:t>. Some officers still believe that there is an expectation that officers are not encouraged or are forbidden to discuss the experiences they endure daily</w:t>
      </w:r>
      <w:r w:rsidR="00300177">
        <w:rPr>
          <w:rFonts w:asciiTheme="minorHAnsi" w:hAnsiTheme="minorHAnsi"/>
          <w:sz w:val="22"/>
          <w:szCs w:val="22"/>
        </w:rPr>
        <w:t>,</w:t>
      </w:r>
      <w:r w:rsidR="00485D62">
        <w:rPr>
          <w:rFonts w:asciiTheme="minorHAnsi" w:hAnsiTheme="minorHAnsi"/>
          <w:sz w:val="22"/>
          <w:szCs w:val="22"/>
        </w:rPr>
        <w:t xml:space="preserve"> as Mind (2024) points out. Of course, this couldn’t be further from the truth given the amount of free help and support available for officers. </w:t>
      </w:r>
    </w:p>
    <w:p w14:paraId="0323F176" w14:textId="3C8D0906" w:rsidR="0006250C" w:rsidRDefault="00D36C4E" w:rsidP="0034339C">
      <w:pPr>
        <w:pStyle w:val="Default"/>
        <w:jc w:val="both"/>
        <w:rPr>
          <w:rFonts w:asciiTheme="minorHAnsi" w:hAnsiTheme="minorHAnsi"/>
          <w:sz w:val="22"/>
          <w:szCs w:val="22"/>
        </w:rPr>
      </w:pPr>
      <w:r>
        <w:rPr>
          <w:rFonts w:asciiTheme="minorHAnsi" w:hAnsiTheme="minorHAnsi"/>
          <w:sz w:val="22"/>
          <w:szCs w:val="22"/>
        </w:rPr>
        <w:t>However,</w:t>
      </w:r>
      <w:r w:rsidR="00405EDA">
        <w:rPr>
          <w:rFonts w:asciiTheme="minorHAnsi" w:hAnsiTheme="minorHAnsi"/>
          <w:sz w:val="22"/>
          <w:szCs w:val="22"/>
        </w:rPr>
        <w:t xml:space="preserve"> research suggests that officers who disclose mental health issues are either likely to be moved or placed on restricted duties (Bullock and Garland, 2017) in (Bell et al. 2022. P13). Additionally, this could lead to feelings of stigmatisation and exclusion or an attack on professional competence</w:t>
      </w:r>
      <w:r w:rsidR="006F5693">
        <w:rPr>
          <w:rFonts w:asciiTheme="minorHAnsi" w:hAnsiTheme="minorHAnsi"/>
          <w:sz w:val="22"/>
          <w:szCs w:val="22"/>
        </w:rPr>
        <w:t xml:space="preserve"> (Bell et al., 2022).</w:t>
      </w:r>
      <w:r w:rsidR="00405EDA">
        <w:rPr>
          <w:rFonts w:asciiTheme="minorHAnsi" w:hAnsiTheme="minorHAnsi"/>
          <w:sz w:val="22"/>
          <w:szCs w:val="22"/>
        </w:rPr>
        <w:t xml:space="preserve"> </w:t>
      </w:r>
      <w:r w:rsidR="00747B41">
        <w:rPr>
          <w:rFonts w:asciiTheme="minorHAnsi" w:hAnsiTheme="minorHAnsi"/>
          <w:sz w:val="22"/>
          <w:szCs w:val="22"/>
        </w:rPr>
        <w:t xml:space="preserve">In </w:t>
      </w:r>
      <w:r w:rsidR="00982697">
        <w:rPr>
          <w:rFonts w:asciiTheme="minorHAnsi" w:hAnsiTheme="minorHAnsi"/>
          <w:sz w:val="22"/>
          <w:szCs w:val="22"/>
        </w:rPr>
        <w:t>previous years there has been a lack of empathy, and macho culture that has been associated with police officers</w:t>
      </w:r>
      <w:r w:rsidR="00840013">
        <w:rPr>
          <w:rFonts w:asciiTheme="minorHAnsi" w:hAnsiTheme="minorHAnsi"/>
          <w:sz w:val="22"/>
          <w:szCs w:val="22"/>
        </w:rPr>
        <w:t xml:space="preserve">, </w:t>
      </w:r>
      <w:r w:rsidR="00982697">
        <w:rPr>
          <w:rFonts w:asciiTheme="minorHAnsi" w:hAnsiTheme="minorHAnsi"/>
          <w:sz w:val="22"/>
          <w:szCs w:val="22"/>
        </w:rPr>
        <w:t>often leaving those experienc</w:t>
      </w:r>
      <w:r w:rsidR="00300177">
        <w:rPr>
          <w:rFonts w:asciiTheme="minorHAnsi" w:hAnsiTheme="minorHAnsi"/>
          <w:sz w:val="22"/>
          <w:szCs w:val="22"/>
        </w:rPr>
        <w:t xml:space="preserve">ing </w:t>
      </w:r>
      <w:r w:rsidR="00982697">
        <w:rPr>
          <w:rFonts w:asciiTheme="minorHAnsi" w:hAnsiTheme="minorHAnsi"/>
          <w:sz w:val="22"/>
          <w:szCs w:val="22"/>
        </w:rPr>
        <w:t>poor mental health feeling isolated and vulnerable</w:t>
      </w:r>
      <w:r w:rsidR="00300177">
        <w:rPr>
          <w:rFonts w:asciiTheme="minorHAnsi" w:hAnsiTheme="minorHAnsi"/>
          <w:sz w:val="22"/>
          <w:szCs w:val="22"/>
        </w:rPr>
        <w:t xml:space="preserve"> (</w:t>
      </w:r>
      <w:proofErr w:type="spellStart"/>
      <w:r w:rsidR="00300177">
        <w:rPr>
          <w:rFonts w:asciiTheme="minorHAnsi" w:hAnsiTheme="minorHAnsi"/>
          <w:sz w:val="22"/>
          <w:szCs w:val="22"/>
        </w:rPr>
        <w:t>Demou</w:t>
      </w:r>
      <w:proofErr w:type="spellEnd"/>
      <w:r w:rsidR="00300177">
        <w:rPr>
          <w:rFonts w:asciiTheme="minorHAnsi" w:hAnsiTheme="minorHAnsi"/>
          <w:sz w:val="22"/>
          <w:szCs w:val="22"/>
        </w:rPr>
        <w:t xml:space="preserve"> et al., 2019, p704). </w:t>
      </w:r>
    </w:p>
    <w:p w14:paraId="50CEAF51" w14:textId="77777777" w:rsidR="00840013" w:rsidRDefault="00840013" w:rsidP="0034339C">
      <w:pPr>
        <w:pStyle w:val="Default"/>
        <w:jc w:val="both"/>
        <w:rPr>
          <w:rFonts w:asciiTheme="minorHAnsi" w:hAnsiTheme="minorHAnsi"/>
          <w:sz w:val="22"/>
          <w:szCs w:val="22"/>
        </w:rPr>
      </w:pPr>
    </w:p>
    <w:p w14:paraId="0D08147E" w14:textId="3882BE0C" w:rsidR="00DD270A" w:rsidRDefault="00840013" w:rsidP="0034339C">
      <w:pPr>
        <w:pStyle w:val="Default"/>
        <w:jc w:val="both"/>
        <w:rPr>
          <w:rFonts w:asciiTheme="minorHAnsi" w:hAnsiTheme="minorHAnsi"/>
          <w:sz w:val="22"/>
          <w:szCs w:val="22"/>
        </w:rPr>
      </w:pPr>
      <w:r>
        <w:rPr>
          <w:rFonts w:asciiTheme="minorHAnsi" w:hAnsiTheme="minorHAnsi"/>
          <w:sz w:val="22"/>
          <w:szCs w:val="22"/>
        </w:rPr>
        <w:t xml:space="preserve">A recent study was conducted and shown in Bell et al., 2022, which highlights that mental health is clearly not being reported within Policing in England and Wales, as only a handful of police officers state they had experienced mental health issues when one in four of the general </w:t>
      </w:r>
      <w:r>
        <w:rPr>
          <w:rFonts w:asciiTheme="minorHAnsi" w:hAnsiTheme="minorHAnsi"/>
          <w:sz w:val="22"/>
          <w:szCs w:val="22"/>
        </w:rPr>
        <w:lastRenderedPageBreak/>
        <w:t xml:space="preserve">population experience mental ill health (Mind, 2016). </w:t>
      </w:r>
      <w:r w:rsidR="003C51D6">
        <w:rPr>
          <w:rFonts w:asciiTheme="minorHAnsi" w:hAnsiTheme="minorHAnsi"/>
          <w:sz w:val="22"/>
          <w:szCs w:val="22"/>
        </w:rPr>
        <w:t xml:space="preserve">However, progress is promising, and further research and developments will have to arise to gather the evidence of what works. </w:t>
      </w:r>
    </w:p>
    <w:p w14:paraId="4322856C" w14:textId="77777777" w:rsidR="00DD270A" w:rsidRDefault="00DD270A" w:rsidP="0034339C">
      <w:pPr>
        <w:pStyle w:val="Default"/>
        <w:jc w:val="both"/>
        <w:rPr>
          <w:rFonts w:asciiTheme="minorHAnsi" w:hAnsiTheme="minorHAnsi"/>
          <w:sz w:val="22"/>
          <w:szCs w:val="22"/>
        </w:rPr>
      </w:pPr>
    </w:p>
    <w:p w14:paraId="5612AF81" w14:textId="353CCE57" w:rsidR="00405EDA" w:rsidRDefault="00405EDA" w:rsidP="0034339C">
      <w:pPr>
        <w:pStyle w:val="Default"/>
        <w:jc w:val="both"/>
        <w:rPr>
          <w:rFonts w:asciiTheme="minorHAnsi" w:hAnsiTheme="minorHAnsi"/>
          <w:sz w:val="22"/>
          <w:szCs w:val="22"/>
        </w:rPr>
      </w:pPr>
      <w:r>
        <w:rPr>
          <w:rFonts w:asciiTheme="minorHAnsi" w:hAnsiTheme="minorHAnsi"/>
          <w:sz w:val="22"/>
          <w:szCs w:val="22"/>
        </w:rPr>
        <w:t xml:space="preserve">Other barriers to disclosing mental health could include reduction of pay after long periods of sickness absence, denial, and lack of support from managers. </w:t>
      </w:r>
      <w:r w:rsidR="006F5693">
        <w:rPr>
          <w:rFonts w:asciiTheme="minorHAnsi" w:hAnsiTheme="minorHAnsi"/>
          <w:sz w:val="22"/>
          <w:szCs w:val="22"/>
        </w:rPr>
        <w:t xml:space="preserve">Poor management and a lack of debriefs following a traumatic experience may add to the issue of operational stressors. </w:t>
      </w:r>
      <w:r w:rsidR="00DD270A">
        <w:rPr>
          <w:rFonts w:asciiTheme="minorHAnsi" w:hAnsiTheme="minorHAnsi"/>
          <w:sz w:val="22"/>
          <w:szCs w:val="22"/>
        </w:rPr>
        <w:t xml:space="preserve">Promoting a supportive and positive work environment, making mental health resources easily available and building a confidential safe space for others to talk with ease is one of the many benefits </w:t>
      </w:r>
      <w:r w:rsidR="006E2DA8">
        <w:rPr>
          <w:rFonts w:asciiTheme="minorHAnsi" w:hAnsiTheme="minorHAnsi"/>
          <w:sz w:val="22"/>
          <w:szCs w:val="22"/>
        </w:rPr>
        <w:t xml:space="preserve">supervisors and management </w:t>
      </w:r>
      <w:r w:rsidR="00DD270A">
        <w:rPr>
          <w:rFonts w:asciiTheme="minorHAnsi" w:hAnsiTheme="minorHAnsi"/>
          <w:sz w:val="22"/>
          <w:szCs w:val="22"/>
        </w:rPr>
        <w:t xml:space="preserve">can do to support their employees. </w:t>
      </w:r>
      <w:r w:rsidR="006E2DA8">
        <w:rPr>
          <w:rFonts w:asciiTheme="minorHAnsi" w:hAnsiTheme="minorHAnsi"/>
          <w:sz w:val="22"/>
          <w:szCs w:val="22"/>
        </w:rPr>
        <w:t>Management can also suggest reasonable adjustments in the workplace, such as flexible working hours, and make appropriate referrals to partner agencies (ACAS, 2024)</w:t>
      </w:r>
    </w:p>
    <w:p w14:paraId="7D2F8C47" w14:textId="77777777" w:rsidR="00300177" w:rsidRDefault="00300177" w:rsidP="0034339C">
      <w:pPr>
        <w:pStyle w:val="Default"/>
        <w:jc w:val="both"/>
        <w:rPr>
          <w:rFonts w:asciiTheme="minorHAnsi" w:hAnsiTheme="minorHAnsi"/>
          <w:sz w:val="22"/>
          <w:szCs w:val="22"/>
        </w:rPr>
      </w:pPr>
    </w:p>
    <w:p w14:paraId="3608CC94" w14:textId="77A1E5F8" w:rsidR="00D36C4E" w:rsidRDefault="00840013" w:rsidP="0034339C">
      <w:pPr>
        <w:pStyle w:val="Default"/>
        <w:jc w:val="both"/>
        <w:rPr>
          <w:rFonts w:asciiTheme="minorHAnsi" w:hAnsiTheme="minorHAnsi"/>
          <w:sz w:val="22"/>
          <w:szCs w:val="22"/>
        </w:rPr>
      </w:pPr>
      <w:r>
        <w:rPr>
          <w:rFonts w:asciiTheme="minorHAnsi" w:hAnsiTheme="minorHAnsi"/>
          <w:sz w:val="22"/>
          <w:szCs w:val="22"/>
        </w:rPr>
        <w:t xml:space="preserve">In conclusion, it is fair to suggest that mental health has become part of each person’s life regardless of what line of work they chose to work in. </w:t>
      </w:r>
      <w:r w:rsidR="003C51D6">
        <w:rPr>
          <w:rFonts w:asciiTheme="minorHAnsi" w:hAnsiTheme="minorHAnsi"/>
          <w:sz w:val="22"/>
          <w:szCs w:val="22"/>
        </w:rPr>
        <w:t>Regarding</w:t>
      </w:r>
      <w:r>
        <w:rPr>
          <w:rFonts w:asciiTheme="minorHAnsi" w:hAnsiTheme="minorHAnsi"/>
          <w:sz w:val="22"/>
          <w:szCs w:val="22"/>
        </w:rPr>
        <w:t xml:space="preserve"> policing however, </w:t>
      </w:r>
      <w:r w:rsidR="003C51D6">
        <w:rPr>
          <w:rFonts w:asciiTheme="minorHAnsi" w:hAnsiTheme="minorHAnsi"/>
          <w:sz w:val="22"/>
          <w:szCs w:val="22"/>
        </w:rPr>
        <w:t xml:space="preserve">mental health will always be challenging to manage for the person. Whilst we have explored that thankfully modern times have moved on from the macho police officer </w:t>
      </w:r>
      <w:r w:rsidR="00AB36B8">
        <w:rPr>
          <w:rFonts w:asciiTheme="minorHAnsi" w:hAnsiTheme="minorHAnsi"/>
          <w:sz w:val="22"/>
          <w:szCs w:val="22"/>
        </w:rPr>
        <w:t>image, sadly</w:t>
      </w:r>
      <w:r w:rsidR="003C51D6">
        <w:rPr>
          <w:rFonts w:asciiTheme="minorHAnsi" w:hAnsiTheme="minorHAnsi"/>
          <w:sz w:val="22"/>
          <w:szCs w:val="22"/>
        </w:rPr>
        <w:t xml:space="preserve"> </w:t>
      </w:r>
      <w:r w:rsidR="00AB36B8">
        <w:rPr>
          <w:rFonts w:asciiTheme="minorHAnsi" w:hAnsiTheme="minorHAnsi"/>
          <w:sz w:val="22"/>
          <w:szCs w:val="22"/>
        </w:rPr>
        <w:t>the minority</w:t>
      </w:r>
      <w:r w:rsidR="003C51D6">
        <w:rPr>
          <w:rFonts w:asciiTheme="minorHAnsi" w:hAnsiTheme="minorHAnsi"/>
          <w:sz w:val="22"/>
          <w:szCs w:val="22"/>
        </w:rPr>
        <w:t xml:space="preserve"> still have this view. This writing has briefly explored the fantastic support </w:t>
      </w:r>
      <w:r w:rsidR="00AB36B8">
        <w:rPr>
          <w:rFonts w:asciiTheme="minorHAnsi" w:hAnsiTheme="minorHAnsi"/>
          <w:sz w:val="22"/>
          <w:szCs w:val="22"/>
        </w:rPr>
        <w:t xml:space="preserve">systems that are available for mental health issues, and whilst there are promising lasting results for some, more work will need to be conducted as there will never be a </w:t>
      </w:r>
      <w:r w:rsidR="003C51D6">
        <w:rPr>
          <w:rFonts w:asciiTheme="minorHAnsi" w:hAnsiTheme="minorHAnsi"/>
          <w:sz w:val="22"/>
          <w:szCs w:val="22"/>
        </w:rPr>
        <w:t xml:space="preserve">‘one size fits all’ </w:t>
      </w:r>
      <w:r w:rsidR="00AB36B8">
        <w:rPr>
          <w:rFonts w:asciiTheme="minorHAnsi" w:hAnsiTheme="minorHAnsi"/>
          <w:sz w:val="22"/>
          <w:szCs w:val="22"/>
        </w:rPr>
        <w:t xml:space="preserve">in the world of managing mental health in policing. Hopefully, within time all officers will have the ability and confidence to speak out and disclose their mental health experiences with ease with the help and support they require. </w:t>
      </w:r>
    </w:p>
    <w:p w14:paraId="65ABE414" w14:textId="77777777" w:rsidR="006F5693" w:rsidRDefault="006F5693" w:rsidP="0034339C">
      <w:pPr>
        <w:pStyle w:val="Default"/>
        <w:jc w:val="both"/>
        <w:rPr>
          <w:rFonts w:asciiTheme="minorHAnsi" w:hAnsiTheme="minorHAnsi"/>
          <w:sz w:val="22"/>
          <w:szCs w:val="22"/>
        </w:rPr>
      </w:pPr>
    </w:p>
    <w:p w14:paraId="21E27004" w14:textId="77777777" w:rsidR="006F5693" w:rsidRPr="0034339C" w:rsidRDefault="006F5693" w:rsidP="0034339C">
      <w:pPr>
        <w:pStyle w:val="Default"/>
        <w:jc w:val="both"/>
        <w:rPr>
          <w:rFonts w:asciiTheme="minorHAnsi" w:hAnsiTheme="minorHAnsi"/>
          <w:sz w:val="22"/>
          <w:szCs w:val="22"/>
        </w:rPr>
      </w:pPr>
    </w:p>
    <w:p w14:paraId="2A5AD6EE" w14:textId="46600080" w:rsidR="00EB4050" w:rsidRDefault="00AB36B8" w:rsidP="00EB4050">
      <w:pPr>
        <w:pStyle w:val="Default"/>
        <w:rPr>
          <w:rFonts w:asciiTheme="minorHAnsi" w:hAnsiTheme="minorHAnsi"/>
          <w:b/>
          <w:bCs/>
          <w:sz w:val="22"/>
          <w:szCs w:val="22"/>
          <w:u w:val="single"/>
        </w:rPr>
      </w:pPr>
      <w:r>
        <w:rPr>
          <w:rFonts w:asciiTheme="minorHAnsi" w:hAnsiTheme="minorHAnsi"/>
          <w:b/>
          <w:bCs/>
          <w:sz w:val="22"/>
          <w:szCs w:val="22"/>
          <w:u w:val="single"/>
        </w:rPr>
        <w:t>W</w:t>
      </w:r>
      <w:r w:rsidR="00EB4050">
        <w:rPr>
          <w:rFonts w:asciiTheme="minorHAnsi" w:hAnsiTheme="minorHAnsi"/>
          <w:b/>
          <w:bCs/>
          <w:sz w:val="22"/>
          <w:szCs w:val="22"/>
          <w:u w:val="single"/>
        </w:rPr>
        <w:t xml:space="preserve">ord count </w:t>
      </w:r>
      <w:r w:rsidR="002A3B65">
        <w:rPr>
          <w:rFonts w:asciiTheme="minorHAnsi" w:hAnsiTheme="minorHAnsi"/>
          <w:b/>
          <w:bCs/>
          <w:sz w:val="22"/>
          <w:szCs w:val="22"/>
          <w:u w:val="single"/>
        </w:rPr>
        <w:t>–</w:t>
      </w:r>
      <w:r w:rsidR="00EB4050">
        <w:rPr>
          <w:rFonts w:asciiTheme="minorHAnsi" w:hAnsiTheme="minorHAnsi"/>
          <w:b/>
          <w:bCs/>
          <w:sz w:val="22"/>
          <w:szCs w:val="22"/>
          <w:u w:val="single"/>
        </w:rPr>
        <w:t xml:space="preserve"> </w:t>
      </w:r>
      <w:r>
        <w:rPr>
          <w:rFonts w:asciiTheme="minorHAnsi" w:hAnsiTheme="minorHAnsi"/>
          <w:b/>
          <w:bCs/>
          <w:sz w:val="22"/>
          <w:szCs w:val="22"/>
          <w:u w:val="single"/>
        </w:rPr>
        <w:t>93</w:t>
      </w:r>
      <w:r w:rsidR="00E36892">
        <w:rPr>
          <w:rFonts w:asciiTheme="minorHAnsi" w:hAnsiTheme="minorHAnsi"/>
          <w:b/>
          <w:bCs/>
          <w:sz w:val="22"/>
          <w:szCs w:val="22"/>
          <w:u w:val="single"/>
        </w:rPr>
        <w:t>3</w:t>
      </w:r>
    </w:p>
    <w:p w14:paraId="2BF90A09" w14:textId="77777777" w:rsidR="002A3B65" w:rsidRDefault="002A3B65" w:rsidP="00EB4050">
      <w:pPr>
        <w:pStyle w:val="Default"/>
        <w:rPr>
          <w:rFonts w:asciiTheme="minorHAnsi" w:hAnsiTheme="minorHAnsi"/>
          <w:b/>
          <w:bCs/>
          <w:sz w:val="22"/>
          <w:szCs w:val="22"/>
          <w:u w:val="single"/>
        </w:rPr>
      </w:pPr>
    </w:p>
    <w:p w14:paraId="5A267001" w14:textId="77777777" w:rsidR="002A3B65" w:rsidRDefault="002A3B65" w:rsidP="00EB4050">
      <w:pPr>
        <w:pStyle w:val="Default"/>
        <w:rPr>
          <w:rFonts w:asciiTheme="minorHAnsi" w:hAnsiTheme="minorHAnsi"/>
          <w:b/>
          <w:bCs/>
          <w:sz w:val="22"/>
          <w:szCs w:val="22"/>
          <w:u w:val="single"/>
        </w:rPr>
      </w:pPr>
    </w:p>
    <w:p w14:paraId="2F90E261" w14:textId="77777777" w:rsidR="002A3B65" w:rsidRDefault="002A3B65" w:rsidP="00EB4050">
      <w:pPr>
        <w:pStyle w:val="Default"/>
        <w:rPr>
          <w:rFonts w:asciiTheme="minorHAnsi" w:hAnsiTheme="minorHAnsi"/>
          <w:b/>
          <w:bCs/>
          <w:sz w:val="22"/>
          <w:szCs w:val="22"/>
          <w:u w:val="single"/>
        </w:rPr>
      </w:pPr>
    </w:p>
    <w:p w14:paraId="70CC2B65" w14:textId="77777777" w:rsidR="002A3B65" w:rsidRDefault="002A3B65" w:rsidP="00EB4050">
      <w:pPr>
        <w:pStyle w:val="Default"/>
        <w:rPr>
          <w:rFonts w:asciiTheme="minorHAnsi" w:hAnsiTheme="minorHAnsi"/>
          <w:b/>
          <w:bCs/>
          <w:sz w:val="22"/>
          <w:szCs w:val="22"/>
          <w:u w:val="single"/>
        </w:rPr>
      </w:pPr>
    </w:p>
    <w:p w14:paraId="7F9201C3" w14:textId="77777777" w:rsidR="002A3B65" w:rsidRDefault="002A3B65" w:rsidP="00EB4050">
      <w:pPr>
        <w:pStyle w:val="Default"/>
        <w:rPr>
          <w:rFonts w:asciiTheme="minorHAnsi" w:hAnsiTheme="minorHAnsi"/>
          <w:b/>
          <w:bCs/>
          <w:sz w:val="22"/>
          <w:szCs w:val="22"/>
          <w:u w:val="single"/>
        </w:rPr>
      </w:pPr>
    </w:p>
    <w:p w14:paraId="7376FC14" w14:textId="77777777" w:rsidR="002A3B65" w:rsidRDefault="002A3B65" w:rsidP="00EB4050">
      <w:pPr>
        <w:pStyle w:val="Default"/>
        <w:rPr>
          <w:rFonts w:asciiTheme="minorHAnsi" w:hAnsiTheme="minorHAnsi"/>
          <w:b/>
          <w:bCs/>
          <w:sz w:val="22"/>
          <w:szCs w:val="22"/>
          <w:u w:val="single"/>
        </w:rPr>
      </w:pPr>
    </w:p>
    <w:p w14:paraId="7B66F64E" w14:textId="77777777" w:rsidR="002A3B65" w:rsidRDefault="002A3B65" w:rsidP="00EB4050">
      <w:pPr>
        <w:pStyle w:val="Default"/>
        <w:rPr>
          <w:rFonts w:asciiTheme="minorHAnsi" w:hAnsiTheme="minorHAnsi"/>
          <w:b/>
          <w:bCs/>
          <w:sz w:val="22"/>
          <w:szCs w:val="22"/>
          <w:u w:val="single"/>
        </w:rPr>
      </w:pPr>
    </w:p>
    <w:p w14:paraId="5B189303" w14:textId="77777777" w:rsidR="00AB36B8" w:rsidRDefault="00AB36B8" w:rsidP="00EB4050">
      <w:pPr>
        <w:pStyle w:val="Default"/>
        <w:rPr>
          <w:rFonts w:asciiTheme="minorHAnsi" w:hAnsiTheme="minorHAnsi"/>
          <w:b/>
          <w:bCs/>
          <w:sz w:val="22"/>
          <w:szCs w:val="22"/>
          <w:u w:val="single"/>
        </w:rPr>
      </w:pPr>
    </w:p>
    <w:p w14:paraId="40B4FC68" w14:textId="77777777" w:rsidR="00AB36B8" w:rsidRDefault="00AB36B8" w:rsidP="00EB4050">
      <w:pPr>
        <w:pStyle w:val="Default"/>
        <w:rPr>
          <w:rFonts w:asciiTheme="minorHAnsi" w:hAnsiTheme="minorHAnsi"/>
          <w:b/>
          <w:bCs/>
          <w:sz w:val="22"/>
          <w:szCs w:val="22"/>
          <w:u w:val="single"/>
        </w:rPr>
      </w:pPr>
    </w:p>
    <w:p w14:paraId="1F68F9CB" w14:textId="77777777" w:rsidR="00AB36B8" w:rsidRDefault="00AB36B8" w:rsidP="00EB4050">
      <w:pPr>
        <w:pStyle w:val="Default"/>
        <w:rPr>
          <w:rFonts w:asciiTheme="minorHAnsi" w:hAnsiTheme="minorHAnsi"/>
          <w:b/>
          <w:bCs/>
          <w:sz w:val="22"/>
          <w:szCs w:val="22"/>
          <w:u w:val="single"/>
        </w:rPr>
      </w:pPr>
    </w:p>
    <w:p w14:paraId="060EFB33" w14:textId="77777777" w:rsidR="00296C32" w:rsidRDefault="00296C32" w:rsidP="00EB4050">
      <w:pPr>
        <w:pStyle w:val="Default"/>
        <w:rPr>
          <w:rFonts w:asciiTheme="minorHAnsi" w:hAnsiTheme="minorHAnsi"/>
          <w:b/>
          <w:bCs/>
          <w:sz w:val="22"/>
          <w:szCs w:val="22"/>
          <w:u w:val="single"/>
        </w:rPr>
      </w:pPr>
    </w:p>
    <w:p w14:paraId="558AE779" w14:textId="77777777" w:rsidR="00AB36B8" w:rsidRDefault="00AB36B8" w:rsidP="00EB4050">
      <w:pPr>
        <w:pStyle w:val="Default"/>
        <w:rPr>
          <w:rFonts w:asciiTheme="minorHAnsi" w:hAnsiTheme="minorHAnsi"/>
          <w:b/>
          <w:bCs/>
          <w:sz w:val="22"/>
          <w:szCs w:val="22"/>
          <w:u w:val="single"/>
        </w:rPr>
      </w:pPr>
    </w:p>
    <w:p w14:paraId="227081EF" w14:textId="77777777" w:rsidR="00AB36B8" w:rsidRDefault="00AB36B8" w:rsidP="00EB4050">
      <w:pPr>
        <w:pStyle w:val="Default"/>
        <w:rPr>
          <w:rFonts w:asciiTheme="minorHAnsi" w:hAnsiTheme="minorHAnsi"/>
          <w:b/>
          <w:bCs/>
          <w:sz w:val="22"/>
          <w:szCs w:val="22"/>
          <w:u w:val="single"/>
        </w:rPr>
      </w:pPr>
    </w:p>
    <w:p w14:paraId="0947089D" w14:textId="77777777" w:rsidR="00AB36B8" w:rsidRDefault="00AB36B8" w:rsidP="00EB4050">
      <w:pPr>
        <w:pStyle w:val="Default"/>
        <w:rPr>
          <w:rFonts w:asciiTheme="minorHAnsi" w:hAnsiTheme="minorHAnsi"/>
          <w:b/>
          <w:bCs/>
          <w:sz w:val="22"/>
          <w:szCs w:val="22"/>
          <w:u w:val="single"/>
        </w:rPr>
      </w:pPr>
    </w:p>
    <w:p w14:paraId="07AA2340" w14:textId="77777777" w:rsidR="00AB36B8" w:rsidRDefault="00AB36B8" w:rsidP="00EB4050">
      <w:pPr>
        <w:pStyle w:val="Default"/>
        <w:rPr>
          <w:rFonts w:asciiTheme="minorHAnsi" w:hAnsiTheme="minorHAnsi"/>
          <w:b/>
          <w:bCs/>
          <w:sz w:val="22"/>
          <w:szCs w:val="22"/>
          <w:u w:val="single"/>
        </w:rPr>
      </w:pPr>
    </w:p>
    <w:p w14:paraId="0019FDB1" w14:textId="77777777" w:rsidR="00AB36B8" w:rsidRDefault="00AB36B8" w:rsidP="00EB4050">
      <w:pPr>
        <w:pStyle w:val="Default"/>
        <w:rPr>
          <w:rFonts w:asciiTheme="minorHAnsi" w:hAnsiTheme="minorHAnsi"/>
          <w:b/>
          <w:bCs/>
          <w:sz w:val="22"/>
          <w:szCs w:val="22"/>
          <w:u w:val="single"/>
        </w:rPr>
      </w:pPr>
    </w:p>
    <w:p w14:paraId="536FAE30" w14:textId="77777777" w:rsidR="00AB36B8" w:rsidRDefault="00AB36B8" w:rsidP="00EB4050">
      <w:pPr>
        <w:pStyle w:val="Default"/>
        <w:rPr>
          <w:rFonts w:asciiTheme="minorHAnsi" w:hAnsiTheme="minorHAnsi"/>
          <w:b/>
          <w:bCs/>
          <w:sz w:val="22"/>
          <w:szCs w:val="22"/>
          <w:u w:val="single"/>
        </w:rPr>
      </w:pPr>
    </w:p>
    <w:p w14:paraId="0E3E7ADA" w14:textId="77777777" w:rsidR="002A3B65" w:rsidRDefault="002A3B65" w:rsidP="00EB4050">
      <w:pPr>
        <w:pStyle w:val="Default"/>
        <w:rPr>
          <w:rFonts w:asciiTheme="minorHAnsi" w:hAnsiTheme="minorHAnsi"/>
          <w:b/>
          <w:bCs/>
          <w:sz w:val="22"/>
          <w:szCs w:val="22"/>
          <w:u w:val="single"/>
        </w:rPr>
      </w:pPr>
    </w:p>
    <w:p w14:paraId="0CBB1C64" w14:textId="77777777" w:rsidR="002A3B65" w:rsidRDefault="002A3B65" w:rsidP="00EB4050">
      <w:pPr>
        <w:pStyle w:val="Default"/>
        <w:rPr>
          <w:rFonts w:asciiTheme="minorHAnsi" w:hAnsiTheme="minorHAnsi"/>
          <w:b/>
          <w:bCs/>
          <w:sz w:val="22"/>
          <w:szCs w:val="22"/>
          <w:u w:val="single"/>
        </w:rPr>
      </w:pPr>
    </w:p>
    <w:p w14:paraId="1802916A" w14:textId="77777777" w:rsidR="002A3B65" w:rsidRDefault="002A3B65" w:rsidP="00EB4050">
      <w:pPr>
        <w:pStyle w:val="Default"/>
        <w:rPr>
          <w:rFonts w:asciiTheme="minorHAnsi" w:hAnsiTheme="minorHAnsi"/>
          <w:b/>
          <w:bCs/>
          <w:sz w:val="22"/>
          <w:szCs w:val="22"/>
          <w:u w:val="single"/>
        </w:rPr>
      </w:pPr>
    </w:p>
    <w:p w14:paraId="225EA83B" w14:textId="77777777" w:rsidR="002A3B65" w:rsidRDefault="002A3B65" w:rsidP="00EB4050">
      <w:pPr>
        <w:pStyle w:val="Default"/>
        <w:rPr>
          <w:rFonts w:asciiTheme="minorHAnsi" w:hAnsiTheme="minorHAnsi"/>
          <w:b/>
          <w:bCs/>
          <w:sz w:val="22"/>
          <w:szCs w:val="22"/>
          <w:u w:val="single"/>
        </w:rPr>
      </w:pPr>
    </w:p>
    <w:p w14:paraId="5AE725AB" w14:textId="77777777" w:rsidR="002A3B65" w:rsidRDefault="002A3B65" w:rsidP="00EB4050">
      <w:pPr>
        <w:pStyle w:val="Default"/>
        <w:rPr>
          <w:rFonts w:asciiTheme="minorHAnsi" w:hAnsiTheme="minorHAnsi"/>
          <w:b/>
          <w:bCs/>
          <w:sz w:val="22"/>
          <w:szCs w:val="22"/>
          <w:u w:val="single"/>
        </w:rPr>
      </w:pPr>
    </w:p>
    <w:p w14:paraId="5186B32A" w14:textId="77777777" w:rsidR="002A3B65" w:rsidRDefault="002A3B65" w:rsidP="00EB4050">
      <w:pPr>
        <w:pStyle w:val="Default"/>
        <w:rPr>
          <w:rFonts w:asciiTheme="minorHAnsi" w:hAnsiTheme="minorHAnsi"/>
          <w:b/>
          <w:bCs/>
          <w:sz w:val="22"/>
          <w:szCs w:val="22"/>
          <w:u w:val="single"/>
        </w:rPr>
      </w:pPr>
    </w:p>
    <w:p w14:paraId="4B6F411D" w14:textId="77777777" w:rsidR="002A3B65" w:rsidRDefault="002A3B65" w:rsidP="00EB4050">
      <w:pPr>
        <w:pStyle w:val="Default"/>
        <w:rPr>
          <w:rFonts w:asciiTheme="minorHAnsi" w:hAnsiTheme="minorHAnsi"/>
          <w:b/>
          <w:bCs/>
          <w:sz w:val="22"/>
          <w:szCs w:val="22"/>
          <w:u w:val="single"/>
        </w:rPr>
      </w:pPr>
    </w:p>
    <w:p w14:paraId="5BF4D256" w14:textId="77777777" w:rsidR="002A3B65" w:rsidRPr="002A3B65" w:rsidRDefault="002A3B65" w:rsidP="00EB4050">
      <w:pPr>
        <w:pStyle w:val="Default"/>
        <w:rPr>
          <w:rFonts w:asciiTheme="minorHAnsi" w:hAnsiTheme="minorHAnsi"/>
          <w:b/>
          <w:bCs/>
          <w:sz w:val="22"/>
          <w:szCs w:val="22"/>
          <w:u w:val="single"/>
        </w:rPr>
      </w:pPr>
    </w:p>
    <w:p w14:paraId="17683497" w14:textId="77777777" w:rsidR="002A3B65" w:rsidRDefault="002A3B65" w:rsidP="002A3B65">
      <w:pPr>
        <w:jc w:val="center"/>
        <w:rPr>
          <w:b/>
          <w:bCs/>
          <w:u w:val="single"/>
        </w:rPr>
      </w:pPr>
      <w:r w:rsidRPr="002A3B65">
        <w:rPr>
          <w:b/>
          <w:bCs/>
          <w:u w:val="single"/>
        </w:rPr>
        <w:lastRenderedPageBreak/>
        <w:t>How might personal attitudes, values and bias impact upon the effective investigation of volume crime?</w:t>
      </w:r>
    </w:p>
    <w:p w14:paraId="04529BB5" w14:textId="77777777" w:rsidR="002A3B65" w:rsidRDefault="002A3B65" w:rsidP="002A3B65">
      <w:pPr>
        <w:jc w:val="center"/>
        <w:rPr>
          <w:b/>
          <w:bCs/>
          <w:u w:val="single"/>
        </w:rPr>
      </w:pPr>
    </w:p>
    <w:p w14:paraId="7B079B9B" w14:textId="011666DD" w:rsidR="00B4316C" w:rsidRDefault="003E59CB" w:rsidP="003E59CB">
      <w:r>
        <w:t xml:space="preserve">Personal attitudes, values and ethics are instilled in us from a very young age, they reflect in our everyday behaviour and shape us as individuals. Our choices and behaviours contribute to ‘social </w:t>
      </w:r>
      <w:proofErr w:type="gramStart"/>
      <w:r w:rsidR="00296C32">
        <w:t>norms’</w:t>
      </w:r>
      <w:proofErr w:type="gramEnd"/>
      <w:r w:rsidR="00296C32">
        <w:t xml:space="preserve"> </w:t>
      </w:r>
      <w:r>
        <w:t xml:space="preserve">and our diversity </w:t>
      </w:r>
      <w:r w:rsidR="008E23DB">
        <w:t xml:space="preserve">shapes our ever-changing world that we live in. To put it simply, our values </w:t>
      </w:r>
      <w:r w:rsidR="00B4316C">
        <w:t xml:space="preserve">are rules that have </w:t>
      </w:r>
      <w:r w:rsidR="00F9497E">
        <w:t xml:space="preserve">been </w:t>
      </w:r>
      <w:r w:rsidR="00B4316C">
        <w:t>taught to us by others, and what we believe is right and wrong based on our life circumstances</w:t>
      </w:r>
      <w:r w:rsidR="0001404B">
        <w:t xml:space="preserve"> and experiences</w:t>
      </w:r>
      <w:r>
        <w:t xml:space="preserve">. </w:t>
      </w:r>
      <w:r w:rsidR="00610A06">
        <w:t>The basic human values theory by Shalom Schwarts</w:t>
      </w:r>
      <w:r w:rsidR="003B402B">
        <w:t xml:space="preserve"> (1992)</w:t>
      </w:r>
      <w:r w:rsidR="00610A06">
        <w:t xml:space="preserve"> </w:t>
      </w:r>
      <w:r w:rsidR="00B4316C">
        <w:t xml:space="preserve">is </w:t>
      </w:r>
      <w:r w:rsidR="00610A06">
        <w:t>key to this writing, as</w:t>
      </w:r>
      <w:r w:rsidR="00B4316C">
        <w:t xml:space="preserve"> it is</w:t>
      </w:r>
      <w:r w:rsidR="00610A06">
        <w:t xml:space="preserve"> explain</w:t>
      </w:r>
      <w:r w:rsidR="00B4316C">
        <w:t xml:space="preserve">ed that </w:t>
      </w:r>
      <w:r w:rsidR="00610A06">
        <w:t>‘values’ are very similar to social norms but with two key differences; the first being they are not explicitly regulated or formalised, and secondly their sanction-reward system operates on the emotional layer</w:t>
      </w:r>
      <w:r w:rsidR="008863CF">
        <w:t xml:space="preserve"> </w:t>
      </w:r>
      <w:r w:rsidR="00296C32">
        <w:t>(De</w:t>
      </w:r>
      <w:r w:rsidR="008863CF">
        <w:t xml:space="preserve"> Giorgis et al., 2022</w:t>
      </w:r>
      <w:r w:rsidR="0014270F">
        <w:t>. P3-4</w:t>
      </w:r>
      <w:r w:rsidR="008863CF">
        <w:t>)</w:t>
      </w:r>
      <w:r w:rsidR="0014270F">
        <w:t>. In layman’s terms, values are different from one person to the next, person A may believe money, wealth and power are vital components to a happy life, whereas person B may believe family and</w:t>
      </w:r>
      <w:r w:rsidR="008E23DB">
        <w:t xml:space="preserve"> security</w:t>
      </w:r>
      <w:r w:rsidR="0014270F">
        <w:t xml:space="preserve"> are.</w:t>
      </w:r>
      <w:r w:rsidR="008238BD">
        <w:t xml:space="preserve"> However, in relation to this, social and learning experiences would suggest that </w:t>
      </w:r>
      <w:r w:rsidR="00B4316C">
        <w:t>someone’s</w:t>
      </w:r>
      <w:r w:rsidR="008238BD">
        <w:t xml:space="preserve"> values and the</w:t>
      </w:r>
      <w:r w:rsidR="00B4316C">
        <w:t>ir</w:t>
      </w:r>
      <w:r w:rsidR="008238BD">
        <w:t xml:space="preserve"> social roles </w:t>
      </w:r>
      <w:r w:rsidR="00296C32">
        <w:t xml:space="preserve">that </w:t>
      </w:r>
      <w:r w:rsidR="008238BD">
        <w:t>they play</w:t>
      </w:r>
      <w:r w:rsidR="00B4316C">
        <w:t>,</w:t>
      </w:r>
      <w:r w:rsidR="008238BD">
        <w:t xml:space="preserve"> would affect what’s most important to them. For example, for someone who is already successful and financially secure, the importance of power and security dramatically reduces, as opposed to someone experiencing financial hardship</w:t>
      </w:r>
      <w:r w:rsidR="00FF0E3E">
        <w:t>,</w:t>
      </w:r>
      <w:r w:rsidR="008238BD">
        <w:t xml:space="preserve"> this attribute would be extremely important to them</w:t>
      </w:r>
      <w:r w:rsidR="00B4316C">
        <w:t xml:space="preserve"> (Schwartz, 20</w:t>
      </w:r>
      <w:r w:rsidR="004148F0">
        <w:t>06</w:t>
      </w:r>
      <w:r w:rsidR="00B4316C">
        <w:t>, P5).</w:t>
      </w:r>
    </w:p>
    <w:p w14:paraId="68A64E6B" w14:textId="70C8E5D7" w:rsidR="00A80110" w:rsidRDefault="0014270F" w:rsidP="003E59CB">
      <w:r>
        <w:t xml:space="preserve"> </w:t>
      </w:r>
      <w:r w:rsidR="008E23DB">
        <w:t>Schwarts states the ten basic values</w:t>
      </w:r>
      <w:r w:rsidR="003B402B">
        <w:t xml:space="preserve"> are:</w:t>
      </w:r>
      <w:r w:rsidR="008E23DB">
        <w:t xml:space="preserve"> 1) Self-direction, 2) Stimulation, 3) Hedonism, 4) Achievement, 5) Power, 6) Security, 7) Conformity, 8) Tradition, 9) Benevolence, 10) Universalism</w:t>
      </w:r>
      <w:r w:rsidR="008238BD">
        <w:t xml:space="preserve"> (Schwartz, 2006, P2). </w:t>
      </w:r>
      <w:r w:rsidR="0001404B">
        <w:t xml:space="preserve">As described, some of these values may be more of a priority to others based on several factors such as backgrounds and life circumstances. However, the values are distinctive in nature that all cultures recognise. This writing will outline </w:t>
      </w:r>
      <w:r w:rsidR="00F9497E">
        <w:t>how personal</w:t>
      </w:r>
      <w:r w:rsidR="0001404B">
        <w:t xml:space="preserve"> </w:t>
      </w:r>
      <w:r w:rsidR="00946715">
        <w:t>attitudes and</w:t>
      </w:r>
      <w:r w:rsidR="00F9497E">
        <w:t xml:space="preserve"> values </w:t>
      </w:r>
      <w:r w:rsidR="0001404B">
        <w:t xml:space="preserve">may </w:t>
      </w:r>
      <w:r w:rsidR="00F9497E">
        <w:t xml:space="preserve">potentially impact upon </w:t>
      </w:r>
      <w:r w:rsidR="00A80110">
        <w:t>the effectiveness of investigating volume crime</w:t>
      </w:r>
      <w:r w:rsidR="00CC0552">
        <w:t xml:space="preserve">, and how stereotypical behaviour can have a profound impact on the outcome of a criminal case. </w:t>
      </w:r>
    </w:p>
    <w:p w14:paraId="652CEF54" w14:textId="30B053FD" w:rsidR="00A80110" w:rsidRDefault="00A80110" w:rsidP="003E59CB">
      <w:r>
        <w:t>Regardless of complexity, all</w:t>
      </w:r>
      <w:r w:rsidR="00A53C02">
        <w:t xml:space="preserve"> criminal</w:t>
      </w:r>
      <w:r>
        <w:t xml:space="preserve"> investigations should be </w:t>
      </w:r>
      <w:r w:rsidR="00A53C02">
        <w:t xml:space="preserve">based on evidence-based practice. The role of an investigator is </w:t>
      </w:r>
      <w:r w:rsidR="005D4793">
        <w:t>to gather</w:t>
      </w:r>
      <w:r w:rsidR="00A53C02">
        <w:t xml:space="preserve"> all available </w:t>
      </w:r>
      <w:r w:rsidR="005D4793">
        <w:t>evidence by following a professional, ethical and robust investigation (College of Policing, 2024).</w:t>
      </w:r>
      <w:r w:rsidR="00A53C02">
        <w:t xml:space="preserve"> I</w:t>
      </w:r>
      <w:r w:rsidR="00F9497E">
        <w:t>nvestigators are governed by the College of Policing Code of Ethics, which includes policing principles such as accountability, honesty, respect and Integrity (College of Policing, 2014) accessed via (G</w:t>
      </w:r>
      <w:r w:rsidR="004148F0">
        <w:t>OV.UK</w:t>
      </w:r>
      <w:r w:rsidR="00F9497E">
        <w:t xml:space="preserve">, 2014). </w:t>
      </w:r>
      <w:r w:rsidR="00DC6124">
        <w:t>When dealing with volume crime (serious and complex crime), a collective effort is made to investigate the matter fully and in detail. Detectives and investigators will collaborate, creating a large team of investigators to develop an investigative mindset</w:t>
      </w:r>
      <w:r w:rsidR="00D63577">
        <w:t xml:space="preserve"> and aim to put all ‘heads together’ to achieve the goal. </w:t>
      </w:r>
      <w:r w:rsidR="00167D70">
        <w:t xml:space="preserve">The </w:t>
      </w:r>
      <w:r w:rsidR="00535943">
        <w:t>goal</w:t>
      </w:r>
      <w:r w:rsidR="00167D70">
        <w:t xml:space="preserve"> is to </w:t>
      </w:r>
      <w:r w:rsidR="00535943">
        <w:t>identify and follow all reasonable lines of enquiry to gather all reasonably available material, and where a suspect is identified, investigate towards and away from the suspect as governed by the Criminal Procedure and Investigations Act 1996. Investigators must also treat victims with fairness and respect, and ensure they are afforded their rights under the Victims Code</w:t>
      </w:r>
      <w:r w:rsidR="00BD67D0">
        <w:t xml:space="preserve"> </w:t>
      </w:r>
      <w:r w:rsidR="00535943">
        <w:t>(College of Policing, 2023)</w:t>
      </w:r>
      <w:r w:rsidR="00BD67D0">
        <w:t xml:space="preserve">. Particular attention and consideration must be made to </w:t>
      </w:r>
      <w:r w:rsidR="00B72098">
        <w:t xml:space="preserve">officer’s </w:t>
      </w:r>
      <w:r w:rsidR="006719C4">
        <w:t>biases</w:t>
      </w:r>
      <w:r w:rsidR="00B72098">
        <w:t xml:space="preserve"> and impartial</w:t>
      </w:r>
      <w:r w:rsidR="00FF0E3E">
        <w:t>ity</w:t>
      </w:r>
      <w:r w:rsidR="006719C4">
        <w:t>.</w:t>
      </w:r>
    </w:p>
    <w:p w14:paraId="41828E1F" w14:textId="77777777" w:rsidR="004148F0" w:rsidRDefault="00B72098" w:rsidP="00CC0552">
      <w:pPr>
        <w:jc w:val="both"/>
      </w:pPr>
      <w:r>
        <w:t>Impartiality</w:t>
      </w:r>
      <w:r w:rsidR="007E7681">
        <w:t xml:space="preserve"> and non-bias attitudes are</w:t>
      </w:r>
      <w:r>
        <w:t xml:space="preserve"> key </w:t>
      </w:r>
      <w:r w:rsidR="007E7681">
        <w:t xml:space="preserve">components of </w:t>
      </w:r>
      <w:r>
        <w:t>an investigation</w:t>
      </w:r>
      <w:r w:rsidR="007E7681">
        <w:t>. T</w:t>
      </w:r>
      <w:r>
        <w:t xml:space="preserve">he College of Policing </w:t>
      </w:r>
      <w:r w:rsidR="007E7681">
        <w:t xml:space="preserve">highlighted </w:t>
      </w:r>
      <w:r>
        <w:t xml:space="preserve">that </w:t>
      </w:r>
      <w:r w:rsidR="007E7681">
        <w:t>Biases</w:t>
      </w:r>
      <w:r>
        <w:t xml:space="preserve"> </w:t>
      </w:r>
      <w:r w:rsidR="007E7681">
        <w:t>could</w:t>
      </w:r>
      <w:r>
        <w:t xml:space="preserve"> have an adverse impact on community confidence (</w:t>
      </w:r>
      <w:r w:rsidR="004148F0">
        <w:t xml:space="preserve">College of Policing, </w:t>
      </w:r>
      <w:r>
        <w:t>2023). Community confidence is essential</w:t>
      </w:r>
      <w:r w:rsidR="007E7681">
        <w:t xml:space="preserve"> as a public service. In past years, </w:t>
      </w:r>
      <w:r>
        <w:t xml:space="preserve">officers </w:t>
      </w:r>
      <w:r w:rsidR="007E7681">
        <w:t xml:space="preserve">have been </w:t>
      </w:r>
      <w:r>
        <w:t xml:space="preserve">scrutinised </w:t>
      </w:r>
      <w:r w:rsidR="007E7681">
        <w:t xml:space="preserve">due to </w:t>
      </w:r>
      <w:r>
        <w:t>lack of trust</w:t>
      </w:r>
      <w:r w:rsidR="007E7681">
        <w:t xml:space="preserve"> </w:t>
      </w:r>
      <w:r>
        <w:t xml:space="preserve">as a result of public emergencies, riots and unfair treatment. </w:t>
      </w:r>
      <w:r w:rsidR="007E7681">
        <w:t xml:space="preserve">An officer’s personal values, bias and attitudes could be detrimental to an </w:t>
      </w:r>
      <w:r w:rsidR="007E7681">
        <w:lastRenderedPageBreak/>
        <w:t xml:space="preserve">investigation. </w:t>
      </w:r>
      <w:r w:rsidR="002F5E10">
        <w:t>Racial stereotypes and police bias could shape the whole of an investigation even before the initial enquiries have been conducted</w:t>
      </w:r>
      <w:r w:rsidR="000A33D4">
        <w:t xml:space="preserve"> – this is known as ‘confirmation bias’. </w:t>
      </w:r>
    </w:p>
    <w:p w14:paraId="0BAF67E1" w14:textId="77777777" w:rsidR="004148F0" w:rsidRDefault="000A33D4" w:rsidP="00CC0552">
      <w:pPr>
        <w:jc w:val="both"/>
        <w:rPr>
          <w:i/>
          <w:iCs/>
        </w:rPr>
      </w:pPr>
      <w:r>
        <w:rPr>
          <w:i/>
          <w:iCs/>
        </w:rPr>
        <w:t xml:space="preserve">“Confirmation bias is described by Nickerson (1998, p.175) as “seeking or interpreting of evidence in ways that are partial to the existing beliefs, expectations, or a hypothesis in hand”. This can include both looking for information that affirms current beliefs, while not looking (even avoiding) information that disconfirms such beliefs. Confirmation basis is believed to persist even after the information that shaped such beliefs has been discredited or withdrawn”. </w:t>
      </w:r>
      <w:r w:rsidR="00CC0552">
        <w:rPr>
          <w:i/>
          <w:iCs/>
        </w:rPr>
        <w:t>(Minhas &amp; Walsh, 2018, P.3)</w:t>
      </w:r>
    </w:p>
    <w:p w14:paraId="52A4FA14" w14:textId="2E4B94AF" w:rsidR="00FF0E3E" w:rsidRDefault="00CC0552" w:rsidP="00CC0552">
      <w:pPr>
        <w:jc w:val="both"/>
        <w:rPr>
          <w:i/>
          <w:iCs/>
        </w:rPr>
      </w:pPr>
      <w:r>
        <w:rPr>
          <w:i/>
          <w:iCs/>
        </w:rPr>
        <w:t xml:space="preserve"> </w:t>
      </w:r>
      <w:r>
        <w:t xml:space="preserve">The challenges with confirmation bias </w:t>
      </w:r>
      <w:r w:rsidR="00946715">
        <w:t>are</w:t>
      </w:r>
      <w:r>
        <w:t xml:space="preserve"> that the investigator has decided the outcome of the investigation even before a decision has been reached and </w:t>
      </w:r>
      <w:r w:rsidR="004148F0">
        <w:t xml:space="preserve">even before </w:t>
      </w:r>
      <w:r>
        <w:t>all reasonable lines of enquiry ha</w:t>
      </w:r>
      <w:r w:rsidR="00946715">
        <w:t>ve</w:t>
      </w:r>
      <w:r>
        <w:t xml:space="preserve"> been explored. It would be a grave disservice to the communities and public, and it has been said that</w:t>
      </w:r>
      <w:r w:rsidR="00FF0E3E" w:rsidRPr="00FF0E3E">
        <w:t> </w:t>
      </w:r>
      <w:r w:rsidRPr="00CC0552">
        <w:rPr>
          <w:i/>
          <w:iCs/>
        </w:rPr>
        <w:t>“</w:t>
      </w:r>
      <w:r w:rsidR="00FF0E3E" w:rsidRPr="00CC0552">
        <w:rPr>
          <w:i/>
          <w:iCs/>
        </w:rPr>
        <w:t>such stereotyping is argued to be one of the major causes of criminal investigation failures</w:t>
      </w:r>
      <w:r w:rsidR="00FF0E3E" w:rsidRPr="00FF0E3E">
        <w:t xml:space="preserve"> </w:t>
      </w:r>
      <w:r w:rsidR="00FF0E3E" w:rsidRPr="00CC0552">
        <w:rPr>
          <w:i/>
          <w:iCs/>
        </w:rPr>
        <w:t>(Huggon,</w:t>
      </w:r>
      <w:r w:rsidR="004148F0">
        <w:rPr>
          <w:i/>
          <w:iCs/>
        </w:rPr>
        <w:t xml:space="preserve"> 2012</w:t>
      </w:r>
      <w:r w:rsidR="00FF0E3E" w:rsidRPr="00CC0552">
        <w:rPr>
          <w:i/>
          <w:iCs/>
        </w:rPr>
        <w:t>)</w:t>
      </w:r>
      <w:r w:rsidR="000A33D4" w:rsidRPr="00CC0552">
        <w:rPr>
          <w:i/>
          <w:iCs/>
        </w:rPr>
        <w:t xml:space="preserve"> cited in Minhas &amp; Walsh (2018, P.3)</w:t>
      </w:r>
      <w:r>
        <w:rPr>
          <w:i/>
          <w:iCs/>
        </w:rPr>
        <w:t xml:space="preserve">. </w:t>
      </w:r>
    </w:p>
    <w:p w14:paraId="0BCEA8CD" w14:textId="4846F733" w:rsidR="00CC0552" w:rsidRPr="00CC0552" w:rsidRDefault="00CC0552" w:rsidP="00CC0552">
      <w:pPr>
        <w:jc w:val="both"/>
      </w:pPr>
      <w:r>
        <w:t xml:space="preserve">In conclusion, it </w:t>
      </w:r>
      <w:r w:rsidR="00946715">
        <w:t>would be</w:t>
      </w:r>
      <w:r>
        <w:t xml:space="preserve"> safe to say that </w:t>
      </w:r>
      <w:r w:rsidR="00946715">
        <w:t xml:space="preserve">personal attitudes, biases and beliefs all contribute to every criminal investigation. </w:t>
      </w:r>
      <w:r w:rsidR="004148F0">
        <w:t xml:space="preserve">The role of the investigator is to merely act as an evidence gather, for the courts to decide the outcome of the case. </w:t>
      </w:r>
      <w:r w:rsidR="00946715">
        <w:t xml:space="preserve">Attitudes and beliefs </w:t>
      </w:r>
      <w:r w:rsidR="004148F0">
        <w:t>can</w:t>
      </w:r>
      <w:r w:rsidR="00946715">
        <w:t xml:space="preserve"> impact an investigation which may result in a positive or negative outcome. This writing has only briefly touched on the implications associated </w:t>
      </w:r>
      <w:r w:rsidR="00760F9B">
        <w:t xml:space="preserve">with negative biases and values during an investigation. However, it has explained how lifestyle factors, and backgrounds may be the reason for this. </w:t>
      </w:r>
      <w:r w:rsidR="004148F0">
        <w:t>It would be reasonable to say that investigators should take things for what they are, and to look at all available evidence before making a judgement, even if the evidence points away from a suspect.</w:t>
      </w:r>
    </w:p>
    <w:p w14:paraId="4AFC29E6" w14:textId="77777777" w:rsidR="002A3B65" w:rsidRDefault="002A3B65" w:rsidP="002A3B65">
      <w:pPr>
        <w:jc w:val="center"/>
        <w:rPr>
          <w:b/>
          <w:bCs/>
          <w:u w:val="single"/>
        </w:rPr>
      </w:pPr>
    </w:p>
    <w:p w14:paraId="67DCA9BA" w14:textId="2E0A8708" w:rsidR="002A3B65" w:rsidRPr="00EB4050" w:rsidRDefault="002A3B65" w:rsidP="000957E5">
      <w:pPr>
        <w:rPr>
          <w:b/>
          <w:bCs/>
          <w:u w:val="single"/>
        </w:rPr>
      </w:pPr>
      <w:r>
        <w:rPr>
          <w:b/>
          <w:bCs/>
          <w:u w:val="single"/>
        </w:rPr>
        <w:t xml:space="preserve">Word count - </w:t>
      </w:r>
      <w:r w:rsidR="00A31110">
        <w:rPr>
          <w:b/>
          <w:bCs/>
          <w:u w:val="single"/>
        </w:rPr>
        <w:t>8</w:t>
      </w:r>
      <w:r w:rsidR="000957E5">
        <w:rPr>
          <w:b/>
          <w:bCs/>
          <w:u w:val="single"/>
        </w:rPr>
        <w:t>98</w:t>
      </w:r>
    </w:p>
    <w:p w14:paraId="154D1C05" w14:textId="77777777" w:rsidR="006542A4" w:rsidRDefault="006542A4" w:rsidP="003C156E"/>
    <w:p w14:paraId="7C9C6B60" w14:textId="77777777" w:rsidR="006542A4" w:rsidRDefault="006542A4" w:rsidP="003C156E"/>
    <w:p w14:paraId="2B614C91" w14:textId="77777777" w:rsidR="006542A4" w:rsidRDefault="006542A4" w:rsidP="003C156E"/>
    <w:p w14:paraId="2E0CCD73" w14:textId="77777777" w:rsidR="006542A4" w:rsidRDefault="006542A4" w:rsidP="003C156E"/>
    <w:p w14:paraId="791D8602" w14:textId="77777777" w:rsidR="006542A4" w:rsidRDefault="006542A4" w:rsidP="003C156E"/>
    <w:p w14:paraId="46C26A46" w14:textId="77777777" w:rsidR="006542A4" w:rsidRDefault="006542A4" w:rsidP="003C156E"/>
    <w:p w14:paraId="16857C30" w14:textId="77777777" w:rsidR="006542A4" w:rsidRDefault="006542A4" w:rsidP="003C156E"/>
    <w:p w14:paraId="02F83A78" w14:textId="77777777" w:rsidR="002A3B65" w:rsidRDefault="002A3B65" w:rsidP="003C156E">
      <w:pPr>
        <w:rPr>
          <w:b/>
          <w:bCs/>
          <w:u w:val="single"/>
        </w:rPr>
      </w:pPr>
    </w:p>
    <w:p w14:paraId="62D22B19" w14:textId="77777777" w:rsidR="002A3B65" w:rsidRDefault="002A3B65" w:rsidP="003C156E">
      <w:pPr>
        <w:rPr>
          <w:b/>
          <w:bCs/>
          <w:u w:val="single"/>
        </w:rPr>
      </w:pPr>
    </w:p>
    <w:p w14:paraId="3DCBBFE9" w14:textId="77777777" w:rsidR="002A3B65" w:rsidRDefault="002A3B65" w:rsidP="003C156E">
      <w:pPr>
        <w:rPr>
          <w:b/>
          <w:bCs/>
          <w:u w:val="single"/>
        </w:rPr>
      </w:pPr>
    </w:p>
    <w:p w14:paraId="03FDD830" w14:textId="77777777" w:rsidR="002A3B65" w:rsidRDefault="002A3B65" w:rsidP="003C156E">
      <w:pPr>
        <w:rPr>
          <w:b/>
          <w:bCs/>
          <w:u w:val="single"/>
        </w:rPr>
      </w:pPr>
    </w:p>
    <w:p w14:paraId="1A1936E3" w14:textId="77777777" w:rsidR="002A3B65" w:rsidRDefault="002A3B65" w:rsidP="003C156E">
      <w:pPr>
        <w:rPr>
          <w:b/>
          <w:bCs/>
          <w:u w:val="single"/>
        </w:rPr>
      </w:pPr>
    </w:p>
    <w:p w14:paraId="5044817B" w14:textId="77777777" w:rsidR="002A3B65" w:rsidRDefault="002A3B65" w:rsidP="003C156E">
      <w:pPr>
        <w:rPr>
          <w:b/>
          <w:bCs/>
          <w:u w:val="single"/>
        </w:rPr>
      </w:pPr>
    </w:p>
    <w:p w14:paraId="34A208AF" w14:textId="77777777" w:rsidR="00AB36B8" w:rsidRDefault="00AB36B8" w:rsidP="00412B35">
      <w:pPr>
        <w:rPr>
          <w:b/>
          <w:bCs/>
          <w:u w:val="single"/>
        </w:rPr>
      </w:pPr>
    </w:p>
    <w:p w14:paraId="33C982FB" w14:textId="6E6730B7" w:rsidR="002A3B65" w:rsidRDefault="002A3B65" w:rsidP="00326F83">
      <w:pPr>
        <w:jc w:val="center"/>
        <w:rPr>
          <w:b/>
          <w:bCs/>
          <w:u w:val="single"/>
        </w:rPr>
      </w:pPr>
      <w:r w:rsidRPr="002A3B65">
        <w:rPr>
          <w:b/>
          <w:bCs/>
          <w:u w:val="single"/>
        </w:rPr>
        <w:lastRenderedPageBreak/>
        <w:t>How effective is early intervention an effective means of preventing young people from offending or re-offending?</w:t>
      </w:r>
    </w:p>
    <w:p w14:paraId="6D4B17F6" w14:textId="718BAE38" w:rsidR="001C7EF6" w:rsidRDefault="00FC1425" w:rsidP="003C156E">
      <w:r>
        <w:t xml:space="preserve">Managing young people in the criminal justice system is always going to be a challenging task. </w:t>
      </w:r>
      <w:r w:rsidR="008D4522">
        <w:t>Data has shown that the economic and social costs of reoffending of young people cost the average taxpayer an estimated £18 billion per year (G</w:t>
      </w:r>
      <w:r w:rsidR="00412B35">
        <w:t>OV.</w:t>
      </w:r>
      <w:r w:rsidR="008D4522">
        <w:t xml:space="preserve"> UK, 2022). T</w:t>
      </w:r>
      <w:r>
        <w:t>he system aims to rehabilitate</w:t>
      </w:r>
      <w:r w:rsidR="008D4522">
        <w:t xml:space="preserve"> young people</w:t>
      </w:r>
      <w:r>
        <w:t xml:space="preserve"> as opposed to criminalising </w:t>
      </w:r>
      <w:r w:rsidR="008D4522">
        <w:t>them, to give them the opportunity to change.</w:t>
      </w:r>
      <w:r>
        <w:t xml:space="preserve"> It has been suggested that </w:t>
      </w:r>
      <w:r w:rsidR="004F6AE0">
        <w:t xml:space="preserve">offending behaviour amongst young people is a normal part of growing up. </w:t>
      </w:r>
      <w:r w:rsidR="00961A39">
        <w:t>Albeit</w:t>
      </w:r>
      <w:r w:rsidR="004F6AE0">
        <w:t xml:space="preserve"> these behaviours are usually </w:t>
      </w:r>
      <w:r w:rsidR="00326F83">
        <w:t>low-level</w:t>
      </w:r>
      <w:r w:rsidR="004F6AE0">
        <w:t xml:space="preserve"> crimes such as anti-social behaviour, under-age smoking or drinking, and </w:t>
      </w:r>
      <w:r w:rsidR="00326F83">
        <w:t>many</w:t>
      </w:r>
      <w:r w:rsidR="004F6AE0">
        <w:t xml:space="preserve"> young people </w:t>
      </w:r>
      <w:r w:rsidR="00961A39">
        <w:t>tend to pass these stages of young adolescence without having any involvement with youth services or the criminal justice system</w:t>
      </w:r>
      <w:r w:rsidR="00B54730">
        <w:t xml:space="preserve"> </w:t>
      </w:r>
      <w:r w:rsidR="00961A39">
        <w:t xml:space="preserve">(Chamberlain, 2013, P.1280). Nevertheless, there is a small minority of young people who do commit serious violent crimes and continue to reoffend from a young age. </w:t>
      </w:r>
      <w:r w:rsidR="00326F83">
        <w:t>Between 2022 – 2023, the youth justice system in England and Wales highlighted the statistics which apply to offending and reoffending rates. Arrests of children increased by 9% compared with the previous year, the number of sentencing of children at court increased for the first time in the last ten years, and the reoffending rate increased by 0.9% from the previous year. However, the number of children held in custody has fallen by 3% (G</w:t>
      </w:r>
      <w:r w:rsidR="00412B35">
        <w:t>OV.UK</w:t>
      </w:r>
      <w:r w:rsidR="00326F83">
        <w:t xml:space="preserve">, 2024). To reduce these statistics, or to possibly prevent them there </w:t>
      </w:r>
      <w:r w:rsidR="001C7EF6">
        <w:t>must</w:t>
      </w:r>
      <w:r w:rsidR="00326F83">
        <w:t xml:space="preserve"> be some form of intervention. </w:t>
      </w:r>
      <w:r w:rsidR="001C7EF6">
        <w:t xml:space="preserve">This writing will discuss interventions </w:t>
      </w:r>
      <w:r w:rsidR="00B54730">
        <w:t xml:space="preserve">such as sport </w:t>
      </w:r>
      <w:r w:rsidR="0072148D">
        <w:t xml:space="preserve">which aims to </w:t>
      </w:r>
      <w:r w:rsidR="00B54730">
        <w:t xml:space="preserve">keep children on a positive path and deter them from committing crime or reoffending. </w:t>
      </w:r>
      <w:r w:rsidR="001C7EF6">
        <w:t xml:space="preserve"> </w:t>
      </w:r>
    </w:p>
    <w:p w14:paraId="044B93BA" w14:textId="134ED276" w:rsidR="00B54730" w:rsidRDefault="001C7EF6" w:rsidP="003C156E">
      <w:r>
        <w:t xml:space="preserve">Interventions such as life and education skills, work experience, and support networks may prove effective for </w:t>
      </w:r>
      <w:r w:rsidR="001C6221">
        <w:t>some.</w:t>
      </w:r>
      <w:r>
        <w:t xml:space="preserve"> However, it has been said that introducing sports activities and promoting healthy positive habits into one’s life may be the solution. </w:t>
      </w:r>
      <w:r w:rsidR="00B824B1">
        <w:t>Mutz and Baur said that activities in sport are seen as excellent resources to “let off steam”, albeit this is done in a controlled and monitored way without harming others. With the intervention of physical activity and sports, aggressive tendencies from young people can be supervised and managed in a socially acceptable way. (Chamberlain, 2013. P 1281). With that being said, sport can also touch base with many other values of a young person’s life such as confidence and self-esteem. If they believe they are doing well at something, they are much more likely to continue to do it and feel more confident.</w:t>
      </w:r>
      <w:r w:rsidR="001C6221">
        <w:t xml:space="preserve"> Sports activities also open new doors to new friendship groups and peers, which is a large</w:t>
      </w:r>
      <w:r w:rsidR="00412B35">
        <w:t xml:space="preserve"> and important</w:t>
      </w:r>
      <w:r w:rsidR="001C6221">
        <w:t xml:space="preserve"> part of children’s everyday lives.</w:t>
      </w:r>
    </w:p>
    <w:p w14:paraId="60F73563" w14:textId="2C6FDCB2" w:rsidR="001C7EF6" w:rsidRDefault="00B824B1" w:rsidP="003C156E">
      <w:r>
        <w:t xml:space="preserve"> </w:t>
      </w:r>
      <w:r w:rsidR="008D4522">
        <w:t xml:space="preserve">In November 2022, the Deputy Prime Minister announced charities across England and Wales were able to bid </w:t>
      </w:r>
      <w:r w:rsidR="001C6221">
        <w:t>for new money to run programmes designed to steer young people away from law-breaking into positive activities aimed at teaching teamwork, resilience and discipline</w:t>
      </w:r>
      <w:r w:rsidR="0072148D">
        <w:t xml:space="preserve"> through sport</w:t>
      </w:r>
      <w:r w:rsidR="001C6221">
        <w:t xml:space="preserve"> (G</w:t>
      </w:r>
      <w:r w:rsidR="00412B35">
        <w:t xml:space="preserve">OV.UK, </w:t>
      </w:r>
      <w:r w:rsidR="001C6221">
        <w:t xml:space="preserve">2022). More than 200 local projects were funded and awarded cash to continue their excellent work in </w:t>
      </w:r>
      <w:r w:rsidR="00B54730">
        <w:t>in</w:t>
      </w:r>
      <w:r w:rsidR="001C6221">
        <w:t xml:space="preserve">corporating sports into </w:t>
      </w:r>
      <w:r w:rsidR="00B54730">
        <w:t>children’s</w:t>
      </w:r>
      <w:r w:rsidR="001C6221">
        <w:t xml:space="preserve"> lives. </w:t>
      </w:r>
      <w:r w:rsidR="00B54730">
        <w:t>One project ‘Thru Life’ focuses on teaching their members football, boxing and basketball, all of which are proving a success to the individuals involved. Thru Life’s aim is to get young children off the streets, improve confidence, and keep them on a positive path. One child explains how he has been playing football for six years, which makes him feel confident and good about himself – he states, “If I didn’t have football, I’d be bored” (</w:t>
      </w:r>
      <w:r w:rsidR="00412B35">
        <w:t xml:space="preserve">Ministry of </w:t>
      </w:r>
      <w:proofErr w:type="spellStart"/>
      <w:r w:rsidR="00412B35">
        <w:t>Justicde</w:t>
      </w:r>
      <w:proofErr w:type="spellEnd"/>
      <w:r w:rsidR="00B54730">
        <w:t>, 2023)</w:t>
      </w:r>
      <w:r w:rsidR="0072148D">
        <w:t>.</w:t>
      </w:r>
    </w:p>
    <w:p w14:paraId="231A0DB9" w14:textId="071B2AB4" w:rsidR="009C2AE6" w:rsidRDefault="00272F8B" w:rsidP="003C156E">
      <w:r>
        <w:t xml:space="preserve">Furthermore, in March 2023, the Ministry of Justice invested £5m into projects around England and Wales with the support of the Alliance of Sport in Criminal Justice and the Sport for Developmental Coalition to deliver ‘Street Games’. </w:t>
      </w:r>
      <w:r w:rsidR="0072148D">
        <w:t>This project had the same ambitions of supporting young people who</w:t>
      </w:r>
      <w:r w:rsidR="00FD02CD">
        <w:t xml:space="preserve"> were</w:t>
      </w:r>
      <w:r w:rsidR="0072148D">
        <w:t xml:space="preserve"> at risk of involvement in crime and aimed to rehabilitate by delivering sporting activities. </w:t>
      </w:r>
      <w:r w:rsidR="00FD02CD">
        <w:t xml:space="preserve">Some projects also deliver non-sporting sessions such as </w:t>
      </w:r>
      <w:r w:rsidR="00FD02CD">
        <w:lastRenderedPageBreak/>
        <w:t xml:space="preserve">gardening, mechanics, arts and crafts, and cooking skills. </w:t>
      </w:r>
      <w:r w:rsidR="005A52CB">
        <w:t xml:space="preserve">7,832 young people were involved in the programme with a total of 68, 741 attendances during the twelve-week programme. </w:t>
      </w:r>
      <w:r w:rsidR="00CD2C7F">
        <w:t>The programme was a clear success but ne</w:t>
      </w:r>
      <w:r w:rsidR="00F169D9">
        <w:t xml:space="preserve">vertheless, challenges would have </w:t>
      </w:r>
      <w:r w:rsidR="005A52CB">
        <w:t>arisen</w:t>
      </w:r>
      <w:r w:rsidR="00CD2C7F">
        <w:t>. S</w:t>
      </w:r>
      <w:r w:rsidR="00F169D9">
        <w:t xml:space="preserve">ome of the mainstream issues that have been highlighted are </w:t>
      </w:r>
      <w:r w:rsidR="005A52CB">
        <w:t>the need for constant engagement of young people, staffing levels and appropriately trained staff for vulnerable children, transport issues and lack of indoor facilities due to environmental conditions.</w:t>
      </w:r>
      <w:r w:rsidR="00CD2C7F">
        <w:t xml:space="preserve"> Based on the findings of the project, the following recommendations were made: volunteers and staff would need to receive appropriate training and education for this highly specialist work</w:t>
      </w:r>
      <w:r w:rsidR="00586DD3">
        <w:t>,</w:t>
      </w:r>
      <w:r w:rsidR="00CD2C7F">
        <w:t xml:space="preserve"> </w:t>
      </w:r>
      <w:r w:rsidR="00586DD3">
        <w:t>m</w:t>
      </w:r>
      <w:r w:rsidR="00CD2C7F">
        <w:t>ore funding and flexibility need</w:t>
      </w:r>
      <w:r w:rsidR="00586DD3">
        <w:t>s</w:t>
      </w:r>
      <w:r w:rsidR="00CD2C7F">
        <w:t xml:space="preserve"> to be considered </w:t>
      </w:r>
      <w:r w:rsidR="00586DD3">
        <w:t xml:space="preserve">for future programmes, and young people who participate in the projects are to be celebrated for their involvement, and </w:t>
      </w:r>
      <w:r w:rsidR="009C2AE6">
        <w:t>how they can also get involved in delivering the programme in future projects</w:t>
      </w:r>
      <w:r w:rsidR="00C57D48">
        <w:t xml:space="preserve"> (Alliance of sport, 2023).</w:t>
      </w:r>
    </w:p>
    <w:p w14:paraId="41323C2C" w14:textId="3352C516" w:rsidR="002A3B65" w:rsidRDefault="009C2AE6" w:rsidP="003C156E">
      <w:r>
        <w:t xml:space="preserve">In summary, </w:t>
      </w:r>
      <w:r w:rsidR="00C57D48">
        <w:t>youth</w:t>
      </w:r>
      <w:r>
        <w:t xml:space="preserve"> offending is an issue that needs to be addressed. </w:t>
      </w:r>
      <w:r w:rsidR="00C57D48">
        <w:t xml:space="preserve">Not only is it costing the government and taxpayers millions of pounds every year, but it also has an immense impact on a child’s future career prospects, their </w:t>
      </w:r>
      <w:r w:rsidR="00412B35">
        <w:t xml:space="preserve">peers and family, </w:t>
      </w:r>
      <w:r w:rsidR="00C57D48">
        <w:t>the public</w:t>
      </w:r>
      <w:r w:rsidR="00412B35">
        <w:t>, and the criminal justice system</w:t>
      </w:r>
      <w:r w:rsidR="00C57D48">
        <w:t>. Given the research conducted in this writing, there are interventions such as sport which can reduce the chances of reoffending. However, it is important to note the financial cost, dedication and time it takes for the people involved to successfully deliver these types of programmes. Although there is clear data to suggest the benefits of the programmes, there are recommendations that have been noted</w:t>
      </w:r>
      <w:r w:rsidR="00B0679A">
        <w:t xml:space="preserve">. However, future projects can be built on the recommendations and can only improve the diligent and committed work that has been already done. </w:t>
      </w:r>
    </w:p>
    <w:p w14:paraId="46F71608" w14:textId="77777777" w:rsidR="00B0679A" w:rsidRPr="00B0679A" w:rsidRDefault="00B0679A" w:rsidP="003C156E"/>
    <w:p w14:paraId="61845D17" w14:textId="497E97EE" w:rsidR="002A3B65" w:rsidRDefault="002A3B65" w:rsidP="003C156E">
      <w:pPr>
        <w:rPr>
          <w:b/>
          <w:bCs/>
          <w:u w:val="single"/>
        </w:rPr>
      </w:pPr>
      <w:r>
        <w:rPr>
          <w:b/>
          <w:bCs/>
          <w:u w:val="single"/>
        </w:rPr>
        <w:t xml:space="preserve">Word count </w:t>
      </w:r>
      <w:r w:rsidR="003B51E9">
        <w:rPr>
          <w:b/>
          <w:bCs/>
          <w:u w:val="single"/>
        </w:rPr>
        <w:t>–</w:t>
      </w:r>
      <w:r>
        <w:rPr>
          <w:b/>
          <w:bCs/>
          <w:u w:val="single"/>
        </w:rPr>
        <w:t xml:space="preserve"> </w:t>
      </w:r>
      <w:r w:rsidR="00B0679A">
        <w:rPr>
          <w:b/>
          <w:bCs/>
          <w:u w:val="single"/>
        </w:rPr>
        <w:t>9</w:t>
      </w:r>
      <w:r w:rsidR="00B3751C">
        <w:rPr>
          <w:b/>
          <w:bCs/>
          <w:u w:val="single"/>
        </w:rPr>
        <w:t>26</w:t>
      </w:r>
    </w:p>
    <w:p w14:paraId="25A6DE89" w14:textId="77777777" w:rsidR="003B51E9" w:rsidRDefault="003B51E9" w:rsidP="003C156E">
      <w:pPr>
        <w:rPr>
          <w:b/>
          <w:bCs/>
          <w:u w:val="single"/>
        </w:rPr>
      </w:pPr>
    </w:p>
    <w:p w14:paraId="002D55CC" w14:textId="2E2CB96E" w:rsidR="003B51E9" w:rsidRPr="003B51E9" w:rsidRDefault="003B51E9" w:rsidP="003C156E">
      <w:pPr>
        <w:rPr>
          <w:b/>
          <w:bCs/>
          <w:u w:val="single"/>
        </w:rPr>
      </w:pPr>
      <w:r>
        <w:rPr>
          <w:b/>
          <w:bCs/>
          <w:u w:val="single"/>
        </w:rPr>
        <w:t>Overall word count – 3,682</w:t>
      </w:r>
    </w:p>
    <w:p w14:paraId="0A6A737C" w14:textId="77777777" w:rsidR="002A3B65" w:rsidRDefault="002A3B65" w:rsidP="003C156E">
      <w:pPr>
        <w:rPr>
          <w:b/>
          <w:bCs/>
          <w:u w:val="single"/>
        </w:rPr>
      </w:pPr>
    </w:p>
    <w:p w14:paraId="2961D39B" w14:textId="77777777" w:rsidR="002A3B65" w:rsidRDefault="002A3B65" w:rsidP="003C156E">
      <w:pPr>
        <w:rPr>
          <w:b/>
          <w:bCs/>
          <w:u w:val="single"/>
        </w:rPr>
      </w:pPr>
    </w:p>
    <w:p w14:paraId="748DA00E" w14:textId="77777777" w:rsidR="002A3B65" w:rsidRDefault="002A3B65" w:rsidP="003C156E">
      <w:pPr>
        <w:rPr>
          <w:b/>
          <w:bCs/>
          <w:u w:val="single"/>
        </w:rPr>
      </w:pPr>
    </w:p>
    <w:p w14:paraId="535E1AAD" w14:textId="77777777" w:rsidR="00C57D48" w:rsidRDefault="00C57D48" w:rsidP="003C156E">
      <w:pPr>
        <w:rPr>
          <w:b/>
          <w:bCs/>
          <w:u w:val="single"/>
        </w:rPr>
      </w:pPr>
    </w:p>
    <w:p w14:paraId="00B5D162" w14:textId="77777777" w:rsidR="00C57D48" w:rsidRDefault="00C57D48" w:rsidP="003C156E">
      <w:pPr>
        <w:rPr>
          <w:b/>
          <w:bCs/>
          <w:u w:val="single"/>
        </w:rPr>
      </w:pPr>
    </w:p>
    <w:p w14:paraId="556747DC" w14:textId="77777777" w:rsidR="00B0679A" w:rsidRDefault="00B0679A" w:rsidP="003C156E">
      <w:pPr>
        <w:rPr>
          <w:b/>
          <w:bCs/>
          <w:u w:val="single"/>
        </w:rPr>
      </w:pPr>
    </w:p>
    <w:p w14:paraId="35FBF1D0" w14:textId="77777777" w:rsidR="00412B35" w:rsidRDefault="00412B35" w:rsidP="003C156E">
      <w:pPr>
        <w:rPr>
          <w:b/>
          <w:bCs/>
          <w:u w:val="single"/>
        </w:rPr>
      </w:pPr>
    </w:p>
    <w:p w14:paraId="0D0665A5" w14:textId="77777777" w:rsidR="00B0679A" w:rsidRDefault="00B0679A" w:rsidP="003C156E">
      <w:pPr>
        <w:rPr>
          <w:b/>
          <w:bCs/>
          <w:u w:val="single"/>
        </w:rPr>
      </w:pPr>
    </w:p>
    <w:p w14:paraId="56AFDB8E" w14:textId="77777777" w:rsidR="00B0679A" w:rsidRDefault="00B0679A" w:rsidP="003C156E">
      <w:pPr>
        <w:rPr>
          <w:b/>
          <w:bCs/>
          <w:u w:val="single"/>
        </w:rPr>
      </w:pPr>
    </w:p>
    <w:p w14:paraId="52B205AE" w14:textId="77777777" w:rsidR="00B0679A" w:rsidRDefault="00B0679A" w:rsidP="003C156E">
      <w:pPr>
        <w:rPr>
          <w:b/>
          <w:bCs/>
          <w:u w:val="single"/>
        </w:rPr>
      </w:pPr>
    </w:p>
    <w:p w14:paraId="5805714E" w14:textId="77777777" w:rsidR="00B0679A" w:rsidRDefault="00B0679A" w:rsidP="003C156E">
      <w:pPr>
        <w:rPr>
          <w:b/>
          <w:bCs/>
          <w:u w:val="single"/>
        </w:rPr>
      </w:pPr>
    </w:p>
    <w:p w14:paraId="0806E132" w14:textId="77777777" w:rsidR="00B0679A" w:rsidRDefault="00B0679A" w:rsidP="003C156E">
      <w:pPr>
        <w:rPr>
          <w:b/>
          <w:bCs/>
          <w:u w:val="single"/>
        </w:rPr>
      </w:pPr>
    </w:p>
    <w:p w14:paraId="304226E4" w14:textId="77777777" w:rsidR="00B0679A" w:rsidRDefault="00B0679A" w:rsidP="00871295">
      <w:pPr>
        <w:jc w:val="both"/>
        <w:rPr>
          <w:b/>
          <w:bCs/>
          <w:u w:val="single"/>
        </w:rPr>
      </w:pPr>
    </w:p>
    <w:p w14:paraId="28A12462" w14:textId="28FFB348" w:rsidR="006542A4" w:rsidRPr="00153880" w:rsidRDefault="006542A4" w:rsidP="003C156E">
      <w:pPr>
        <w:rPr>
          <w:b/>
          <w:bCs/>
          <w:sz w:val="24"/>
          <w:szCs w:val="24"/>
          <w:u w:val="single"/>
        </w:rPr>
      </w:pPr>
      <w:r w:rsidRPr="00153880">
        <w:rPr>
          <w:b/>
          <w:bCs/>
          <w:sz w:val="24"/>
          <w:szCs w:val="24"/>
          <w:u w:val="single"/>
        </w:rPr>
        <w:lastRenderedPageBreak/>
        <w:t xml:space="preserve">Reference list </w:t>
      </w:r>
    </w:p>
    <w:p w14:paraId="2001274A" w14:textId="77777777" w:rsidR="0099775D" w:rsidRPr="00153880" w:rsidRDefault="0099775D" w:rsidP="003C156E">
      <w:pPr>
        <w:rPr>
          <w:b/>
          <w:bCs/>
          <w:sz w:val="24"/>
          <w:szCs w:val="24"/>
          <w:u w:val="single"/>
        </w:rPr>
      </w:pPr>
      <w:bookmarkStart w:id="0" w:name="_Hlk176202461"/>
    </w:p>
    <w:p w14:paraId="23FD0484" w14:textId="77777777" w:rsidR="0099775D" w:rsidRPr="00153880" w:rsidRDefault="0099775D" w:rsidP="0099775D">
      <w:pPr>
        <w:spacing w:after="0"/>
        <w:rPr>
          <w:sz w:val="24"/>
          <w:szCs w:val="24"/>
        </w:rPr>
      </w:pPr>
      <w:r w:rsidRPr="00153880">
        <w:rPr>
          <w:sz w:val="24"/>
          <w:szCs w:val="24"/>
        </w:rPr>
        <w:t xml:space="preserve">Alliance of sport. (2023) </w:t>
      </w:r>
      <w:r w:rsidRPr="00153880">
        <w:rPr>
          <w:i/>
          <w:iCs/>
          <w:sz w:val="24"/>
          <w:szCs w:val="24"/>
        </w:rPr>
        <w:t xml:space="preserve">Youth Justice Sport Fund – External Evaluation Report 2023. </w:t>
      </w:r>
      <w:r w:rsidRPr="00153880">
        <w:rPr>
          <w:sz w:val="24"/>
          <w:szCs w:val="24"/>
        </w:rPr>
        <w:t xml:space="preserve">Available at: </w:t>
      </w:r>
      <w:hyperlink r:id="rId4" w:history="1">
        <w:r w:rsidRPr="00153880">
          <w:rPr>
            <w:rStyle w:val="Hyperlink"/>
            <w:sz w:val="24"/>
            <w:szCs w:val="24"/>
          </w:rPr>
          <w:t>YJSF-Executive-Summary.pdf (allianceofsport.org)</w:t>
        </w:r>
      </w:hyperlink>
      <w:r w:rsidRPr="00153880">
        <w:rPr>
          <w:sz w:val="24"/>
          <w:szCs w:val="24"/>
        </w:rPr>
        <w:t xml:space="preserve"> </w:t>
      </w:r>
    </w:p>
    <w:p w14:paraId="3CA301F0" w14:textId="77777777" w:rsidR="0099775D" w:rsidRPr="00153880" w:rsidRDefault="0099775D" w:rsidP="0099775D">
      <w:pPr>
        <w:spacing w:after="0"/>
        <w:rPr>
          <w:sz w:val="24"/>
          <w:szCs w:val="24"/>
        </w:rPr>
      </w:pPr>
      <w:r w:rsidRPr="00153880">
        <w:rPr>
          <w:sz w:val="24"/>
          <w:szCs w:val="24"/>
        </w:rPr>
        <w:t xml:space="preserve">Accessed: 31/08/24 </w:t>
      </w:r>
    </w:p>
    <w:p w14:paraId="4A29F117" w14:textId="77777777" w:rsidR="0099775D" w:rsidRPr="00153880" w:rsidRDefault="0099775D" w:rsidP="0099775D">
      <w:pPr>
        <w:spacing w:after="0"/>
        <w:rPr>
          <w:sz w:val="24"/>
          <w:szCs w:val="24"/>
        </w:rPr>
      </w:pPr>
    </w:p>
    <w:p w14:paraId="7ECD179B" w14:textId="77777777" w:rsidR="0099775D" w:rsidRPr="00153880" w:rsidRDefault="0099775D" w:rsidP="0099775D">
      <w:pPr>
        <w:spacing w:after="0"/>
        <w:rPr>
          <w:sz w:val="24"/>
          <w:szCs w:val="24"/>
        </w:rPr>
      </w:pPr>
      <w:r w:rsidRPr="00153880">
        <w:rPr>
          <w:sz w:val="24"/>
          <w:szCs w:val="24"/>
        </w:rPr>
        <w:t xml:space="preserve">ACAS. (2024) </w:t>
      </w:r>
      <w:r w:rsidRPr="00153880">
        <w:rPr>
          <w:i/>
          <w:iCs/>
          <w:sz w:val="24"/>
          <w:szCs w:val="24"/>
        </w:rPr>
        <w:t xml:space="preserve">Supporting mental health at work: Talking about mental health. </w:t>
      </w:r>
      <w:r w:rsidRPr="00153880">
        <w:rPr>
          <w:sz w:val="24"/>
          <w:szCs w:val="24"/>
        </w:rPr>
        <w:t xml:space="preserve">Available at: </w:t>
      </w:r>
      <w:hyperlink r:id="rId5" w:history="1">
        <w:r w:rsidRPr="00153880">
          <w:rPr>
            <w:rStyle w:val="Hyperlink"/>
            <w:sz w:val="24"/>
            <w:szCs w:val="24"/>
          </w:rPr>
          <w:t xml:space="preserve">Talking about mental health - Supporting mental health at work - </w:t>
        </w:r>
        <w:proofErr w:type="spellStart"/>
        <w:r w:rsidRPr="00153880">
          <w:rPr>
            <w:rStyle w:val="Hyperlink"/>
            <w:sz w:val="24"/>
            <w:szCs w:val="24"/>
          </w:rPr>
          <w:t>Acas</w:t>
        </w:r>
        <w:proofErr w:type="spellEnd"/>
      </w:hyperlink>
    </w:p>
    <w:p w14:paraId="0E2E5EF1" w14:textId="53BCB0E0" w:rsidR="0099775D" w:rsidRDefault="0099775D" w:rsidP="00153880">
      <w:pPr>
        <w:spacing w:after="0"/>
        <w:rPr>
          <w:sz w:val="24"/>
          <w:szCs w:val="24"/>
        </w:rPr>
      </w:pPr>
      <w:r w:rsidRPr="00153880">
        <w:rPr>
          <w:sz w:val="24"/>
          <w:szCs w:val="24"/>
        </w:rPr>
        <w:t>Accessed: 25/08/24</w:t>
      </w:r>
    </w:p>
    <w:p w14:paraId="4C37B216" w14:textId="77777777" w:rsidR="00D03808" w:rsidRDefault="00D03808" w:rsidP="00153880">
      <w:pPr>
        <w:spacing w:after="0"/>
        <w:rPr>
          <w:sz w:val="24"/>
          <w:szCs w:val="24"/>
        </w:rPr>
      </w:pPr>
    </w:p>
    <w:p w14:paraId="33305F66" w14:textId="77777777" w:rsidR="00D03808" w:rsidRDefault="00D03808" w:rsidP="00153880">
      <w:pPr>
        <w:spacing w:after="0"/>
        <w:rPr>
          <w:sz w:val="24"/>
          <w:szCs w:val="24"/>
        </w:rPr>
      </w:pPr>
      <w:r w:rsidRPr="00D03808">
        <w:rPr>
          <w:sz w:val="24"/>
          <w:szCs w:val="24"/>
        </w:rPr>
        <w:t xml:space="preserve">Bell, S., Palmer-Conn, S., &amp; Kealey, N. (2022). ‘Swinging the lead and working the head’ – An explanation as to why mental illness stigma is prevalent in policing. </w:t>
      </w:r>
      <w:r w:rsidRPr="00D03808">
        <w:rPr>
          <w:i/>
          <w:iCs/>
          <w:sz w:val="24"/>
          <w:szCs w:val="24"/>
        </w:rPr>
        <w:t>The Police Journal,</w:t>
      </w:r>
      <w:r w:rsidRPr="00D03808">
        <w:rPr>
          <w:sz w:val="24"/>
          <w:szCs w:val="24"/>
        </w:rPr>
        <w:t xml:space="preserve"> 95(1), 4-23. </w:t>
      </w:r>
    </w:p>
    <w:p w14:paraId="68F01B1A" w14:textId="6A3BD015" w:rsidR="00D03808" w:rsidRDefault="00D03808" w:rsidP="00153880">
      <w:pPr>
        <w:spacing w:after="0"/>
        <w:rPr>
          <w:sz w:val="24"/>
          <w:szCs w:val="24"/>
        </w:rPr>
      </w:pPr>
      <w:r>
        <w:rPr>
          <w:sz w:val="24"/>
          <w:szCs w:val="24"/>
        </w:rPr>
        <w:t>Accessed: 19/08/24</w:t>
      </w:r>
    </w:p>
    <w:p w14:paraId="1C30D316" w14:textId="5EC945BC" w:rsidR="00D03808" w:rsidRDefault="00D03808" w:rsidP="00153880">
      <w:pPr>
        <w:spacing w:after="0"/>
        <w:rPr>
          <w:sz w:val="24"/>
          <w:szCs w:val="24"/>
        </w:rPr>
      </w:pPr>
      <w:r>
        <w:rPr>
          <w:sz w:val="24"/>
          <w:szCs w:val="24"/>
        </w:rPr>
        <w:t xml:space="preserve">DOI: </w:t>
      </w:r>
      <w:hyperlink r:id="rId6" w:history="1">
        <w:r w:rsidRPr="00E25DFA">
          <w:rPr>
            <w:rStyle w:val="Hyperlink"/>
            <w:sz w:val="24"/>
            <w:szCs w:val="24"/>
          </w:rPr>
          <w:t>https://doi.org/10.1177/0032258X211049009</w:t>
        </w:r>
      </w:hyperlink>
      <w:r>
        <w:rPr>
          <w:sz w:val="24"/>
          <w:szCs w:val="24"/>
        </w:rPr>
        <w:t xml:space="preserve"> </w:t>
      </w:r>
    </w:p>
    <w:p w14:paraId="3B2F5E10" w14:textId="77777777" w:rsidR="00153880" w:rsidRPr="00153880" w:rsidRDefault="00153880" w:rsidP="00153880">
      <w:pPr>
        <w:spacing w:after="0"/>
        <w:rPr>
          <w:sz w:val="24"/>
          <w:szCs w:val="24"/>
        </w:rPr>
      </w:pPr>
    </w:p>
    <w:p w14:paraId="1C260F98" w14:textId="13D64F48" w:rsidR="008A5941" w:rsidRPr="00153880" w:rsidRDefault="006D5E5D" w:rsidP="008A5941">
      <w:pPr>
        <w:spacing w:after="0" w:line="240" w:lineRule="auto"/>
        <w:rPr>
          <w:sz w:val="24"/>
          <w:szCs w:val="24"/>
        </w:rPr>
      </w:pPr>
      <w:r w:rsidRPr="00153880">
        <w:rPr>
          <w:sz w:val="24"/>
          <w:szCs w:val="24"/>
        </w:rPr>
        <w:t xml:space="preserve">Caitlin J. Newell, Rosemary Ricciardelli, Stephen M. Czarnuch &amp; Krystle Martin (2022) ‘Police staff and mental health: barriers and recommendations for improving help-seeking’, </w:t>
      </w:r>
      <w:r w:rsidRPr="00153880">
        <w:rPr>
          <w:i/>
          <w:iCs/>
          <w:sz w:val="24"/>
          <w:szCs w:val="24"/>
        </w:rPr>
        <w:t>Police Practice and Research</w:t>
      </w:r>
      <w:r w:rsidRPr="00153880">
        <w:rPr>
          <w:sz w:val="24"/>
          <w:szCs w:val="24"/>
        </w:rPr>
        <w:t xml:space="preserve">, 23:1, </w:t>
      </w:r>
      <w:r w:rsidR="008A5941" w:rsidRPr="00153880">
        <w:rPr>
          <w:sz w:val="24"/>
          <w:szCs w:val="24"/>
        </w:rPr>
        <w:t xml:space="preserve">pp. </w:t>
      </w:r>
      <w:r w:rsidRPr="00153880">
        <w:rPr>
          <w:sz w:val="24"/>
          <w:szCs w:val="24"/>
        </w:rPr>
        <w:t>111-124</w:t>
      </w:r>
    </w:p>
    <w:p w14:paraId="56CE00F8" w14:textId="7F73E506" w:rsidR="008A5941" w:rsidRPr="00153880" w:rsidRDefault="008A5941" w:rsidP="008A5941">
      <w:pPr>
        <w:spacing w:after="0" w:line="240" w:lineRule="auto"/>
        <w:rPr>
          <w:sz w:val="24"/>
          <w:szCs w:val="24"/>
        </w:rPr>
      </w:pPr>
      <w:r w:rsidRPr="00153880">
        <w:rPr>
          <w:sz w:val="24"/>
          <w:szCs w:val="24"/>
        </w:rPr>
        <w:t>Accessed: 15/08/24</w:t>
      </w:r>
    </w:p>
    <w:p w14:paraId="0E106547" w14:textId="11F28CE0" w:rsidR="008A5941" w:rsidRPr="00153880" w:rsidRDefault="008A5941" w:rsidP="008A5941">
      <w:pPr>
        <w:spacing w:after="0" w:line="240" w:lineRule="auto"/>
        <w:rPr>
          <w:sz w:val="24"/>
          <w:szCs w:val="24"/>
        </w:rPr>
      </w:pPr>
      <w:r w:rsidRPr="00153880">
        <w:rPr>
          <w:sz w:val="24"/>
          <w:szCs w:val="24"/>
        </w:rPr>
        <w:t>DOI: 10.1080/15614263.2021.1979398</w:t>
      </w:r>
    </w:p>
    <w:p w14:paraId="6B05C410" w14:textId="77777777" w:rsidR="008A5941" w:rsidRPr="00153880" w:rsidRDefault="008A5941" w:rsidP="008A5941">
      <w:pPr>
        <w:spacing w:after="0" w:line="240" w:lineRule="auto"/>
        <w:rPr>
          <w:sz w:val="24"/>
          <w:szCs w:val="24"/>
        </w:rPr>
      </w:pPr>
    </w:p>
    <w:p w14:paraId="2B7F2C47" w14:textId="77777777" w:rsidR="008A5941" w:rsidRPr="00153880" w:rsidRDefault="006D5E5D" w:rsidP="008A5941">
      <w:pPr>
        <w:spacing w:after="0"/>
        <w:rPr>
          <w:sz w:val="24"/>
          <w:szCs w:val="24"/>
        </w:rPr>
      </w:pPr>
      <w:r w:rsidRPr="00153880">
        <w:rPr>
          <w:sz w:val="24"/>
          <w:szCs w:val="24"/>
        </w:rPr>
        <w:t>Chamberlain, J. M. (2013) ‘Sports-based intervention and the problem of youth offending: a diverse enough tool for a diverse society?’, </w:t>
      </w:r>
      <w:r w:rsidRPr="00153880">
        <w:rPr>
          <w:i/>
          <w:iCs/>
          <w:sz w:val="24"/>
          <w:szCs w:val="24"/>
        </w:rPr>
        <w:t>Sport in Society</w:t>
      </w:r>
      <w:r w:rsidRPr="00153880">
        <w:rPr>
          <w:sz w:val="24"/>
          <w:szCs w:val="24"/>
        </w:rPr>
        <w:t xml:space="preserve">, 16(10), pp. 1279–1292. </w:t>
      </w:r>
    </w:p>
    <w:p w14:paraId="39FCDB07" w14:textId="04C19E6F" w:rsidR="006D5E5D" w:rsidRPr="00153880" w:rsidRDefault="008A5941" w:rsidP="008A5941">
      <w:pPr>
        <w:spacing w:after="0"/>
        <w:rPr>
          <w:sz w:val="24"/>
          <w:szCs w:val="24"/>
        </w:rPr>
      </w:pPr>
      <w:r w:rsidRPr="00153880">
        <w:rPr>
          <w:sz w:val="24"/>
          <w:szCs w:val="24"/>
        </w:rPr>
        <w:t>Accessed: 30/08/24</w:t>
      </w:r>
      <w:hyperlink r:id="rId7" w:history="1"/>
    </w:p>
    <w:p w14:paraId="0A07C030" w14:textId="1AC1A563" w:rsidR="00153880" w:rsidRPr="00153880" w:rsidRDefault="008A5941" w:rsidP="008A5941">
      <w:pPr>
        <w:spacing w:after="0"/>
        <w:rPr>
          <w:sz w:val="24"/>
          <w:szCs w:val="24"/>
        </w:rPr>
      </w:pPr>
      <w:r w:rsidRPr="00153880">
        <w:rPr>
          <w:sz w:val="24"/>
          <w:szCs w:val="24"/>
        </w:rPr>
        <w:t>DOI: 10.1080/17430437.2013.821251</w:t>
      </w:r>
    </w:p>
    <w:p w14:paraId="5D9CA35C" w14:textId="77777777" w:rsidR="00153880" w:rsidRPr="00153880" w:rsidRDefault="00153880" w:rsidP="008A5941">
      <w:pPr>
        <w:spacing w:after="0"/>
        <w:rPr>
          <w:sz w:val="24"/>
          <w:szCs w:val="24"/>
        </w:rPr>
      </w:pPr>
    </w:p>
    <w:p w14:paraId="4D1317FC" w14:textId="6FAC706B" w:rsidR="00153880" w:rsidRPr="00153880" w:rsidRDefault="00153880" w:rsidP="00153880">
      <w:pPr>
        <w:spacing w:after="0"/>
        <w:rPr>
          <w:sz w:val="24"/>
          <w:szCs w:val="24"/>
        </w:rPr>
      </w:pPr>
      <w:r w:rsidRPr="00153880">
        <w:rPr>
          <w:sz w:val="24"/>
          <w:szCs w:val="24"/>
        </w:rPr>
        <w:t xml:space="preserve">College of </w:t>
      </w:r>
      <w:proofErr w:type="gramStart"/>
      <w:r w:rsidRPr="00153880">
        <w:rPr>
          <w:sz w:val="24"/>
          <w:szCs w:val="24"/>
        </w:rPr>
        <w:t>Policing</w:t>
      </w:r>
      <w:r>
        <w:rPr>
          <w:sz w:val="24"/>
          <w:szCs w:val="24"/>
        </w:rPr>
        <w:t xml:space="preserve"> </w:t>
      </w:r>
      <w:r w:rsidRPr="00153880">
        <w:rPr>
          <w:sz w:val="24"/>
          <w:szCs w:val="24"/>
        </w:rPr>
        <w:t>.</w:t>
      </w:r>
      <w:proofErr w:type="gramEnd"/>
      <w:r w:rsidRPr="00153880">
        <w:rPr>
          <w:sz w:val="24"/>
          <w:szCs w:val="24"/>
        </w:rPr>
        <w:t xml:space="preserve"> (2014) </w:t>
      </w:r>
      <w:r w:rsidRPr="00153880">
        <w:rPr>
          <w:i/>
          <w:iCs/>
          <w:sz w:val="24"/>
          <w:szCs w:val="24"/>
        </w:rPr>
        <w:t xml:space="preserve">Code of Ethics: A Code of Practice for the Principles and Standards of Professional Behaviour for the Policing Profession of England and Wales. </w:t>
      </w:r>
      <w:r w:rsidRPr="00153880">
        <w:rPr>
          <w:sz w:val="24"/>
          <w:szCs w:val="24"/>
        </w:rPr>
        <w:t xml:space="preserve">Available at: </w:t>
      </w:r>
      <w:hyperlink r:id="rId8" w:history="1">
        <w:r w:rsidRPr="00153880">
          <w:rPr>
            <w:rStyle w:val="Hyperlink"/>
            <w:sz w:val="24"/>
            <w:szCs w:val="24"/>
          </w:rPr>
          <w:t>Code of Ethics 2014 (publishing.service.gov.uk)</w:t>
        </w:r>
      </w:hyperlink>
    </w:p>
    <w:p w14:paraId="42AB37D2" w14:textId="71CC1448" w:rsidR="00153880" w:rsidRDefault="00153880" w:rsidP="00153880">
      <w:pPr>
        <w:spacing w:after="0"/>
        <w:rPr>
          <w:sz w:val="24"/>
          <w:szCs w:val="24"/>
        </w:rPr>
      </w:pPr>
      <w:r w:rsidRPr="00153880">
        <w:rPr>
          <w:sz w:val="24"/>
          <w:szCs w:val="24"/>
        </w:rPr>
        <w:t>Accessed: 27/08/24</w:t>
      </w:r>
    </w:p>
    <w:p w14:paraId="6B672968" w14:textId="77777777" w:rsidR="00153880" w:rsidRPr="00153880" w:rsidRDefault="00153880" w:rsidP="00153880">
      <w:pPr>
        <w:spacing w:after="0"/>
        <w:rPr>
          <w:sz w:val="24"/>
          <w:szCs w:val="24"/>
        </w:rPr>
      </w:pPr>
    </w:p>
    <w:p w14:paraId="75A6DE9A" w14:textId="77777777" w:rsidR="00153880" w:rsidRPr="00153880" w:rsidRDefault="00153880" w:rsidP="00153880">
      <w:pPr>
        <w:spacing w:after="0"/>
        <w:rPr>
          <w:i/>
          <w:iCs/>
          <w:sz w:val="24"/>
          <w:szCs w:val="24"/>
        </w:rPr>
      </w:pPr>
      <w:r w:rsidRPr="00153880">
        <w:rPr>
          <w:sz w:val="24"/>
          <w:szCs w:val="24"/>
        </w:rPr>
        <w:t xml:space="preserve">College of Policing. (2022) </w:t>
      </w:r>
      <w:r w:rsidRPr="00153880">
        <w:rPr>
          <w:i/>
          <w:iCs/>
          <w:sz w:val="24"/>
          <w:szCs w:val="24"/>
        </w:rPr>
        <w:t xml:space="preserve">Police Race Action Plan: Improving policing for Black people. </w:t>
      </w:r>
      <w:r w:rsidRPr="00153880">
        <w:rPr>
          <w:sz w:val="24"/>
          <w:szCs w:val="24"/>
        </w:rPr>
        <w:t xml:space="preserve">Available at: </w:t>
      </w:r>
      <w:hyperlink r:id="rId9" w:history="1">
        <w:r w:rsidRPr="00153880">
          <w:rPr>
            <w:rStyle w:val="Hyperlink"/>
            <w:sz w:val="24"/>
            <w:szCs w:val="24"/>
          </w:rPr>
          <w:t>Police Race Action Plan: Improving policing for Black people (college.police.uk)</w:t>
        </w:r>
      </w:hyperlink>
      <w:r w:rsidRPr="00153880">
        <w:rPr>
          <w:sz w:val="24"/>
          <w:szCs w:val="24"/>
        </w:rPr>
        <w:t xml:space="preserve"> </w:t>
      </w:r>
    </w:p>
    <w:p w14:paraId="61182095" w14:textId="23385B77" w:rsidR="00153880" w:rsidRDefault="00153880" w:rsidP="00153880">
      <w:pPr>
        <w:spacing w:after="0"/>
        <w:rPr>
          <w:sz w:val="24"/>
          <w:szCs w:val="24"/>
        </w:rPr>
      </w:pPr>
      <w:r w:rsidRPr="00153880">
        <w:rPr>
          <w:sz w:val="24"/>
          <w:szCs w:val="24"/>
        </w:rPr>
        <w:t>Accessed: 15/08/24</w:t>
      </w:r>
    </w:p>
    <w:p w14:paraId="255966DE" w14:textId="77777777" w:rsidR="00153880" w:rsidRPr="00153880" w:rsidRDefault="00153880" w:rsidP="00153880">
      <w:pPr>
        <w:spacing w:after="0"/>
        <w:rPr>
          <w:sz w:val="24"/>
          <w:szCs w:val="24"/>
        </w:rPr>
      </w:pPr>
    </w:p>
    <w:p w14:paraId="269E1ABB" w14:textId="77777777" w:rsidR="00153880" w:rsidRPr="00153880" w:rsidRDefault="00153880" w:rsidP="00153880">
      <w:pPr>
        <w:spacing w:after="0"/>
        <w:rPr>
          <w:sz w:val="24"/>
          <w:szCs w:val="24"/>
        </w:rPr>
      </w:pPr>
      <w:r w:rsidRPr="00153880">
        <w:rPr>
          <w:sz w:val="24"/>
          <w:szCs w:val="24"/>
        </w:rPr>
        <w:t xml:space="preserve">College of Policing. (2016) </w:t>
      </w:r>
      <w:r w:rsidRPr="00153880">
        <w:rPr>
          <w:i/>
          <w:iCs/>
          <w:sz w:val="24"/>
          <w:szCs w:val="24"/>
        </w:rPr>
        <w:t xml:space="preserve">Sources of help for those in need of mental and emotional support. </w:t>
      </w:r>
      <w:r w:rsidRPr="00153880">
        <w:rPr>
          <w:sz w:val="24"/>
          <w:szCs w:val="24"/>
        </w:rPr>
        <w:t xml:space="preserve">Available at: </w:t>
      </w:r>
      <w:hyperlink r:id="rId10" w:history="1">
        <w:r w:rsidRPr="00153880">
          <w:rPr>
            <w:rStyle w:val="Hyperlink"/>
            <w:sz w:val="24"/>
            <w:szCs w:val="24"/>
          </w:rPr>
          <w:t>Sources of help for those in need of mental and emotional support | College of Policing</w:t>
        </w:r>
      </w:hyperlink>
    </w:p>
    <w:p w14:paraId="1A7443D7" w14:textId="77777777" w:rsidR="00153880" w:rsidRPr="00153880" w:rsidRDefault="00153880" w:rsidP="00153880">
      <w:pPr>
        <w:spacing w:after="0"/>
        <w:rPr>
          <w:sz w:val="24"/>
          <w:szCs w:val="24"/>
        </w:rPr>
      </w:pPr>
      <w:r w:rsidRPr="00153880">
        <w:rPr>
          <w:sz w:val="24"/>
          <w:szCs w:val="24"/>
        </w:rPr>
        <w:t>Accessed: 17/08/24</w:t>
      </w:r>
    </w:p>
    <w:p w14:paraId="57CE7652" w14:textId="77777777" w:rsidR="00153880" w:rsidRPr="00153880" w:rsidRDefault="00153880" w:rsidP="00153880">
      <w:pPr>
        <w:rPr>
          <w:sz w:val="24"/>
          <w:szCs w:val="24"/>
        </w:rPr>
      </w:pPr>
    </w:p>
    <w:p w14:paraId="3D895020" w14:textId="77777777" w:rsidR="00153880" w:rsidRPr="00153880" w:rsidRDefault="00153880" w:rsidP="00153880">
      <w:pPr>
        <w:spacing w:after="0"/>
        <w:rPr>
          <w:sz w:val="24"/>
          <w:szCs w:val="24"/>
        </w:rPr>
      </w:pPr>
      <w:r w:rsidRPr="00153880">
        <w:rPr>
          <w:sz w:val="24"/>
          <w:szCs w:val="24"/>
        </w:rPr>
        <w:lastRenderedPageBreak/>
        <w:t xml:space="preserve">College of Policing. (2023) </w:t>
      </w:r>
      <w:r w:rsidRPr="00153880">
        <w:rPr>
          <w:i/>
          <w:iCs/>
          <w:sz w:val="24"/>
          <w:szCs w:val="24"/>
        </w:rPr>
        <w:t xml:space="preserve">Understanding the process, your role and obligations: The role and obligations of the investigator. </w:t>
      </w:r>
      <w:r w:rsidRPr="00153880">
        <w:rPr>
          <w:sz w:val="24"/>
          <w:szCs w:val="24"/>
        </w:rPr>
        <w:t xml:space="preserve">Available at: </w:t>
      </w:r>
      <w:hyperlink r:id="rId11" w:history="1">
        <w:r w:rsidRPr="00153880">
          <w:rPr>
            <w:rStyle w:val="Hyperlink"/>
            <w:sz w:val="24"/>
            <w:szCs w:val="24"/>
          </w:rPr>
          <w:t>Understanding the process, your role and obligations | College of Policing</w:t>
        </w:r>
      </w:hyperlink>
    </w:p>
    <w:p w14:paraId="2A5D0199" w14:textId="70330468" w:rsidR="00153880" w:rsidRPr="00153880" w:rsidRDefault="00153880" w:rsidP="008A5941">
      <w:pPr>
        <w:spacing w:after="0"/>
        <w:rPr>
          <w:sz w:val="24"/>
          <w:szCs w:val="24"/>
        </w:rPr>
      </w:pPr>
      <w:r w:rsidRPr="00153880">
        <w:rPr>
          <w:sz w:val="24"/>
          <w:szCs w:val="24"/>
        </w:rPr>
        <w:t>Accessed: 23/08/24</w:t>
      </w:r>
    </w:p>
    <w:p w14:paraId="455E972D" w14:textId="77777777" w:rsidR="004F0CAE" w:rsidRPr="00153880" w:rsidRDefault="004F0CAE" w:rsidP="003C156E">
      <w:pPr>
        <w:rPr>
          <w:b/>
          <w:bCs/>
          <w:sz w:val="24"/>
          <w:szCs w:val="24"/>
          <w:u w:val="single"/>
        </w:rPr>
      </w:pPr>
    </w:p>
    <w:p w14:paraId="43A6ED5F" w14:textId="77777777" w:rsidR="00E14B92" w:rsidRPr="00153880" w:rsidRDefault="004F0CAE" w:rsidP="00E14B92">
      <w:pPr>
        <w:spacing w:after="0"/>
        <w:rPr>
          <w:sz w:val="24"/>
          <w:szCs w:val="24"/>
        </w:rPr>
      </w:pPr>
      <w:r w:rsidRPr="00153880">
        <w:rPr>
          <w:sz w:val="24"/>
          <w:szCs w:val="24"/>
        </w:rPr>
        <w:t xml:space="preserve">De Giorgis, S., Gangemi, A., Damiano, R. (2022). </w:t>
      </w:r>
      <w:r w:rsidR="00E14B92" w:rsidRPr="00153880">
        <w:rPr>
          <w:sz w:val="24"/>
          <w:szCs w:val="24"/>
        </w:rPr>
        <w:t>‘</w:t>
      </w:r>
      <w:r w:rsidRPr="00153880">
        <w:rPr>
          <w:sz w:val="24"/>
          <w:szCs w:val="24"/>
        </w:rPr>
        <w:t>Basic Human Values and Moral Foundations Theory in ValueNet Ontology</w:t>
      </w:r>
      <w:r w:rsidR="00E14B92" w:rsidRPr="00153880">
        <w:rPr>
          <w:sz w:val="24"/>
          <w:szCs w:val="24"/>
        </w:rPr>
        <w:t>’</w:t>
      </w:r>
      <w:r w:rsidRPr="00153880">
        <w:rPr>
          <w:sz w:val="24"/>
          <w:szCs w:val="24"/>
        </w:rPr>
        <w:t>. In: Corcho, O., Hollink, L., Kutz, O., Troquard, N., Ekaputra, F.J</w:t>
      </w:r>
      <w:r w:rsidR="00E14B92" w:rsidRPr="00153880">
        <w:rPr>
          <w:sz w:val="24"/>
          <w:szCs w:val="24"/>
        </w:rPr>
        <w:t xml:space="preserve">. </w:t>
      </w:r>
      <w:r w:rsidRPr="00153880">
        <w:rPr>
          <w:sz w:val="24"/>
          <w:szCs w:val="24"/>
        </w:rPr>
        <w:t xml:space="preserve">Knowledge Engineering and Knowledge Management. EKAW 2022. Lecture Notes in Computer </w:t>
      </w:r>
      <w:proofErr w:type="gramStart"/>
      <w:r w:rsidRPr="00153880">
        <w:rPr>
          <w:sz w:val="24"/>
          <w:szCs w:val="24"/>
        </w:rPr>
        <w:t>Science(</w:t>
      </w:r>
      <w:proofErr w:type="gramEnd"/>
      <w:r w:rsidRPr="00153880">
        <w:rPr>
          <w:sz w:val="24"/>
          <w:szCs w:val="24"/>
        </w:rPr>
        <w:t>), vol 13514. Springer, Cham.</w:t>
      </w:r>
    </w:p>
    <w:p w14:paraId="4DB01F0F" w14:textId="782DF8B0" w:rsidR="004F0CAE" w:rsidRPr="00153880" w:rsidRDefault="00E14B92" w:rsidP="00E14B92">
      <w:pPr>
        <w:spacing w:after="0"/>
        <w:rPr>
          <w:sz w:val="24"/>
          <w:szCs w:val="24"/>
        </w:rPr>
      </w:pPr>
      <w:r w:rsidRPr="00153880">
        <w:rPr>
          <w:sz w:val="24"/>
          <w:szCs w:val="24"/>
        </w:rPr>
        <w:t>DOI:</w:t>
      </w:r>
      <w:r w:rsidR="004F0CAE" w:rsidRPr="00153880">
        <w:rPr>
          <w:sz w:val="24"/>
          <w:szCs w:val="24"/>
        </w:rPr>
        <w:t xml:space="preserve"> </w:t>
      </w:r>
      <w:hyperlink r:id="rId12" w:history="1">
        <w:r w:rsidR="004F0CAE" w:rsidRPr="00153880">
          <w:rPr>
            <w:rStyle w:val="Hyperlink"/>
            <w:sz w:val="24"/>
            <w:szCs w:val="24"/>
          </w:rPr>
          <w:t>https://doi.org/10.1007/978-3-031-17105-5_1</w:t>
        </w:r>
      </w:hyperlink>
      <w:r w:rsidR="004F0CAE" w:rsidRPr="00153880">
        <w:rPr>
          <w:sz w:val="24"/>
          <w:szCs w:val="24"/>
        </w:rPr>
        <w:t xml:space="preserve"> </w:t>
      </w:r>
    </w:p>
    <w:p w14:paraId="25A52EDC" w14:textId="7F09ECB4" w:rsidR="00E14B92" w:rsidRPr="00153880" w:rsidRDefault="00E14B92" w:rsidP="00E14B92">
      <w:pPr>
        <w:spacing w:after="0"/>
        <w:rPr>
          <w:sz w:val="24"/>
          <w:szCs w:val="24"/>
        </w:rPr>
      </w:pPr>
      <w:r w:rsidRPr="00153880">
        <w:rPr>
          <w:sz w:val="24"/>
          <w:szCs w:val="24"/>
        </w:rPr>
        <w:t>(Accessed: 21/08/24)</w:t>
      </w:r>
    </w:p>
    <w:p w14:paraId="69A873AF" w14:textId="77777777" w:rsidR="00CC7EDB" w:rsidRPr="00153880" w:rsidRDefault="00CC7EDB" w:rsidP="00CC7EDB">
      <w:pPr>
        <w:rPr>
          <w:sz w:val="24"/>
          <w:szCs w:val="24"/>
        </w:rPr>
      </w:pPr>
    </w:p>
    <w:p w14:paraId="4DA00957" w14:textId="270D5D89" w:rsidR="00E14B92" w:rsidRPr="00153880" w:rsidRDefault="00CC7EDB" w:rsidP="00E14B92">
      <w:pPr>
        <w:spacing w:after="0"/>
        <w:rPr>
          <w:sz w:val="24"/>
          <w:szCs w:val="24"/>
        </w:rPr>
      </w:pPr>
      <w:proofErr w:type="spellStart"/>
      <w:r w:rsidRPr="00153880">
        <w:rPr>
          <w:sz w:val="24"/>
          <w:szCs w:val="24"/>
        </w:rPr>
        <w:t>Demou</w:t>
      </w:r>
      <w:proofErr w:type="spellEnd"/>
      <w:r w:rsidRPr="00153880">
        <w:rPr>
          <w:sz w:val="24"/>
          <w:szCs w:val="24"/>
        </w:rPr>
        <w:t xml:space="preserve">, E., Hale, H., &amp; Hunt, K. (2020). </w:t>
      </w:r>
      <w:r w:rsidR="00E14B92" w:rsidRPr="00153880">
        <w:rPr>
          <w:sz w:val="24"/>
          <w:szCs w:val="24"/>
        </w:rPr>
        <w:t>‘</w:t>
      </w:r>
      <w:r w:rsidRPr="00153880">
        <w:rPr>
          <w:sz w:val="24"/>
          <w:szCs w:val="24"/>
        </w:rPr>
        <w:t>Understanding the mental health and wellbeing needs of police officers and staff in Scotland</w:t>
      </w:r>
      <w:r w:rsidR="00E14B92" w:rsidRPr="00153880">
        <w:rPr>
          <w:sz w:val="24"/>
          <w:szCs w:val="24"/>
        </w:rPr>
        <w:t>’</w:t>
      </w:r>
      <w:r w:rsidRPr="00153880">
        <w:rPr>
          <w:sz w:val="24"/>
          <w:szCs w:val="24"/>
        </w:rPr>
        <w:t>. </w:t>
      </w:r>
      <w:r w:rsidRPr="00153880">
        <w:rPr>
          <w:i/>
          <w:iCs/>
          <w:sz w:val="24"/>
          <w:szCs w:val="24"/>
        </w:rPr>
        <w:t>Police Practice and Research</w:t>
      </w:r>
      <w:r w:rsidRPr="00153880">
        <w:rPr>
          <w:sz w:val="24"/>
          <w:szCs w:val="24"/>
        </w:rPr>
        <w:t>, </w:t>
      </w:r>
      <w:r w:rsidRPr="00153880">
        <w:rPr>
          <w:i/>
          <w:iCs/>
          <w:sz w:val="24"/>
          <w:szCs w:val="24"/>
        </w:rPr>
        <w:t>21</w:t>
      </w:r>
      <w:r w:rsidRPr="00153880">
        <w:rPr>
          <w:sz w:val="24"/>
          <w:szCs w:val="24"/>
        </w:rPr>
        <w:t xml:space="preserve">(6), </w:t>
      </w:r>
      <w:r w:rsidR="00E14B92" w:rsidRPr="00153880">
        <w:rPr>
          <w:sz w:val="24"/>
          <w:szCs w:val="24"/>
        </w:rPr>
        <w:tab/>
        <w:t xml:space="preserve">pp. </w:t>
      </w:r>
      <w:r w:rsidRPr="00153880">
        <w:rPr>
          <w:sz w:val="24"/>
          <w:szCs w:val="24"/>
        </w:rPr>
        <w:t xml:space="preserve">702–716. </w:t>
      </w:r>
    </w:p>
    <w:p w14:paraId="3A07F869" w14:textId="7C5A0319" w:rsidR="00E14B92" w:rsidRPr="00153880" w:rsidRDefault="00E14B92" w:rsidP="00E14B92">
      <w:pPr>
        <w:spacing w:after="0"/>
        <w:rPr>
          <w:sz w:val="24"/>
          <w:szCs w:val="24"/>
        </w:rPr>
      </w:pPr>
      <w:r w:rsidRPr="00153880">
        <w:rPr>
          <w:sz w:val="24"/>
          <w:szCs w:val="24"/>
        </w:rPr>
        <w:t>Accessed: 15/08/24</w:t>
      </w:r>
    </w:p>
    <w:p w14:paraId="7E6AE799" w14:textId="2E299A77" w:rsidR="00CC7EDB" w:rsidRPr="00153880" w:rsidRDefault="00E14B92" w:rsidP="00E14B92">
      <w:pPr>
        <w:spacing w:after="0"/>
        <w:rPr>
          <w:sz w:val="24"/>
          <w:szCs w:val="24"/>
        </w:rPr>
      </w:pPr>
      <w:r w:rsidRPr="00153880">
        <w:rPr>
          <w:sz w:val="24"/>
          <w:szCs w:val="24"/>
        </w:rPr>
        <w:t xml:space="preserve">DOI: </w:t>
      </w:r>
      <w:hyperlink r:id="rId13" w:history="1">
        <w:r w:rsidRPr="00153880">
          <w:rPr>
            <w:rStyle w:val="Hyperlink"/>
            <w:sz w:val="24"/>
            <w:szCs w:val="24"/>
          </w:rPr>
          <w:t>https://doi.org/10.1080/15614263.2020.1772782</w:t>
        </w:r>
      </w:hyperlink>
      <w:r w:rsidR="00CC7EDB" w:rsidRPr="00153880">
        <w:rPr>
          <w:sz w:val="24"/>
          <w:szCs w:val="24"/>
        </w:rPr>
        <w:t xml:space="preserve"> </w:t>
      </w:r>
    </w:p>
    <w:p w14:paraId="514FA86C" w14:textId="77777777" w:rsidR="00CC7EDB" w:rsidRPr="00153880" w:rsidRDefault="00CC7EDB" w:rsidP="003C156E">
      <w:pPr>
        <w:rPr>
          <w:b/>
          <w:bCs/>
          <w:sz w:val="24"/>
          <w:szCs w:val="24"/>
          <w:u w:val="single"/>
        </w:rPr>
      </w:pPr>
    </w:p>
    <w:p w14:paraId="48071B3D" w14:textId="77777777" w:rsidR="00E14B92" w:rsidRPr="00153880" w:rsidRDefault="004F0CAE" w:rsidP="00E14B92">
      <w:pPr>
        <w:spacing w:after="0"/>
        <w:rPr>
          <w:sz w:val="24"/>
          <w:szCs w:val="24"/>
        </w:rPr>
      </w:pPr>
      <w:r w:rsidRPr="00153880">
        <w:rPr>
          <w:sz w:val="24"/>
          <w:szCs w:val="24"/>
        </w:rPr>
        <w:t xml:space="preserve">Gavin, P., &amp; Porter, C. N. (2024). </w:t>
      </w:r>
      <w:r w:rsidR="00E14B92" w:rsidRPr="00153880">
        <w:rPr>
          <w:sz w:val="24"/>
          <w:szCs w:val="24"/>
        </w:rPr>
        <w:t>‘</w:t>
      </w:r>
      <w:r w:rsidRPr="00153880">
        <w:rPr>
          <w:sz w:val="24"/>
          <w:szCs w:val="24"/>
        </w:rPr>
        <w:t>Understanding the impact of organisational and operational stressors on the mental health of police officers in Ireland</w:t>
      </w:r>
      <w:r w:rsidR="00E14B92" w:rsidRPr="00153880">
        <w:rPr>
          <w:sz w:val="24"/>
          <w:szCs w:val="24"/>
        </w:rPr>
        <w:t>’</w:t>
      </w:r>
      <w:r w:rsidRPr="00153880">
        <w:rPr>
          <w:sz w:val="24"/>
          <w:szCs w:val="24"/>
        </w:rPr>
        <w:t>. </w:t>
      </w:r>
      <w:r w:rsidRPr="00153880">
        <w:rPr>
          <w:i/>
          <w:iCs/>
          <w:sz w:val="24"/>
          <w:szCs w:val="24"/>
        </w:rPr>
        <w:t>Police Practice and Research</w:t>
      </w:r>
      <w:r w:rsidRPr="00153880">
        <w:rPr>
          <w:sz w:val="24"/>
          <w:szCs w:val="24"/>
        </w:rPr>
        <w:t xml:space="preserve">, </w:t>
      </w:r>
      <w:r w:rsidR="00E14B92" w:rsidRPr="00153880">
        <w:rPr>
          <w:sz w:val="24"/>
          <w:szCs w:val="24"/>
        </w:rPr>
        <w:t xml:space="preserve">pp. </w:t>
      </w:r>
      <w:r w:rsidRPr="00153880">
        <w:rPr>
          <w:sz w:val="24"/>
          <w:szCs w:val="24"/>
        </w:rPr>
        <w:t xml:space="preserve">1–11. </w:t>
      </w:r>
    </w:p>
    <w:p w14:paraId="24DA2659" w14:textId="30DD066A" w:rsidR="00E14B92" w:rsidRPr="00153880" w:rsidRDefault="00E14B92" w:rsidP="00E14B92">
      <w:pPr>
        <w:spacing w:after="0"/>
        <w:rPr>
          <w:sz w:val="24"/>
          <w:szCs w:val="24"/>
        </w:rPr>
      </w:pPr>
      <w:r w:rsidRPr="00153880">
        <w:rPr>
          <w:sz w:val="24"/>
          <w:szCs w:val="24"/>
        </w:rPr>
        <w:t>Accessed: 17/08/24</w:t>
      </w:r>
    </w:p>
    <w:p w14:paraId="45D3C3DE" w14:textId="326C5CA0" w:rsidR="004F0CAE" w:rsidRPr="00153880" w:rsidRDefault="00E14B92" w:rsidP="00E14B92">
      <w:pPr>
        <w:spacing w:after="0"/>
        <w:rPr>
          <w:sz w:val="24"/>
          <w:szCs w:val="24"/>
        </w:rPr>
      </w:pPr>
      <w:r w:rsidRPr="00153880">
        <w:rPr>
          <w:sz w:val="24"/>
          <w:szCs w:val="24"/>
        </w:rPr>
        <w:t xml:space="preserve">DOI: </w:t>
      </w:r>
      <w:hyperlink r:id="rId14" w:history="1">
        <w:r w:rsidRPr="00153880">
          <w:rPr>
            <w:rStyle w:val="Hyperlink"/>
            <w:sz w:val="24"/>
            <w:szCs w:val="24"/>
          </w:rPr>
          <w:t>https://doi.org/10.1080/15614263.2024.2364247</w:t>
        </w:r>
      </w:hyperlink>
      <w:r w:rsidR="004F0CAE" w:rsidRPr="00153880">
        <w:rPr>
          <w:sz w:val="24"/>
          <w:szCs w:val="24"/>
        </w:rPr>
        <w:t xml:space="preserve"> </w:t>
      </w:r>
    </w:p>
    <w:p w14:paraId="4394F791" w14:textId="77777777" w:rsidR="00153880" w:rsidRPr="00153880" w:rsidRDefault="00153880" w:rsidP="00E14B92">
      <w:pPr>
        <w:spacing w:after="0"/>
        <w:rPr>
          <w:sz w:val="24"/>
          <w:szCs w:val="24"/>
        </w:rPr>
      </w:pPr>
    </w:p>
    <w:p w14:paraId="00ED0EE3" w14:textId="77777777" w:rsidR="00153880" w:rsidRPr="00153880" w:rsidRDefault="00153880" w:rsidP="00153880">
      <w:pPr>
        <w:spacing w:after="0"/>
        <w:rPr>
          <w:sz w:val="24"/>
          <w:szCs w:val="24"/>
        </w:rPr>
      </w:pPr>
      <w:r w:rsidRPr="00153880">
        <w:rPr>
          <w:sz w:val="24"/>
          <w:szCs w:val="24"/>
        </w:rPr>
        <w:t xml:space="preserve">GOV.UK. (2024) </w:t>
      </w:r>
      <w:r w:rsidRPr="00153880">
        <w:rPr>
          <w:i/>
          <w:iCs/>
          <w:sz w:val="24"/>
          <w:szCs w:val="24"/>
        </w:rPr>
        <w:t xml:space="preserve">Accredited official statistics: Youth Justice Statistics: 2022 to 2023. </w:t>
      </w:r>
      <w:r w:rsidRPr="00153880">
        <w:rPr>
          <w:sz w:val="24"/>
          <w:szCs w:val="24"/>
        </w:rPr>
        <w:t xml:space="preserve">Available at: </w:t>
      </w:r>
      <w:hyperlink r:id="rId15" w:anchor="proven-offences-by-children" w:history="1">
        <w:r w:rsidRPr="00153880">
          <w:rPr>
            <w:rStyle w:val="Hyperlink"/>
            <w:sz w:val="24"/>
            <w:szCs w:val="24"/>
          </w:rPr>
          <w:t>Youth Justice Statistics: 2022 to 2023 (accessible version) - GOV.UK (www.gov.uk)</w:t>
        </w:r>
      </w:hyperlink>
    </w:p>
    <w:p w14:paraId="6E4C51DA" w14:textId="182B7AD9" w:rsidR="00153880" w:rsidRPr="00153880" w:rsidRDefault="00153880" w:rsidP="00E14B92">
      <w:pPr>
        <w:spacing w:after="0"/>
        <w:rPr>
          <w:sz w:val="24"/>
          <w:szCs w:val="24"/>
        </w:rPr>
      </w:pPr>
      <w:r w:rsidRPr="00153880">
        <w:rPr>
          <w:sz w:val="24"/>
          <w:szCs w:val="24"/>
        </w:rPr>
        <w:t>Accessed: 29/08/24</w:t>
      </w:r>
    </w:p>
    <w:p w14:paraId="7D775F62" w14:textId="77777777" w:rsidR="00153880" w:rsidRPr="00153880" w:rsidRDefault="00153880" w:rsidP="00E14B92">
      <w:pPr>
        <w:spacing w:after="0"/>
        <w:rPr>
          <w:sz w:val="24"/>
          <w:szCs w:val="24"/>
        </w:rPr>
      </w:pPr>
    </w:p>
    <w:p w14:paraId="6FB04442" w14:textId="77777777" w:rsidR="00153880" w:rsidRPr="00153880" w:rsidRDefault="00153880" w:rsidP="00153880">
      <w:pPr>
        <w:spacing w:after="0"/>
        <w:rPr>
          <w:sz w:val="24"/>
          <w:szCs w:val="24"/>
        </w:rPr>
      </w:pPr>
      <w:r w:rsidRPr="00153880">
        <w:rPr>
          <w:sz w:val="24"/>
          <w:szCs w:val="24"/>
        </w:rPr>
        <w:t xml:space="preserve">GOV.UK. (2024) </w:t>
      </w:r>
      <w:r w:rsidRPr="00153880">
        <w:rPr>
          <w:i/>
          <w:iCs/>
          <w:sz w:val="24"/>
          <w:szCs w:val="24"/>
        </w:rPr>
        <w:t xml:space="preserve">Stop and search – Ethnicity facts and figures. </w:t>
      </w:r>
      <w:r w:rsidRPr="00153880">
        <w:rPr>
          <w:sz w:val="24"/>
          <w:szCs w:val="24"/>
        </w:rPr>
        <w:t xml:space="preserve">Available at: </w:t>
      </w:r>
      <w:hyperlink r:id="rId16" w:history="1">
        <w:r w:rsidRPr="00153880">
          <w:rPr>
            <w:rStyle w:val="Hyperlink"/>
            <w:sz w:val="24"/>
            <w:szCs w:val="24"/>
          </w:rPr>
          <w:t>Stop and search - GOV.UK Ethnicity facts and figures (ethnicity-facts-figures.service.gov.uk)</w:t>
        </w:r>
      </w:hyperlink>
    </w:p>
    <w:p w14:paraId="1EC5F91B" w14:textId="66B0BBA6" w:rsidR="004F0CAE" w:rsidRPr="00153880" w:rsidRDefault="00153880" w:rsidP="00153880">
      <w:pPr>
        <w:spacing w:after="0"/>
        <w:rPr>
          <w:sz w:val="24"/>
          <w:szCs w:val="24"/>
        </w:rPr>
      </w:pPr>
      <w:r w:rsidRPr="00153880">
        <w:rPr>
          <w:sz w:val="24"/>
          <w:szCs w:val="24"/>
        </w:rPr>
        <w:t>Accessed: 16/08/24</w:t>
      </w:r>
    </w:p>
    <w:p w14:paraId="31EF99B5" w14:textId="77777777" w:rsidR="00153880" w:rsidRPr="00153880" w:rsidRDefault="00153880" w:rsidP="00153880">
      <w:pPr>
        <w:spacing w:after="0"/>
        <w:rPr>
          <w:sz w:val="24"/>
          <w:szCs w:val="24"/>
        </w:rPr>
      </w:pPr>
    </w:p>
    <w:p w14:paraId="61E98247" w14:textId="77777777" w:rsidR="00E14B92" w:rsidRPr="00153880" w:rsidRDefault="004F0CAE" w:rsidP="00E14B92">
      <w:pPr>
        <w:spacing w:after="0"/>
        <w:rPr>
          <w:sz w:val="24"/>
          <w:szCs w:val="24"/>
        </w:rPr>
      </w:pPr>
      <w:r w:rsidRPr="00153880">
        <w:rPr>
          <w:sz w:val="24"/>
          <w:szCs w:val="24"/>
        </w:rPr>
        <w:t xml:space="preserve">Laming, E. (2019). </w:t>
      </w:r>
      <w:r w:rsidR="00E14B92" w:rsidRPr="00153880">
        <w:rPr>
          <w:sz w:val="24"/>
          <w:szCs w:val="24"/>
        </w:rPr>
        <w:t>‘</w:t>
      </w:r>
      <w:r w:rsidRPr="00153880">
        <w:rPr>
          <w:sz w:val="24"/>
          <w:szCs w:val="24"/>
        </w:rPr>
        <w:t xml:space="preserve">Police use of body worn </w:t>
      </w:r>
      <w:proofErr w:type="gramStart"/>
      <w:r w:rsidRPr="00153880">
        <w:rPr>
          <w:sz w:val="24"/>
          <w:szCs w:val="24"/>
        </w:rPr>
        <w:t>cameras</w:t>
      </w:r>
      <w:r w:rsidR="00E14B92" w:rsidRPr="00153880">
        <w:rPr>
          <w:sz w:val="24"/>
          <w:szCs w:val="24"/>
        </w:rPr>
        <w:t>’</w:t>
      </w:r>
      <w:proofErr w:type="gramEnd"/>
      <w:r w:rsidRPr="00153880">
        <w:rPr>
          <w:sz w:val="24"/>
          <w:szCs w:val="24"/>
        </w:rPr>
        <w:t xml:space="preserve">. </w:t>
      </w:r>
      <w:r w:rsidRPr="00153880">
        <w:rPr>
          <w:i/>
          <w:iCs/>
          <w:sz w:val="24"/>
          <w:szCs w:val="24"/>
        </w:rPr>
        <w:t xml:space="preserve">Police Practice &amp; </w:t>
      </w:r>
      <w:r w:rsidR="00E14B92" w:rsidRPr="00153880">
        <w:rPr>
          <w:i/>
          <w:iCs/>
          <w:sz w:val="24"/>
          <w:szCs w:val="24"/>
        </w:rPr>
        <w:t>Research</w:t>
      </w:r>
      <w:r w:rsidR="00E14B92" w:rsidRPr="00153880">
        <w:rPr>
          <w:rFonts w:cs="Arial"/>
          <w:i/>
          <w:iCs/>
          <w:sz w:val="24"/>
          <w:szCs w:val="24"/>
        </w:rPr>
        <w:t>:</w:t>
      </w:r>
      <w:r w:rsidRPr="00153880">
        <w:rPr>
          <w:i/>
          <w:iCs/>
          <w:sz w:val="24"/>
          <w:szCs w:val="24"/>
        </w:rPr>
        <w:t xml:space="preserve"> An International Journal.</w:t>
      </w:r>
      <w:r w:rsidRPr="00153880">
        <w:rPr>
          <w:sz w:val="24"/>
          <w:szCs w:val="24"/>
        </w:rPr>
        <w:t xml:space="preserve">, </w:t>
      </w:r>
      <w:r w:rsidRPr="00153880">
        <w:rPr>
          <w:i/>
          <w:iCs/>
          <w:sz w:val="24"/>
          <w:szCs w:val="24"/>
        </w:rPr>
        <w:t>20</w:t>
      </w:r>
      <w:r w:rsidRPr="00153880">
        <w:rPr>
          <w:sz w:val="24"/>
          <w:szCs w:val="24"/>
        </w:rPr>
        <w:t xml:space="preserve">(2), </w:t>
      </w:r>
      <w:r w:rsidR="00E14B92" w:rsidRPr="00153880">
        <w:rPr>
          <w:sz w:val="24"/>
          <w:szCs w:val="24"/>
        </w:rPr>
        <w:t xml:space="preserve">pp. </w:t>
      </w:r>
      <w:r w:rsidRPr="00153880">
        <w:rPr>
          <w:sz w:val="24"/>
          <w:szCs w:val="24"/>
        </w:rPr>
        <w:t xml:space="preserve">201–216. </w:t>
      </w:r>
    </w:p>
    <w:p w14:paraId="3397E77F" w14:textId="724B004D" w:rsidR="00E14B92" w:rsidRPr="00153880" w:rsidRDefault="00E14B92" w:rsidP="00E14B92">
      <w:pPr>
        <w:spacing w:after="0"/>
        <w:rPr>
          <w:sz w:val="24"/>
          <w:szCs w:val="24"/>
        </w:rPr>
      </w:pPr>
      <w:r w:rsidRPr="00153880">
        <w:rPr>
          <w:sz w:val="24"/>
          <w:szCs w:val="24"/>
        </w:rPr>
        <w:t>Accessed: 17/08/24</w:t>
      </w:r>
    </w:p>
    <w:p w14:paraId="7EAC98B6" w14:textId="322F1AA8" w:rsidR="004F0CAE" w:rsidRPr="00153880" w:rsidRDefault="00E14B92" w:rsidP="00153880">
      <w:pPr>
        <w:spacing w:after="0"/>
        <w:rPr>
          <w:color w:val="467886" w:themeColor="hyperlink"/>
          <w:sz w:val="24"/>
          <w:szCs w:val="24"/>
          <w:u w:val="single"/>
        </w:rPr>
      </w:pPr>
      <w:r w:rsidRPr="00153880">
        <w:rPr>
          <w:sz w:val="24"/>
          <w:szCs w:val="24"/>
        </w:rPr>
        <w:t xml:space="preserve">DOI: </w:t>
      </w:r>
      <w:hyperlink r:id="rId17" w:history="1">
        <w:r w:rsidRPr="00153880">
          <w:rPr>
            <w:rStyle w:val="Hyperlink"/>
            <w:sz w:val="24"/>
            <w:szCs w:val="24"/>
          </w:rPr>
          <w:t>https://doi.org/10.1080/15614263.2018.1558586</w:t>
        </w:r>
      </w:hyperlink>
    </w:p>
    <w:p w14:paraId="7CE5404F" w14:textId="77777777" w:rsidR="00153880" w:rsidRPr="00153880" w:rsidRDefault="00153880" w:rsidP="00153880">
      <w:pPr>
        <w:rPr>
          <w:sz w:val="24"/>
          <w:szCs w:val="24"/>
        </w:rPr>
      </w:pPr>
    </w:p>
    <w:p w14:paraId="01E11F73" w14:textId="77777777" w:rsidR="00153880" w:rsidRPr="00153880" w:rsidRDefault="00153880" w:rsidP="00153880">
      <w:pPr>
        <w:spacing w:after="0"/>
        <w:rPr>
          <w:sz w:val="24"/>
          <w:szCs w:val="24"/>
        </w:rPr>
      </w:pPr>
      <w:r w:rsidRPr="00153880">
        <w:rPr>
          <w:sz w:val="24"/>
          <w:szCs w:val="24"/>
        </w:rPr>
        <w:t xml:space="preserve">Mind. (2024) </w:t>
      </w:r>
      <w:r w:rsidRPr="00153880">
        <w:rPr>
          <w:i/>
          <w:iCs/>
          <w:sz w:val="24"/>
          <w:szCs w:val="24"/>
        </w:rPr>
        <w:t xml:space="preserve">Coping with what you experience in the police. </w:t>
      </w:r>
      <w:r w:rsidRPr="00153880">
        <w:rPr>
          <w:sz w:val="24"/>
          <w:szCs w:val="24"/>
        </w:rPr>
        <w:t xml:space="preserve">Available at: </w:t>
      </w:r>
      <w:hyperlink r:id="rId18" w:history="1">
        <w:r w:rsidRPr="00153880">
          <w:rPr>
            <w:rStyle w:val="Hyperlink"/>
            <w:sz w:val="24"/>
            <w:szCs w:val="24"/>
          </w:rPr>
          <w:t>Coping with what you experience in the police - Mind</w:t>
        </w:r>
      </w:hyperlink>
      <w:r w:rsidRPr="00153880">
        <w:rPr>
          <w:sz w:val="24"/>
          <w:szCs w:val="24"/>
        </w:rPr>
        <w:t xml:space="preserve"> </w:t>
      </w:r>
    </w:p>
    <w:p w14:paraId="34801EEC" w14:textId="77777777" w:rsidR="00153880" w:rsidRPr="00153880" w:rsidRDefault="00153880" w:rsidP="00153880">
      <w:pPr>
        <w:spacing w:after="0"/>
        <w:rPr>
          <w:sz w:val="24"/>
          <w:szCs w:val="24"/>
        </w:rPr>
      </w:pPr>
      <w:r w:rsidRPr="00153880">
        <w:rPr>
          <w:sz w:val="24"/>
          <w:szCs w:val="24"/>
        </w:rPr>
        <w:t xml:space="preserve">Accessed: 25/08/24 </w:t>
      </w:r>
    </w:p>
    <w:p w14:paraId="617266F9" w14:textId="77777777" w:rsidR="00153880" w:rsidRPr="00153880" w:rsidRDefault="00153880" w:rsidP="004F0CAE">
      <w:pPr>
        <w:rPr>
          <w:sz w:val="24"/>
          <w:szCs w:val="24"/>
        </w:rPr>
      </w:pPr>
    </w:p>
    <w:p w14:paraId="183BC796" w14:textId="77777777" w:rsidR="00E14B92" w:rsidRPr="00153880" w:rsidRDefault="006D5E5D" w:rsidP="00E14B92">
      <w:pPr>
        <w:spacing w:after="0"/>
        <w:rPr>
          <w:sz w:val="24"/>
          <w:szCs w:val="24"/>
        </w:rPr>
      </w:pPr>
      <w:r w:rsidRPr="00153880">
        <w:rPr>
          <w:sz w:val="24"/>
          <w:szCs w:val="24"/>
        </w:rPr>
        <w:lastRenderedPageBreak/>
        <w:t>Minhas, R., Walsh, D. and Crowther-Dowey, C. (2018) ‘Influence of racial stereotypes on investigative decision-making in criminal investigations: A qualitative comparative analysis’, </w:t>
      </w:r>
      <w:r w:rsidRPr="00153880">
        <w:rPr>
          <w:i/>
          <w:iCs/>
          <w:sz w:val="24"/>
          <w:szCs w:val="24"/>
        </w:rPr>
        <w:t>Cogent Social Sciences</w:t>
      </w:r>
      <w:r w:rsidRPr="00153880">
        <w:rPr>
          <w:sz w:val="24"/>
          <w:szCs w:val="24"/>
        </w:rPr>
        <w:t xml:space="preserve">, 4(1). </w:t>
      </w:r>
    </w:p>
    <w:p w14:paraId="55F3E08D" w14:textId="6AF4CC36" w:rsidR="00E14B92" w:rsidRPr="00153880" w:rsidRDefault="00E14B92" w:rsidP="00E14B92">
      <w:pPr>
        <w:spacing w:after="0"/>
        <w:rPr>
          <w:sz w:val="24"/>
          <w:szCs w:val="24"/>
        </w:rPr>
      </w:pPr>
      <w:r w:rsidRPr="00153880">
        <w:rPr>
          <w:sz w:val="24"/>
          <w:szCs w:val="24"/>
        </w:rPr>
        <w:t>Accessed: 23/08/24</w:t>
      </w:r>
    </w:p>
    <w:p w14:paraId="7B8E803B" w14:textId="2FBFF5A1" w:rsidR="006D5E5D" w:rsidRPr="00153880" w:rsidRDefault="00E14B92" w:rsidP="00E14B92">
      <w:pPr>
        <w:spacing w:after="0"/>
        <w:rPr>
          <w:sz w:val="24"/>
          <w:szCs w:val="24"/>
        </w:rPr>
      </w:pPr>
      <w:r w:rsidRPr="00153880">
        <w:rPr>
          <w:sz w:val="24"/>
          <w:szCs w:val="24"/>
        </w:rPr>
        <w:t>DOI:</w:t>
      </w:r>
      <w:r w:rsidR="006D5E5D" w:rsidRPr="00153880">
        <w:rPr>
          <w:sz w:val="24"/>
          <w:szCs w:val="24"/>
        </w:rPr>
        <w:t xml:space="preserve"> 10.1080/23311886.2018.1538588. </w:t>
      </w:r>
    </w:p>
    <w:p w14:paraId="76C82248" w14:textId="5DD50522" w:rsidR="00153880" w:rsidRPr="00153880" w:rsidRDefault="00153880" w:rsidP="006D5E5D">
      <w:pPr>
        <w:rPr>
          <w:sz w:val="24"/>
          <w:szCs w:val="24"/>
        </w:rPr>
      </w:pPr>
    </w:p>
    <w:p w14:paraId="6392331C" w14:textId="77777777" w:rsidR="00153880" w:rsidRPr="00153880" w:rsidRDefault="00153880" w:rsidP="00153880">
      <w:pPr>
        <w:spacing w:after="0"/>
        <w:rPr>
          <w:sz w:val="24"/>
          <w:szCs w:val="24"/>
        </w:rPr>
      </w:pPr>
      <w:r w:rsidRPr="00153880">
        <w:rPr>
          <w:sz w:val="24"/>
          <w:szCs w:val="24"/>
        </w:rPr>
        <w:t xml:space="preserve">Ministry of Justice. (2023) </w:t>
      </w:r>
      <w:r w:rsidRPr="00153880">
        <w:rPr>
          <w:i/>
          <w:iCs/>
          <w:sz w:val="24"/>
          <w:szCs w:val="24"/>
        </w:rPr>
        <w:t xml:space="preserve">We’re Funding 200+ Youth Sports Schemes to Cut Crime. </w:t>
      </w:r>
      <w:r w:rsidRPr="00153880">
        <w:rPr>
          <w:sz w:val="24"/>
          <w:szCs w:val="24"/>
        </w:rPr>
        <w:t xml:space="preserve">Available at: </w:t>
      </w:r>
      <w:hyperlink r:id="rId19" w:history="1">
        <w:r w:rsidRPr="00153880">
          <w:rPr>
            <w:rStyle w:val="Hyperlink"/>
            <w:sz w:val="24"/>
            <w:szCs w:val="24"/>
          </w:rPr>
          <w:t>We’re Funding 200+ Youth Sports Schemes to Cut Crime (youtube.com)</w:t>
        </w:r>
      </w:hyperlink>
      <w:r w:rsidRPr="00153880">
        <w:rPr>
          <w:sz w:val="24"/>
          <w:szCs w:val="24"/>
        </w:rPr>
        <w:t xml:space="preserve"> </w:t>
      </w:r>
    </w:p>
    <w:p w14:paraId="4A98D0E1" w14:textId="211332E9" w:rsidR="00153880" w:rsidRDefault="00153880" w:rsidP="00153880">
      <w:pPr>
        <w:spacing w:after="0"/>
        <w:rPr>
          <w:sz w:val="24"/>
          <w:szCs w:val="24"/>
        </w:rPr>
      </w:pPr>
      <w:r w:rsidRPr="00153880">
        <w:rPr>
          <w:sz w:val="24"/>
          <w:szCs w:val="24"/>
        </w:rPr>
        <w:t>Accessed: 30/08/24</w:t>
      </w:r>
    </w:p>
    <w:p w14:paraId="0209F9B1" w14:textId="77777777" w:rsidR="00153880" w:rsidRPr="00153880" w:rsidRDefault="00153880" w:rsidP="00153880">
      <w:pPr>
        <w:spacing w:after="0"/>
        <w:rPr>
          <w:sz w:val="24"/>
          <w:szCs w:val="24"/>
        </w:rPr>
      </w:pPr>
    </w:p>
    <w:p w14:paraId="4828F6DB" w14:textId="77777777" w:rsidR="00E14B92" w:rsidRPr="00153880" w:rsidRDefault="006D5E5D" w:rsidP="00E14B92">
      <w:pPr>
        <w:spacing w:after="0"/>
        <w:rPr>
          <w:sz w:val="24"/>
          <w:szCs w:val="24"/>
        </w:rPr>
      </w:pPr>
      <w:r w:rsidRPr="00153880">
        <w:rPr>
          <w:sz w:val="24"/>
          <w:szCs w:val="24"/>
        </w:rPr>
        <w:t xml:space="preserve">Murray, K., McVie, S., Farren, D., Herlitz, L., Hough, M., &amp; Norris, P. (2020). </w:t>
      </w:r>
      <w:r w:rsidR="00E14B92" w:rsidRPr="00153880">
        <w:rPr>
          <w:sz w:val="24"/>
          <w:szCs w:val="24"/>
        </w:rPr>
        <w:t>‘</w:t>
      </w:r>
      <w:r w:rsidRPr="00153880">
        <w:rPr>
          <w:sz w:val="24"/>
          <w:szCs w:val="24"/>
        </w:rPr>
        <w:t>Procedural justice, compliance with the law and police stop-and-search: a study of young people in England and Scotland</w:t>
      </w:r>
      <w:r w:rsidR="00E14B92" w:rsidRPr="00153880">
        <w:rPr>
          <w:sz w:val="24"/>
          <w:szCs w:val="24"/>
        </w:rPr>
        <w:t>’</w:t>
      </w:r>
      <w:r w:rsidRPr="00153880">
        <w:rPr>
          <w:sz w:val="24"/>
          <w:szCs w:val="24"/>
        </w:rPr>
        <w:t>. </w:t>
      </w:r>
      <w:r w:rsidRPr="00153880">
        <w:rPr>
          <w:i/>
          <w:iCs/>
          <w:sz w:val="24"/>
          <w:szCs w:val="24"/>
        </w:rPr>
        <w:t>Policing and Society</w:t>
      </w:r>
      <w:r w:rsidRPr="00153880">
        <w:rPr>
          <w:sz w:val="24"/>
          <w:szCs w:val="24"/>
        </w:rPr>
        <w:t>, </w:t>
      </w:r>
      <w:r w:rsidRPr="00153880">
        <w:rPr>
          <w:i/>
          <w:iCs/>
          <w:sz w:val="24"/>
          <w:szCs w:val="24"/>
        </w:rPr>
        <w:t>31</w:t>
      </w:r>
      <w:r w:rsidRPr="00153880">
        <w:rPr>
          <w:sz w:val="24"/>
          <w:szCs w:val="24"/>
        </w:rPr>
        <w:t xml:space="preserve">(3), </w:t>
      </w:r>
      <w:r w:rsidR="00E14B92" w:rsidRPr="00153880">
        <w:rPr>
          <w:sz w:val="24"/>
          <w:szCs w:val="24"/>
        </w:rPr>
        <w:t xml:space="preserve">pp. </w:t>
      </w:r>
      <w:r w:rsidRPr="00153880">
        <w:rPr>
          <w:sz w:val="24"/>
          <w:szCs w:val="24"/>
        </w:rPr>
        <w:t xml:space="preserve">263–282. </w:t>
      </w:r>
    </w:p>
    <w:p w14:paraId="4334AF86" w14:textId="224E0BA2" w:rsidR="00E14B92" w:rsidRPr="00153880" w:rsidRDefault="00E14B92" w:rsidP="00E14B92">
      <w:pPr>
        <w:spacing w:after="0"/>
        <w:rPr>
          <w:sz w:val="24"/>
          <w:szCs w:val="24"/>
        </w:rPr>
      </w:pPr>
      <w:r w:rsidRPr="00153880">
        <w:rPr>
          <w:sz w:val="24"/>
          <w:szCs w:val="24"/>
        </w:rPr>
        <w:t>Accessed: 30/08/24</w:t>
      </w:r>
    </w:p>
    <w:p w14:paraId="3615B345" w14:textId="15BA9689" w:rsidR="006D5E5D" w:rsidRPr="00153880" w:rsidRDefault="00E14B92" w:rsidP="00E14B92">
      <w:pPr>
        <w:spacing w:after="0"/>
        <w:rPr>
          <w:sz w:val="24"/>
          <w:szCs w:val="24"/>
        </w:rPr>
      </w:pPr>
      <w:r w:rsidRPr="00153880">
        <w:rPr>
          <w:sz w:val="24"/>
          <w:szCs w:val="24"/>
        </w:rPr>
        <w:t xml:space="preserve">DOI: </w:t>
      </w:r>
      <w:hyperlink r:id="rId20" w:history="1">
        <w:r w:rsidRPr="00153880">
          <w:rPr>
            <w:rStyle w:val="Hyperlink"/>
            <w:sz w:val="24"/>
            <w:szCs w:val="24"/>
          </w:rPr>
          <w:t>https://doi.org/10.1080/10439463.2020.1711756</w:t>
        </w:r>
      </w:hyperlink>
      <w:r w:rsidR="006D5E5D" w:rsidRPr="00153880">
        <w:rPr>
          <w:sz w:val="24"/>
          <w:szCs w:val="24"/>
        </w:rPr>
        <w:t xml:space="preserve"> </w:t>
      </w:r>
    </w:p>
    <w:p w14:paraId="59C8EDCB" w14:textId="77777777" w:rsidR="006D5E5D" w:rsidRPr="00153880" w:rsidRDefault="006D5E5D" w:rsidP="006D5E5D">
      <w:pPr>
        <w:rPr>
          <w:sz w:val="24"/>
          <w:szCs w:val="24"/>
        </w:rPr>
      </w:pPr>
    </w:p>
    <w:p w14:paraId="0A64FF07" w14:textId="77777777" w:rsidR="00E14B92" w:rsidRPr="00153880" w:rsidRDefault="006D5E5D" w:rsidP="00E14B92">
      <w:pPr>
        <w:spacing w:after="0"/>
        <w:rPr>
          <w:sz w:val="24"/>
          <w:szCs w:val="24"/>
        </w:rPr>
      </w:pPr>
      <w:r w:rsidRPr="00153880">
        <w:rPr>
          <w:sz w:val="24"/>
          <w:szCs w:val="24"/>
        </w:rPr>
        <w:t xml:space="preserve">Phythian, R., Birdsall, N., Kirby, S., Cooper, E., Posner, Z., &amp; Boulton, L. (2022). </w:t>
      </w:r>
      <w:r w:rsidR="00E14B92" w:rsidRPr="00153880">
        <w:rPr>
          <w:sz w:val="24"/>
          <w:szCs w:val="24"/>
        </w:rPr>
        <w:t>‘</w:t>
      </w:r>
      <w:r w:rsidRPr="00153880">
        <w:rPr>
          <w:sz w:val="24"/>
          <w:szCs w:val="24"/>
        </w:rPr>
        <w:t xml:space="preserve">Developments in UK police wellbeing: A review of blue light wellbeing </w:t>
      </w:r>
      <w:proofErr w:type="gramStart"/>
      <w:r w:rsidRPr="00153880">
        <w:rPr>
          <w:sz w:val="24"/>
          <w:szCs w:val="24"/>
        </w:rPr>
        <w:t>frameworks</w:t>
      </w:r>
      <w:r w:rsidR="00E14B92" w:rsidRPr="00153880">
        <w:rPr>
          <w:sz w:val="24"/>
          <w:szCs w:val="24"/>
        </w:rPr>
        <w:t>’</w:t>
      </w:r>
      <w:proofErr w:type="gramEnd"/>
      <w:r w:rsidRPr="00153880">
        <w:rPr>
          <w:sz w:val="24"/>
          <w:szCs w:val="24"/>
        </w:rPr>
        <w:t xml:space="preserve">. </w:t>
      </w:r>
      <w:r w:rsidRPr="00153880">
        <w:rPr>
          <w:i/>
          <w:iCs/>
          <w:sz w:val="24"/>
          <w:szCs w:val="24"/>
        </w:rPr>
        <w:t>The Police Journal,</w:t>
      </w:r>
      <w:r w:rsidRPr="00153880">
        <w:rPr>
          <w:sz w:val="24"/>
          <w:szCs w:val="24"/>
        </w:rPr>
        <w:t xml:space="preserve"> 95(1), </w:t>
      </w:r>
      <w:r w:rsidR="00E14B92" w:rsidRPr="00153880">
        <w:rPr>
          <w:sz w:val="24"/>
          <w:szCs w:val="24"/>
        </w:rPr>
        <w:t xml:space="preserve">pp. </w:t>
      </w:r>
      <w:r w:rsidRPr="00153880">
        <w:rPr>
          <w:sz w:val="24"/>
          <w:szCs w:val="24"/>
        </w:rPr>
        <w:t xml:space="preserve">24-49. </w:t>
      </w:r>
    </w:p>
    <w:p w14:paraId="71C5A363" w14:textId="38D345A7" w:rsidR="00E14B92" w:rsidRPr="00153880" w:rsidRDefault="00E14B92" w:rsidP="00E14B92">
      <w:pPr>
        <w:spacing w:after="0"/>
        <w:rPr>
          <w:sz w:val="24"/>
          <w:szCs w:val="24"/>
        </w:rPr>
      </w:pPr>
      <w:r w:rsidRPr="00153880">
        <w:rPr>
          <w:sz w:val="24"/>
          <w:szCs w:val="24"/>
        </w:rPr>
        <w:t>Accessed: 17/08/24</w:t>
      </w:r>
    </w:p>
    <w:p w14:paraId="369DAB7F" w14:textId="5D1135E1" w:rsidR="006D5E5D" w:rsidRDefault="00E14B92" w:rsidP="00E14B92">
      <w:pPr>
        <w:spacing w:after="0"/>
        <w:rPr>
          <w:sz w:val="24"/>
          <w:szCs w:val="24"/>
        </w:rPr>
      </w:pPr>
      <w:r w:rsidRPr="00153880">
        <w:rPr>
          <w:sz w:val="24"/>
          <w:szCs w:val="24"/>
        </w:rPr>
        <w:t xml:space="preserve">DOI: </w:t>
      </w:r>
      <w:hyperlink r:id="rId21" w:history="1">
        <w:r w:rsidRPr="00153880">
          <w:rPr>
            <w:rStyle w:val="Hyperlink"/>
            <w:sz w:val="24"/>
            <w:szCs w:val="24"/>
          </w:rPr>
          <w:t>https://doi.org/10.1177/0032258X211073003</w:t>
        </w:r>
      </w:hyperlink>
      <w:r w:rsidR="006D5E5D" w:rsidRPr="00153880">
        <w:rPr>
          <w:sz w:val="24"/>
          <w:szCs w:val="24"/>
        </w:rPr>
        <w:t xml:space="preserve"> </w:t>
      </w:r>
    </w:p>
    <w:p w14:paraId="73534C67" w14:textId="77777777" w:rsidR="006F739A" w:rsidRDefault="006F739A" w:rsidP="00E14B92">
      <w:pPr>
        <w:spacing w:after="0"/>
        <w:rPr>
          <w:sz w:val="24"/>
          <w:szCs w:val="24"/>
        </w:rPr>
      </w:pPr>
    </w:p>
    <w:p w14:paraId="5614A13A" w14:textId="5EEB6FF7" w:rsidR="006F739A" w:rsidRDefault="006F739A" w:rsidP="00E14B92">
      <w:pPr>
        <w:spacing w:after="0"/>
        <w:rPr>
          <w:sz w:val="24"/>
          <w:szCs w:val="24"/>
        </w:rPr>
      </w:pPr>
      <w:r w:rsidRPr="006F739A">
        <w:rPr>
          <w:sz w:val="24"/>
          <w:szCs w:val="24"/>
        </w:rPr>
        <w:t xml:space="preserve">Porter, C.N., Lee, R. </w:t>
      </w:r>
      <w:r>
        <w:rPr>
          <w:sz w:val="24"/>
          <w:szCs w:val="24"/>
        </w:rPr>
        <w:t>‘</w:t>
      </w:r>
      <w:r w:rsidRPr="006F739A">
        <w:rPr>
          <w:sz w:val="24"/>
          <w:szCs w:val="24"/>
        </w:rPr>
        <w:t>The policing culture: an exploration into the mental health of former British police officers.</w:t>
      </w:r>
      <w:r>
        <w:rPr>
          <w:sz w:val="24"/>
          <w:szCs w:val="24"/>
        </w:rPr>
        <w:t>’</w:t>
      </w:r>
      <w:r w:rsidRPr="006F739A">
        <w:rPr>
          <w:sz w:val="24"/>
          <w:szCs w:val="24"/>
        </w:rPr>
        <w:t> </w:t>
      </w:r>
      <w:r w:rsidRPr="006F739A">
        <w:rPr>
          <w:i/>
          <w:iCs/>
          <w:sz w:val="24"/>
          <w:szCs w:val="24"/>
        </w:rPr>
        <w:t xml:space="preserve">Curr </w:t>
      </w:r>
      <w:proofErr w:type="spellStart"/>
      <w:r w:rsidRPr="006F739A">
        <w:rPr>
          <w:i/>
          <w:iCs/>
          <w:sz w:val="24"/>
          <w:szCs w:val="24"/>
        </w:rPr>
        <w:t>Psychol</w:t>
      </w:r>
      <w:proofErr w:type="spellEnd"/>
      <w:r w:rsidRPr="006F739A">
        <w:rPr>
          <w:sz w:val="24"/>
          <w:szCs w:val="24"/>
        </w:rPr>
        <w:t> </w:t>
      </w:r>
      <w:r w:rsidRPr="006F739A">
        <w:rPr>
          <w:b/>
          <w:bCs/>
          <w:sz w:val="24"/>
          <w:szCs w:val="24"/>
        </w:rPr>
        <w:t>43</w:t>
      </w:r>
      <w:r w:rsidRPr="006F739A">
        <w:rPr>
          <w:sz w:val="24"/>
          <w:szCs w:val="24"/>
        </w:rPr>
        <w:t xml:space="preserve">, 2214–2228 (2024). </w:t>
      </w:r>
    </w:p>
    <w:p w14:paraId="143DCAF1" w14:textId="0C2EDF6D" w:rsidR="006F739A" w:rsidRDefault="006F739A" w:rsidP="00E14B92">
      <w:pPr>
        <w:spacing w:after="0"/>
        <w:rPr>
          <w:sz w:val="24"/>
          <w:szCs w:val="24"/>
        </w:rPr>
      </w:pPr>
      <w:r>
        <w:rPr>
          <w:sz w:val="24"/>
          <w:szCs w:val="24"/>
        </w:rPr>
        <w:t>Accessed: 25/08/24</w:t>
      </w:r>
    </w:p>
    <w:p w14:paraId="6A509D22" w14:textId="13AC62DF" w:rsidR="006F739A" w:rsidRDefault="006F739A" w:rsidP="00E14B92">
      <w:pPr>
        <w:spacing w:after="0"/>
        <w:rPr>
          <w:sz w:val="24"/>
          <w:szCs w:val="24"/>
        </w:rPr>
      </w:pPr>
      <w:r>
        <w:rPr>
          <w:sz w:val="24"/>
          <w:szCs w:val="24"/>
        </w:rPr>
        <w:t xml:space="preserve">DOI: </w:t>
      </w:r>
      <w:hyperlink r:id="rId22" w:history="1">
        <w:r w:rsidRPr="00E25DFA">
          <w:rPr>
            <w:rStyle w:val="Hyperlink"/>
            <w:sz w:val="24"/>
            <w:szCs w:val="24"/>
          </w:rPr>
          <w:t>https://doi.org/10.1007/s12144-023-04365-y</w:t>
        </w:r>
      </w:hyperlink>
      <w:r>
        <w:rPr>
          <w:sz w:val="24"/>
          <w:szCs w:val="24"/>
        </w:rPr>
        <w:t xml:space="preserve"> </w:t>
      </w:r>
    </w:p>
    <w:p w14:paraId="5573DDE6" w14:textId="77777777" w:rsidR="00296C32" w:rsidRDefault="00296C32" w:rsidP="00E14B92">
      <w:pPr>
        <w:spacing w:after="0"/>
        <w:rPr>
          <w:sz w:val="24"/>
          <w:szCs w:val="24"/>
        </w:rPr>
      </w:pPr>
    </w:p>
    <w:p w14:paraId="7162024C" w14:textId="3D14A77C" w:rsidR="00D46FE6" w:rsidRDefault="00DE0399" w:rsidP="003626A3">
      <w:pPr>
        <w:spacing w:after="0"/>
        <w:rPr>
          <w:sz w:val="24"/>
          <w:szCs w:val="24"/>
        </w:rPr>
      </w:pPr>
      <w:r>
        <w:rPr>
          <w:sz w:val="24"/>
          <w:szCs w:val="24"/>
        </w:rPr>
        <w:t>Schwartz, H Shalom. (2006) ‘Basic Human Values: An Overview. Theory, Methods and Applications</w:t>
      </w:r>
      <w:r w:rsidR="003626A3">
        <w:rPr>
          <w:sz w:val="24"/>
          <w:szCs w:val="24"/>
        </w:rPr>
        <w:t xml:space="preserve">’ </w:t>
      </w:r>
      <w:r w:rsidR="003626A3">
        <w:rPr>
          <w:i/>
          <w:iCs/>
          <w:sz w:val="24"/>
          <w:szCs w:val="24"/>
        </w:rPr>
        <w:t xml:space="preserve">The Hebrew University of Jerusalem. </w:t>
      </w:r>
    </w:p>
    <w:p w14:paraId="6B7BC1A3" w14:textId="6C6A8AF9" w:rsidR="003626A3" w:rsidRDefault="003626A3" w:rsidP="003626A3">
      <w:pPr>
        <w:spacing w:after="0"/>
        <w:rPr>
          <w:sz w:val="24"/>
          <w:szCs w:val="24"/>
        </w:rPr>
      </w:pPr>
      <w:r>
        <w:rPr>
          <w:sz w:val="24"/>
          <w:szCs w:val="24"/>
        </w:rPr>
        <w:t>Accessed: 29/08/24</w:t>
      </w:r>
    </w:p>
    <w:p w14:paraId="311D976B" w14:textId="13C5E911" w:rsidR="003626A3" w:rsidRDefault="003626A3" w:rsidP="003626A3">
      <w:pPr>
        <w:spacing w:after="0"/>
        <w:rPr>
          <w:sz w:val="24"/>
          <w:szCs w:val="24"/>
        </w:rPr>
      </w:pPr>
      <w:r>
        <w:rPr>
          <w:sz w:val="24"/>
          <w:szCs w:val="24"/>
        </w:rPr>
        <w:t xml:space="preserve">DOI: </w:t>
      </w:r>
      <w:hyperlink r:id="rId23" w:history="1">
        <w:r w:rsidRPr="003626A3">
          <w:rPr>
            <w:rStyle w:val="Hyperlink"/>
            <w:sz w:val="24"/>
            <w:szCs w:val="24"/>
          </w:rPr>
          <w:t>Schwartzpaper.pdf (uranos.ch)</w:t>
        </w:r>
      </w:hyperlink>
    </w:p>
    <w:p w14:paraId="579487AB" w14:textId="77777777" w:rsidR="003626A3" w:rsidRPr="003626A3" w:rsidRDefault="003626A3" w:rsidP="003626A3">
      <w:pPr>
        <w:spacing w:after="0"/>
        <w:rPr>
          <w:sz w:val="24"/>
          <w:szCs w:val="24"/>
        </w:rPr>
      </w:pPr>
    </w:p>
    <w:p w14:paraId="3819F5A2" w14:textId="6AADF111" w:rsidR="00E95A0E" w:rsidRPr="00153880" w:rsidRDefault="00E95A0E" w:rsidP="0042588F">
      <w:pPr>
        <w:spacing w:after="0"/>
        <w:rPr>
          <w:sz w:val="24"/>
          <w:szCs w:val="24"/>
        </w:rPr>
      </w:pPr>
      <w:r w:rsidRPr="00153880">
        <w:rPr>
          <w:sz w:val="24"/>
          <w:szCs w:val="24"/>
        </w:rPr>
        <w:t xml:space="preserve">The Traveller Movement. (2024) </w:t>
      </w:r>
      <w:r w:rsidRPr="00153880">
        <w:rPr>
          <w:i/>
          <w:iCs/>
          <w:sz w:val="24"/>
          <w:szCs w:val="24"/>
        </w:rPr>
        <w:t xml:space="preserve">Policing by consent: Understanding and improving relations between Gypsies, Roma, Travellers and the police. </w:t>
      </w:r>
      <w:r w:rsidRPr="00153880">
        <w:rPr>
          <w:sz w:val="24"/>
          <w:szCs w:val="24"/>
        </w:rPr>
        <w:t xml:space="preserve">Available at: </w:t>
      </w:r>
      <w:hyperlink r:id="rId24" w:history="1">
        <w:r w:rsidRPr="00153880">
          <w:rPr>
            <w:rStyle w:val="Hyperlink"/>
            <w:sz w:val="24"/>
            <w:szCs w:val="24"/>
          </w:rPr>
          <w:t>Policing-by-Consent-Report-long.pdf (travellermovement.org.uk)</w:t>
        </w:r>
      </w:hyperlink>
    </w:p>
    <w:p w14:paraId="127E290F" w14:textId="616F3DEA" w:rsidR="00E95A0E" w:rsidRPr="00153880" w:rsidRDefault="00E95A0E" w:rsidP="0042588F">
      <w:pPr>
        <w:spacing w:after="0"/>
        <w:rPr>
          <w:sz w:val="24"/>
          <w:szCs w:val="24"/>
        </w:rPr>
      </w:pPr>
      <w:r w:rsidRPr="00153880">
        <w:rPr>
          <w:sz w:val="24"/>
          <w:szCs w:val="24"/>
        </w:rPr>
        <w:t>Accessed: 20/08/24</w:t>
      </w:r>
    </w:p>
    <w:bookmarkEnd w:id="0"/>
    <w:p w14:paraId="015AE159" w14:textId="77777777" w:rsidR="00F9497E" w:rsidRPr="0099775D" w:rsidRDefault="00F9497E" w:rsidP="003C156E">
      <w:pPr>
        <w:rPr>
          <w:sz w:val="20"/>
          <w:szCs w:val="20"/>
        </w:rPr>
      </w:pPr>
    </w:p>
    <w:p w14:paraId="26E90F3D" w14:textId="77777777" w:rsidR="006D1FF1" w:rsidRPr="0099775D" w:rsidRDefault="006D1FF1" w:rsidP="003C156E">
      <w:pPr>
        <w:rPr>
          <w:sz w:val="20"/>
          <w:szCs w:val="20"/>
        </w:rPr>
      </w:pPr>
    </w:p>
    <w:p w14:paraId="1182DE08" w14:textId="77777777" w:rsidR="0099775D" w:rsidRPr="006D5E5D" w:rsidRDefault="0099775D" w:rsidP="003C156E">
      <w:pPr>
        <w:rPr>
          <w:sz w:val="28"/>
          <w:szCs w:val="28"/>
        </w:rPr>
      </w:pPr>
    </w:p>
    <w:p w14:paraId="39148C8B" w14:textId="0C093FA3" w:rsidR="006D1FF1" w:rsidRPr="0099775D" w:rsidRDefault="006D1FF1" w:rsidP="003C156E">
      <w:pPr>
        <w:rPr>
          <w:b/>
          <w:bCs/>
          <w:sz w:val="28"/>
          <w:szCs w:val="28"/>
          <w:u w:val="single"/>
        </w:rPr>
      </w:pPr>
    </w:p>
    <w:sectPr w:rsidR="006D1FF1" w:rsidRPr="009977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EED"/>
    <w:rsid w:val="0001404B"/>
    <w:rsid w:val="0006250C"/>
    <w:rsid w:val="000957E5"/>
    <w:rsid w:val="000A33D4"/>
    <w:rsid w:val="000A5337"/>
    <w:rsid w:val="000D57FC"/>
    <w:rsid w:val="000E5647"/>
    <w:rsid w:val="001209D7"/>
    <w:rsid w:val="0014270F"/>
    <w:rsid w:val="00153880"/>
    <w:rsid w:val="00167D70"/>
    <w:rsid w:val="001C6221"/>
    <w:rsid w:val="001C7EF6"/>
    <w:rsid w:val="001E2312"/>
    <w:rsid w:val="00224A16"/>
    <w:rsid w:val="0022594E"/>
    <w:rsid w:val="00237A87"/>
    <w:rsid w:val="0027122C"/>
    <w:rsid w:val="00272F8B"/>
    <w:rsid w:val="00296C32"/>
    <w:rsid w:val="002A3B65"/>
    <w:rsid w:val="002F5E10"/>
    <w:rsid w:val="00300177"/>
    <w:rsid w:val="00326F83"/>
    <w:rsid w:val="0034339C"/>
    <w:rsid w:val="003626A3"/>
    <w:rsid w:val="003B402B"/>
    <w:rsid w:val="003B51E9"/>
    <w:rsid w:val="003C13D0"/>
    <w:rsid w:val="003C156E"/>
    <w:rsid w:val="003C51D6"/>
    <w:rsid w:val="003E59CB"/>
    <w:rsid w:val="00405EDA"/>
    <w:rsid w:val="00412B35"/>
    <w:rsid w:val="004148F0"/>
    <w:rsid w:val="0042588F"/>
    <w:rsid w:val="004454B1"/>
    <w:rsid w:val="00450DB6"/>
    <w:rsid w:val="00485D62"/>
    <w:rsid w:val="004A5AD5"/>
    <w:rsid w:val="004C0A62"/>
    <w:rsid w:val="004E23BA"/>
    <w:rsid w:val="004F0CAE"/>
    <w:rsid w:val="004F3C30"/>
    <w:rsid w:val="004F6AE0"/>
    <w:rsid w:val="00535943"/>
    <w:rsid w:val="005764D4"/>
    <w:rsid w:val="00586DD3"/>
    <w:rsid w:val="005A52CB"/>
    <w:rsid w:val="005D03EB"/>
    <w:rsid w:val="005D4793"/>
    <w:rsid w:val="005F326C"/>
    <w:rsid w:val="00610A06"/>
    <w:rsid w:val="00637160"/>
    <w:rsid w:val="006542A4"/>
    <w:rsid w:val="006575F9"/>
    <w:rsid w:val="006719C4"/>
    <w:rsid w:val="006C02C0"/>
    <w:rsid w:val="006C0F9B"/>
    <w:rsid w:val="006D1FF1"/>
    <w:rsid w:val="006D5E5D"/>
    <w:rsid w:val="006D7986"/>
    <w:rsid w:val="006E2DA8"/>
    <w:rsid w:val="006F5693"/>
    <w:rsid w:val="006F739A"/>
    <w:rsid w:val="0071022C"/>
    <w:rsid w:val="0072148D"/>
    <w:rsid w:val="007252C3"/>
    <w:rsid w:val="007452CC"/>
    <w:rsid w:val="00747B41"/>
    <w:rsid w:val="00760F9B"/>
    <w:rsid w:val="00791AA2"/>
    <w:rsid w:val="007E7681"/>
    <w:rsid w:val="008238BD"/>
    <w:rsid w:val="0083085E"/>
    <w:rsid w:val="008363F8"/>
    <w:rsid w:val="00840013"/>
    <w:rsid w:val="00871295"/>
    <w:rsid w:val="008863CF"/>
    <w:rsid w:val="008A5941"/>
    <w:rsid w:val="008D4522"/>
    <w:rsid w:val="008E12D6"/>
    <w:rsid w:val="008E23DB"/>
    <w:rsid w:val="008E4F64"/>
    <w:rsid w:val="00931475"/>
    <w:rsid w:val="00946715"/>
    <w:rsid w:val="009510E7"/>
    <w:rsid w:val="00961A39"/>
    <w:rsid w:val="00966E97"/>
    <w:rsid w:val="009707C4"/>
    <w:rsid w:val="00982697"/>
    <w:rsid w:val="0099775D"/>
    <w:rsid w:val="009C2AE6"/>
    <w:rsid w:val="009D5B10"/>
    <w:rsid w:val="00A0461C"/>
    <w:rsid w:val="00A31110"/>
    <w:rsid w:val="00A53C02"/>
    <w:rsid w:val="00A80110"/>
    <w:rsid w:val="00AB36B8"/>
    <w:rsid w:val="00B0679A"/>
    <w:rsid w:val="00B3751C"/>
    <w:rsid w:val="00B4316C"/>
    <w:rsid w:val="00B43BE1"/>
    <w:rsid w:val="00B54730"/>
    <w:rsid w:val="00B72098"/>
    <w:rsid w:val="00B824B1"/>
    <w:rsid w:val="00BB5749"/>
    <w:rsid w:val="00BD67D0"/>
    <w:rsid w:val="00C57D48"/>
    <w:rsid w:val="00C6239B"/>
    <w:rsid w:val="00CA769C"/>
    <w:rsid w:val="00CB116C"/>
    <w:rsid w:val="00CC0552"/>
    <w:rsid w:val="00CC7EDB"/>
    <w:rsid w:val="00CD2C7F"/>
    <w:rsid w:val="00D03808"/>
    <w:rsid w:val="00D1768F"/>
    <w:rsid w:val="00D272F2"/>
    <w:rsid w:val="00D36C4E"/>
    <w:rsid w:val="00D46FE6"/>
    <w:rsid w:val="00D63577"/>
    <w:rsid w:val="00DC6124"/>
    <w:rsid w:val="00DD270A"/>
    <w:rsid w:val="00DE0399"/>
    <w:rsid w:val="00E14B92"/>
    <w:rsid w:val="00E36892"/>
    <w:rsid w:val="00E700DD"/>
    <w:rsid w:val="00E95A0E"/>
    <w:rsid w:val="00EA758A"/>
    <w:rsid w:val="00EB4050"/>
    <w:rsid w:val="00ED0BEA"/>
    <w:rsid w:val="00EF6FCC"/>
    <w:rsid w:val="00F169D9"/>
    <w:rsid w:val="00F52059"/>
    <w:rsid w:val="00F76EED"/>
    <w:rsid w:val="00F9497E"/>
    <w:rsid w:val="00FB432B"/>
    <w:rsid w:val="00FC1425"/>
    <w:rsid w:val="00FD02CD"/>
    <w:rsid w:val="00FD4724"/>
    <w:rsid w:val="00FF0E3E"/>
    <w:rsid w:val="00FF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99AC4"/>
  <w15:chartTrackingRefBased/>
  <w15:docId w15:val="{7A8603B8-24BA-428F-AB12-9C27979AB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E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E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E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E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E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E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E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E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E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E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E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E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E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E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E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E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E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EED"/>
    <w:rPr>
      <w:rFonts w:eastAsiaTheme="majorEastAsia" w:cstheme="majorBidi"/>
      <w:color w:val="272727" w:themeColor="text1" w:themeTint="D8"/>
    </w:rPr>
  </w:style>
  <w:style w:type="paragraph" w:styleId="Title">
    <w:name w:val="Title"/>
    <w:basedOn w:val="Normal"/>
    <w:next w:val="Normal"/>
    <w:link w:val="TitleChar"/>
    <w:uiPriority w:val="10"/>
    <w:qFormat/>
    <w:rsid w:val="00F76E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E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E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E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EED"/>
    <w:pPr>
      <w:spacing w:before="160"/>
      <w:jc w:val="center"/>
    </w:pPr>
    <w:rPr>
      <w:i/>
      <w:iCs/>
      <w:color w:val="404040" w:themeColor="text1" w:themeTint="BF"/>
    </w:rPr>
  </w:style>
  <w:style w:type="character" w:customStyle="1" w:styleId="QuoteChar">
    <w:name w:val="Quote Char"/>
    <w:basedOn w:val="DefaultParagraphFont"/>
    <w:link w:val="Quote"/>
    <w:uiPriority w:val="29"/>
    <w:rsid w:val="00F76EED"/>
    <w:rPr>
      <w:i/>
      <w:iCs/>
      <w:color w:val="404040" w:themeColor="text1" w:themeTint="BF"/>
    </w:rPr>
  </w:style>
  <w:style w:type="paragraph" w:styleId="ListParagraph">
    <w:name w:val="List Paragraph"/>
    <w:basedOn w:val="Normal"/>
    <w:uiPriority w:val="34"/>
    <w:qFormat/>
    <w:rsid w:val="00F76EED"/>
    <w:pPr>
      <w:ind w:left="720"/>
      <w:contextualSpacing/>
    </w:pPr>
  </w:style>
  <w:style w:type="character" w:styleId="IntenseEmphasis">
    <w:name w:val="Intense Emphasis"/>
    <w:basedOn w:val="DefaultParagraphFont"/>
    <w:uiPriority w:val="21"/>
    <w:qFormat/>
    <w:rsid w:val="00F76EED"/>
    <w:rPr>
      <w:i/>
      <w:iCs/>
      <w:color w:val="0F4761" w:themeColor="accent1" w:themeShade="BF"/>
    </w:rPr>
  </w:style>
  <w:style w:type="paragraph" w:styleId="IntenseQuote">
    <w:name w:val="Intense Quote"/>
    <w:basedOn w:val="Normal"/>
    <w:next w:val="Normal"/>
    <w:link w:val="IntenseQuoteChar"/>
    <w:uiPriority w:val="30"/>
    <w:qFormat/>
    <w:rsid w:val="00F76E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EED"/>
    <w:rPr>
      <w:i/>
      <w:iCs/>
      <w:color w:val="0F4761" w:themeColor="accent1" w:themeShade="BF"/>
    </w:rPr>
  </w:style>
  <w:style w:type="character" w:styleId="IntenseReference">
    <w:name w:val="Intense Reference"/>
    <w:basedOn w:val="DefaultParagraphFont"/>
    <w:uiPriority w:val="32"/>
    <w:qFormat/>
    <w:rsid w:val="00F76EED"/>
    <w:rPr>
      <w:b/>
      <w:bCs/>
      <w:smallCaps/>
      <w:color w:val="0F4761" w:themeColor="accent1" w:themeShade="BF"/>
      <w:spacing w:val="5"/>
    </w:rPr>
  </w:style>
  <w:style w:type="character" w:styleId="Hyperlink">
    <w:name w:val="Hyperlink"/>
    <w:basedOn w:val="DefaultParagraphFont"/>
    <w:uiPriority w:val="99"/>
    <w:unhideWhenUsed/>
    <w:rsid w:val="006542A4"/>
    <w:rPr>
      <w:color w:val="467886" w:themeColor="hyperlink"/>
      <w:u w:val="single"/>
    </w:rPr>
  </w:style>
  <w:style w:type="character" w:styleId="UnresolvedMention">
    <w:name w:val="Unresolved Mention"/>
    <w:basedOn w:val="DefaultParagraphFont"/>
    <w:uiPriority w:val="99"/>
    <w:semiHidden/>
    <w:unhideWhenUsed/>
    <w:rsid w:val="006542A4"/>
    <w:rPr>
      <w:color w:val="605E5C"/>
      <w:shd w:val="clear" w:color="auto" w:fill="E1DFDD"/>
    </w:rPr>
  </w:style>
  <w:style w:type="paragraph" w:customStyle="1" w:styleId="Default">
    <w:name w:val="Default"/>
    <w:rsid w:val="00EB4050"/>
    <w:pPr>
      <w:autoSpaceDE w:val="0"/>
      <w:autoSpaceDN w:val="0"/>
      <w:adjustRightInd w:val="0"/>
      <w:spacing w:after="0" w:line="240" w:lineRule="auto"/>
    </w:pPr>
    <w:rPr>
      <w:rFonts w:ascii="Arial" w:hAnsi="Arial" w:cs="Arial"/>
      <w:color w:val="000000"/>
      <w:kern w:val="0"/>
      <w:sz w:val="24"/>
      <w:szCs w:val="24"/>
    </w:rPr>
  </w:style>
  <w:style w:type="character" w:styleId="FollowedHyperlink">
    <w:name w:val="FollowedHyperlink"/>
    <w:basedOn w:val="DefaultParagraphFont"/>
    <w:uiPriority w:val="99"/>
    <w:semiHidden/>
    <w:unhideWhenUsed/>
    <w:rsid w:val="00CC7ED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7338114">
      <w:bodyDiv w:val="1"/>
      <w:marLeft w:val="0"/>
      <w:marRight w:val="0"/>
      <w:marTop w:val="0"/>
      <w:marBottom w:val="0"/>
      <w:divBdr>
        <w:top w:val="none" w:sz="0" w:space="0" w:color="auto"/>
        <w:left w:val="none" w:sz="0" w:space="0" w:color="auto"/>
        <w:bottom w:val="none" w:sz="0" w:space="0" w:color="auto"/>
        <w:right w:val="none" w:sz="0" w:space="0" w:color="auto"/>
      </w:divBdr>
      <w:divsChild>
        <w:div w:id="1677807005">
          <w:marLeft w:val="0"/>
          <w:marRight w:val="0"/>
          <w:marTop w:val="0"/>
          <w:marBottom w:val="0"/>
          <w:divBdr>
            <w:top w:val="none" w:sz="0" w:space="0" w:color="auto"/>
            <w:left w:val="none" w:sz="0" w:space="0" w:color="auto"/>
            <w:bottom w:val="none" w:sz="0" w:space="0" w:color="auto"/>
            <w:right w:val="none" w:sz="0" w:space="0" w:color="auto"/>
          </w:divBdr>
          <w:divsChild>
            <w:div w:id="124619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83726">
      <w:bodyDiv w:val="1"/>
      <w:marLeft w:val="0"/>
      <w:marRight w:val="0"/>
      <w:marTop w:val="0"/>
      <w:marBottom w:val="0"/>
      <w:divBdr>
        <w:top w:val="none" w:sz="0" w:space="0" w:color="auto"/>
        <w:left w:val="none" w:sz="0" w:space="0" w:color="auto"/>
        <w:bottom w:val="none" w:sz="0" w:space="0" w:color="auto"/>
        <w:right w:val="none" w:sz="0" w:space="0" w:color="auto"/>
      </w:divBdr>
    </w:div>
    <w:div w:id="967079751">
      <w:bodyDiv w:val="1"/>
      <w:marLeft w:val="0"/>
      <w:marRight w:val="0"/>
      <w:marTop w:val="0"/>
      <w:marBottom w:val="0"/>
      <w:divBdr>
        <w:top w:val="none" w:sz="0" w:space="0" w:color="auto"/>
        <w:left w:val="none" w:sz="0" w:space="0" w:color="auto"/>
        <w:bottom w:val="none" w:sz="0" w:space="0" w:color="auto"/>
        <w:right w:val="none" w:sz="0" w:space="0" w:color="auto"/>
      </w:divBdr>
    </w:div>
    <w:div w:id="1666856526">
      <w:bodyDiv w:val="1"/>
      <w:marLeft w:val="0"/>
      <w:marRight w:val="0"/>
      <w:marTop w:val="0"/>
      <w:marBottom w:val="0"/>
      <w:divBdr>
        <w:top w:val="none" w:sz="0" w:space="0" w:color="auto"/>
        <w:left w:val="none" w:sz="0" w:space="0" w:color="auto"/>
        <w:bottom w:val="none" w:sz="0" w:space="0" w:color="auto"/>
        <w:right w:val="none" w:sz="0" w:space="0" w:color="auto"/>
      </w:divBdr>
      <w:divsChild>
        <w:div w:id="110364475">
          <w:marLeft w:val="0"/>
          <w:marRight w:val="0"/>
          <w:marTop w:val="0"/>
          <w:marBottom w:val="0"/>
          <w:divBdr>
            <w:top w:val="none" w:sz="0" w:space="0" w:color="auto"/>
            <w:left w:val="none" w:sz="0" w:space="0" w:color="auto"/>
            <w:bottom w:val="none" w:sz="0" w:space="0" w:color="auto"/>
            <w:right w:val="none" w:sz="0" w:space="0" w:color="auto"/>
          </w:divBdr>
          <w:divsChild>
            <w:div w:id="22349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d867140f0b65084e75b94/Code_of_Ethics_2014_Web_Accessible.pdf" TargetMode="External"/><Relationship Id="rId13" Type="http://schemas.openxmlformats.org/officeDocument/2006/relationships/hyperlink" Target="https://doi.org/10.1080/15614263.2020.1772782" TargetMode="External"/><Relationship Id="rId18" Type="http://schemas.openxmlformats.org/officeDocument/2006/relationships/hyperlink" Target="https://www.mind.org.uk/news-campaigns/campaigns/blue-light-programme/blue-light-information/coping-with-what-you-experience-in-the-polic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177/0032258X211073003" TargetMode="External"/><Relationship Id="rId7" Type="http://schemas.openxmlformats.org/officeDocument/2006/relationships/hyperlink" Target="https://www.tandfonline.com/doi/epdf/10.1080/17430437.2013.821251?needAccess=true" TargetMode="External"/><Relationship Id="rId12" Type="http://schemas.openxmlformats.org/officeDocument/2006/relationships/hyperlink" Target="https://doi.org/10.1007/978-3-031-17105-5_1" TargetMode="External"/><Relationship Id="rId17" Type="http://schemas.openxmlformats.org/officeDocument/2006/relationships/hyperlink" Target="https://doi.org/10.1080/15614263.2018.155858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thnicity-facts-figures.service.gov.uk/crime-justice-and-the-law/policing/stop-and-search/latest/" TargetMode="External"/><Relationship Id="rId20" Type="http://schemas.openxmlformats.org/officeDocument/2006/relationships/hyperlink" Target="https://doi.org/10.1080/10439463.2020.1711756" TargetMode="External"/><Relationship Id="rId1" Type="http://schemas.openxmlformats.org/officeDocument/2006/relationships/styles" Target="styles.xml"/><Relationship Id="rId6" Type="http://schemas.openxmlformats.org/officeDocument/2006/relationships/hyperlink" Target="https://doi.org/10.1177/0032258X211049009" TargetMode="External"/><Relationship Id="rId11" Type="http://schemas.openxmlformats.org/officeDocument/2006/relationships/hyperlink" Target="https://www.college.police.uk/guidance/conducting-effective-investigations/understanding-process-your-role-and-obligations" TargetMode="External"/><Relationship Id="rId24" Type="http://schemas.openxmlformats.org/officeDocument/2006/relationships/hyperlink" Target="https://wp-main.travellermovement.org.uk/wp-content/uploads/2021/09/Policing-by-Consent-Report-long.pdf" TargetMode="External"/><Relationship Id="rId5" Type="http://schemas.openxmlformats.org/officeDocument/2006/relationships/hyperlink" Target="https://www.acas.org.uk/supporting-mental-health-workplace/managing-your-employees-mental-health-at-work" TargetMode="External"/><Relationship Id="rId15" Type="http://schemas.openxmlformats.org/officeDocument/2006/relationships/hyperlink" Target="https://www.gov.uk/government/statistics/youth-justice-statistics-2022-to-2023/youth-justice-statistics-2022-to-2023-accessible-version" TargetMode="External"/><Relationship Id="rId23" Type="http://schemas.openxmlformats.org/officeDocument/2006/relationships/hyperlink" Target="https://www.uranos.ch/research/references/Schwartz_2006/Schwartzpaper.pdf" TargetMode="External"/><Relationship Id="rId10" Type="http://schemas.openxmlformats.org/officeDocument/2006/relationships/hyperlink" Target="https://www.college.police.uk/app/mental-health/sources-help-those-need-mental-and-emotional-support" TargetMode="External"/><Relationship Id="rId19" Type="http://schemas.openxmlformats.org/officeDocument/2006/relationships/hyperlink" Target="https://www.youtube.com/watch?v=8cWbtGIOPN0" TargetMode="External"/><Relationship Id="rId4" Type="http://schemas.openxmlformats.org/officeDocument/2006/relationships/hyperlink" Target="https://allianceofsport.org/wp-content/uploads/2022/12/YJSF-Executive-Summary.pdf" TargetMode="External"/><Relationship Id="rId9" Type="http://schemas.openxmlformats.org/officeDocument/2006/relationships/hyperlink" Target="https://assets.college.police.uk/s3fs-public/Police-Race-Action-Plan.pdf" TargetMode="External"/><Relationship Id="rId14" Type="http://schemas.openxmlformats.org/officeDocument/2006/relationships/hyperlink" Target="https://doi.org/10.1080/15614263.2024.2364247" TargetMode="External"/><Relationship Id="rId22" Type="http://schemas.openxmlformats.org/officeDocument/2006/relationships/hyperlink" Target="https://doi.org/10.1007/s12144-023-04365-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4679</Words>
  <Characters>26672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Gwynne,Louise swp8624</dc:creator>
  <cp:keywords/>
  <dc:description/>
  <cp:lastModifiedBy>Gwynne,Louise swp8624</cp:lastModifiedBy>
  <cp:revision>3</cp:revision>
  <dcterms:created xsi:type="dcterms:W3CDTF">2024-09-02T20:38:00Z</dcterms:created>
  <dcterms:modified xsi:type="dcterms:W3CDTF">2024-09-02T20:40:00Z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2024-06-14T21:45:42Z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0e157ca7-2c31-4f4f-9261-0d91c6dc340c</vt:lpwstr>
  </property>
  <property fmtid="{D5CDD505-2E9C-101B-9397-08002B2CF9AE}" pid="8" name="MSIP_Label_66cf8fe5-b7b7-4df7-b38d-1c61ac2f6639_ContentBits">
    <vt:lpwstr>0</vt:lpwstr>
  </property>
</Properties>
</file>