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9C3855" w14:textId="564C4F52" w:rsidR="00E96572" w:rsidRPr="00396736" w:rsidRDefault="00E96572" w:rsidP="00E96572">
      <w:pPr>
        <w:pStyle w:val="a3"/>
        <w:spacing w:before="100" w:beforeAutospacing="1" w:after="100" w:afterAutospacing="1" w:line="360" w:lineRule="auto"/>
        <w:rPr>
          <w:rFonts w:ascii="Arial" w:hAnsi="Arial" w:cs="Arial"/>
          <w:sz w:val="24"/>
          <w:szCs w:val="24"/>
        </w:rPr>
      </w:pPr>
      <w:r w:rsidRPr="00396736">
        <w:rPr>
          <w:rFonts w:ascii="Arial" w:hAnsi="Arial" w:cs="Arial"/>
          <w:sz w:val="24"/>
          <w:szCs w:val="24"/>
        </w:rPr>
        <w:t xml:space="preserve">Unit name: </w:t>
      </w:r>
      <w:bookmarkStart w:id="0" w:name="_Hlk187415099"/>
      <w:r w:rsidRPr="00396736">
        <w:rPr>
          <w:rFonts w:ascii="Arial" w:hAnsi="Arial" w:cs="Arial"/>
          <w:sz w:val="24"/>
          <w:szCs w:val="24"/>
        </w:rPr>
        <w:t>International Business Communication</w:t>
      </w:r>
      <w:bookmarkEnd w:id="0"/>
    </w:p>
    <w:p w14:paraId="3B29DB9D" w14:textId="488BCE76" w:rsidR="00E96572" w:rsidRPr="00396736" w:rsidRDefault="00E96572" w:rsidP="00E96572">
      <w:pPr>
        <w:pStyle w:val="a3"/>
        <w:spacing w:before="100" w:beforeAutospacing="1" w:after="100" w:afterAutospacing="1" w:line="360" w:lineRule="auto"/>
        <w:rPr>
          <w:rFonts w:ascii="Arial" w:hAnsi="Arial" w:cs="Arial"/>
          <w:sz w:val="24"/>
          <w:szCs w:val="24"/>
        </w:rPr>
      </w:pPr>
      <w:r w:rsidRPr="00396736">
        <w:rPr>
          <w:rFonts w:ascii="Arial" w:hAnsi="Arial" w:cs="Arial"/>
          <w:sz w:val="24"/>
          <w:szCs w:val="24"/>
        </w:rPr>
        <w:t>Module code: BMBM6021</w:t>
      </w:r>
    </w:p>
    <w:p w14:paraId="5FF707E6" w14:textId="77777777" w:rsidR="00E96572" w:rsidRPr="00396736" w:rsidRDefault="00E96572" w:rsidP="00E96572">
      <w:pPr>
        <w:jc w:val="center"/>
        <w:rPr>
          <w:rFonts w:ascii="Arial" w:hAnsi="Arial" w:cs="Arial"/>
          <w:b/>
          <w:bCs/>
          <w:sz w:val="24"/>
        </w:rPr>
      </w:pPr>
      <w:r w:rsidRPr="00396736">
        <w:rPr>
          <w:rFonts w:ascii="Arial" w:hAnsi="Arial" w:cs="Arial"/>
          <w:b/>
          <w:bCs/>
          <w:sz w:val="24"/>
        </w:rPr>
        <w:t>Business Communications Between Russia and the UK</w:t>
      </w:r>
    </w:p>
    <w:p w14:paraId="1A23593A" w14:textId="75E1C7CC" w:rsidR="00E96572" w:rsidRPr="00396736" w:rsidRDefault="00E96572" w:rsidP="00E96572">
      <w:pPr>
        <w:spacing w:before="100" w:beforeAutospacing="1" w:after="100" w:afterAutospacing="1" w:line="360" w:lineRule="auto"/>
        <w:jc w:val="center"/>
        <w:rPr>
          <w:rFonts w:ascii="Arial" w:hAnsi="Arial" w:cs="Arial"/>
          <w:sz w:val="24"/>
        </w:rPr>
      </w:pPr>
      <w:r w:rsidRPr="00396736">
        <w:rPr>
          <w:rFonts w:ascii="Arial" w:hAnsi="Arial" w:cs="Arial"/>
          <w:sz w:val="24"/>
        </w:rPr>
        <w:t>Prepared for: Arpu Kumar</w:t>
      </w:r>
    </w:p>
    <w:p w14:paraId="5922C17D" w14:textId="55AE23C5" w:rsidR="00E96572" w:rsidRPr="00396736" w:rsidRDefault="00E96572" w:rsidP="00E96572">
      <w:pPr>
        <w:spacing w:before="100" w:beforeAutospacing="1" w:after="100" w:afterAutospacing="1" w:line="360" w:lineRule="auto"/>
        <w:jc w:val="center"/>
        <w:rPr>
          <w:rFonts w:ascii="Arial" w:hAnsi="Arial" w:cs="Arial" w:hint="eastAsia"/>
          <w:sz w:val="24"/>
        </w:rPr>
      </w:pPr>
      <w:r w:rsidRPr="00396736">
        <w:rPr>
          <w:rFonts w:ascii="Arial" w:hAnsi="Arial" w:cs="Arial"/>
          <w:sz w:val="24"/>
        </w:rPr>
        <w:t>Written by: J</w:t>
      </w:r>
      <w:r w:rsidR="00396736">
        <w:rPr>
          <w:rFonts w:ascii="Arial" w:hAnsi="Arial" w:cs="Arial" w:hint="eastAsia"/>
          <w:sz w:val="24"/>
        </w:rPr>
        <w:t>INCHENG WANG</w:t>
      </w:r>
    </w:p>
    <w:p w14:paraId="2565B3D3" w14:textId="3C507C42" w:rsidR="00E96572" w:rsidRPr="00396736" w:rsidRDefault="00E96572" w:rsidP="00E96572">
      <w:pPr>
        <w:spacing w:before="100" w:beforeAutospacing="1" w:after="100" w:afterAutospacing="1" w:line="360" w:lineRule="auto"/>
        <w:jc w:val="center"/>
        <w:rPr>
          <w:rFonts w:ascii="Arial" w:hAnsi="Arial" w:cs="Arial"/>
          <w:sz w:val="24"/>
        </w:rPr>
      </w:pPr>
      <w:r w:rsidRPr="00396736">
        <w:rPr>
          <w:rFonts w:ascii="Arial" w:hAnsi="Arial" w:cs="Arial"/>
          <w:sz w:val="24"/>
        </w:rPr>
        <w:t>Student ID: 2409058</w:t>
      </w:r>
    </w:p>
    <w:p w14:paraId="49B07035" w14:textId="3E7929C4" w:rsidR="00E96572" w:rsidRPr="00396736" w:rsidRDefault="00E96572" w:rsidP="00E96572">
      <w:pPr>
        <w:spacing w:before="100" w:beforeAutospacing="1" w:after="100" w:afterAutospacing="1" w:line="360" w:lineRule="auto"/>
        <w:jc w:val="center"/>
        <w:rPr>
          <w:rFonts w:ascii="Arial" w:hAnsi="Arial" w:cs="Arial"/>
          <w:sz w:val="24"/>
        </w:rPr>
      </w:pPr>
      <w:r w:rsidRPr="00396736">
        <w:rPr>
          <w:rFonts w:ascii="Arial" w:hAnsi="Arial" w:cs="Arial"/>
          <w:sz w:val="24"/>
        </w:rPr>
        <w:t>Date submitted: 10 January 2025</w:t>
      </w:r>
    </w:p>
    <w:p w14:paraId="10CD70D5" w14:textId="77777777" w:rsidR="00E96572" w:rsidRDefault="00E96572" w:rsidP="00E96572">
      <w:pPr>
        <w:spacing w:before="100" w:beforeAutospacing="1" w:after="100" w:afterAutospacing="1" w:line="360" w:lineRule="auto"/>
        <w:jc w:val="center"/>
        <w:rPr>
          <w:rFonts w:ascii="Times New Roman" w:hAnsi="Times New Roman" w:cs="Times New Roman"/>
          <w:sz w:val="24"/>
        </w:rPr>
      </w:pPr>
    </w:p>
    <w:p w14:paraId="346E4B1C" w14:textId="77777777" w:rsidR="00E96572" w:rsidRDefault="00E96572" w:rsidP="00E96572">
      <w:pPr>
        <w:spacing w:before="100" w:beforeAutospacing="1" w:after="100" w:afterAutospacing="1" w:line="360" w:lineRule="auto"/>
        <w:jc w:val="center"/>
        <w:rPr>
          <w:rFonts w:ascii="Times New Roman" w:hAnsi="Times New Roman" w:cs="Times New Roman"/>
          <w:sz w:val="24"/>
        </w:rPr>
      </w:pPr>
    </w:p>
    <w:p w14:paraId="06443FB3" w14:textId="77777777" w:rsidR="00E96572" w:rsidRDefault="00E96572" w:rsidP="00E96572">
      <w:pPr>
        <w:spacing w:before="100" w:beforeAutospacing="1" w:after="100" w:afterAutospacing="1" w:line="360" w:lineRule="auto"/>
        <w:jc w:val="center"/>
        <w:rPr>
          <w:rFonts w:ascii="Times New Roman" w:hAnsi="Times New Roman" w:cs="Times New Roman"/>
          <w:sz w:val="24"/>
        </w:rPr>
      </w:pPr>
    </w:p>
    <w:p w14:paraId="034C774B" w14:textId="77777777" w:rsidR="00E96572" w:rsidRDefault="00E96572" w:rsidP="00E96572">
      <w:pPr>
        <w:spacing w:before="100" w:beforeAutospacing="1" w:after="100" w:afterAutospacing="1" w:line="360" w:lineRule="auto"/>
        <w:jc w:val="center"/>
        <w:rPr>
          <w:rFonts w:ascii="Times New Roman" w:hAnsi="Times New Roman" w:cs="Times New Roman"/>
          <w:sz w:val="24"/>
        </w:rPr>
      </w:pPr>
    </w:p>
    <w:p w14:paraId="278933BE" w14:textId="77777777" w:rsidR="00E96572" w:rsidRDefault="00E96572" w:rsidP="00E96572">
      <w:pPr>
        <w:spacing w:before="100" w:beforeAutospacing="1" w:after="100" w:afterAutospacing="1" w:line="360" w:lineRule="auto"/>
        <w:jc w:val="center"/>
        <w:rPr>
          <w:rFonts w:ascii="Times New Roman" w:hAnsi="Times New Roman" w:cs="Times New Roman"/>
          <w:sz w:val="24"/>
        </w:rPr>
      </w:pPr>
    </w:p>
    <w:p w14:paraId="5592BC0B" w14:textId="77777777" w:rsidR="00E96572" w:rsidRDefault="00E96572" w:rsidP="00E96572">
      <w:pPr>
        <w:spacing w:before="100" w:beforeAutospacing="1" w:after="100" w:afterAutospacing="1" w:line="360" w:lineRule="auto"/>
        <w:jc w:val="center"/>
        <w:rPr>
          <w:rFonts w:ascii="Times New Roman" w:hAnsi="Times New Roman" w:cs="Times New Roman"/>
          <w:sz w:val="24"/>
        </w:rPr>
      </w:pPr>
    </w:p>
    <w:p w14:paraId="7944CF6E" w14:textId="77777777" w:rsidR="00E96572" w:rsidRDefault="00E96572" w:rsidP="00E96572">
      <w:pPr>
        <w:spacing w:before="100" w:beforeAutospacing="1" w:after="100" w:afterAutospacing="1" w:line="360" w:lineRule="auto"/>
        <w:jc w:val="center"/>
        <w:rPr>
          <w:rFonts w:ascii="Times New Roman" w:hAnsi="Times New Roman" w:cs="Times New Roman"/>
          <w:sz w:val="24"/>
        </w:rPr>
      </w:pPr>
    </w:p>
    <w:p w14:paraId="4FA7377E" w14:textId="77777777" w:rsidR="00E96572" w:rsidRDefault="00E96572" w:rsidP="00E96572">
      <w:pPr>
        <w:spacing w:before="100" w:beforeAutospacing="1" w:after="100" w:afterAutospacing="1" w:line="360" w:lineRule="auto"/>
        <w:jc w:val="center"/>
        <w:rPr>
          <w:rFonts w:ascii="Times New Roman" w:hAnsi="Times New Roman" w:cs="Times New Roman"/>
          <w:sz w:val="24"/>
        </w:rPr>
      </w:pPr>
    </w:p>
    <w:p w14:paraId="5830BD64" w14:textId="77777777" w:rsidR="00396736" w:rsidRDefault="00396736" w:rsidP="00396736">
      <w:pPr>
        <w:spacing w:before="100" w:beforeAutospacing="1" w:after="100" w:afterAutospacing="1" w:line="360" w:lineRule="auto"/>
        <w:rPr>
          <w:rFonts w:ascii="Times New Roman" w:hAnsi="Times New Roman" w:cs="Times New Roman" w:hint="eastAsia"/>
          <w:sz w:val="24"/>
        </w:rPr>
      </w:pPr>
    </w:p>
    <w:p w14:paraId="10E6D975" w14:textId="70EDC2C5" w:rsidR="00396736" w:rsidRPr="00396736" w:rsidRDefault="00396736" w:rsidP="00396736">
      <w:pPr>
        <w:spacing w:line="480" w:lineRule="auto"/>
        <w:jc w:val="center"/>
        <w:rPr>
          <w:rFonts w:ascii="Arial" w:hAnsi="Arial" w:cs="Arial" w:hint="eastAsia"/>
          <w:sz w:val="24"/>
        </w:rPr>
      </w:pPr>
      <w:r w:rsidRPr="00396736">
        <w:rPr>
          <w:rFonts w:ascii="Arial" w:hAnsi="Arial" w:cs="Arial"/>
          <w:sz w:val="24"/>
        </w:rPr>
        <w:t>A 2500-word report submitted in fulfilment of the requirements for Course BMBM60</w:t>
      </w:r>
      <w:r>
        <w:rPr>
          <w:rFonts w:ascii="Arial" w:hAnsi="Arial" w:cs="Arial" w:hint="eastAsia"/>
          <w:sz w:val="24"/>
        </w:rPr>
        <w:t>21</w:t>
      </w:r>
      <w:r w:rsidRPr="00396736">
        <w:rPr>
          <w:rFonts w:ascii="Arial" w:hAnsi="Arial" w:cs="Arial"/>
          <w:sz w:val="24"/>
        </w:rPr>
        <w:t>,</w:t>
      </w:r>
      <w:r w:rsidRPr="00396736">
        <w:rPr>
          <w:rFonts w:ascii="Times New Roman" w:hAnsi="Times New Roman" w:cs="Times New Roman"/>
          <w:b/>
          <w:bCs/>
          <w:sz w:val="24"/>
        </w:rPr>
        <w:t xml:space="preserve"> </w:t>
      </w:r>
      <w:r w:rsidRPr="00396736">
        <w:rPr>
          <w:rFonts w:ascii="Arial" w:hAnsi="Arial" w:cs="Arial"/>
          <w:sz w:val="24"/>
        </w:rPr>
        <w:t>International Business Communication, University of Wales Trinity Saint David.</w:t>
      </w:r>
    </w:p>
    <w:p w14:paraId="1AB5FFF0" w14:textId="4A3290B9" w:rsidR="00940E82" w:rsidRPr="00E96572" w:rsidRDefault="00940E82" w:rsidP="00E96572">
      <w:pPr>
        <w:spacing w:line="480" w:lineRule="auto"/>
        <w:rPr>
          <w:rFonts w:ascii="Arial" w:hAnsi="Arial" w:cs="Arial"/>
          <w:sz w:val="24"/>
        </w:rPr>
      </w:pPr>
      <w:r w:rsidRPr="00E96572">
        <w:rPr>
          <w:rFonts w:ascii="Arial" w:hAnsi="Arial" w:cs="Arial"/>
          <w:b/>
          <w:bCs/>
          <w:sz w:val="24"/>
        </w:rPr>
        <w:lastRenderedPageBreak/>
        <w:t>Abstract</w:t>
      </w:r>
    </w:p>
    <w:p w14:paraId="4BBF7344" w14:textId="77777777" w:rsidR="00940E82" w:rsidRPr="00E96572" w:rsidRDefault="00940E82" w:rsidP="00E96572">
      <w:pPr>
        <w:spacing w:line="480" w:lineRule="auto"/>
        <w:rPr>
          <w:rFonts w:ascii="Arial" w:hAnsi="Arial" w:cs="Arial"/>
          <w:sz w:val="24"/>
        </w:rPr>
      </w:pPr>
      <w:r w:rsidRPr="00E96572">
        <w:rPr>
          <w:rFonts w:ascii="Arial" w:hAnsi="Arial" w:cs="Arial"/>
          <w:sz w:val="24"/>
        </w:rPr>
        <w:t>This essay investigates the complexities of business communications between Russia and the UK, focusing on key scenarios such as negotiations, team collaboration, and customer relations. By exploring cultural frameworks like Hofstede’s and Trompenaars’ dimensions, as well as Hall’s high- and low-context communication styles, the essay identifies critical differences in communication practices. The analysis highlights the potential causes of communication failures, including cultural, linguistic, and technological barriers, and their impact on trust, efficiency, and financial outcomes in international business relationships.</w:t>
      </w:r>
    </w:p>
    <w:p w14:paraId="6B0C3264" w14:textId="685CD0B4" w:rsidR="00940E82" w:rsidRPr="00E96572" w:rsidRDefault="00940E82" w:rsidP="00E96572">
      <w:pPr>
        <w:spacing w:line="480" w:lineRule="auto"/>
        <w:rPr>
          <w:rFonts w:ascii="Arial" w:hAnsi="Arial" w:cs="Arial"/>
          <w:sz w:val="24"/>
        </w:rPr>
      </w:pPr>
      <w:r w:rsidRPr="00E96572">
        <w:rPr>
          <w:rFonts w:ascii="Arial" w:hAnsi="Arial" w:cs="Arial"/>
          <w:sz w:val="24"/>
        </w:rPr>
        <w:t>Furthermore, the essay examines Russia’s business environment, including its hierarchical organizational structure, the role of technology, and the influence of government regulations. It also emphasizes the importance of cultural factors such as personal relationships and trust in business dealings. To address these challenges, strategies like cultural sensitivity training, clear communication protocols, and leveraging technology are proposed to enhance mutual understanding and operational efficiency.</w:t>
      </w:r>
    </w:p>
    <w:p w14:paraId="2A173B7E" w14:textId="04594629" w:rsidR="00940E82" w:rsidRPr="00E96572" w:rsidRDefault="00940E82" w:rsidP="00E96572">
      <w:pPr>
        <w:spacing w:line="480" w:lineRule="auto"/>
        <w:rPr>
          <w:rFonts w:ascii="Arial" w:hAnsi="Arial" w:cs="Arial"/>
          <w:sz w:val="24"/>
        </w:rPr>
      </w:pPr>
      <w:r w:rsidRPr="00E96572">
        <w:rPr>
          <w:rFonts w:ascii="Arial" w:hAnsi="Arial" w:cs="Arial"/>
          <w:sz w:val="24"/>
        </w:rPr>
        <w:t>The findings provide actionable insights into fostering effective cross-border communication, thereby strengthening business relationships and ensuring sustainable partnerships between the two nations.</w:t>
      </w:r>
    </w:p>
    <w:p w14:paraId="56C67D42" w14:textId="48562D04" w:rsidR="00E96572" w:rsidRDefault="00940E82">
      <w:pPr>
        <w:widowControl/>
        <w:rPr>
          <w:rFonts w:ascii="Arial" w:hAnsi="Arial" w:cs="Arial"/>
          <w:sz w:val="24"/>
        </w:rPr>
      </w:pPr>
      <w:r w:rsidRPr="00E96572">
        <w:rPr>
          <w:rFonts w:ascii="Arial" w:hAnsi="Arial" w:cs="Arial"/>
          <w:sz w:val="24"/>
        </w:rPr>
        <w:br w:type="page"/>
      </w:r>
    </w:p>
    <w:sdt>
      <w:sdtPr>
        <w:rPr>
          <w:rFonts w:asciiTheme="minorHAnsi" w:eastAsiaTheme="minorEastAsia" w:hAnsiTheme="minorHAnsi" w:cstheme="minorBidi"/>
          <w:color w:val="auto"/>
          <w:kern w:val="2"/>
          <w:sz w:val="22"/>
          <w:szCs w:val="24"/>
          <w:lang w:val="zh-CN"/>
          <w14:ligatures w14:val="standardContextual"/>
        </w:rPr>
        <w:id w:val="-446852778"/>
        <w:docPartObj>
          <w:docPartGallery w:val="Table of Contents"/>
          <w:docPartUnique/>
        </w:docPartObj>
      </w:sdtPr>
      <w:sdtEndPr>
        <w:rPr>
          <w:b/>
          <w:bCs/>
        </w:rPr>
      </w:sdtEndPr>
      <w:sdtContent>
        <w:p w14:paraId="17C03E45" w14:textId="17055EDC" w:rsidR="00E96572" w:rsidRDefault="00E96572">
          <w:pPr>
            <w:pStyle w:val="TOC"/>
          </w:pPr>
          <w:r>
            <w:rPr>
              <w:rFonts w:hint="eastAsia"/>
              <w:lang w:val="zh-CN"/>
            </w:rPr>
            <w:t>Contents</w:t>
          </w:r>
        </w:p>
        <w:p w14:paraId="2BDC884E" w14:textId="6590AB60" w:rsidR="00E96572" w:rsidRDefault="00E96572">
          <w:pPr>
            <w:pStyle w:val="TOC1"/>
            <w:tabs>
              <w:tab w:val="right" w:leader="dot" w:pos="8296"/>
            </w:tabs>
            <w:rPr>
              <w:noProof/>
            </w:rPr>
          </w:pPr>
          <w:r>
            <w:fldChar w:fldCharType="begin"/>
          </w:r>
          <w:r>
            <w:instrText xml:space="preserve"> TOC \o "1-3" \h \z \u </w:instrText>
          </w:r>
          <w:r>
            <w:fldChar w:fldCharType="separate"/>
          </w:r>
          <w:hyperlink w:anchor="_Toc187415519" w:history="1">
            <w:r w:rsidRPr="000166C3">
              <w:rPr>
                <w:rStyle w:val="ae"/>
                <w:rFonts w:ascii="Arial" w:hAnsi="Arial" w:cs="Arial"/>
                <w:b/>
                <w:bCs/>
                <w:noProof/>
              </w:rPr>
              <w:t>1.</w:t>
            </w:r>
            <w:r w:rsidRPr="000166C3">
              <w:rPr>
                <w:rStyle w:val="ae"/>
                <w:rFonts w:ascii="Arial" w:eastAsia="宋体" w:hAnsi="Arial" w:cs="Arial"/>
                <w:b/>
                <w:bCs/>
                <w:noProof/>
                <w:kern w:val="0"/>
                <w14:ligatures w14:val="none"/>
              </w:rPr>
              <w:t xml:space="preserve"> </w:t>
            </w:r>
            <w:r w:rsidRPr="000166C3">
              <w:rPr>
                <w:rStyle w:val="ae"/>
                <w:rFonts w:ascii="Arial" w:hAnsi="Arial" w:cs="Arial"/>
                <w:b/>
                <w:bCs/>
                <w:noProof/>
              </w:rPr>
              <w:t>Introduction</w:t>
            </w:r>
            <w:r>
              <w:rPr>
                <w:noProof/>
                <w:webHidden/>
              </w:rPr>
              <w:tab/>
            </w:r>
            <w:r>
              <w:rPr>
                <w:noProof/>
                <w:webHidden/>
              </w:rPr>
              <w:fldChar w:fldCharType="begin"/>
            </w:r>
            <w:r>
              <w:rPr>
                <w:noProof/>
                <w:webHidden/>
              </w:rPr>
              <w:instrText xml:space="preserve"> PAGEREF _Toc187415519 \h </w:instrText>
            </w:r>
            <w:r>
              <w:rPr>
                <w:noProof/>
                <w:webHidden/>
              </w:rPr>
            </w:r>
            <w:r>
              <w:rPr>
                <w:noProof/>
                <w:webHidden/>
              </w:rPr>
              <w:fldChar w:fldCharType="separate"/>
            </w:r>
            <w:r>
              <w:rPr>
                <w:noProof/>
                <w:webHidden/>
              </w:rPr>
              <w:t>4</w:t>
            </w:r>
            <w:r>
              <w:rPr>
                <w:noProof/>
                <w:webHidden/>
              </w:rPr>
              <w:fldChar w:fldCharType="end"/>
            </w:r>
          </w:hyperlink>
        </w:p>
        <w:p w14:paraId="4665E7C3" w14:textId="2572EE08" w:rsidR="00E96572" w:rsidRDefault="00E96572">
          <w:pPr>
            <w:pStyle w:val="TOC1"/>
            <w:tabs>
              <w:tab w:val="right" w:leader="dot" w:pos="8296"/>
            </w:tabs>
            <w:rPr>
              <w:noProof/>
            </w:rPr>
          </w:pPr>
          <w:hyperlink w:anchor="_Toc187415520" w:history="1">
            <w:r w:rsidRPr="000166C3">
              <w:rPr>
                <w:rStyle w:val="ae"/>
                <w:rFonts w:ascii="Arial" w:hAnsi="Arial" w:cs="Arial"/>
                <w:b/>
                <w:bCs/>
                <w:noProof/>
              </w:rPr>
              <w:t>2. Business Environment and Cultural Practices in Russia</w:t>
            </w:r>
            <w:r>
              <w:rPr>
                <w:noProof/>
                <w:webHidden/>
              </w:rPr>
              <w:tab/>
            </w:r>
            <w:r>
              <w:rPr>
                <w:noProof/>
                <w:webHidden/>
              </w:rPr>
              <w:fldChar w:fldCharType="begin"/>
            </w:r>
            <w:r>
              <w:rPr>
                <w:noProof/>
                <w:webHidden/>
              </w:rPr>
              <w:instrText xml:space="preserve"> PAGEREF _Toc187415520 \h </w:instrText>
            </w:r>
            <w:r>
              <w:rPr>
                <w:noProof/>
                <w:webHidden/>
              </w:rPr>
            </w:r>
            <w:r>
              <w:rPr>
                <w:noProof/>
                <w:webHidden/>
              </w:rPr>
              <w:fldChar w:fldCharType="separate"/>
            </w:r>
            <w:r>
              <w:rPr>
                <w:noProof/>
                <w:webHidden/>
              </w:rPr>
              <w:t>5</w:t>
            </w:r>
            <w:r>
              <w:rPr>
                <w:noProof/>
                <w:webHidden/>
              </w:rPr>
              <w:fldChar w:fldCharType="end"/>
            </w:r>
          </w:hyperlink>
        </w:p>
        <w:p w14:paraId="4E78EBFF" w14:textId="0DC4A421" w:rsidR="00E96572" w:rsidRDefault="00E96572">
          <w:pPr>
            <w:pStyle w:val="TOC2"/>
            <w:tabs>
              <w:tab w:val="right" w:leader="dot" w:pos="8296"/>
            </w:tabs>
            <w:ind w:left="440"/>
            <w:rPr>
              <w:noProof/>
            </w:rPr>
          </w:pPr>
          <w:hyperlink w:anchor="_Toc187415521" w:history="1">
            <w:r w:rsidRPr="000166C3">
              <w:rPr>
                <w:rStyle w:val="ae"/>
                <w:rFonts w:ascii="Arial" w:hAnsi="Arial" w:cs="Arial"/>
                <w:b/>
                <w:bCs/>
                <w:noProof/>
              </w:rPr>
              <w:t>2.1</w:t>
            </w:r>
            <w:r w:rsidRPr="000166C3">
              <w:rPr>
                <w:rStyle w:val="ae"/>
                <w:rFonts w:ascii="Arial" w:eastAsia="宋体" w:hAnsi="Arial" w:cs="Arial"/>
                <w:b/>
                <w:bCs/>
                <w:noProof/>
                <w:kern w:val="0"/>
                <w14:ligatures w14:val="none"/>
              </w:rPr>
              <w:t xml:space="preserve"> </w:t>
            </w:r>
            <w:r w:rsidRPr="000166C3">
              <w:rPr>
                <w:rStyle w:val="ae"/>
                <w:rFonts w:ascii="Arial" w:hAnsi="Arial" w:cs="Arial"/>
                <w:b/>
                <w:bCs/>
                <w:noProof/>
              </w:rPr>
              <w:t>Structure of Business in Russia</w:t>
            </w:r>
            <w:r>
              <w:rPr>
                <w:noProof/>
                <w:webHidden/>
              </w:rPr>
              <w:tab/>
            </w:r>
            <w:r>
              <w:rPr>
                <w:noProof/>
                <w:webHidden/>
              </w:rPr>
              <w:fldChar w:fldCharType="begin"/>
            </w:r>
            <w:r>
              <w:rPr>
                <w:noProof/>
                <w:webHidden/>
              </w:rPr>
              <w:instrText xml:space="preserve"> PAGEREF _Toc187415521 \h </w:instrText>
            </w:r>
            <w:r>
              <w:rPr>
                <w:noProof/>
                <w:webHidden/>
              </w:rPr>
            </w:r>
            <w:r>
              <w:rPr>
                <w:noProof/>
                <w:webHidden/>
              </w:rPr>
              <w:fldChar w:fldCharType="separate"/>
            </w:r>
            <w:r>
              <w:rPr>
                <w:noProof/>
                <w:webHidden/>
              </w:rPr>
              <w:t>5</w:t>
            </w:r>
            <w:r>
              <w:rPr>
                <w:noProof/>
                <w:webHidden/>
              </w:rPr>
              <w:fldChar w:fldCharType="end"/>
            </w:r>
          </w:hyperlink>
        </w:p>
        <w:p w14:paraId="10026C68" w14:textId="3C7EDEBF" w:rsidR="00E96572" w:rsidRDefault="00E96572">
          <w:pPr>
            <w:pStyle w:val="TOC2"/>
            <w:tabs>
              <w:tab w:val="right" w:leader="dot" w:pos="8296"/>
            </w:tabs>
            <w:ind w:left="440"/>
            <w:rPr>
              <w:noProof/>
            </w:rPr>
          </w:pPr>
          <w:hyperlink w:anchor="_Toc187415522" w:history="1">
            <w:r w:rsidRPr="000166C3">
              <w:rPr>
                <w:rStyle w:val="ae"/>
                <w:rFonts w:ascii="Arial" w:hAnsi="Arial" w:cs="Arial"/>
                <w:b/>
                <w:bCs/>
                <w:noProof/>
              </w:rPr>
              <w:t>2.2</w:t>
            </w:r>
            <w:r w:rsidRPr="000166C3">
              <w:rPr>
                <w:rStyle w:val="ae"/>
                <w:rFonts w:ascii="Arial" w:eastAsia="宋体" w:hAnsi="Arial" w:cs="Arial"/>
                <w:b/>
                <w:bCs/>
                <w:noProof/>
                <w:kern w:val="0"/>
                <w14:ligatures w14:val="none"/>
              </w:rPr>
              <w:t xml:space="preserve"> </w:t>
            </w:r>
            <w:r w:rsidRPr="000166C3">
              <w:rPr>
                <w:rStyle w:val="ae"/>
                <w:rFonts w:ascii="Arial" w:hAnsi="Arial" w:cs="Arial"/>
                <w:b/>
                <w:bCs/>
                <w:noProof/>
              </w:rPr>
              <w:t>Cultural Business Customs</w:t>
            </w:r>
            <w:r>
              <w:rPr>
                <w:noProof/>
                <w:webHidden/>
              </w:rPr>
              <w:tab/>
            </w:r>
            <w:r>
              <w:rPr>
                <w:noProof/>
                <w:webHidden/>
              </w:rPr>
              <w:fldChar w:fldCharType="begin"/>
            </w:r>
            <w:r>
              <w:rPr>
                <w:noProof/>
                <w:webHidden/>
              </w:rPr>
              <w:instrText xml:space="preserve"> PAGEREF _Toc187415522 \h </w:instrText>
            </w:r>
            <w:r>
              <w:rPr>
                <w:noProof/>
                <w:webHidden/>
              </w:rPr>
            </w:r>
            <w:r>
              <w:rPr>
                <w:noProof/>
                <w:webHidden/>
              </w:rPr>
              <w:fldChar w:fldCharType="separate"/>
            </w:r>
            <w:r>
              <w:rPr>
                <w:noProof/>
                <w:webHidden/>
              </w:rPr>
              <w:t>6</w:t>
            </w:r>
            <w:r>
              <w:rPr>
                <w:noProof/>
                <w:webHidden/>
              </w:rPr>
              <w:fldChar w:fldCharType="end"/>
            </w:r>
          </w:hyperlink>
        </w:p>
        <w:p w14:paraId="4805924B" w14:textId="3FF2808C" w:rsidR="00E96572" w:rsidRDefault="00E96572">
          <w:pPr>
            <w:pStyle w:val="TOC2"/>
            <w:tabs>
              <w:tab w:val="right" w:leader="dot" w:pos="8296"/>
            </w:tabs>
            <w:ind w:left="440"/>
            <w:rPr>
              <w:noProof/>
            </w:rPr>
          </w:pPr>
          <w:hyperlink w:anchor="_Toc187415523" w:history="1">
            <w:r w:rsidRPr="000166C3">
              <w:rPr>
                <w:rStyle w:val="ae"/>
                <w:rFonts w:ascii="Arial" w:hAnsi="Arial" w:cs="Arial"/>
                <w:b/>
                <w:bCs/>
                <w:noProof/>
              </w:rPr>
              <w:t>2.3</w:t>
            </w:r>
            <w:r w:rsidRPr="000166C3">
              <w:rPr>
                <w:rStyle w:val="ae"/>
                <w:rFonts w:ascii="Arial" w:eastAsia="宋体" w:hAnsi="Arial" w:cs="Arial"/>
                <w:b/>
                <w:bCs/>
                <w:noProof/>
                <w:kern w:val="0"/>
                <w14:ligatures w14:val="none"/>
              </w:rPr>
              <w:t xml:space="preserve"> </w:t>
            </w:r>
            <w:r w:rsidRPr="000166C3">
              <w:rPr>
                <w:rStyle w:val="ae"/>
                <w:rFonts w:ascii="Arial" w:hAnsi="Arial" w:cs="Arial"/>
                <w:b/>
                <w:bCs/>
                <w:noProof/>
              </w:rPr>
              <w:t>Research Data on Russia</w:t>
            </w:r>
            <w:r>
              <w:rPr>
                <w:noProof/>
                <w:webHidden/>
              </w:rPr>
              <w:tab/>
            </w:r>
            <w:r>
              <w:rPr>
                <w:noProof/>
                <w:webHidden/>
              </w:rPr>
              <w:fldChar w:fldCharType="begin"/>
            </w:r>
            <w:r>
              <w:rPr>
                <w:noProof/>
                <w:webHidden/>
              </w:rPr>
              <w:instrText xml:space="preserve"> PAGEREF _Toc187415523 \h </w:instrText>
            </w:r>
            <w:r>
              <w:rPr>
                <w:noProof/>
                <w:webHidden/>
              </w:rPr>
            </w:r>
            <w:r>
              <w:rPr>
                <w:noProof/>
                <w:webHidden/>
              </w:rPr>
              <w:fldChar w:fldCharType="separate"/>
            </w:r>
            <w:r>
              <w:rPr>
                <w:noProof/>
                <w:webHidden/>
              </w:rPr>
              <w:t>7</w:t>
            </w:r>
            <w:r>
              <w:rPr>
                <w:noProof/>
                <w:webHidden/>
              </w:rPr>
              <w:fldChar w:fldCharType="end"/>
            </w:r>
          </w:hyperlink>
        </w:p>
        <w:p w14:paraId="18CA3026" w14:textId="6C0FB912" w:rsidR="00E96572" w:rsidRDefault="00E96572">
          <w:pPr>
            <w:pStyle w:val="TOC1"/>
            <w:tabs>
              <w:tab w:val="right" w:leader="dot" w:pos="8296"/>
            </w:tabs>
            <w:rPr>
              <w:noProof/>
            </w:rPr>
          </w:pPr>
          <w:hyperlink w:anchor="_Toc187415524" w:history="1">
            <w:r w:rsidRPr="000166C3">
              <w:rPr>
                <w:rStyle w:val="ae"/>
                <w:rFonts w:ascii="Arial" w:hAnsi="Arial" w:cs="Arial"/>
                <w:b/>
                <w:bCs/>
                <w:noProof/>
              </w:rPr>
              <w:t>3.</w:t>
            </w:r>
            <w:r w:rsidRPr="000166C3">
              <w:rPr>
                <w:rStyle w:val="ae"/>
                <w:rFonts w:ascii="Arial" w:eastAsia="宋体" w:hAnsi="Arial" w:cs="Arial"/>
                <w:b/>
                <w:bCs/>
                <w:noProof/>
                <w:kern w:val="0"/>
                <w14:ligatures w14:val="none"/>
              </w:rPr>
              <w:t xml:space="preserve"> </w:t>
            </w:r>
            <w:r w:rsidRPr="000166C3">
              <w:rPr>
                <w:rStyle w:val="ae"/>
                <w:rFonts w:ascii="Arial" w:hAnsi="Arial" w:cs="Arial"/>
                <w:b/>
                <w:bCs/>
                <w:noProof/>
              </w:rPr>
              <w:t>Different Situations Requiring Effective Communication in International Business</w:t>
            </w:r>
            <w:r>
              <w:rPr>
                <w:noProof/>
                <w:webHidden/>
              </w:rPr>
              <w:tab/>
            </w:r>
            <w:r>
              <w:rPr>
                <w:noProof/>
                <w:webHidden/>
              </w:rPr>
              <w:fldChar w:fldCharType="begin"/>
            </w:r>
            <w:r>
              <w:rPr>
                <w:noProof/>
                <w:webHidden/>
              </w:rPr>
              <w:instrText xml:space="preserve"> PAGEREF _Toc187415524 \h </w:instrText>
            </w:r>
            <w:r>
              <w:rPr>
                <w:noProof/>
                <w:webHidden/>
              </w:rPr>
            </w:r>
            <w:r>
              <w:rPr>
                <w:noProof/>
                <w:webHidden/>
              </w:rPr>
              <w:fldChar w:fldCharType="separate"/>
            </w:r>
            <w:r>
              <w:rPr>
                <w:noProof/>
                <w:webHidden/>
              </w:rPr>
              <w:t>8</w:t>
            </w:r>
            <w:r>
              <w:rPr>
                <w:noProof/>
                <w:webHidden/>
              </w:rPr>
              <w:fldChar w:fldCharType="end"/>
            </w:r>
          </w:hyperlink>
        </w:p>
        <w:p w14:paraId="1FA5E0AC" w14:textId="6CDA0105" w:rsidR="00E96572" w:rsidRDefault="00E96572">
          <w:pPr>
            <w:pStyle w:val="TOC2"/>
            <w:tabs>
              <w:tab w:val="right" w:leader="dot" w:pos="8296"/>
            </w:tabs>
            <w:ind w:left="440"/>
            <w:rPr>
              <w:noProof/>
            </w:rPr>
          </w:pPr>
          <w:hyperlink w:anchor="_Toc187415525" w:history="1">
            <w:r w:rsidRPr="000166C3">
              <w:rPr>
                <w:rStyle w:val="ae"/>
                <w:rFonts w:ascii="Arial" w:hAnsi="Arial" w:cs="Arial"/>
                <w:b/>
                <w:bCs/>
                <w:noProof/>
              </w:rPr>
              <w:t>3.1</w:t>
            </w:r>
            <w:r w:rsidRPr="000166C3">
              <w:rPr>
                <w:rStyle w:val="ae"/>
                <w:rFonts w:ascii="Arial" w:eastAsia="宋体" w:hAnsi="Arial" w:cs="Arial"/>
                <w:b/>
                <w:bCs/>
                <w:noProof/>
                <w:kern w:val="0"/>
                <w14:ligatures w14:val="none"/>
              </w:rPr>
              <w:t xml:space="preserve"> </w:t>
            </w:r>
            <w:r w:rsidRPr="000166C3">
              <w:rPr>
                <w:rStyle w:val="ae"/>
                <w:rFonts w:ascii="Arial" w:hAnsi="Arial" w:cs="Arial"/>
                <w:b/>
                <w:bCs/>
                <w:noProof/>
              </w:rPr>
              <w:t>Negotiations</w:t>
            </w:r>
            <w:r>
              <w:rPr>
                <w:noProof/>
                <w:webHidden/>
              </w:rPr>
              <w:tab/>
            </w:r>
            <w:r>
              <w:rPr>
                <w:noProof/>
                <w:webHidden/>
              </w:rPr>
              <w:fldChar w:fldCharType="begin"/>
            </w:r>
            <w:r>
              <w:rPr>
                <w:noProof/>
                <w:webHidden/>
              </w:rPr>
              <w:instrText xml:space="preserve"> PAGEREF _Toc187415525 \h </w:instrText>
            </w:r>
            <w:r>
              <w:rPr>
                <w:noProof/>
                <w:webHidden/>
              </w:rPr>
            </w:r>
            <w:r>
              <w:rPr>
                <w:noProof/>
                <w:webHidden/>
              </w:rPr>
              <w:fldChar w:fldCharType="separate"/>
            </w:r>
            <w:r>
              <w:rPr>
                <w:noProof/>
                <w:webHidden/>
              </w:rPr>
              <w:t>8</w:t>
            </w:r>
            <w:r>
              <w:rPr>
                <w:noProof/>
                <w:webHidden/>
              </w:rPr>
              <w:fldChar w:fldCharType="end"/>
            </w:r>
          </w:hyperlink>
        </w:p>
        <w:p w14:paraId="39A8E92C" w14:textId="59833CD2" w:rsidR="00E96572" w:rsidRDefault="00E96572">
          <w:pPr>
            <w:pStyle w:val="TOC2"/>
            <w:tabs>
              <w:tab w:val="right" w:leader="dot" w:pos="8296"/>
            </w:tabs>
            <w:ind w:left="440"/>
            <w:rPr>
              <w:noProof/>
            </w:rPr>
          </w:pPr>
          <w:hyperlink w:anchor="_Toc187415526" w:history="1">
            <w:r w:rsidRPr="000166C3">
              <w:rPr>
                <w:rStyle w:val="ae"/>
                <w:rFonts w:ascii="Arial" w:hAnsi="Arial" w:cs="Arial"/>
                <w:b/>
                <w:bCs/>
                <w:noProof/>
              </w:rPr>
              <w:t>3.2</w:t>
            </w:r>
            <w:r w:rsidRPr="000166C3">
              <w:rPr>
                <w:rStyle w:val="ae"/>
                <w:rFonts w:ascii="Arial" w:eastAsia="宋体" w:hAnsi="Arial" w:cs="Arial"/>
                <w:b/>
                <w:bCs/>
                <w:noProof/>
                <w:kern w:val="0"/>
                <w14:ligatures w14:val="none"/>
              </w:rPr>
              <w:t xml:space="preserve"> </w:t>
            </w:r>
            <w:r w:rsidRPr="000166C3">
              <w:rPr>
                <w:rStyle w:val="ae"/>
                <w:rFonts w:ascii="Arial" w:hAnsi="Arial" w:cs="Arial"/>
                <w:b/>
                <w:bCs/>
                <w:noProof/>
              </w:rPr>
              <w:t>Team Collaboration</w:t>
            </w:r>
            <w:r>
              <w:rPr>
                <w:noProof/>
                <w:webHidden/>
              </w:rPr>
              <w:tab/>
            </w:r>
            <w:r>
              <w:rPr>
                <w:noProof/>
                <w:webHidden/>
              </w:rPr>
              <w:fldChar w:fldCharType="begin"/>
            </w:r>
            <w:r>
              <w:rPr>
                <w:noProof/>
                <w:webHidden/>
              </w:rPr>
              <w:instrText xml:space="preserve"> PAGEREF _Toc187415526 \h </w:instrText>
            </w:r>
            <w:r>
              <w:rPr>
                <w:noProof/>
                <w:webHidden/>
              </w:rPr>
            </w:r>
            <w:r>
              <w:rPr>
                <w:noProof/>
                <w:webHidden/>
              </w:rPr>
              <w:fldChar w:fldCharType="separate"/>
            </w:r>
            <w:r>
              <w:rPr>
                <w:noProof/>
                <w:webHidden/>
              </w:rPr>
              <w:t>9</w:t>
            </w:r>
            <w:r>
              <w:rPr>
                <w:noProof/>
                <w:webHidden/>
              </w:rPr>
              <w:fldChar w:fldCharType="end"/>
            </w:r>
          </w:hyperlink>
        </w:p>
        <w:p w14:paraId="200609CA" w14:textId="645CEFF7" w:rsidR="00E96572" w:rsidRDefault="00E96572">
          <w:pPr>
            <w:pStyle w:val="TOC2"/>
            <w:tabs>
              <w:tab w:val="right" w:leader="dot" w:pos="8296"/>
            </w:tabs>
            <w:ind w:left="440"/>
            <w:rPr>
              <w:noProof/>
            </w:rPr>
          </w:pPr>
          <w:hyperlink w:anchor="_Toc187415527" w:history="1">
            <w:r w:rsidRPr="000166C3">
              <w:rPr>
                <w:rStyle w:val="ae"/>
                <w:rFonts w:ascii="Arial" w:hAnsi="Arial" w:cs="Arial"/>
                <w:b/>
                <w:bCs/>
                <w:noProof/>
              </w:rPr>
              <w:t>3.3</w:t>
            </w:r>
            <w:r w:rsidRPr="000166C3">
              <w:rPr>
                <w:rStyle w:val="ae"/>
                <w:rFonts w:ascii="Arial" w:eastAsia="宋体" w:hAnsi="Arial" w:cs="Arial"/>
                <w:b/>
                <w:bCs/>
                <w:noProof/>
                <w:kern w:val="0"/>
                <w14:ligatures w14:val="none"/>
              </w:rPr>
              <w:t xml:space="preserve"> </w:t>
            </w:r>
            <w:r w:rsidRPr="000166C3">
              <w:rPr>
                <w:rStyle w:val="ae"/>
                <w:rFonts w:ascii="Arial" w:hAnsi="Arial" w:cs="Arial"/>
                <w:b/>
                <w:bCs/>
                <w:noProof/>
              </w:rPr>
              <w:t>Customer Relations</w:t>
            </w:r>
            <w:r>
              <w:rPr>
                <w:noProof/>
                <w:webHidden/>
              </w:rPr>
              <w:tab/>
            </w:r>
            <w:r>
              <w:rPr>
                <w:noProof/>
                <w:webHidden/>
              </w:rPr>
              <w:fldChar w:fldCharType="begin"/>
            </w:r>
            <w:r>
              <w:rPr>
                <w:noProof/>
                <w:webHidden/>
              </w:rPr>
              <w:instrText xml:space="preserve"> PAGEREF _Toc187415527 \h </w:instrText>
            </w:r>
            <w:r>
              <w:rPr>
                <w:noProof/>
                <w:webHidden/>
              </w:rPr>
            </w:r>
            <w:r>
              <w:rPr>
                <w:noProof/>
                <w:webHidden/>
              </w:rPr>
              <w:fldChar w:fldCharType="separate"/>
            </w:r>
            <w:r>
              <w:rPr>
                <w:noProof/>
                <w:webHidden/>
              </w:rPr>
              <w:t>10</w:t>
            </w:r>
            <w:r>
              <w:rPr>
                <w:noProof/>
                <w:webHidden/>
              </w:rPr>
              <w:fldChar w:fldCharType="end"/>
            </w:r>
          </w:hyperlink>
        </w:p>
        <w:p w14:paraId="22B244D4" w14:textId="1DA8EF8C" w:rsidR="00E96572" w:rsidRDefault="00E96572">
          <w:pPr>
            <w:pStyle w:val="TOC1"/>
            <w:tabs>
              <w:tab w:val="right" w:leader="dot" w:pos="8296"/>
            </w:tabs>
            <w:rPr>
              <w:noProof/>
            </w:rPr>
          </w:pPr>
          <w:hyperlink w:anchor="_Toc187415528" w:history="1">
            <w:r w:rsidRPr="000166C3">
              <w:rPr>
                <w:rStyle w:val="ae"/>
                <w:rFonts w:ascii="Arial" w:hAnsi="Arial" w:cs="Arial"/>
                <w:b/>
                <w:bCs/>
                <w:noProof/>
              </w:rPr>
              <w:t>4.</w:t>
            </w:r>
            <w:r w:rsidRPr="000166C3">
              <w:rPr>
                <w:rStyle w:val="ae"/>
                <w:rFonts w:ascii="Arial" w:eastAsia="宋体" w:hAnsi="Arial" w:cs="Arial"/>
                <w:b/>
                <w:bCs/>
                <w:noProof/>
                <w:kern w:val="0"/>
                <w14:ligatures w14:val="none"/>
              </w:rPr>
              <w:t xml:space="preserve"> </w:t>
            </w:r>
            <w:r w:rsidRPr="000166C3">
              <w:rPr>
                <w:rStyle w:val="ae"/>
                <w:rFonts w:ascii="Arial" w:hAnsi="Arial" w:cs="Arial"/>
                <w:b/>
                <w:bCs/>
                <w:noProof/>
              </w:rPr>
              <w:t>Communication Failures and Their Causes</w:t>
            </w:r>
            <w:r>
              <w:rPr>
                <w:noProof/>
                <w:webHidden/>
              </w:rPr>
              <w:tab/>
            </w:r>
            <w:r>
              <w:rPr>
                <w:noProof/>
                <w:webHidden/>
              </w:rPr>
              <w:fldChar w:fldCharType="begin"/>
            </w:r>
            <w:r>
              <w:rPr>
                <w:noProof/>
                <w:webHidden/>
              </w:rPr>
              <w:instrText xml:space="preserve"> PAGEREF _Toc187415528 \h </w:instrText>
            </w:r>
            <w:r>
              <w:rPr>
                <w:noProof/>
                <w:webHidden/>
              </w:rPr>
            </w:r>
            <w:r>
              <w:rPr>
                <w:noProof/>
                <w:webHidden/>
              </w:rPr>
              <w:fldChar w:fldCharType="separate"/>
            </w:r>
            <w:r>
              <w:rPr>
                <w:noProof/>
                <w:webHidden/>
              </w:rPr>
              <w:t>11</w:t>
            </w:r>
            <w:r>
              <w:rPr>
                <w:noProof/>
                <w:webHidden/>
              </w:rPr>
              <w:fldChar w:fldCharType="end"/>
            </w:r>
          </w:hyperlink>
        </w:p>
        <w:p w14:paraId="2C074691" w14:textId="531D7DCD" w:rsidR="00E96572" w:rsidRDefault="00E96572">
          <w:pPr>
            <w:pStyle w:val="TOC2"/>
            <w:tabs>
              <w:tab w:val="right" w:leader="dot" w:pos="8296"/>
            </w:tabs>
            <w:ind w:left="440"/>
            <w:rPr>
              <w:noProof/>
            </w:rPr>
          </w:pPr>
          <w:hyperlink w:anchor="_Toc187415529" w:history="1">
            <w:r w:rsidRPr="000166C3">
              <w:rPr>
                <w:rStyle w:val="ae"/>
                <w:rFonts w:ascii="Arial" w:hAnsi="Arial" w:cs="Arial"/>
                <w:b/>
                <w:bCs/>
                <w:noProof/>
              </w:rPr>
              <w:t>4.1</w:t>
            </w:r>
            <w:r w:rsidRPr="000166C3">
              <w:rPr>
                <w:rStyle w:val="ae"/>
                <w:rFonts w:ascii="Arial" w:eastAsia="宋体" w:hAnsi="Arial" w:cs="Arial"/>
                <w:b/>
                <w:bCs/>
                <w:noProof/>
                <w:kern w:val="0"/>
                <w14:ligatures w14:val="none"/>
              </w:rPr>
              <w:t xml:space="preserve"> </w:t>
            </w:r>
            <w:r w:rsidRPr="000166C3">
              <w:rPr>
                <w:rStyle w:val="ae"/>
                <w:rFonts w:ascii="Arial" w:hAnsi="Arial" w:cs="Arial"/>
                <w:b/>
                <w:bCs/>
                <w:noProof/>
              </w:rPr>
              <w:t>Language Barriers</w:t>
            </w:r>
            <w:r>
              <w:rPr>
                <w:noProof/>
                <w:webHidden/>
              </w:rPr>
              <w:tab/>
            </w:r>
            <w:r>
              <w:rPr>
                <w:noProof/>
                <w:webHidden/>
              </w:rPr>
              <w:fldChar w:fldCharType="begin"/>
            </w:r>
            <w:r>
              <w:rPr>
                <w:noProof/>
                <w:webHidden/>
              </w:rPr>
              <w:instrText xml:space="preserve"> PAGEREF _Toc187415529 \h </w:instrText>
            </w:r>
            <w:r>
              <w:rPr>
                <w:noProof/>
                <w:webHidden/>
              </w:rPr>
            </w:r>
            <w:r>
              <w:rPr>
                <w:noProof/>
                <w:webHidden/>
              </w:rPr>
              <w:fldChar w:fldCharType="separate"/>
            </w:r>
            <w:r>
              <w:rPr>
                <w:noProof/>
                <w:webHidden/>
              </w:rPr>
              <w:t>11</w:t>
            </w:r>
            <w:r>
              <w:rPr>
                <w:noProof/>
                <w:webHidden/>
              </w:rPr>
              <w:fldChar w:fldCharType="end"/>
            </w:r>
          </w:hyperlink>
        </w:p>
        <w:p w14:paraId="2E2B0271" w14:textId="25EB19AF" w:rsidR="00E96572" w:rsidRDefault="00E96572">
          <w:pPr>
            <w:pStyle w:val="TOC2"/>
            <w:tabs>
              <w:tab w:val="right" w:leader="dot" w:pos="8296"/>
            </w:tabs>
            <w:ind w:left="440"/>
            <w:rPr>
              <w:noProof/>
            </w:rPr>
          </w:pPr>
          <w:hyperlink w:anchor="_Toc187415530" w:history="1">
            <w:r w:rsidRPr="000166C3">
              <w:rPr>
                <w:rStyle w:val="ae"/>
                <w:rFonts w:ascii="Arial" w:hAnsi="Arial" w:cs="Arial"/>
                <w:b/>
                <w:bCs/>
                <w:noProof/>
              </w:rPr>
              <w:t>4.2 Cultural Differences</w:t>
            </w:r>
            <w:r>
              <w:rPr>
                <w:noProof/>
                <w:webHidden/>
              </w:rPr>
              <w:tab/>
            </w:r>
            <w:r>
              <w:rPr>
                <w:noProof/>
                <w:webHidden/>
              </w:rPr>
              <w:fldChar w:fldCharType="begin"/>
            </w:r>
            <w:r>
              <w:rPr>
                <w:noProof/>
                <w:webHidden/>
              </w:rPr>
              <w:instrText xml:space="preserve"> PAGEREF _Toc187415530 \h </w:instrText>
            </w:r>
            <w:r>
              <w:rPr>
                <w:noProof/>
                <w:webHidden/>
              </w:rPr>
            </w:r>
            <w:r>
              <w:rPr>
                <w:noProof/>
                <w:webHidden/>
              </w:rPr>
              <w:fldChar w:fldCharType="separate"/>
            </w:r>
            <w:r>
              <w:rPr>
                <w:noProof/>
                <w:webHidden/>
              </w:rPr>
              <w:t>11</w:t>
            </w:r>
            <w:r>
              <w:rPr>
                <w:noProof/>
                <w:webHidden/>
              </w:rPr>
              <w:fldChar w:fldCharType="end"/>
            </w:r>
          </w:hyperlink>
        </w:p>
        <w:p w14:paraId="430973C1" w14:textId="25A0EBF6" w:rsidR="00E96572" w:rsidRDefault="00E96572">
          <w:pPr>
            <w:pStyle w:val="TOC2"/>
            <w:tabs>
              <w:tab w:val="right" w:leader="dot" w:pos="8296"/>
            </w:tabs>
            <w:ind w:left="440"/>
            <w:rPr>
              <w:noProof/>
            </w:rPr>
          </w:pPr>
          <w:hyperlink w:anchor="_Toc187415531" w:history="1">
            <w:r w:rsidRPr="000166C3">
              <w:rPr>
                <w:rStyle w:val="ae"/>
                <w:rFonts w:ascii="Arial" w:hAnsi="Arial" w:cs="Arial"/>
                <w:b/>
                <w:bCs/>
                <w:noProof/>
              </w:rPr>
              <w:t>4.3 Technological Disparities</w:t>
            </w:r>
            <w:r>
              <w:rPr>
                <w:noProof/>
                <w:webHidden/>
              </w:rPr>
              <w:tab/>
            </w:r>
            <w:r>
              <w:rPr>
                <w:noProof/>
                <w:webHidden/>
              </w:rPr>
              <w:fldChar w:fldCharType="begin"/>
            </w:r>
            <w:r>
              <w:rPr>
                <w:noProof/>
                <w:webHidden/>
              </w:rPr>
              <w:instrText xml:space="preserve"> PAGEREF _Toc187415531 \h </w:instrText>
            </w:r>
            <w:r>
              <w:rPr>
                <w:noProof/>
                <w:webHidden/>
              </w:rPr>
            </w:r>
            <w:r>
              <w:rPr>
                <w:noProof/>
                <w:webHidden/>
              </w:rPr>
              <w:fldChar w:fldCharType="separate"/>
            </w:r>
            <w:r>
              <w:rPr>
                <w:noProof/>
                <w:webHidden/>
              </w:rPr>
              <w:t>12</w:t>
            </w:r>
            <w:r>
              <w:rPr>
                <w:noProof/>
                <w:webHidden/>
              </w:rPr>
              <w:fldChar w:fldCharType="end"/>
            </w:r>
          </w:hyperlink>
        </w:p>
        <w:p w14:paraId="5CAA909F" w14:textId="0DF509CE" w:rsidR="00E96572" w:rsidRDefault="00E96572">
          <w:pPr>
            <w:pStyle w:val="TOC2"/>
            <w:tabs>
              <w:tab w:val="right" w:leader="dot" w:pos="8296"/>
            </w:tabs>
            <w:ind w:left="440"/>
            <w:rPr>
              <w:noProof/>
            </w:rPr>
          </w:pPr>
          <w:hyperlink w:anchor="_Toc187415532" w:history="1">
            <w:r w:rsidRPr="000166C3">
              <w:rPr>
                <w:rStyle w:val="ae"/>
                <w:rFonts w:ascii="Arial" w:hAnsi="Arial" w:cs="Arial"/>
                <w:b/>
                <w:bCs/>
                <w:noProof/>
              </w:rPr>
              <w:t>4.4 Government Regulations</w:t>
            </w:r>
            <w:r>
              <w:rPr>
                <w:noProof/>
                <w:webHidden/>
              </w:rPr>
              <w:tab/>
            </w:r>
            <w:r>
              <w:rPr>
                <w:noProof/>
                <w:webHidden/>
              </w:rPr>
              <w:fldChar w:fldCharType="begin"/>
            </w:r>
            <w:r>
              <w:rPr>
                <w:noProof/>
                <w:webHidden/>
              </w:rPr>
              <w:instrText xml:space="preserve"> PAGEREF _Toc187415532 \h </w:instrText>
            </w:r>
            <w:r>
              <w:rPr>
                <w:noProof/>
                <w:webHidden/>
              </w:rPr>
            </w:r>
            <w:r>
              <w:rPr>
                <w:noProof/>
                <w:webHidden/>
              </w:rPr>
              <w:fldChar w:fldCharType="separate"/>
            </w:r>
            <w:r>
              <w:rPr>
                <w:noProof/>
                <w:webHidden/>
              </w:rPr>
              <w:t>13</w:t>
            </w:r>
            <w:r>
              <w:rPr>
                <w:noProof/>
                <w:webHidden/>
              </w:rPr>
              <w:fldChar w:fldCharType="end"/>
            </w:r>
          </w:hyperlink>
        </w:p>
        <w:p w14:paraId="167B17FA" w14:textId="18034B48" w:rsidR="00E96572" w:rsidRDefault="00E96572">
          <w:pPr>
            <w:pStyle w:val="TOC1"/>
            <w:tabs>
              <w:tab w:val="right" w:leader="dot" w:pos="8296"/>
            </w:tabs>
            <w:rPr>
              <w:noProof/>
            </w:rPr>
          </w:pPr>
          <w:hyperlink w:anchor="_Toc187415533" w:history="1">
            <w:r w:rsidRPr="000166C3">
              <w:rPr>
                <w:rStyle w:val="ae"/>
                <w:rFonts w:ascii="Arial" w:hAnsi="Arial" w:cs="Arial"/>
                <w:b/>
                <w:bCs/>
                <w:noProof/>
              </w:rPr>
              <w:t>5.</w:t>
            </w:r>
            <w:r w:rsidRPr="000166C3">
              <w:rPr>
                <w:rStyle w:val="ae"/>
                <w:rFonts w:ascii="Arial" w:eastAsia="宋体" w:hAnsi="Arial" w:cs="Arial"/>
                <w:b/>
                <w:bCs/>
                <w:noProof/>
                <w:kern w:val="0"/>
                <w14:ligatures w14:val="none"/>
              </w:rPr>
              <w:t xml:space="preserve"> </w:t>
            </w:r>
            <w:r w:rsidRPr="000166C3">
              <w:rPr>
                <w:rStyle w:val="ae"/>
                <w:rFonts w:ascii="Arial" w:hAnsi="Arial" w:cs="Arial"/>
                <w:b/>
                <w:bCs/>
                <w:noProof/>
              </w:rPr>
              <w:t>Impact on Business Relationships</w:t>
            </w:r>
            <w:r>
              <w:rPr>
                <w:noProof/>
                <w:webHidden/>
              </w:rPr>
              <w:tab/>
            </w:r>
            <w:r>
              <w:rPr>
                <w:noProof/>
                <w:webHidden/>
              </w:rPr>
              <w:fldChar w:fldCharType="begin"/>
            </w:r>
            <w:r>
              <w:rPr>
                <w:noProof/>
                <w:webHidden/>
              </w:rPr>
              <w:instrText xml:space="preserve"> PAGEREF _Toc187415533 \h </w:instrText>
            </w:r>
            <w:r>
              <w:rPr>
                <w:noProof/>
                <w:webHidden/>
              </w:rPr>
            </w:r>
            <w:r>
              <w:rPr>
                <w:noProof/>
                <w:webHidden/>
              </w:rPr>
              <w:fldChar w:fldCharType="separate"/>
            </w:r>
            <w:r>
              <w:rPr>
                <w:noProof/>
                <w:webHidden/>
              </w:rPr>
              <w:t>14</w:t>
            </w:r>
            <w:r>
              <w:rPr>
                <w:noProof/>
                <w:webHidden/>
              </w:rPr>
              <w:fldChar w:fldCharType="end"/>
            </w:r>
          </w:hyperlink>
        </w:p>
        <w:p w14:paraId="0B53A119" w14:textId="06FC1000" w:rsidR="00E96572" w:rsidRDefault="00E96572">
          <w:pPr>
            <w:pStyle w:val="TOC1"/>
            <w:tabs>
              <w:tab w:val="right" w:leader="dot" w:pos="8296"/>
            </w:tabs>
            <w:rPr>
              <w:noProof/>
            </w:rPr>
          </w:pPr>
          <w:hyperlink w:anchor="_Toc187415534" w:history="1">
            <w:r w:rsidRPr="000166C3">
              <w:rPr>
                <w:rStyle w:val="ae"/>
                <w:rFonts w:ascii="Arial" w:hAnsi="Arial" w:cs="Arial"/>
                <w:b/>
                <w:bCs/>
                <w:noProof/>
              </w:rPr>
              <w:t>6. Conclusions and recommendations</w:t>
            </w:r>
            <w:r>
              <w:rPr>
                <w:noProof/>
                <w:webHidden/>
              </w:rPr>
              <w:tab/>
            </w:r>
            <w:r>
              <w:rPr>
                <w:noProof/>
                <w:webHidden/>
              </w:rPr>
              <w:fldChar w:fldCharType="begin"/>
            </w:r>
            <w:r>
              <w:rPr>
                <w:noProof/>
                <w:webHidden/>
              </w:rPr>
              <w:instrText xml:space="preserve"> PAGEREF _Toc187415534 \h </w:instrText>
            </w:r>
            <w:r>
              <w:rPr>
                <w:noProof/>
                <w:webHidden/>
              </w:rPr>
            </w:r>
            <w:r>
              <w:rPr>
                <w:noProof/>
                <w:webHidden/>
              </w:rPr>
              <w:fldChar w:fldCharType="separate"/>
            </w:r>
            <w:r>
              <w:rPr>
                <w:noProof/>
                <w:webHidden/>
              </w:rPr>
              <w:t>16</w:t>
            </w:r>
            <w:r>
              <w:rPr>
                <w:noProof/>
                <w:webHidden/>
              </w:rPr>
              <w:fldChar w:fldCharType="end"/>
            </w:r>
          </w:hyperlink>
        </w:p>
        <w:p w14:paraId="2257F64E" w14:textId="4774FA3A" w:rsidR="00E96572" w:rsidRDefault="00E96572">
          <w:pPr>
            <w:pStyle w:val="TOC1"/>
            <w:tabs>
              <w:tab w:val="right" w:leader="dot" w:pos="8296"/>
            </w:tabs>
            <w:rPr>
              <w:noProof/>
            </w:rPr>
          </w:pPr>
          <w:hyperlink w:anchor="_Toc187415535" w:history="1">
            <w:r w:rsidRPr="000166C3">
              <w:rPr>
                <w:rStyle w:val="ae"/>
                <w:rFonts w:ascii="Arial" w:hAnsi="Arial" w:cs="Arial"/>
                <w:b/>
                <w:bCs/>
                <w:noProof/>
              </w:rPr>
              <w:t>Reference</w:t>
            </w:r>
            <w:r>
              <w:rPr>
                <w:noProof/>
                <w:webHidden/>
              </w:rPr>
              <w:tab/>
            </w:r>
            <w:r>
              <w:rPr>
                <w:noProof/>
                <w:webHidden/>
              </w:rPr>
              <w:fldChar w:fldCharType="begin"/>
            </w:r>
            <w:r>
              <w:rPr>
                <w:noProof/>
                <w:webHidden/>
              </w:rPr>
              <w:instrText xml:space="preserve"> PAGEREF _Toc187415535 \h </w:instrText>
            </w:r>
            <w:r>
              <w:rPr>
                <w:noProof/>
                <w:webHidden/>
              </w:rPr>
            </w:r>
            <w:r>
              <w:rPr>
                <w:noProof/>
                <w:webHidden/>
              </w:rPr>
              <w:fldChar w:fldCharType="separate"/>
            </w:r>
            <w:r>
              <w:rPr>
                <w:noProof/>
                <w:webHidden/>
              </w:rPr>
              <w:t>19</w:t>
            </w:r>
            <w:r>
              <w:rPr>
                <w:noProof/>
                <w:webHidden/>
              </w:rPr>
              <w:fldChar w:fldCharType="end"/>
            </w:r>
          </w:hyperlink>
        </w:p>
        <w:p w14:paraId="2E4D21D7" w14:textId="17251407" w:rsidR="00E96572" w:rsidRPr="00E96572" w:rsidRDefault="00E96572" w:rsidP="00E96572">
          <w:r>
            <w:rPr>
              <w:b/>
              <w:bCs/>
              <w:lang w:val="zh-CN"/>
            </w:rPr>
            <w:fldChar w:fldCharType="end"/>
          </w:r>
        </w:p>
      </w:sdtContent>
    </w:sdt>
    <w:p w14:paraId="0634F70B" w14:textId="59A7D862" w:rsidR="00E96572" w:rsidRPr="00E96572" w:rsidRDefault="00E96572">
      <w:pPr>
        <w:widowControl/>
        <w:rPr>
          <w:rFonts w:ascii="Arial" w:hAnsi="Arial" w:cs="Arial"/>
          <w:sz w:val="24"/>
        </w:rPr>
      </w:pPr>
      <w:r>
        <w:rPr>
          <w:rFonts w:ascii="Arial" w:hAnsi="Arial" w:cs="Arial"/>
          <w:sz w:val="24"/>
        </w:rPr>
        <w:br w:type="page"/>
      </w:r>
    </w:p>
    <w:p w14:paraId="1FFCB540" w14:textId="6B85839A" w:rsidR="00940E82" w:rsidRPr="00E96572" w:rsidRDefault="00940E82" w:rsidP="00E96572">
      <w:pPr>
        <w:spacing w:line="480" w:lineRule="auto"/>
        <w:outlineLvl w:val="0"/>
        <w:rPr>
          <w:rFonts w:ascii="Arial" w:hAnsi="Arial" w:cs="Arial"/>
          <w:b/>
          <w:bCs/>
          <w:sz w:val="28"/>
          <w:szCs w:val="28"/>
        </w:rPr>
      </w:pPr>
      <w:bookmarkStart w:id="1" w:name="_Toc187415519"/>
      <w:r w:rsidRPr="00E96572">
        <w:rPr>
          <w:rFonts w:ascii="Arial" w:hAnsi="Arial" w:cs="Arial"/>
          <w:b/>
          <w:bCs/>
          <w:sz w:val="28"/>
          <w:szCs w:val="28"/>
        </w:rPr>
        <w:lastRenderedPageBreak/>
        <w:t>1.</w:t>
      </w:r>
      <w:r w:rsidRPr="00E96572">
        <w:rPr>
          <w:rFonts w:ascii="Arial" w:eastAsia="宋体" w:hAnsi="Arial" w:cs="Arial"/>
          <w:b/>
          <w:bCs/>
          <w:kern w:val="0"/>
          <w:sz w:val="28"/>
          <w:szCs w:val="28"/>
          <w14:ligatures w14:val="none"/>
        </w:rPr>
        <w:t xml:space="preserve"> </w:t>
      </w:r>
      <w:r w:rsidRPr="00E96572">
        <w:rPr>
          <w:rFonts w:ascii="Arial" w:hAnsi="Arial" w:cs="Arial"/>
          <w:b/>
          <w:bCs/>
          <w:sz w:val="28"/>
          <w:szCs w:val="28"/>
        </w:rPr>
        <w:t>Introduction</w:t>
      </w:r>
      <w:bookmarkEnd w:id="1"/>
    </w:p>
    <w:p w14:paraId="5D08F80D" w14:textId="04B8FCAE" w:rsidR="00940E82" w:rsidRPr="00E96572" w:rsidRDefault="00940E82" w:rsidP="00E96572">
      <w:pPr>
        <w:spacing w:line="480" w:lineRule="auto"/>
        <w:rPr>
          <w:rFonts w:ascii="Arial" w:hAnsi="Arial" w:cs="Arial"/>
          <w:sz w:val="24"/>
        </w:rPr>
      </w:pPr>
      <w:r w:rsidRPr="00E96572">
        <w:rPr>
          <w:rFonts w:ascii="Arial" w:hAnsi="Arial" w:cs="Arial"/>
          <w:sz w:val="24"/>
        </w:rPr>
        <w:t>In today's era of globalization, international business cooperation serves as a vital engine for economic expansion. This study zeroes in on the business communication dynamics between Russia and the UK.</w:t>
      </w:r>
      <w:r w:rsidR="00A759B9" w:rsidRPr="00E96572">
        <w:rPr>
          <w:rFonts w:ascii="Arial" w:hAnsi="Arial" w:cs="Arial"/>
          <w:sz w:val="24"/>
        </w:rPr>
        <w:t xml:space="preserve"> According to Office for National Statistics. (2022) </w:t>
      </w:r>
      <w:r w:rsidRPr="00E96572">
        <w:rPr>
          <w:rFonts w:ascii="Arial" w:hAnsi="Arial" w:cs="Arial"/>
          <w:sz w:val="24"/>
        </w:rPr>
        <w:t>Russia, chosen for its unique attributes – extensive resources, distinct geopolitical standing, and burgeoning market prospects – has been progressively forging trade and business alliances with Western nations, prominently the UK.</w:t>
      </w:r>
    </w:p>
    <w:p w14:paraId="30C85220" w14:textId="5A5C40B3" w:rsidR="00A759B9" w:rsidRPr="00E96572" w:rsidRDefault="00A759B9" w:rsidP="00940E82">
      <w:pPr>
        <w:rPr>
          <w:rFonts w:ascii="Arial" w:hAnsi="Arial" w:cs="Arial"/>
          <w:sz w:val="24"/>
        </w:rPr>
      </w:pPr>
      <w:r w:rsidRPr="00E96572">
        <w:rPr>
          <w:rFonts w:ascii="Arial" w:hAnsi="Arial" w:cs="Arial"/>
          <w:noProof/>
          <w:sz w:val="24"/>
        </w:rPr>
        <w:drawing>
          <wp:inline distT="0" distB="0" distL="0" distR="0" wp14:anchorId="202AF0FD" wp14:editId="1943D27F">
            <wp:extent cx="5274310" cy="2412365"/>
            <wp:effectExtent l="0" t="0" r="2540" b="6985"/>
            <wp:docPr id="1264767223" name="图片 1" descr="图表, 折线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4767223" name="图片 1" descr="图表, 折线图&#10;&#10;描述已自动生成"/>
                    <pic:cNvPicPr/>
                  </pic:nvPicPr>
                  <pic:blipFill>
                    <a:blip r:embed="rId6"/>
                    <a:stretch>
                      <a:fillRect/>
                    </a:stretch>
                  </pic:blipFill>
                  <pic:spPr>
                    <a:xfrm>
                      <a:off x="0" y="0"/>
                      <a:ext cx="5274310" cy="2412365"/>
                    </a:xfrm>
                    <a:prstGeom prst="rect">
                      <a:avLst/>
                    </a:prstGeom>
                  </pic:spPr>
                </pic:pic>
              </a:graphicData>
            </a:graphic>
          </wp:inline>
        </w:drawing>
      </w:r>
    </w:p>
    <w:p w14:paraId="464ED4D0" w14:textId="68733F13" w:rsidR="00A759B9" w:rsidRPr="00E96572" w:rsidRDefault="00A759B9" w:rsidP="00E96572">
      <w:pPr>
        <w:spacing w:line="480" w:lineRule="auto"/>
        <w:rPr>
          <w:rFonts w:ascii="Arial" w:hAnsi="Arial" w:cs="Arial"/>
          <w:i/>
          <w:iCs/>
          <w:szCs w:val="22"/>
        </w:rPr>
      </w:pPr>
      <w:r w:rsidRPr="00A759B9">
        <w:rPr>
          <w:rFonts w:ascii="Arial" w:hAnsi="Arial" w:cs="Arial"/>
          <w:i/>
          <w:iCs/>
          <w:szCs w:val="22"/>
        </w:rPr>
        <w:t>Figure 1: Imports of goods from Russia have decreased substantially following the Russian invasion of Ukraine and the introduction of trade sanctions</w:t>
      </w:r>
    </w:p>
    <w:p w14:paraId="622AD370" w14:textId="3733C19D" w:rsidR="00A759B9" w:rsidRPr="00E96572" w:rsidRDefault="00A759B9" w:rsidP="00E96572">
      <w:pPr>
        <w:spacing w:line="480" w:lineRule="auto"/>
        <w:rPr>
          <w:rFonts w:ascii="Arial" w:hAnsi="Arial" w:cs="Arial"/>
          <w:i/>
          <w:iCs/>
          <w:szCs w:val="22"/>
        </w:rPr>
      </w:pPr>
      <w:r w:rsidRPr="00E96572">
        <w:rPr>
          <w:rFonts w:ascii="Arial" w:hAnsi="Arial" w:cs="Arial"/>
          <w:i/>
          <w:iCs/>
          <w:szCs w:val="22"/>
        </w:rPr>
        <w:t>Source: Office for National Statistics – UK trade statistics, current prices, non-seasonally adjusted</w:t>
      </w:r>
    </w:p>
    <w:p w14:paraId="3C20E097" w14:textId="24D3C7FE" w:rsidR="00940E82" w:rsidRPr="00E96572" w:rsidRDefault="00A759B9" w:rsidP="00E96572">
      <w:pPr>
        <w:spacing w:line="480" w:lineRule="auto"/>
        <w:rPr>
          <w:rFonts w:ascii="Arial" w:hAnsi="Arial" w:cs="Arial"/>
          <w:sz w:val="24"/>
        </w:rPr>
      </w:pPr>
      <w:hyperlink r:id="rId7" w:history="1">
        <w:r w:rsidRPr="00E96572">
          <w:rPr>
            <w:rStyle w:val="ae"/>
            <w:rFonts w:ascii="Arial" w:hAnsi="Arial" w:cs="Arial"/>
            <w:sz w:val="24"/>
          </w:rPr>
          <w:t>Kaluzhsky</w:t>
        </w:r>
      </w:hyperlink>
      <w:r w:rsidRPr="00E96572">
        <w:rPr>
          <w:rFonts w:ascii="Arial" w:hAnsi="Arial" w:cs="Arial"/>
          <w:sz w:val="24"/>
        </w:rPr>
        <w:t xml:space="preserve"> </w:t>
      </w:r>
      <w:r w:rsidR="00E96572">
        <w:rPr>
          <w:rFonts w:ascii="Arial" w:hAnsi="Arial" w:cs="Arial" w:hint="eastAsia"/>
          <w:sz w:val="24"/>
        </w:rPr>
        <w:t xml:space="preserve">(2015) </w:t>
      </w:r>
      <w:r w:rsidRPr="00E96572">
        <w:rPr>
          <w:rFonts w:ascii="Arial" w:hAnsi="Arial" w:cs="Arial"/>
          <w:sz w:val="24"/>
        </w:rPr>
        <w:t>points out that c</w:t>
      </w:r>
      <w:r w:rsidR="00940E82" w:rsidRPr="00E96572">
        <w:rPr>
          <w:rFonts w:ascii="Arial" w:hAnsi="Arial" w:cs="Arial"/>
          <w:sz w:val="24"/>
        </w:rPr>
        <w:t xml:space="preserve">omprehending the subtleties of communication between these two countries is indispensable for fruitful </w:t>
      </w:r>
      <w:r w:rsidR="00940E82" w:rsidRPr="00E96572">
        <w:rPr>
          <w:rFonts w:ascii="Arial" w:hAnsi="Arial" w:cs="Arial"/>
          <w:sz w:val="24"/>
        </w:rPr>
        <w:lastRenderedPageBreak/>
        <w:t>business undertakings. This essay delves deep into the subject, spotlighting potential communication glitches, dissecting their root causes, and suggesting preventive strategies. By meticulously scrutinizing Russia's cultural idiosyncrasies and economic panorama, it aspires to offer practical wisdom, facilitating seamless and effective communication in the complex realm of international business.</w:t>
      </w:r>
    </w:p>
    <w:p w14:paraId="644D4B94" w14:textId="736D3E75" w:rsidR="00AB45D9" w:rsidRPr="00E96572" w:rsidRDefault="00940E82" w:rsidP="00E96572">
      <w:pPr>
        <w:spacing w:line="480" w:lineRule="auto"/>
        <w:outlineLvl w:val="0"/>
        <w:rPr>
          <w:rFonts w:ascii="Arial" w:hAnsi="Arial" w:cs="Arial"/>
          <w:b/>
          <w:bCs/>
          <w:sz w:val="28"/>
          <w:szCs w:val="28"/>
        </w:rPr>
      </w:pPr>
      <w:bookmarkStart w:id="2" w:name="_Toc187415520"/>
      <w:r w:rsidRPr="00E96572">
        <w:rPr>
          <w:rFonts w:ascii="Arial" w:hAnsi="Arial" w:cs="Arial"/>
          <w:b/>
          <w:bCs/>
          <w:sz w:val="28"/>
          <w:szCs w:val="28"/>
        </w:rPr>
        <w:t>2. Business Environment and Cultural Practices in Russia</w:t>
      </w:r>
      <w:bookmarkEnd w:id="2"/>
    </w:p>
    <w:p w14:paraId="54D720BB" w14:textId="5CF87A52" w:rsidR="00940E82" w:rsidRPr="00E96572" w:rsidRDefault="00940E82" w:rsidP="00E96572">
      <w:pPr>
        <w:spacing w:line="480" w:lineRule="auto"/>
        <w:outlineLvl w:val="1"/>
        <w:rPr>
          <w:rFonts w:ascii="Arial" w:hAnsi="Arial" w:cs="Arial"/>
          <w:b/>
          <w:bCs/>
          <w:sz w:val="28"/>
          <w:szCs w:val="28"/>
        </w:rPr>
      </w:pPr>
      <w:bookmarkStart w:id="3" w:name="_Toc187415521"/>
      <w:r w:rsidRPr="00E96572">
        <w:rPr>
          <w:rFonts w:ascii="Arial" w:hAnsi="Arial" w:cs="Arial"/>
          <w:b/>
          <w:bCs/>
          <w:sz w:val="28"/>
          <w:szCs w:val="28"/>
        </w:rPr>
        <w:t>2.1</w:t>
      </w:r>
      <w:r w:rsidRPr="00E96572">
        <w:rPr>
          <w:rFonts w:ascii="Arial" w:eastAsia="宋体" w:hAnsi="Arial" w:cs="Arial"/>
          <w:b/>
          <w:bCs/>
          <w:kern w:val="0"/>
          <w:sz w:val="28"/>
          <w:szCs w:val="28"/>
          <w14:ligatures w14:val="none"/>
        </w:rPr>
        <w:t xml:space="preserve"> </w:t>
      </w:r>
      <w:r w:rsidRPr="00E96572">
        <w:rPr>
          <w:rFonts w:ascii="Arial" w:hAnsi="Arial" w:cs="Arial"/>
          <w:b/>
          <w:bCs/>
          <w:sz w:val="28"/>
          <w:szCs w:val="28"/>
        </w:rPr>
        <w:t>Structure of Business in Russia</w:t>
      </w:r>
      <w:bookmarkEnd w:id="3"/>
    </w:p>
    <w:p w14:paraId="364E8B17" w14:textId="7E19F21B" w:rsidR="00940E82" w:rsidRPr="00E96572" w:rsidRDefault="00A759B9" w:rsidP="00E96572">
      <w:pPr>
        <w:spacing w:line="480" w:lineRule="auto"/>
        <w:rPr>
          <w:rFonts w:ascii="Arial" w:hAnsi="Arial" w:cs="Arial"/>
          <w:sz w:val="24"/>
        </w:rPr>
      </w:pPr>
      <w:r w:rsidRPr="00E96572">
        <w:rPr>
          <w:rFonts w:ascii="Arial" w:hAnsi="Arial" w:cs="Arial"/>
          <w:sz w:val="24"/>
        </w:rPr>
        <w:t>According to International Energy Agency (2022) and Emerald Insight (2023).</w:t>
      </w:r>
      <w:r w:rsidR="00940E82" w:rsidRPr="00E96572">
        <w:rPr>
          <w:rFonts w:ascii="Arial" w:hAnsi="Arial" w:cs="Arial"/>
          <w:sz w:val="24"/>
        </w:rPr>
        <w:t>Russia's business landscape consists of state-owned enterprises, large industrial conglomerates, and an expanding network of small and medium-sized enterprises (SMEs). The state sector, particularly in energy, with companies like Gazprom and Rosneft, plays a dominant role in both domestic and global markets, contributing significantly to the economy and government revenues.</w:t>
      </w:r>
    </w:p>
    <w:p w14:paraId="7E3AD2C2" w14:textId="627008A9" w:rsidR="00940E82" w:rsidRPr="00E96572" w:rsidRDefault="00A759B9" w:rsidP="00E96572">
      <w:pPr>
        <w:spacing w:line="480" w:lineRule="auto"/>
        <w:rPr>
          <w:rFonts w:ascii="Arial" w:hAnsi="Arial" w:cs="Arial"/>
          <w:sz w:val="24"/>
        </w:rPr>
      </w:pPr>
      <w:r w:rsidRPr="00E96572">
        <w:rPr>
          <w:rFonts w:ascii="Arial" w:hAnsi="Arial" w:cs="Arial"/>
          <w:sz w:val="24"/>
        </w:rPr>
        <w:t xml:space="preserve">The World Bank mentioned in its 2019 survey </w:t>
      </w:r>
      <w:r w:rsidR="00940E82" w:rsidRPr="00E96572">
        <w:rPr>
          <w:rFonts w:ascii="Arial" w:hAnsi="Arial" w:cs="Arial"/>
          <w:sz w:val="24"/>
        </w:rPr>
        <w:t xml:space="preserve">SMEs are growing in sectors such as IT, e-commerce, and digital services. The government has introduced policies to encourage innovation, reduce bureaucracy, and support SME growth, aiming to diversify away from natural resources. However, startups face challenges, including bureaucratic inefficiencies, regulatory hurdles, and delays, often more pronounced than in countries like the UK. Limited access </w:t>
      </w:r>
      <w:r w:rsidR="00940E82" w:rsidRPr="00E96572">
        <w:rPr>
          <w:rFonts w:ascii="Arial" w:hAnsi="Arial" w:cs="Arial"/>
          <w:sz w:val="24"/>
        </w:rPr>
        <w:lastRenderedPageBreak/>
        <w:t>to financing also hampers smaller businesses.</w:t>
      </w:r>
    </w:p>
    <w:p w14:paraId="31B461C6" w14:textId="0571DC26" w:rsidR="00940E82" w:rsidRPr="00E96572" w:rsidRDefault="00A759B9" w:rsidP="00E96572">
      <w:pPr>
        <w:spacing w:line="480" w:lineRule="auto"/>
        <w:rPr>
          <w:rFonts w:ascii="Arial" w:hAnsi="Arial" w:cs="Arial"/>
          <w:sz w:val="24"/>
        </w:rPr>
      </w:pPr>
      <w:r w:rsidRPr="00A759B9">
        <w:rPr>
          <w:rFonts w:ascii="Arial" w:hAnsi="Arial" w:cs="Arial"/>
          <w:sz w:val="24"/>
        </w:rPr>
        <w:t>Chance.</w:t>
      </w:r>
      <w:r w:rsidRPr="00E96572">
        <w:rPr>
          <w:rFonts w:ascii="Arial" w:hAnsi="Arial" w:cs="Arial"/>
          <w:sz w:val="24"/>
        </w:rPr>
        <w:t xml:space="preserve"> </w:t>
      </w:r>
      <w:r w:rsidRPr="00A759B9">
        <w:rPr>
          <w:rFonts w:ascii="Arial" w:hAnsi="Arial" w:cs="Arial"/>
          <w:sz w:val="24"/>
        </w:rPr>
        <w:t>(2021)</w:t>
      </w:r>
      <w:r w:rsidRPr="00E96572">
        <w:rPr>
          <w:rFonts w:ascii="Arial" w:hAnsi="Arial" w:cs="Arial"/>
          <w:sz w:val="24"/>
        </w:rPr>
        <w:t xml:space="preserve"> point out that </w:t>
      </w:r>
      <w:r w:rsidR="00940E82" w:rsidRPr="00E96572">
        <w:rPr>
          <w:rFonts w:ascii="Arial" w:hAnsi="Arial" w:cs="Arial"/>
          <w:sz w:val="24"/>
        </w:rPr>
        <w:t>Although tax incentives and startup incubators exist, state control in key sectors complicates the balance between government influence and market-driven entrepreneurship. This requires foreign investors and local businesses to carefully navigate Russia's sometimes opaque and unpredictable regulatory landscape, which is essential for long-term success.</w:t>
      </w:r>
    </w:p>
    <w:p w14:paraId="595865B6" w14:textId="33879F75" w:rsidR="00940E82" w:rsidRPr="00E96572" w:rsidRDefault="00940E82" w:rsidP="00E96572">
      <w:pPr>
        <w:spacing w:line="480" w:lineRule="auto"/>
        <w:outlineLvl w:val="1"/>
        <w:rPr>
          <w:rFonts w:ascii="Arial" w:hAnsi="Arial" w:cs="Arial"/>
          <w:b/>
          <w:bCs/>
          <w:sz w:val="28"/>
          <w:szCs w:val="28"/>
        </w:rPr>
      </w:pPr>
      <w:bookmarkStart w:id="4" w:name="_Toc187415522"/>
      <w:r w:rsidRPr="00E96572">
        <w:rPr>
          <w:rFonts w:ascii="Arial" w:hAnsi="Arial" w:cs="Arial"/>
          <w:b/>
          <w:bCs/>
          <w:sz w:val="28"/>
          <w:szCs w:val="28"/>
        </w:rPr>
        <w:t>2.2</w:t>
      </w:r>
      <w:r w:rsidRPr="00E96572">
        <w:rPr>
          <w:rFonts w:ascii="Arial" w:eastAsia="宋体" w:hAnsi="Arial" w:cs="Arial"/>
          <w:b/>
          <w:bCs/>
          <w:kern w:val="0"/>
          <w:sz w:val="28"/>
          <w:szCs w:val="28"/>
          <w14:ligatures w14:val="none"/>
        </w:rPr>
        <w:t xml:space="preserve"> </w:t>
      </w:r>
      <w:r w:rsidRPr="00E96572">
        <w:rPr>
          <w:rFonts w:ascii="Arial" w:hAnsi="Arial" w:cs="Arial"/>
          <w:b/>
          <w:bCs/>
          <w:sz w:val="28"/>
          <w:szCs w:val="28"/>
        </w:rPr>
        <w:t>Cultural Business Customs</w:t>
      </w:r>
      <w:bookmarkEnd w:id="4"/>
    </w:p>
    <w:p w14:paraId="3CA5D1E2" w14:textId="3F8E3062" w:rsidR="00940E82" w:rsidRPr="00E96572" w:rsidRDefault="00A759B9" w:rsidP="00E96572">
      <w:pPr>
        <w:spacing w:line="480" w:lineRule="auto"/>
        <w:rPr>
          <w:rFonts w:ascii="Arial" w:hAnsi="Arial" w:cs="Arial"/>
          <w:sz w:val="24"/>
        </w:rPr>
      </w:pPr>
      <w:r w:rsidRPr="00E96572">
        <w:rPr>
          <w:rFonts w:ascii="Arial" w:hAnsi="Arial" w:cs="Arial"/>
          <w:sz w:val="24"/>
        </w:rPr>
        <w:t>Evason,(2017) mentioned that i</w:t>
      </w:r>
      <w:r w:rsidR="00940E82" w:rsidRPr="00E96572">
        <w:rPr>
          <w:rFonts w:ascii="Arial" w:hAnsi="Arial" w:cs="Arial"/>
          <w:sz w:val="24"/>
        </w:rPr>
        <w:t>n Russian business culture, building personal relationships is key to successful negotiations. Interactions often begin with informal "small talk" to establish rapport and trust, as mutual respect and understanding are highly valued. Trust and loyalty in professional relationships are seen as long-term investments. Gift-giving is common but requires cultural sensitivity to avoid offending.</w:t>
      </w:r>
    </w:p>
    <w:p w14:paraId="4071AE3B" w14:textId="1D408795" w:rsidR="00940E82" w:rsidRPr="00E96572" w:rsidRDefault="00A759B9" w:rsidP="00E96572">
      <w:pPr>
        <w:spacing w:line="480" w:lineRule="auto"/>
        <w:rPr>
          <w:rFonts w:ascii="Arial" w:hAnsi="Arial" w:cs="Arial"/>
          <w:sz w:val="24"/>
        </w:rPr>
      </w:pPr>
      <w:r w:rsidRPr="00E96572">
        <w:rPr>
          <w:rFonts w:ascii="Arial" w:hAnsi="Arial" w:cs="Arial"/>
          <w:sz w:val="24"/>
        </w:rPr>
        <w:t>According to Milne (2024) i</w:t>
      </w:r>
      <w:r w:rsidR="00940E82" w:rsidRPr="00E96572">
        <w:rPr>
          <w:rFonts w:ascii="Arial" w:hAnsi="Arial" w:cs="Arial"/>
          <w:sz w:val="24"/>
        </w:rPr>
        <w:t>n contrast, UK business culture emphasizes efficiency and directness. Meetings focus on specific objectives, with less emphasis on informal conversation. British professionals value clear, concise communication and prioritize substance over pleasantries.</w:t>
      </w:r>
    </w:p>
    <w:p w14:paraId="6435F32F" w14:textId="47B64F19" w:rsidR="00940E82" w:rsidRPr="00E96572" w:rsidRDefault="00A759B9" w:rsidP="00E96572">
      <w:pPr>
        <w:spacing w:line="480" w:lineRule="auto"/>
        <w:rPr>
          <w:rFonts w:ascii="Arial" w:hAnsi="Arial" w:cs="Arial"/>
          <w:sz w:val="24"/>
        </w:rPr>
      </w:pPr>
      <w:r w:rsidRPr="00E96572">
        <w:rPr>
          <w:rFonts w:ascii="Arial" w:hAnsi="Arial" w:cs="Arial"/>
          <w:sz w:val="24"/>
        </w:rPr>
        <w:t xml:space="preserve">The United Language Group. in a 2017 survey stated that </w:t>
      </w:r>
      <w:r w:rsidR="00940E82" w:rsidRPr="00E96572">
        <w:rPr>
          <w:rFonts w:ascii="Arial" w:hAnsi="Arial" w:cs="Arial"/>
          <w:sz w:val="24"/>
        </w:rPr>
        <w:t xml:space="preserve">Hall's high-context and low-context communication theory highlights these differences. Russia is a high-context culture, where communication relies on non-verbal cues and </w:t>
      </w:r>
      <w:r w:rsidR="00940E82" w:rsidRPr="00E96572">
        <w:rPr>
          <w:rFonts w:ascii="Arial" w:hAnsi="Arial" w:cs="Arial"/>
          <w:sz w:val="24"/>
        </w:rPr>
        <w:lastRenderedPageBreak/>
        <w:t>shared understanding. The UK, however, is a low-context culture, where clarity and directness in verbal exchanges are essential.</w:t>
      </w:r>
    </w:p>
    <w:p w14:paraId="04BF458B" w14:textId="77777777" w:rsidR="00940E82" w:rsidRPr="00E96572" w:rsidRDefault="00940E82" w:rsidP="00E96572">
      <w:pPr>
        <w:spacing w:line="480" w:lineRule="auto"/>
        <w:rPr>
          <w:rFonts w:ascii="Arial" w:hAnsi="Arial" w:cs="Arial"/>
          <w:sz w:val="24"/>
        </w:rPr>
      </w:pPr>
      <w:r w:rsidRPr="00E96572">
        <w:rPr>
          <w:rFonts w:ascii="Arial" w:hAnsi="Arial" w:cs="Arial"/>
          <w:sz w:val="24"/>
        </w:rPr>
        <w:t>These differences can lead to misunderstandings, as UK professionals may miss non-verbal cues in Russian conversations, and Russians may find the UK approach blunt. Effective cross-cultural collaboration requires understanding and adapting to these communication styles.</w:t>
      </w:r>
    </w:p>
    <w:p w14:paraId="3BE141C0" w14:textId="744B3A54" w:rsidR="00940E82" w:rsidRPr="00E96572" w:rsidRDefault="00940E82" w:rsidP="00E96572">
      <w:pPr>
        <w:spacing w:line="480" w:lineRule="auto"/>
        <w:outlineLvl w:val="1"/>
        <w:rPr>
          <w:rFonts w:ascii="Arial" w:hAnsi="Arial" w:cs="Arial"/>
          <w:b/>
          <w:bCs/>
          <w:sz w:val="28"/>
          <w:szCs w:val="28"/>
        </w:rPr>
      </w:pPr>
      <w:bookmarkStart w:id="5" w:name="_Toc187415523"/>
      <w:r w:rsidRPr="00E96572">
        <w:rPr>
          <w:rFonts w:ascii="Arial" w:hAnsi="Arial" w:cs="Arial"/>
          <w:b/>
          <w:bCs/>
          <w:sz w:val="28"/>
          <w:szCs w:val="28"/>
        </w:rPr>
        <w:t>2.3</w:t>
      </w:r>
      <w:r w:rsidRPr="00E96572">
        <w:rPr>
          <w:rFonts w:ascii="Arial" w:eastAsia="宋体" w:hAnsi="Arial" w:cs="Arial"/>
          <w:b/>
          <w:bCs/>
          <w:kern w:val="0"/>
          <w:sz w:val="28"/>
          <w:szCs w:val="28"/>
          <w14:ligatures w14:val="none"/>
        </w:rPr>
        <w:t xml:space="preserve"> </w:t>
      </w:r>
      <w:r w:rsidRPr="00E96572">
        <w:rPr>
          <w:rFonts w:ascii="Arial" w:hAnsi="Arial" w:cs="Arial"/>
          <w:b/>
          <w:bCs/>
          <w:sz w:val="28"/>
          <w:szCs w:val="28"/>
        </w:rPr>
        <w:t>Research Data on Russia</w:t>
      </w:r>
      <w:bookmarkEnd w:id="5"/>
    </w:p>
    <w:p w14:paraId="140764D4" w14:textId="0E32523B" w:rsidR="00940E82" w:rsidRPr="00E96572" w:rsidRDefault="00A759B9" w:rsidP="00E96572">
      <w:pPr>
        <w:spacing w:line="480" w:lineRule="auto"/>
        <w:rPr>
          <w:rFonts w:ascii="Arial" w:hAnsi="Arial" w:cs="Arial"/>
          <w:sz w:val="24"/>
        </w:rPr>
      </w:pPr>
      <w:r w:rsidRPr="00E96572">
        <w:rPr>
          <w:rFonts w:ascii="Arial" w:hAnsi="Arial" w:cs="Arial"/>
          <w:sz w:val="24"/>
        </w:rPr>
        <w:t xml:space="preserve">Milov (2024) </w:t>
      </w:r>
      <w:r w:rsidRPr="00A759B9">
        <w:rPr>
          <w:rFonts w:ascii="Arial" w:hAnsi="Arial" w:cs="Arial"/>
          <w:sz w:val="24"/>
        </w:rPr>
        <w:t>indicate </w:t>
      </w:r>
      <w:r w:rsidRPr="00E96572">
        <w:rPr>
          <w:rFonts w:ascii="Arial" w:hAnsi="Arial" w:cs="Arial"/>
          <w:sz w:val="24"/>
        </w:rPr>
        <w:t>that r</w:t>
      </w:r>
      <w:r w:rsidR="00940E82" w:rsidRPr="00E96572">
        <w:rPr>
          <w:rFonts w:ascii="Arial" w:hAnsi="Arial" w:cs="Arial"/>
          <w:sz w:val="24"/>
        </w:rPr>
        <w:t>ecent economic analyses show that Russia’s GDP growth has been volatile, largely due to fluctuating global oil prices and international sanctions. The country's dependence on energy exports, especially oil and gas, makes its economy vulnerable to changes in global demand and pricing. Western sanctions targeting sectors like finance, defense, and energy have further hindered trade and foreign investment.</w:t>
      </w:r>
    </w:p>
    <w:p w14:paraId="7AB3CDD6" w14:textId="28FD807A" w:rsidR="00940E82" w:rsidRPr="00E96572" w:rsidRDefault="00A759B9" w:rsidP="00E96572">
      <w:pPr>
        <w:spacing w:line="480" w:lineRule="auto"/>
        <w:rPr>
          <w:rFonts w:ascii="Arial" w:hAnsi="Arial" w:cs="Arial"/>
          <w:sz w:val="24"/>
        </w:rPr>
      </w:pPr>
      <w:r w:rsidRPr="00E96572">
        <w:rPr>
          <w:rFonts w:ascii="Arial" w:hAnsi="Arial" w:cs="Arial"/>
          <w:sz w:val="24"/>
        </w:rPr>
        <w:t>According to World Bank. (2020) d</w:t>
      </w:r>
      <w:r w:rsidR="00940E82" w:rsidRPr="00E96572">
        <w:rPr>
          <w:rFonts w:ascii="Arial" w:hAnsi="Arial" w:cs="Arial"/>
          <w:sz w:val="24"/>
        </w:rPr>
        <w:t>espite these challenges, Russia has heavily invested in digital infrastructure, leading to increased internet access and the growth of e-commerce, signaling a shift toward a more diversified economy. These efforts aim to foster innovation and reduce reliance on traditional industries. The rise in internet users and online transactions underscores the importance of digital transformation in Russia’s economic strategy.</w:t>
      </w:r>
    </w:p>
    <w:p w14:paraId="5EEC8D1E" w14:textId="77777777" w:rsidR="00940E82" w:rsidRPr="00E96572" w:rsidRDefault="00940E82" w:rsidP="00E96572">
      <w:pPr>
        <w:spacing w:line="480" w:lineRule="auto"/>
        <w:rPr>
          <w:rFonts w:ascii="Arial" w:hAnsi="Arial" w:cs="Arial"/>
          <w:sz w:val="24"/>
        </w:rPr>
      </w:pPr>
      <w:r w:rsidRPr="00E96572">
        <w:rPr>
          <w:rFonts w:ascii="Arial" w:hAnsi="Arial" w:cs="Arial"/>
          <w:sz w:val="24"/>
        </w:rPr>
        <w:t xml:space="preserve">The UK remains an important trade partner, with significant imports and </w:t>
      </w:r>
      <w:r w:rsidRPr="00E96572">
        <w:rPr>
          <w:rFonts w:ascii="Arial" w:hAnsi="Arial" w:cs="Arial"/>
          <w:sz w:val="24"/>
        </w:rPr>
        <w:lastRenderedPageBreak/>
        <w:t>exports in machinery, chemicals, and food products. However, geopolitical tensions, sanctions, and political disagreements have affected trade volumes. While Russia has sought to diversify its trade relationships, particularly with Asia, the UK still plays a vital role in its trade network.</w:t>
      </w:r>
    </w:p>
    <w:p w14:paraId="2C4D0792" w14:textId="7DD9DCBC" w:rsidR="00940E82" w:rsidRPr="00E96572" w:rsidRDefault="00940E82" w:rsidP="00E96572">
      <w:pPr>
        <w:spacing w:line="480" w:lineRule="auto"/>
        <w:outlineLvl w:val="0"/>
        <w:rPr>
          <w:rFonts w:ascii="Arial" w:hAnsi="Arial" w:cs="Arial"/>
          <w:b/>
          <w:bCs/>
          <w:sz w:val="28"/>
          <w:szCs w:val="28"/>
        </w:rPr>
      </w:pPr>
      <w:bookmarkStart w:id="6" w:name="_Toc187415524"/>
      <w:r w:rsidRPr="00E96572">
        <w:rPr>
          <w:rFonts w:ascii="Arial" w:hAnsi="Arial" w:cs="Arial"/>
          <w:b/>
          <w:bCs/>
          <w:sz w:val="28"/>
          <w:szCs w:val="28"/>
        </w:rPr>
        <w:t>3.</w:t>
      </w:r>
      <w:r w:rsidRPr="00E96572">
        <w:rPr>
          <w:rFonts w:ascii="Arial" w:eastAsia="宋体" w:hAnsi="Arial" w:cs="Arial"/>
          <w:b/>
          <w:bCs/>
          <w:kern w:val="0"/>
          <w:sz w:val="28"/>
          <w:szCs w:val="28"/>
          <w14:ligatures w14:val="none"/>
        </w:rPr>
        <w:t xml:space="preserve"> </w:t>
      </w:r>
      <w:r w:rsidRPr="00E96572">
        <w:rPr>
          <w:rFonts w:ascii="Arial" w:hAnsi="Arial" w:cs="Arial"/>
          <w:b/>
          <w:bCs/>
          <w:sz w:val="28"/>
          <w:szCs w:val="28"/>
        </w:rPr>
        <w:t>Different Situations Requiring Effective Communication in International Business</w:t>
      </w:r>
      <w:bookmarkEnd w:id="6"/>
    </w:p>
    <w:p w14:paraId="5C050D99" w14:textId="7211A3C9" w:rsidR="00940E82" w:rsidRPr="00E96572" w:rsidRDefault="00940E82" w:rsidP="00E96572">
      <w:pPr>
        <w:spacing w:line="480" w:lineRule="auto"/>
        <w:outlineLvl w:val="1"/>
        <w:rPr>
          <w:rFonts w:ascii="Arial" w:hAnsi="Arial" w:cs="Arial"/>
          <w:b/>
          <w:bCs/>
          <w:sz w:val="28"/>
          <w:szCs w:val="28"/>
        </w:rPr>
      </w:pPr>
      <w:bookmarkStart w:id="7" w:name="_Toc187415525"/>
      <w:r w:rsidRPr="00E96572">
        <w:rPr>
          <w:rFonts w:ascii="Arial" w:hAnsi="Arial" w:cs="Arial"/>
          <w:b/>
          <w:bCs/>
          <w:sz w:val="28"/>
          <w:szCs w:val="28"/>
        </w:rPr>
        <w:t>3.1</w:t>
      </w:r>
      <w:r w:rsidRPr="00E96572">
        <w:rPr>
          <w:rFonts w:ascii="Arial" w:eastAsia="宋体" w:hAnsi="Arial" w:cs="Arial"/>
          <w:b/>
          <w:bCs/>
          <w:kern w:val="0"/>
          <w:sz w:val="28"/>
          <w:szCs w:val="28"/>
          <w14:ligatures w14:val="none"/>
        </w:rPr>
        <w:t xml:space="preserve"> </w:t>
      </w:r>
      <w:r w:rsidRPr="00E96572">
        <w:rPr>
          <w:rFonts w:ascii="Arial" w:hAnsi="Arial" w:cs="Arial"/>
          <w:b/>
          <w:bCs/>
          <w:sz w:val="28"/>
          <w:szCs w:val="28"/>
        </w:rPr>
        <w:t>Negotiations</w:t>
      </w:r>
      <w:bookmarkEnd w:id="7"/>
    </w:p>
    <w:p w14:paraId="6BD91782" w14:textId="2077756E" w:rsidR="00940E82" w:rsidRPr="00E96572" w:rsidRDefault="00940E82" w:rsidP="00E96572">
      <w:pPr>
        <w:spacing w:line="480" w:lineRule="auto"/>
        <w:rPr>
          <w:rFonts w:ascii="Arial" w:hAnsi="Arial" w:cs="Arial"/>
          <w:sz w:val="24"/>
        </w:rPr>
      </w:pPr>
      <w:r w:rsidRPr="00E96572">
        <w:rPr>
          <w:rFonts w:ascii="Arial" w:hAnsi="Arial" w:cs="Arial"/>
          <w:sz w:val="24"/>
        </w:rPr>
        <w:t xml:space="preserve">Cultural differences play a critical role in shaping negotiation styles and outcomes in international business. </w:t>
      </w:r>
      <w:hyperlink r:id="rId8" w:tgtFrame="_blank" w:tooltip="View other papers by this author" w:history="1">
        <w:r w:rsidR="00A759B9" w:rsidRPr="00E96572">
          <w:rPr>
            <w:rStyle w:val="ae"/>
            <w:rFonts w:ascii="Arial" w:hAnsi="Arial" w:cs="Arial"/>
            <w:sz w:val="24"/>
          </w:rPr>
          <w:t>Balykina</w:t>
        </w:r>
      </w:hyperlink>
      <w:r w:rsidR="00A759B9" w:rsidRPr="00E96572">
        <w:rPr>
          <w:rFonts w:ascii="Arial" w:hAnsi="Arial" w:cs="Arial"/>
          <w:sz w:val="24"/>
        </w:rPr>
        <w:t xml:space="preserve"> (2015) point out that i</w:t>
      </w:r>
      <w:r w:rsidRPr="00E96572">
        <w:rPr>
          <w:rFonts w:ascii="Arial" w:hAnsi="Arial" w:cs="Arial"/>
          <w:sz w:val="24"/>
        </w:rPr>
        <w:t xml:space="preserve">n Russia, negotiations are typically hierarchical, with decision-making concentrated at top levels of the organization. Senior executives make key decisions, and subordinates defer to their authority, leading to more formal, structured negotiations with limited input from lower-level staff. This hierarchical approach reflects broader cultural norms in Russia that value respect for authority and power dynamics. </w:t>
      </w:r>
      <w:r w:rsidR="00A759B9" w:rsidRPr="00E96572">
        <w:rPr>
          <w:rFonts w:ascii="Arial" w:hAnsi="Arial" w:cs="Arial"/>
          <w:sz w:val="24"/>
        </w:rPr>
        <w:t>Anna (2014) mentioned that i</w:t>
      </w:r>
      <w:r w:rsidRPr="00E96572">
        <w:rPr>
          <w:rFonts w:ascii="Arial" w:hAnsi="Arial" w:cs="Arial"/>
          <w:sz w:val="24"/>
        </w:rPr>
        <w:t xml:space="preserve">n contrast, the UK favors an egalitarian approach, with open dialogue, transparency, and collaboration encouraged at various organizational levels. British negotiations emphasize building consensus through collective input, fostering a more democratic and inclusive environment. These differences can lead to challenges, as Russian negotiators may perceive the UK approach as overly informal, lacking in authority, or inefficient, while UK negotiators may find the </w:t>
      </w:r>
      <w:r w:rsidRPr="00E96572">
        <w:rPr>
          <w:rFonts w:ascii="Arial" w:hAnsi="Arial" w:cs="Arial"/>
          <w:sz w:val="24"/>
        </w:rPr>
        <w:lastRenderedPageBreak/>
        <w:t>Russian focus on hierarchy obstructive and rigid. Understanding these cultural variances is essential for successful cross-cultural negotiations, allowing both parties to adapt their strategies, manage expectations, and reach mutually beneficial agreements. By being aware of and respecting these differences, negotiators can bridge gaps, ensuring smoother and more productive negotiations in international contexts.</w:t>
      </w:r>
    </w:p>
    <w:p w14:paraId="64258E68" w14:textId="5EE3AE61" w:rsidR="00940E82" w:rsidRPr="00E96572" w:rsidRDefault="00940E82" w:rsidP="00E96572">
      <w:pPr>
        <w:spacing w:line="480" w:lineRule="auto"/>
        <w:outlineLvl w:val="1"/>
        <w:rPr>
          <w:rFonts w:ascii="Arial" w:hAnsi="Arial" w:cs="Arial"/>
          <w:b/>
          <w:bCs/>
          <w:sz w:val="28"/>
          <w:szCs w:val="28"/>
        </w:rPr>
      </w:pPr>
      <w:bookmarkStart w:id="8" w:name="_Toc187415526"/>
      <w:r w:rsidRPr="00E96572">
        <w:rPr>
          <w:rFonts w:ascii="Arial" w:hAnsi="Arial" w:cs="Arial"/>
          <w:b/>
          <w:bCs/>
          <w:sz w:val="28"/>
          <w:szCs w:val="28"/>
        </w:rPr>
        <w:t>3.2</w:t>
      </w:r>
      <w:r w:rsidRPr="00E96572">
        <w:rPr>
          <w:rFonts w:ascii="Arial" w:eastAsia="宋体" w:hAnsi="Arial" w:cs="Arial"/>
          <w:b/>
          <w:bCs/>
          <w:kern w:val="0"/>
          <w:sz w:val="28"/>
          <w:szCs w:val="28"/>
          <w14:ligatures w14:val="none"/>
        </w:rPr>
        <w:t xml:space="preserve"> </w:t>
      </w:r>
      <w:r w:rsidRPr="00E96572">
        <w:rPr>
          <w:rFonts w:ascii="Arial" w:hAnsi="Arial" w:cs="Arial"/>
          <w:b/>
          <w:bCs/>
          <w:sz w:val="28"/>
          <w:szCs w:val="28"/>
        </w:rPr>
        <w:t>Team Collaboration</w:t>
      </w:r>
      <w:bookmarkEnd w:id="8"/>
    </w:p>
    <w:p w14:paraId="7D7C0098" w14:textId="35D9FDB9" w:rsidR="00940E82" w:rsidRPr="00E96572" w:rsidRDefault="00A759B9" w:rsidP="00E96572">
      <w:pPr>
        <w:spacing w:line="480" w:lineRule="auto"/>
        <w:rPr>
          <w:rFonts w:ascii="Arial" w:hAnsi="Arial" w:cs="Arial"/>
          <w:sz w:val="24"/>
        </w:rPr>
      </w:pPr>
      <w:r w:rsidRPr="00E96572">
        <w:rPr>
          <w:rFonts w:ascii="Arial" w:hAnsi="Arial" w:cs="Arial"/>
          <w:sz w:val="24"/>
        </w:rPr>
        <w:t xml:space="preserve">Sahadevan and Sumangala (2021) point out that </w:t>
      </w:r>
      <w:r w:rsidR="00940E82" w:rsidRPr="00E96572">
        <w:rPr>
          <w:rFonts w:ascii="Arial" w:hAnsi="Arial" w:cs="Arial"/>
          <w:sz w:val="24"/>
        </w:rPr>
        <w:t xml:space="preserve">Cross-border team collaboration relies on clear and consistent communication, which is heavily influenced by cultural differences in communication styles. Russian professionals generally favor formal communication, reflecting cultural norms that prioritize respect for authority, hierarchy, and professionalism. Formal language, titles, and polite exchanges are employed to maintain distance and respect, contributing to a more hierarchical communication structure. In contrast, UK teams adopt a more informal and direct communication style, with an emphasis on open dialogue, transparency, and efficiency. </w:t>
      </w:r>
      <w:r w:rsidRPr="00E96572">
        <w:rPr>
          <w:rFonts w:ascii="Arial" w:hAnsi="Arial" w:cs="Arial"/>
          <w:sz w:val="24"/>
        </w:rPr>
        <w:t>According to Aririguzoh (2022) t</w:t>
      </w:r>
      <w:r w:rsidR="00940E82" w:rsidRPr="00E96572">
        <w:rPr>
          <w:rFonts w:ascii="Arial" w:hAnsi="Arial" w:cs="Arial"/>
          <w:sz w:val="24"/>
        </w:rPr>
        <w:t xml:space="preserve">hese contrasting communication styles can lead to misunderstandings and inefficiencies, particularly when team members are not familiar with each other’s preferences. For example, a Russian professional might view the UK approach as overly casual or even disrespectful, while a British team member may find the formality of Russian communication stifling or time-consuming. Awareness of these differences, </w:t>
      </w:r>
      <w:r w:rsidR="00940E82" w:rsidRPr="00E96572">
        <w:rPr>
          <w:rFonts w:ascii="Arial" w:hAnsi="Arial" w:cs="Arial"/>
          <w:sz w:val="24"/>
        </w:rPr>
        <w:lastRenderedPageBreak/>
        <w:t>along with a willingness to adapt communication strategies, is essential for fostering effective cross-cultural collaboration. By embracing flexibility, teams can bridge these gaps, enhancing their ability to work together productively across cultural boundaries.</w:t>
      </w:r>
    </w:p>
    <w:p w14:paraId="2D60AEBA" w14:textId="56637056" w:rsidR="00940E82" w:rsidRPr="00E96572" w:rsidRDefault="00940E82" w:rsidP="00E96572">
      <w:pPr>
        <w:spacing w:line="480" w:lineRule="auto"/>
        <w:outlineLvl w:val="1"/>
        <w:rPr>
          <w:rFonts w:ascii="Arial" w:hAnsi="Arial" w:cs="Arial"/>
          <w:b/>
          <w:bCs/>
          <w:sz w:val="28"/>
          <w:szCs w:val="28"/>
        </w:rPr>
      </w:pPr>
      <w:bookmarkStart w:id="9" w:name="_Toc187415527"/>
      <w:r w:rsidRPr="00E96572">
        <w:rPr>
          <w:rFonts w:ascii="Arial" w:hAnsi="Arial" w:cs="Arial"/>
          <w:b/>
          <w:bCs/>
          <w:sz w:val="28"/>
          <w:szCs w:val="28"/>
        </w:rPr>
        <w:t>3.3</w:t>
      </w:r>
      <w:r w:rsidRPr="00E96572">
        <w:rPr>
          <w:rFonts w:ascii="Arial" w:eastAsia="宋体" w:hAnsi="Arial" w:cs="Arial"/>
          <w:b/>
          <w:bCs/>
          <w:kern w:val="0"/>
          <w:sz w:val="28"/>
          <w:szCs w:val="28"/>
          <w14:ligatures w14:val="none"/>
        </w:rPr>
        <w:t xml:space="preserve"> </w:t>
      </w:r>
      <w:r w:rsidRPr="00E96572">
        <w:rPr>
          <w:rFonts w:ascii="Arial" w:hAnsi="Arial" w:cs="Arial"/>
          <w:b/>
          <w:bCs/>
          <w:sz w:val="28"/>
          <w:szCs w:val="28"/>
        </w:rPr>
        <w:t>Customer Relations</w:t>
      </w:r>
      <w:bookmarkEnd w:id="9"/>
    </w:p>
    <w:p w14:paraId="0353D8D6" w14:textId="51064B59" w:rsidR="00A759B9" w:rsidRPr="00E96572" w:rsidRDefault="00A759B9" w:rsidP="00E96572">
      <w:pPr>
        <w:spacing w:line="480" w:lineRule="auto"/>
        <w:rPr>
          <w:rFonts w:ascii="Arial" w:hAnsi="Arial" w:cs="Arial"/>
          <w:sz w:val="24"/>
        </w:rPr>
      </w:pPr>
      <w:r w:rsidRPr="00E96572">
        <w:rPr>
          <w:rFonts w:ascii="Arial" w:hAnsi="Arial" w:cs="Arial"/>
          <w:sz w:val="24"/>
        </w:rPr>
        <w:t>Berger,</w:t>
      </w:r>
      <w:r w:rsidRPr="00E96572">
        <w:rPr>
          <w:rFonts w:ascii="Arial" w:hAnsi="Arial" w:cs="Arial"/>
          <w:color w:val="000000"/>
          <w:spacing w:val="-5"/>
          <w:sz w:val="24"/>
        </w:rPr>
        <w:t xml:space="preserve"> </w:t>
      </w:r>
      <w:r w:rsidRPr="00E96572">
        <w:rPr>
          <w:rFonts w:ascii="Arial" w:hAnsi="Arial" w:cs="Arial"/>
          <w:sz w:val="24"/>
        </w:rPr>
        <w:t>Herstein, Silbiger, etl. mentioned that b</w:t>
      </w:r>
      <w:r w:rsidR="00940E82" w:rsidRPr="00E96572">
        <w:rPr>
          <w:rFonts w:ascii="Arial" w:hAnsi="Arial" w:cs="Arial"/>
          <w:sz w:val="24"/>
        </w:rPr>
        <w:t>uilding trust with clients is crucial for long-term business success, yet the ways in which trust is cultivated vary significantly between cultures. In Russian business culture, trust is primarily built through sustained, face-to-face interactions and the development of personal connections. Relationships are seen as integral to successful transactions, with an emphasis on loyalty, mutual understanding, and personal rapport. This relationship-building process is often time-consuming and involves a considerable investment in non-business exchanges. In contrast, UK companies tend to adopt a more transactional approach, focusing on achieving specific business goals and objectives. Trust is established through professionalism, transparency, and the consistent delivery of results. While personal rapport is still important, the UK approach prioritizes the efficiency and clarity of business dealings. Understanding these differing priorities is essential for successful cross-cultural interactions, ensuring that trust is cultivated in a manner that aligns with each culture's values and expectations, thus fostering stronger and more productive business relationships.</w:t>
      </w:r>
    </w:p>
    <w:p w14:paraId="72B2DE7E" w14:textId="76A06BC8" w:rsidR="00940E82" w:rsidRPr="00E96572" w:rsidRDefault="00940E82" w:rsidP="00E96572">
      <w:pPr>
        <w:spacing w:line="480" w:lineRule="auto"/>
        <w:outlineLvl w:val="0"/>
        <w:rPr>
          <w:rFonts w:ascii="Arial" w:hAnsi="Arial" w:cs="Arial"/>
          <w:b/>
          <w:bCs/>
          <w:sz w:val="28"/>
          <w:szCs w:val="28"/>
        </w:rPr>
      </w:pPr>
      <w:bookmarkStart w:id="10" w:name="_Toc187415528"/>
      <w:r w:rsidRPr="00E96572">
        <w:rPr>
          <w:rFonts w:ascii="Arial" w:hAnsi="Arial" w:cs="Arial"/>
          <w:b/>
          <w:bCs/>
          <w:sz w:val="28"/>
          <w:szCs w:val="28"/>
        </w:rPr>
        <w:lastRenderedPageBreak/>
        <w:t>4.</w:t>
      </w:r>
      <w:r w:rsidRPr="00E96572">
        <w:rPr>
          <w:rFonts w:ascii="Arial" w:eastAsia="宋体" w:hAnsi="Arial" w:cs="Arial"/>
          <w:b/>
          <w:bCs/>
          <w:kern w:val="0"/>
          <w:sz w:val="28"/>
          <w:szCs w:val="28"/>
          <w14:ligatures w14:val="none"/>
        </w:rPr>
        <w:t xml:space="preserve"> </w:t>
      </w:r>
      <w:r w:rsidRPr="00E96572">
        <w:rPr>
          <w:rFonts w:ascii="Arial" w:hAnsi="Arial" w:cs="Arial"/>
          <w:b/>
          <w:bCs/>
          <w:sz w:val="28"/>
          <w:szCs w:val="28"/>
        </w:rPr>
        <w:t>Communication Failures and Their Causes</w:t>
      </w:r>
      <w:bookmarkEnd w:id="10"/>
    </w:p>
    <w:p w14:paraId="7F493074" w14:textId="43B02B9D" w:rsidR="00940E82" w:rsidRPr="00E96572" w:rsidRDefault="00940E82" w:rsidP="00E96572">
      <w:pPr>
        <w:spacing w:line="480" w:lineRule="auto"/>
        <w:outlineLvl w:val="1"/>
        <w:rPr>
          <w:rFonts w:ascii="Arial" w:hAnsi="Arial" w:cs="Arial"/>
          <w:b/>
          <w:bCs/>
          <w:sz w:val="28"/>
          <w:szCs w:val="28"/>
        </w:rPr>
      </w:pPr>
      <w:bookmarkStart w:id="11" w:name="_Toc187415529"/>
      <w:r w:rsidRPr="00E96572">
        <w:rPr>
          <w:rFonts w:ascii="Arial" w:hAnsi="Arial" w:cs="Arial"/>
          <w:b/>
          <w:bCs/>
          <w:sz w:val="28"/>
          <w:szCs w:val="28"/>
        </w:rPr>
        <w:t>4.1</w:t>
      </w:r>
      <w:r w:rsidRPr="00E96572">
        <w:rPr>
          <w:rFonts w:ascii="Arial" w:eastAsia="宋体" w:hAnsi="Arial" w:cs="Arial"/>
          <w:b/>
          <w:bCs/>
          <w:kern w:val="0"/>
          <w:sz w:val="28"/>
          <w:szCs w:val="28"/>
          <w14:ligatures w14:val="none"/>
        </w:rPr>
        <w:t xml:space="preserve"> </w:t>
      </w:r>
      <w:r w:rsidRPr="00E96572">
        <w:rPr>
          <w:rFonts w:ascii="Arial" w:hAnsi="Arial" w:cs="Arial"/>
          <w:b/>
          <w:bCs/>
          <w:sz w:val="28"/>
          <w:szCs w:val="28"/>
        </w:rPr>
        <w:t>Language Barriers</w:t>
      </w:r>
      <w:bookmarkEnd w:id="11"/>
    </w:p>
    <w:p w14:paraId="43E884F7" w14:textId="369702C1" w:rsidR="00940E82" w:rsidRPr="00E96572" w:rsidRDefault="00A759B9" w:rsidP="00E96572">
      <w:pPr>
        <w:spacing w:line="480" w:lineRule="auto"/>
        <w:rPr>
          <w:rFonts w:ascii="Arial" w:hAnsi="Arial" w:cs="Arial"/>
          <w:sz w:val="24"/>
        </w:rPr>
      </w:pPr>
      <w:r w:rsidRPr="00E96572">
        <w:rPr>
          <w:rFonts w:ascii="Arial" w:hAnsi="Arial" w:cs="Arial"/>
          <w:sz w:val="24"/>
        </w:rPr>
        <w:t xml:space="preserve">Enterprise Nation. (2023) report states that </w:t>
      </w:r>
      <w:r w:rsidR="00940E82" w:rsidRPr="00E96572">
        <w:rPr>
          <w:rFonts w:ascii="Arial" w:hAnsi="Arial" w:cs="Arial"/>
          <w:sz w:val="24"/>
        </w:rPr>
        <w:t>Language barriers are a significant obstacle in international business, especially between English-speaking and Russian-speaking cultures. Although English is widely used in global business, subtle nuances and idiomatic expressions can be easily lost in translation, leading to misinterpretations. For instance, phrases like "time is money" may not carry the same meaning in Russian business culture, where time and efficiency are understood differently. This discrepancy can cause misunderstandings about priorities and expectations.</w:t>
      </w:r>
    </w:p>
    <w:p w14:paraId="4A41D325" w14:textId="77777777" w:rsidR="00940E82" w:rsidRPr="00E96572" w:rsidRDefault="00940E82" w:rsidP="00E96572">
      <w:pPr>
        <w:spacing w:line="480" w:lineRule="auto"/>
        <w:rPr>
          <w:rFonts w:ascii="Arial" w:hAnsi="Arial" w:cs="Arial"/>
          <w:sz w:val="24"/>
        </w:rPr>
      </w:pPr>
      <w:r w:rsidRPr="00E96572">
        <w:rPr>
          <w:rFonts w:ascii="Arial" w:hAnsi="Arial" w:cs="Arial"/>
          <w:sz w:val="24"/>
        </w:rPr>
        <w:t>Additionally, the Russian language contains many formalities and hierarchical expressions, which can be challenging for English speakers unfamiliar with these distinctions. This lack of familiarity may result in foreign professionals overlooking the expected level of formality. Furthermore, translations of key documents, contracts, or communications may suffer inaccuracies, especially in legal or technical contexts, leading to confusion or disputes. To address these challenges, businesses must invest in professional translation services, cultural training, and tailored communication strategies to ensure accurate and effective messaging.</w:t>
      </w:r>
    </w:p>
    <w:p w14:paraId="56E8E230" w14:textId="76813733" w:rsidR="00940E82" w:rsidRPr="00E96572" w:rsidRDefault="00940E82" w:rsidP="00E96572">
      <w:pPr>
        <w:spacing w:line="480" w:lineRule="auto"/>
        <w:outlineLvl w:val="1"/>
        <w:rPr>
          <w:rFonts w:ascii="Arial" w:hAnsi="Arial" w:cs="Arial"/>
          <w:b/>
          <w:bCs/>
          <w:sz w:val="28"/>
          <w:szCs w:val="28"/>
        </w:rPr>
      </w:pPr>
      <w:bookmarkStart w:id="12" w:name="_Toc187415530"/>
      <w:r w:rsidRPr="00E96572">
        <w:rPr>
          <w:rFonts w:ascii="Arial" w:hAnsi="Arial" w:cs="Arial"/>
          <w:b/>
          <w:bCs/>
          <w:sz w:val="28"/>
          <w:szCs w:val="28"/>
        </w:rPr>
        <w:t>4.2 Cultural Differences</w:t>
      </w:r>
      <w:bookmarkEnd w:id="12"/>
    </w:p>
    <w:p w14:paraId="1FD85CC9" w14:textId="77777777" w:rsidR="00940E82" w:rsidRPr="00E96572" w:rsidRDefault="00940E82" w:rsidP="00E96572">
      <w:pPr>
        <w:spacing w:line="480" w:lineRule="auto"/>
        <w:rPr>
          <w:rFonts w:ascii="Arial" w:hAnsi="Arial" w:cs="Arial"/>
          <w:sz w:val="24"/>
        </w:rPr>
      </w:pPr>
      <w:r w:rsidRPr="00E96572">
        <w:rPr>
          <w:rFonts w:ascii="Arial" w:hAnsi="Arial" w:cs="Arial"/>
          <w:sz w:val="24"/>
        </w:rPr>
        <w:t xml:space="preserve">Cultural differences, as outlined in Hofstede’s and Trompenaars’ cultural </w:t>
      </w:r>
      <w:r w:rsidRPr="00E96572">
        <w:rPr>
          <w:rFonts w:ascii="Arial" w:hAnsi="Arial" w:cs="Arial"/>
          <w:sz w:val="24"/>
        </w:rPr>
        <w:lastRenderedPageBreak/>
        <w:t>dimensions, can significantly impact cross-cultural communication and business interactions. Russia’s high power distance score indicates a society where hierarchical structures are deeply embedded. Authority is concentrated at the top, with decision-making typically centralized. Russian managers expect respect for their position and may view open, egalitarian discussions as challenging their authority. In contrast, the UK, with its lower power distance, tends to have flatter hierarchies and more informal, collaborative communication.</w:t>
      </w:r>
    </w:p>
    <w:p w14:paraId="4A6C5DAA" w14:textId="176F81AF" w:rsidR="00940E82" w:rsidRPr="00E96572" w:rsidRDefault="00A759B9" w:rsidP="00E96572">
      <w:pPr>
        <w:spacing w:line="480" w:lineRule="auto"/>
        <w:rPr>
          <w:rFonts w:ascii="Arial" w:hAnsi="Arial" w:cs="Arial"/>
          <w:sz w:val="24"/>
        </w:rPr>
      </w:pPr>
      <w:r w:rsidRPr="00E96572">
        <w:rPr>
          <w:rFonts w:ascii="Arial" w:hAnsi="Arial" w:cs="Arial"/>
          <w:sz w:val="24"/>
        </w:rPr>
        <w:t xml:space="preserve">Magazine. (2023) mentioned that </w:t>
      </w:r>
      <w:r w:rsidR="00940E82" w:rsidRPr="00E96572">
        <w:rPr>
          <w:rFonts w:ascii="Arial" w:hAnsi="Arial" w:cs="Arial"/>
          <w:sz w:val="24"/>
        </w:rPr>
        <w:t>Trompenaars’ cultural dimensions further highlight differences in individualism versus collectivism. Russia leans toward collectivism, emphasizing group cohesion, loyalty, and harmony in decision-making. Decisions are made in consultation with the group to ensure inclusivity. In contrast, the UK favors individualism, where personal achievements and autonomy in decision-making are emphasized. These cultural differences can cause tension in cross-cultural teams and decision-making processes. Understanding these differences is crucial for effective collaboration and minimizing potential conflicts in international business.</w:t>
      </w:r>
    </w:p>
    <w:p w14:paraId="5E23F4ED" w14:textId="3158CA17" w:rsidR="00940E82" w:rsidRPr="00E96572" w:rsidRDefault="00940E82" w:rsidP="00E96572">
      <w:pPr>
        <w:spacing w:line="480" w:lineRule="auto"/>
        <w:outlineLvl w:val="1"/>
        <w:rPr>
          <w:rFonts w:ascii="Arial" w:hAnsi="Arial" w:cs="Arial"/>
          <w:b/>
          <w:bCs/>
          <w:sz w:val="28"/>
          <w:szCs w:val="28"/>
        </w:rPr>
      </w:pPr>
      <w:bookmarkStart w:id="13" w:name="_Toc187415531"/>
      <w:r w:rsidRPr="00E96572">
        <w:rPr>
          <w:rFonts w:ascii="Arial" w:hAnsi="Arial" w:cs="Arial"/>
          <w:b/>
          <w:bCs/>
          <w:sz w:val="28"/>
          <w:szCs w:val="28"/>
        </w:rPr>
        <w:t>4.3 Technological Disparities</w:t>
      </w:r>
      <w:bookmarkEnd w:id="13"/>
    </w:p>
    <w:p w14:paraId="293C5548" w14:textId="179BE94D" w:rsidR="00940E82" w:rsidRPr="00E96572" w:rsidRDefault="00A759B9" w:rsidP="00E96572">
      <w:pPr>
        <w:spacing w:line="480" w:lineRule="auto"/>
        <w:rPr>
          <w:rFonts w:ascii="Arial" w:hAnsi="Arial" w:cs="Arial"/>
          <w:sz w:val="24"/>
        </w:rPr>
      </w:pPr>
      <w:r w:rsidRPr="00E96572">
        <w:rPr>
          <w:rFonts w:ascii="Arial" w:hAnsi="Arial" w:cs="Arial"/>
          <w:sz w:val="24"/>
        </w:rPr>
        <w:t>UK Government. (2020). point out that t</w:t>
      </w:r>
      <w:r w:rsidR="00940E82" w:rsidRPr="00E96572">
        <w:rPr>
          <w:rFonts w:ascii="Arial" w:hAnsi="Arial" w:cs="Arial"/>
          <w:sz w:val="24"/>
        </w:rPr>
        <w:t>echnological disparities between Russia and the UK can create significant challenges in cross-border business operations, especially in industries where seamless communication and real-</w:t>
      </w:r>
      <w:r w:rsidR="00940E82" w:rsidRPr="00E96572">
        <w:rPr>
          <w:rFonts w:ascii="Arial" w:hAnsi="Arial" w:cs="Arial"/>
          <w:sz w:val="24"/>
        </w:rPr>
        <w:lastRenderedPageBreak/>
        <w:t>time information exchange are crucial. While Russia has made progress in digital transformation, particularly in urban areas, there is still a gap in technology adoption and reliability compared to the UK. Some remote regions in Russia have underdeveloped internet infrastructure, leading to slower connectivity and limited access to high-speed services. This can disrupt virtual meetings, delay data-sharing, and create inefficiencies, impacting business operations.</w:t>
      </w:r>
    </w:p>
    <w:p w14:paraId="0AA0666E" w14:textId="77777777" w:rsidR="00940E82" w:rsidRPr="00E96572" w:rsidRDefault="00940E82" w:rsidP="00E96572">
      <w:pPr>
        <w:spacing w:line="480" w:lineRule="auto"/>
        <w:rPr>
          <w:rFonts w:ascii="Arial" w:hAnsi="Arial" w:cs="Arial"/>
          <w:sz w:val="24"/>
        </w:rPr>
      </w:pPr>
      <w:r w:rsidRPr="00E96572">
        <w:rPr>
          <w:rFonts w:ascii="Arial" w:hAnsi="Arial" w:cs="Arial"/>
          <w:sz w:val="24"/>
        </w:rPr>
        <w:t>These issues are especially impactful in sectors like finance, e-commerce, and tech, where rapid information exchange is vital. In finance, delays in communication can affect trading decisions, financial reporting, and risk management. In e-commerce, slower data processing and transaction handling can disrupt customer experience and order fulfillment.</w:t>
      </w:r>
    </w:p>
    <w:p w14:paraId="46863113" w14:textId="77777777" w:rsidR="00940E82" w:rsidRPr="00E96572" w:rsidRDefault="00940E82" w:rsidP="00E96572">
      <w:pPr>
        <w:spacing w:line="480" w:lineRule="auto"/>
        <w:rPr>
          <w:rFonts w:ascii="Arial" w:hAnsi="Arial" w:cs="Arial"/>
          <w:sz w:val="24"/>
        </w:rPr>
      </w:pPr>
      <w:r w:rsidRPr="00E96572">
        <w:rPr>
          <w:rFonts w:ascii="Arial" w:hAnsi="Arial" w:cs="Arial"/>
          <w:sz w:val="24"/>
        </w:rPr>
        <w:t>Moreover, limited access to advanced technological tools in some regions can stifle innovation and new business models. Therefore, businesses operating between Russia and the UK must adapt their communication strategies and have contingency plans in place to address potential disruptions from inconsistent technological infrastructure.</w:t>
      </w:r>
    </w:p>
    <w:p w14:paraId="4BE27885" w14:textId="77777777" w:rsidR="00940E82" w:rsidRPr="00E96572" w:rsidRDefault="00940E82" w:rsidP="00E96572">
      <w:pPr>
        <w:spacing w:line="480" w:lineRule="auto"/>
        <w:outlineLvl w:val="1"/>
        <w:rPr>
          <w:rFonts w:ascii="Arial" w:hAnsi="Arial" w:cs="Arial"/>
          <w:b/>
          <w:bCs/>
          <w:sz w:val="28"/>
          <w:szCs w:val="28"/>
        </w:rPr>
      </w:pPr>
      <w:bookmarkStart w:id="14" w:name="_Toc187415532"/>
      <w:r w:rsidRPr="00E96572">
        <w:rPr>
          <w:rFonts w:ascii="Arial" w:hAnsi="Arial" w:cs="Arial"/>
          <w:b/>
          <w:bCs/>
          <w:sz w:val="28"/>
          <w:szCs w:val="28"/>
        </w:rPr>
        <w:t>4.4 Government Regulations</w:t>
      </w:r>
      <w:bookmarkEnd w:id="14"/>
    </w:p>
    <w:p w14:paraId="5D5CDEDF" w14:textId="7B84E0F5" w:rsidR="00940E82" w:rsidRPr="00E96572" w:rsidRDefault="00A759B9" w:rsidP="00E96572">
      <w:pPr>
        <w:spacing w:line="480" w:lineRule="auto"/>
        <w:rPr>
          <w:rFonts w:ascii="Arial" w:hAnsi="Arial" w:cs="Arial"/>
          <w:sz w:val="24"/>
        </w:rPr>
      </w:pPr>
      <w:r w:rsidRPr="00E96572">
        <w:rPr>
          <w:rFonts w:ascii="Arial" w:hAnsi="Arial" w:cs="Arial"/>
          <w:sz w:val="24"/>
        </w:rPr>
        <w:t>The U.S. Department of State. (2020) report states that t</w:t>
      </w:r>
      <w:r w:rsidR="00940E82" w:rsidRPr="00E96572">
        <w:rPr>
          <w:rFonts w:ascii="Arial" w:hAnsi="Arial" w:cs="Arial"/>
          <w:sz w:val="24"/>
        </w:rPr>
        <w:t xml:space="preserve">he regulatory frameworks in Russia and the UK differ significantly, presenting challenges for businesses involved in cross-border operations. Russia's laws governing </w:t>
      </w:r>
      <w:r w:rsidR="00940E82" w:rsidRPr="00E96572">
        <w:rPr>
          <w:rFonts w:ascii="Arial" w:hAnsi="Arial" w:cs="Arial"/>
          <w:sz w:val="24"/>
        </w:rPr>
        <w:lastRenderedPageBreak/>
        <w:t>foreign investment, taxation, and trade are complex and often opaque, making them difficult for foreign businesses to navigate. Lack of familiarity with these regulations can lead to delays, legal obstacles, and inefficiencies, particularly for companies looking to enter or expand in the Russian market.</w:t>
      </w:r>
    </w:p>
    <w:p w14:paraId="4EDEF9B0" w14:textId="77777777" w:rsidR="00940E82" w:rsidRPr="00E96572" w:rsidRDefault="00940E82" w:rsidP="00E96572">
      <w:pPr>
        <w:spacing w:line="480" w:lineRule="auto"/>
        <w:rPr>
          <w:rFonts w:ascii="Arial" w:hAnsi="Arial" w:cs="Arial"/>
          <w:sz w:val="24"/>
        </w:rPr>
      </w:pPr>
      <w:r w:rsidRPr="00E96572">
        <w:rPr>
          <w:rFonts w:ascii="Arial" w:hAnsi="Arial" w:cs="Arial"/>
          <w:sz w:val="24"/>
        </w:rPr>
        <w:t>Foreign investors in Russia must adhere to laws on foreign ownership, with restrictions on certain industries like energy and defense. Additionally, Russia's taxation system involves federal and regional taxes that vary based on location and business type, and non-compliance can result in fines or legal issues.</w:t>
      </w:r>
    </w:p>
    <w:p w14:paraId="5B1DA542" w14:textId="62306E14" w:rsidR="00940E82" w:rsidRPr="00E96572" w:rsidRDefault="00A759B9" w:rsidP="00E96572">
      <w:pPr>
        <w:spacing w:line="480" w:lineRule="auto"/>
        <w:rPr>
          <w:rFonts w:ascii="Arial" w:hAnsi="Arial" w:cs="Arial"/>
          <w:sz w:val="24"/>
        </w:rPr>
      </w:pPr>
      <w:r w:rsidRPr="00E96572">
        <w:rPr>
          <w:rFonts w:ascii="Arial" w:hAnsi="Arial" w:cs="Arial"/>
          <w:sz w:val="24"/>
        </w:rPr>
        <w:t>STOPfakes.gov. (2019) mentioned that i</w:t>
      </w:r>
      <w:r w:rsidR="00940E82" w:rsidRPr="00E96572">
        <w:rPr>
          <w:rFonts w:ascii="Arial" w:hAnsi="Arial" w:cs="Arial"/>
          <w:sz w:val="24"/>
        </w:rPr>
        <w:t>mport/export regulations also pose challenges. Russia’s customs procedures require detailed documentation, and a UK business unfamiliar with these rules may submit incorrect paperwork, leading to delays or confiscation of shipments. This emphasizes the importance of research and local expertise when dealing with Russian regulations. Businesses should seek local legal counsel or consult experts to ensure compliance, avoid communication breakdowns, and protect their operations.</w:t>
      </w:r>
    </w:p>
    <w:p w14:paraId="13363A88" w14:textId="6B2380AB" w:rsidR="00940E82" w:rsidRPr="00E96572" w:rsidRDefault="00940E82" w:rsidP="00E96572">
      <w:pPr>
        <w:spacing w:line="480" w:lineRule="auto"/>
        <w:outlineLvl w:val="0"/>
        <w:rPr>
          <w:rFonts w:ascii="Arial" w:hAnsi="Arial" w:cs="Arial"/>
          <w:b/>
          <w:bCs/>
          <w:sz w:val="28"/>
          <w:szCs w:val="28"/>
        </w:rPr>
      </w:pPr>
      <w:bookmarkStart w:id="15" w:name="_Toc187415533"/>
      <w:r w:rsidRPr="00E96572">
        <w:rPr>
          <w:rFonts w:ascii="Arial" w:hAnsi="Arial" w:cs="Arial"/>
          <w:b/>
          <w:bCs/>
          <w:sz w:val="28"/>
          <w:szCs w:val="28"/>
        </w:rPr>
        <w:t>5.</w:t>
      </w:r>
      <w:r w:rsidRPr="00E96572">
        <w:rPr>
          <w:rFonts w:ascii="Arial" w:eastAsia="宋体" w:hAnsi="Arial" w:cs="Arial"/>
          <w:b/>
          <w:bCs/>
          <w:kern w:val="0"/>
          <w:sz w:val="28"/>
          <w:szCs w:val="28"/>
          <w14:ligatures w14:val="none"/>
        </w:rPr>
        <w:t xml:space="preserve"> </w:t>
      </w:r>
      <w:r w:rsidRPr="00E96572">
        <w:rPr>
          <w:rFonts w:ascii="Arial" w:hAnsi="Arial" w:cs="Arial"/>
          <w:b/>
          <w:bCs/>
          <w:sz w:val="28"/>
          <w:szCs w:val="28"/>
        </w:rPr>
        <w:t>Impact on Business Relationships</w:t>
      </w:r>
      <w:bookmarkEnd w:id="15"/>
    </w:p>
    <w:p w14:paraId="0C85D0F0" w14:textId="6FA5E782" w:rsidR="00940E82" w:rsidRPr="00E96572" w:rsidRDefault="00A759B9" w:rsidP="00E96572">
      <w:pPr>
        <w:spacing w:line="480" w:lineRule="auto"/>
        <w:rPr>
          <w:rFonts w:ascii="Arial" w:hAnsi="Arial" w:cs="Arial"/>
          <w:sz w:val="24"/>
        </w:rPr>
      </w:pPr>
      <w:r w:rsidRPr="00E96572">
        <w:rPr>
          <w:rFonts w:ascii="Arial" w:hAnsi="Arial" w:cs="Arial"/>
          <w:sz w:val="24"/>
        </w:rPr>
        <w:t xml:space="preserve">Start Company Formations. (2023) report states that </w:t>
      </w:r>
      <w:r w:rsidR="00940E82" w:rsidRPr="00E96572">
        <w:rPr>
          <w:rFonts w:ascii="Arial" w:hAnsi="Arial" w:cs="Arial"/>
          <w:sz w:val="24"/>
        </w:rPr>
        <w:t xml:space="preserve">Communication failures in cross-border business relationships can have profound and long-lasting consequences, both in terms of immediate operational challenges and more </w:t>
      </w:r>
      <w:r w:rsidR="00940E82" w:rsidRPr="00E96572">
        <w:rPr>
          <w:rFonts w:ascii="Arial" w:hAnsi="Arial" w:cs="Arial"/>
          <w:sz w:val="24"/>
        </w:rPr>
        <w:lastRenderedPageBreak/>
        <w:t>severe strategic repercussions. In the short term, miscommunication can lead to a series of negative outcomes, such as missed deadlines, cost overruns, and declining customer satisfaction. For example, a joint venture between a UK and Russian company may face delays if one party misinterprets the scope or requirements of the project due to language barriers or cultural differences. These setbacks can result in financial losses, reputational damage, and strained relationships between the two companies, as well as frustration among stakeholders.</w:t>
      </w:r>
    </w:p>
    <w:p w14:paraId="620896B1" w14:textId="354B5CCF" w:rsidR="00940E82" w:rsidRPr="00E96572" w:rsidRDefault="00A759B9" w:rsidP="00E96572">
      <w:pPr>
        <w:spacing w:line="480" w:lineRule="auto"/>
        <w:rPr>
          <w:rFonts w:ascii="Arial" w:hAnsi="Arial" w:cs="Arial"/>
          <w:sz w:val="24"/>
        </w:rPr>
      </w:pPr>
      <w:r w:rsidRPr="00E96572">
        <w:rPr>
          <w:rFonts w:ascii="Arial" w:hAnsi="Arial" w:cs="Arial"/>
          <w:sz w:val="24"/>
        </w:rPr>
        <w:t xml:space="preserve">Plutus Education. (2023) mentioned that </w:t>
      </w:r>
      <w:r w:rsidR="00940E82" w:rsidRPr="00E96572">
        <w:rPr>
          <w:rFonts w:ascii="Arial" w:hAnsi="Arial" w:cs="Arial"/>
          <w:sz w:val="24"/>
        </w:rPr>
        <w:t xml:space="preserve">the long-term impact of communication failures is even more detrimental. One of the most significant risks is the erosion of trust, which forms the foundation of successful business partnerships. Repeated breakdowns in communication can lead to a lack of confidence between partners, making future collaborations increasingly difficult. Trust is often difficult to rebuild once it has been compromised, and businesses may become hesitant to engage in further joint ventures or investments. This is particularly true for UK companies that may experience repeated challenges navigating Russian bureaucracy and regulatory complexities, leading to a perception of the Russian market as unpredictable or difficult to navigate. Over time, these negative experiences can tarnish both parties' reputations in the international market, potentially reducing their attractiveness as partners to other global businesses. </w:t>
      </w:r>
      <w:r w:rsidRPr="00E96572">
        <w:rPr>
          <w:rFonts w:ascii="Arial" w:hAnsi="Arial" w:cs="Arial"/>
          <w:sz w:val="24"/>
        </w:rPr>
        <w:t xml:space="preserve">TechnoRely point out </w:t>
      </w:r>
      <w:r w:rsidR="00940E82" w:rsidRPr="00E96572">
        <w:rPr>
          <w:rFonts w:ascii="Arial" w:hAnsi="Arial" w:cs="Arial"/>
          <w:sz w:val="24"/>
        </w:rPr>
        <w:t xml:space="preserve">long-term business success is often contingent on the ability to maintain clear, </w:t>
      </w:r>
      <w:r w:rsidR="00940E82" w:rsidRPr="00E96572">
        <w:rPr>
          <w:rFonts w:ascii="Arial" w:hAnsi="Arial" w:cs="Arial"/>
          <w:sz w:val="24"/>
        </w:rPr>
        <w:lastRenderedPageBreak/>
        <w:t>consistent, and culturally sensitive communication throughout all stages of collaboration.</w:t>
      </w:r>
    </w:p>
    <w:p w14:paraId="09BEB53D" w14:textId="2E38CCEE" w:rsidR="00940E82" w:rsidRPr="00E96572" w:rsidRDefault="00940E82" w:rsidP="00E96572">
      <w:pPr>
        <w:spacing w:line="480" w:lineRule="auto"/>
        <w:outlineLvl w:val="0"/>
        <w:rPr>
          <w:rFonts w:ascii="Arial" w:hAnsi="Arial" w:cs="Arial"/>
          <w:b/>
          <w:bCs/>
          <w:sz w:val="28"/>
          <w:szCs w:val="28"/>
        </w:rPr>
      </w:pPr>
      <w:bookmarkStart w:id="16" w:name="_Toc187415534"/>
      <w:r w:rsidRPr="00E96572">
        <w:rPr>
          <w:rFonts w:ascii="Arial" w:hAnsi="Arial" w:cs="Arial"/>
          <w:b/>
          <w:bCs/>
          <w:sz w:val="28"/>
          <w:szCs w:val="28"/>
        </w:rPr>
        <w:t>6. Conclusions and recommendations</w:t>
      </w:r>
      <w:bookmarkEnd w:id="16"/>
    </w:p>
    <w:p w14:paraId="6CBBD6D3" w14:textId="3424B278" w:rsidR="00940E82" w:rsidRPr="00E96572" w:rsidRDefault="00940E82" w:rsidP="00E96572">
      <w:pPr>
        <w:spacing w:line="480" w:lineRule="auto"/>
        <w:rPr>
          <w:rFonts w:ascii="Arial" w:hAnsi="Arial" w:cs="Arial"/>
          <w:sz w:val="24"/>
        </w:rPr>
      </w:pPr>
      <w:r w:rsidRPr="00E96572">
        <w:rPr>
          <w:rFonts w:ascii="Arial" w:hAnsi="Arial" w:cs="Arial"/>
          <w:sz w:val="24"/>
        </w:rPr>
        <w:t>In conclusion, the business communication between Russia and the UK presents both challenges and opportunities. By addressing language, cultural, technological, and regulatory differences, businesses can improve communication. Strategies such as language training, cultural awareness, and regulatory consultation can help foster successful relationships. Future engagements should focus on continuous learning, adaptability, and open dialogue to maximize the potential of Russia-UK cooperation.</w:t>
      </w:r>
    </w:p>
    <w:p w14:paraId="29F153EC" w14:textId="777455DD" w:rsidR="00940E82" w:rsidRPr="00E96572" w:rsidRDefault="00E96572" w:rsidP="00E96572">
      <w:pPr>
        <w:spacing w:line="480" w:lineRule="auto"/>
        <w:rPr>
          <w:rFonts w:ascii="Arial" w:hAnsi="Arial" w:cs="Arial"/>
          <w:sz w:val="24"/>
        </w:rPr>
      </w:pPr>
      <w:r w:rsidRPr="00E96572">
        <w:rPr>
          <w:rFonts w:ascii="Arial" w:hAnsi="Arial" w:cs="Arial"/>
          <w:sz w:val="24"/>
        </w:rPr>
        <w:t>Forbes. (2024) mentioned that i</w:t>
      </w:r>
      <w:r w:rsidR="00940E82" w:rsidRPr="00E96572">
        <w:rPr>
          <w:rFonts w:ascii="Arial" w:hAnsi="Arial" w:cs="Arial"/>
          <w:sz w:val="24"/>
        </w:rPr>
        <w:t xml:space="preserve">nvesting in comprehensive language training for employees engaged in cross-border business is essential for fostering effective communication. This training should extend beyond basic language proficiency to encompass cultural immersion, enabling employees to grasp idiomatic expressions, regional variations, and subtle nuances in communication. </w:t>
      </w:r>
      <w:r w:rsidRPr="00E96572">
        <w:rPr>
          <w:rFonts w:ascii="Arial" w:hAnsi="Arial" w:cs="Arial"/>
          <w:sz w:val="24"/>
        </w:rPr>
        <w:t xml:space="preserve">Linguwiz. (2024) point out that </w:t>
      </w:r>
      <w:r w:rsidR="00940E82" w:rsidRPr="00E96572">
        <w:rPr>
          <w:rFonts w:ascii="Arial" w:hAnsi="Arial" w:cs="Arial"/>
          <w:sz w:val="24"/>
        </w:rPr>
        <w:t>the use of high-quality translation services is imperative for ensuring the accuracy and clarity of critical documents, contracts, and during meetings. These measures not only mitigate the risk of miscommunication but also enhance the overall understanding of cultural contexts, thereby facilitating smoother interactions and more successful international collaborations.</w:t>
      </w:r>
    </w:p>
    <w:p w14:paraId="2B2E83EC" w14:textId="766FCD58" w:rsidR="00940E82" w:rsidRPr="00E96572" w:rsidRDefault="00940E82" w:rsidP="00E96572">
      <w:pPr>
        <w:spacing w:line="480" w:lineRule="auto"/>
        <w:rPr>
          <w:rFonts w:ascii="Arial" w:hAnsi="Arial" w:cs="Arial"/>
          <w:sz w:val="24"/>
        </w:rPr>
      </w:pPr>
      <w:r w:rsidRPr="00E96572">
        <w:rPr>
          <w:rFonts w:ascii="Arial" w:hAnsi="Arial" w:cs="Arial"/>
          <w:sz w:val="24"/>
        </w:rPr>
        <w:lastRenderedPageBreak/>
        <w:t>Both Russian and UK businesses should implement cultural awareness workshops to bridge the gap in understanding each other's business practices and communication styles. These workshops can provide insight into the distinct cultural frameworks that influence professional interactions. For instance, UK employees should be trained on the significance of relationship-building and hierarchical structures within Russian business culture, which emphasizes personal trust and formality. Conversely, Russian employees would benefit from learning about the UK's direct communication style and flatter organizational hierarchies. Such initiatives foster mutual respect, reduce misunderstandings, and enhance the effectiveness of cross-cultural business collaborations.</w:t>
      </w:r>
    </w:p>
    <w:p w14:paraId="4811D150" w14:textId="067EB51F" w:rsidR="00940E82" w:rsidRPr="00E96572" w:rsidRDefault="00940E82" w:rsidP="00E96572">
      <w:pPr>
        <w:spacing w:line="480" w:lineRule="auto"/>
        <w:rPr>
          <w:rFonts w:ascii="Arial" w:hAnsi="Arial" w:cs="Arial"/>
          <w:sz w:val="24"/>
        </w:rPr>
      </w:pPr>
      <w:r w:rsidRPr="00E96572">
        <w:rPr>
          <w:rFonts w:ascii="Arial" w:hAnsi="Arial" w:cs="Arial"/>
          <w:sz w:val="24"/>
        </w:rPr>
        <w:t>To mitigate technological disparities between regions, businesses should regularly assess and upgrade their technological infrastructure. This includes adopting cloud-based services to enhance data accessibility, particularly in areas with unreliable internet connectivity. Leveraging unified communication platforms that seamlessly integrate across regions can ensure smoother interactions, facilitating real-time collaboration despite geographical challenges. In the case of Russia, partnering with local service providers can optimize connectivity and ensure more reliable network infrastructure. Such technological upgrades are essential for fostering efficient cross-border communication, reducing operational disruptions, and maintaining business continuity in industries that rely on rapid information exchange.</w:t>
      </w:r>
    </w:p>
    <w:p w14:paraId="590CF783" w14:textId="1A191B0E" w:rsidR="00A759B9" w:rsidRPr="00E96572" w:rsidRDefault="00940E82" w:rsidP="00E96572">
      <w:pPr>
        <w:spacing w:line="480" w:lineRule="auto"/>
        <w:rPr>
          <w:rFonts w:ascii="Arial" w:hAnsi="Arial" w:cs="Arial"/>
          <w:sz w:val="24"/>
        </w:rPr>
      </w:pPr>
      <w:r w:rsidRPr="00E96572">
        <w:rPr>
          <w:rFonts w:ascii="Arial" w:hAnsi="Arial" w:cs="Arial"/>
          <w:sz w:val="24"/>
        </w:rPr>
        <w:lastRenderedPageBreak/>
        <w:t>Engaging legal and regulatory experts with in-depth knowledge of both Russian and UK laws is critical for businesses operating in cross-border environments. These professionals can help navigate the intricate regulatory frameworks in each country, ensuring compliance with local laws and international standards. Their expertise is invaluable in managing key areas such as customs clearance, tax filings, and investment approvals, minimizing legal risks and preventing delays. Furthermore, they can provide guidance on industry-specific regulations, contract negotiation, and dispute resolution, enabling businesses to operate smoothly and mitigate potential obstacles. This proactive legal support is vital for maintaining effective communication with authorities and fostering long-term success in international markets.</w:t>
      </w:r>
    </w:p>
    <w:p w14:paraId="7F602B0A" w14:textId="2C178C98" w:rsidR="00A759B9" w:rsidRPr="00E96572" w:rsidRDefault="00A759B9" w:rsidP="00E96572">
      <w:pPr>
        <w:spacing w:line="480" w:lineRule="auto"/>
        <w:rPr>
          <w:rFonts w:ascii="Arial" w:hAnsi="Arial" w:cs="Arial"/>
          <w:sz w:val="24"/>
        </w:rPr>
      </w:pPr>
    </w:p>
    <w:p w14:paraId="3D923E1C" w14:textId="0D425E2C" w:rsidR="00A759B9" w:rsidRPr="00E96572" w:rsidRDefault="00A759B9" w:rsidP="00E96572">
      <w:pPr>
        <w:widowControl/>
        <w:spacing w:line="480" w:lineRule="auto"/>
        <w:rPr>
          <w:rFonts w:ascii="Arial" w:hAnsi="Arial" w:cs="Arial"/>
          <w:sz w:val="24"/>
        </w:rPr>
      </w:pPr>
      <w:r w:rsidRPr="00E96572">
        <w:rPr>
          <w:rFonts w:ascii="Arial" w:hAnsi="Arial" w:cs="Arial"/>
          <w:sz w:val="24"/>
        </w:rPr>
        <w:br w:type="page"/>
      </w:r>
    </w:p>
    <w:p w14:paraId="502FAE25" w14:textId="31E61F6C" w:rsidR="00A759B9" w:rsidRPr="00E96572" w:rsidRDefault="00A759B9" w:rsidP="00E96572">
      <w:pPr>
        <w:widowControl/>
        <w:spacing w:line="480" w:lineRule="auto"/>
        <w:outlineLvl w:val="0"/>
        <w:rPr>
          <w:rFonts w:ascii="Arial" w:hAnsi="Arial" w:cs="Arial"/>
          <w:b/>
          <w:bCs/>
          <w:sz w:val="28"/>
          <w:szCs w:val="28"/>
        </w:rPr>
      </w:pPr>
      <w:bookmarkStart w:id="17" w:name="_Toc187415535"/>
      <w:r w:rsidRPr="00E96572">
        <w:rPr>
          <w:rFonts w:ascii="Arial" w:hAnsi="Arial" w:cs="Arial"/>
          <w:b/>
          <w:bCs/>
          <w:sz w:val="28"/>
          <w:szCs w:val="28"/>
        </w:rPr>
        <w:lastRenderedPageBreak/>
        <w:t>Reference</w:t>
      </w:r>
      <w:bookmarkEnd w:id="17"/>
    </w:p>
    <w:p w14:paraId="224A341F" w14:textId="028AE174" w:rsidR="00E96572" w:rsidRPr="00E96572" w:rsidRDefault="00E96572" w:rsidP="00E96572">
      <w:pPr>
        <w:autoSpaceDE w:val="0"/>
        <w:autoSpaceDN w:val="0"/>
        <w:adjustRightInd w:val="0"/>
        <w:spacing w:after="240" w:line="480" w:lineRule="auto"/>
        <w:rPr>
          <w:rFonts w:ascii="Arial" w:hAnsi="Arial" w:cs="Arial"/>
          <w:kern w:val="0"/>
          <w:sz w:val="24"/>
        </w:rPr>
      </w:pPr>
      <w:r w:rsidRPr="00E96572">
        <w:rPr>
          <w:rFonts w:ascii="Arial" w:hAnsi="Arial" w:cs="Arial"/>
          <w:kern w:val="0"/>
          <w:sz w:val="24"/>
        </w:rPr>
        <w:t xml:space="preserve">Aririguzoh, S. (2022). Communication competencies, culture and SDGs: effective processes to cross-cultural communication. </w:t>
      </w:r>
      <w:r w:rsidRPr="00E96572">
        <w:rPr>
          <w:rFonts w:ascii="Arial" w:hAnsi="Arial" w:cs="Arial"/>
          <w:i/>
          <w:iCs/>
          <w:kern w:val="0"/>
          <w:sz w:val="24"/>
        </w:rPr>
        <w:t>Humanities and Social Sciences Communications</w:t>
      </w:r>
      <w:r w:rsidRPr="00E96572">
        <w:rPr>
          <w:rFonts w:ascii="Arial" w:hAnsi="Arial" w:cs="Arial"/>
          <w:kern w:val="0"/>
          <w:sz w:val="24"/>
        </w:rPr>
        <w:t>, [online] 9(1), pp.1–11. doi:</w:t>
      </w:r>
      <w:hyperlink r:id="rId9" w:history="1">
        <w:r w:rsidRPr="00E96572">
          <w:rPr>
            <w:rFonts w:ascii="Arial" w:hAnsi="Arial" w:cs="Arial"/>
            <w:kern w:val="0"/>
            <w:sz w:val="24"/>
          </w:rPr>
          <w:t>https://doi.org/10.1057/s41599-022-01109-4</w:t>
        </w:r>
      </w:hyperlink>
      <w:r w:rsidRPr="00E96572">
        <w:rPr>
          <w:rFonts w:ascii="Arial" w:hAnsi="Arial" w:cs="Arial"/>
          <w:kern w:val="0"/>
          <w:sz w:val="24"/>
        </w:rPr>
        <w:t>.</w:t>
      </w:r>
    </w:p>
    <w:p w14:paraId="5297063A" w14:textId="0827E779" w:rsidR="00E96572" w:rsidRPr="00E96572" w:rsidRDefault="00E96572" w:rsidP="00E96572">
      <w:pPr>
        <w:autoSpaceDE w:val="0"/>
        <w:autoSpaceDN w:val="0"/>
        <w:adjustRightInd w:val="0"/>
        <w:spacing w:after="240" w:line="480" w:lineRule="auto"/>
        <w:rPr>
          <w:rFonts w:ascii="Arial" w:hAnsi="Arial" w:cs="Arial"/>
          <w:kern w:val="0"/>
          <w:sz w:val="24"/>
        </w:rPr>
      </w:pPr>
      <w:r w:rsidRPr="00E96572">
        <w:rPr>
          <w:rFonts w:ascii="Arial" w:hAnsi="Arial" w:cs="Arial"/>
          <w:kern w:val="0"/>
          <w:sz w:val="24"/>
        </w:rPr>
        <w:t xml:space="preserve">Berger, R., Herstein, R., Silbiger, A. and Barnes, B.R. (2017). Developing International Business Relationships in a Russian Context. </w:t>
      </w:r>
      <w:r w:rsidRPr="00E96572">
        <w:rPr>
          <w:rFonts w:ascii="Arial" w:hAnsi="Arial" w:cs="Arial"/>
          <w:i/>
          <w:iCs/>
          <w:kern w:val="0"/>
          <w:sz w:val="24"/>
        </w:rPr>
        <w:t>MIR: Management International Review</w:t>
      </w:r>
      <w:r w:rsidRPr="00E96572">
        <w:rPr>
          <w:rFonts w:ascii="Arial" w:hAnsi="Arial" w:cs="Arial"/>
          <w:kern w:val="0"/>
          <w:sz w:val="24"/>
        </w:rPr>
        <w:t>, [online] 57(3), pp.441–471.</w:t>
      </w:r>
    </w:p>
    <w:p w14:paraId="1344C319" w14:textId="43606018" w:rsidR="00E96572" w:rsidRPr="00E96572" w:rsidRDefault="00E96572" w:rsidP="00E96572">
      <w:pPr>
        <w:spacing w:line="480" w:lineRule="auto"/>
        <w:rPr>
          <w:rFonts w:ascii="Arial" w:hAnsi="Arial" w:cs="Arial"/>
          <w:sz w:val="24"/>
        </w:rPr>
      </w:pPr>
      <w:r w:rsidRPr="00A759B9">
        <w:rPr>
          <w:rFonts w:ascii="Arial" w:hAnsi="Arial" w:cs="Arial"/>
          <w:sz w:val="24"/>
        </w:rPr>
        <w:t xml:space="preserve">Clifford Chance. (2021). </w:t>
      </w:r>
      <w:r w:rsidRPr="00A759B9">
        <w:rPr>
          <w:rFonts w:ascii="Arial" w:hAnsi="Arial" w:cs="Arial"/>
          <w:i/>
          <w:iCs/>
          <w:sz w:val="24"/>
        </w:rPr>
        <w:t>Foreign Direct Investment Regulation</w:t>
      </w:r>
      <w:r w:rsidRPr="00A759B9">
        <w:rPr>
          <w:rFonts w:ascii="Arial" w:hAnsi="Arial" w:cs="Arial"/>
          <w:sz w:val="24"/>
        </w:rPr>
        <w:t xml:space="preserve">. Retrieved from </w:t>
      </w:r>
      <w:hyperlink r:id="rId10" w:tgtFrame="_new" w:history="1">
        <w:r w:rsidRPr="00A759B9">
          <w:rPr>
            <w:rStyle w:val="ae"/>
            <w:rFonts w:ascii="Arial" w:hAnsi="Arial" w:cs="Arial"/>
            <w:sz w:val="24"/>
          </w:rPr>
          <w:t>https://www.cliffordchance.com/content/dam/cliffordchance/briefings/2021/12/article_russia_fdi.pdf</w:t>
        </w:r>
      </w:hyperlink>
    </w:p>
    <w:p w14:paraId="51481508" w14:textId="395BE79A" w:rsidR="00E96572" w:rsidRPr="00E96572" w:rsidRDefault="00E96572" w:rsidP="00E96572">
      <w:pPr>
        <w:spacing w:line="480" w:lineRule="auto"/>
        <w:rPr>
          <w:rFonts w:ascii="Arial" w:hAnsi="Arial" w:cs="Arial"/>
          <w:sz w:val="24"/>
        </w:rPr>
      </w:pPr>
      <w:r w:rsidRPr="00E96572">
        <w:rPr>
          <w:rFonts w:ascii="Arial" w:hAnsi="Arial" w:cs="Arial"/>
          <w:sz w:val="24"/>
        </w:rPr>
        <w:t xml:space="preserve">Emerald Insight (2023). </w:t>
      </w:r>
      <w:r w:rsidRPr="00E96572">
        <w:rPr>
          <w:rFonts w:ascii="Arial" w:hAnsi="Arial" w:cs="Arial"/>
          <w:i/>
          <w:iCs/>
          <w:sz w:val="24"/>
        </w:rPr>
        <w:t>Russia will expand support to small businesses</w:t>
      </w:r>
      <w:r w:rsidRPr="00E96572">
        <w:rPr>
          <w:rFonts w:ascii="Arial" w:hAnsi="Arial" w:cs="Arial"/>
          <w:sz w:val="24"/>
        </w:rPr>
        <w:t xml:space="preserve">. Retrieved from </w:t>
      </w:r>
      <w:hyperlink r:id="rId11" w:tgtFrame="_new" w:history="1">
        <w:r w:rsidRPr="00E96572">
          <w:rPr>
            <w:rStyle w:val="ae"/>
            <w:rFonts w:ascii="Arial" w:hAnsi="Arial" w:cs="Arial"/>
            <w:sz w:val="24"/>
          </w:rPr>
          <w:t>https://www.emerald.com/insight/content/doi/10.1108/oxan-db283915/full/html</w:t>
        </w:r>
      </w:hyperlink>
    </w:p>
    <w:p w14:paraId="32EA1C24" w14:textId="58AC001F" w:rsidR="00E96572" w:rsidRPr="00E96572" w:rsidRDefault="00E96572" w:rsidP="00E96572">
      <w:pPr>
        <w:spacing w:line="480" w:lineRule="auto"/>
        <w:rPr>
          <w:rFonts w:ascii="Arial" w:hAnsi="Arial" w:cs="Arial"/>
          <w:sz w:val="24"/>
        </w:rPr>
      </w:pPr>
      <w:r w:rsidRPr="00E96572">
        <w:rPr>
          <w:rFonts w:ascii="Arial" w:hAnsi="Arial" w:cs="Arial"/>
          <w:sz w:val="24"/>
        </w:rPr>
        <w:t xml:space="preserve">EMEX Magazine. (2023). </w:t>
      </w:r>
      <w:r w:rsidRPr="00E96572">
        <w:rPr>
          <w:rFonts w:ascii="Arial" w:hAnsi="Arial" w:cs="Arial"/>
          <w:i/>
          <w:iCs/>
          <w:sz w:val="24"/>
        </w:rPr>
        <w:t>Understanding Trompenaars Cultural Dimensions - A Complete Guide</w:t>
      </w:r>
      <w:r w:rsidRPr="00E96572">
        <w:rPr>
          <w:rFonts w:ascii="Arial" w:hAnsi="Arial" w:cs="Arial"/>
          <w:sz w:val="24"/>
        </w:rPr>
        <w:t>.</w:t>
      </w:r>
    </w:p>
    <w:p w14:paraId="3F3E4EF4" w14:textId="531A0657" w:rsidR="00E96572" w:rsidRPr="00E96572" w:rsidRDefault="00E96572" w:rsidP="00E96572">
      <w:pPr>
        <w:autoSpaceDE w:val="0"/>
        <w:autoSpaceDN w:val="0"/>
        <w:adjustRightInd w:val="0"/>
        <w:spacing w:after="240" w:line="480" w:lineRule="auto"/>
        <w:rPr>
          <w:rFonts w:ascii="Arial" w:hAnsi="Arial" w:cs="Arial"/>
          <w:kern w:val="0"/>
          <w:sz w:val="24"/>
        </w:rPr>
      </w:pPr>
      <w:r w:rsidRPr="00E96572">
        <w:rPr>
          <w:rFonts w:ascii="Arial" w:hAnsi="Arial" w:cs="Arial"/>
          <w:kern w:val="0"/>
          <w:sz w:val="24"/>
        </w:rPr>
        <w:t xml:space="preserve">Evason, N. (2017). </w:t>
      </w:r>
      <w:r w:rsidRPr="00E96572">
        <w:rPr>
          <w:rFonts w:ascii="Arial" w:hAnsi="Arial" w:cs="Arial"/>
          <w:i/>
          <w:iCs/>
          <w:kern w:val="0"/>
          <w:sz w:val="24"/>
        </w:rPr>
        <w:t>Russian culture - business culture</w:t>
      </w:r>
      <w:r w:rsidRPr="00E96572">
        <w:rPr>
          <w:rFonts w:ascii="Arial" w:hAnsi="Arial" w:cs="Arial"/>
          <w:kern w:val="0"/>
          <w:sz w:val="24"/>
        </w:rPr>
        <w:t xml:space="preserve">. [online] Cultural Atlas. Available at: </w:t>
      </w:r>
      <w:hyperlink r:id="rId12" w:history="1">
        <w:r w:rsidRPr="00E96572">
          <w:rPr>
            <w:rFonts w:ascii="Arial" w:hAnsi="Arial" w:cs="Arial"/>
            <w:kern w:val="0"/>
            <w:sz w:val="24"/>
          </w:rPr>
          <w:t>https://culturalatlas.sbs.com.au/russian-culture/russian-culture-business-culture</w:t>
        </w:r>
      </w:hyperlink>
      <w:r w:rsidRPr="00E96572">
        <w:rPr>
          <w:rFonts w:ascii="Arial" w:hAnsi="Arial" w:cs="Arial"/>
          <w:kern w:val="0"/>
          <w:sz w:val="24"/>
        </w:rPr>
        <w:t>.</w:t>
      </w:r>
    </w:p>
    <w:p w14:paraId="6F4C1BC6" w14:textId="076E71A8" w:rsidR="00E96572" w:rsidRPr="00E96572" w:rsidRDefault="00E96572" w:rsidP="00E96572">
      <w:pPr>
        <w:spacing w:line="480" w:lineRule="auto"/>
        <w:rPr>
          <w:rFonts w:ascii="Arial" w:hAnsi="Arial" w:cs="Arial"/>
          <w:sz w:val="24"/>
        </w:rPr>
      </w:pPr>
      <w:r w:rsidRPr="00E96572">
        <w:rPr>
          <w:rFonts w:ascii="Arial" w:hAnsi="Arial" w:cs="Arial"/>
          <w:sz w:val="24"/>
        </w:rPr>
        <w:t xml:space="preserve">Forbes. (2024). </w:t>
      </w:r>
      <w:r w:rsidRPr="00E96572">
        <w:rPr>
          <w:rFonts w:ascii="Arial" w:hAnsi="Arial" w:cs="Arial"/>
          <w:i/>
          <w:iCs/>
          <w:sz w:val="24"/>
        </w:rPr>
        <w:t xml:space="preserve">The Role Of Language Training In Developing A Globally </w:t>
      </w:r>
      <w:r w:rsidRPr="00E96572">
        <w:rPr>
          <w:rFonts w:ascii="Arial" w:hAnsi="Arial" w:cs="Arial"/>
          <w:i/>
          <w:iCs/>
          <w:sz w:val="24"/>
        </w:rPr>
        <w:lastRenderedPageBreak/>
        <w:t>Competent Workforce</w:t>
      </w:r>
      <w:r w:rsidRPr="00E96572">
        <w:rPr>
          <w:rFonts w:ascii="Arial" w:hAnsi="Arial" w:cs="Arial"/>
          <w:sz w:val="24"/>
        </w:rPr>
        <w:t xml:space="preserve">. Available at: </w:t>
      </w:r>
      <w:hyperlink r:id="rId13" w:tgtFrame="_new" w:history="1">
        <w:r w:rsidRPr="00E96572">
          <w:rPr>
            <w:rStyle w:val="ae"/>
            <w:rFonts w:ascii="Arial" w:hAnsi="Arial" w:cs="Arial"/>
            <w:sz w:val="24"/>
          </w:rPr>
          <w:t>https://www.forbes.com/councils/forbesbusinesscouncil/2024/04/23/the-role-of-language-training-in-developing-a-globally-competent-workforce/</w:t>
        </w:r>
      </w:hyperlink>
    </w:p>
    <w:p w14:paraId="3064FCA5" w14:textId="19B772D6" w:rsidR="00E96572" w:rsidRPr="00E96572" w:rsidRDefault="00E96572" w:rsidP="00E96572">
      <w:pPr>
        <w:autoSpaceDE w:val="0"/>
        <w:autoSpaceDN w:val="0"/>
        <w:adjustRightInd w:val="0"/>
        <w:spacing w:after="240" w:line="480" w:lineRule="auto"/>
        <w:rPr>
          <w:rFonts w:ascii="Arial" w:hAnsi="Arial" w:cs="Arial"/>
          <w:kern w:val="0"/>
          <w:sz w:val="24"/>
        </w:rPr>
      </w:pPr>
      <w:r w:rsidRPr="00E96572">
        <w:rPr>
          <w:rFonts w:ascii="Arial" w:hAnsi="Arial" w:cs="Arial"/>
          <w:sz w:val="24"/>
        </w:rPr>
        <w:t xml:space="preserve">International Energy Agency (2022). </w:t>
      </w:r>
      <w:r w:rsidRPr="00E96572">
        <w:rPr>
          <w:rFonts w:ascii="Arial" w:hAnsi="Arial" w:cs="Arial"/>
          <w:i/>
          <w:iCs/>
          <w:sz w:val="24"/>
        </w:rPr>
        <w:t>Russia's energy overview, 2022</w:t>
      </w:r>
      <w:r w:rsidRPr="00E96572">
        <w:rPr>
          <w:rFonts w:ascii="Arial" w:hAnsi="Arial" w:cs="Arial"/>
          <w:sz w:val="24"/>
        </w:rPr>
        <w:t xml:space="preserve">. Retrieved from </w:t>
      </w:r>
      <w:hyperlink r:id="rId14" w:tgtFrame="_new" w:history="1">
        <w:r w:rsidRPr="00E96572">
          <w:rPr>
            <w:rStyle w:val="ae"/>
            <w:rFonts w:ascii="Arial" w:hAnsi="Arial" w:cs="Arial"/>
            <w:sz w:val="24"/>
          </w:rPr>
          <w:t>https://www.iea.org/articles/energy-fact-sheet-why-does-russian-oil-and-gas-matter</w:t>
        </w:r>
      </w:hyperlink>
    </w:p>
    <w:p w14:paraId="3A05E03E" w14:textId="49EC4AFC" w:rsidR="00E96572" w:rsidRPr="00E96572" w:rsidRDefault="00E96572" w:rsidP="00E96572">
      <w:pPr>
        <w:autoSpaceDE w:val="0"/>
        <w:autoSpaceDN w:val="0"/>
        <w:adjustRightInd w:val="0"/>
        <w:spacing w:after="240" w:line="480" w:lineRule="auto"/>
        <w:rPr>
          <w:rFonts w:ascii="Arial" w:hAnsi="Arial" w:cs="Arial"/>
          <w:kern w:val="0"/>
          <w:sz w:val="24"/>
        </w:rPr>
      </w:pPr>
      <w:r w:rsidRPr="00E96572">
        <w:rPr>
          <w:rFonts w:ascii="Arial" w:hAnsi="Arial" w:cs="Arial"/>
          <w:kern w:val="0"/>
          <w:sz w:val="24"/>
        </w:rPr>
        <w:t xml:space="preserve">Kaluzhsky, M. (2015). </w:t>
      </w:r>
      <w:r w:rsidRPr="00E96572">
        <w:rPr>
          <w:rFonts w:ascii="Arial" w:hAnsi="Arial" w:cs="Arial"/>
          <w:i/>
          <w:iCs/>
          <w:kern w:val="0"/>
          <w:sz w:val="24"/>
        </w:rPr>
        <w:t>Priorities of Institutional Regulation of e-commerce: Russia and World Trends</w:t>
      </w:r>
      <w:r w:rsidRPr="00E96572">
        <w:rPr>
          <w:rFonts w:ascii="Arial" w:hAnsi="Arial" w:cs="Arial"/>
          <w:kern w:val="0"/>
          <w:sz w:val="24"/>
        </w:rPr>
        <w:t xml:space="preserve"> Available at: </w:t>
      </w:r>
      <w:hyperlink r:id="rId15" w:history="1">
        <w:r w:rsidRPr="00E96572">
          <w:rPr>
            <w:rFonts w:ascii="Arial" w:hAnsi="Arial" w:cs="Arial"/>
            <w:kern w:val="0"/>
            <w:sz w:val="24"/>
          </w:rPr>
          <w:t>https://arxiv.org/abs/1505.03398</w:t>
        </w:r>
      </w:hyperlink>
      <w:r w:rsidRPr="00E96572">
        <w:rPr>
          <w:rFonts w:ascii="Arial" w:hAnsi="Arial" w:cs="Arial"/>
          <w:kern w:val="0"/>
          <w:sz w:val="24"/>
        </w:rPr>
        <w:t xml:space="preserve"> [Accessed 10 Jan. 2025].</w:t>
      </w:r>
    </w:p>
    <w:p w14:paraId="7FC5777C" w14:textId="09B57773" w:rsidR="00E96572" w:rsidRPr="00E96572" w:rsidRDefault="00E96572" w:rsidP="00E96572">
      <w:pPr>
        <w:spacing w:line="480" w:lineRule="auto"/>
        <w:rPr>
          <w:rFonts w:ascii="Arial" w:hAnsi="Arial" w:cs="Arial"/>
          <w:sz w:val="24"/>
        </w:rPr>
      </w:pPr>
      <w:r w:rsidRPr="00E96572">
        <w:rPr>
          <w:rFonts w:ascii="Arial" w:hAnsi="Arial" w:cs="Arial"/>
          <w:sz w:val="24"/>
        </w:rPr>
        <w:t xml:space="preserve">Linguwiz. (2024). </w:t>
      </w:r>
      <w:r w:rsidRPr="00E96572">
        <w:rPr>
          <w:rFonts w:ascii="Arial" w:hAnsi="Arial" w:cs="Arial"/>
          <w:i/>
          <w:iCs/>
          <w:sz w:val="24"/>
        </w:rPr>
        <w:t>The Role of Professional Translation in Global Business Expansion</w:t>
      </w:r>
      <w:r w:rsidRPr="00E96572">
        <w:rPr>
          <w:rFonts w:ascii="Arial" w:hAnsi="Arial" w:cs="Arial"/>
          <w:sz w:val="24"/>
        </w:rPr>
        <w:t xml:space="preserve">. Available at: </w:t>
      </w:r>
      <w:hyperlink r:id="rId16" w:tgtFrame="_new" w:history="1">
        <w:r w:rsidRPr="00E96572">
          <w:rPr>
            <w:rStyle w:val="ae"/>
            <w:rFonts w:ascii="Arial" w:hAnsi="Arial" w:cs="Arial"/>
            <w:sz w:val="24"/>
          </w:rPr>
          <w:t>https://www.linguwiz.com/role-of-professional-translation-in-global-business/</w:t>
        </w:r>
      </w:hyperlink>
    </w:p>
    <w:p w14:paraId="34DD74A7" w14:textId="5313832C" w:rsidR="00E96572" w:rsidRPr="00E96572" w:rsidRDefault="00E96572" w:rsidP="00E96572">
      <w:pPr>
        <w:autoSpaceDE w:val="0"/>
        <w:autoSpaceDN w:val="0"/>
        <w:adjustRightInd w:val="0"/>
        <w:spacing w:after="240" w:line="480" w:lineRule="auto"/>
        <w:rPr>
          <w:rFonts w:ascii="Arial" w:hAnsi="Arial" w:cs="Arial"/>
          <w:kern w:val="0"/>
          <w:sz w:val="24"/>
        </w:rPr>
      </w:pPr>
      <w:r w:rsidRPr="00E96572">
        <w:rPr>
          <w:rFonts w:ascii="Arial" w:hAnsi="Arial" w:cs="Arial"/>
          <w:kern w:val="0"/>
          <w:sz w:val="24"/>
        </w:rPr>
        <w:t xml:space="preserve">Milne, S. (2023). </w:t>
      </w:r>
      <w:r w:rsidRPr="00E96572">
        <w:rPr>
          <w:rFonts w:ascii="Arial" w:hAnsi="Arial" w:cs="Arial"/>
          <w:i/>
          <w:iCs/>
          <w:kern w:val="0"/>
          <w:sz w:val="24"/>
        </w:rPr>
        <w:t>A guide to business culture in the United Kingdom | Expatica</w:t>
      </w:r>
      <w:r w:rsidRPr="00E96572">
        <w:rPr>
          <w:rFonts w:ascii="Arial" w:hAnsi="Arial" w:cs="Arial"/>
          <w:kern w:val="0"/>
          <w:sz w:val="24"/>
        </w:rPr>
        <w:t xml:space="preserve">. [online] Expat Guide to the United Kingdom | Expatica. Available at: </w:t>
      </w:r>
      <w:hyperlink r:id="rId17" w:history="1">
        <w:r w:rsidRPr="00E96572">
          <w:rPr>
            <w:rFonts w:ascii="Arial" w:hAnsi="Arial" w:cs="Arial"/>
            <w:kern w:val="0"/>
            <w:sz w:val="24"/>
          </w:rPr>
          <w:t>https://www.expatica.com/uk/working/employment-basics/uk-business-culture-103182/</w:t>
        </w:r>
      </w:hyperlink>
    </w:p>
    <w:p w14:paraId="33D03F6E" w14:textId="04B49DFB" w:rsidR="00E96572" w:rsidRPr="00E96572" w:rsidRDefault="00E96572" w:rsidP="00E96572">
      <w:pPr>
        <w:autoSpaceDE w:val="0"/>
        <w:autoSpaceDN w:val="0"/>
        <w:adjustRightInd w:val="0"/>
        <w:spacing w:after="240" w:line="480" w:lineRule="auto"/>
        <w:rPr>
          <w:rFonts w:ascii="Arial" w:hAnsi="Arial" w:cs="Arial"/>
          <w:kern w:val="0"/>
          <w:sz w:val="24"/>
        </w:rPr>
      </w:pPr>
      <w:r w:rsidRPr="00E96572">
        <w:rPr>
          <w:rFonts w:ascii="Arial" w:hAnsi="Arial" w:cs="Arial"/>
          <w:kern w:val="0"/>
          <w:sz w:val="24"/>
        </w:rPr>
        <w:t xml:space="preserve">Milov, V. (2024). </w:t>
      </w:r>
      <w:r w:rsidRPr="00E96572">
        <w:rPr>
          <w:rFonts w:ascii="Arial" w:hAnsi="Arial" w:cs="Arial"/>
          <w:i/>
          <w:iCs/>
          <w:kern w:val="0"/>
          <w:sz w:val="24"/>
        </w:rPr>
        <w:t>Oil, gas, and war: The effect of sanctions on the Russian energy industry</w:t>
      </w:r>
      <w:r w:rsidRPr="00E96572">
        <w:rPr>
          <w:rFonts w:ascii="Arial" w:hAnsi="Arial" w:cs="Arial"/>
          <w:kern w:val="0"/>
          <w:sz w:val="24"/>
        </w:rPr>
        <w:t xml:space="preserve">. [online] Atlantic Council. Available at: </w:t>
      </w:r>
      <w:hyperlink r:id="rId18" w:history="1">
        <w:r w:rsidRPr="00E96572">
          <w:rPr>
            <w:rFonts w:ascii="Arial" w:hAnsi="Arial" w:cs="Arial"/>
            <w:kern w:val="0"/>
            <w:sz w:val="24"/>
          </w:rPr>
          <w:t>https://www.atlanticcouncil.org/content-series/russia-tomorrow/oil-gas-and-war/</w:t>
        </w:r>
      </w:hyperlink>
      <w:r w:rsidRPr="00E96572">
        <w:rPr>
          <w:rFonts w:ascii="Arial" w:hAnsi="Arial" w:cs="Arial"/>
          <w:kern w:val="0"/>
          <w:sz w:val="24"/>
        </w:rPr>
        <w:t>.</w:t>
      </w:r>
    </w:p>
    <w:p w14:paraId="234CFFD1" w14:textId="75F1CEA8" w:rsidR="00E96572" w:rsidRPr="00E96572" w:rsidRDefault="00E96572" w:rsidP="00E96572">
      <w:pPr>
        <w:autoSpaceDE w:val="0"/>
        <w:autoSpaceDN w:val="0"/>
        <w:adjustRightInd w:val="0"/>
        <w:spacing w:after="240" w:line="480" w:lineRule="auto"/>
        <w:rPr>
          <w:rFonts w:ascii="Arial" w:hAnsi="Arial" w:cs="Arial"/>
          <w:kern w:val="0"/>
          <w:sz w:val="24"/>
        </w:rPr>
      </w:pPr>
      <w:r w:rsidRPr="00E96572">
        <w:rPr>
          <w:rFonts w:ascii="Arial" w:hAnsi="Arial" w:cs="Arial"/>
          <w:kern w:val="0"/>
          <w:sz w:val="24"/>
        </w:rPr>
        <w:lastRenderedPageBreak/>
        <w:t xml:space="preserve">Nation, E. (2023). </w:t>
      </w:r>
      <w:r w:rsidRPr="00E96572">
        <w:rPr>
          <w:rFonts w:ascii="Arial" w:hAnsi="Arial" w:cs="Arial"/>
          <w:i/>
          <w:iCs/>
          <w:kern w:val="0"/>
          <w:sz w:val="24"/>
        </w:rPr>
        <w:t>Language barriers and cultural differences when selling overseas</w:t>
      </w:r>
      <w:r w:rsidRPr="00E96572">
        <w:rPr>
          <w:rFonts w:ascii="Arial" w:hAnsi="Arial" w:cs="Arial"/>
          <w:kern w:val="0"/>
          <w:sz w:val="24"/>
        </w:rPr>
        <w:t>. [online] Enterprise Nation.</w:t>
      </w:r>
    </w:p>
    <w:p w14:paraId="1622CD8A" w14:textId="4E983FB4" w:rsidR="00E96572" w:rsidRPr="00E96572" w:rsidRDefault="00E96572" w:rsidP="00E96572">
      <w:pPr>
        <w:spacing w:line="480" w:lineRule="auto"/>
        <w:rPr>
          <w:rFonts w:ascii="Arial" w:hAnsi="Arial" w:cs="Arial"/>
          <w:sz w:val="24"/>
        </w:rPr>
      </w:pPr>
      <w:r w:rsidRPr="00E96572">
        <w:rPr>
          <w:rFonts w:ascii="Arial" w:hAnsi="Arial" w:cs="Arial"/>
          <w:sz w:val="24"/>
        </w:rPr>
        <w:t xml:space="preserve">Office for National Statistics. (2022). </w:t>
      </w:r>
      <w:r w:rsidRPr="00E96572">
        <w:rPr>
          <w:rFonts w:ascii="Arial" w:hAnsi="Arial" w:cs="Arial"/>
          <w:i/>
          <w:iCs/>
          <w:sz w:val="24"/>
        </w:rPr>
        <w:t>The impact of sanctions on UK trade with Russia: November 2022</w:t>
      </w:r>
      <w:r w:rsidRPr="00E96572">
        <w:rPr>
          <w:rFonts w:ascii="Arial" w:hAnsi="Arial" w:cs="Arial"/>
          <w:sz w:val="24"/>
        </w:rPr>
        <w:t xml:space="preserve">. Retrieved from </w:t>
      </w:r>
      <w:hyperlink r:id="rId19" w:tgtFrame="_new" w:history="1">
        <w:r w:rsidRPr="00E96572">
          <w:rPr>
            <w:rStyle w:val="ae"/>
            <w:rFonts w:ascii="Arial" w:hAnsi="Arial" w:cs="Arial"/>
            <w:sz w:val="24"/>
          </w:rPr>
          <w:t>https://www.ons.gov.uk/economy/nationalaccounts/balanceofpayments/articles/theimpactofsanctionsonuktradewithrussia/november2022</w:t>
        </w:r>
      </w:hyperlink>
    </w:p>
    <w:p w14:paraId="0440CB05" w14:textId="10E4EC3F" w:rsidR="00E96572" w:rsidRPr="00E96572" w:rsidRDefault="00E96572" w:rsidP="00E96572">
      <w:pPr>
        <w:spacing w:line="480" w:lineRule="auto"/>
        <w:rPr>
          <w:rFonts w:ascii="Arial" w:hAnsi="Arial" w:cs="Arial"/>
          <w:sz w:val="24"/>
        </w:rPr>
      </w:pPr>
      <w:r w:rsidRPr="00A759B9">
        <w:rPr>
          <w:rFonts w:ascii="Arial" w:hAnsi="Arial" w:cs="Arial"/>
          <w:sz w:val="24"/>
        </w:rPr>
        <w:t xml:space="preserve">Plutus Education. (2023). </w:t>
      </w:r>
      <w:r w:rsidRPr="00A759B9">
        <w:rPr>
          <w:rFonts w:ascii="Arial" w:hAnsi="Arial" w:cs="Arial"/>
          <w:i/>
          <w:iCs/>
          <w:sz w:val="24"/>
        </w:rPr>
        <w:t>Disadvantages of Joint Venture: Understanding the Challenges</w:t>
      </w:r>
      <w:r w:rsidRPr="00A759B9">
        <w:rPr>
          <w:rFonts w:ascii="Arial" w:hAnsi="Arial" w:cs="Arial"/>
          <w:sz w:val="24"/>
        </w:rPr>
        <w:t xml:space="preserve">. Available at: </w:t>
      </w:r>
      <w:hyperlink r:id="rId20" w:tgtFrame="_new" w:history="1">
        <w:r w:rsidRPr="00A759B9">
          <w:rPr>
            <w:rStyle w:val="ae"/>
            <w:rFonts w:ascii="Arial" w:hAnsi="Arial" w:cs="Arial"/>
            <w:sz w:val="24"/>
          </w:rPr>
          <w:t>https://plutuseducation.com/blog/disadvantages-of-joint-venture/</w:t>
        </w:r>
      </w:hyperlink>
    </w:p>
    <w:p w14:paraId="72FDAFC7" w14:textId="1EE1478C" w:rsidR="00E96572" w:rsidRPr="00E96572" w:rsidRDefault="00E96572" w:rsidP="00E96572">
      <w:pPr>
        <w:autoSpaceDE w:val="0"/>
        <w:autoSpaceDN w:val="0"/>
        <w:adjustRightInd w:val="0"/>
        <w:spacing w:after="240" w:line="480" w:lineRule="auto"/>
        <w:rPr>
          <w:rFonts w:ascii="Arial" w:hAnsi="Arial" w:cs="Arial"/>
          <w:kern w:val="0"/>
          <w:sz w:val="24"/>
        </w:rPr>
      </w:pPr>
      <w:r w:rsidRPr="00E96572">
        <w:rPr>
          <w:rFonts w:ascii="Arial" w:hAnsi="Arial" w:cs="Arial"/>
          <w:kern w:val="0"/>
          <w:sz w:val="24"/>
        </w:rPr>
        <w:t xml:space="preserve">Sahadevan, P. and Sumangala, M. (2021). </w:t>
      </w:r>
      <w:r w:rsidRPr="00E96572">
        <w:rPr>
          <w:rFonts w:ascii="Arial" w:hAnsi="Arial" w:cs="Arial"/>
          <w:i/>
          <w:iCs/>
          <w:kern w:val="0"/>
          <w:sz w:val="24"/>
        </w:rPr>
        <w:t>Effective Cross-Cultural Communication for International Business</w:t>
      </w:r>
      <w:r w:rsidRPr="00E96572">
        <w:rPr>
          <w:rFonts w:ascii="Arial" w:hAnsi="Arial" w:cs="Arial"/>
          <w:kern w:val="0"/>
          <w:sz w:val="24"/>
        </w:rPr>
        <w:t>. [online] ResearchGate.</w:t>
      </w:r>
    </w:p>
    <w:p w14:paraId="61896C58" w14:textId="6E3FCBE1" w:rsidR="00E96572" w:rsidRPr="00E96572" w:rsidRDefault="00E96572" w:rsidP="00E96572">
      <w:pPr>
        <w:spacing w:line="480" w:lineRule="auto"/>
        <w:rPr>
          <w:rFonts w:ascii="Arial" w:hAnsi="Arial" w:cs="Arial"/>
          <w:sz w:val="24"/>
        </w:rPr>
      </w:pPr>
      <w:r w:rsidRPr="00E96572">
        <w:rPr>
          <w:rFonts w:ascii="Arial" w:hAnsi="Arial" w:cs="Arial"/>
          <w:sz w:val="24"/>
        </w:rPr>
        <w:t xml:space="preserve">Start Company Formations. (2023). </w:t>
      </w:r>
      <w:r w:rsidRPr="00E96572">
        <w:rPr>
          <w:rFonts w:ascii="Arial" w:hAnsi="Arial" w:cs="Arial"/>
          <w:i/>
          <w:iCs/>
          <w:sz w:val="24"/>
        </w:rPr>
        <w:t>Language and Cultural Barriers Impact Business Communication</w:t>
      </w:r>
      <w:r w:rsidRPr="00E96572">
        <w:rPr>
          <w:rFonts w:ascii="Arial" w:hAnsi="Arial" w:cs="Arial"/>
          <w:sz w:val="24"/>
        </w:rPr>
        <w:t xml:space="preserve">. Available at: </w:t>
      </w:r>
      <w:hyperlink r:id="rId21" w:tgtFrame="_new" w:history="1">
        <w:r w:rsidRPr="00E96572">
          <w:rPr>
            <w:rStyle w:val="ae"/>
            <w:rFonts w:ascii="Arial" w:hAnsi="Arial" w:cs="Arial"/>
            <w:sz w:val="24"/>
          </w:rPr>
          <w:t>https://startcompanyformations.co.uk/blog/language-and-cultural-barriers-can-significantly-impact-business-communication/</w:t>
        </w:r>
      </w:hyperlink>
    </w:p>
    <w:p w14:paraId="2D18001B" w14:textId="116CAAFF" w:rsidR="00E96572" w:rsidRPr="00E96572" w:rsidRDefault="00E96572" w:rsidP="00E96572">
      <w:pPr>
        <w:spacing w:line="480" w:lineRule="auto"/>
        <w:rPr>
          <w:rFonts w:ascii="Arial" w:hAnsi="Arial" w:cs="Arial"/>
          <w:sz w:val="24"/>
        </w:rPr>
      </w:pPr>
      <w:r w:rsidRPr="00E96572">
        <w:rPr>
          <w:rFonts w:ascii="Arial" w:hAnsi="Arial" w:cs="Arial"/>
          <w:sz w:val="24"/>
        </w:rPr>
        <w:t xml:space="preserve">STOPfakes.gov. (n.d.). </w:t>
      </w:r>
      <w:r w:rsidRPr="00E96572">
        <w:rPr>
          <w:rFonts w:ascii="Arial" w:hAnsi="Arial" w:cs="Arial"/>
          <w:i/>
          <w:iCs/>
          <w:sz w:val="24"/>
        </w:rPr>
        <w:t>Russia - Import Requirements and Documentation</w:t>
      </w:r>
      <w:r w:rsidRPr="00E96572">
        <w:rPr>
          <w:rFonts w:ascii="Arial" w:hAnsi="Arial" w:cs="Arial"/>
          <w:sz w:val="24"/>
        </w:rPr>
        <w:t xml:space="preserve">. Available at: </w:t>
      </w:r>
      <w:hyperlink r:id="rId22" w:history="1">
        <w:r w:rsidRPr="00E96572">
          <w:rPr>
            <w:rStyle w:val="ae"/>
            <w:rFonts w:ascii="Arial" w:hAnsi="Arial" w:cs="Arial"/>
            <w:sz w:val="24"/>
          </w:rPr>
          <w:t>Russia - Import Requirements and Documentation | STOPfakes.gov - Intellectual Property Rights Resources and Assistance</w:t>
        </w:r>
      </w:hyperlink>
    </w:p>
    <w:p w14:paraId="3F34FD17" w14:textId="5DAE70B5" w:rsidR="00E96572" w:rsidRPr="00E96572" w:rsidRDefault="00E96572" w:rsidP="00E96572">
      <w:pPr>
        <w:spacing w:line="480" w:lineRule="auto"/>
        <w:rPr>
          <w:rFonts w:ascii="Arial" w:hAnsi="Arial" w:cs="Arial"/>
          <w:sz w:val="24"/>
        </w:rPr>
      </w:pPr>
      <w:r w:rsidRPr="00E96572">
        <w:rPr>
          <w:rFonts w:ascii="Arial" w:hAnsi="Arial" w:cs="Arial"/>
          <w:sz w:val="24"/>
        </w:rPr>
        <w:t xml:space="preserve">TechnoRely. (2023). </w:t>
      </w:r>
      <w:r w:rsidRPr="00E96572">
        <w:rPr>
          <w:rFonts w:ascii="Arial" w:hAnsi="Arial" w:cs="Arial"/>
          <w:i/>
          <w:iCs/>
          <w:sz w:val="24"/>
        </w:rPr>
        <w:t>Cross-Cultural Communication: Overcoming Challenges in Global Business</w:t>
      </w:r>
      <w:r w:rsidRPr="00E96572">
        <w:rPr>
          <w:rFonts w:ascii="Arial" w:hAnsi="Arial" w:cs="Arial"/>
          <w:sz w:val="24"/>
        </w:rPr>
        <w:t xml:space="preserve">. Available at: </w:t>
      </w:r>
      <w:hyperlink r:id="rId23" w:tgtFrame="_new" w:history="1">
        <w:r w:rsidRPr="00E96572">
          <w:rPr>
            <w:rStyle w:val="ae"/>
            <w:rFonts w:ascii="Arial" w:hAnsi="Arial" w:cs="Arial"/>
            <w:sz w:val="24"/>
          </w:rPr>
          <w:t>https://technorely.com/insights/cross-cultural-</w:t>
        </w:r>
        <w:r w:rsidRPr="00E96572">
          <w:rPr>
            <w:rStyle w:val="ae"/>
            <w:rFonts w:ascii="Arial" w:hAnsi="Arial" w:cs="Arial"/>
            <w:sz w:val="24"/>
          </w:rPr>
          <w:lastRenderedPageBreak/>
          <w:t>communication-overcoming-challenges-in-global-business</w:t>
        </w:r>
      </w:hyperlink>
      <w:r w:rsidRPr="00E96572">
        <w:rPr>
          <w:rFonts w:ascii="Arial" w:hAnsi="Arial" w:cs="Arial"/>
          <w:sz w:val="24"/>
        </w:rPr>
        <w:t xml:space="preserve">  </w:t>
      </w:r>
    </w:p>
    <w:p w14:paraId="4B4D0468" w14:textId="25731005" w:rsidR="00E96572" w:rsidRPr="00E96572" w:rsidRDefault="00E96572" w:rsidP="00E96572">
      <w:pPr>
        <w:spacing w:line="480" w:lineRule="auto"/>
        <w:rPr>
          <w:rFonts w:ascii="Arial" w:hAnsi="Arial" w:cs="Arial"/>
          <w:sz w:val="24"/>
        </w:rPr>
      </w:pPr>
      <w:r w:rsidRPr="00E96572">
        <w:rPr>
          <w:rFonts w:ascii="Arial" w:hAnsi="Arial" w:cs="Arial"/>
          <w:sz w:val="24"/>
        </w:rPr>
        <w:t xml:space="preserve">UK Government. (2020). </w:t>
      </w:r>
      <w:r w:rsidRPr="00E96572">
        <w:rPr>
          <w:rFonts w:ascii="Arial" w:hAnsi="Arial" w:cs="Arial"/>
          <w:i/>
          <w:iCs/>
          <w:sz w:val="24"/>
        </w:rPr>
        <w:t>Digital Trade: a Board of Trade report</w:t>
      </w:r>
      <w:r w:rsidRPr="00E96572">
        <w:rPr>
          <w:rFonts w:ascii="Arial" w:hAnsi="Arial" w:cs="Arial"/>
          <w:sz w:val="24"/>
        </w:rPr>
        <w:t xml:space="preserve">. Available at: </w:t>
      </w:r>
      <w:hyperlink r:id="rId24" w:history="1">
        <w:r w:rsidRPr="00E96572">
          <w:rPr>
            <w:rStyle w:val="ae"/>
            <w:rFonts w:ascii="Arial" w:hAnsi="Arial" w:cs="Arial"/>
            <w:sz w:val="24"/>
          </w:rPr>
          <w:t>Digital Trade: a Board of Trade report</w:t>
        </w:r>
      </w:hyperlink>
    </w:p>
    <w:p w14:paraId="2013575C" w14:textId="4674AC9E" w:rsidR="00E96572" w:rsidRPr="00E96572" w:rsidRDefault="00E96572" w:rsidP="00E96572">
      <w:pPr>
        <w:spacing w:line="480" w:lineRule="auto"/>
        <w:rPr>
          <w:rFonts w:ascii="Arial" w:hAnsi="Arial" w:cs="Arial"/>
          <w:sz w:val="24"/>
        </w:rPr>
      </w:pPr>
      <w:r w:rsidRPr="00E96572">
        <w:rPr>
          <w:rFonts w:ascii="Arial" w:hAnsi="Arial" w:cs="Arial"/>
          <w:sz w:val="24"/>
        </w:rPr>
        <w:t xml:space="preserve">United Language Group. (n.d.). </w:t>
      </w:r>
      <w:r w:rsidRPr="00E96572">
        <w:rPr>
          <w:rFonts w:ascii="Arial" w:hAnsi="Arial" w:cs="Arial"/>
          <w:i/>
          <w:iCs/>
          <w:sz w:val="24"/>
        </w:rPr>
        <w:t>Communicating in High Context vs. Low Context Cultures</w:t>
      </w:r>
      <w:r w:rsidRPr="00E96572">
        <w:rPr>
          <w:rFonts w:ascii="Arial" w:hAnsi="Arial" w:cs="Arial"/>
          <w:sz w:val="24"/>
        </w:rPr>
        <w:t xml:space="preserve">. Retrieved from </w:t>
      </w:r>
      <w:hyperlink r:id="rId25" w:tgtFrame="_new" w:history="1">
        <w:r w:rsidRPr="00E96572">
          <w:rPr>
            <w:rStyle w:val="ae"/>
            <w:rFonts w:ascii="Arial" w:hAnsi="Arial" w:cs="Arial"/>
            <w:sz w:val="24"/>
          </w:rPr>
          <w:t>https://www.unitedlanguagegroup.com/learn/communicating-high-context-vs-low-context-cultures</w:t>
        </w:r>
      </w:hyperlink>
    </w:p>
    <w:p w14:paraId="5861DFEE" w14:textId="373B819A" w:rsidR="00E96572" w:rsidRPr="00E96572" w:rsidRDefault="00E96572" w:rsidP="00E96572">
      <w:pPr>
        <w:spacing w:line="480" w:lineRule="auto"/>
        <w:rPr>
          <w:rFonts w:ascii="Arial" w:hAnsi="Arial" w:cs="Arial"/>
          <w:sz w:val="24"/>
        </w:rPr>
      </w:pPr>
      <w:r w:rsidRPr="00E96572">
        <w:rPr>
          <w:rFonts w:ascii="Arial" w:hAnsi="Arial" w:cs="Arial"/>
          <w:sz w:val="24"/>
        </w:rPr>
        <w:t xml:space="preserve">United States Department of State. (2020). </w:t>
      </w:r>
      <w:r w:rsidRPr="00E96572">
        <w:rPr>
          <w:rFonts w:ascii="Arial" w:hAnsi="Arial" w:cs="Arial"/>
          <w:i/>
          <w:iCs/>
          <w:sz w:val="24"/>
        </w:rPr>
        <w:t>2020 Investment Climate Statements: Russia</w:t>
      </w:r>
      <w:r w:rsidRPr="00E96572">
        <w:rPr>
          <w:rFonts w:ascii="Arial" w:hAnsi="Arial" w:cs="Arial"/>
          <w:sz w:val="24"/>
        </w:rPr>
        <w:t xml:space="preserve">. Available at: </w:t>
      </w:r>
      <w:hyperlink r:id="rId26" w:history="1">
        <w:r w:rsidRPr="00E96572">
          <w:rPr>
            <w:rStyle w:val="ae"/>
            <w:rFonts w:ascii="Arial" w:hAnsi="Arial" w:cs="Arial"/>
            <w:sz w:val="24"/>
          </w:rPr>
          <w:t>Russia - United States Department of State</w:t>
        </w:r>
      </w:hyperlink>
    </w:p>
    <w:p w14:paraId="0061764C" w14:textId="51009D1D" w:rsidR="00E96572" w:rsidRPr="00E96572" w:rsidRDefault="00E96572" w:rsidP="00E96572">
      <w:pPr>
        <w:spacing w:line="480" w:lineRule="auto"/>
        <w:rPr>
          <w:rFonts w:ascii="Arial" w:hAnsi="Arial" w:cs="Arial"/>
          <w:sz w:val="24"/>
        </w:rPr>
      </w:pPr>
      <w:r w:rsidRPr="00E96572">
        <w:rPr>
          <w:rFonts w:ascii="Arial" w:hAnsi="Arial" w:cs="Arial"/>
          <w:sz w:val="24"/>
        </w:rPr>
        <w:t xml:space="preserve">World Bank. (2019). </w:t>
      </w:r>
      <w:r w:rsidRPr="00E96572">
        <w:rPr>
          <w:rFonts w:ascii="Arial" w:hAnsi="Arial" w:cs="Arial"/>
          <w:i/>
          <w:iCs/>
          <w:sz w:val="24"/>
        </w:rPr>
        <w:t>Expanding Access to Financing for Micro, Small, and Medium-Size Enterprises in Russia by Leveraging Innovative Financial Solutions</w:t>
      </w:r>
      <w:r w:rsidRPr="00E96572">
        <w:rPr>
          <w:rFonts w:ascii="Arial" w:hAnsi="Arial" w:cs="Arial"/>
          <w:sz w:val="24"/>
        </w:rPr>
        <w:t xml:space="preserve">. Retrieved from </w:t>
      </w:r>
      <w:hyperlink r:id="rId27" w:tgtFrame="_new" w:history="1">
        <w:r w:rsidRPr="00E96572">
          <w:rPr>
            <w:rStyle w:val="ae"/>
            <w:rFonts w:ascii="Arial" w:hAnsi="Arial" w:cs="Arial"/>
            <w:sz w:val="24"/>
          </w:rPr>
          <w:t>https://documents1.worldbank.org/curated/en/472041568299884978/pdf/Expanding-Access-to-Financing-for-Micro-Small-and-Medium-Size-Enterprises-in-Russia-by-Leveraging-Innovative-Financial-Solutions.pdf</w:t>
        </w:r>
      </w:hyperlink>
    </w:p>
    <w:p w14:paraId="746140D0" w14:textId="647EFF8D" w:rsidR="00E96572" w:rsidRPr="00E96572" w:rsidRDefault="00E96572">
      <w:pPr>
        <w:autoSpaceDE w:val="0"/>
        <w:autoSpaceDN w:val="0"/>
        <w:adjustRightInd w:val="0"/>
        <w:spacing w:after="240" w:line="480" w:lineRule="auto"/>
        <w:rPr>
          <w:rFonts w:ascii="Arial" w:hAnsi="Arial" w:cs="Arial"/>
          <w:kern w:val="0"/>
          <w:sz w:val="24"/>
        </w:rPr>
      </w:pPr>
      <w:r w:rsidRPr="00E96572">
        <w:rPr>
          <w:rFonts w:ascii="Arial" w:hAnsi="Arial" w:cs="Arial"/>
          <w:kern w:val="0"/>
          <w:sz w:val="24"/>
        </w:rPr>
        <w:t xml:space="preserve">Zarkada, A. (2014). An exploratory investigation into cultural awareness and approach to negotiation of Greek, Russian and British managers. </w:t>
      </w:r>
      <w:r w:rsidRPr="00E96572">
        <w:rPr>
          <w:rFonts w:ascii="Arial" w:hAnsi="Arial" w:cs="Arial"/>
          <w:i/>
          <w:iCs/>
          <w:kern w:val="0"/>
          <w:sz w:val="24"/>
        </w:rPr>
        <w:t>European Business Review</w:t>
      </w:r>
      <w:r w:rsidRPr="00E96572">
        <w:rPr>
          <w:rFonts w:ascii="Arial" w:hAnsi="Arial" w:cs="Arial"/>
          <w:kern w:val="0"/>
          <w:sz w:val="24"/>
        </w:rPr>
        <w:t>, [online] 14(2), pp.111–127.</w:t>
      </w:r>
    </w:p>
    <w:sectPr w:rsidR="00E96572" w:rsidRPr="00E96572">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5345AC"/>
    <w:multiLevelType w:val="hybridMultilevel"/>
    <w:tmpl w:val="30EE90FE"/>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35483D2A"/>
    <w:multiLevelType w:val="hybridMultilevel"/>
    <w:tmpl w:val="7B18E5FE"/>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197789693">
    <w:abstractNumId w:val="0"/>
  </w:num>
  <w:num w:numId="2" w16cid:durableId="161030975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bordersDoNotSurroundHeader/>
  <w:bordersDoNotSurroundFooter/>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0E82"/>
    <w:rsid w:val="0032332E"/>
    <w:rsid w:val="00396736"/>
    <w:rsid w:val="003E3305"/>
    <w:rsid w:val="00406E53"/>
    <w:rsid w:val="00940E82"/>
    <w:rsid w:val="00A759B9"/>
    <w:rsid w:val="00AB45D9"/>
    <w:rsid w:val="00D815A2"/>
    <w:rsid w:val="00E9657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4A6551"/>
  <w15:chartTrackingRefBased/>
  <w15:docId w15:val="{C6378DBB-FB85-4954-8948-71B83D6544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paragraph" w:styleId="1">
    <w:name w:val="heading 1"/>
    <w:basedOn w:val="a"/>
    <w:next w:val="a"/>
    <w:link w:val="10"/>
    <w:uiPriority w:val="9"/>
    <w:qFormat/>
    <w:rsid w:val="00940E82"/>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unhideWhenUsed/>
    <w:qFormat/>
    <w:rsid w:val="00940E82"/>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940E82"/>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unhideWhenUsed/>
    <w:qFormat/>
    <w:rsid w:val="00940E82"/>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940E82"/>
    <w:pPr>
      <w:keepNext/>
      <w:keepLines/>
      <w:spacing w:before="80" w:after="40"/>
      <w:outlineLvl w:val="4"/>
    </w:pPr>
    <w:rPr>
      <w:rFonts w:cstheme="majorBidi"/>
      <w:color w:val="0F4761" w:themeColor="accent1" w:themeShade="BF"/>
      <w:sz w:val="24"/>
    </w:rPr>
  </w:style>
  <w:style w:type="paragraph" w:styleId="6">
    <w:name w:val="heading 6"/>
    <w:basedOn w:val="a"/>
    <w:next w:val="a"/>
    <w:link w:val="60"/>
    <w:uiPriority w:val="9"/>
    <w:semiHidden/>
    <w:unhideWhenUsed/>
    <w:qFormat/>
    <w:rsid w:val="00940E82"/>
    <w:pPr>
      <w:keepNext/>
      <w:keepLines/>
      <w:spacing w:before="40" w:after="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940E82"/>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940E82"/>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940E82"/>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940E82"/>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rsid w:val="00940E82"/>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940E82"/>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rsid w:val="00940E82"/>
    <w:rPr>
      <w:rFonts w:cstheme="majorBidi"/>
      <w:color w:val="0F4761" w:themeColor="accent1" w:themeShade="BF"/>
      <w:sz w:val="28"/>
      <w:szCs w:val="28"/>
    </w:rPr>
  </w:style>
  <w:style w:type="character" w:customStyle="1" w:styleId="50">
    <w:name w:val="标题 5 字符"/>
    <w:basedOn w:val="a0"/>
    <w:link w:val="5"/>
    <w:uiPriority w:val="9"/>
    <w:semiHidden/>
    <w:rsid w:val="00940E82"/>
    <w:rPr>
      <w:rFonts w:cstheme="majorBidi"/>
      <w:color w:val="0F4761" w:themeColor="accent1" w:themeShade="BF"/>
      <w:sz w:val="24"/>
    </w:rPr>
  </w:style>
  <w:style w:type="character" w:customStyle="1" w:styleId="60">
    <w:name w:val="标题 6 字符"/>
    <w:basedOn w:val="a0"/>
    <w:link w:val="6"/>
    <w:uiPriority w:val="9"/>
    <w:semiHidden/>
    <w:rsid w:val="00940E82"/>
    <w:rPr>
      <w:rFonts w:cstheme="majorBidi"/>
      <w:b/>
      <w:bCs/>
      <w:color w:val="0F4761" w:themeColor="accent1" w:themeShade="BF"/>
    </w:rPr>
  </w:style>
  <w:style w:type="character" w:customStyle="1" w:styleId="70">
    <w:name w:val="标题 7 字符"/>
    <w:basedOn w:val="a0"/>
    <w:link w:val="7"/>
    <w:uiPriority w:val="9"/>
    <w:semiHidden/>
    <w:rsid w:val="00940E82"/>
    <w:rPr>
      <w:rFonts w:cstheme="majorBidi"/>
      <w:b/>
      <w:bCs/>
      <w:color w:val="595959" w:themeColor="text1" w:themeTint="A6"/>
    </w:rPr>
  </w:style>
  <w:style w:type="character" w:customStyle="1" w:styleId="80">
    <w:name w:val="标题 8 字符"/>
    <w:basedOn w:val="a0"/>
    <w:link w:val="8"/>
    <w:uiPriority w:val="9"/>
    <w:semiHidden/>
    <w:rsid w:val="00940E82"/>
    <w:rPr>
      <w:rFonts w:cstheme="majorBidi"/>
      <w:color w:val="595959" w:themeColor="text1" w:themeTint="A6"/>
    </w:rPr>
  </w:style>
  <w:style w:type="character" w:customStyle="1" w:styleId="90">
    <w:name w:val="标题 9 字符"/>
    <w:basedOn w:val="a0"/>
    <w:link w:val="9"/>
    <w:uiPriority w:val="9"/>
    <w:semiHidden/>
    <w:rsid w:val="00940E82"/>
    <w:rPr>
      <w:rFonts w:eastAsiaTheme="majorEastAsia" w:cstheme="majorBidi"/>
      <w:color w:val="595959" w:themeColor="text1" w:themeTint="A6"/>
    </w:rPr>
  </w:style>
  <w:style w:type="paragraph" w:styleId="a3">
    <w:name w:val="Title"/>
    <w:basedOn w:val="a"/>
    <w:next w:val="a"/>
    <w:link w:val="a4"/>
    <w:uiPriority w:val="10"/>
    <w:qFormat/>
    <w:rsid w:val="00940E82"/>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qFormat/>
    <w:rsid w:val="00940E82"/>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940E82"/>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940E82"/>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940E82"/>
    <w:pPr>
      <w:spacing w:before="160"/>
      <w:jc w:val="center"/>
    </w:pPr>
    <w:rPr>
      <w:i/>
      <w:iCs/>
      <w:color w:val="404040" w:themeColor="text1" w:themeTint="BF"/>
    </w:rPr>
  </w:style>
  <w:style w:type="character" w:customStyle="1" w:styleId="a8">
    <w:name w:val="引用 字符"/>
    <w:basedOn w:val="a0"/>
    <w:link w:val="a7"/>
    <w:uiPriority w:val="29"/>
    <w:rsid w:val="00940E82"/>
    <w:rPr>
      <w:i/>
      <w:iCs/>
      <w:color w:val="404040" w:themeColor="text1" w:themeTint="BF"/>
    </w:rPr>
  </w:style>
  <w:style w:type="paragraph" w:styleId="a9">
    <w:name w:val="List Paragraph"/>
    <w:basedOn w:val="a"/>
    <w:uiPriority w:val="34"/>
    <w:qFormat/>
    <w:rsid w:val="00940E82"/>
    <w:pPr>
      <w:ind w:left="720"/>
      <w:contextualSpacing/>
    </w:pPr>
  </w:style>
  <w:style w:type="character" w:styleId="aa">
    <w:name w:val="Intense Emphasis"/>
    <w:basedOn w:val="a0"/>
    <w:uiPriority w:val="21"/>
    <w:qFormat/>
    <w:rsid w:val="00940E82"/>
    <w:rPr>
      <w:i/>
      <w:iCs/>
      <w:color w:val="0F4761" w:themeColor="accent1" w:themeShade="BF"/>
    </w:rPr>
  </w:style>
  <w:style w:type="paragraph" w:styleId="ab">
    <w:name w:val="Intense Quote"/>
    <w:basedOn w:val="a"/>
    <w:next w:val="a"/>
    <w:link w:val="ac"/>
    <w:uiPriority w:val="30"/>
    <w:qFormat/>
    <w:rsid w:val="00940E8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940E82"/>
    <w:rPr>
      <w:i/>
      <w:iCs/>
      <w:color w:val="0F4761" w:themeColor="accent1" w:themeShade="BF"/>
    </w:rPr>
  </w:style>
  <w:style w:type="character" w:styleId="ad">
    <w:name w:val="Intense Reference"/>
    <w:basedOn w:val="a0"/>
    <w:uiPriority w:val="32"/>
    <w:qFormat/>
    <w:rsid w:val="00940E82"/>
    <w:rPr>
      <w:b/>
      <w:bCs/>
      <w:smallCaps/>
      <w:color w:val="0F4761" w:themeColor="accent1" w:themeShade="BF"/>
      <w:spacing w:val="5"/>
    </w:rPr>
  </w:style>
  <w:style w:type="character" w:styleId="ae">
    <w:name w:val="Hyperlink"/>
    <w:basedOn w:val="a0"/>
    <w:uiPriority w:val="99"/>
    <w:unhideWhenUsed/>
    <w:rsid w:val="00A759B9"/>
    <w:rPr>
      <w:color w:val="467886" w:themeColor="hyperlink"/>
      <w:u w:val="single"/>
    </w:rPr>
  </w:style>
  <w:style w:type="character" w:styleId="af">
    <w:name w:val="Unresolved Mention"/>
    <w:basedOn w:val="a0"/>
    <w:uiPriority w:val="99"/>
    <w:semiHidden/>
    <w:unhideWhenUsed/>
    <w:rsid w:val="00A759B9"/>
    <w:rPr>
      <w:color w:val="605E5C"/>
      <w:shd w:val="clear" w:color="auto" w:fill="E1DFDD"/>
    </w:rPr>
  </w:style>
  <w:style w:type="paragraph" w:styleId="TOC">
    <w:name w:val="TOC Heading"/>
    <w:basedOn w:val="1"/>
    <w:next w:val="a"/>
    <w:uiPriority w:val="39"/>
    <w:unhideWhenUsed/>
    <w:qFormat/>
    <w:rsid w:val="00E96572"/>
    <w:pPr>
      <w:widowControl/>
      <w:spacing w:before="240" w:after="0" w:line="259" w:lineRule="auto"/>
      <w:outlineLvl w:val="9"/>
    </w:pPr>
    <w:rPr>
      <w:kern w:val="0"/>
      <w:sz w:val="32"/>
      <w:szCs w:val="32"/>
      <w14:ligatures w14:val="none"/>
    </w:rPr>
  </w:style>
  <w:style w:type="paragraph" w:styleId="TOC1">
    <w:name w:val="toc 1"/>
    <w:basedOn w:val="a"/>
    <w:next w:val="a"/>
    <w:autoRedefine/>
    <w:uiPriority w:val="39"/>
    <w:unhideWhenUsed/>
    <w:rsid w:val="00E96572"/>
  </w:style>
  <w:style w:type="paragraph" w:styleId="TOC2">
    <w:name w:val="toc 2"/>
    <w:basedOn w:val="a"/>
    <w:next w:val="a"/>
    <w:autoRedefine/>
    <w:uiPriority w:val="39"/>
    <w:unhideWhenUsed/>
    <w:rsid w:val="00E96572"/>
    <w:pPr>
      <w:ind w:leftChars="200" w:left="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721257">
      <w:bodyDiv w:val="1"/>
      <w:marLeft w:val="0"/>
      <w:marRight w:val="0"/>
      <w:marTop w:val="0"/>
      <w:marBottom w:val="0"/>
      <w:divBdr>
        <w:top w:val="none" w:sz="0" w:space="0" w:color="auto"/>
        <w:left w:val="none" w:sz="0" w:space="0" w:color="auto"/>
        <w:bottom w:val="none" w:sz="0" w:space="0" w:color="auto"/>
        <w:right w:val="none" w:sz="0" w:space="0" w:color="auto"/>
      </w:divBdr>
    </w:div>
    <w:div w:id="47077172">
      <w:bodyDiv w:val="1"/>
      <w:marLeft w:val="0"/>
      <w:marRight w:val="0"/>
      <w:marTop w:val="0"/>
      <w:marBottom w:val="0"/>
      <w:divBdr>
        <w:top w:val="none" w:sz="0" w:space="0" w:color="auto"/>
        <w:left w:val="none" w:sz="0" w:space="0" w:color="auto"/>
        <w:bottom w:val="none" w:sz="0" w:space="0" w:color="auto"/>
        <w:right w:val="none" w:sz="0" w:space="0" w:color="auto"/>
      </w:divBdr>
      <w:divsChild>
        <w:div w:id="1527479455">
          <w:marLeft w:val="0"/>
          <w:marRight w:val="0"/>
          <w:marTop w:val="0"/>
          <w:marBottom w:val="0"/>
          <w:divBdr>
            <w:top w:val="none" w:sz="0" w:space="0" w:color="auto"/>
            <w:left w:val="none" w:sz="0" w:space="0" w:color="auto"/>
            <w:bottom w:val="none" w:sz="0" w:space="0" w:color="auto"/>
            <w:right w:val="none" w:sz="0" w:space="0" w:color="auto"/>
          </w:divBdr>
          <w:divsChild>
            <w:div w:id="1555389562">
              <w:marLeft w:val="0"/>
              <w:marRight w:val="0"/>
              <w:marTop w:val="0"/>
              <w:marBottom w:val="0"/>
              <w:divBdr>
                <w:top w:val="none" w:sz="0" w:space="0" w:color="auto"/>
                <w:left w:val="none" w:sz="0" w:space="0" w:color="auto"/>
                <w:bottom w:val="none" w:sz="0" w:space="0" w:color="auto"/>
                <w:right w:val="none" w:sz="0" w:space="0" w:color="auto"/>
              </w:divBdr>
              <w:divsChild>
                <w:div w:id="1403942322">
                  <w:marLeft w:val="0"/>
                  <w:marRight w:val="0"/>
                  <w:marTop w:val="0"/>
                  <w:marBottom w:val="0"/>
                  <w:divBdr>
                    <w:top w:val="none" w:sz="0" w:space="0" w:color="auto"/>
                    <w:left w:val="none" w:sz="0" w:space="0" w:color="auto"/>
                    <w:bottom w:val="none" w:sz="0" w:space="0" w:color="auto"/>
                    <w:right w:val="none" w:sz="0" w:space="0" w:color="auto"/>
                  </w:divBdr>
                  <w:divsChild>
                    <w:div w:id="229271281">
                      <w:marLeft w:val="0"/>
                      <w:marRight w:val="0"/>
                      <w:marTop w:val="0"/>
                      <w:marBottom w:val="0"/>
                      <w:divBdr>
                        <w:top w:val="none" w:sz="0" w:space="0" w:color="auto"/>
                        <w:left w:val="none" w:sz="0" w:space="0" w:color="auto"/>
                        <w:bottom w:val="none" w:sz="0" w:space="0" w:color="auto"/>
                        <w:right w:val="none" w:sz="0" w:space="0" w:color="auto"/>
                      </w:divBdr>
                      <w:divsChild>
                        <w:div w:id="223373430">
                          <w:marLeft w:val="0"/>
                          <w:marRight w:val="0"/>
                          <w:marTop w:val="0"/>
                          <w:marBottom w:val="0"/>
                          <w:divBdr>
                            <w:top w:val="none" w:sz="0" w:space="0" w:color="auto"/>
                            <w:left w:val="none" w:sz="0" w:space="0" w:color="auto"/>
                            <w:bottom w:val="none" w:sz="0" w:space="0" w:color="auto"/>
                            <w:right w:val="none" w:sz="0" w:space="0" w:color="auto"/>
                          </w:divBdr>
                          <w:divsChild>
                            <w:div w:id="1805733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9953594">
      <w:bodyDiv w:val="1"/>
      <w:marLeft w:val="0"/>
      <w:marRight w:val="0"/>
      <w:marTop w:val="0"/>
      <w:marBottom w:val="0"/>
      <w:divBdr>
        <w:top w:val="none" w:sz="0" w:space="0" w:color="auto"/>
        <w:left w:val="none" w:sz="0" w:space="0" w:color="auto"/>
        <w:bottom w:val="none" w:sz="0" w:space="0" w:color="auto"/>
        <w:right w:val="none" w:sz="0" w:space="0" w:color="auto"/>
      </w:divBdr>
      <w:divsChild>
        <w:div w:id="1013725268">
          <w:marLeft w:val="0"/>
          <w:marRight w:val="0"/>
          <w:marTop w:val="0"/>
          <w:marBottom w:val="0"/>
          <w:divBdr>
            <w:top w:val="none" w:sz="0" w:space="0" w:color="auto"/>
            <w:left w:val="none" w:sz="0" w:space="0" w:color="auto"/>
            <w:bottom w:val="none" w:sz="0" w:space="0" w:color="auto"/>
            <w:right w:val="none" w:sz="0" w:space="0" w:color="auto"/>
          </w:divBdr>
        </w:div>
      </w:divsChild>
    </w:div>
    <w:div w:id="137307635">
      <w:bodyDiv w:val="1"/>
      <w:marLeft w:val="0"/>
      <w:marRight w:val="0"/>
      <w:marTop w:val="0"/>
      <w:marBottom w:val="0"/>
      <w:divBdr>
        <w:top w:val="none" w:sz="0" w:space="0" w:color="auto"/>
        <w:left w:val="none" w:sz="0" w:space="0" w:color="auto"/>
        <w:bottom w:val="none" w:sz="0" w:space="0" w:color="auto"/>
        <w:right w:val="none" w:sz="0" w:space="0" w:color="auto"/>
      </w:divBdr>
      <w:divsChild>
        <w:div w:id="1914000317">
          <w:marLeft w:val="0"/>
          <w:marRight w:val="0"/>
          <w:marTop w:val="0"/>
          <w:marBottom w:val="0"/>
          <w:divBdr>
            <w:top w:val="none" w:sz="0" w:space="0" w:color="auto"/>
            <w:left w:val="none" w:sz="0" w:space="0" w:color="auto"/>
            <w:bottom w:val="none" w:sz="0" w:space="0" w:color="auto"/>
            <w:right w:val="none" w:sz="0" w:space="0" w:color="auto"/>
          </w:divBdr>
        </w:div>
        <w:div w:id="481433566">
          <w:marLeft w:val="0"/>
          <w:marRight w:val="0"/>
          <w:marTop w:val="0"/>
          <w:marBottom w:val="0"/>
          <w:divBdr>
            <w:top w:val="none" w:sz="0" w:space="0" w:color="auto"/>
            <w:left w:val="none" w:sz="0" w:space="0" w:color="auto"/>
            <w:bottom w:val="none" w:sz="0" w:space="0" w:color="auto"/>
            <w:right w:val="none" w:sz="0" w:space="0" w:color="auto"/>
          </w:divBdr>
        </w:div>
        <w:div w:id="696463853">
          <w:marLeft w:val="0"/>
          <w:marRight w:val="0"/>
          <w:marTop w:val="0"/>
          <w:marBottom w:val="0"/>
          <w:divBdr>
            <w:top w:val="none" w:sz="0" w:space="0" w:color="auto"/>
            <w:left w:val="none" w:sz="0" w:space="0" w:color="auto"/>
            <w:bottom w:val="none" w:sz="0" w:space="0" w:color="auto"/>
            <w:right w:val="none" w:sz="0" w:space="0" w:color="auto"/>
          </w:divBdr>
        </w:div>
        <w:div w:id="1498770586">
          <w:marLeft w:val="0"/>
          <w:marRight w:val="0"/>
          <w:marTop w:val="0"/>
          <w:marBottom w:val="0"/>
          <w:divBdr>
            <w:top w:val="none" w:sz="0" w:space="0" w:color="auto"/>
            <w:left w:val="none" w:sz="0" w:space="0" w:color="auto"/>
            <w:bottom w:val="none" w:sz="0" w:space="0" w:color="auto"/>
            <w:right w:val="none" w:sz="0" w:space="0" w:color="auto"/>
          </w:divBdr>
        </w:div>
        <w:div w:id="1709842409">
          <w:marLeft w:val="0"/>
          <w:marRight w:val="0"/>
          <w:marTop w:val="0"/>
          <w:marBottom w:val="0"/>
          <w:divBdr>
            <w:top w:val="none" w:sz="0" w:space="0" w:color="auto"/>
            <w:left w:val="none" w:sz="0" w:space="0" w:color="auto"/>
            <w:bottom w:val="none" w:sz="0" w:space="0" w:color="auto"/>
            <w:right w:val="none" w:sz="0" w:space="0" w:color="auto"/>
          </w:divBdr>
        </w:div>
        <w:div w:id="1139348014">
          <w:marLeft w:val="0"/>
          <w:marRight w:val="0"/>
          <w:marTop w:val="0"/>
          <w:marBottom w:val="0"/>
          <w:divBdr>
            <w:top w:val="none" w:sz="0" w:space="0" w:color="auto"/>
            <w:left w:val="none" w:sz="0" w:space="0" w:color="auto"/>
            <w:bottom w:val="none" w:sz="0" w:space="0" w:color="auto"/>
            <w:right w:val="none" w:sz="0" w:space="0" w:color="auto"/>
          </w:divBdr>
        </w:div>
        <w:div w:id="1941716811">
          <w:marLeft w:val="0"/>
          <w:marRight w:val="0"/>
          <w:marTop w:val="0"/>
          <w:marBottom w:val="0"/>
          <w:divBdr>
            <w:top w:val="none" w:sz="0" w:space="0" w:color="auto"/>
            <w:left w:val="none" w:sz="0" w:space="0" w:color="auto"/>
            <w:bottom w:val="none" w:sz="0" w:space="0" w:color="auto"/>
            <w:right w:val="none" w:sz="0" w:space="0" w:color="auto"/>
          </w:divBdr>
        </w:div>
        <w:div w:id="945501134">
          <w:marLeft w:val="0"/>
          <w:marRight w:val="0"/>
          <w:marTop w:val="0"/>
          <w:marBottom w:val="0"/>
          <w:divBdr>
            <w:top w:val="none" w:sz="0" w:space="0" w:color="auto"/>
            <w:left w:val="none" w:sz="0" w:space="0" w:color="auto"/>
            <w:bottom w:val="none" w:sz="0" w:space="0" w:color="auto"/>
            <w:right w:val="none" w:sz="0" w:space="0" w:color="auto"/>
          </w:divBdr>
        </w:div>
        <w:div w:id="144468091">
          <w:marLeft w:val="0"/>
          <w:marRight w:val="0"/>
          <w:marTop w:val="0"/>
          <w:marBottom w:val="0"/>
          <w:divBdr>
            <w:top w:val="none" w:sz="0" w:space="0" w:color="auto"/>
            <w:left w:val="none" w:sz="0" w:space="0" w:color="auto"/>
            <w:bottom w:val="none" w:sz="0" w:space="0" w:color="auto"/>
            <w:right w:val="none" w:sz="0" w:space="0" w:color="auto"/>
          </w:divBdr>
        </w:div>
        <w:div w:id="1439519469">
          <w:marLeft w:val="0"/>
          <w:marRight w:val="0"/>
          <w:marTop w:val="0"/>
          <w:marBottom w:val="0"/>
          <w:divBdr>
            <w:top w:val="none" w:sz="0" w:space="0" w:color="auto"/>
            <w:left w:val="none" w:sz="0" w:space="0" w:color="auto"/>
            <w:bottom w:val="none" w:sz="0" w:space="0" w:color="auto"/>
            <w:right w:val="none" w:sz="0" w:space="0" w:color="auto"/>
          </w:divBdr>
        </w:div>
        <w:div w:id="1914581133">
          <w:marLeft w:val="0"/>
          <w:marRight w:val="0"/>
          <w:marTop w:val="0"/>
          <w:marBottom w:val="0"/>
          <w:divBdr>
            <w:top w:val="none" w:sz="0" w:space="0" w:color="auto"/>
            <w:left w:val="none" w:sz="0" w:space="0" w:color="auto"/>
            <w:bottom w:val="none" w:sz="0" w:space="0" w:color="auto"/>
            <w:right w:val="none" w:sz="0" w:space="0" w:color="auto"/>
          </w:divBdr>
        </w:div>
        <w:div w:id="884949657">
          <w:marLeft w:val="0"/>
          <w:marRight w:val="0"/>
          <w:marTop w:val="0"/>
          <w:marBottom w:val="0"/>
          <w:divBdr>
            <w:top w:val="none" w:sz="0" w:space="0" w:color="auto"/>
            <w:left w:val="none" w:sz="0" w:space="0" w:color="auto"/>
            <w:bottom w:val="none" w:sz="0" w:space="0" w:color="auto"/>
            <w:right w:val="none" w:sz="0" w:space="0" w:color="auto"/>
          </w:divBdr>
        </w:div>
        <w:div w:id="238633620">
          <w:marLeft w:val="0"/>
          <w:marRight w:val="0"/>
          <w:marTop w:val="0"/>
          <w:marBottom w:val="0"/>
          <w:divBdr>
            <w:top w:val="none" w:sz="0" w:space="0" w:color="auto"/>
            <w:left w:val="none" w:sz="0" w:space="0" w:color="auto"/>
            <w:bottom w:val="none" w:sz="0" w:space="0" w:color="auto"/>
            <w:right w:val="none" w:sz="0" w:space="0" w:color="auto"/>
          </w:divBdr>
        </w:div>
        <w:div w:id="1138885636">
          <w:marLeft w:val="0"/>
          <w:marRight w:val="0"/>
          <w:marTop w:val="0"/>
          <w:marBottom w:val="0"/>
          <w:divBdr>
            <w:top w:val="none" w:sz="0" w:space="0" w:color="auto"/>
            <w:left w:val="none" w:sz="0" w:space="0" w:color="auto"/>
            <w:bottom w:val="none" w:sz="0" w:space="0" w:color="auto"/>
            <w:right w:val="none" w:sz="0" w:space="0" w:color="auto"/>
          </w:divBdr>
        </w:div>
        <w:div w:id="411046295">
          <w:marLeft w:val="0"/>
          <w:marRight w:val="0"/>
          <w:marTop w:val="0"/>
          <w:marBottom w:val="0"/>
          <w:divBdr>
            <w:top w:val="none" w:sz="0" w:space="0" w:color="auto"/>
            <w:left w:val="none" w:sz="0" w:space="0" w:color="auto"/>
            <w:bottom w:val="none" w:sz="0" w:space="0" w:color="auto"/>
            <w:right w:val="none" w:sz="0" w:space="0" w:color="auto"/>
          </w:divBdr>
        </w:div>
        <w:div w:id="1466584034">
          <w:marLeft w:val="0"/>
          <w:marRight w:val="0"/>
          <w:marTop w:val="0"/>
          <w:marBottom w:val="0"/>
          <w:divBdr>
            <w:top w:val="none" w:sz="0" w:space="0" w:color="auto"/>
            <w:left w:val="none" w:sz="0" w:space="0" w:color="auto"/>
            <w:bottom w:val="none" w:sz="0" w:space="0" w:color="auto"/>
            <w:right w:val="none" w:sz="0" w:space="0" w:color="auto"/>
          </w:divBdr>
        </w:div>
        <w:div w:id="1142039082">
          <w:marLeft w:val="0"/>
          <w:marRight w:val="0"/>
          <w:marTop w:val="0"/>
          <w:marBottom w:val="0"/>
          <w:divBdr>
            <w:top w:val="none" w:sz="0" w:space="0" w:color="auto"/>
            <w:left w:val="none" w:sz="0" w:space="0" w:color="auto"/>
            <w:bottom w:val="none" w:sz="0" w:space="0" w:color="auto"/>
            <w:right w:val="none" w:sz="0" w:space="0" w:color="auto"/>
          </w:divBdr>
        </w:div>
        <w:div w:id="1005284356">
          <w:marLeft w:val="0"/>
          <w:marRight w:val="0"/>
          <w:marTop w:val="0"/>
          <w:marBottom w:val="0"/>
          <w:divBdr>
            <w:top w:val="none" w:sz="0" w:space="0" w:color="auto"/>
            <w:left w:val="none" w:sz="0" w:space="0" w:color="auto"/>
            <w:bottom w:val="none" w:sz="0" w:space="0" w:color="auto"/>
            <w:right w:val="none" w:sz="0" w:space="0" w:color="auto"/>
          </w:divBdr>
        </w:div>
        <w:div w:id="2026008638">
          <w:marLeft w:val="0"/>
          <w:marRight w:val="0"/>
          <w:marTop w:val="0"/>
          <w:marBottom w:val="0"/>
          <w:divBdr>
            <w:top w:val="none" w:sz="0" w:space="0" w:color="auto"/>
            <w:left w:val="none" w:sz="0" w:space="0" w:color="auto"/>
            <w:bottom w:val="none" w:sz="0" w:space="0" w:color="auto"/>
            <w:right w:val="none" w:sz="0" w:space="0" w:color="auto"/>
          </w:divBdr>
        </w:div>
        <w:div w:id="306131677">
          <w:marLeft w:val="0"/>
          <w:marRight w:val="0"/>
          <w:marTop w:val="0"/>
          <w:marBottom w:val="0"/>
          <w:divBdr>
            <w:top w:val="none" w:sz="0" w:space="0" w:color="auto"/>
            <w:left w:val="none" w:sz="0" w:space="0" w:color="auto"/>
            <w:bottom w:val="none" w:sz="0" w:space="0" w:color="auto"/>
            <w:right w:val="none" w:sz="0" w:space="0" w:color="auto"/>
          </w:divBdr>
        </w:div>
        <w:div w:id="1737164734">
          <w:marLeft w:val="0"/>
          <w:marRight w:val="0"/>
          <w:marTop w:val="0"/>
          <w:marBottom w:val="0"/>
          <w:divBdr>
            <w:top w:val="none" w:sz="0" w:space="0" w:color="auto"/>
            <w:left w:val="none" w:sz="0" w:space="0" w:color="auto"/>
            <w:bottom w:val="none" w:sz="0" w:space="0" w:color="auto"/>
            <w:right w:val="none" w:sz="0" w:space="0" w:color="auto"/>
          </w:divBdr>
        </w:div>
        <w:div w:id="558328758">
          <w:marLeft w:val="0"/>
          <w:marRight w:val="0"/>
          <w:marTop w:val="0"/>
          <w:marBottom w:val="0"/>
          <w:divBdr>
            <w:top w:val="none" w:sz="0" w:space="0" w:color="auto"/>
            <w:left w:val="none" w:sz="0" w:space="0" w:color="auto"/>
            <w:bottom w:val="none" w:sz="0" w:space="0" w:color="auto"/>
            <w:right w:val="none" w:sz="0" w:space="0" w:color="auto"/>
          </w:divBdr>
        </w:div>
        <w:div w:id="1155610834">
          <w:marLeft w:val="0"/>
          <w:marRight w:val="0"/>
          <w:marTop w:val="0"/>
          <w:marBottom w:val="0"/>
          <w:divBdr>
            <w:top w:val="none" w:sz="0" w:space="0" w:color="auto"/>
            <w:left w:val="none" w:sz="0" w:space="0" w:color="auto"/>
            <w:bottom w:val="none" w:sz="0" w:space="0" w:color="auto"/>
            <w:right w:val="none" w:sz="0" w:space="0" w:color="auto"/>
          </w:divBdr>
        </w:div>
        <w:div w:id="1599101111">
          <w:marLeft w:val="0"/>
          <w:marRight w:val="0"/>
          <w:marTop w:val="0"/>
          <w:marBottom w:val="0"/>
          <w:divBdr>
            <w:top w:val="none" w:sz="0" w:space="0" w:color="auto"/>
            <w:left w:val="none" w:sz="0" w:space="0" w:color="auto"/>
            <w:bottom w:val="none" w:sz="0" w:space="0" w:color="auto"/>
            <w:right w:val="none" w:sz="0" w:space="0" w:color="auto"/>
          </w:divBdr>
        </w:div>
        <w:div w:id="2014649313">
          <w:marLeft w:val="0"/>
          <w:marRight w:val="0"/>
          <w:marTop w:val="0"/>
          <w:marBottom w:val="0"/>
          <w:divBdr>
            <w:top w:val="none" w:sz="0" w:space="0" w:color="auto"/>
            <w:left w:val="none" w:sz="0" w:space="0" w:color="auto"/>
            <w:bottom w:val="none" w:sz="0" w:space="0" w:color="auto"/>
            <w:right w:val="none" w:sz="0" w:space="0" w:color="auto"/>
          </w:divBdr>
        </w:div>
        <w:div w:id="204952370">
          <w:marLeft w:val="0"/>
          <w:marRight w:val="0"/>
          <w:marTop w:val="0"/>
          <w:marBottom w:val="0"/>
          <w:divBdr>
            <w:top w:val="none" w:sz="0" w:space="0" w:color="auto"/>
            <w:left w:val="none" w:sz="0" w:space="0" w:color="auto"/>
            <w:bottom w:val="none" w:sz="0" w:space="0" w:color="auto"/>
            <w:right w:val="none" w:sz="0" w:space="0" w:color="auto"/>
          </w:divBdr>
        </w:div>
        <w:div w:id="1030883460">
          <w:marLeft w:val="0"/>
          <w:marRight w:val="0"/>
          <w:marTop w:val="0"/>
          <w:marBottom w:val="0"/>
          <w:divBdr>
            <w:top w:val="none" w:sz="0" w:space="0" w:color="auto"/>
            <w:left w:val="none" w:sz="0" w:space="0" w:color="auto"/>
            <w:bottom w:val="none" w:sz="0" w:space="0" w:color="auto"/>
            <w:right w:val="none" w:sz="0" w:space="0" w:color="auto"/>
          </w:divBdr>
        </w:div>
        <w:div w:id="1243299616">
          <w:marLeft w:val="0"/>
          <w:marRight w:val="0"/>
          <w:marTop w:val="0"/>
          <w:marBottom w:val="0"/>
          <w:divBdr>
            <w:top w:val="none" w:sz="0" w:space="0" w:color="auto"/>
            <w:left w:val="none" w:sz="0" w:space="0" w:color="auto"/>
            <w:bottom w:val="none" w:sz="0" w:space="0" w:color="auto"/>
            <w:right w:val="none" w:sz="0" w:space="0" w:color="auto"/>
          </w:divBdr>
        </w:div>
        <w:div w:id="1011028130">
          <w:marLeft w:val="0"/>
          <w:marRight w:val="0"/>
          <w:marTop w:val="0"/>
          <w:marBottom w:val="0"/>
          <w:divBdr>
            <w:top w:val="none" w:sz="0" w:space="0" w:color="auto"/>
            <w:left w:val="none" w:sz="0" w:space="0" w:color="auto"/>
            <w:bottom w:val="none" w:sz="0" w:space="0" w:color="auto"/>
            <w:right w:val="none" w:sz="0" w:space="0" w:color="auto"/>
          </w:divBdr>
        </w:div>
        <w:div w:id="531651725">
          <w:marLeft w:val="0"/>
          <w:marRight w:val="0"/>
          <w:marTop w:val="0"/>
          <w:marBottom w:val="0"/>
          <w:divBdr>
            <w:top w:val="none" w:sz="0" w:space="0" w:color="auto"/>
            <w:left w:val="none" w:sz="0" w:space="0" w:color="auto"/>
            <w:bottom w:val="none" w:sz="0" w:space="0" w:color="auto"/>
            <w:right w:val="none" w:sz="0" w:space="0" w:color="auto"/>
          </w:divBdr>
        </w:div>
        <w:div w:id="1032150107">
          <w:marLeft w:val="0"/>
          <w:marRight w:val="0"/>
          <w:marTop w:val="0"/>
          <w:marBottom w:val="0"/>
          <w:divBdr>
            <w:top w:val="none" w:sz="0" w:space="0" w:color="auto"/>
            <w:left w:val="none" w:sz="0" w:space="0" w:color="auto"/>
            <w:bottom w:val="none" w:sz="0" w:space="0" w:color="auto"/>
            <w:right w:val="none" w:sz="0" w:space="0" w:color="auto"/>
          </w:divBdr>
        </w:div>
        <w:div w:id="568269674">
          <w:marLeft w:val="0"/>
          <w:marRight w:val="0"/>
          <w:marTop w:val="0"/>
          <w:marBottom w:val="0"/>
          <w:divBdr>
            <w:top w:val="none" w:sz="0" w:space="0" w:color="auto"/>
            <w:left w:val="none" w:sz="0" w:space="0" w:color="auto"/>
            <w:bottom w:val="none" w:sz="0" w:space="0" w:color="auto"/>
            <w:right w:val="none" w:sz="0" w:space="0" w:color="auto"/>
          </w:divBdr>
        </w:div>
        <w:div w:id="1375354304">
          <w:marLeft w:val="0"/>
          <w:marRight w:val="0"/>
          <w:marTop w:val="0"/>
          <w:marBottom w:val="0"/>
          <w:divBdr>
            <w:top w:val="none" w:sz="0" w:space="0" w:color="auto"/>
            <w:left w:val="none" w:sz="0" w:space="0" w:color="auto"/>
            <w:bottom w:val="none" w:sz="0" w:space="0" w:color="auto"/>
            <w:right w:val="none" w:sz="0" w:space="0" w:color="auto"/>
          </w:divBdr>
        </w:div>
        <w:div w:id="214858874">
          <w:marLeft w:val="0"/>
          <w:marRight w:val="0"/>
          <w:marTop w:val="0"/>
          <w:marBottom w:val="0"/>
          <w:divBdr>
            <w:top w:val="none" w:sz="0" w:space="0" w:color="auto"/>
            <w:left w:val="none" w:sz="0" w:space="0" w:color="auto"/>
            <w:bottom w:val="none" w:sz="0" w:space="0" w:color="auto"/>
            <w:right w:val="none" w:sz="0" w:space="0" w:color="auto"/>
          </w:divBdr>
        </w:div>
        <w:div w:id="98330755">
          <w:marLeft w:val="0"/>
          <w:marRight w:val="0"/>
          <w:marTop w:val="0"/>
          <w:marBottom w:val="0"/>
          <w:divBdr>
            <w:top w:val="none" w:sz="0" w:space="0" w:color="auto"/>
            <w:left w:val="none" w:sz="0" w:space="0" w:color="auto"/>
            <w:bottom w:val="none" w:sz="0" w:space="0" w:color="auto"/>
            <w:right w:val="none" w:sz="0" w:space="0" w:color="auto"/>
          </w:divBdr>
        </w:div>
        <w:div w:id="466440474">
          <w:marLeft w:val="0"/>
          <w:marRight w:val="0"/>
          <w:marTop w:val="0"/>
          <w:marBottom w:val="0"/>
          <w:divBdr>
            <w:top w:val="none" w:sz="0" w:space="0" w:color="auto"/>
            <w:left w:val="none" w:sz="0" w:space="0" w:color="auto"/>
            <w:bottom w:val="none" w:sz="0" w:space="0" w:color="auto"/>
            <w:right w:val="none" w:sz="0" w:space="0" w:color="auto"/>
          </w:divBdr>
        </w:div>
        <w:div w:id="1815171457">
          <w:marLeft w:val="0"/>
          <w:marRight w:val="0"/>
          <w:marTop w:val="0"/>
          <w:marBottom w:val="0"/>
          <w:divBdr>
            <w:top w:val="none" w:sz="0" w:space="0" w:color="auto"/>
            <w:left w:val="none" w:sz="0" w:space="0" w:color="auto"/>
            <w:bottom w:val="none" w:sz="0" w:space="0" w:color="auto"/>
            <w:right w:val="none" w:sz="0" w:space="0" w:color="auto"/>
          </w:divBdr>
        </w:div>
        <w:div w:id="1662611218">
          <w:marLeft w:val="0"/>
          <w:marRight w:val="0"/>
          <w:marTop w:val="0"/>
          <w:marBottom w:val="0"/>
          <w:divBdr>
            <w:top w:val="none" w:sz="0" w:space="0" w:color="auto"/>
            <w:left w:val="none" w:sz="0" w:space="0" w:color="auto"/>
            <w:bottom w:val="none" w:sz="0" w:space="0" w:color="auto"/>
            <w:right w:val="none" w:sz="0" w:space="0" w:color="auto"/>
          </w:divBdr>
        </w:div>
        <w:div w:id="717513391">
          <w:marLeft w:val="0"/>
          <w:marRight w:val="0"/>
          <w:marTop w:val="0"/>
          <w:marBottom w:val="0"/>
          <w:divBdr>
            <w:top w:val="none" w:sz="0" w:space="0" w:color="auto"/>
            <w:left w:val="none" w:sz="0" w:space="0" w:color="auto"/>
            <w:bottom w:val="none" w:sz="0" w:space="0" w:color="auto"/>
            <w:right w:val="none" w:sz="0" w:space="0" w:color="auto"/>
          </w:divBdr>
        </w:div>
      </w:divsChild>
    </w:div>
    <w:div w:id="175655308">
      <w:bodyDiv w:val="1"/>
      <w:marLeft w:val="0"/>
      <w:marRight w:val="0"/>
      <w:marTop w:val="0"/>
      <w:marBottom w:val="0"/>
      <w:divBdr>
        <w:top w:val="none" w:sz="0" w:space="0" w:color="auto"/>
        <w:left w:val="none" w:sz="0" w:space="0" w:color="auto"/>
        <w:bottom w:val="none" w:sz="0" w:space="0" w:color="auto"/>
        <w:right w:val="none" w:sz="0" w:space="0" w:color="auto"/>
      </w:divBdr>
      <w:divsChild>
        <w:div w:id="1446466990">
          <w:marLeft w:val="0"/>
          <w:marRight w:val="0"/>
          <w:marTop w:val="0"/>
          <w:marBottom w:val="0"/>
          <w:divBdr>
            <w:top w:val="none" w:sz="0" w:space="0" w:color="auto"/>
            <w:left w:val="none" w:sz="0" w:space="0" w:color="auto"/>
            <w:bottom w:val="none" w:sz="0" w:space="0" w:color="auto"/>
            <w:right w:val="none" w:sz="0" w:space="0" w:color="auto"/>
          </w:divBdr>
        </w:div>
      </w:divsChild>
    </w:div>
    <w:div w:id="192379251">
      <w:bodyDiv w:val="1"/>
      <w:marLeft w:val="0"/>
      <w:marRight w:val="0"/>
      <w:marTop w:val="0"/>
      <w:marBottom w:val="0"/>
      <w:divBdr>
        <w:top w:val="none" w:sz="0" w:space="0" w:color="auto"/>
        <w:left w:val="none" w:sz="0" w:space="0" w:color="auto"/>
        <w:bottom w:val="none" w:sz="0" w:space="0" w:color="auto"/>
        <w:right w:val="none" w:sz="0" w:space="0" w:color="auto"/>
      </w:divBdr>
    </w:div>
    <w:div w:id="194008973">
      <w:bodyDiv w:val="1"/>
      <w:marLeft w:val="0"/>
      <w:marRight w:val="0"/>
      <w:marTop w:val="0"/>
      <w:marBottom w:val="0"/>
      <w:divBdr>
        <w:top w:val="none" w:sz="0" w:space="0" w:color="auto"/>
        <w:left w:val="none" w:sz="0" w:space="0" w:color="auto"/>
        <w:bottom w:val="none" w:sz="0" w:space="0" w:color="auto"/>
        <w:right w:val="none" w:sz="0" w:space="0" w:color="auto"/>
      </w:divBdr>
    </w:div>
    <w:div w:id="217784403">
      <w:bodyDiv w:val="1"/>
      <w:marLeft w:val="0"/>
      <w:marRight w:val="0"/>
      <w:marTop w:val="0"/>
      <w:marBottom w:val="0"/>
      <w:divBdr>
        <w:top w:val="none" w:sz="0" w:space="0" w:color="auto"/>
        <w:left w:val="none" w:sz="0" w:space="0" w:color="auto"/>
        <w:bottom w:val="none" w:sz="0" w:space="0" w:color="auto"/>
        <w:right w:val="none" w:sz="0" w:space="0" w:color="auto"/>
      </w:divBdr>
      <w:divsChild>
        <w:div w:id="1344671108">
          <w:marLeft w:val="0"/>
          <w:marRight w:val="0"/>
          <w:marTop w:val="0"/>
          <w:marBottom w:val="0"/>
          <w:divBdr>
            <w:top w:val="none" w:sz="0" w:space="0" w:color="auto"/>
            <w:left w:val="none" w:sz="0" w:space="0" w:color="auto"/>
            <w:bottom w:val="none" w:sz="0" w:space="0" w:color="auto"/>
            <w:right w:val="none" w:sz="0" w:space="0" w:color="auto"/>
          </w:divBdr>
        </w:div>
      </w:divsChild>
    </w:div>
    <w:div w:id="259602188">
      <w:bodyDiv w:val="1"/>
      <w:marLeft w:val="0"/>
      <w:marRight w:val="0"/>
      <w:marTop w:val="0"/>
      <w:marBottom w:val="0"/>
      <w:divBdr>
        <w:top w:val="none" w:sz="0" w:space="0" w:color="auto"/>
        <w:left w:val="none" w:sz="0" w:space="0" w:color="auto"/>
        <w:bottom w:val="none" w:sz="0" w:space="0" w:color="auto"/>
        <w:right w:val="none" w:sz="0" w:space="0" w:color="auto"/>
      </w:divBdr>
      <w:divsChild>
        <w:div w:id="235864635">
          <w:marLeft w:val="0"/>
          <w:marRight w:val="0"/>
          <w:marTop w:val="0"/>
          <w:marBottom w:val="0"/>
          <w:divBdr>
            <w:top w:val="none" w:sz="0" w:space="0" w:color="auto"/>
            <w:left w:val="none" w:sz="0" w:space="0" w:color="auto"/>
            <w:bottom w:val="none" w:sz="0" w:space="0" w:color="auto"/>
            <w:right w:val="none" w:sz="0" w:space="0" w:color="auto"/>
          </w:divBdr>
        </w:div>
        <w:div w:id="753011286">
          <w:marLeft w:val="0"/>
          <w:marRight w:val="0"/>
          <w:marTop w:val="0"/>
          <w:marBottom w:val="0"/>
          <w:divBdr>
            <w:top w:val="none" w:sz="0" w:space="0" w:color="auto"/>
            <w:left w:val="none" w:sz="0" w:space="0" w:color="auto"/>
            <w:bottom w:val="none" w:sz="0" w:space="0" w:color="auto"/>
            <w:right w:val="none" w:sz="0" w:space="0" w:color="auto"/>
          </w:divBdr>
        </w:div>
        <w:div w:id="209267975">
          <w:marLeft w:val="0"/>
          <w:marRight w:val="0"/>
          <w:marTop w:val="0"/>
          <w:marBottom w:val="0"/>
          <w:divBdr>
            <w:top w:val="none" w:sz="0" w:space="0" w:color="auto"/>
            <w:left w:val="none" w:sz="0" w:space="0" w:color="auto"/>
            <w:bottom w:val="none" w:sz="0" w:space="0" w:color="auto"/>
            <w:right w:val="none" w:sz="0" w:space="0" w:color="auto"/>
          </w:divBdr>
        </w:div>
        <w:div w:id="1940138293">
          <w:marLeft w:val="0"/>
          <w:marRight w:val="0"/>
          <w:marTop w:val="0"/>
          <w:marBottom w:val="0"/>
          <w:divBdr>
            <w:top w:val="none" w:sz="0" w:space="0" w:color="auto"/>
            <w:left w:val="none" w:sz="0" w:space="0" w:color="auto"/>
            <w:bottom w:val="none" w:sz="0" w:space="0" w:color="auto"/>
            <w:right w:val="none" w:sz="0" w:space="0" w:color="auto"/>
          </w:divBdr>
        </w:div>
        <w:div w:id="1703171644">
          <w:marLeft w:val="0"/>
          <w:marRight w:val="0"/>
          <w:marTop w:val="0"/>
          <w:marBottom w:val="0"/>
          <w:divBdr>
            <w:top w:val="none" w:sz="0" w:space="0" w:color="auto"/>
            <w:left w:val="none" w:sz="0" w:space="0" w:color="auto"/>
            <w:bottom w:val="none" w:sz="0" w:space="0" w:color="auto"/>
            <w:right w:val="none" w:sz="0" w:space="0" w:color="auto"/>
          </w:divBdr>
        </w:div>
        <w:div w:id="1577322287">
          <w:marLeft w:val="0"/>
          <w:marRight w:val="0"/>
          <w:marTop w:val="0"/>
          <w:marBottom w:val="0"/>
          <w:divBdr>
            <w:top w:val="none" w:sz="0" w:space="0" w:color="auto"/>
            <w:left w:val="none" w:sz="0" w:space="0" w:color="auto"/>
            <w:bottom w:val="none" w:sz="0" w:space="0" w:color="auto"/>
            <w:right w:val="none" w:sz="0" w:space="0" w:color="auto"/>
          </w:divBdr>
        </w:div>
        <w:div w:id="599727553">
          <w:marLeft w:val="0"/>
          <w:marRight w:val="0"/>
          <w:marTop w:val="0"/>
          <w:marBottom w:val="0"/>
          <w:divBdr>
            <w:top w:val="none" w:sz="0" w:space="0" w:color="auto"/>
            <w:left w:val="none" w:sz="0" w:space="0" w:color="auto"/>
            <w:bottom w:val="none" w:sz="0" w:space="0" w:color="auto"/>
            <w:right w:val="none" w:sz="0" w:space="0" w:color="auto"/>
          </w:divBdr>
        </w:div>
        <w:div w:id="369647955">
          <w:marLeft w:val="0"/>
          <w:marRight w:val="0"/>
          <w:marTop w:val="0"/>
          <w:marBottom w:val="0"/>
          <w:divBdr>
            <w:top w:val="none" w:sz="0" w:space="0" w:color="auto"/>
            <w:left w:val="none" w:sz="0" w:space="0" w:color="auto"/>
            <w:bottom w:val="none" w:sz="0" w:space="0" w:color="auto"/>
            <w:right w:val="none" w:sz="0" w:space="0" w:color="auto"/>
          </w:divBdr>
        </w:div>
        <w:div w:id="1183396387">
          <w:marLeft w:val="0"/>
          <w:marRight w:val="0"/>
          <w:marTop w:val="0"/>
          <w:marBottom w:val="0"/>
          <w:divBdr>
            <w:top w:val="none" w:sz="0" w:space="0" w:color="auto"/>
            <w:left w:val="none" w:sz="0" w:space="0" w:color="auto"/>
            <w:bottom w:val="none" w:sz="0" w:space="0" w:color="auto"/>
            <w:right w:val="none" w:sz="0" w:space="0" w:color="auto"/>
          </w:divBdr>
        </w:div>
        <w:div w:id="1962149125">
          <w:marLeft w:val="0"/>
          <w:marRight w:val="0"/>
          <w:marTop w:val="0"/>
          <w:marBottom w:val="0"/>
          <w:divBdr>
            <w:top w:val="none" w:sz="0" w:space="0" w:color="auto"/>
            <w:left w:val="none" w:sz="0" w:space="0" w:color="auto"/>
            <w:bottom w:val="none" w:sz="0" w:space="0" w:color="auto"/>
            <w:right w:val="none" w:sz="0" w:space="0" w:color="auto"/>
          </w:divBdr>
        </w:div>
        <w:div w:id="374165480">
          <w:marLeft w:val="0"/>
          <w:marRight w:val="0"/>
          <w:marTop w:val="0"/>
          <w:marBottom w:val="0"/>
          <w:divBdr>
            <w:top w:val="none" w:sz="0" w:space="0" w:color="auto"/>
            <w:left w:val="none" w:sz="0" w:space="0" w:color="auto"/>
            <w:bottom w:val="none" w:sz="0" w:space="0" w:color="auto"/>
            <w:right w:val="none" w:sz="0" w:space="0" w:color="auto"/>
          </w:divBdr>
        </w:div>
        <w:div w:id="187647647">
          <w:marLeft w:val="0"/>
          <w:marRight w:val="0"/>
          <w:marTop w:val="0"/>
          <w:marBottom w:val="0"/>
          <w:divBdr>
            <w:top w:val="none" w:sz="0" w:space="0" w:color="auto"/>
            <w:left w:val="none" w:sz="0" w:space="0" w:color="auto"/>
            <w:bottom w:val="none" w:sz="0" w:space="0" w:color="auto"/>
            <w:right w:val="none" w:sz="0" w:space="0" w:color="auto"/>
          </w:divBdr>
        </w:div>
        <w:div w:id="1832024276">
          <w:marLeft w:val="0"/>
          <w:marRight w:val="0"/>
          <w:marTop w:val="0"/>
          <w:marBottom w:val="0"/>
          <w:divBdr>
            <w:top w:val="none" w:sz="0" w:space="0" w:color="auto"/>
            <w:left w:val="none" w:sz="0" w:space="0" w:color="auto"/>
            <w:bottom w:val="none" w:sz="0" w:space="0" w:color="auto"/>
            <w:right w:val="none" w:sz="0" w:space="0" w:color="auto"/>
          </w:divBdr>
        </w:div>
        <w:div w:id="2086105848">
          <w:marLeft w:val="0"/>
          <w:marRight w:val="0"/>
          <w:marTop w:val="0"/>
          <w:marBottom w:val="0"/>
          <w:divBdr>
            <w:top w:val="none" w:sz="0" w:space="0" w:color="auto"/>
            <w:left w:val="none" w:sz="0" w:space="0" w:color="auto"/>
            <w:bottom w:val="none" w:sz="0" w:space="0" w:color="auto"/>
            <w:right w:val="none" w:sz="0" w:space="0" w:color="auto"/>
          </w:divBdr>
        </w:div>
        <w:div w:id="1042439564">
          <w:marLeft w:val="0"/>
          <w:marRight w:val="0"/>
          <w:marTop w:val="0"/>
          <w:marBottom w:val="0"/>
          <w:divBdr>
            <w:top w:val="none" w:sz="0" w:space="0" w:color="auto"/>
            <w:left w:val="none" w:sz="0" w:space="0" w:color="auto"/>
            <w:bottom w:val="none" w:sz="0" w:space="0" w:color="auto"/>
            <w:right w:val="none" w:sz="0" w:space="0" w:color="auto"/>
          </w:divBdr>
        </w:div>
        <w:div w:id="1813012190">
          <w:marLeft w:val="0"/>
          <w:marRight w:val="0"/>
          <w:marTop w:val="0"/>
          <w:marBottom w:val="0"/>
          <w:divBdr>
            <w:top w:val="none" w:sz="0" w:space="0" w:color="auto"/>
            <w:left w:val="none" w:sz="0" w:space="0" w:color="auto"/>
            <w:bottom w:val="none" w:sz="0" w:space="0" w:color="auto"/>
            <w:right w:val="none" w:sz="0" w:space="0" w:color="auto"/>
          </w:divBdr>
        </w:div>
        <w:div w:id="2102602714">
          <w:marLeft w:val="0"/>
          <w:marRight w:val="0"/>
          <w:marTop w:val="0"/>
          <w:marBottom w:val="0"/>
          <w:divBdr>
            <w:top w:val="none" w:sz="0" w:space="0" w:color="auto"/>
            <w:left w:val="none" w:sz="0" w:space="0" w:color="auto"/>
            <w:bottom w:val="none" w:sz="0" w:space="0" w:color="auto"/>
            <w:right w:val="none" w:sz="0" w:space="0" w:color="auto"/>
          </w:divBdr>
        </w:div>
        <w:div w:id="1308053900">
          <w:marLeft w:val="0"/>
          <w:marRight w:val="0"/>
          <w:marTop w:val="0"/>
          <w:marBottom w:val="0"/>
          <w:divBdr>
            <w:top w:val="none" w:sz="0" w:space="0" w:color="auto"/>
            <w:left w:val="none" w:sz="0" w:space="0" w:color="auto"/>
            <w:bottom w:val="none" w:sz="0" w:space="0" w:color="auto"/>
            <w:right w:val="none" w:sz="0" w:space="0" w:color="auto"/>
          </w:divBdr>
        </w:div>
        <w:div w:id="335813869">
          <w:marLeft w:val="0"/>
          <w:marRight w:val="0"/>
          <w:marTop w:val="0"/>
          <w:marBottom w:val="0"/>
          <w:divBdr>
            <w:top w:val="none" w:sz="0" w:space="0" w:color="auto"/>
            <w:left w:val="none" w:sz="0" w:space="0" w:color="auto"/>
            <w:bottom w:val="none" w:sz="0" w:space="0" w:color="auto"/>
            <w:right w:val="none" w:sz="0" w:space="0" w:color="auto"/>
          </w:divBdr>
        </w:div>
        <w:div w:id="1319114581">
          <w:marLeft w:val="0"/>
          <w:marRight w:val="0"/>
          <w:marTop w:val="0"/>
          <w:marBottom w:val="0"/>
          <w:divBdr>
            <w:top w:val="none" w:sz="0" w:space="0" w:color="auto"/>
            <w:left w:val="none" w:sz="0" w:space="0" w:color="auto"/>
            <w:bottom w:val="none" w:sz="0" w:space="0" w:color="auto"/>
            <w:right w:val="none" w:sz="0" w:space="0" w:color="auto"/>
          </w:divBdr>
        </w:div>
        <w:div w:id="526524298">
          <w:marLeft w:val="0"/>
          <w:marRight w:val="0"/>
          <w:marTop w:val="0"/>
          <w:marBottom w:val="0"/>
          <w:divBdr>
            <w:top w:val="none" w:sz="0" w:space="0" w:color="auto"/>
            <w:left w:val="none" w:sz="0" w:space="0" w:color="auto"/>
            <w:bottom w:val="none" w:sz="0" w:space="0" w:color="auto"/>
            <w:right w:val="none" w:sz="0" w:space="0" w:color="auto"/>
          </w:divBdr>
        </w:div>
        <w:div w:id="1990596520">
          <w:marLeft w:val="0"/>
          <w:marRight w:val="0"/>
          <w:marTop w:val="0"/>
          <w:marBottom w:val="0"/>
          <w:divBdr>
            <w:top w:val="none" w:sz="0" w:space="0" w:color="auto"/>
            <w:left w:val="none" w:sz="0" w:space="0" w:color="auto"/>
            <w:bottom w:val="none" w:sz="0" w:space="0" w:color="auto"/>
            <w:right w:val="none" w:sz="0" w:space="0" w:color="auto"/>
          </w:divBdr>
        </w:div>
        <w:div w:id="409734788">
          <w:marLeft w:val="0"/>
          <w:marRight w:val="0"/>
          <w:marTop w:val="0"/>
          <w:marBottom w:val="0"/>
          <w:divBdr>
            <w:top w:val="none" w:sz="0" w:space="0" w:color="auto"/>
            <w:left w:val="none" w:sz="0" w:space="0" w:color="auto"/>
            <w:bottom w:val="none" w:sz="0" w:space="0" w:color="auto"/>
            <w:right w:val="none" w:sz="0" w:space="0" w:color="auto"/>
          </w:divBdr>
        </w:div>
        <w:div w:id="1582061662">
          <w:marLeft w:val="0"/>
          <w:marRight w:val="0"/>
          <w:marTop w:val="0"/>
          <w:marBottom w:val="0"/>
          <w:divBdr>
            <w:top w:val="none" w:sz="0" w:space="0" w:color="auto"/>
            <w:left w:val="none" w:sz="0" w:space="0" w:color="auto"/>
            <w:bottom w:val="none" w:sz="0" w:space="0" w:color="auto"/>
            <w:right w:val="none" w:sz="0" w:space="0" w:color="auto"/>
          </w:divBdr>
        </w:div>
        <w:div w:id="1120103942">
          <w:marLeft w:val="0"/>
          <w:marRight w:val="0"/>
          <w:marTop w:val="0"/>
          <w:marBottom w:val="0"/>
          <w:divBdr>
            <w:top w:val="none" w:sz="0" w:space="0" w:color="auto"/>
            <w:left w:val="none" w:sz="0" w:space="0" w:color="auto"/>
            <w:bottom w:val="none" w:sz="0" w:space="0" w:color="auto"/>
            <w:right w:val="none" w:sz="0" w:space="0" w:color="auto"/>
          </w:divBdr>
        </w:div>
        <w:div w:id="338000337">
          <w:marLeft w:val="0"/>
          <w:marRight w:val="0"/>
          <w:marTop w:val="0"/>
          <w:marBottom w:val="0"/>
          <w:divBdr>
            <w:top w:val="none" w:sz="0" w:space="0" w:color="auto"/>
            <w:left w:val="none" w:sz="0" w:space="0" w:color="auto"/>
            <w:bottom w:val="none" w:sz="0" w:space="0" w:color="auto"/>
            <w:right w:val="none" w:sz="0" w:space="0" w:color="auto"/>
          </w:divBdr>
        </w:div>
        <w:div w:id="1873035681">
          <w:marLeft w:val="0"/>
          <w:marRight w:val="0"/>
          <w:marTop w:val="0"/>
          <w:marBottom w:val="0"/>
          <w:divBdr>
            <w:top w:val="none" w:sz="0" w:space="0" w:color="auto"/>
            <w:left w:val="none" w:sz="0" w:space="0" w:color="auto"/>
            <w:bottom w:val="none" w:sz="0" w:space="0" w:color="auto"/>
            <w:right w:val="none" w:sz="0" w:space="0" w:color="auto"/>
          </w:divBdr>
        </w:div>
        <w:div w:id="1213079289">
          <w:marLeft w:val="0"/>
          <w:marRight w:val="0"/>
          <w:marTop w:val="0"/>
          <w:marBottom w:val="0"/>
          <w:divBdr>
            <w:top w:val="none" w:sz="0" w:space="0" w:color="auto"/>
            <w:left w:val="none" w:sz="0" w:space="0" w:color="auto"/>
            <w:bottom w:val="none" w:sz="0" w:space="0" w:color="auto"/>
            <w:right w:val="none" w:sz="0" w:space="0" w:color="auto"/>
          </w:divBdr>
        </w:div>
        <w:div w:id="1295672022">
          <w:marLeft w:val="0"/>
          <w:marRight w:val="0"/>
          <w:marTop w:val="0"/>
          <w:marBottom w:val="0"/>
          <w:divBdr>
            <w:top w:val="none" w:sz="0" w:space="0" w:color="auto"/>
            <w:left w:val="none" w:sz="0" w:space="0" w:color="auto"/>
            <w:bottom w:val="none" w:sz="0" w:space="0" w:color="auto"/>
            <w:right w:val="none" w:sz="0" w:space="0" w:color="auto"/>
          </w:divBdr>
        </w:div>
        <w:div w:id="1648971761">
          <w:marLeft w:val="0"/>
          <w:marRight w:val="0"/>
          <w:marTop w:val="0"/>
          <w:marBottom w:val="0"/>
          <w:divBdr>
            <w:top w:val="none" w:sz="0" w:space="0" w:color="auto"/>
            <w:left w:val="none" w:sz="0" w:space="0" w:color="auto"/>
            <w:bottom w:val="none" w:sz="0" w:space="0" w:color="auto"/>
            <w:right w:val="none" w:sz="0" w:space="0" w:color="auto"/>
          </w:divBdr>
        </w:div>
        <w:div w:id="1580945613">
          <w:marLeft w:val="0"/>
          <w:marRight w:val="0"/>
          <w:marTop w:val="0"/>
          <w:marBottom w:val="0"/>
          <w:divBdr>
            <w:top w:val="none" w:sz="0" w:space="0" w:color="auto"/>
            <w:left w:val="none" w:sz="0" w:space="0" w:color="auto"/>
            <w:bottom w:val="none" w:sz="0" w:space="0" w:color="auto"/>
            <w:right w:val="none" w:sz="0" w:space="0" w:color="auto"/>
          </w:divBdr>
        </w:div>
        <w:div w:id="1934238537">
          <w:marLeft w:val="0"/>
          <w:marRight w:val="0"/>
          <w:marTop w:val="0"/>
          <w:marBottom w:val="0"/>
          <w:divBdr>
            <w:top w:val="none" w:sz="0" w:space="0" w:color="auto"/>
            <w:left w:val="none" w:sz="0" w:space="0" w:color="auto"/>
            <w:bottom w:val="none" w:sz="0" w:space="0" w:color="auto"/>
            <w:right w:val="none" w:sz="0" w:space="0" w:color="auto"/>
          </w:divBdr>
        </w:div>
        <w:div w:id="853225888">
          <w:marLeft w:val="0"/>
          <w:marRight w:val="0"/>
          <w:marTop w:val="0"/>
          <w:marBottom w:val="0"/>
          <w:divBdr>
            <w:top w:val="none" w:sz="0" w:space="0" w:color="auto"/>
            <w:left w:val="none" w:sz="0" w:space="0" w:color="auto"/>
            <w:bottom w:val="none" w:sz="0" w:space="0" w:color="auto"/>
            <w:right w:val="none" w:sz="0" w:space="0" w:color="auto"/>
          </w:divBdr>
        </w:div>
        <w:div w:id="1374579578">
          <w:marLeft w:val="0"/>
          <w:marRight w:val="0"/>
          <w:marTop w:val="0"/>
          <w:marBottom w:val="0"/>
          <w:divBdr>
            <w:top w:val="none" w:sz="0" w:space="0" w:color="auto"/>
            <w:left w:val="none" w:sz="0" w:space="0" w:color="auto"/>
            <w:bottom w:val="none" w:sz="0" w:space="0" w:color="auto"/>
            <w:right w:val="none" w:sz="0" w:space="0" w:color="auto"/>
          </w:divBdr>
        </w:div>
        <w:div w:id="1573271768">
          <w:marLeft w:val="0"/>
          <w:marRight w:val="0"/>
          <w:marTop w:val="0"/>
          <w:marBottom w:val="0"/>
          <w:divBdr>
            <w:top w:val="none" w:sz="0" w:space="0" w:color="auto"/>
            <w:left w:val="none" w:sz="0" w:space="0" w:color="auto"/>
            <w:bottom w:val="none" w:sz="0" w:space="0" w:color="auto"/>
            <w:right w:val="none" w:sz="0" w:space="0" w:color="auto"/>
          </w:divBdr>
        </w:div>
        <w:div w:id="1314597843">
          <w:marLeft w:val="0"/>
          <w:marRight w:val="0"/>
          <w:marTop w:val="0"/>
          <w:marBottom w:val="0"/>
          <w:divBdr>
            <w:top w:val="none" w:sz="0" w:space="0" w:color="auto"/>
            <w:left w:val="none" w:sz="0" w:space="0" w:color="auto"/>
            <w:bottom w:val="none" w:sz="0" w:space="0" w:color="auto"/>
            <w:right w:val="none" w:sz="0" w:space="0" w:color="auto"/>
          </w:divBdr>
        </w:div>
        <w:div w:id="1312558633">
          <w:marLeft w:val="0"/>
          <w:marRight w:val="0"/>
          <w:marTop w:val="0"/>
          <w:marBottom w:val="0"/>
          <w:divBdr>
            <w:top w:val="none" w:sz="0" w:space="0" w:color="auto"/>
            <w:left w:val="none" w:sz="0" w:space="0" w:color="auto"/>
            <w:bottom w:val="none" w:sz="0" w:space="0" w:color="auto"/>
            <w:right w:val="none" w:sz="0" w:space="0" w:color="auto"/>
          </w:divBdr>
        </w:div>
        <w:div w:id="1278759899">
          <w:marLeft w:val="0"/>
          <w:marRight w:val="0"/>
          <w:marTop w:val="0"/>
          <w:marBottom w:val="0"/>
          <w:divBdr>
            <w:top w:val="none" w:sz="0" w:space="0" w:color="auto"/>
            <w:left w:val="none" w:sz="0" w:space="0" w:color="auto"/>
            <w:bottom w:val="none" w:sz="0" w:space="0" w:color="auto"/>
            <w:right w:val="none" w:sz="0" w:space="0" w:color="auto"/>
          </w:divBdr>
        </w:div>
        <w:div w:id="603078614">
          <w:marLeft w:val="0"/>
          <w:marRight w:val="0"/>
          <w:marTop w:val="0"/>
          <w:marBottom w:val="0"/>
          <w:divBdr>
            <w:top w:val="none" w:sz="0" w:space="0" w:color="auto"/>
            <w:left w:val="none" w:sz="0" w:space="0" w:color="auto"/>
            <w:bottom w:val="none" w:sz="0" w:space="0" w:color="auto"/>
            <w:right w:val="none" w:sz="0" w:space="0" w:color="auto"/>
          </w:divBdr>
        </w:div>
      </w:divsChild>
    </w:div>
    <w:div w:id="271980570">
      <w:bodyDiv w:val="1"/>
      <w:marLeft w:val="0"/>
      <w:marRight w:val="0"/>
      <w:marTop w:val="0"/>
      <w:marBottom w:val="0"/>
      <w:divBdr>
        <w:top w:val="none" w:sz="0" w:space="0" w:color="auto"/>
        <w:left w:val="none" w:sz="0" w:space="0" w:color="auto"/>
        <w:bottom w:val="none" w:sz="0" w:space="0" w:color="auto"/>
        <w:right w:val="none" w:sz="0" w:space="0" w:color="auto"/>
      </w:divBdr>
      <w:divsChild>
        <w:div w:id="2027369396">
          <w:marLeft w:val="0"/>
          <w:marRight w:val="0"/>
          <w:marTop w:val="0"/>
          <w:marBottom w:val="0"/>
          <w:divBdr>
            <w:top w:val="none" w:sz="0" w:space="0" w:color="auto"/>
            <w:left w:val="none" w:sz="0" w:space="0" w:color="auto"/>
            <w:bottom w:val="none" w:sz="0" w:space="0" w:color="auto"/>
            <w:right w:val="none" w:sz="0" w:space="0" w:color="auto"/>
          </w:divBdr>
        </w:div>
      </w:divsChild>
    </w:div>
    <w:div w:id="276451332">
      <w:bodyDiv w:val="1"/>
      <w:marLeft w:val="0"/>
      <w:marRight w:val="0"/>
      <w:marTop w:val="0"/>
      <w:marBottom w:val="0"/>
      <w:divBdr>
        <w:top w:val="none" w:sz="0" w:space="0" w:color="auto"/>
        <w:left w:val="none" w:sz="0" w:space="0" w:color="auto"/>
        <w:bottom w:val="none" w:sz="0" w:space="0" w:color="auto"/>
        <w:right w:val="none" w:sz="0" w:space="0" w:color="auto"/>
      </w:divBdr>
      <w:divsChild>
        <w:div w:id="1950090480">
          <w:marLeft w:val="0"/>
          <w:marRight w:val="0"/>
          <w:marTop w:val="0"/>
          <w:marBottom w:val="0"/>
          <w:divBdr>
            <w:top w:val="none" w:sz="0" w:space="0" w:color="auto"/>
            <w:left w:val="none" w:sz="0" w:space="0" w:color="auto"/>
            <w:bottom w:val="none" w:sz="0" w:space="0" w:color="auto"/>
            <w:right w:val="none" w:sz="0" w:space="0" w:color="auto"/>
          </w:divBdr>
        </w:div>
        <w:div w:id="2076512618">
          <w:marLeft w:val="0"/>
          <w:marRight w:val="0"/>
          <w:marTop w:val="0"/>
          <w:marBottom w:val="0"/>
          <w:divBdr>
            <w:top w:val="none" w:sz="0" w:space="0" w:color="auto"/>
            <w:left w:val="none" w:sz="0" w:space="0" w:color="auto"/>
            <w:bottom w:val="none" w:sz="0" w:space="0" w:color="auto"/>
            <w:right w:val="none" w:sz="0" w:space="0" w:color="auto"/>
          </w:divBdr>
        </w:div>
      </w:divsChild>
    </w:div>
    <w:div w:id="283775102">
      <w:bodyDiv w:val="1"/>
      <w:marLeft w:val="0"/>
      <w:marRight w:val="0"/>
      <w:marTop w:val="0"/>
      <w:marBottom w:val="0"/>
      <w:divBdr>
        <w:top w:val="none" w:sz="0" w:space="0" w:color="auto"/>
        <w:left w:val="none" w:sz="0" w:space="0" w:color="auto"/>
        <w:bottom w:val="none" w:sz="0" w:space="0" w:color="auto"/>
        <w:right w:val="none" w:sz="0" w:space="0" w:color="auto"/>
      </w:divBdr>
      <w:divsChild>
        <w:div w:id="948585784">
          <w:marLeft w:val="0"/>
          <w:marRight w:val="0"/>
          <w:marTop w:val="0"/>
          <w:marBottom w:val="0"/>
          <w:divBdr>
            <w:top w:val="none" w:sz="0" w:space="0" w:color="auto"/>
            <w:left w:val="none" w:sz="0" w:space="0" w:color="auto"/>
            <w:bottom w:val="none" w:sz="0" w:space="0" w:color="auto"/>
            <w:right w:val="none" w:sz="0" w:space="0" w:color="auto"/>
          </w:divBdr>
          <w:divsChild>
            <w:div w:id="1127968036">
              <w:marLeft w:val="0"/>
              <w:marRight w:val="0"/>
              <w:marTop w:val="0"/>
              <w:marBottom w:val="0"/>
              <w:divBdr>
                <w:top w:val="none" w:sz="0" w:space="0" w:color="auto"/>
                <w:left w:val="none" w:sz="0" w:space="0" w:color="auto"/>
                <w:bottom w:val="none" w:sz="0" w:space="0" w:color="auto"/>
                <w:right w:val="none" w:sz="0" w:space="0" w:color="auto"/>
              </w:divBdr>
              <w:divsChild>
                <w:div w:id="1643539108">
                  <w:marLeft w:val="0"/>
                  <w:marRight w:val="0"/>
                  <w:marTop w:val="0"/>
                  <w:marBottom w:val="0"/>
                  <w:divBdr>
                    <w:top w:val="none" w:sz="0" w:space="0" w:color="auto"/>
                    <w:left w:val="none" w:sz="0" w:space="0" w:color="auto"/>
                    <w:bottom w:val="none" w:sz="0" w:space="0" w:color="auto"/>
                    <w:right w:val="none" w:sz="0" w:space="0" w:color="auto"/>
                  </w:divBdr>
                  <w:divsChild>
                    <w:div w:id="173540058">
                      <w:marLeft w:val="0"/>
                      <w:marRight w:val="0"/>
                      <w:marTop w:val="0"/>
                      <w:marBottom w:val="0"/>
                      <w:divBdr>
                        <w:top w:val="none" w:sz="0" w:space="0" w:color="auto"/>
                        <w:left w:val="none" w:sz="0" w:space="0" w:color="auto"/>
                        <w:bottom w:val="none" w:sz="0" w:space="0" w:color="auto"/>
                        <w:right w:val="none" w:sz="0" w:space="0" w:color="auto"/>
                      </w:divBdr>
                      <w:divsChild>
                        <w:div w:id="578560029">
                          <w:marLeft w:val="0"/>
                          <w:marRight w:val="0"/>
                          <w:marTop w:val="0"/>
                          <w:marBottom w:val="0"/>
                          <w:divBdr>
                            <w:top w:val="none" w:sz="0" w:space="0" w:color="auto"/>
                            <w:left w:val="none" w:sz="0" w:space="0" w:color="auto"/>
                            <w:bottom w:val="none" w:sz="0" w:space="0" w:color="auto"/>
                            <w:right w:val="none" w:sz="0" w:space="0" w:color="auto"/>
                          </w:divBdr>
                          <w:divsChild>
                            <w:div w:id="304891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31031163">
      <w:bodyDiv w:val="1"/>
      <w:marLeft w:val="0"/>
      <w:marRight w:val="0"/>
      <w:marTop w:val="0"/>
      <w:marBottom w:val="0"/>
      <w:divBdr>
        <w:top w:val="none" w:sz="0" w:space="0" w:color="auto"/>
        <w:left w:val="none" w:sz="0" w:space="0" w:color="auto"/>
        <w:bottom w:val="none" w:sz="0" w:space="0" w:color="auto"/>
        <w:right w:val="none" w:sz="0" w:space="0" w:color="auto"/>
      </w:divBdr>
      <w:divsChild>
        <w:div w:id="681783550">
          <w:marLeft w:val="0"/>
          <w:marRight w:val="0"/>
          <w:marTop w:val="0"/>
          <w:marBottom w:val="0"/>
          <w:divBdr>
            <w:top w:val="none" w:sz="0" w:space="0" w:color="auto"/>
            <w:left w:val="none" w:sz="0" w:space="0" w:color="auto"/>
            <w:bottom w:val="none" w:sz="0" w:space="0" w:color="auto"/>
            <w:right w:val="none" w:sz="0" w:space="0" w:color="auto"/>
          </w:divBdr>
        </w:div>
      </w:divsChild>
    </w:div>
    <w:div w:id="352264892">
      <w:bodyDiv w:val="1"/>
      <w:marLeft w:val="0"/>
      <w:marRight w:val="0"/>
      <w:marTop w:val="0"/>
      <w:marBottom w:val="0"/>
      <w:divBdr>
        <w:top w:val="none" w:sz="0" w:space="0" w:color="auto"/>
        <w:left w:val="none" w:sz="0" w:space="0" w:color="auto"/>
        <w:bottom w:val="none" w:sz="0" w:space="0" w:color="auto"/>
        <w:right w:val="none" w:sz="0" w:space="0" w:color="auto"/>
      </w:divBdr>
      <w:divsChild>
        <w:div w:id="1119108871">
          <w:marLeft w:val="0"/>
          <w:marRight w:val="0"/>
          <w:marTop w:val="0"/>
          <w:marBottom w:val="0"/>
          <w:divBdr>
            <w:top w:val="none" w:sz="0" w:space="0" w:color="auto"/>
            <w:left w:val="none" w:sz="0" w:space="0" w:color="auto"/>
            <w:bottom w:val="none" w:sz="0" w:space="0" w:color="auto"/>
            <w:right w:val="none" w:sz="0" w:space="0" w:color="auto"/>
          </w:divBdr>
        </w:div>
      </w:divsChild>
    </w:div>
    <w:div w:id="355422051">
      <w:bodyDiv w:val="1"/>
      <w:marLeft w:val="0"/>
      <w:marRight w:val="0"/>
      <w:marTop w:val="0"/>
      <w:marBottom w:val="0"/>
      <w:divBdr>
        <w:top w:val="none" w:sz="0" w:space="0" w:color="auto"/>
        <w:left w:val="none" w:sz="0" w:space="0" w:color="auto"/>
        <w:bottom w:val="none" w:sz="0" w:space="0" w:color="auto"/>
        <w:right w:val="none" w:sz="0" w:space="0" w:color="auto"/>
      </w:divBdr>
      <w:divsChild>
        <w:div w:id="426001230">
          <w:marLeft w:val="0"/>
          <w:marRight w:val="0"/>
          <w:marTop w:val="0"/>
          <w:marBottom w:val="0"/>
          <w:divBdr>
            <w:top w:val="none" w:sz="0" w:space="0" w:color="auto"/>
            <w:left w:val="none" w:sz="0" w:space="0" w:color="auto"/>
            <w:bottom w:val="none" w:sz="0" w:space="0" w:color="auto"/>
            <w:right w:val="none" w:sz="0" w:space="0" w:color="auto"/>
          </w:divBdr>
        </w:div>
      </w:divsChild>
    </w:div>
    <w:div w:id="410274186">
      <w:bodyDiv w:val="1"/>
      <w:marLeft w:val="0"/>
      <w:marRight w:val="0"/>
      <w:marTop w:val="0"/>
      <w:marBottom w:val="0"/>
      <w:divBdr>
        <w:top w:val="none" w:sz="0" w:space="0" w:color="auto"/>
        <w:left w:val="none" w:sz="0" w:space="0" w:color="auto"/>
        <w:bottom w:val="none" w:sz="0" w:space="0" w:color="auto"/>
        <w:right w:val="none" w:sz="0" w:space="0" w:color="auto"/>
      </w:divBdr>
      <w:divsChild>
        <w:div w:id="410659493">
          <w:marLeft w:val="0"/>
          <w:marRight w:val="0"/>
          <w:marTop w:val="0"/>
          <w:marBottom w:val="0"/>
          <w:divBdr>
            <w:top w:val="none" w:sz="0" w:space="0" w:color="auto"/>
            <w:left w:val="none" w:sz="0" w:space="0" w:color="auto"/>
            <w:bottom w:val="none" w:sz="0" w:space="0" w:color="auto"/>
            <w:right w:val="none" w:sz="0" w:space="0" w:color="auto"/>
          </w:divBdr>
          <w:divsChild>
            <w:div w:id="1978293161">
              <w:marLeft w:val="0"/>
              <w:marRight w:val="0"/>
              <w:marTop w:val="0"/>
              <w:marBottom w:val="0"/>
              <w:divBdr>
                <w:top w:val="none" w:sz="0" w:space="0" w:color="auto"/>
                <w:left w:val="none" w:sz="0" w:space="0" w:color="auto"/>
                <w:bottom w:val="none" w:sz="0" w:space="0" w:color="auto"/>
                <w:right w:val="none" w:sz="0" w:space="0" w:color="auto"/>
              </w:divBdr>
              <w:divsChild>
                <w:div w:id="984553520">
                  <w:marLeft w:val="0"/>
                  <w:marRight w:val="0"/>
                  <w:marTop w:val="0"/>
                  <w:marBottom w:val="0"/>
                  <w:divBdr>
                    <w:top w:val="none" w:sz="0" w:space="0" w:color="auto"/>
                    <w:left w:val="none" w:sz="0" w:space="0" w:color="auto"/>
                    <w:bottom w:val="none" w:sz="0" w:space="0" w:color="auto"/>
                    <w:right w:val="none" w:sz="0" w:space="0" w:color="auto"/>
                  </w:divBdr>
                  <w:divsChild>
                    <w:div w:id="181163933">
                      <w:marLeft w:val="0"/>
                      <w:marRight w:val="0"/>
                      <w:marTop w:val="0"/>
                      <w:marBottom w:val="0"/>
                      <w:divBdr>
                        <w:top w:val="none" w:sz="0" w:space="0" w:color="auto"/>
                        <w:left w:val="none" w:sz="0" w:space="0" w:color="auto"/>
                        <w:bottom w:val="none" w:sz="0" w:space="0" w:color="auto"/>
                        <w:right w:val="none" w:sz="0" w:space="0" w:color="auto"/>
                      </w:divBdr>
                      <w:divsChild>
                        <w:div w:id="484591971">
                          <w:marLeft w:val="0"/>
                          <w:marRight w:val="0"/>
                          <w:marTop w:val="0"/>
                          <w:marBottom w:val="0"/>
                          <w:divBdr>
                            <w:top w:val="none" w:sz="0" w:space="0" w:color="auto"/>
                            <w:left w:val="none" w:sz="0" w:space="0" w:color="auto"/>
                            <w:bottom w:val="none" w:sz="0" w:space="0" w:color="auto"/>
                            <w:right w:val="none" w:sz="0" w:space="0" w:color="auto"/>
                          </w:divBdr>
                          <w:divsChild>
                            <w:div w:id="527643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43308015">
      <w:bodyDiv w:val="1"/>
      <w:marLeft w:val="0"/>
      <w:marRight w:val="0"/>
      <w:marTop w:val="0"/>
      <w:marBottom w:val="0"/>
      <w:divBdr>
        <w:top w:val="none" w:sz="0" w:space="0" w:color="auto"/>
        <w:left w:val="none" w:sz="0" w:space="0" w:color="auto"/>
        <w:bottom w:val="none" w:sz="0" w:space="0" w:color="auto"/>
        <w:right w:val="none" w:sz="0" w:space="0" w:color="auto"/>
      </w:divBdr>
      <w:divsChild>
        <w:div w:id="545260655">
          <w:marLeft w:val="0"/>
          <w:marRight w:val="0"/>
          <w:marTop w:val="0"/>
          <w:marBottom w:val="0"/>
          <w:divBdr>
            <w:top w:val="none" w:sz="0" w:space="0" w:color="auto"/>
            <w:left w:val="none" w:sz="0" w:space="0" w:color="auto"/>
            <w:bottom w:val="none" w:sz="0" w:space="0" w:color="auto"/>
            <w:right w:val="none" w:sz="0" w:space="0" w:color="auto"/>
          </w:divBdr>
        </w:div>
      </w:divsChild>
    </w:div>
    <w:div w:id="459034320">
      <w:bodyDiv w:val="1"/>
      <w:marLeft w:val="0"/>
      <w:marRight w:val="0"/>
      <w:marTop w:val="0"/>
      <w:marBottom w:val="0"/>
      <w:divBdr>
        <w:top w:val="none" w:sz="0" w:space="0" w:color="auto"/>
        <w:left w:val="none" w:sz="0" w:space="0" w:color="auto"/>
        <w:bottom w:val="none" w:sz="0" w:space="0" w:color="auto"/>
        <w:right w:val="none" w:sz="0" w:space="0" w:color="auto"/>
      </w:divBdr>
    </w:div>
    <w:div w:id="466969589">
      <w:bodyDiv w:val="1"/>
      <w:marLeft w:val="0"/>
      <w:marRight w:val="0"/>
      <w:marTop w:val="0"/>
      <w:marBottom w:val="0"/>
      <w:divBdr>
        <w:top w:val="none" w:sz="0" w:space="0" w:color="auto"/>
        <w:left w:val="none" w:sz="0" w:space="0" w:color="auto"/>
        <w:bottom w:val="none" w:sz="0" w:space="0" w:color="auto"/>
        <w:right w:val="none" w:sz="0" w:space="0" w:color="auto"/>
      </w:divBdr>
    </w:div>
    <w:div w:id="471365569">
      <w:bodyDiv w:val="1"/>
      <w:marLeft w:val="0"/>
      <w:marRight w:val="0"/>
      <w:marTop w:val="0"/>
      <w:marBottom w:val="0"/>
      <w:divBdr>
        <w:top w:val="none" w:sz="0" w:space="0" w:color="auto"/>
        <w:left w:val="none" w:sz="0" w:space="0" w:color="auto"/>
        <w:bottom w:val="none" w:sz="0" w:space="0" w:color="auto"/>
        <w:right w:val="none" w:sz="0" w:space="0" w:color="auto"/>
      </w:divBdr>
    </w:div>
    <w:div w:id="486749743">
      <w:bodyDiv w:val="1"/>
      <w:marLeft w:val="0"/>
      <w:marRight w:val="0"/>
      <w:marTop w:val="0"/>
      <w:marBottom w:val="0"/>
      <w:divBdr>
        <w:top w:val="none" w:sz="0" w:space="0" w:color="auto"/>
        <w:left w:val="none" w:sz="0" w:space="0" w:color="auto"/>
        <w:bottom w:val="none" w:sz="0" w:space="0" w:color="auto"/>
        <w:right w:val="none" w:sz="0" w:space="0" w:color="auto"/>
      </w:divBdr>
      <w:divsChild>
        <w:div w:id="132990865">
          <w:marLeft w:val="0"/>
          <w:marRight w:val="0"/>
          <w:marTop w:val="0"/>
          <w:marBottom w:val="0"/>
          <w:divBdr>
            <w:top w:val="none" w:sz="0" w:space="0" w:color="auto"/>
            <w:left w:val="none" w:sz="0" w:space="0" w:color="auto"/>
            <w:bottom w:val="none" w:sz="0" w:space="0" w:color="auto"/>
            <w:right w:val="none" w:sz="0" w:space="0" w:color="auto"/>
          </w:divBdr>
        </w:div>
      </w:divsChild>
    </w:div>
    <w:div w:id="497772487">
      <w:bodyDiv w:val="1"/>
      <w:marLeft w:val="0"/>
      <w:marRight w:val="0"/>
      <w:marTop w:val="0"/>
      <w:marBottom w:val="0"/>
      <w:divBdr>
        <w:top w:val="none" w:sz="0" w:space="0" w:color="auto"/>
        <w:left w:val="none" w:sz="0" w:space="0" w:color="auto"/>
        <w:bottom w:val="none" w:sz="0" w:space="0" w:color="auto"/>
        <w:right w:val="none" w:sz="0" w:space="0" w:color="auto"/>
      </w:divBdr>
    </w:div>
    <w:div w:id="500849865">
      <w:bodyDiv w:val="1"/>
      <w:marLeft w:val="0"/>
      <w:marRight w:val="0"/>
      <w:marTop w:val="0"/>
      <w:marBottom w:val="0"/>
      <w:divBdr>
        <w:top w:val="none" w:sz="0" w:space="0" w:color="auto"/>
        <w:left w:val="none" w:sz="0" w:space="0" w:color="auto"/>
        <w:bottom w:val="none" w:sz="0" w:space="0" w:color="auto"/>
        <w:right w:val="none" w:sz="0" w:space="0" w:color="auto"/>
      </w:divBdr>
    </w:div>
    <w:div w:id="508756372">
      <w:bodyDiv w:val="1"/>
      <w:marLeft w:val="0"/>
      <w:marRight w:val="0"/>
      <w:marTop w:val="0"/>
      <w:marBottom w:val="0"/>
      <w:divBdr>
        <w:top w:val="none" w:sz="0" w:space="0" w:color="auto"/>
        <w:left w:val="none" w:sz="0" w:space="0" w:color="auto"/>
        <w:bottom w:val="none" w:sz="0" w:space="0" w:color="auto"/>
        <w:right w:val="none" w:sz="0" w:space="0" w:color="auto"/>
      </w:divBdr>
    </w:div>
    <w:div w:id="526914136">
      <w:bodyDiv w:val="1"/>
      <w:marLeft w:val="0"/>
      <w:marRight w:val="0"/>
      <w:marTop w:val="0"/>
      <w:marBottom w:val="0"/>
      <w:divBdr>
        <w:top w:val="none" w:sz="0" w:space="0" w:color="auto"/>
        <w:left w:val="none" w:sz="0" w:space="0" w:color="auto"/>
        <w:bottom w:val="none" w:sz="0" w:space="0" w:color="auto"/>
        <w:right w:val="none" w:sz="0" w:space="0" w:color="auto"/>
      </w:divBdr>
    </w:div>
    <w:div w:id="531655786">
      <w:bodyDiv w:val="1"/>
      <w:marLeft w:val="0"/>
      <w:marRight w:val="0"/>
      <w:marTop w:val="0"/>
      <w:marBottom w:val="0"/>
      <w:divBdr>
        <w:top w:val="none" w:sz="0" w:space="0" w:color="auto"/>
        <w:left w:val="none" w:sz="0" w:space="0" w:color="auto"/>
        <w:bottom w:val="none" w:sz="0" w:space="0" w:color="auto"/>
        <w:right w:val="none" w:sz="0" w:space="0" w:color="auto"/>
      </w:divBdr>
      <w:divsChild>
        <w:div w:id="1032733278">
          <w:marLeft w:val="0"/>
          <w:marRight w:val="0"/>
          <w:marTop w:val="0"/>
          <w:marBottom w:val="0"/>
          <w:divBdr>
            <w:top w:val="none" w:sz="0" w:space="0" w:color="auto"/>
            <w:left w:val="none" w:sz="0" w:space="0" w:color="auto"/>
            <w:bottom w:val="none" w:sz="0" w:space="0" w:color="auto"/>
            <w:right w:val="none" w:sz="0" w:space="0" w:color="auto"/>
          </w:divBdr>
          <w:divsChild>
            <w:div w:id="145900971">
              <w:marLeft w:val="0"/>
              <w:marRight w:val="0"/>
              <w:marTop w:val="0"/>
              <w:marBottom w:val="0"/>
              <w:divBdr>
                <w:top w:val="none" w:sz="0" w:space="0" w:color="auto"/>
                <w:left w:val="none" w:sz="0" w:space="0" w:color="auto"/>
                <w:bottom w:val="none" w:sz="0" w:space="0" w:color="auto"/>
                <w:right w:val="none" w:sz="0" w:space="0" w:color="auto"/>
              </w:divBdr>
              <w:divsChild>
                <w:div w:id="628241695">
                  <w:marLeft w:val="0"/>
                  <w:marRight w:val="0"/>
                  <w:marTop w:val="0"/>
                  <w:marBottom w:val="0"/>
                  <w:divBdr>
                    <w:top w:val="none" w:sz="0" w:space="0" w:color="auto"/>
                    <w:left w:val="none" w:sz="0" w:space="0" w:color="auto"/>
                    <w:bottom w:val="none" w:sz="0" w:space="0" w:color="auto"/>
                    <w:right w:val="none" w:sz="0" w:space="0" w:color="auto"/>
                  </w:divBdr>
                  <w:divsChild>
                    <w:div w:id="1575778350">
                      <w:marLeft w:val="0"/>
                      <w:marRight w:val="0"/>
                      <w:marTop w:val="0"/>
                      <w:marBottom w:val="0"/>
                      <w:divBdr>
                        <w:top w:val="none" w:sz="0" w:space="0" w:color="auto"/>
                        <w:left w:val="none" w:sz="0" w:space="0" w:color="auto"/>
                        <w:bottom w:val="none" w:sz="0" w:space="0" w:color="auto"/>
                        <w:right w:val="none" w:sz="0" w:space="0" w:color="auto"/>
                      </w:divBdr>
                      <w:divsChild>
                        <w:div w:id="247155369">
                          <w:marLeft w:val="0"/>
                          <w:marRight w:val="0"/>
                          <w:marTop w:val="0"/>
                          <w:marBottom w:val="0"/>
                          <w:divBdr>
                            <w:top w:val="none" w:sz="0" w:space="0" w:color="auto"/>
                            <w:left w:val="none" w:sz="0" w:space="0" w:color="auto"/>
                            <w:bottom w:val="none" w:sz="0" w:space="0" w:color="auto"/>
                            <w:right w:val="none" w:sz="0" w:space="0" w:color="auto"/>
                          </w:divBdr>
                          <w:divsChild>
                            <w:div w:id="1418599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40823005">
      <w:bodyDiv w:val="1"/>
      <w:marLeft w:val="0"/>
      <w:marRight w:val="0"/>
      <w:marTop w:val="0"/>
      <w:marBottom w:val="0"/>
      <w:divBdr>
        <w:top w:val="none" w:sz="0" w:space="0" w:color="auto"/>
        <w:left w:val="none" w:sz="0" w:space="0" w:color="auto"/>
        <w:bottom w:val="none" w:sz="0" w:space="0" w:color="auto"/>
        <w:right w:val="none" w:sz="0" w:space="0" w:color="auto"/>
      </w:divBdr>
    </w:div>
    <w:div w:id="548734255">
      <w:bodyDiv w:val="1"/>
      <w:marLeft w:val="0"/>
      <w:marRight w:val="0"/>
      <w:marTop w:val="0"/>
      <w:marBottom w:val="0"/>
      <w:divBdr>
        <w:top w:val="none" w:sz="0" w:space="0" w:color="auto"/>
        <w:left w:val="none" w:sz="0" w:space="0" w:color="auto"/>
        <w:bottom w:val="none" w:sz="0" w:space="0" w:color="auto"/>
        <w:right w:val="none" w:sz="0" w:space="0" w:color="auto"/>
      </w:divBdr>
      <w:divsChild>
        <w:div w:id="1693065870">
          <w:marLeft w:val="0"/>
          <w:marRight w:val="0"/>
          <w:marTop w:val="0"/>
          <w:marBottom w:val="0"/>
          <w:divBdr>
            <w:top w:val="none" w:sz="0" w:space="0" w:color="auto"/>
            <w:left w:val="none" w:sz="0" w:space="0" w:color="auto"/>
            <w:bottom w:val="none" w:sz="0" w:space="0" w:color="auto"/>
            <w:right w:val="none" w:sz="0" w:space="0" w:color="auto"/>
          </w:divBdr>
          <w:divsChild>
            <w:div w:id="339509013">
              <w:marLeft w:val="0"/>
              <w:marRight w:val="0"/>
              <w:marTop w:val="0"/>
              <w:marBottom w:val="0"/>
              <w:divBdr>
                <w:top w:val="none" w:sz="0" w:space="0" w:color="auto"/>
                <w:left w:val="none" w:sz="0" w:space="0" w:color="auto"/>
                <w:bottom w:val="none" w:sz="0" w:space="0" w:color="auto"/>
                <w:right w:val="none" w:sz="0" w:space="0" w:color="auto"/>
              </w:divBdr>
              <w:divsChild>
                <w:div w:id="357433885">
                  <w:marLeft w:val="0"/>
                  <w:marRight w:val="0"/>
                  <w:marTop w:val="0"/>
                  <w:marBottom w:val="0"/>
                  <w:divBdr>
                    <w:top w:val="none" w:sz="0" w:space="0" w:color="auto"/>
                    <w:left w:val="none" w:sz="0" w:space="0" w:color="auto"/>
                    <w:bottom w:val="none" w:sz="0" w:space="0" w:color="auto"/>
                    <w:right w:val="none" w:sz="0" w:space="0" w:color="auto"/>
                  </w:divBdr>
                  <w:divsChild>
                    <w:div w:id="173225788">
                      <w:marLeft w:val="0"/>
                      <w:marRight w:val="0"/>
                      <w:marTop w:val="0"/>
                      <w:marBottom w:val="0"/>
                      <w:divBdr>
                        <w:top w:val="none" w:sz="0" w:space="0" w:color="auto"/>
                        <w:left w:val="none" w:sz="0" w:space="0" w:color="auto"/>
                        <w:bottom w:val="none" w:sz="0" w:space="0" w:color="auto"/>
                        <w:right w:val="none" w:sz="0" w:space="0" w:color="auto"/>
                      </w:divBdr>
                      <w:divsChild>
                        <w:div w:id="1811165715">
                          <w:marLeft w:val="0"/>
                          <w:marRight w:val="0"/>
                          <w:marTop w:val="0"/>
                          <w:marBottom w:val="0"/>
                          <w:divBdr>
                            <w:top w:val="none" w:sz="0" w:space="0" w:color="auto"/>
                            <w:left w:val="none" w:sz="0" w:space="0" w:color="auto"/>
                            <w:bottom w:val="none" w:sz="0" w:space="0" w:color="auto"/>
                            <w:right w:val="none" w:sz="0" w:space="0" w:color="auto"/>
                          </w:divBdr>
                          <w:divsChild>
                            <w:div w:id="971129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54705190">
      <w:bodyDiv w:val="1"/>
      <w:marLeft w:val="0"/>
      <w:marRight w:val="0"/>
      <w:marTop w:val="0"/>
      <w:marBottom w:val="0"/>
      <w:divBdr>
        <w:top w:val="none" w:sz="0" w:space="0" w:color="auto"/>
        <w:left w:val="none" w:sz="0" w:space="0" w:color="auto"/>
        <w:bottom w:val="none" w:sz="0" w:space="0" w:color="auto"/>
        <w:right w:val="none" w:sz="0" w:space="0" w:color="auto"/>
      </w:divBdr>
      <w:divsChild>
        <w:div w:id="1257590026">
          <w:marLeft w:val="0"/>
          <w:marRight w:val="0"/>
          <w:marTop w:val="0"/>
          <w:marBottom w:val="0"/>
          <w:divBdr>
            <w:top w:val="none" w:sz="0" w:space="0" w:color="auto"/>
            <w:left w:val="none" w:sz="0" w:space="0" w:color="auto"/>
            <w:bottom w:val="none" w:sz="0" w:space="0" w:color="auto"/>
            <w:right w:val="none" w:sz="0" w:space="0" w:color="auto"/>
          </w:divBdr>
        </w:div>
      </w:divsChild>
    </w:div>
    <w:div w:id="561215547">
      <w:bodyDiv w:val="1"/>
      <w:marLeft w:val="0"/>
      <w:marRight w:val="0"/>
      <w:marTop w:val="0"/>
      <w:marBottom w:val="0"/>
      <w:divBdr>
        <w:top w:val="none" w:sz="0" w:space="0" w:color="auto"/>
        <w:left w:val="none" w:sz="0" w:space="0" w:color="auto"/>
        <w:bottom w:val="none" w:sz="0" w:space="0" w:color="auto"/>
        <w:right w:val="none" w:sz="0" w:space="0" w:color="auto"/>
      </w:divBdr>
    </w:div>
    <w:div w:id="566459643">
      <w:bodyDiv w:val="1"/>
      <w:marLeft w:val="0"/>
      <w:marRight w:val="0"/>
      <w:marTop w:val="0"/>
      <w:marBottom w:val="0"/>
      <w:divBdr>
        <w:top w:val="none" w:sz="0" w:space="0" w:color="auto"/>
        <w:left w:val="none" w:sz="0" w:space="0" w:color="auto"/>
        <w:bottom w:val="none" w:sz="0" w:space="0" w:color="auto"/>
        <w:right w:val="none" w:sz="0" w:space="0" w:color="auto"/>
      </w:divBdr>
    </w:div>
    <w:div w:id="575624735">
      <w:bodyDiv w:val="1"/>
      <w:marLeft w:val="0"/>
      <w:marRight w:val="0"/>
      <w:marTop w:val="0"/>
      <w:marBottom w:val="0"/>
      <w:divBdr>
        <w:top w:val="none" w:sz="0" w:space="0" w:color="auto"/>
        <w:left w:val="none" w:sz="0" w:space="0" w:color="auto"/>
        <w:bottom w:val="none" w:sz="0" w:space="0" w:color="auto"/>
        <w:right w:val="none" w:sz="0" w:space="0" w:color="auto"/>
      </w:divBdr>
      <w:divsChild>
        <w:div w:id="641934172">
          <w:marLeft w:val="0"/>
          <w:marRight w:val="0"/>
          <w:marTop w:val="0"/>
          <w:marBottom w:val="0"/>
          <w:divBdr>
            <w:top w:val="none" w:sz="0" w:space="0" w:color="auto"/>
            <w:left w:val="none" w:sz="0" w:space="0" w:color="auto"/>
            <w:bottom w:val="none" w:sz="0" w:space="0" w:color="auto"/>
            <w:right w:val="none" w:sz="0" w:space="0" w:color="auto"/>
          </w:divBdr>
        </w:div>
      </w:divsChild>
    </w:div>
    <w:div w:id="617224506">
      <w:bodyDiv w:val="1"/>
      <w:marLeft w:val="0"/>
      <w:marRight w:val="0"/>
      <w:marTop w:val="0"/>
      <w:marBottom w:val="0"/>
      <w:divBdr>
        <w:top w:val="none" w:sz="0" w:space="0" w:color="auto"/>
        <w:left w:val="none" w:sz="0" w:space="0" w:color="auto"/>
        <w:bottom w:val="none" w:sz="0" w:space="0" w:color="auto"/>
        <w:right w:val="none" w:sz="0" w:space="0" w:color="auto"/>
      </w:divBdr>
      <w:divsChild>
        <w:div w:id="1757243387">
          <w:marLeft w:val="0"/>
          <w:marRight w:val="0"/>
          <w:marTop w:val="0"/>
          <w:marBottom w:val="0"/>
          <w:divBdr>
            <w:top w:val="none" w:sz="0" w:space="0" w:color="auto"/>
            <w:left w:val="none" w:sz="0" w:space="0" w:color="auto"/>
            <w:bottom w:val="none" w:sz="0" w:space="0" w:color="auto"/>
            <w:right w:val="none" w:sz="0" w:space="0" w:color="auto"/>
          </w:divBdr>
        </w:div>
      </w:divsChild>
    </w:div>
    <w:div w:id="627205840">
      <w:bodyDiv w:val="1"/>
      <w:marLeft w:val="0"/>
      <w:marRight w:val="0"/>
      <w:marTop w:val="0"/>
      <w:marBottom w:val="0"/>
      <w:divBdr>
        <w:top w:val="none" w:sz="0" w:space="0" w:color="auto"/>
        <w:left w:val="none" w:sz="0" w:space="0" w:color="auto"/>
        <w:bottom w:val="none" w:sz="0" w:space="0" w:color="auto"/>
        <w:right w:val="none" w:sz="0" w:space="0" w:color="auto"/>
      </w:divBdr>
    </w:div>
    <w:div w:id="655375246">
      <w:bodyDiv w:val="1"/>
      <w:marLeft w:val="0"/>
      <w:marRight w:val="0"/>
      <w:marTop w:val="0"/>
      <w:marBottom w:val="0"/>
      <w:divBdr>
        <w:top w:val="none" w:sz="0" w:space="0" w:color="auto"/>
        <w:left w:val="none" w:sz="0" w:space="0" w:color="auto"/>
        <w:bottom w:val="none" w:sz="0" w:space="0" w:color="auto"/>
        <w:right w:val="none" w:sz="0" w:space="0" w:color="auto"/>
      </w:divBdr>
      <w:divsChild>
        <w:div w:id="1881941289">
          <w:marLeft w:val="0"/>
          <w:marRight w:val="0"/>
          <w:marTop w:val="0"/>
          <w:marBottom w:val="0"/>
          <w:divBdr>
            <w:top w:val="none" w:sz="0" w:space="0" w:color="auto"/>
            <w:left w:val="none" w:sz="0" w:space="0" w:color="auto"/>
            <w:bottom w:val="none" w:sz="0" w:space="0" w:color="auto"/>
            <w:right w:val="none" w:sz="0" w:space="0" w:color="auto"/>
          </w:divBdr>
          <w:divsChild>
            <w:div w:id="193277157">
              <w:marLeft w:val="0"/>
              <w:marRight w:val="0"/>
              <w:marTop w:val="0"/>
              <w:marBottom w:val="0"/>
              <w:divBdr>
                <w:top w:val="none" w:sz="0" w:space="0" w:color="auto"/>
                <w:left w:val="none" w:sz="0" w:space="0" w:color="auto"/>
                <w:bottom w:val="none" w:sz="0" w:space="0" w:color="auto"/>
                <w:right w:val="none" w:sz="0" w:space="0" w:color="auto"/>
              </w:divBdr>
              <w:divsChild>
                <w:div w:id="1769547335">
                  <w:marLeft w:val="0"/>
                  <w:marRight w:val="0"/>
                  <w:marTop w:val="0"/>
                  <w:marBottom w:val="0"/>
                  <w:divBdr>
                    <w:top w:val="none" w:sz="0" w:space="0" w:color="auto"/>
                    <w:left w:val="none" w:sz="0" w:space="0" w:color="auto"/>
                    <w:bottom w:val="none" w:sz="0" w:space="0" w:color="auto"/>
                    <w:right w:val="none" w:sz="0" w:space="0" w:color="auto"/>
                  </w:divBdr>
                  <w:divsChild>
                    <w:div w:id="1533768031">
                      <w:marLeft w:val="0"/>
                      <w:marRight w:val="0"/>
                      <w:marTop w:val="0"/>
                      <w:marBottom w:val="0"/>
                      <w:divBdr>
                        <w:top w:val="none" w:sz="0" w:space="0" w:color="auto"/>
                        <w:left w:val="none" w:sz="0" w:space="0" w:color="auto"/>
                        <w:bottom w:val="none" w:sz="0" w:space="0" w:color="auto"/>
                        <w:right w:val="none" w:sz="0" w:space="0" w:color="auto"/>
                      </w:divBdr>
                      <w:divsChild>
                        <w:div w:id="1613828316">
                          <w:marLeft w:val="0"/>
                          <w:marRight w:val="0"/>
                          <w:marTop w:val="0"/>
                          <w:marBottom w:val="0"/>
                          <w:divBdr>
                            <w:top w:val="none" w:sz="0" w:space="0" w:color="auto"/>
                            <w:left w:val="none" w:sz="0" w:space="0" w:color="auto"/>
                            <w:bottom w:val="none" w:sz="0" w:space="0" w:color="auto"/>
                            <w:right w:val="none" w:sz="0" w:space="0" w:color="auto"/>
                          </w:divBdr>
                          <w:divsChild>
                            <w:div w:id="1306472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69213644">
      <w:bodyDiv w:val="1"/>
      <w:marLeft w:val="0"/>
      <w:marRight w:val="0"/>
      <w:marTop w:val="0"/>
      <w:marBottom w:val="0"/>
      <w:divBdr>
        <w:top w:val="none" w:sz="0" w:space="0" w:color="auto"/>
        <w:left w:val="none" w:sz="0" w:space="0" w:color="auto"/>
        <w:bottom w:val="none" w:sz="0" w:space="0" w:color="auto"/>
        <w:right w:val="none" w:sz="0" w:space="0" w:color="auto"/>
      </w:divBdr>
      <w:divsChild>
        <w:div w:id="984970753">
          <w:marLeft w:val="0"/>
          <w:marRight w:val="0"/>
          <w:marTop w:val="0"/>
          <w:marBottom w:val="0"/>
          <w:divBdr>
            <w:top w:val="none" w:sz="0" w:space="0" w:color="auto"/>
            <w:left w:val="none" w:sz="0" w:space="0" w:color="auto"/>
            <w:bottom w:val="none" w:sz="0" w:space="0" w:color="auto"/>
            <w:right w:val="none" w:sz="0" w:space="0" w:color="auto"/>
          </w:divBdr>
        </w:div>
      </w:divsChild>
    </w:div>
    <w:div w:id="687415285">
      <w:bodyDiv w:val="1"/>
      <w:marLeft w:val="0"/>
      <w:marRight w:val="0"/>
      <w:marTop w:val="0"/>
      <w:marBottom w:val="0"/>
      <w:divBdr>
        <w:top w:val="none" w:sz="0" w:space="0" w:color="auto"/>
        <w:left w:val="none" w:sz="0" w:space="0" w:color="auto"/>
        <w:bottom w:val="none" w:sz="0" w:space="0" w:color="auto"/>
        <w:right w:val="none" w:sz="0" w:space="0" w:color="auto"/>
      </w:divBdr>
    </w:div>
    <w:div w:id="693730360">
      <w:bodyDiv w:val="1"/>
      <w:marLeft w:val="0"/>
      <w:marRight w:val="0"/>
      <w:marTop w:val="0"/>
      <w:marBottom w:val="0"/>
      <w:divBdr>
        <w:top w:val="none" w:sz="0" w:space="0" w:color="auto"/>
        <w:left w:val="none" w:sz="0" w:space="0" w:color="auto"/>
        <w:bottom w:val="none" w:sz="0" w:space="0" w:color="auto"/>
        <w:right w:val="none" w:sz="0" w:space="0" w:color="auto"/>
      </w:divBdr>
    </w:div>
    <w:div w:id="717976418">
      <w:bodyDiv w:val="1"/>
      <w:marLeft w:val="0"/>
      <w:marRight w:val="0"/>
      <w:marTop w:val="0"/>
      <w:marBottom w:val="0"/>
      <w:divBdr>
        <w:top w:val="none" w:sz="0" w:space="0" w:color="auto"/>
        <w:left w:val="none" w:sz="0" w:space="0" w:color="auto"/>
        <w:bottom w:val="none" w:sz="0" w:space="0" w:color="auto"/>
        <w:right w:val="none" w:sz="0" w:space="0" w:color="auto"/>
      </w:divBdr>
      <w:divsChild>
        <w:div w:id="1052457929">
          <w:marLeft w:val="0"/>
          <w:marRight w:val="0"/>
          <w:marTop w:val="0"/>
          <w:marBottom w:val="0"/>
          <w:divBdr>
            <w:top w:val="none" w:sz="0" w:space="0" w:color="auto"/>
            <w:left w:val="none" w:sz="0" w:space="0" w:color="auto"/>
            <w:bottom w:val="none" w:sz="0" w:space="0" w:color="auto"/>
            <w:right w:val="none" w:sz="0" w:space="0" w:color="auto"/>
          </w:divBdr>
        </w:div>
      </w:divsChild>
    </w:div>
    <w:div w:id="724334571">
      <w:bodyDiv w:val="1"/>
      <w:marLeft w:val="0"/>
      <w:marRight w:val="0"/>
      <w:marTop w:val="0"/>
      <w:marBottom w:val="0"/>
      <w:divBdr>
        <w:top w:val="none" w:sz="0" w:space="0" w:color="auto"/>
        <w:left w:val="none" w:sz="0" w:space="0" w:color="auto"/>
        <w:bottom w:val="none" w:sz="0" w:space="0" w:color="auto"/>
        <w:right w:val="none" w:sz="0" w:space="0" w:color="auto"/>
      </w:divBdr>
      <w:divsChild>
        <w:div w:id="840269037">
          <w:marLeft w:val="0"/>
          <w:marRight w:val="0"/>
          <w:marTop w:val="0"/>
          <w:marBottom w:val="0"/>
          <w:divBdr>
            <w:top w:val="none" w:sz="0" w:space="0" w:color="auto"/>
            <w:left w:val="none" w:sz="0" w:space="0" w:color="auto"/>
            <w:bottom w:val="none" w:sz="0" w:space="0" w:color="auto"/>
            <w:right w:val="none" w:sz="0" w:space="0" w:color="auto"/>
          </w:divBdr>
          <w:divsChild>
            <w:div w:id="914508853">
              <w:marLeft w:val="0"/>
              <w:marRight w:val="0"/>
              <w:marTop w:val="0"/>
              <w:marBottom w:val="0"/>
              <w:divBdr>
                <w:top w:val="none" w:sz="0" w:space="0" w:color="auto"/>
                <w:left w:val="none" w:sz="0" w:space="0" w:color="auto"/>
                <w:bottom w:val="none" w:sz="0" w:space="0" w:color="auto"/>
                <w:right w:val="none" w:sz="0" w:space="0" w:color="auto"/>
              </w:divBdr>
              <w:divsChild>
                <w:div w:id="477378262">
                  <w:marLeft w:val="0"/>
                  <w:marRight w:val="0"/>
                  <w:marTop w:val="0"/>
                  <w:marBottom w:val="0"/>
                  <w:divBdr>
                    <w:top w:val="none" w:sz="0" w:space="0" w:color="auto"/>
                    <w:left w:val="none" w:sz="0" w:space="0" w:color="auto"/>
                    <w:bottom w:val="none" w:sz="0" w:space="0" w:color="auto"/>
                    <w:right w:val="none" w:sz="0" w:space="0" w:color="auto"/>
                  </w:divBdr>
                  <w:divsChild>
                    <w:div w:id="572550569">
                      <w:marLeft w:val="0"/>
                      <w:marRight w:val="0"/>
                      <w:marTop w:val="0"/>
                      <w:marBottom w:val="0"/>
                      <w:divBdr>
                        <w:top w:val="none" w:sz="0" w:space="0" w:color="auto"/>
                        <w:left w:val="none" w:sz="0" w:space="0" w:color="auto"/>
                        <w:bottom w:val="none" w:sz="0" w:space="0" w:color="auto"/>
                        <w:right w:val="none" w:sz="0" w:space="0" w:color="auto"/>
                      </w:divBdr>
                      <w:divsChild>
                        <w:div w:id="1465463362">
                          <w:marLeft w:val="0"/>
                          <w:marRight w:val="0"/>
                          <w:marTop w:val="0"/>
                          <w:marBottom w:val="0"/>
                          <w:divBdr>
                            <w:top w:val="none" w:sz="0" w:space="0" w:color="auto"/>
                            <w:left w:val="none" w:sz="0" w:space="0" w:color="auto"/>
                            <w:bottom w:val="none" w:sz="0" w:space="0" w:color="auto"/>
                            <w:right w:val="none" w:sz="0" w:space="0" w:color="auto"/>
                          </w:divBdr>
                          <w:divsChild>
                            <w:div w:id="1515876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73355553">
      <w:bodyDiv w:val="1"/>
      <w:marLeft w:val="0"/>
      <w:marRight w:val="0"/>
      <w:marTop w:val="0"/>
      <w:marBottom w:val="0"/>
      <w:divBdr>
        <w:top w:val="none" w:sz="0" w:space="0" w:color="auto"/>
        <w:left w:val="none" w:sz="0" w:space="0" w:color="auto"/>
        <w:bottom w:val="none" w:sz="0" w:space="0" w:color="auto"/>
        <w:right w:val="none" w:sz="0" w:space="0" w:color="auto"/>
      </w:divBdr>
    </w:div>
    <w:div w:id="805052740">
      <w:bodyDiv w:val="1"/>
      <w:marLeft w:val="0"/>
      <w:marRight w:val="0"/>
      <w:marTop w:val="0"/>
      <w:marBottom w:val="0"/>
      <w:divBdr>
        <w:top w:val="none" w:sz="0" w:space="0" w:color="auto"/>
        <w:left w:val="none" w:sz="0" w:space="0" w:color="auto"/>
        <w:bottom w:val="none" w:sz="0" w:space="0" w:color="auto"/>
        <w:right w:val="none" w:sz="0" w:space="0" w:color="auto"/>
      </w:divBdr>
    </w:div>
    <w:div w:id="807359789">
      <w:bodyDiv w:val="1"/>
      <w:marLeft w:val="0"/>
      <w:marRight w:val="0"/>
      <w:marTop w:val="0"/>
      <w:marBottom w:val="0"/>
      <w:divBdr>
        <w:top w:val="none" w:sz="0" w:space="0" w:color="auto"/>
        <w:left w:val="none" w:sz="0" w:space="0" w:color="auto"/>
        <w:bottom w:val="none" w:sz="0" w:space="0" w:color="auto"/>
        <w:right w:val="none" w:sz="0" w:space="0" w:color="auto"/>
      </w:divBdr>
    </w:div>
    <w:div w:id="808672764">
      <w:bodyDiv w:val="1"/>
      <w:marLeft w:val="0"/>
      <w:marRight w:val="0"/>
      <w:marTop w:val="0"/>
      <w:marBottom w:val="0"/>
      <w:divBdr>
        <w:top w:val="none" w:sz="0" w:space="0" w:color="auto"/>
        <w:left w:val="none" w:sz="0" w:space="0" w:color="auto"/>
        <w:bottom w:val="none" w:sz="0" w:space="0" w:color="auto"/>
        <w:right w:val="none" w:sz="0" w:space="0" w:color="auto"/>
      </w:divBdr>
    </w:div>
    <w:div w:id="835536674">
      <w:bodyDiv w:val="1"/>
      <w:marLeft w:val="0"/>
      <w:marRight w:val="0"/>
      <w:marTop w:val="0"/>
      <w:marBottom w:val="0"/>
      <w:divBdr>
        <w:top w:val="none" w:sz="0" w:space="0" w:color="auto"/>
        <w:left w:val="none" w:sz="0" w:space="0" w:color="auto"/>
        <w:bottom w:val="none" w:sz="0" w:space="0" w:color="auto"/>
        <w:right w:val="none" w:sz="0" w:space="0" w:color="auto"/>
      </w:divBdr>
    </w:div>
    <w:div w:id="864906660">
      <w:bodyDiv w:val="1"/>
      <w:marLeft w:val="0"/>
      <w:marRight w:val="0"/>
      <w:marTop w:val="0"/>
      <w:marBottom w:val="0"/>
      <w:divBdr>
        <w:top w:val="none" w:sz="0" w:space="0" w:color="auto"/>
        <w:left w:val="none" w:sz="0" w:space="0" w:color="auto"/>
        <w:bottom w:val="none" w:sz="0" w:space="0" w:color="auto"/>
        <w:right w:val="none" w:sz="0" w:space="0" w:color="auto"/>
      </w:divBdr>
      <w:divsChild>
        <w:div w:id="1159685789">
          <w:marLeft w:val="0"/>
          <w:marRight w:val="0"/>
          <w:marTop w:val="0"/>
          <w:marBottom w:val="0"/>
          <w:divBdr>
            <w:top w:val="none" w:sz="0" w:space="0" w:color="auto"/>
            <w:left w:val="none" w:sz="0" w:space="0" w:color="auto"/>
            <w:bottom w:val="none" w:sz="0" w:space="0" w:color="auto"/>
            <w:right w:val="none" w:sz="0" w:space="0" w:color="auto"/>
          </w:divBdr>
          <w:divsChild>
            <w:div w:id="948977130">
              <w:marLeft w:val="0"/>
              <w:marRight w:val="0"/>
              <w:marTop w:val="0"/>
              <w:marBottom w:val="0"/>
              <w:divBdr>
                <w:top w:val="none" w:sz="0" w:space="0" w:color="auto"/>
                <w:left w:val="none" w:sz="0" w:space="0" w:color="auto"/>
                <w:bottom w:val="none" w:sz="0" w:space="0" w:color="auto"/>
                <w:right w:val="none" w:sz="0" w:space="0" w:color="auto"/>
              </w:divBdr>
              <w:divsChild>
                <w:div w:id="501891441">
                  <w:marLeft w:val="0"/>
                  <w:marRight w:val="0"/>
                  <w:marTop w:val="0"/>
                  <w:marBottom w:val="0"/>
                  <w:divBdr>
                    <w:top w:val="none" w:sz="0" w:space="0" w:color="auto"/>
                    <w:left w:val="none" w:sz="0" w:space="0" w:color="auto"/>
                    <w:bottom w:val="none" w:sz="0" w:space="0" w:color="auto"/>
                    <w:right w:val="none" w:sz="0" w:space="0" w:color="auto"/>
                  </w:divBdr>
                  <w:divsChild>
                    <w:div w:id="2142797260">
                      <w:marLeft w:val="0"/>
                      <w:marRight w:val="0"/>
                      <w:marTop w:val="0"/>
                      <w:marBottom w:val="0"/>
                      <w:divBdr>
                        <w:top w:val="none" w:sz="0" w:space="0" w:color="auto"/>
                        <w:left w:val="none" w:sz="0" w:space="0" w:color="auto"/>
                        <w:bottom w:val="none" w:sz="0" w:space="0" w:color="auto"/>
                        <w:right w:val="none" w:sz="0" w:space="0" w:color="auto"/>
                      </w:divBdr>
                      <w:divsChild>
                        <w:div w:id="1405226388">
                          <w:marLeft w:val="0"/>
                          <w:marRight w:val="0"/>
                          <w:marTop w:val="0"/>
                          <w:marBottom w:val="0"/>
                          <w:divBdr>
                            <w:top w:val="none" w:sz="0" w:space="0" w:color="auto"/>
                            <w:left w:val="none" w:sz="0" w:space="0" w:color="auto"/>
                            <w:bottom w:val="none" w:sz="0" w:space="0" w:color="auto"/>
                            <w:right w:val="none" w:sz="0" w:space="0" w:color="auto"/>
                          </w:divBdr>
                          <w:divsChild>
                            <w:div w:id="2101751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78051720">
      <w:bodyDiv w:val="1"/>
      <w:marLeft w:val="0"/>
      <w:marRight w:val="0"/>
      <w:marTop w:val="0"/>
      <w:marBottom w:val="0"/>
      <w:divBdr>
        <w:top w:val="none" w:sz="0" w:space="0" w:color="auto"/>
        <w:left w:val="none" w:sz="0" w:space="0" w:color="auto"/>
        <w:bottom w:val="none" w:sz="0" w:space="0" w:color="auto"/>
        <w:right w:val="none" w:sz="0" w:space="0" w:color="auto"/>
      </w:divBdr>
      <w:divsChild>
        <w:div w:id="1322583812">
          <w:marLeft w:val="0"/>
          <w:marRight w:val="0"/>
          <w:marTop w:val="0"/>
          <w:marBottom w:val="0"/>
          <w:divBdr>
            <w:top w:val="none" w:sz="0" w:space="0" w:color="auto"/>
            <w:left w:val="none" w:sz="0" w:space="0" w:color="auto"/>
            <w:bottom w:val="none" w:sz="0" w:space="0" w:color="auto"/>
            <w:right w:val="none" w:sz="0" w:space="0" w:color="auto"/>
          </w:divBdr>
          <w:divsChild>
            <w:div w:id="582421046">
              <w:marLeft w:val="0"/>
              <w:marRight w:val="0"/>
              <w:marTop w:val="0"/>
              <w:marBottom w:val="0"/>
              <w:divBdr>
                <w:top w:val="none" w:sz="0" w:space="0" w:color="auto"/>
                <w:left w:val="none" w:sz="0" w:space="0" w:color="auto"/>
                <w:bottom w:val="none" w:sz="0" w:space="0" w:color="auto"/>
                <w:right w:val="none" w:sz="0" w:space="0" w:color="auto"/>
              </w:divBdr>
              <w:divsChild>
                <w:div w:id="834884878">
                  <w:marLeft w:val="0"/>
                  <w:marRight w:val="0"/>
                  <w:marTop w:val="0"/>
                  <w:marBottom w:val="0"/>
                  <w:divBdr>
                    <w:top w:val="none" w:sz="0" w:space="0" w:color="auto"/>
                    <w:left w:val="none" w:sz="0" w:space="0" w:color="auto"/>
                    <w:bottom w:val="none" w:sz="0" w:space="0" w:color="auto"/>
                    <w:right w:val="none" w:sz="0" w:space="0" w:color="auto"/>
                  </w:divBdr>
                  <w:divsChild>
                    <w:div w:id="592586589">
                      <w:marLeft w:val="0"/>
                      <w:marRight w:val="0"/>
                      <w:marTop w:val="0"/>
                      <w:marBottom w:val="0"/>
                      <w:divBdr>
                        <w:top w:val="none" w:sz="0" w:space="0" w:color="auto"/>
                        <w:left w:val="none" w:sz="0" w:space="0" w:color="auto"/>
                        <w:bottom w:val="none" w:sz="0" w:space="0" w:color="auto"/>
                        <w:right w:val="none" w:sz="0" w:space="0" w:color="auto"/>
                      </w:divBdr>
                      <w:divsChild>
                        <w:div w:id="537013289">
                          <w:marLeft w:val="0"/>
                          <w:marRight w:val="0"/>
                          <w:marTop w:val="0"/>
                          <w:marBottom w:val="0"/>
                          <w:divBdr>
                            <w:top w:val="none" w:sz="0" w:space="0" w:color="auto"/>
                            <w:left w:val="none" w:sz="0" w:space="0" w:color="auto"/>
                            <w:bottom w:val="none" w:sz="0" w:space="0" w:color="auto"/>
                            <w:right w:val="none" w:sz="0" w:space="0" w:color="auto"/>
                          </w:divBdr>
                          <w:divsChild>
                            <w:div w:id="75594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95892011">
      <w:bodyDiv w:val="1"/>
      <w:marLeft w:val="0"/>
      <w:marRight w:val="0"/>
      <w:marTop w:val="0"/>
      <w:marBottom w:val="0"/>
      <w:divBdr>
        <w:top w:val="none" w:sz="0" w:space="0" w:color="auto"/>
        <w:left w:val="none" w:sz="0" w:space="0" w:color="auto"/>
        <w:bottom w:val="none" w:sz="0" w:space="0" w:color="auto"/>
        <w:right w:val="none" w:sz="0" w:space="0" w:color="auto"/>
      </w:divBdr>
      <w:divsChild>
        <w:div w:id="1999268559">
          <w:marLeft w:val="0"/>
          <w:marRight w:val="0"/>
          <w:marTop w:val="0"/>
          <w:marBottom w:val="0"/>
          <w:divBdr>
            <w:top w:val="none" w:sz="0" w:space="0" w:color="auto"/>
            <w:left w:val="none" w:sz="0" w:space="0" w:color="auto"/>
            <w:bottom w:val="none" w:sz="0" w:space="0" w:color="auto"/>
            <w:right w:val="none" w:sz="0" w:space="0" w:color="auto"/>
          </w:divBdr>
        </w:div>
      </w:divsChild>
    </w:div>
    <w:div w:id="915165375">
      <w:bodyDiv w:val="1"/>
      <w:marLeft w:val="0"/>
      <w:marRight w:val="0"/>
      <w:marTop w:val="0"/>
      <w:marBottom w:val="0"/>
      <w:divBdr>
        <w:top w:val="none" w:sz="0" w:space="0" w:color="auto"/>
        <w:left w:val="none" w:sz="0" w:space="0" w:color="auto"/>
        <w:bottom w:val="none" w:sz="0" w:space="0" w:color="auto"/>
        <w:right w:val="none" w:sz="0" w:space="0" w:color="auto"/>
      </w:divBdr>
    </w:div>
    <w:div w:id="919944330">
      <w:bodyDiv w:val="1"/>
      <w:marLeft w:val="0"/>
      <w:marRight w:val="0"/>
      <w:marTop w:val="0"/>
      <w:marBottom w:val="0"/>
      <w:divBdr>
        <w:top w:val="none" w:sz="0" w:space="0" w:color="auto"/>
        <w:left w:val="none" w:sz="0" w:space="0" w:color="auto"/>
        <w:bottom w:val="none" w:sz="0" w:space="0" w:color="auto"/>
        <w:right w:val="none" w:sz="0" w:space="0" w:color="auto"/>
      </w:divBdr>
    </w:div>
    <w:div w:id="923536587">
      <w:bodyDiv w:val="1"/>
      <w:marLeft w:val="0"/>
      <w:marRight w:val="0"/>
      <w:marTop w:val="0"/>
      <w:marBottom w:val="0"/>
      <w:divBdr>
        <w:top w:val="none" w:sz="0" w:space="0" w:color="auto"/>
        <w:left w:val="none" w:sz="0" w:space="0" w:color="auto"/>
        <w:bottom w:val="none" w:sz="0" w:space="0" w:color="auto"/>
        <w:right w:val="none" w:sz="0" w:space="0" w:color="auto"/>
      </w:divBdr>
      <w:divsChild>
        <w:div w:id="1827554794">
          <w:marLeft w:val="0"/>
          <w:marRight w:val="0"/>
          <w:marTop w:val="0"/>
          <w:marBottom w:val="0"/>
          <w:divBdr>
            <w:top w:val="none" w:sz="0" w:space="0" w:color="auto"/>
            <w:left w:val="none" w:sz="0" w:space="0" w:color="auto"/>
            <w:bottom w:val="none" w:sz="0" w:space="0" w:color="auto"/>
            <w:right w:val="none" w:sz="0" w:space="0" w:color="auto"/>
          </w:divBdr>
        </w:div>
      </w:divsChild>
    </w:div>
    <w:div w:id="928777399">
      <w:bodyDiv w:val="1"/>
      <w:marLeft w:val="0"/>
      <w:marRight w:val="0"/>
      <w:marTop w:val="0"/>
      <w:marBottom w:val="0"/>
      <w:divBdr>
        <w:top w:val="none" w:sz="0" w:space="0" w:color="auto"/>
        <w:left w:val="none" w:sz="0" w:space="0" w:color="auto"/>
        <w:bottom w:val="none" w:sz="0" w:space="0" w:color="auto"/>
        <w:right w:val="none" w:sz="0" w:space="0" w:color="auto"/>
      </w:divBdr>
    </w:div>
    <w:div w:id="939683194">
      <w:bodyDiv w:val="1"/>
      <w:marLeft w:val="0"/>
      <w:marRight w:val="0"/>
      <w:marTop w:val="0"/>
      <w:marBottom w:val="0"/>
      <w:divBdr>
        <w:top w:val="none" w:sz="0" w:space="0" w:color="auto"/>
        <w:left w:val="none" w:sz="0" w:space="0" w:color="auto"/>
        <w:bottom w:val="none" w:sz="0" w:space="0" w:color="auto"/>
        <w:right w:val="none" w:sz="0" w:space="0" w:color="auto"/>
      </w:divBdr>
    </w:div>
    <w:div w:id="960384230">
      <w:bodyDiv w:val="1"/>
      <w:marLeft w:val="0"/>
      <w:marRight w:val="0"/>
      <w:marTop w:val="0"/>
      <w:marBottom w:val="0"/>
      <w:divBdr>
        <w:top w:val="none" w:sz="0" w:space="0" w:color="auto"/>
        <w:left w:val="none" w:sz="0" w:space="0" w:color="auto"/>
        <w:bottom w:val="none" w:sz="0" w:space="0" w:color="auto"/>
        <w:right w:val="none" w:sz="0" w:space="0" w:color="auto"/>
      </w:divBdr>
    </w:div>
    <w:div w:id="965433048">
      <w:bodyDiv w:val="1"/>
      <w:marLeft w:val="0"/>
      <w:marRight w:val="0"/>
      <w:marTop w:val="0"/>
      <w:marBottom w:val="0"/>
      <w:divBdr>
        <w:top w:val="none" w:sz="0" w:space="0" w:color="auto"/>
        <w:left w:val="none" w:sz="0" w:space="0" w:color="auto"/>
        <w:bottom w:val="none" w:sz="0" w:space="0" w:color="auto"/>
        <w:right w:val="none" w:sz="0" w:space="0" w:color="auto"/>
      </w:divBdr>
      <w:divsChild>
        <w:div w:id="1531647476">
          <w:marLeft w:val="0"/>
          <w:marRight w:val="0"/>
          <w:marTop w:val="0"/>
          <w:marBottom w:val="0"/>
          <w:divBdr>
            <w:top w:val="none" w:sz="0" w:space="0" w:color="auto"/>
            <w:left w:val="none" w:sz="0" w:space="0" w:color="auto"/>
            <w:bottom w:val="none" w:sz="0" w:space="0" w:color="auto"/>
            <w:right w:val="none" w:sz="0" w:space="0" w:color="auto"/>
          </w:divBdr>
          <w:divsChild>
            <w:div w:id="1961569736">
              <w:marLeft w:val="0"/>
              <w:marRight w:val="0"/>
              <w:marTop w:val="0"/>
              <w:marBottom w:val="0"/>
              <w:divBdr>
                <w:top w:val="none" w:sz="0" w:space="0" w:color="auto"/>
                <w:left w:val="none" w:sz="0" w:space="0" w:color="auto"/>
                <w:bottom w:val="none" w:sz="0" w:space="0" w:color="auto"/>
                <w:right w:val="none" w:sz="0" w:space="0" w:color="auto"/>
              </w:divBdr>
              <w:divsChild>
                <w:div w:id="1107238243">
                  <w:marLeft w:val="0"/>
                  <w:marRight w:val="0"/>
                  <w:marTop w:val="0"/>
                  <w:marBottom w:val="0"/>
                  <w:divBdr>
                    <w:top w:val="none" w:sz="0" w:space="0" w:color="auto"/>
                    <w:left w:val="none" w:sz="0" w:space="0" w:color="auto"/>
                    <w:bottom w:val="none" w:sz="0" w:space="0" w:color="auto"/>
                    <w:right w:val="none" w:sz="0" w:space="0" w:color="auto"/>
                  </w:divBdr>
                  <w:divsChild>
                    <w:div w:id="1677462610">
                      <w:marLeft w:val="0"/>
                      <w:marRight w:val="0"/>
                      <w:marTop w:val="0"/>
                      <w:marBottom w:val="0"/>
                      <w:divBdr>
                        <w:top w:val="none" w:sz="0" w:space="0" w:color="auto"/>
                        <w:left w:val="none" w:sz="0" w:space="0" w:color="auto"/>
                        <w:bottom w:val="none" w:sz="0" w:space="0" w:color="auto"/>
                        <w:right w:val="none" w:sz="0" w:space="0" w:color="auto"/>
                      </w:divBdr>
                      <w:divsChild>
                        <w:div w:id="1962565958">
                          <w:marLeft w:val="0"/>
                          <w:marRight w:val="0"/>
                          <w:marTop w:val="0"/>
                          <w:marBottom w:val="0"/>
                          <w:divBdr>
                            <w:top w:val="none" w:sz="0" w:space="0" w:color="auto"/>
                            <w:left w:val="none" w:sz="0" w:space="0" w:color="auto"/>
                            <w:bottom w:val="none" w:sz="0" w:space="0" w:color="auto"/>
                            <w:right w:val="none" w:sz="0" w:space="0" w:color="auto"/>
                          </w:divBdr>
                          <w:divsChild>
                            <w:div w:id="1422408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14377827">
      <w:bodyDiv w:val="1"/>
      <w:marLeft w:val="0"/>
      <w:marRight w:val="0"/>
      <w:marTop w:val="0"/>
      <w:marBottom w:val="0"/>
      <w:divBdr>
        <w:top w:val="none" w:sz="0" w:space="0" w:color="auto"/>
        <w:left w:val="none" w:sz="0" w:space="0" w:color="auto"/>
        <w:bottom w:val="none" w:sz="0" w:space="0" w:color="auto"/>
        <w:right w:val="none" w:sz="0" w:space="0" w:color="auto"/>
      </w:divBdr>
      <w:divsChild>
        <w:div w:id="434179935">
          <w:marLeft w:val="0"/>
          <w:marRight w:val="0"/>
          <w:marTop w:val="0"/>
          <w:marBottom w:val="0"/>
          <w:divBdr>
            <w:top w:val="none" w:sz="0" w:space="0" w:color="auto"/>
            <w:left w:val="none" w:sz="0" w:space="0" w:color="auto"/>
            <w:bottom w:val="none" w:sz="0" w:space="0" w:color="auto"/>
            <w:right w:val="none" w:sz="0" w:space="0" w:color="auto"/>
          </w:divBdr>
          <w:divsChild>
            <w:div w:id="2143501497">
              <w:marLeft w:val="0"/>
              <w:marRight w:val="0"/>
              <w:marTop w:val="0"/>
              <w:marBottom w:val="0"/>
              <w:divBdr>
                <w:top w:val="none" w:sz="0" w:space="0" w:color="auto"/>
                <w:left w:val="none" w:sz="0" w:space="0" w:color="auto"/>
                <w:bottom w:val="none" w:sz="0" w:space="0" w:color="auto"/>
                <w:right w:val="none" w:sz="0" w:space="0" w:color="auto"/>
              </w:divBdr>
              <w:divsChild>
                <w:div w:id="1426876370">
                  <w:marLeft w:val="0"/>
                  <w:marRight w:val="0"/>
                  <w:marTop w:val="0"/>
                  <w:marBottom w:val="0"/>
                  <w:divBdr>
                    <w:top w:val="none" w:sz="0" w:space="0" w:color="auto"/>
                    <w:left w:val="none" w:sz="0" w:space="0" w:color="auto"/>
                    <w:bottom w:val="none" w:sz="0" w:space="0" w:color="auto"/>
                    <w:right w:val="none" w:sz="0" w:space="0" w:color="auto"/>
                  </w:divBdr>
                  <w:divsChild>
                    <w:div w:id="1220945238">
                      <w:marLeft w:val="0"/>
                      <w:marRight w:val="0"/>
                      <w:marTop w:val="0"/>
                      <w:marBottom w:val="0"/>
                      <w:divBdr>
                        <w:top w:val="none" w:sz="0" w:space="0" w:color="auto"/>
                        <w:left w:val="none" w:sz="0" w:space="0" w:color="auto"/>
                        <w:bottom w:val="none" w:sz="0" w:space="0" w:color="auto"/>
                        <w:right w:val="none" w:sz="0" w:space="0" w:color="auto"/>
                      </w:divBdr>
                      <w:divsChild>
                        <w:div w:id="1250577715">
                          <w:marLeft w:val="0"/>
                          <w:marRight w:val="0"/>
                          <w:marTop w:val="0"/>
                          <w:marBottom w:val="0"/>
                          <w:divBdr>
                            <w:top w:val="none" w:sz="0" w:space="0" w:color="auto"/>
                            <w:left w:val="none" w:sz="0" w:space="0" w:color="auto"/>
                            <w:bottom w:val="none" w:sz="0" w:space="0" w:color="auto"/>
                            <w:right w:val="none" w:sz="0" w:space="0" w:color="auto"/>
                          </w:divBdr>
                          <w:divsChild>
                            <w:div w:id="977497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21005661">
      <w:bodyDiv w:val="1"/>
      <w:marLeft w:val="0"/>
      <w:marRight w:val="0"/>
      <w:marTop w:val="0"/>
      <w:marBottom w:val="0"/>
      <w:divBdr>
        <w:top w:val="none" w:sz="0" w:space="0" w:color="auto"/>
        <w:left w:val="none" w:sz="0" w:space="0" w:color="auto"/>
        <w:bottom w:val="none" w:sz="0" w:space="0" w:color="auto"/>
        <w:right w:val="none" w:sz="0" w:space="0" w:color="auto"/>
      </w:divBdr>
    </w:div>
    <w:div w:id="1027758140">
      <w:bodyDiv w:val="1"/>
      <w:marLeft w:val="0"/>
      <w:marRight w:val="0"/>
      <w:marTop w:val="0"/>
      <w:marBottom w:val="0"/>
      <w:divBdr>
        <w:top w:val="none" w:sz="0" w:space="0" w:color="auto"/>
        <w:left w:val="none" w:sz="0" w:space="0" w:color="auto"/>
        <w:bottom w:val="none" w:sz="0" w:space="0" w:color="auto"/>
        <w:right w:val="none" w:sz="0" w:space="0" w:color="auto"/>
      </w:divBdr>
    </w:div>
    <w:div w:id="1028683656">
      <w:bodyDiv w:val="1"/>
      <w:marLeft w:val="0"/>
      <w:marRight w:val="0"/>
      <w:marTop w:val="0"/>
      <w:marBottom w:val="0"/>
      <w:divBdr>
        <w:top w:val="none" w:sz="0" w:space="0" w:color="auto"/>
        <w:left w:val="none" w:sz="0" w:space="0" w:color="auto"/>
        <w:bottom w:val="none" w:sz="0" w:space="0" w:color="auto"/>
        <w:right w:val="none" w:sz="0" w:space="0" w:color="auto"/>
      </w:divBdr>
      <w:divsChild>
        <w:div w:id="1305739372">
          <w:marLeft w:val="0"/>
          <w:marRight w:val="0"/>
          <w:marTop w:val="0"/>
          <w:marBottom w:val="0"/>
          <w:divBdr>
            <w:top w:val="none" w:sz="0" w:space="0" w:color="auto"/>
            <w:left w:val="none" w:sz="0" w:space="0" w:color="auto"/>
            <w:bottom w:val="none" w:sz="0" w:space="0" w:color="auto"/>
            <w:right w:val="none" w:sz="0" w:space="0" w:color="auto"/>
          </w:divBdr>
        </w:div>
      </w:divsChild>
    </w:div>
    <w:div w:id="1028916450">
      <w:bodyDiv w:val="1"/>
      <w:marLeft w:val="0"/>
      <w:marRight w:val="0"/>
      <w:marTop w:val="0"/>
      <w:marBottom w:val="0"/>
      <w:divBdr>
        <w:top w:val="none" w:sz="0" w:space="0" w:color="auto"/>
        <w:left w:val="none" w:sz="0" w:space="0" w:color="auto"/>
        <w:bottom w:val="none" w:sz="0" w:space="0" w:color="auto"/>
        <w:right w:val="none" w:sz="0" w:space="0" w:color="auto"/>
      </w:divBdr>
    </w:div>
    <w:div w:id="1034233090">
      <w:bodyDiv w:val="1"/>
      <w:marLeft w:val="0"/>
      <w:marRight w:val="0"/>
      <w:marTop w:val="0"/>
      <w:marBottom w:val="0"/>
      <w:divBdr>
        <w:top w:val="none" w:sz="0" w:space="0" w:color="auto"/>
        <w:left w:val="none" w:sz="0" w:space="0" w:color="auto"/>
        <w:bottom w:val="none" w:sz="0" w:space="0" w:color="auto"/>
        <w:right w:val="none" w:sz="0" w:space="0" w:color="auto"/>
      </w:divBdr>
    </w:div>
    <w:div w:id="1043098894">
      <w:bodyDiv w:val="1"/>
      <w:marLeft w:val="0"/>
      <w:marRight w:val="0"/>
      <w:marTop w:val="0"/>
      <w:marBottom w:val="0"/>
      <w:divBdr>
        <w:top w:val="none" w:sz="0" w:space="0" w:color="auto"/>
        <w:left w:val="none" w:sz="0" w:space="0" w:color="auto"/>
        <w:bottom w:val="none" w:sz="0" w:space="0" w:color="auto"/>
        <w:right w:val="none" w:sz="0" w:space="0" w:color="auto"/>
      </w:divBdr>
      <w:divsChild>
        <w:div w:id="661392346">
          <w:marLeft w:val="0"/>
          <w:marRight w:val="0"/>
          <w:marTop w:val="0"/>
          <w:marBottom w:val="0"/>
          <w:divBdr>
            <w:top w:val="none" w:sz="0" w:space="0" w:color="auto"/>
            <w:left w:val="none" w:sz="0" w:space="0" w:color="auto"/>
            <w:bottom w:val="none" w:sz="0" w:space="0" w:color="auto"/>
            <w:right w:val="none" w:sz="0" w:space="0" w:color="auto"/>
          </w:divBdr>
        </w:div>
      </w:divsChild>
    </w:div>
    <w:div w:id="1053893598">
      <w:bodyDiv w:val="1"/>
      <w:marLeft w:val="0"/>
      <w:marRight w:val="0"/>
      <w:marTop w:val="0"/>
      <w:marBottom w:val="0"/>
      <w:divBdr>
        <w:top w:val="none" w:sz="0" w:space="0" w:color="auto"/>
        <w:left w:val="none" w:sz="0" w:space="0" w:color="auto"/>
        <w:bottom w:val="none" w:sz="0" w:space="0" w:color="auto"/>
        <w:right w:val="none" w:sz="0" w:space="0" w:color="auto"/>
      </w:divBdr>
      <w:divsChild>
        <w:div w:id="1010714610">
          <w:marLeft w:val="0"/>
          <w:marRight w:val="0"/>
          <w:marTop w:val="0"/>
          <w:marBottom w:val="0"/>
          <w:divBdr>
            <w:top w:val="none" w:sz="0" w:space="0" w:color="auto"/>
            <w:left w:val="none" w:sz="0" w:space="0" w:color="auto"/>
            <w:bottom w:val="none" w:sz="0" w:space="0" w:color="auto"/>
            <w:right w:val="none" w:sz="0" w:space="0" w:color="auto"/>
          </w:divBdr>
          <w:divsChild>
            <w:div w:id="2015256044">
              <w:marLeft w:val="0"/>
              <w:marRight w:val="0"/>
              <w:marTop w:val="0"/>
              <w:marBottom w:val="0"/>
              <w:divBdr>
                <w:top w:val="none" w:sz="0" w:space="0" w:color="auto"/>
                <w:left w:val="none" w:sz="0" w:space="0" w:color="auto"/>
                <w:bottom w:val="none" w:sz="0" w:space="0" w:color="auto"/>
                <w:right w:val="none" w:sz="0" w:space="0" w:color="auto"/>
              </w:divBdr>
              <w:divsChild>
                <w:div w:id="1469469074">
                  <w:marLeft w:val="0"/>
                  <w:marRight w:val="0"/>
                  <w:marTop w:val="0"/>
                  <w:marBottom w:val="0"/>
                  <w:divBdr>
                    <w:top w:val="none" w:sz="0" w:space="0" w:color="auto"/>
                    <w:left w:val="none" w:sz="0" w:space="0" w:color="auto"/>
                    <w:bottom w:val="none" w:sz="0" w:space="0" w:color="auto"/>
                    <w:right w:val="none" w:sz="0" w:space="0" w:color="auto"/>
                  </w:divBdr>
                  <w:divsChild>
                    <w:div w:id="1653832261">
                      <w:marLeft w:val="0"/>
                      <w:marRight w:val="0"/>
                      <w:marTop w:val="0"/>
                      <w:marBottom w:val="0"/>
                      <w:divBdr>
                        <w:top w:val="none" w:sz="0" w:space="0" w:color="auto"/>
                        <w:left w:val="none" w:sz="0" w:space="0" w:color="auto"/>
                        <w:bottom w:val="none" w:sz="0" w:space="0" w:color="auto"/>
                        <w:right w:val="none" w:sz="0" w:space="0" w:color="auto"/>
                      </w:divBdr>
                      <w:divsChild>
                        <w:div w:id="986278892">
                          <w:marLeft w:val="0"/>
                          <w:marRight w:val="0"/>
                          <w:marTop w:val="0"/>
                          <w:marBottom w:val="0"/>
                          <w:divBdr>
                            <w:top w:val="none" w:sz="0" w:space="0" w:color="auto"/>
                            <w:left w:val="none" w:sz="0" w:space="0" w:color="auto"/>
                            <w:bottom w:val="none" w:sz="0" w:space="0" w:color="auto"/>
                            <w:right w:val="none" w:sz="0" w:space="0" w:color="auto"/>
                          </w:divBdr>
                          <w:divsChild>
                            <w:div w:id="664674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69376622">
      <w:bodyDiv w:val="1"/>
      <w:marLeft w:val="0"/>
      <w:marRight w:val="0"/>
      <w:marTop w:val="0"/>
      <w:marBottom w:val="0"/>
      <w:divBdr>
        <w:top w:val="none" w:sz="0" w:space="0" w:color="auto"/>
        <w:left w:val="none" w:sz="0" w:space="0" w:color="auto"/>
        <w:bottom w:val="none" w:sz="0" w:space="0" w:color="auto"/>
        <w:right w:val="none" w:sz="0" w:space="0" w:color="auto"/>
      </w:divBdr>
    </w:div>
    <w:div w:id="1095056335">
      <w:bodyDiv w:val="1"/>
      <w:marLeft w:val="0"/>
      <w:marRight w:val="0"/>
      <w:marTop w:val="0"/>
      <w:marBottom w:val="0"/>
      <w:divBdr>
        <w:top w:val="none" w:sz="0" w:space="0" w:color="auto"/>
        <w:left w:val="none" w:sz="0" w:space="0" w:color="auto"/>
        <w:bottom w:val="none" w:sz="0" w:space="0" w:color="auto"/>
        <w:right w:val="none" w:sz="0" w:space="0" w:color="auto"/>
      </w:divBdr>
      <w:divsChild>
        <w:div w:id="525600139">
          <w:marLeft w:val="0"/>
          <w:marRight w:val="0"/>
          <w:marTop w:val="0"/>
          <w:marBottom w:val="0"/>
          <w:divBdr>
            <w:top w:val="none" w:sz="0" w:space="0" w:color="auto"/>
            <w:left w:val="none" w:sz="0" w:space="0" w:color="auto"/>
            <w:bottom w:val="none" w:sz="0" w:space="0" w:color="auto"/>
            <w:right w:val="none" w:sz="0" w:space="0" w:color="auto"/>
          </w:divBdr>
        </w:div>
        <w:div w:id="900601749">
          <w:marLeft w:val="0"/>
          <w:marRight w:val="0"/>
          <w:marTop w:val="0"/>
          <w:marBottom w:val="0"/>
          <w:divBdr>
            <w:top w:val="none" w:sz="0" w:space="0" w:color="auto"/>
            <w:left w:val="none" w:sz="0" w:space="0" w:color="auto"/>
            <w:bottom w:val="none" w:sz="0" w:space="0" w:color="auto"/>
            <w:right w:val="none" w:sz="0" w:space="0" w:color="auto"/>
          </w:divBdr>
        </w:div>
      </w:divsChild>
    </w:div>
    <w:div w:id="1101796612">
      <w:bodyDiv w:val="1"/>
      <w:marLeft w:val="0"/>
      <w:marRight w:val="0"/>
      <w:marTop w:val="0"/>
      <w:marBottom w:val="0"/>
      <w:divBdr>
        <w:top w:val="none" w:sz="0" w:space="0" w:color="auto"/>
        <w:left w:val="none" w:sz="0" w:space="0" w:color="auto"/>
        <w:bottom w:val="none" w:sz="0" w:space="0" w:color="auto"/>
        <w:right w:val="none" w:sz="0" w:space="0" w:color="auto"/>
      </w:divBdr>
      <w:divsChild>
        <w:div w:id="1965192278">
          <w:marLeft w:val="0"/>
          <w:marRight w:val="0"/>
          <w:marTop w:val="0"/>
          <w:marBottom w:val="0"/>
          <w:divBdr>
            <w:top w:val="single" w:sz="2" w:space="0" w:color="C6C6C6"/>
            <w:left w:val="single" w:sz="2" w:space="0" w:color="C6C6C6"/>
            <w:bottom w:val="single" w:sz="2" w:space="0" w:color="C6C6C6"/>
            <w:right w:val="single" w:sz="2" w:space="0" w:color="C6C6C6"/>
          </w:divBdr>
          <w:divsChild>
            <w:div w:id="1522816596">
              <w:marLeft w:val="0"/>
              <w:marRight w:val="0"/>
              <w:marTop w:val="0"/>
              <w:marBottom w:val="0"/>
              <w:divBdr>
                <w:top w:val="single" w:sz="2" w:space="2" w:color="C6C6C6"/>
                <w:left w:val="single" w:sz="2" w:space="0" w:color="C6C6C6"/>
                <w:bottom w:val="single" w:sz="2" w:space="1" w:color="C6C6C6"/>
                <w:right w:val="single" w:sz="2" w:space="8" w:color="C6C6C6"/>
              </w:divBdr>
            </w:div>
          </w:divsChild>
        </w:div>
      </w:divsChild>
    </w:div>
    <w:div w:id="1127432183">
      <w:bodyDiv w:val="1"/>
      <w:marLeft w:val="0"/>
      <w:marRight w:val="0"/>
      <w:marTop w:val="0"/>
      <w:marBottom w:val="0"/>
      <w:divBdr>
        <w:top w:val="none" w:sz="0" w:space="0" w:color="auto"/>
        <w:left w:val="none" w:sz="0" w:space="0" w:color="auto"/>
        <w:bottom w:val="none" w:sz="0" w:space="0" w:color="auto"/>
        <w:right w:val="none" w:sz="0" w:space="0" w:color="auto"/>
      </w:divBdr>
      <w:divsChild>
        <w:div w:id="217714330">
          <w:marLeft w:val="0"/>
          <w:marRight w:val="0"/>
          <w:marTop w:val="0"/>
          <w:marBottom w:val="0"/>
          <w:divBdr>
            <w:top w:val="none" w:sz="0" w:space="0" w:color="auto"/>
            <w:left w:val="none" w:sz="0" w:space="0" w:color="auto"/>
            <w:bottom w:val="none" w:sz="0" w:space="0" w:color="auto"/>
            <w:right w:val="none" w:sz="0" w:space="0" w:color="auto"/>
          </w:divBdr>
          <w:divsChild>
            <w:div w:id="1879732125">
              <w:marLeft w:val="0"/>
              <w:marRight w:val="0"/>
              <w:marTop w:val="0"/>
              <w:marBottom w:val="0"/>
              <w:divBdr>
                <w:top w:val="none" w:sz="0" w:space="0" w:color="auto"/>
                <w:left w:val="none" w:sz="0" w:space="0" w:color="auto"/>
                <w:bottom w:val="none" w:sz="0" w:space="0" w:color="auto"/>
                <w:right w:val="none" w:sz="0" w:space="0" w:color="auto"/>
              </w:divBdr>
              <w:divsChild>
                <w:div w:id="180241075">
                  <w:marLeft w:val="0"/>
                  <w:marRight w:val="0"/>
                  <w:marTop w:val="0"/>
                  <w:marBottom w:val="0"/>
                  <w:divBdr>
                    <w:top w:val="none" w:sz="0" w:space="0" w:color="auto"/>
                    <w:left w:val="none" w:sz="0" w:space="0" w:color="auto"/>
                    <w:bottom w:val="none" w:sz="0" w:space="0" w:color="auto"/>
                    <w:right w:val="none" w:sz="0" w:space="0" w:color="auto"/>
                  </w:divBdr>
                  <w:divsChild>
                    <w:div w:id="516892351">
                      <w:marLeft w:val="0"/>
                      <w:marRight w:val="0"/>
                      <w:marTop w:val="0"/>
                      <w:marBottom w:val="0"/>
                      <w:divBdr>
                        <w:top w:val="none" w:sz="0" w:space="0" w:color="auto"/>
                        <w:left w:val="none" w:sz="0" w:space="0" w:color="auto"/>
                        <w:bottom w:val="none" w:sz="0" w:space="0" w:color="auto"/>
                        <w:right w:val="none" w:sz="0" w:space="0" w:color="auto"/>
                      </w:divBdr>
                      <w:divsChild>
                        <w:div w:id="1371613798">
                          <w:marLeft w:val="0"/>
                          <w:marRight w:val="0"/>
                          <w:marTop w:val="0"/>
                          <w:marBottom w:val="0"/>
                          <w:divBdr>
                            <w:top w:val="none" w:sz="0" w:space="0" w:color="auto"/>
                            <w:left w:val="none" w:sz="0" w:space="0" w:color="auto"/>
                            <w:bottom w:val="none" w:sz="0" w:space="0" w:color="auto"/>
                            <w:right w:val="none" w:sz="0" w:space="0" w:color="auto"/>
                          </w:divBdr>
                          <w:divsChild>
                            <w:div w:id="1370036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40227493">
      <w:bodyDiv w:val="1"/>
      <w:marLeft w:val="0"/>
      <w:marRight w:val="0"/>
      <w:marTop w:val="0"/>
      <w:marBottom w:val="0"/>
      <w:divBdr>
        <w:top w:val="none" w:sz="0" w:space="0" w:color="auto"/>
        <w:left w:val="none" w:sz="0" w:space="0" w:color="auto"/>
        <w:bottom w:val="none" w:sz="0" w:space="0" w:color="auto"/>
        <w:right w:val="none" w:sz="0" w:space="0" w:color="auto"/>
      </w:divBdr>
    </w:div>
    <w:div w:id="1146969421">
      <w:bodyDiv w:val="1"/>
      <w:marLeft w:val="0"/>
      <w:marRight w:val="0"/>
      <w:marTop w:val="0"/>
      <w:marBottom w:val="0"/>
      <w:divBdr>
        <w:top w:val="none" w:sz="0" w:space="0" w:color="auto"/>
        <w:left w:val="none" w:sz="0" w:space="0" w:color="auto"/>
        <w:bottom w:val="none" w:sz="0" w:space="0" w:color="auto"/>
        <w:right w:val="none" w:sz="0" w:space="0" w:color="auto"/>
      </w:divBdr>
    </w:div>
    <w:div w:id="1162349469">
      <w:bodyDiv w:val="1"/>
      <w:marLeft w:val="0"/>
      <w:marRight w:val="0"/>
      <w:marTop w:val="0"/>
      <w:marBottom w:val="0"/>
      <w:divBdr>
        <w:top w:val="none" w:sz="0" w:space="0" w:color="auto"/>
        <w:left w:val="none" w:sz="0" w:space="0" w:color="auto"/>
        <w:bottom w:val="none" w:sz="0" w:space="0" w:color="auto"/>
        <w:right w:val="none" w:sz="0" w:space="0" w:color="auto"/>
      </w:divBdr>
    </w:div>
    <w:div w:id="1238901151">
      <w:bodyDiv w:val="1"/>
      <w:marLeft w:val="0"/>
      <w:marRight w:val="0"/>
      <w:marTop w:val="0"/>
      <w:marBottom w:val="0"/>
      <w:divBdr>
        <w:top w:val="none" w:sz="0" w:space="0" w:color="auto"/>
        <w:left w:val="none" w:sz="0" w:space="0" w:color="auto"/>
        <w:bottom w:val="none" w:sz="0" w:space="0" w:color="auto"/>
        <w:right w:val="none" w:sz="0" w:space="0" w:color="auto"/>
      </w:divBdr>
    </w:div>
    <w:div w:id="1242837694">
      <w:bodyDiv w:val="1"/>
      <w:marLeft w:val="0"/>
      <w:marRight w:val="0"/>
      <w:marTop w:val="0"/>
      <w:marBottom w:val="0"/>
      <w:divBdr>
        <w:top w:val="none" w:sz="0" w:space="0" w:color="auto"/>
        <w:left w:val="none" w:sz="0" w:space="0" w:color="auto"/>
        <w:bottom w:val="none" w:sz="0" w:space="0" w:color="auto"/>
        <w:right w:val="none" w:sz="0" w:space="0" w:color="auto"/>
      </w:divBdr>
      <w:divsChild>
        <w:div w:id="247925442">
          <w:marLeft w:val="0"/>
          <w:marRight w:val="0"/>
          <w:marTop w:val="0"/>
          <w:marBottom w:val="0"/>
          <w:divBdr>
            <w:top w:val="none" w:sz="0" w:space="0" w:color="auto"/>
            <w:left w:val="none" w:sz="0" w:space="0" w:color="auto"/>
            <w:bottom w:val="none" w:sz="0" w:space="0" w:color="auto"/>
            <w:right w:val="none" w:sz="0" w:space="0" w:color="auto"/>
          </w:divBdr>
          <w:divsChild>
            <w:div w:id="121389187">
              <w:marLeft w:val="0"/>
              <w:marRight w:val="0"/>
              <w:marTop w:val="0"/>
              <w:marBottom w:val="0"/>
              <w:divBdr>
                <w:top w:val="none" w:sz="0" w:space="0" w:color="auto"/>
                <w:left w:val="none" w:sz="0" w:space="0" w:color="auto"/>
                <w:bottom w:val="none" w:sz="0" w:space="0" w:color="auto"/>
                <w:right w:val="none" w:sz="0" w:space="0" w:color="auto"/>
              </w:divBdr>
              <w:divsChild>
                <w:div w:id="594359920">
                  <w:marLeft w:val="0"/>
                  <w:marRight w:val="0"/>
                  <w:marTop w:val="0"/>
                  <w:marBottom w:val="0"/>
                  <w:divBdr>
                    <w:top w:val="none" w:sz="0" w:space="0" w:color="auto"/>
                    <w:left w:val="none" w:sz="0" w:space="0" w:color="auto"/>
                    <w:bottom w:val="none" w:sz="0" w:space="0" w:color="auto"/>
                    <w:right w:val="none" w:sz="0" w:space="0" w:color="auto"/>
                  </w:divBdr>
                  <w:divsChild>
                    <w:div w:id="565923339">
                      <w:marLeft w:val="0"/>
                      <w:marRight w:val="0"/>
                      <w:marTop w:val="0"/>
                      <w:marBottom w:val="0"/>
                      <w:divBdr>
                        <w:top w:val="none" w:sz="0" w:space="0" w:color="auto"/>
                        <w:left w:val="none" w:sz="0" w:space="0" w:color="auto"/>
                        <w:bottom w:val="none" w:sz="0" w:space="0" w:color="auto"/>
                        <w:right w:val="none" w:sz="0" w:space="0" w:color="auto"/>
                      </w:divBdr>
                      <w:divsChild>
                        <w:div w:id="1320381235">
                          <w:marLeft w:val="0"/>
                          <w:marRight w:val="0"/>
                          <w:marTop w:val="0"/>
                          <w:marBottom w:val="0"/>
                          <w:divBdr>
                            <w:top w:val="none" w:sz="0" w:space="0" w:color="auto"/>
                            <w:left w:val="none" w:sz="0" w:space="0" w:color="auto"/>
                            <w:bottom w:val="none" w:sz="0" w:space="0" w:color="auto"/>
                            <w:right w:val="none" w:sz="0" w:space="0" w:color="auto"/>
                          </w:divBdr>
                          <w:divsChild>
                            <w:div w:id="209996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45670231">
      <w:bodyDiv w:val="1"/>
      <w:marLeft w:val="0"/>
      <w:marRight w:val="0"/>
      <w:marTop w:val="0"/>
      <w:marBottom w:val="0"/>
      <w:divBdr>
        <w:top w:val="none" w:sz="0" w:space="0" w:color="auto"/>
        <w:left w:val="none" w:sz="0" w:space="0" w:color="auto"/>
        <w:bottom w:val="none" w:sz="0" w:space="0" w:color="auto"/>
        <w:right w:val="none" w:sz="0" w:space="0" w:color="auto"/>
      </w:divBdr>
    </w:div>
    <w:div w:id="1347630973">
      <w:bodyDiv w:val="1"/>
      <w:marLeft w:val="0"/>
      <w:marRight w:val="0"/>
      <w:marTop w:val="0"/>
      <w:marBottom w:val="0"/>
      <w:divBdr>
        <w:top w:val="none" w:sz="0" w:space="0" w:color="auto"/>
        <w:left w:val="none" w:sz="0" w:space="0" w:color="auto"/>
        <w:bottom w:val="none" w:sz="0" w:space="0" w:color="auto"/>
        <w:right w:val="none" w:sz="0" w:space="0" w:color="auto"/>
      </w:divBdr>
      <w:divsChild>
        <w:div w:id="1383139784">
          <w:marLeft w:val="0"/>
          <w:marRight w:val="0"/>
          <w:marTop w:val="0"/>
          <w:marBottom w:val="0"/>
          <w:divBdr>
            <w:top w:val="none" w:sz="0" w:space="0" w:color="auto"/>
            <w:left w:val="none" w:sz="0" w:space="0" w:color="auto"/>
            <w:bottom w:val="none" w:sz="0" w:space="0" w:color="auto"/>
            <w:right w:val="none" w:sz="0" w:space="0" w:color="auto"/>
          </w:divBdr>
        </w:div>
      </w:divsChild>
    </w:div>
    <w:div w:id="1396120598">
      <w:bodyDiv w:val="1"/>
      <w:marLeft w:val="0"/>
      <w:marRight w:val="0"/>
      <w:marTop w:val="0"/>
      <w:marBottom w:val="0"/>
      <w:divBdr>
        <w:top w:val="none" w:sz="0" w:space="0" w:color="auto"/>
        <w:left w:val="none" w:sz="0" w:space="0" w:color="auto"/>
        <w:bottom w:val="none" w:sz="0" w:space="0" w:color="auto"/>
        <w:right w:val="none" w:sz="0" w:space="0" w:color="auto"/>
      </w:divBdr>
    </w:div>
    <w:div w:id="1458909402">
      <w:bodyDiv w:val="1"/>
      <w:marLeft w:val="0"/>
      <w:marRight w:val="0"/>
      <w:marTop w:val="0"/>
      <w:marBottom w:val="0"/>
      <w:divBdr>
        <w:top w:val="none" w:sz="0" w:space="0" w:color="auto"/>
        <w:left w:val="none" w:sz="0" w:space="0" w:color="auto"/>
        <w:bottom w:val="none" w:sz="0" w:space="0" w:color="auto"/>
        <w:right w:val="none" w:sz="0" w:space="0" w:color="auto"/>
      </w:divBdr>
      <w:divsChild>
        <w:div w:id="1392459195">
          <w:marLeft w:val="0"/>
          <w:marRight w:val="0"/>
          <w:marTop w:val="0"/>
          <w:marBottom w:val="0"/>
          <w:divBdr>
            <w:top w:val="none" w:sz="0" w:space="0" w:color="auto"/>
            <w:left w:val="none" w:sz="0" w:space="0" w:color="auto"/>
            <w:bottom w:val="none" w:sz="0" w:space="0" w:color="auto"/>
            <w:right w:val="none" w:sz="0" w:space="0" w:color="auto"/>
          </w:divBdr>
          <w:divsChild>
            <w:div w:id="1253855547">
              <w:marLeft w:val="0"/>
              <w:marRight w:val="0"/>
              <w:marTop w:val="0"/>
              <w:marBottom w:val="0"/>
              <w:divBdr>
                <w:top w:val="none" w:sz="0" w:space="0" w:color="auto"/>
                <w:left w:val="none" w:sz="0" w:space="0" w:color="auto"/>
                <w:bottom w:val="none" w:sz="0" w:space="0" w:color="auto"/>
                <w:right w:val="none" w:sz="0" w:space="0" w:color="auto"/>
              </w:divBdr>
              <w:divsChild>
                <w:div w:id="125854632">
                  <w:marLeft w:val="0"/>
                  <w:marRight w:val="0"/>
                  <w:marTop w:val="0"/>
                  <w:marBottom w:val="0"/>
                  <w:divBdr>
                    <w:top w:val="none" w:sz="0" w:space="0" w:color="auto"/>
                    <w:left w:val="none" w:sz="0" w:space="0" w:color="auto"/>
                    <w:bottom w:val="none" w:sz="0" w:space="0" w:color="auto"/>
                    <w:right w:val="none" w:sz="0" w:space="0" w:color="auto"/>
                  </w:divBdr>
                  <w:divsChild>
                    <w:div w:id="1672026077">
                      <w:marLeft w:val="0"/>
                      <w:marRight w:val="0"/>
                      <w:marTop w:val="0"/>
                      <w:marBottom w:val="0"/>
                      <w:divBdr>
                        <w:top w:val="none" w:sz="0" w:space="0" w:color="auto"/>
                        <w:left w:val="none" w:sz="0" w:space="0" w:color="auto"/>
                        <w:bottom w:val="none" w:sz="0" w:space="0" w:color="auto"/>
                        <w:right w:val="none" w:sz="0" w:space="0" w:color="auto"/>
                      </w:divBdr>
                      <w:divsChild>
                        <w:div w:id="1221936526">
                          <w:marLeft w:val="0"/>
                          <w:marRight w:val="0"/>
                          <w:marTop w:val="0"/>
                          <w:marBottom w:val="0"/>
                          <w:divBdr>
                            <w:top w:val="none" w:sz="0" w:space="0" w:color="auto"/>
                            <w:left w:val="none" w:sz="0" w:space="0" w:color="auto"/>
                            <w:bottom w:val="none" w:sz="0" w:space="0" w:color="auto"/>
                            <w:right w:val="none" w:sz="0" w:space="0" w:color="auto"/>
                          </w:divBdr>
                          <w:divsChild>
                            <w:div w:id="1865752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72750778">
      <w:bodyDiv w:val="1"/>
      <w:marLeft w:val="0"/>
      <w:marRight w:val="0"/>
      <w:marTop w:val="0"/>
      <w:marBottom w:val="0"/>
      <w:divBdr>
        <w:top w:val="none" w:sz="0" w:space="0" w:color="auto"/>
        <w:left w:val="none" w:sz="0" w:space="0" w:color="auto"/>
        <w:bottom w:val="none" w:sz="0" w:space="0" w:color="auto"/>
        <w:right w:val="none" w:sz="0" w:space="0" w:color="auto"/>
      </w:divBdr>
    </w:div>
    <w:div w:id="1505317225">
      <w:bodyDiv w:val="1"/>
      <w:marLeft w:val="0"/>
      <w:marRight w:val="0"/>
      <w:marTop w:val="0"/>
      <w:marBottom w:val="0"/>
      <w:divBdr>
        <w:top w:val="none" w:sz="0" w:space="0" w:color="auto"/>
        <w:left w:val="none" w:sz="0" w:space="0" w:color="auto"/>
        <w:bottom w:val="none" w:sz="0" w:space="0" w:color="auto"/>
        <w:right w:val="none" w:sz="0" w:space="0" w:color="auto"/>
      </w:divBdr>
      <w:divsChild>
        <w:div w:id="1599557259">
          <w:marLeft w:val="0"/>
          <w:marRight w:val="0"/>
          <w:marTop w:val="0"/>
          <w:marBottom w:val="0"/>
          <w:divBdr>
            <w:top w:val="none" w:sz="0" w:space="0" w:color="auto"/>
            <w:left w:val="none" w:sz="0" w:space="0" w:color="auto"/>
            <w:bottom w:val="none" w:sz="0" w:space="0" w:color="auto"/>
            <w:right w:val="none" w:sz="0" w:space="0" w:color="auto"/>
          </w:divBdr>
        </w:div>
      </w:divsChild>
    </w:div>
    <w:div w:id="1511530583">
      <w:bodyDiv w:val="1"/>
      <w:marLeft w:val="0"/>
      <w:marRight w:val="0"/>
      <w:marTop w:val="0"/>
      <w:marBottom w:val="0"/>
      <w:divBdr>
        <w:top w:val="none" w:sz="0" w:space="0" w:color="auto"/>
        <w:left w:val="none" w:sz="0" w:space="0" w:color="auto"/>
        <w:bottom w:val="none" w:sz="0" w:space="0" w:color="auto"/>
        <w:right w:val="none" w:sz="0" w:space="0" w:color="auto"/>
      </w:divBdr>
      <w:divsChild>
        <w:div w:id="234894712">
          <w:marLeft w:val="0"/>
          <w:marRight w:val="0"/>
          <w:marTop w:val="0"/>
          <w:marBottom w:val="0"/>
          <w:divBdr>
            <w:top w:val="none" w:sz="0" w:space="0" w:color="auto"/>
            <w:left w:val="none" w:sz="0" w:space="0" w:color="auto"/>
            <w:bottom w:val="none" w:sz="0" w:space="0" w:color="auto"/>
            <w:right w:val="none" w:sz="0" w:space="0" w:color="auto"/>
          </w:divBdr>
          <w:divsChild>
            <w:div w:id="355424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4801513">
      <w:bodyDiv w:val="1"/>
      <w:marLeft w:val="0"/>
      <w:marRight w:val="0"/>
      <w:marTop w:val="0"/>
      <w:marBottom w:val="0"/>
      <w:divBdr>
        <w:top w:val="none" w:sz="0" w:space="0" w:color="auto"/>
        <w:left w:val="none" w:sz="0" w:space="0" w:color="auto"/>
        <w:bottom w:val="none" w:sz="0" w:space="0" w:color="auto"/>
        <w:right w:val="none" w:sz="0" w:space="0" w:color="auto"/>
      </w:divBdr>
      <w:divsChild>
        <w:div w:id="1531140715">
          <w:marLeft w:val="0"/>
          <w:marRight w:val="0"/>
          <w:marTop w:val="0"/>
          <w:marBottom w:val="0"/>
          <w:divBdr>
            <w:top w:val="single" w:sz="2" w:space="0" w:color="C6C6C6"/>
            <w:left w:val="single" w:sz="2" w:space="0" w:color="C6C6C6"/>
            <w:bottom w:val="single" w:sz="2" w:space="0" w:color="C6C6C6"/>
            <w:right w:val="single" w:sz="2" w:space="0" w:color="C6C6C6"/>
          </w:divBdr>
          <w:divsChild>
            <w:div w:id="1891304524">
              <w:marLeft w:val="0"/>
              <w:marRight w:val="0"/>
              <w:marTop w:val="0"/>
              <w:marBottom w:val="0"/>
              <w:divBdr>
                <w:top w:val="single" w:sz="2" w:space="2" w:color="C6C6C6"/>
                <w:left w:val="single" w:sz="2" w:space="0" w:color="C6C6C6"/>
                <w:bottom w:val="single" w:sz="2" w:space="1" w:color="C6C6C6"/>
                <w:right w:val="single" w:sz="2" w:space="8" w:color="C6C6C6"/>
              </w:divBdr>
            </w:div>
          </w:divsChild>
        </w:div>
      </w:divsChild>
    </w:div>
    <w:div w:id="1533610685">
      <w:bodyDiv w:val="1"/>
      <w:marLeft w:val="0"/>
      <w:marRight w:val="0"/>
      <w:marTop w:val="0"/>
      <w:marBottom w:val="0"/>
      <w:divBdr>
        <w:top w:val="none" w:sz="0" w:space="0" w:color="auto"/>
        <w:left w:val="none" w:sz="0" w:space="0" w:color="auto"/>
        <w:bottom w:val="none" w:sz="0" w:space="0" w:color="auto"/>
        <w:right w:val="none" w:sz="0" w:space="0" w:color="auto"/>
      </w:divBdr>
      <w:divsChild>
        <w:div w:id="936402826">
          <w:marLeft w:val="0"/>
          <w:marRight w:val="0"/>
          <w:marTop w:val="0"/>
          <w:marBottom w:val="0"/>
          <w:divBdr>
            <w:top w:val="none" w:sz="0" w:space="0" w:color="auto"/>
            <w:left w:val="none" w:sz="0" w:space="0" w:color="auto"/>
            <w:bottom w:val="none" w:sz="0" w:space="0" w:color="auto"/>
            <w:right w:val="none" w:sz="0" w:space="0" w:color="auto"/>
          </w:divBdr>
        </w:div>
      </w:divsChild>
    </w:div>
    <w:div w:id="1539507706">
      <w:bodyDiv w:val="1"/>
      <w:marLeft w:val="0"/>
      <w:marRight w:val="0"/>
      <w:marTop w:val="0"/>
      <w:marBottom w:val="0"/>
      <w:divBdr>
        <w:top w:val="none" w:sz="0" w:space="0" w:color="auto"/>
        <w:left w:val="none" w:sz="0" w:space="0" w:color="auto"/>
        <w:bottom w:val="none" w:sz="0" w:space="0" w:color="auto"/>
        <w:right w:val="none" w:sz="0" w:space="0" w:color="auto"/>
      </w:divBdr>
      <w:divsChild>
        <w:div w:id="2019581831">
          <w:marLeft w:val="0"/>
          <w:marRight w:val="0"/>
          <w:marTop w:val="0"/>
          <w:marBottom w:val="0"/>
          <w:divBdr>
            <w:top w:val="single" w:sz="2" w:space="0" w:color="C6C6C6"/>
            <w:left w:val="single" w:sz="2" w:space="0" w:color="C6C6C6"/>
            <w:bottom w:val="single" w:sz="2" w:space="0" w:color="C6C6C6"/>
            <w:right w:val="single" w:sz="2" w:space="0" w:color="C6C6C6"/>
          </w:divBdr>
          <w:divsChild>
            <w:div w:id="1014916436">
              <w:marLeft w:val="0"/>
              <w:marRight w:val="0"/>
              <w:marTop w:val="0"/>
              <w:marBottom w:val="0"/>
              <w:divBdr>
                <w:top w:val="single" w:sz="2" w:space="2" w:color="C6C6C6"/>
                <w:left w:val="single" w:sz="2" w:space="0" w:color="C6C6C6"/>
                <w:bottom w:val="single" w:sz="2" w:space="1" w:color="C6C6C6"/>
                <w:right w:val="single" w:sz="2" w:space="8" w:color="C6C6C6"/>
              </w:divBdr>
            </w:div>
          </w:divsChild>
        </w:div>
      </w:divsChild>
    </w:div>
    <w:div w:id="1598438104">
      <w:bodyDiv w:val="1"/>
      <w:marLeft w:val="0"/>
      <w:marRight w:val="0"/>
      <w:marTop w:val="0"/>
      <w:marBottom w:val="0"/>
      <w:divBdr>
        <w:top w:val="none" w:sz="0" w:space="0" w:color="auto"/>
        <w:left w:val="none" w:sz="0" w:space="0" w:color="auto"/>
        <w:bottom w:val="none" w:sz="0" w:space="0" w:color="auto"/>
        <w:right w:val="none" w:sz="0" w:space="0" w:color="auto"/>
      </w:divBdr>
      <w:divsChild>
        <w:div w:id="1715041517">
          <w:marLeft w:val="0"/>
          <w:marRight w:val="0"/>
          <w:marTop w:val="0"/>
          <w:marBottom w:val="0"/>
          <w:divBdr>
            <w:top w:val="none" w:sz="0" w:space="0" w:color="auto"/>
            <w:left w:val="none" w:sz="0" w:space="0" w:color="auto"/>
            <w:bottom w:val="none" w:sz="0" w:space="0" w:color="auto"/>
            <w:right w:val="none" w:sz="0" w:space="0" w:color="auto"/>
          </w:divBdr>
          <w:divsChild>
            <w:div w:id="1001087499">
              <w:marLeft w:val="0"/>
              <w:marRight w:val="0"/>
              <w:marTop w:val="0"/>
              <w:marBottom w:val="0"/>
              <w:divBdr>
                <w:top w:val="none" w:sz="0" w:space="0" w:color="auto"/>
                <w:left w:val="none" w:sz="0" w:space="0" w:color="auto"/>
                <w:bottom w:val="none" w:sz="0" w:space="0" w:color="auto"/>
                <w:right w:val="none" w:sz="0" w:space="0" w:color="auto"/>
              </w:divBdr>
              <w:divsChild>
                <w:div w:id="1843231607">
                  <w:marLeft w:val="0"/>
                  <w:marRight w:val="0"/>
                  <w:marTop w:val="0"/>
                  <w:marBottom w:val="0"/>
                  <w:divBdr>
                    <w:top w:val="none" w:sz="0" w:space="0" w:color="auto"/>
                    <w:left w:val="none" w:sz="0" w:space="0" w:color="auto"/>
                    <w:bottom w:val="none" w:sz="0" w:space="0" w:color="auto"/>
                    <w:right w:val="none" w:sz="0" w:space="0" w:color="auto"/>
                  </w:divBdr>
                  <w:divsChild>
                    <w:div w:id="828978199">
                      <w:marLeft w:val="0"/>
                      <w:marRight w:val="0"/>
                      <w:marTop w:val="0"/>
                      <w:marBottom w:val="0"/>
                      <w:divBdr>
                        <w:top w:val="none" w:sz="0" w:space="0" w:color="auto"/>
                        <w:left w:val="none" w:sz="0" w:space="0" w:color="auto"/>
                        <w:bottom w:val="none" w:sz="0" w:space="0" w:color="auto"/>
                        <w:right w:val="none" w:sz="0" w:space="0" w:color="auto"/>
                      </w:divBdr>
                      <w:divsChild>
                        <w:div w:id="1366755520">
                          <w:marLeft w:val="0"/>
                          <w:marRight w:val="0"/>
                          <w:marTop w:val="0"/>
                          <w:marBottom w:val="0"/>
                          <w:divBdr>
                            <w:top w:val="none" w:sz="0" w:space="0" w:color="auto"/>
                            <w:left w:val="none" w:sz="0" w:space="0" w:color="auto"/>
                            <w:bottom w:val="none" w:sz="0" w:space="0" w:color="auto"/>
                            <w:right w:val="none" w:sz="0" w:space="0" w:color="auto"/>
                          </w:divBdr>
                          <w:divsChild>
                            <w:div w:id="707535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08779499">
      <w:bodyDiv w:val="1"/>
      <w:marLeft w:val="0"/>
      <w:marRight w:val="0"/>
      <w:marTop w:val="0"/>
      <w:marBottom w:val="0"/>
      <w:divBdr>
        <w:top w:val="none" w:sz="0" w:space="0" w:color="auto"/>
        <w:left w:val="none" w:sz="0" w:space="0" w:color="auto"/>
        <w:bottom w:val="none" w:sz="0" w:space="0" w:color="auto"/>
        <w:right w:val="none" w:sz="0" w:space="0" w:color="auto"/>
      </w:divBdr>
    </w:div>
    <w:div w:id="1616133637">
      <w:bodyDiv w:val="1"/>
      <w:marLeft w:val="0"/>
      <w:marRight w:val="0"/>
      <w:marTop w:val="0"/>
      <w:marBottom w:val="0"/>
      <w:divBdr>
        <w:top w:val="none" w:sz="0" w:space="0" w:color="auto"/>
        <w:left w:val="none" w:sz="0" w:space="0" w:color="auto"/>
        <w:bottom w:val="none" w:sz="0" w:space="0" w:color="auto"/>
        <w:right w:val="none" w:sz="0" w:space="0" w:color="auto"/>
      </w:divBdr>
      <w:divsChild>
        <w:div w:id="331880682">
          <w:marLeft w:val="0"/>
          <w:marRight w:val="0"/>
          <w:marTop w:val="0"/>
          <w:marBottom w:val="0"/>
          <w:divBdr>
            <w:top w:val="none" w:sz="0" w:space="0" w:color="auto"/>
            <w:left w:val="none" w:sz="0" w:space="0" w:color="auto"/>
            <w:bottom w:val="none" w:sz="0" w:space="0" w:color="auto"/>
            <w:right w:val="none" w:sz="0" w:space="0" w:color="auto"/>
          </w:divBdr>
        </w:div>
      </w:divsChild>
    </w:div>
    <w:div w:id="1648822265">
      <w:bodyDiv w:val="1"/>
      <w:marLeft w:val="0"/>
      <w:marRight w:val="0"/>
      <w:marTop w:val="0"/>
      <w:marBottom w:val="0"/>
      <w:divBdr>
        <w:top w:val="none" w:sz="0" w:space="0" w:color="auto"/>
        <w:left w:val="none" w:sz="0" w:space="0" w:color="auto"/>
        <w:bottom w:val="none" w:sz="0" w:space="0" w:color="auto"/>
        <w:right w:val="none" w:sz="0" w:space="0" w:color="auto"/>
      </w:divBdr>
    </w:div>
    <w:div w:id="1678145300">
      <w:bodyDiv w:val="1"/>
      <w:marLeft w:val="0"/>
      <w:marRight w:val="0"/>
      <w:marTop w:val="0"/>
      <w:marBottom w:val="0"/>
      <w:divBdr>
        <w:top w:val="none" w:sz="0" w:space="0" w:color="auto"/>
        <w:left w:val="none" w:sz="0" w:space="0" w:color="auto"/>
        <w:bottom w:val="none" w:sz="0" w:space="0" w:color="auto"/>
        <w:right w:val="none" w:sz="0" w:space="0" w:color="auto"/>
      </w:divBdr>
    </w:div>
    <w:div w:id="1757285077">
      <w:bodyDiv w:val="1"/>
      <w:marLeft w:val="0"/>
      <w:marRight w:val="0"/>
      <w:marTop w:val="0"/>
      <w:marBottom w:val="0"/>
      <w:divBdr>
        <w:top w:val="none" w:sz="0" w:space="0" w:color="auto"/>
        <w:left w:val="none" w:sz="0" w:space="0" w:color="auto"/>
        <w:bottom w:val="none" w:sz="0" w:space="0" w:color="auto"/>
        <w:right w:val="none" w:sz="0" w:space="0" w:color="auto"/>
      </w:divBdr>
    </w:div>
    <w:div w:id="1790779179">
      <w:bodyDiv w:val="1"/>
      <w:marLeft w:val="0"/>
      <w:marRight w:val="0"/>
      <w:marTop w:val="0"/>
      <w:marBottom w:val="0"/>
      <w:divBdr>
        <w:top w:val="none" w:sz="0" w:space="0" w:color="auto"/>
        <w:left w:val="none" w:sz="0" w:space="0" w:color="auto"/>
        <w:bottom w:val="none" w:sz="0" w:space="0" w:color="auto"/>
        <w:right w:val="none" w:sz="0" w:space="0" w:color="auto"/>
      </w:divBdr>
    </w:div>
    <w:div w:id="1792354890">
      <w:bodyDiv w:val="1"/>
      <w:marLeft w:val="0"/>
      <w:marRight w:val="0"/>
      <w:marTop w:val="0"/>
      <w:marBottom w:val="0"/>
      <w:divBdr>
        <w:top w:val="none" w:sz="0" w:space="0" w:color="auto"/>
        <w:left w:val="none" w:sz="0" w:space="0" w:color="auto"/>
        <w:bottom w:val="none" w:sz="0" w:space="0" w:color="auto"/>
        <w:right w:val="none" w:sz="0" w:space="0" w:color="auto"/>
      </w:divBdr>
      <w:divsChild>
        <w:div w:id="1238828235">
          <w:marLeft w:val="0"/>
          <w:marRight w:val="0"/>
          <w:marTop w:val="0"/>
          <w:marBottom w:val="0"/>
          <w:divBdr>
            <w:top w:val="none" w:sz="0" w:space="0" w:color="auto"/>
            <w:left w:val="none" w:sz="0" w:space="0" w:color="auto"/>
            <w:bottom w:val="none" w:sz="0" w:space="0" w:color="auto"/>
            <w:right w:val="none" w:sz="0" w:space="0" w:color="auto"/>
          </w:divBdr>
          <w:divsChild>
            <w:div w:id="1734768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0495947">
      <w:bodyDiv w:val="1"/>
      <w:marLeft w:val="0"/>
      <w:marRight w:val="0"/>
      <w:marTop w:val="0"/>
      <w:marBottom w:val="0"/>
      <w:divBdr>
        <w:top w:val="none" w:sz="0" w:space="0" w:color="auto"/>
        <w:left w:val="none" w:sz="0" w:space="0" w:color="auto"/>
        <w:bottom w:val="none" w:sz="0" w:space="0" w:color="auto"/>
        <w:right w:val="none" w:sz="0" w:space="0" w:color="auto"/>
      </w:divBdr>
    </w:div>
    <w:div w:id="1810367461">
      <w:bodyDiv w:val="1"/>
      <w:marLeft w:val="0"/>
      <w:marRight w:val="0"/>
      <w:marTop w:val="0"/>
      <w:marBottom w:val="0"/>
      <w:divBdr>
        <w:top w:val="none" w:sz="0" w:space="0" w:color="auto"/>
        <w:left w:val="none" w:sz="0" w:space="0" w:color="auto"/>
        <w:bottom w:val="none" w:sz="0" w:space="0" w:color="auto"/>
        <w:right w:val="none" w:sz="0" w:space="0" w:color="auto"/>
      </w:divBdr>
      <w:divsChild>
        <w:div w:id="404569305">
          <w:marLeft w:val="0"/>
          <w:marRight w:val="0"/>
          <w:marTop w:val="0"/>
          <w:marBottom w:val="0"/>
          <w:divBdr>
            <w:top w:val="none" w:sz="0" w:space="0" w:color="auto"/>
            <w:left w:val="none" w:sz="0" w:space="0" w:color="auto"/>
            <w:bottom w:val="none" w:sz="0" w:space="0" w:color="auto"/>
            <w:right w:val="none" w:sz="0" w:space="0" w:color="auto"/>
          </w:divBdr>
          <w:divsChild>
            <w:div w:id="1200509895">
              <w:marLeft w:val="0"/>
              <w:marRight w:val="0"/>
              <w:marTop w:val="0"/>
              <w:marBottom w:val="0"/>
              <w:divBdr>
                <w:top w:val="none" w:sz="0" w:space="0" w:color="auto"/>
                <w:left w:val="none" w:sz="0" w:space="0" w:color="auto"/>
                <w:bottom w:val="none" w:sz="0" w:space="0" w:color="auto"/>
                <w:right w:val="none" w:sz="0" w:space="0" w:color="auto"/>
              </w:divBdr>
              <w:divsChild>
                <w:div w:id="890651414">
                  <w:marLeft w:val="0"/>
                  <w:marRight w:val="0"/>
                  <w:marTop w:val="0"/>
                  <w:marBottom w:val="0"/>
                  <w:divBdr>
                    <w:top w:val="none" w:sz="0" w:space="0" w:color="auto"/>
                    <w:left w:val="none" w:sz="0" w:space="0" w:color="auto"/>
                    <w:bottom w:val="none" w:sz="0" w:space="0" w:color="auto"/>
                    <w:right w:val="none" w:sz="0" w:space="0" w:color="auto"/>
                  </w:divBdr>
                  <w:divsChild>
                    <w:div w:id="737829069">
                      <w:marLeft w:val="0"/>
                      <w:marRight w:val="0"/>
                      <w:marTop w:val="0"/>
                      <w:marBottom w:val="0"/>
                      <w:divBdr>
                        <w:top w:val="none" w:sz="0" w:space="0" w:color="auto"/>
                        <w:left w:val="none" w:sz="0" w:space="0" w:color="auto"/>
                        <w:bottom w:val="none" w:sz="0" w:space="0" w:color="auto"/>
                        <w:right w:val="none" w:sz="0" w:space="0" w:color="auto"/>
                      </w:divBdr>
                      <w:divsChild>
                        <w:div w:id="792595735">
                          <w:marLeft w:val="0"/>
                          <w:marRight w:val="0"/>
                          <w:marTop w:val="0"/>
                          <w:marBottom w:val="0"/>
                          <w:divBdr>
                            <w:top w:val="none" w:sz="0" w:space="0" w:color="auto"/>
                            <w:left w:val="none" w:sz="0" w:space="0" w:color="auto"/>
                            <w:bottom w:val="none" w:sz="0" w:space="0" w:color="auto"/>
                            <w:right w:val="none" w:sz="0" w:space="0" w:color="auto"/>
                          </w:divBdr>
                          <w:divsChild>
                            <w:div w:id="1852840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13136118">
      <w:bodyDiv w:val="1"/>
      <w:marLeft w:val="0"/>
      <w:marRight w:val="0"/>
      <w:marTop w:val="0"/>
      <w:marBottom w:val="0"/>
      <w:divBdr>
        <w:top w:val="none" w:sz="0" w:space="0" w:color="auto"/>
        <w:left w:val="none" w:sz="0" w:space="0" w:color="auto"/>
        <w:bottom w:val="none" w:sz="0" w:space="0" w:color="auto"/>
        <w:right w:val="none" w:sz="0" w:space="0" w:color="auto"/>
      </w:divBdr>
    </w:div>
    <w:div w:id="1815755745">
      <w:bodyDiv w:val="1"/>
      <w:marLeft w:val="0"/>
      <w:marRight w:val="0"/>
      <w:marTop w:val="0"/>
      <w:marBottom w:val="0"/>
      <w:divBdr>
        <w:top w:val="none" w:sz="0" w:space="0" w:color="auto"/>
        <w:left w:val="none" w:sz="0" w:space="0" w:color="auto"/>
        <w:bottom w:val="none" w:sz="0" w:space="0" w:color="auto"/>
        <w:right w:val="none" w:sz="0" w:space="0" w:color="auto"/>
      </w:divBdr>
      <w:divsChild>
        <w:div w:id="1821657663">
          <w:marLeft w:val="0"/>
          <w:marRight w:val="0"/>
          <w:marTop w:val="0"/>
          <w:marBottom w:val="0"/>
          <w:divBdr>
            <w:top w:val="single" w:sz="2" w:space="0" w:color="C6C6C6"/>
            <w:left w:val="single" w:sz="2" w:space="0" w:color="C6C6C6"/>
            <w:bottom w:val="single" w:sz="2" w:space="0" w:color="C6C6C6"/>
            <w:right w:val="single" w:sz="2" w:space="0" w:color="C6C6C6"/>
          </w:divBdr>
          <w:divsChild>
            <w:div w:id="1057320533">
              <w:marLeft w:val="0"/>
              <w:marRight w:val="0"/>
              <w:marTop w:val="0"/>
              <w:marBottom w:val="0"/>
              <w:divBdr>
                <w:top w:val="single" w:sz="2" w:space="2" w:color="C6C6C6"/>
                <w:left w:val="single" w:sz="2" w:space="0" w:color="C6C6C6"/>
                <w:bottom w:val="single" w:sz="2" w:space="1" w:color="C6C6C6"/>
                <w:right w:val="single" w:sz="2" w:space="8" w:color="C6C6C6"/>
              </w:divBdr>
            </w:div>
          </w:divsChild>
        </w:div>
      </w:divsChild>
    </w:div>
    <w:div w:id="1842742114">
      <w:bodyDiv w:val="1"/>
      <w:marLeft w:val="0"/>
      <w:marRight w:val="0"/>
      <w:marTop w:val="0"/>
      <w:marBottom w:val="0"/>
      <w:divBdr>
        <w:top w:val="none" w:sz="0" w:space="0" w:color="auto"/>
        <w:left w:val="none" w:sz="0" w:space="0" w:color="auto"/>
        <w:bottom w:val="none" w:sz="0" w:space="0" w:color="auto"/>
        <w:right w:val="none" w:sz="0" w:space="0" w:color="auto"/>
      </w:divBdr>
      <w:divsChild>
        <w:div w:id="1776712562">
          <w:marLeft w:val="0"/>
          <w:marRight w:val="0"/>
          <w:marTop w:val="0"/>
          <w:marBottom w:val="0"/>
          <w:divBdr>
            <w:top w:val="none" w:sz="0" w:space="0" w:color="auto"/>
            <w:left w:val="none" w:sz="0" w:space="0" w:color="auto"/>
            <w:bottom w:val="none" w:sz="0" w:space="0" w:color="auto"/>
            <w:right w:val="none" w:sz="0" w:space="0" w:color="auto"/>
          </w:divBdr>
          <w:divsChild>
            <w:div w:id="1019814487">
              <w:marLeft w:val="0"/>
              <w:marRight w:val="0"/>
              <w:marTop w:val="0"/>
              <w:marBottom w:val="0"/>
              <w:divBdr>
                <w:top w:val="none" w:sz="0" w:space="0" w:color="auto"/>
                <w:left w:val="none" w:sz="0" w:space="0" w:color="auto"/>
                <w:bottom w:val="none" w:sz="0" w:space="0" w:color="auto"/>
                <w:right w:val="none" w:sz="0" w:space="0" w:color="auto"/>
              </w:divBdr>
              <w:divsChild>
                <w:div w:id="1539779882">
                  <w:marLeft w:val="0"/>
                  <w:marRight w:val="0"/>
                  <w:marTop w:val="0"/>
                  <w:marBottom w:val="0"/>
                  <w:divBdr>
                    <w:top w:val="none" w:sz="0" w:space="0" w:color="auto"/>
                    <w:left w:val="none" w:sz="0" w:space="0" w:color="auto"/>
                    <w:bottom w:val="none" w:sz="0" w:space="0" w:color="auto"/>
                    <w:right w:val="none" w:sz="0" w:space="0" w:color="auto"/>
                  </w:divBdr>
                  <w:divsChild>
                    <w:div w:id="1059596233">
                      <w:marLeft w:val="0"/>
                      <w:marRight w:val="0"/>
                      <w:marTop w:val="0"/>
                      <w:marBottom w:val="0"/>
                      <w:divBdr>
                        <w:top w:val="none" w:sz="0" w:space="0" w:color="auto"/>
                        <w:left w:val="none" w:sz="0" w:space="0" w:color="auto"/>
                        <w:bottom w:val="none" w:sz="0" w:space="0" w:color="auto"/>
                        <w:right w:val="none" w:sz="0" w:space="0" w:color="auto"/>
                      </w:divBdr>
                      <w:divsChild>
                        <w:div w:id="332072605">
                          <w:marLeft w:val="0"/>
                          <w:marRight w:val="0"/>
                          <w:marTop w:val="0"/>
                          <w:marBottom w:val="0"/>
                          <w:divBdr>
                            <w:top w:val="none" w:sz="0" w:space="0" w:color="auto"/>
                            <w:left w:val="none" w:sz="0" w:space="0" w:color="auto"/>
                            <w:bottom w:val="none" w:sz="0" w:space="0" w:color="auto"/>
                            <w:right w:val="none" w:sz="0" w:space="0" w:color="auto"/>
                          </w:divBdr>
                          <w:divsChild>
                            <w:div w:id="335308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47358154">
      <w:bodyDiv w:val="1"/>
      <w:marLeft w:val="0"/>
      <w:marRight w:val="0"/>
      <w:marTop w:val="0"/>
      <w:marBottom w:val="0"/>
      <w:divBdr>
        <w:top w:val="none" w:sz="0" w:space="0" w:color="auto"/>
        <w:left w:val="none" w:sz="0" w:space="0" w:color="auto"/>
        <w:bottom w:val="none" w:sz="0" w:space="0" w:color="auto"/>
        <w:right w:val="none" w:sz="0" w:space="0" w:color="auto"/>
      </w:divBdr>
    </w:div>
    <w:div w:id="1864787081">
      <w:bodyDiv w:val="1"/>
      <w:marLeft w:val="0"/>
      <w:marRight w:val="0"/>
      <w:marTop w:val="0"/>
      <w:marBottom w:val="0"/>
      <w:divBdr>
        <w:top w:val="none" w:sz="0" w:space="0" w:color="auto"/>
        <w:left w:val="none" w:sz="0" w:space="0" w:color="auto"/>
        <w:bottom w:val="none" w:sz="0" w:space="0" w:color="auto"/>
        <w:right w:val="none" w:sz="0" w:space="0" w:color="auto"/>
      </w:divBdr>
    </w:div>
    <w:div w:id="1874609133">
      <w:bodyDiv w:val="1"/>
      <w:marLeft w:val="0"/>
      <w:marRight w:val="0"/>
      <w:marTop w:val="0"/>
      <w:marBottom w:val="0"/>
      <w:divBdr>
        <w:top w:val="none" w:sz="0" w:space="0" w:color="auto"/>
        <w:left w:val="none" w:sz="0" w:space="0" w:color="auto"/>
        <w:bottom w:val="none" w:sz="0" w:space="0" w:color="auto"/>
        <w:right w:val="none" w:sz="0" w:space="0" w:color="auto"/>
      </w:divBdr>
      <w:divsChild>
        <w:div w:id="568731173">
          <w:marLeft w:val="0"/>
          <w:marRight w:val="0"/>
          <w:marTop w:val="0"/>
          <w:marBottom w:val="0"/>
          <w:divBdr>
            <w:top w:val="none" w:sz="0" w:space="0" w:color="auto"/>
            <w:left w:val="none" w:sz="0" w:space="0" w:color="auto"/>
            <w:bottom w:val="none" w:sz="0" w:space="0" w:color="auto"/>
            <w:right w:val="none" w:sz="0" w:space="0" w:color="auto"/>
          </w:divBdr>
        </w:div>
      </w:divsChild>
    </w:div>
    <w:div w:id="1884057160">
      <w:bodyDiv w:val="1"/>
      <w:marLeft w:val="0"/>
      <w:marRight w:val="0"/>
      <w:marTop w:val="0"/>
      <w:marBottom w:val="0"/>
      <w:divBdr>
        <w:top w:val="none" w:sz="0" w:space="0" w:color="auto"/>
        <w:left w:val="none" w:sz="0" w:space="0" w:color="auto"/>
        <w:bottom w:val="none" w:sz="0" w:space="0" w:color="auto"/>
        <w:right w:val="none" w:sz="0" w:space="0" w:color="auto"/>
      </w:divBdr>
    </w:div>
    <w:div w:id="1911690246">
      <w:bodyDiv w:val="1"/>
      <w:marLeft w:val="0"/>
      <w:marRight w:val="0"/>
      <w:marTop w:val="0"/>
      <w:marBottom w:val="0"/>
      <w:divBdr>
        <w:top w:val="none" w:sz="0" w:space="0" w:color="auto"/>
        <w:left w:val="none" w:sz="0" w:space="0" w:color="auto"/>
        <w:bottom w:val="none" w:sz="0" w:space="0" w:color="auto"/>
        <w:right w:val="none" w:sz="0" w:space="0" w:color="auto"/>
      </w:divBdr>
      <w:divsChild>
        <w:div w:id="275061291">
          <w:marLeft w:val="0"/>
          <w:marRight w:val="0"/>
          <w:marTop w:val="0"/>
          <w:marBottom w:val="0"/>
          <w:divBdr>
            <w:top w:val="none" w:sz="0" w:space="0" w:color="auto"/>
            <w:left w:val="none" w:sz="0" w:space="0" w:color="auto"/>
            <w:bottom w:val="none" w:sz="0" w:space="0" w:color="auto"/>
            <w:right w:val="none" w:sz="0" w:space="0" w:color="auto"/>
          </w:divBdr>
        </w:div>
      </w:divsChild>
    </w:div>
    <w:div w:id="1936279703">
      <w:bodyDiv w:val="1"/>
      <w:marLeft w:val="0"/>
      <w:marRight w:val="0"/>
      <w:marTop w:val="0"/>
      <w:marBottom w:val="0"/>
      <w:divBdr>
        <w:top w:val="none" w:sz="0" w:space="0" w:color="auto"/>
        <w:left w:val="none" w:sz="0" w:space="0" w:color="auto"/>
        <w:bottom w:val="none" w:sz="0" w:space="0" w:color="auto"/>
        <w:right w:val="none" w:sz="0" w:space="0" w:color="auto"/>
      </w:divBdr>
      <w:divsChild>
        <w:div w:id="538204336">
          <w:marLeft w:val="0"/>
          <w:marRight w:val="0"/>
          <w:marTop w:val="0"/>
          <w:marBottom w:val="0"/>
          <w:divBdr>
            <w:top w:val="none" w:sz="0" w:space="0" w:color="auto"/>
            <w:left w:val="none" w:sz="0" w:space="0" w:color="auto"/>
            <w:bottom w:val="none" w:sz="0" w:space="0" w:color="auto"/>
            <w:right w:val="none" w:sz="0" w:space="0" w:color="auto"/>
          </w:divBdr>
        </w:div>
      </w:divsChild>
    </w:div>
    <w:div w:id="1944191984">
      <w:bodyDiv w:val="1"/>
      <w:marLeft w:val="0"/>
      <w:marRight w:val="0"/>
      <w:marTop w:val="0"/>
      <w:marBottom w:val="0"/>
      <w:divBdr>
        <w:top w:val="none" w:sz="0" w:space="0" w:color="auto"/>
        <w:left w:val="none" w:sz="0" w:space="0" w:color="auto"/>
        <w:bottom w:val="none" w:sz="0" w:space="0" w:color="auto"/>
        <w:right w:val="none" w:sz="0" w:space="0" w:color="auto"/>
      </w:divBdr>
      <w:divsChild>
        <w:div w:id="332802007">
          <w:marLeft w:val="0"/>
          <w:marRight w:val="0"/>
          <w:marTop w:val="0"/>
          <w:marBottom w:val="0"/>
          <w:divBdr>
            <w:top w:val="none" w:sz="0" w:space="0" w:color="auto"/>
            <w:left w:val="none" w:sz="0" w:space="0" w:color="auto"/>
            <w:bottom w:val="none" w:sz="0" w:space="0" w:color="auto"/>
            <w:right w:val="none" w:sz="0" w:space="0" w:color="auto"/>
          </w:divBdr>
          <w:divsChild>
            <w:div w:id="397442915">
              <w:marLeft w:val="0"/>
              <w:marRight w:val="0"/>
              <w:marTop w:val="0"/>
              <w:marBottom w:val="0"/>
              <w:divBdr>
                <w:top w:val="none" w:sz="0" w:space="0" w:color="auto"/>
                <w:left w:val="none" w:sz="0" w:space="0" w:color="auto"/>
                <w:bottom w:val="none" w:sz="0" w:space="0" w:color="auto"/>
                <w:right w:val="none" w:sz="0" w:space="0" w:color="auto"/>
              </w:divBdr>
              <w:divsChild>
                <w:div w:id="944926665">
                  <w:marLeft w:val="0"/>
                  <w:marRight w:val="0"/>
                  <w:marTop w:val="0"/>
                  <w:marBottom w:val="0"/>
                  <w:divBdr>
                    <w:top w:val="none" w:sz="0" w:space="0" w:color="auto"/>
                    <w:left w:val="none" w:sz="0" w:space="0" w:color="auto"/>
                    <w:bottom w:val="none" w:sz="0" w:space="0" w:color="auto"/>
                    <w:right w:val="none" w:sz="0" w:space="0" w:color="auto"/>
                  </w:divBdr>
                  <w:divsChild>
                    <w:div w:id="2014255834">
                      <w:marLeft w:val="0"/>
                      <w:marRight w:val="0"/>
                      <w:marTop w:val="0"/>
                      <w:marBottom w:val="0"/>
                      <w:divBdr>
                        <w:top w:val="none" w:sz="0" w:space="0" w:color="auto"/>
                        <w:left w:val="none" w:sz="0" w:space="0" w:color="auto"/>
                        <w:bottom w:val="none" w:sz="0" w:space="0" w:color="auto"/>
                        <w:right w:val="none" w:sz="0" w:space="0" w:color="auto"/>
                      </w:divBdr>
                      <w:divsChild>
                        <w:div w:id="118650448">
                          <w:marLeft w:val="0"/>
                          <w:marRight w:val="0"/>
                          <w:marTop w:val="0"/>
                          <w:marBottom w:val="0"/>
                          <w:divBdr>
                            <w:top w:val="none" w:sz="0" w:space="0" w:color="auto"/>
                            <w:left w:val="none" w:sz="0" w:space="0" w:color="auto"/>
                            <w:bottom w:val="none" w:sz="0" w:space="0" w:color="auto"/>
                            <w:right w:val="none" w:sz="0" w:space="0" w:color="auto"/>
                          </w:divBdr>
                          <w:divsChild>
                            <w:div w:id="1152452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67007440">
      <w:bodyDiv w:val="1"/>
      <w:marLeft w:val="0"/>
      <w:marRight w:val="0"/>
      <w:marTop w:val="0"/>
      <w:marBottom w:val="0"/>
      <w:divBdr>
        <w:top w:val="none" w:sz="0" w:space="0" w:color="auto"/>
        <w:left w:val="none" w:sz="0" w:space="0" w:color="auto"/>
        <w:bottom w:val="none" w:sz="0" w:space="0" w:color="auto"/>
        <w:right w:val="none" w:sz="0" w:space="0" w:color="auto"/>
      </w:divBdr>
    </w:div>
    <w:div w:id="1968706688">
      <w:bodyDiv w:val="1"/>
      <w:marLeft w:val="0"/>
      <w:marRight w:val="0"/>
      <w:marTop w:val="0"/>
      <w:marBottom w:val="0"/>
      <w:divBdr>
        <w:top w:val="none" w:sz="0" w:space="0" w:color="auto"/>
        <w:left w:val="none" w:sz="0" w:space="0" w:color="auto"/>
        <w:bottom w:val="none" w:sz="0" w:space="0" w:color="auto"/>
        <w:right w:val="none" w:sz="0" w:space="0" w:color="auto"/>
      </w:divBdr>
    </w:div>
    <w:div w:id="1976985459">
      <w:bodyDiv w:val="1"/>
      <w:marLeft w:val="0"/>
      <w:marRight w:val="0"/>
      <w:marTop w:val="0"/>
      <w:marBottom w:val="0"/>
      <w:divBdr>
        <w:top w:val="none" w:sz="0" w:space="0" w:color="auto"/>
        <w:left w:val="none" w:sz="0" w:space="0" w:color="auto"/>
        <w:bottom w:val="none" w:sz="0" w:space="0" w:color="auto"/>
        <w:right w:val="none" w:sz="0" w:space="0" w:color="auto"/>
      </w:divBdr>
      <w:divsChild>
        <w:div w:id="678579138">
          <w:marLeft w:val="0"/>
          <w:marRight w:val="0"/>
          <w:marTop w:val="0"/>
          <w:marBottom w:val="0"/>
          <w:divBdr>
            <w:top w:val="none" w:sz="0" w:space="0" w:color="auto"/>
            <w:left w:val="none" w:sz="0" w:space="0" w:color="auto"/>
            <w:bottom w:val="none" w:sz="0" w:space="0" w:color="auto"/>
            <w:right w:val="none" w:sz="0" w:space="0" w:color="auto"/>
          </w:divBdr>
          <w:divsChild>
            <w:div w:id="824857820">
              <w:marLeft w:val="0"/>
              <w:marRight w:val="0"/>
              <w:marTop w:val="0"/>
              <w:marBottom w:val="0"/>
              <w:divBdr>
                <w:top w:val="none" w:sz="0" w:space="0" w:color="auto"/>
                <w:left w:val="none" w:sz="0" w:space="0" w:color="auto"/>
                <w:bottom w:val="none" w:sz="0" w:space="0" w:color="auto"/>
                <w:right w:val="none" w:sz="0" w:space="0" w:color="auto"/>
              </w:divBdr>
              <w:divsChild>
                <w:div w:id="342904692">
                  <w:marLeft w:val="0"/>
                  <w:marRight w:val="0"/>
                  <w:marTop w:val="0"/>
                  <w:marBottom w:val="0"/>
                  <w:divBdr>
                    <w:top w:val="none" w:sz="0" w:space="0" w:color="auto"/>
                    <w:left w:val="none" w:sz="0" w:space="0" w:color="auto"/>
                    <w:bottom w:val="none" w:sz="0" w:space="0" w:color="auto"/>
                    <w:right w:val="none" w:sz="0" w:space="0" w:color="auto"/>
                  </w:divBdr>
                  <w:divsChild>
                    <w:div w:id="743642894">
                      <w:marLeft w:val="0"/>
                      <w:marRight w:val="0"/>
                      <w:marTop w:val="0"/>
                      <w:marBottom w:val="0"/>
                      <w:divBdr>
                        <w:top w:val="none" w:sz="0" w:space="0" w:color="auto"/>
                        <w:left w:val="none" w:sz="0" w:space="0" w:color="auto"/>
                        <w:bottom w:val="none" w:sz="0" w:space="0" w:color="auto"/>
                        <w:right w:val="none" w:sz="0" w:space="0" w:color="auto"/>
                      </w:divBdr>
                      <w:divsChild>
                        <w:div w:id="894701433">
                          <w:marLeft w:val="0"/>
                          <w:marRight w:val="0"/>
                          <w:marTop w:val="0"/>
                          <w:marBottom w:val="0"/>
                          <w:divBdr>
                            <w:top w:val="none" w:sz="0" w:space="0" w:color="auto"/>
                            <w:left w:val="none" w:sz="0" w:space="0" w:color="auto"/>
                            <w:bottom w:val="none" w:sz="0" w:space="0" w:color="auto"/>
                            <w:right w:val="none" w:sz="0" w:space="0" w:color="auto"/>
                          </w:divBdr>
                          <w:divsChild>
                            <w:div w:id="816461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81030860">
      <w:bodyDiv w:val="1"/>
      <w:marLeft w:val="0"/>
      <w:marRight w:val="0"/>
      <w:marTop w:val="0"/>
      <w:marBottom w:val="0"/>
      <w:divBdr>
        <w:top w:val="none" w:sz="0" w:space="0" w:color="auto"/>
        <w:left w:val="none" w:sz="0" w:space="0" w:color="auto"/>
        <w:bottom w:val="none" w:sz="0" w:space="0" w:color="auto"/>
        <w:right w:val="none" w:sz="0" w:space="0" w:color="auto"/>
      </w:divBdr>
    </w:div>
    <w:div w:id="2009554424">
      <w:bodyDiv w:val="1"/>
      <w:marLeft w:val="0"/>
      <w:marRight w:val="0"/>
      <w:marTop w:val="0"/>
      <w:marBottom w:val="0"/>
      <w:divBdr>
        <w:top w:val="none" w:sz="0" w:space="0" w:color="auto"/>
        <w:left w:val="none" w:sz="0" w:space="0" w:color="auto"/>
        <w:bottom w:val="none" w:sz="0" w:space="0" w:color="auto"/>
        <w:right w:val="none" w:sz="0" w:space="0" w:color="auto"/>
      </w:divBdr>
    </w:div>
    <w:div w:id="2010718287">
      <w:bodyDiv w:val="1"/>
      <w:marLeft w:val="0"/>
      <w:marRight w:val="0"/>
      <w:marTop w:val="0"/>
      <w:marBottom w:val="0"/>
      <w:divBdr>
        <w:top w:val="none" w:sz="0" w:space="0" w:color="auto"/>
        <w:left w:val="none" w:sz="0" w:space="0" w:color="auto"/>
        <w:bottom w:val="none" w:sz="0" w:space="0" w:color="auto"/>
        <w:right w:val="none" w:sz="0" w:space="0" w:color="auto"/>
      </w:divBdr>
    </w:div>
    <w:div w:id="2045397813">
      <w:bodyDiv w:val="1"/>
      <w:marLeft w:val="0"/>
      <w:marRight w:val="0"/>
      <w:marTop w:val="0"/>
      <w:marBottom w:val="0"/>
      <w:divBdr>
        <w:top w:val="none" w:sz="0" w:space="0" w:color="auto"/>
        <w:left w:val="none" w:sz="0" w:space="0" w:color="auto"/>
        <w:bottom w:val="none" w:sz="0" w:space="0" w:color="auto"/>
        <w:right w:val="none" w:sz="0" w:space="0" w:color="auto"/>
      </w:divBdr>
    </w:div>
    <w:div w:id="2088650001">
      <w:bodyDiv w:val="1"/>
      <w:marLeft w:val="0"/>
      <w:marRight w:val="0"/>
      <w:marTop w:val="0"/>
      <w:marBottom w:val="0"/>
      <w:divBdr>
        <w:top w:val="none" w:sz="0" w:space="0" w:color="auto"/>
        <w:left w:val="none" w:sz="0" w:space="0" w:color="auto"/>
        <w:bottom w:val="none" w:sz="0" w:space="0" w:color="auto"/>
        <w:right w:val="none" w:sz="0" w:space="0" w:color="auto"/>
      </w:divBdr>
      <w:divsChild>
        <w:div w:id="1073351087">
          <w:marLeft w:val="0"/>
          <w:marRight w:val="0"/>
          <w:marTop w:val="0"/>
          <w:marBottom w:val="0"/>
          <w:divBdr>
            <w:top w:val="none" w:sz="0" w:space="0" w:color="auto"/>
            <w:left w:val="none" w:sz="0" w:space="0" w:color="auto"/>
            <w:bottom w:val="none" w:sz="0" w:space="0" w:color="auto"/>
            <w:right w:val="none" w:sz="0" w:space="0" w:color="auto"/>
          </w:divBdr>
          <w:divsChild>
            <w:div w:id="359015958">
              <w:marLeft w:val="0"/>
              <w:marRight w:val="0"/>
              <w:marTop w:val="0"/>
              <w:marBottom w:val="0"/>
              <w:divBdr>
                <w:top w:val="none" w:sz="0" w:space="0" w:color="auto"/>
                <w:left w:val="none" w:sz="0" w:space="0" w:color="auto"/>
                <w:bottom w:val="none" w:sz="0" w:space="0" w:color="auto"/>
                <w:right w:val="none" w:sz="0" w:space="0" w:color="auto"/>
              </w:divBdr>
              <w:divsChild>
                <w:div w:id="1428505572">
                  <w:marLeft w:val="0"/>
                  <w:marRight w:val="0"/>
                  <w:marTop w:val="0"/>
                  <w:marBottom w:val="0"/>
                  <w:divBdr>
                    <w:top w:val="none" w:sz="0" w:space="0" w:color="auto"/>
                    <w:left w:val="none" w:sz="0" w:space="0" w:color="auto"/>
                    <w:bottom w:val="none" w:sz="0" w:space="0" w:color="auto"/>
                    <w:right w:val="none" w:sz="0" w:space="0" w:color="auto"/>
                  </w:divBdr>
                  <w:divsChild>
                    <w:div w:id="751048447">
                      <w:marLeft w:val="0"/>
                      <w:marRight w:val="0"/>
                      <w:marTop w:val="0"/>
                      <w:marBottom w:val="0"/>
                      <w:divBdr>
                        <w:top w:val="none" w:sz="0" w:space="0" w:color="auto"/>
                        <w:left w:val="none" w:sz="0" w:space="0" w:color="auto"/>
                        <w:bottom w:val="none" w:sz="0" w:space="0" w:color="auto"/>
                        <w:right w:val="none" w:sz="0" w:space="0" w:color="auto"/>
                      </w:divBdr>
                      <w:divsChild>
                        <w:div w:id="1411123769">
                          <w:marLeft w:val="0"/>
                          <w:marRight w:val="0"/>
                          <w:marTop w:val="0"/>
                          <w:marBottom w:val="0"/>
                          <w:divBdr>
                            <w:top w:val="none" w:sz="0" w:space="0" w:color="auto"/>
                            <w:left w:val="none" w:sz="0" w:space="0" w:color="auto"/>
                            <w:bottom w:val="none" w:sz="0" w:space="0" w:color="auto"/>
                            <w:right w:val="none" w:sz="0" w:space="0" w:color="auto"/>
                          </w:divBdr>
                          <w:divsChild>
                            <w:div w:id="343360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10200001">
      <w:bodyDiv w:val="1"/>
      <w:marLeft w:val="0"/>
      <w:marRight w:val="0"/>
      <w:marTop w:val="0"/>
      <w:marBottom w:val="0"/>
      <w:divBdr>
        <w:top w:val="none" w:sz="0" w:space="0" w:color="auto"/>
        <w:left w:val="none" w:sz="0" w:space="0" w:color="auto"/>
        <w:bottom w:val="none" w:sz="0" w:space="0" w:color="auto"/>
        <w:right w:val="none" w:sz="0" w:space="0" w:color="auto"/>
      </w:divBdr>
      <w:divsChild>
        <w:div w:id="567619961">
          <w:marLeft w:val="0"/>
          <w:marRight w:val="0"/>
          <w:marTop w:val="0"/>
          <w:marBottom w:val="0"/>
          <w:divBdr>
            <w:top w:val="none" w:sz="0" w:space="0" w:color="auto"/>
            <w:left w:val="none" w:sz="0" w:space="0" w:color="auto"/>
            <w:bottom w:val="none" w:sz="0" w:space="0" w:color="auto"/>
            <w:right w:val="none" w:sz="0" w:space="0" w:color="auto"/>
          </w:divBdr>
        </w:div>
      </w:divsChild>
    </w:div>
    <w:div w:id="2112579952">
      <w:bodyDiv w:val="1"/>
      <w:marLeft w:val="0"/>
      <w:marRight w:val="0"/>
      <w:marTop w:val="0"/>
      <w:marBottom w:val="0"/>
      <w:divBdr>
        <w:top w:val="none" w:sz="0" w:space="0" w:color="auto"/>
        <w:left w:val="none" w:sz="0" w:space="0" w:color="auto"/>
        <w:bottom w:val="none" w:sz="0" w:space="0" w:color="auto"/>
        <w:right w:val="none" w:sz="0" w:space="0" w:color="auto"/>
      </w:divBdr>
    </w:div>
    <w:div w:id="2114208588">
      <w:bodyDiv w:val="1"/>
      <w:marLeft w:val="0"/>
      <w:marRight w:val="0"/>
      <w:marTop w:val="0"/>
      <w:marBottom w:val="0"/>
      <w:divBdr>
        <w:top w:val="none" w:sz="0" w:space="0" w:color="auto"/>
        <w:left w:val="none" w:sz="0" w:space="0" w:color="auto"/>
        <w:bottom w:val="none" w:sz="0" w:space="0" w:color="auto"/>
        <w:right w:val="none" w:sz="0" w:space="0" w:color="auto"/>
      </w:divBdr>
      <w:divsChild>
        <w:div w:id="1224297777">
          <w:marLeft w:val="0"/>
          <w:marRight w:val="0"/>
          <w:marTop w:val="0"/>
          <w:marBottom w:val="0"/>
          <w:divBdr>
            <w:top w:val="none" w:sz="0" w:space="0" w:color="auto"/>
            <w:left w:val="none" w:sz="0" w:space="0" w:color="auto"/>
            <w:bottom w:val="none" w:sz="0" w:space="0" w:color="auto"/>
            <w:right w:val="none" w:sz="0" w:space="0" w:color="auto"/>
          </w:divBdr>
          <w:divsChild>
            <w:div w:id="279531904">
              <w:marLeft w:val="0"/>
              <w:marRight w:val="0"/>
              <w:marTop w:val="0"/>
              <w:marBottom w:val="0"/>
              <w:divBdr>
                <w:top w:val="none" w:sz="0" w:space="0" w:color="auto"/>
                <w:left w:val="none" w:sz="0" w:space="0" w:color="auto"/>
                <w:bottom w:val="none" w:sz="0" w:space="0" w:color="auto"/>
                <w:right w:val="none" w:sz="0" w:space="0" w:color="auto"/>
              </w:divBdr>
              <w:divsChild>
                <w:div w:id="869875120">
                  <w:marLeft w:val="0"/>
                  <w:marRight w:val="0"/>
                  <w:marTop w:val="0"/>
                  <w:marBottom w:val="0"/>
                  <w:divBdr>
                    <w:top w:val="none" w:sz="0" w:space="0" w:color="auto"/>
                    <w:left w:val="none" w:sz="0" w:space="0" w:color="auto"/>
                    <w:bottom w:val="none" w:sz="0" w:space="0" w:color="auto"/>
                    <w:right w:val="none" w:sz="0" w:space="0" w:color="auto"/>
                  </w:divBdr>
                  <w:divsChild>
                    <w:div w:id="1710448197">
                      <w:marLeft w:val="0"/>
                      <w:marRight w:val="0"/>
                      <w:marTop w:val="0"/>
                      <w:marBottom w:val="0"/>
                      <w:divBdr>
                        <w:top w:val="none" w:sz="0" w:space="0" w:color="auto"/>
                        <w:left w:val="none" w:sz="0" w:space="0" w:color="auto"/>
                        <w:bottom w:val="none" w:sz="0" w:space="0" w:color="auto"/>
                        <w:right w:val="none" w:sz="0" w:space="0" w:color="auto"/>
                      </w:divBdr>
                      <w:divsChild>
                        <w:div w:id="6098674">
                          <w:marLeft w:val="0"/>
                          <w:marRight w:val="0"/>
                          <w:marTop w:val="0"/>
                          <w:marBottom w:val="0"/>
                          <w:divBdr>
                            <w:top w:val="none" w:sz="0" w:space="0" w:color="auto"/>
                            <w:left w:val="none" w:sz="0" w:space="0" w:color="auto"/>
                            <w:bottom w:val="none" w:sz="0" w:space="0" w:color="auto"/>
                            <w:right w:val="none" w:sz="0" w:space="0" w:color="auto"/>
                          </w:divBdr>
                          <w:divsChild>
                            <w:div w:id="1191408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335521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apers.ssrn.com/sol3/cf_dev/AbsByAuth.cfm?per_id=2014677" TargetMode="External"/><Relationship Id="rId13" Type="http://schemas.openxmlformats.org/officeDocument/2006/relationships/hyperlink" Target="https://www.forbes.com/councils/forbesbusinesscouncil/2024/04/23/the-role-of-language-training-in-developing-a-globally-competent-workforce/" TargetMode="External"/><Relationship Id="rId18" Type="http://schemas.openxmlformats.org/officeDocument/2006/relationships/hyperlink" Target="https://www.atlanticcouncil.org/content-series/russia-tomorrow/oil-gas-and-war/" TargetMode="External"/><Relationship Id="rId26" Type="http://schemas.openxmlformats.org/officeDocument/2006/relationships/hyperlink" Target="https://www.state.gov/reports/2020-investment-climate-statements/russia/?utm_source=chatgpt.com" TargetMode="External"/><Relationship Id="rId3" Type="http://schemas.openxmlformats.org/officeDocument/2006/relationships/styles" Target="styles.xml"/><Relationship Id="rId21" Type="http://schemas.openxmlformats.org/officeDocument/2006/relationships/hyperlink" Target="https://startcompanyformations.co.uk/blog/language-and-cultural-barriers-can-significantly-impact-business-communication/" TargetMode="External"/><Relationship Id="rId7" Type="http://schemas.openxmlformats.org/officeDocument/2006/relationships/hyperlink" Target="https://arxiv.org/search/cs?searchtype=author&amp;query=Kaluzhsky,+M" TargetMode="External"/><Relationship Id="rId12" Type="http://schemas.openxmlformats.org/officeDocument/2006/relationships/hyperlink" Target="https://culturalatlas.sbs.com.au/russian-culture/russian-culture-business-culture" TargetMode="External"/><Relationship Id="rId17" Type="http://schemas.openxmlformats.org/officeDocument/2006/relationships/hyperlink" Target="https://www.expatica.com/uk/working/employment-basics/uk-business-culture-103182/" TargetMode="External"/><Relationship Id="rId25" Type="http://schemas.openxmlformats.org/officeDocument/2006/relationships/hyperlink" Target="https://www.unitedlanguagegroup.com/learn/communicating-high-context-vs-low-context-cultures" TargetMode="External"/><Relationship Id="rId2" Type="http://schemas.openxmlformats.org/officeDocument/2006/relationships/numbering" Target="numbering.xml"/><Relationship Id="rId16" Type="http://schemas.openxmlformats.org/officeDocument/2006/relationships/hyperlink" Target="https://www.linguwiz.com/role-of-professional-translation-in-global-business/" TargetMode="External"/><Relationship Id="rId20" Type="http://schemas.openxmlformats.org/officeDocument/2006/relationships/hyperlink" Target="https://plutuseducation.com/blog/disadvantages-of-joint-venture/"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emerald.com/insight/content/doi/10.1108/oxan-db283915/full/html" TargetMode="External"/><Relationship Id="rId24" Type="http://schemas.openxmlformats.org/officeDocument/2006/relationships/hyperlink" Target="https://assets.publishing.service.gov.uk/media/619ce58de90e0704423dbf0a/digital-trade-a-board-of-trade-report.pdf?utm_source=chatgpt.com" TargetMode="External"/><Relationship Id="rId5" Type="http://schemas.openxmlformats.org/officeDocument/2006/relationships/webSettings" Target="webSettings.xml"/><Relationship Id="rId15" Type="http://schemas.openxmlformats.org/officeDocument/2006/relationships/hyperlink" Target="https://arxiv.org/abs/1505.03398" TargetMode="External"/><Relationship Id="rId23" Type="http://schemas.openxmlformats.org/officeDocument/2006/relationships/hyperlink" Target="https://technorely.com/insights/cross-cultural-communication-overcoming-challenges-in-global-business" TargetMode="External"/><Relationship Id="rId28" Type="http://schemas.openxmlformats.org/officeDocument/2006/relationships/fontTable" Target="fontTable.xml"/><Relationship Id="rId10" Type="http://schemas.openxmlformats.org/officeDocument/2006/relationships/hyperlink" Target="https://www.cliffordchance.com/content/dam/cliffordchance/briefings/2021/12/article_russia_fdi.pdf" TargetMode="External"/><Relationship Id="rId19" Type="http://schemas.openxmlformats.org/officeDocument/2006/relationships/hyperlink" Target="https://www.ons.gov.uk/economy/nationalaccounts/balanceofpayments/articles/theimpactofsanctionsonuktradewithrussia/november2022" TargetMode="External"/><Relationship Id="rId4" Type="http://schemas.openxmlformats.org/officeDocument/2006/relationships/settings" Target="settings.xml"/><Relationship Id="rId9" Type="http://schemas.openxmlformats.org/officeDocument/2006/relationships/hyperlink" Target="https://doi.org/10.1057/s41599-022-01109-4" TargetMode="External"/><Relationship Id="rId14" Type="http://schemas.openxmlformats.org/officeDocument/2006/relationships/hyperlink" Target="https://www.iea.org/articles/energy-fact-sheet-why-does-russian-oil-and-gas-matter" TargetMode="External"/><Relationship Id="rId22" Type="http://schemas.openxmlformats.org/officeDocument/2006/relationships/hyperlink" Target="https://www.stopfakes.gov/article?id=Russia-Import-Requirements-and-Documentation&amp;utm_source=chatgpt.com" TargetMode="External"/><Relationship Id="rId27" Type="http://schemas.openxmlformats.org/officeDocument/2006/relationships/hyperlink" Target="https://documents1.worldbank.org/curated/en/472041568299884978/pdf/Expanding-Access-to-Financing-for-Micro-Small-and-Medium-Size-Enterprises-in-Russia-by-Leveraging-Innovative-Financial-Solutions.pdf"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C28817-3C6C-4B78-9E11-2E93A60150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232</TotalTime>
  <Pages>22</Pages>
  <Words>4638</Words>
  <Characters>26442</Characters>
  <Application>Microsoft Office Word</Application>
  <DocSecurity>0</DocSecurity>
  <Lines>220</Lines>
  <Paragraphs>62</Paragraphs>
  <ScaleCrop>false</ScaleCrop>
  <Company/>
  <LinksUpToDate>false</LinksUpToDate>
  <CharactersWithSpaces>31018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金城 汪</dc:creator>
  <cp:keywords/>
  <dc:description/>
  <cp:lastModifiedBy>金城 汪</cp:lastModifiedBy>
  <cp:revision>3</cp:revision>
  <dcterms:created xsi:type="dcterms:W3CDTF">2025-01-10T00:41:00Z</dcterms:created>
  <dcterms:modified xsi:type="dcterms:W3CDTF">2025-01-10T17:56:00Z</dcterms:modified>
</cp:coreProperties>
</file>