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9C9C9" w:themeColor="accent3" w:themeTint="99"/>
  <w:body>
    <w:p w14:paraId="22935CBD" w14:textId="79959918" w:rsidR="002248D3" w:rsidRPr="002248D3" w:rsidRDefault="002248D3" w:rsidP="002248D3">
      <w:pPr>
        <w:jc w:val="center"/>
        <w:rPr>
          <w:rFonts w:ascii="Times New Roman" w:hAnsi="Times New Roman" w:cs="Times New Roman"/>
          <w:b/>
          <w:bCs/>
        </w:rPr>
      </w:pPr>
      <w:r w:rsidRPr="002248D3">
        <w:rPr>
          <w:rFonts w:ascii="Times New Roman" w:hAnsi="Times New Roman" w:cs="Times New Roman"/>
          <w:b/>
          <w:bCs/>
        </w:rPr>
        <w:t>Blog post</w:t>
      </w:r>
    </w:p>
    <w:p w14:paraId="1CAC9B39" w14:textId="77777777" w:rsidR="002248D3" w:rsidRDefault="002248D3" w:rsidP="002248D3">
      <w:pPr>
        <w:jc w:val="center"/>
        <w:rPr>
          <w:rFonts w:ascii="Times New Roman" w:hAnsi="Times New Roman" w:cs="Times New Roman"/>
        </w:rPr>
      </w:pPr>
    </w:p>
    <w:p w14:paraId="759C0F34" w14:textId="364FAA4D" w:rsidR="002248D3" w:rsidRPr="002248D3" w:rsidRDefault="002248D3" w:rsidP="002248D3">
      <w:pPr>
        <w:jc w:val="center"/>
        <w:rPr>
          <w:rFonts w:ascii="Times New Roman" w:hAnsi="Times New Roman" w:cs="Times New Roman"/>
        </w:rPr>
      </w:pPr>
      <w:r w:rsidRPr="002248D3">
        <w:rPr>
          <w:rFonts w:ascii="Times New Roman" w:hAnsi="Times New Roman" w:cs="Times New Roman"/>
        </w:rPr>
        <w:t>Name</w:t>
      </w:r>
      <w:r w:rsidR="00791332">
        <w:rPr>
          <w:rFonts w:ascii="Times New Roman" w:hAnsi="Times New Roman" w:cs="Times New Roman"/>
        </w:rPr>
        <w:t>: Gita Dasa</w:t>
      </w:r>
    </w:p>
    <w:p w14:paraId="6E205695" w14:textId="10EEBF55" w:rsidR="002248D3" w:rsidRPr="002248D3" w:rsidRDefault="00791332" w:rsidP="002248D3">
      <w:pPr>
        <w:jc w:val="center"/>
        <w:rPr>
          <w:rFonts w:ascii="Times New Roman" w:hAnsi="Times New Roman" w:cs="Times New Roman"/>
        </w:rPr>
      </w:pPr>
      <w:r>
        <w:rPr>
          <w:rFonts w:ascii="Times New Roman" w:hAnsi="Times New Roman" w:cs="Times New Roman"/>
        </w:rPr>
        <w:t xml:space="preserve">Student Number: </w:t>
      </w:r>
      <w:r w:rsidR="00514870">
        <w:rPr>
          <w:rFonts w:ascii="Times New Roman" w:hAnsi="Times New Roman" w:cs="Times New Roman"/>
        </w:rPr>
        <w:t>2506059</w:t>
      </w:r>
    </w:p>
    <w:p w14:paraId="1DEA2D9C" w14:textId="70CA6878" w:rsidR="002248D3" w:rsidRPr="002248D3" w:rsidRDefault="00514870" w:rsidP="002248D3">
      <w:pPr>
        <w:jc w:val="center"/>
        <w:rPr>
          <w:rFonts w:ascii="Times New Roman" w:hAnsi="Times New Roman" w:cs="Times New Roman"/>
        </w:rPr>
      </w:pPr>
      <w:r>
        <w:rPr>
          <w:rFonts w:ascii="Times New Roman" w:hAnsi="Times New Roman" w:cs="Times New Roman"/>
        </w:rPr>
        <w:t xml:space="preserve">Module Code: </w:t>
      </w:r>
      <w:r w:rsidR="00784BF0">
        <w:rPr>
          <w:rFonts w:ascii="Times New Roman" w:hAnsi="Times New Roman" w:cs="Times New Roman"/>
        </w:rPr>
        <w:t>LCHS</w:t>
      </w:r>
      <w:r w:rsidR="00610062">
        <w:rPr>
          <w:rFonts w:ascii="Times New Roman" w:hAnsi="Times New Roman" w:cs="Times New Roman"/>
        </w:rPr>
        <w:t>7009</w:t>
      </w:r>
    </w:p>
    <w:p w14:paraId="1A61F68E" w14:textId="035CF3BE" w:rsidR="002248D3" w:rsidRPr="002248D3" w:rsidRDefault="00063AEC" w:rsidP="002248D3">
      <w:pPr>
        <w:jc w:val="center"/>
        <w:rPr>
          <w:rFonts w:ascii="Times New Roman" w:hAnsi="Times New Roman" w:cs="Times New Roman"/>
        </w:rPr>
      </w:pPr>
      <w:r>
        <w:rPr>
          <w:rFonts w:ascii="Times New Roman" w:hAnsi="Times New Roman" w:cs="Times New Roman"/>
        </w:rPr>
        <w:t>Module Name:</w:t>
      </w:r>
      <w:r w:rsidR="00610062">
        <w:rPr>
          <w:rFonts w:ascii="Times New Roman" w:hAnsi="Times New Roman" w:cs="Times New Roman"/>
        </w:rPr>
        <w:t xml:space="preserve"> Population Health and Digital Health Promotion</w:t>
      </w:r>
    </w:p>
    <w:p w14:paraId="7D0C5808" w14:textId="5A7E976D" w:rsidR="002248D3" w:rsidRDefault="006E5717" w:rsidP="002248D3">
      <w:pPr>
        <w:jc w:val="center"/>
        <w:rPr>
          <w:rFonts w:ascii="Times New Roman" w:hAnsi="Times New Roman" w:cs="Times New Roman"/>
        </w:rPr>
      </w:pPr>
      <w:r>
        <w:rPr>
          <w:rFonts w:ascii="Times New Roman" w:hAnsi="Times New Roman" w:cs="Times New Roman"/>
        </w:rPr>
        <w:t>L</w:t>
      </w:r>
      <w:r w:rsidR="00FD1B09">
        <w:rPr>
          <w:rFonts w:ascii="Times New Roman" w:hAnsi="Times New Roman" w:cs="Times New Roman"/>
        </w:rPr>
        <w:t>e</w:t>
      </w:r>
      <w:r>
        <w:rPr>
          <w:rFonts w:ascii="Times New Roman" w:hAnsi="Times New Roman" w:cs="Times New Roman"/>
        </w:rPr>
        <w:t>cturer’s</w:t>
      </w:r>
      <w:r w:rsidR="00FD1B09">
        <w:rPr>
          <w:rFonts w:ascii="Times New Roman" w:hAnsi="Times New Roman" w:cs="Times New Roman"/>
        </w:rPr>
        <w:t xml:space="preserve"> Name:</w:t>
      </w:r>
      <w:r w:rsidR="00610062">
        <w:rPr>
          <w:rFonts w:ascii="Times New Roman" w:hAnsi="Times New Roman" w:cs="Times New Roman"/>
        </w:rPr>
        <w:t xml:space="preserve"> Dr Be</w:t>
      </w:r>
      <w:r w:rsidR="00DF2EAD">
        <w:rPr>
          <w:rFonts w:ascii="Times New Roman" w:hAnsi="Times New Roman" w:cs="Times New Roman"/>
        </w:rPr>
        <w:t>sty Jose</w:t>
      </w:r>
    </w:p>
    <w:p w14:paraId="0DC80387" w14:textId="0992C2C3" w:rsidR="00FD1B09" w:rsidRDefault="00FD1B09" w:rsidP="002248D3">
      <w:pPr>
        <w:jc w:val="center"/>
        <w:rPr>
          <w:rFonts w:ascii="Times New Roman" w:hAnsi="Times New Roman" w:cs="Times New Roman"/>
        </w:rPr>
      </w:pPr>
      <w:r>
        <w:rPr>
          <w:rFonts w:ascii="Times New Roman" w:hAnsi="Times New Roman" w:cs="Times New Roman"/>
        </w:rPr>
        <w:t>Assignment Title:</w:t>
      </w:r>
      <w:r w:rsidR="00DF2388">
        <w:rPr>
          <w:rFonts w:ascii="Times New Roman" w:hAnsi="Times New Roman" w:cs="Times New Roman"/>
        </w:rPr>
        <w:t xml:space="preserve"> </w:t>
      </w:r>
      <w:r w:rsidR="00DF5C06">
        <w:rPr>
          <w:rFonts w:ascii="Times New Roman" w:hAnsi="Times New Roman" w:cs="Times New Roman"/>
        </w:rPr>
        <w:t>Component 1</w:t>
      </w:r>
      <w:r w:rsidR="00784BF0">
        <w:rPr>
          <w:rFonts w:ascii="Times New Roman" w:hAnsi="Times New Roman" w:cs="Times New Roman"/>
        </w:rPr>
        <w:t xml:space="preserve"> </w:t>
      </w:r>
    </w:p>
    <w:p w14:paraId="05F5786C" w14:textId="3059C933" w:rsidR="00784BF0" w:rsidRDefault="00784BF0" w:rsidP="00784BF0">
      <w:pPr>
        <w:tabs>
          <w:tab w:val="center" w:pos="4513"/>
        </w:tabs>
        <w:jc w:val="center"/>
        <w:rPr>
          <w:rFonts w:ascii="Times New Roman" w:hAnsi="Times New Roman" w:cs="Times New Roman"/>
        </w:rPr>
      </w:pPr>
    </w:p>
    <w:p w14:paraId="58BE9FB6" w14:textId="13BE48A4" w:rsidR="002248D3" w:rsidRDefault="002248D3" w:rsidP="00784BF0">
      <w:pPr>
        <w:tabs>
          <w:tab w:val="center" w:pos="4513"/>
        </w:tabs>
        <w:rPr>
          <w:rFonts w:ascii="Times New Roman" w:hAnsi="Times New Roman" w:cs="Times New Roman"/>
        </w:rPr>
      </w:pPr>
      <w:r w:rsidRPr="00784BF0">
        <w:rPr>
          <w:rFonts w:ascii="Times New Roman" w:hAnsi="Times New Roman" w:cs="Times New Roman"/>
        </w:rPr>
        <w:br w:type="page"/>
      </w:r>
      <w:r w:rsidR="00784BF0">
        <w:rPr>
          <w:rFonts w:ascii="Times New Roman" w:hAnsi="Times New Roman" w:cs="Times New Roman"/>
        </w:rPr>
        <w:lastRenderedPageBreak/>
        <w:tab/>
      </w:r>
    </w:p>
    <w:p w14:paraId="6C7439EA" w14:textId="00E37E38" w:rsidR="000C1FA1" w:rsidRDefault="0018285D" w:rsidP="0018285D">
      <w:pPr>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357E74F5" wp14:editId="437DDA07">
                <wp:simplePos x="0" y="0"/>
                <wp:positionH relativeFrom="margin">
                  <wp:align>center</wp:align>
                </wp:positionH>
                <wp:positionV relativeFrom="paragraph">
                  <wp:posOffset>-708660</wp:posOffset>
                </wp:positionV>
                <wp:extent cx="914400" cy="685800"/>
                <wp:effectExtent l="0" t="0" r="18415" b="19050"/>
                <wp:wrapNone/>
                <wp:docPr id="1920806207" name="Text Box 1"/>
                <wp:cNvGraphicFramePr/>
                <a:graphic xmlns:a="http://schemas.openxmlformats.org/drawingml/2006/main">
                  <a:graphicData uri="http://schemas.microsoft.com/office/word/2010/wordprocessingShape">
                    <wps:wsp>
                      <wps:cNvSpPr txBox="1"/>
                      <wps:spPr>
                        <a:xfrm>
                          <a:off x="0" y="0"/>
                          <a:ext cx="914400" cy="685800"/>
                        </a:xfrm>
                        <a:prstGeom prst="rect">
                          <a:avLst/>
                        </a:prstGeom>
                        <a:solidFill>
                          <a:schemeClr val="accent2">
                            <a:lumMod val="60000"/>
                            <a:lumOff val="40000"/>
                          </a:schemeClr>
                        </a:solidFill>
                        <a:ln w="6350">
                          <a:solidFill>
                            <a:prstClr val="black"/>
                          </a:solidFill>
                        </a:ln>
                      </wps:spPr>
                      <wps:txbx>
                        <w:txbxContent>
                          <w:p w14:paraId="6A40A842" w14:textId="1939B7B9" w:rsidR="002248D3" w:rsidRPr="00213C4A" w:rsidRDefault="002248D3" w:rsidP="002248D3">
                            <w:pPr>
                              <w:jc w:val="center"/>
                              <w:rPr>
                                <w:rFonts w:ascii="Times New Roman" w:hAnsi="Times New Roman" w:cs="Times New Roman"/>
                                <w:b/>
                                <w:bCs/>
                                <w:color w:val="4472C4" w:themeColor="accent1"/>
                              </w:rPr>
                            </w:pPr>
                            <w:r w:rsidRPr="00213C4A">
                              <w:rPr>
                                <w:rFonts w:ascii="Times New Roman" w:hAnsi="Times New Roman" w:cs="Times New Roman"/>
                                <w:b/>
                                <w:bCs/>
                                <w:color w:val="4472C4" w:themeColor="accent1"/>
                              </w:rPr>
                              <w:t>BLOG 1</w:t>
                            </w:r>
                          </w:p>
                          <w:p w14:paraId="3AEC5E16" w14:textId="77777777" w:rsidR="0018285D" w:rsidRPr="00EB07F6" w:rsidRDefault="0018285D" w:rsidP="0018285D">
                            <w:pPr>
                              <w:rPr>
                                <w:rFonts w:ascii="Times New Roman" w:hAnsi="Times New Roman" w:cs="Times New Roman"/>
                                <w:b/>
                                <w:bCs/>
                                <w:color w:val="0070C0"/>
                              </w:rPr>
                            </w:pPr>
                            <w:r w:rsidRPr="00EB07F6">
                              <w:rPr>
                                <w:rFonts w:ascii="Times New Roman" w:hAnsi="Times New Roman" w:cs="Times New Roman"/>
                                <w:b/>
                                <w:bCs/>
                                <w:color w:val="0070C0"/>
                              </w:rPr>
                              <w:t>The Impact of NHS Active 10 Walking Tracker in Health Promotion</w:t>
                            </w:r>
                          </w:p>
                          <w:p w14:paraId="0E5BCB98" w14:textId="77777777" w:rsidR="002248D3" w:rsidRPr="002248D3" w:rsidRDefault="002248D3" w:rsidP="002248D3">
                            <w:pPr>
                              <w:jc w:val="center"/>
                              <w:rPr>
                                <w:rFonts w:ascii="Times New Roman" w:hAnsi="Times New Roman" w:cs="Times New Roman"/>
                                <w:b/>
                                <w:bC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57E74F5" id="_x0000_t202" coordsize="21600,21600" o:spt="202" path="m,l,21600r21600,l21600,xe">
                <v:stroke joinstyle="miter"/>
                <v:path gradientshapeok="t" o:connecttype="rect"/>
              </v:shapetype>
              <v:shape id="Text Box 1" o:spid="_x0000_s1026" type="#_x0000_t202" style="position:absolute;left:0;text-align:left;margin-left:0;margin-top:-55.8pt;width:1in;height:54pt;z-index:251658240;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" fillcolor="#f4b083 [1941]" strokeweight=".5pt">
                <v:textbox>
                  <w:txbxContent>
                    <w:p w14:paraId="6A40A842" w14:textId="1939B7B9" w:rsidR="002248D3" w:rsidRPr="00213C4A" w:rsidRDefault="002248D3" w:rsidP="002248D3">
                      <w:pPr>
                        <w:jc w:val="center"/>
                        <w:rPr>
                          <w:rFonts w:ascii="Times New Roman" w:hAnsi="Times New Roman" w:cs="Times New Roman"/>
                          <w:b/>
                          <w:bCs/>
                          <w:color w:val="4472C4" w:themeColor="accent1"/>
                        </w:rPr>
                      </w:pPr>
                      <w:r w:rsidRPr="00213C4A">
                        <w:rPr>
                          <w:rFonts w:ascii="Times New Roman" w:hAnsi="Times New Roman" w:cs="Times New Roman"/>
                          <w:b/>
                          <w:bCs/>
                          <w:color w:val="4472C4" w:themeColor="accent1"/>
                        </w:rPr>
                        <w:t>BLOG 1</w:t>
                      </w:r>
                    </w:p>
                    <w:p w14:paraId="3AEC5E16" w14:textId="77777777" w:rsidR="0018285D" w:rsidRPr="00EB07F6" w:rsidRDefault="0018285D" w:rsidP="0018285D">
                      <w:pPr>
                        <w:rPr>
                          <w:rFonts w:ascii="Times New Roman" w:hAnsi="Times New Roman" w:cs="Times New Roman"/>
                          <w:b/>
                          <w:bCs/>
                          <w:color w:val="0070C0"/>
                        </w:rPr>
                      </w:pPr>
                      <w:r w:rsidRPr="00EB07F6">
                        <w:rPr>
                          <w:rFonts w:ascii="Times New Roman" w:hAnsi="Times New Roman" w:cs="Times New Roman"/>
                          <w:b/>
                          <w:bCs/>
                          <w:color w:val="0070C0"/>
                        </w:rPr>
                        <w:t>The Impact of NHS Active 10 Walking Tracker in Health Promotion</w:t>
                      </w:r>
                    </w:p>
                    <w:p w14:paraId="0E5BCB98" w14:textId="77777777" w:rsidR="002248D3" w:rsidRPr="002248D3" w:rsidRDefault="002248D3" w:rsidP="002248D3">
                      <w:pPr>
                        <w:jc w:val="center"/>
                        <w:rPr>
                          <w:rFonts w:ascii="Times New Roman" w:hAnsi="Times New Roman" w:cs="Times New Roman"/>
                          <w:b/>
                          <w:bCs/>
                        </w:rPr>
                      </w:pPr>
                    </w:p>
                  </w:txbxContent>
                </v:textbox>
                <w10:wrap anchorx="margin"/>
              </v:shape>
            </w:pict>
          </mc:Fallback>
        </mc:AlternateContent>
      </w:r>
    </w:p>
    <w:p w14:paraId="348CC00C" w14:textId="77777777" w:rsidR="000339A6" w:rsidRPr="000339A6" w:rsidRDefault="000339A6" w:rsidP="000339A6">
      <w:pPr>
        <w:spacing w:line="259" w:lineRule="auto"/>
        <w:rPr>
          <w:rFonts w:ascii="Times New Roman" w:eastAsia="Calibri" w:hAnsi="Times New Roman" w:cs="Times New Roman"/>
          <w:b/>
          <w:bCs/>
          <w:lang w:val="en-IN"/>
        </w:rPr>
      </w:pPr>
      <w:r w:rsidRPr="000339A6">
        <w:rPr>
          <w:rFonts w:ascii="Times New Roman" w:eastAsia="Calibri" w:hAnsi="Times New Roman" w:cs="Times New Roman"/>
          <w:b/>
          <w:bCs/>
          <w:lang w:val="en-IN"/>
        </w:rPr>
        <w:t>Public Health Concern: Physical Inactivity</w:t>
      </w:r>
    </w:p>
    <w:p w14:paraId="16B05724" w14:textId="77777777" w:rsidR="000339A6" w:rsidRPr="000339A6" w:rsidRDefault="000339A6" w:rsidP="000339A6">
      <w:pPr>
        <w:spacing w:line="259" w:lineRule="auto"/>
        <w:jc w:val="both"/>
        <w:rPr>
          <w:rFonts w:ascii="Times New Roman" w:eastAsia="Calibri" w:hAnsi="Times New Roman" w:cs="Times New Roman"/>
          <w:lang w:val="en-IN"/>
        </w:rPr>
      </w:pPr>
      <w:r w:rsidRPr="000339A6">
        <w:rPr>
          <w:rFonts w:ascii="Times New Roman" w:eastAsia="Calibri" w:hAnsi="Times New Roman" w:cs="Times New Roman"/>
          <w:lang w:val="en-IN"/>
        </w:rPr>
        <w:t xml:space="preserve">Physical inactivity is a major global health issue that contributes to chronic diseases such as cardiovascular disease, type 2 diabetes and mental health disorders. According to the World Health Organization (WHO), it is one of the leading risk factors for global mortality. In the UK, around one-quarter of adults do not meet recommended physical activity levels. Therefore, scalable public health interventions are needed to promote active lifestyles and reduce healthcare costs (Zhang et al., 2022; </w:t>
      </w:r>
      <w:proofErr w:type="spellStart"/>
      <w:r w:rsidRPr="000339A6">
        <w:rPr>
          <w:rFonts w:ascii="Times New Roman" w:eastAsia="Calibri" w:hAnsi="Times New Roman" w:cs="Times New Roman"/>
          <w:lang w:val="en-IN"/>
        </w:rPr>
        <w:t>Pradal-Cano</w:t>
      </w:r>
      <w:proofErr w:type="spellEnd"/>
      <w:r w:rsidRPr="000339A6">
        <w:rPr>
          <w:rFonts w:ascii="Times New Roman" w:eastAsia="Calibri" w:hAnsi="Times New Roman" w:cs="Times New Roman"/>
          <w:lang w:val="en-IN"/>
        </w:rPr>
        <w:t xml:space="preserve"> et al., 2020).</w:t>
      </w:r>
    </w:p>
    <w:p w14:paraId="060BBE33" w14:textId="77777777" w:rsidR="000339A6" w:rsidRPr="000339A6" w:rsidRDefault="000339A6" w:rsidP="000339A6">
      <w:pPr>
        <w:spacing w:line="259" w:lineRule="auto"/>
        <w:jc w:val="center"/>
        <w:rPr>
          <w:rFonts w:ascii="Times New Roman" w:eastAsia="Calibri" w:hAnsi="Times New Roman" w:cs="Times New Roman"/>
          <w:lang w:val="en-IN"/>
        </w:rPr>
      </w:pPr>
      <w:r w:rsidRPr="000339A6">
        <w:rPr>
          <w:rFonts w:ascii="Times New Roman" w:eastAsia="Calibri" w:hAnsi="Times New Roman" w:cs="Times New Roman"/>
          <w:noProof/>
          <w:lang w:val="en-IN"/>
        </w:rPr>
        <w:drawing>
          <wp:inline distT="0" distB="0" distL="0" distR="0" wp14:anchorId="530BE943" wp14:editId="0B00989E">
            <wp:extent cx="3459480" cy="3451860"/>
            <wp:effectExtent l="0" t="0" r="7620" b="0"/>
            <wp:docPr id="1306649609" name="Picture 2" descr="NHS Active 10 Walking Tracker - APK Download for Android | Apto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HS Active 10 Walking Tracker - APK Download for Android | Aptoi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59480" cy="3451860"/>
                    </a:xfrm>
                    <a:prstGeom prst="rect">
                      <a:avLst/>
                    </a:prstGeom>
                    <a:noFill/>
                    <a:ln>
                      <a:noFill/>
                    </a:ln>
                  </pic:spPr>
                </pic:pic>
              </a:graphicData>
            </a:graphic>
          </wp:inline>
        </w:drawing>
      </w:r>
    </w:p>
    <w:p w14:paraId="7FD85F2F" w14:textId="77777777" w:rsidR="00972561" w:rsidRDefault="000339A6" w:rsidP="000339A6">
      <w:pPr>
        <w:spacing w:line="259" w:lineRule="auto"/>
        <w:jc w:val="center"/>
        <w:rPr>
          <w:rFonts w:ascii="Times New Roman" w:eastAsia="Calibri" w:hAnsi="Times New Roman" w:cs="Times New Roman"/>
          <w:b/>
          <w:bCs/>
          <w:lang w:val="en-IN"/>
        </w:rPr>
      </w:pPr>
      <w:r w:rsidRPr="000339A6">
        <w:rPr>
          <w:rFonts w:ascii="Times New Roman" w:eastAsia="Calibri" w:hAnsi="Times New Roman" w:cs="Times New Roman"/>
          <w:b/>
          <w:bCs/>
          <w:lang w:val="en-IN"/>
        </w:rPr>
        <w:t xml:space="preserve">Figure 1: Users of the NHS Active 10 Walking Tracker </w:t>
      </w:r>
    </w:p>
    <w:p w14:paraId="0B8C4DE6" w14:textId="2CF8F440" w:rsidR="000339A6" w:rsidRPr="00D34858" w:rsidRDefault="000339A6" w:rsidP="000339A6">
      <w:pPr>
        <w:spacing w:line="259" w:lineRule="auto"/>
        <w:jc w:val="center"/>
        <w:rPr>
          <w:rFonts w:ascii="Times New Roman" w:eastAsia="Calibri" w:hAnsi="Times New Roman" w:cs="Times New Roman"/>
          <w:color w:val="000000" w:themeColor="text1"/>
          <w:lang w:val="en-IN"/>
        </w:rPr>
      </w:pPr>
      <w:r w:rsidRPr="00D34858">
        <w:rPr>
          <w:rFonts w:ascii="Times New Roman" w:eastAsia="Calibri" w:hAnsi="Times New Roman" w:cs="Times New Roman"/>
          <w:color w:val="000000" w:themeColor="text1"/>
          <w:lang w:val="en-IN"/>
        </w:rPr>
        <w:t>(</w:t>
      </w:r>
      <w:r w:rsidR="00AA35F1" w:rsidRPr="00D34858">
        <w:rPr>
          <w:rFonts w:ascii="Times New Roman" w:eastAsia="Calibri" w:hAnsi="Times New Roman" w:cs="Times New Roman"/>
          <w:color w:val="000000" w:themeColor="text1"/>
          <w:lang w:val="en-IN"/>
        </w:rPr>
        <w:t xml:space="preserve">Source: </w:t>
      </w:r>
      <w:r w:rsidRPr="00D34858">
        <w:rPr>
          <w:rFonts w:ascii="Times New Roman" w:eastAsia="Calibri" w:hAnsi="Times New Roman" w:cs="Times New Roman"/>
          <w:color w:val="000000" w:themeColor="text1"/>
          <w:lang w:val="en-IN"/>
        </w:rPr>
        <w:t>NHS, 2025)</w:t>
      </w:r>
    </w:p>
    <w:p w14:paraId="209519D8" w14:textId="77777777" w:rsidR="000339A6" w:rsidRPr="000339A6" w:rsidRDefault="000339A6" w:rsidP="000339A6">
      <w:pPr>
        <w:spacing w:line="259" w:lineRule="auto"/>
        <w:jc w:val="both"/>
        <w:rPr>
          <w:rFonts w:ascii="Times New Roman" w:eastAsia="Calibri" w:hAnsi="Times New Roman" w:cs="Times New Roman"/>
          <w:color w:val="EE0000"/>
          <w:lang w:val="en-IN"/>
        </w:rPr>
      </w:pPr>
      <w:r w:rsidRPr="00D34858">
        <w:rPr>
          <w:rFonts w:ascii="Times New Roman" w:eastAsia="Calibri" w:hAnsi="Times New Roman" w:cs="Times New Roman"/>
          <w:color w:val="000000" w:themeColor="text1"/>
          <w:lang w:val="en-IN"/>
        </w:rPr>
        <w:t>As shown in Figure 1, individuals use the Active 10 application to monitor their walking activity and increase daily movement. The figure highlights how smartphone-based health applications can support behaviour monitoring and encourage people to become more physically active.</w:t>
      </w:r>
    </w:p>
    <w:p w14:paraId="130D2A2B" w14:textId="77777777" w:rsidR="000339A6" w:rsidRPr="000339A6" w:rsidRDefault="000339A6" w:rsidP="000339A6">
      <w:pPr>
        <w:spacing w:line="259" w:lineRule="auto"/>
        <w:jc w:val="both"/>
        <w:rPr>
          <w:rFonts w:ascii="Times New Roman" w:eastAsia="Calibri" w:hAnsi="Times New Roman" w:cs="Times New Roman"/>
          <w:b/>
          <w:bCs/>
          <w:lang w:val="en-IN"/>
        </w:rPr>
      </w:pPr>
      <w:r w:rsidRPr="000339A6">
        <w:rPr>
          <w:rFonts w:ascii="Times New Roman" w:eastAsia="Calibri" w:hAnsi="Times New Roman" w:cs="Times New Roman"/>
          <w:b/>
          <w:bCs/>
          <w:lang w:val="en-IN"/>
        </w:rPr>
        <w:t>NHS Active 10 Walking Tracker: A Digital Health Promotion App</w:t>
      </w:r>
    </w:p>
    <w:p w14:paraId="7B177E06" w14:textId="77777777" w:rsidR="000339A6" w:rsidRPr="000339A6" w:rsidRDefault="000339A6" w:rsidP="000339A6">
      <w:pPr>
        <w:spacing w:line="259" w:lineRule="auto"/>
        <w:jc w:val="both"/>
        <w:rPr>
          <w:rFonts w:ascii="Times New Roman" w:eastAsia="Calibri" w:hAnsi="Times New Roman" w:cs="Times New Roman"/>
          <w:lang w:val="en-IN"/>
        </w:rPr>
      </w:pPr>
      <w:r w:rsidRPr="000339A6">
        <w:rPr>
          <w:rFonts w:ascii="Times New Roman" w:eastAsia="Calibri" w:hAnsi="Times New Roman" w:cs="Times New Roman"/>
          <w:lang w:val="en-IN"/>
        </w:rPr>
        <w:t>NHS Active 10 Walking Tracker is a mobile application that encourages people to walk briskly for at least 10 minutes daily. The app provides real-time feedback, goal-setting notifications and motivational prompts that help users monitor and improve their physical activity behaviour (</w:t>
      </w:r>
      <w:proofErr w:type="spellStart"/>
      <w:r w:rsidRPr="000339A6">
        <w:rPr>
          <w:rFonts w:ascii="Times New Roman" w:eastAsia="Calibri" w:hAnsi="Times New Roman" w:cs="Times New Roman"/>
          <w:lang w:val="en-IN"/>
        </w:rPr>
        <w:t>Ciravegna</w:t>
      </w:r>
      <w:proofErr w:type="spellEnd"/>
      <w:r w:rsidRPr="000339A6">
        <w:rPr>
          <w:rFonts w:ascii="Times New Roman" w:eastAsia="Calibri" w:hAnsi="Times New Roman" w:cs="Times New Roman"/>
          <w:lang w:val="en-IN"/>
        </w:rPr>
        <w:t xml:space="preserve"> et al., 2019; </w:t>
      </w:r>
      <w:proofErr w:type="spellStart"/>
      <w:r w:rsidRPr="000339A6">
        <w:rPr>
          <w:rFonts w:ascii="Times New Roman" w:eastAsia="Calibri" w:hAnsi="Times New Roman" w:cs="Times New Roman"/>
          <w:lang w:val="en-IN"/>
        </w:rPr>
        <w:t>Pradal-Cano</w:t>
      </w:r>
      <w:proofErr w:type="spellEnd"/>
      <w:r w:rsidRPr="000339A6">
        <w:rPr>
          <w:rFonts w:ascii="Times New Roman" w:eastAsia="Calibri" w:hAnsi="Times New Roman" w:cs="Times New Roman"/>
          <w:lang w:val="en-IN"/>
        </w:rPr>
        <w:t xml:space="preserve"> et al., 2020).</w:t>
      </w:r>
    </w:p>
    <w:p w14:paraId="4F4A942E" w14:textId="77777777" w:rsidR="000339A6" w:rsidRPr="00CB30C3" w:rsidRDefault="000339A6" w:rsidP="000339A6">
      <w:pPr>
        <w:spacing w:line="259" w:lineRule="auto"/>
        <w:jc w:val="both"/>
        <w:rPr>
          <w:rFonts w:ascii="Times New Roman" w:eastAsia="Calibri" w:hAnsi="Times New Roman" w:cs="Times New Roman"/>
          <w:lang w:val="en-IN"/>
        </w:rPr>
      </w:pPr>
      <w:r w:rsidRPr="00513E8C">
        <w:rPr>
          <w:rFonts w:ascii="Times New Roman" w:eastAsia="Calibri" w:hAnsi="Times New Roman" w:cs="Times New Roman"/>
          <w:color w:val="000000" w:themeColor="text1"/>
          <w:lang w:val="en-IN"/>
        </w:rPr>
        <w:t xml:space="preserve">The intervention is delivered through smartphones, which function as the main digital device supporting the application. Smartphones contain sensors such as accelerometers and GPS that track walking speed, distance and duration. These technological features allow users to monitor </w:t>
      </w:r>
      <w:r w:rsidRPr="00CB30C3">
        <w:rPr>
          <w:rFonts w:ascii="Times New Roman" w:eastAsia="Calibri" w:hAnsi="Times New Roman" w:cs="Times New Roman"/>
          <w:lang w:val="en-IN"/>
        </w:rPr>
        <w:lastRenderedPageBreak/>
        <w:t>their physical activity and receive instant feedback, making smartphones an effective platform for digital health promotion.</w:t>
      </w:r>
    </w:p>
    <w:p w14:paraId="7B23870B" w14:textId="77777777" w:rsidR="000339A6" w:rsidRPr="000339A6" w:rsidRDefault="000339A6" w:rsidP="000339A6">
      <w:pPr>
        <w:spacing w:line="259" w:lineRule="auto"/>
        <w:jc w:val="both"/>
        <w:rPr>
          <w:rFonts w:ascii="Times New Roman" w:eastAsia="Calibri" w:hAnsi="Times New Roman" w:cs="Times New Roman"/>
          <w:b/>
          <w:bCs/>
          <w:lang w:val="en-IN"/>
        </w:rPr>
      </w:pPr>
      <w:r w:rsidRPr="000339A6">
        <w:rPr>
          <w:rFonts w:ascii="Times New Roman" w:eastAsia="Calibri" w:hAnsi="Times New Roman" w:cs="Times New Roman"/>
          <w:b/>
          <w:bCs/>
          <w:lang w:val="en-IN"/>
        </w:rPr>
        <w:t>Case Study: Effect of NHS Active 10</w:t>
      </w:r>
    </w:p>
    <w:p w14:paraId="1D00A523" w14:textId="77777777" w:rsidR="000339A6" w:rsidRPr="000339A6" w:rsidRDefault="000339A6" w:rsidP="000339A6">
      <w:pPr>
        <w:spacing w:line="259" w:lineRule="auto"/>
        <w:jc w:val="both"/>
        <w:rPr>
          <w:rFonts w:ascii="Times New Roman" w:eastAsia="Calibri" w:hAnsi="Times New Roman" w:cs="Times New Roman"/>
          <w:lang w:val="en-IN"/>
        </w:rPr>
      </w:pPr>
      <w:r w:rsidRPr="000339A6">
        <w:rPr>
          <w:rFonts w:ascii="Times New Roman" w:eastAsia="Calibri" w:hAnsi="Times New Roman" w:cs="Times New Roman"/>
          <w:lang w:val="en-IN"/>
        </w:rPr>
        <w:t xml:space="preserve">A time-series study involving </w:t>
      </w:r>
      <w:r w:rsidRPr="00CB30C3">
        <w:rPr>
          <w:rFonts w:ascii="Times New Roman" w:eastAsia="Calibri" w:hAnsi="Times New Roman" w:cs="Times New Roman"/>
          <w:color w:val="000000" w:themeColor="text1"/>
          <w:lang w:val="en-IN"/>
        </w:rPr>
        <w:t xml:space="preserve">201,688 participants between </w:t>
      </w:r>
      <w:r w:rsidRPr="000339A6">
        <w:rPr>
          <w:rFonts w:ascii="Times New Roman" w:eastAsia="Calibri" w:hAnsi="Times New Roman" w:cs="Times New Roman"/>
          <w:lang w:val="en-IN"/>
        </w:rPr>
        <w:t xml:space="preserve">July 2021 and January 2024 evaluated the effectiveness of the Active 10 application. The results showed that brisk walking increased by </w:t>
      </w:r>
      <w:r w:rsidRPr="00CB30C3">
        <w:rPr>
          <w:rFonts w:ascii="Times New Roman" w:eastAsia="Calibri" w:hAnsi="Times New Roman" w:cs="Times New Roman"/>
          <w:color w:val="000000" w:themeColor="text1"/>
          <w:lang w:val="en-IN"/>
        </w:rPr>
        <w:t xml:space="preserve">around 9 minutes per day, while </w:t>
      </w:r>
      <w:r w:rsidRPr="000339A6">
        <w:rPr>
          <w:rFonts w:ascii="Times New Roman" w:eastAsia="Calibri" w:hAnsi="Times New Roman" w:cs="Times New Roman"/>
          <w:lang w:val="en-IN"/>
        </w:rPr>
        <w:t xml:space="preserve">non-brisk walking increased </w:t>
      </w:r>
      <w:r w:rsidRPr="00CB30C3">
        <w:rPr>
          <w:rFonts w:ascii="Times New Roman" w:eastAsia="Calibri" w:hAnsi="Times New Roman" w:cs="Times New Roman"/>
          <w:color w:val="000000" w:themeColor="text1"/>
          <w:lang w:val="en-IN"/>
        </w:rPr>
        <w:t xml:space="preserve">by 2.6 minutes per day after using the app. This represents a 73% increase above baseline activity levels. </w:t>
      </w:r>
      <w:r w:rsidRPr="000339A6">
        <w:rPr>
          <w:rFonts w:ascii="Times New Roman" w:eastAsia="Calibri" w:hAnsi="Times New Roman" w:cs="Times New Roman"/>
          <w:lang w:val="en-IN"/>
        </w:rPr>
        <w:t>Although activity levels slightly declined over time, they remained higher than before the intervention (</w:t>
      </w:r>
      <w:proofErr w:type="spellStart"/>
      <w:r w:rsidRPr="000339A6">
        <w:rPr>
          <w:rFonts w:ascii="Times New Roman" w:eastAsia="Calibri" w:hAnsi="Times New Roman" w:cs="Times New Roman"/>
          <w:lang w:val="en-IN"/>
        </w:rPr>
        <w:t>Yerrakalva</w:t>
      </w:r>
      <w:proofErr w:type="spellEnd"/>
      <w:r w:rsidRPr="000339A6">
        <w:rPr>
          <w:rFonts w:ascii="Times New Roman" w:eastAsia="Calibri" w:hAnsi="Times New Roman" w:cs="Times New Roman"/>
          <w:lang w:val="en-IN"/>
        </w:rPr>
        <w:t xml:space="preserve"> et al., 2025).</w:t>
      </w:r>
    </w:p>
    <w:p w14:paraId="3CCBF82C" w14:textId="77777777" w:rsidR="000339A6" w:rsidRPr="000339A6" w:rsidRDefault="000339A6" w:rsidP="000339A6">
      <w:pPr>
        <w:spacing w:line="259" w:lineRule="auto"/>
        <w:jc w:val="center"/>
        <w:rPr>
          <w:rFonts w:ascii="Times New Roman" w:eastAsia="Calibri" w:hAnsi="Times New Roman" w:cs="Times New Roman"/>
          <w:lang w:val="en-IN"/>
        </w:rPr>
      </w:pPr>
      <w:r w:rsidRPr="000339A6">
        <w:rPr>
          <w:rFonts w:ascii="Times New Roman" w:eastAsia="Calibri" w:hAnsi="Times New Roman" w:cs="Times New Roman"/>
          <w:noProof/>
          <w:lang w:val="en-IN"/>
        </w:rPr>
        <w:drawing>
          <wp:inline distT="0" distB="0" distL="0" distR="0" wp14:anchorId="30EBA0BE" wp14:editId="75C27682">
            <wp:extent cx="4375150" cy="2916605"/>
            <wp:effectExtent l="0" t="0" r="6350" b="0"/>
            <wp:docPr id="2000271951" name="Picture 1" descr="Physical inactivity among adolescents and adults | Infographics &amp; Data |  Sporting Goods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ysical inactivity among adolescents and adults | Infographics &amp; Data |  Sporting Goods Intellig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6629" cy="2917591"/>
                    </a:xfrm>
                    <a:prstGeom prst="rect">
                      <a:avLst/>
                    </a:prstGeom>
                    <a:noFill/>
                    <a:ln>
                      <a:noFill/>
                    </a:ln>
                  </pic:spPr>
                </pic:pic>
              </a:graphicData>
            </a:graphic>
          </wp:inline>
        </w:drawing>
      </w:r>
    </w:p>
    <w:p w14:paraId="27F7F195" w14:textId="77777777" w:rsidR="00972561" w:rsidRDefault="000339A6" w:rsidP="000339A6">
      <w:pPr>
        <w:spacing w:line="259" w:lineRule="auto"/>
        <w:jc w:val="center"/>
        <w:rPr>
          <w:rFonts w:ascii="Times New Roman" w:eastAsia="Calibri" w:hAnsi="Times New Roman" w:cs="Times New Roman"/>
          <w:b/>
          <w:bCs/>
          <w:lang w:val="en-IN"/>
        </w:rPr>
      </w:pPr>
      <w:r w:rsidRPr="000339A6">
        <w:rPr>
          <w:rFonts w:ascii="Times New Roman" w:eastAsia="Calibri" w:hAnsi="Times New Roman" w:cs="Times New Roman"/>
          <w:b/>
          <w:bCs/>
          <w:lang w:val="en-IN"/>
        </w:rPr>
        <w:t xml:space="preserve">Figure 2: Physical inactivity levels across different regions </w:t>
      </w:r>
    </w:p>
    <w:p w14:paraId="77FC7C42" w14:textId="504D0833" w:rsidR="000339A6" w:rsidRPr="000339A6" w:rsidRDefault="000339A6" w:rsidP="000339A6">
      <w:pPr>
        <w:spacing w:line="259" w:lineRule="auto"/>
        <w:jc w:val="center"/>
        <w:rPr>
          <w:rFonts w:ascii="Times New Roman" w:eastAsia="Calibri" w:hAnsi="Times New Roman" w:cs="Times New Roman"/>
          <w:lang w:val="en-IN"/>
        </w:rPr>
      </w:pPr>
      <w:r w:rsidRPr="000339A6">
        <w:rPr>
          <w:rFonts w:ascii="Times New Roman" w:eastAsia="Calibri" w:hAnsi="Times New Roman" w:cs="Times New Roman"/>
          <w:lang w:val="en-IN"/>
        </w:rPr>
        <w:t>(</w:t>
      </w:r>
      <w:r w:rsidR="0054049B">
        <w:rPr>
          <w:rFonts w:ascii="Times New Roman" w:eastAsia="Calibri" w:hAnsi="Times New Roman" w:cs="Times New Roman"/>
          <w:lang w:val="en-IN"/>
        </w:rPr>
        <w:t xml:space="preserve">Source: </w:t>
      </w:r>
      <w:proofErr w:type="spellStart"/>
      <w:r w:rsidR="00972561" w:rsidRPr="00972561">
        <w:rPr>
          <w:rFonts w:ascii="Times New Roman" w:eastAsia="Calibri" w:hAnsi="Times New Roman" w:cs="Times New Roman"/>
          <w:lang w:val="en-IN"/>
        </w:rPr>
        <w:t>Guthold</w:t>
      </w:r>
      <w:proofErr w:type="spellEnd"/>
      <w:r w:rsidR="00972561" w:rsidRPr="00972561">
        <w:rPr>
          <w:rFonts w:ascii="Times New Roman" w:eastAsia="Calibri" w:hAnsi="Times New Roman" w:cs="Times New Roman"/>
          <w:lang w:val="en-IN"/>
        </w:rPr>
        <w:t xml:space="preserve"> et al.</w:t>
      </w:r>
      <w:r w:rsidRPr="000339A6">
        <w:rPr>
          <w:rFonts w:ascii="Times New Roman" w:eastAsia="Calibri" w:hAnsi="Times New Roman" w:cs="Times New Roman"/>
          <w:lang w:val="en-IN"/>
        </w:rPr>
        <w:t xml:space="preserve">, </w:t>
      </w:r>
      <w:r w:rsidR="00972561" w:rsidRPr="00972561">
        <w:rPr>
          <w:rFonts w:ascii="Times New Roman" w:eastAsia="Calibri" w:hAnsi="Times New Roman" w:cs="Times New Roman"/>
          <w:lang w:val="en-IN"/>
        </w:rPr>
        <w:t>2024</w:t>
      </w:r>
      <w:r w:rsidRPr="000339A6">
        <w:rPr>
          <w:rFonts w:ascii="Times New Roman" w:eastAsia="Calibri" w:hAnsi="Times New Roman" w:cs="Times New Roman"/>
          <w:lang w:val="en-IN"/>
        </w:rPr>
        <w:t>)</w:t>
      </w:r>
    </w:p>
    <w:p w14:paraId="2C37ECBC" w14:textId="77777777" w:rsidR="000339A6" w:rsidRPr="00CB30C3" w:rsidRDefault="000339A6" w:rsidP="000339A6">
      <w:pPr>
        <w:spacing w:line="259" w:lineRule="auto"/>
        <w:jc w:val="both"/>
        <w:rPr>
          <w:rFonts w:ascii="Times New Roman" w:eastAsia="Calibri" w:hAnsi="Times New Roman" w:cs="Times New Roman"/>
          <w:color w:val="000000" w:themeColor="text1"/>
          <w:lang w:val="en-IN"/>
        </w:rPr>
      </w:pPr>
      <w:r w:rsidRPr="00CB30C3">
        <w:rPr>
          <w:rFonts w:ascii="Times New Roman" w:eastAsia="Calibri" w:hAnsi="Times New Roman" w:cs="Times New Roman"/>
          <w:color w:val="000000" w:themeColor="text1"/>
          <w:lang w:val="en-IN"/>
        </w:rPr>
        <w:t>As illustrated in Figure 2, a large proportion of adults remain physically inactive across different regions. The graph demonstrates the widespread prevalence of sedentary lifestyles and highlights the need for accessible interventions. Smartphone-based applications such as NHS Active 10 can help address this problem by encouraging regular walking and daily physical activity.</w:t>
      </w:r>
    </w:p>
    <w:p w14:paraId="7881AC67" w14:textId="77777777" w:rsidR="000339A6" w:rsidRPr="000339A6" w:rsidRDefault="000339A6" w:rsidP="000339A6">
      <w:pPr>
        <w:spacing w:line="259" w:lineRule="auto"/>
        <w:jc w:val="both"/>
        <w:rPr>
          <w:rFonts w:ascii="Times New Roman" w:eastAsia="Calibri" w:hAnsi="Times New Roman" w:cs="Times New Roman"/>
          <w:b/>
          <w:bCs/>
          <w:lang w:val="en-IN"/>
        </w:rPr>
      </w:pPr>
      <w:r w:rsidRPr="000339A6">
        <w:rPr>
          <w:rFonts w:ascii="Times New Roman" w:eastAsia="Calibri" w:hAnsi="Times New Roman" w:cs="Times New Roman"/>
          <w:b/>
          <w:bCs/>
          <w:lang w:val="en-IN"/>
        </w:rPr>
        <w:t>Advantages and Limitations</w:t>
      </w:r>
    </w:p>
    <w:p w14:paraId="21BFEFE5" w14:textId="77777777" w:rsidR="000339A6" w:rsidRPr="000339A6" w:rsidRDefault="000339A6" w:rsidP="000339A6">
      <w:pPr>
        <w:spacing w:line="259" w:lineRule="auto"/>
        <w:jc w:val="both"/>
        <w:rPr>
          <w:rFonts w:ascii="Times New Roman" w:eastAsia="Calibri" w:hAnsi="Times New Roman" w:cs="Times New Roman"/>
          <w:lang w:val="en-IN"/>
        </w:rPr>
      </w:pPr>
      <w:r w:rsidRPr="000339A6">
        <w:rPr>
          <w:rFonts w:ascii="Times New Roman" w:eastAsia="Calibri" w:hAnsi="Times New Roman" w:cs="Times New Roman"/>
          <w:lang w:val="en-IN"/>
        </w:rPr>
        <w:t>The Active 10 app is simple, accessible and aligned with public health guidelines. Users can track progress, set goals and receive motivational reminders that encourage behaviour change (Zhang et al., 2022; Mateo-</w:t>
      </w:r>
      <w:proofErr w:type="spellStart"/>
      <w:r w:rsidRPr="000339A6">
        <w:rPr>
          <w:rFonts w:ascii="Times New Roman" w:eastAsia="Calibri" w:hAnsi="Times New Roman" w:cs="Times New Roman"/>
          <w:lang w:val="en-IN"/>
        </w:rPr>
        <w:t>Orcajada</w:t>
      </w:r>
      <w:proofErr w:type="spellEnd"/>
      <w:r w:rsidRPr="000339A6">
        <w:rPr>
          <w:rFonts w:ascii="Times New Roman" w:eastAsia="Calibri" w:hAnsi="Times New Roman" w:cs="Times New Roman"/>
          <w:lang w:val="en-IN"/>
        </w:rPr>
        <w:t xml:space="preserve"> et al., 2024). However, long-term engagement remains a challenge, as many individuals stop using health apps after several months. In addition, environmental barriers such as unsafe walking spaces may limit physical activity (</w:t>
      </w:r>
      <w:proofErr w:type="spellStart"/>
      <w:r w:rsidRPr="000339A6">
        <w:rPr>
          <w:rFonts w:ascii="Times New Roman" w:eastAsia="Calibri" w:hAnsi="Times New Roman" w:cs="Times New Roman"/>
          <w:lang w:val="en-IN"/>
        </w:rPr>
        <w:t>Ciravegna</w:t>
      </w:r>
      <w:proofErr w:type="spellEnd"/>
      <w:r w:rsidRPr="000339A6">
        <w:rPr>
          <w:rFonts w:ascii="Times New Roman" w:eastAsia="Calibri" w:hAnsi="Times New Roman" w:cs="Times New Roman"/>
          <w:lang w:val="en-IN"/>
        </w:rPr>
        <w:t xml:space="preserve"> et al., 2019).</w:t>
      </w:r>
    </w:p>
    <w:p w14:paraId="5B62DD10" w14:textId="77777777" w:rsidR="000339A6" w:rsidRPr="000339A6" w:rsidRDefault="000339A6" w:rsidP="000339A6">
      <w:pPr>
        <w:spacing w:line="259" w:lineRule="auto"/>
        <w:jc w:val="both"/>
        <w:rPr>
          <w:rFonts w:ascii="Times New Roman" w:eastAsia="Calibri" w:hAnsi="Times New Roman" w:cs="Times New Roman"/>
          <w:b/>
          <w:bCs/>
          <w:lang w:val="en-IN"/>
        </w:rPr>
      </w:pPr>
      <w:r w:rsidRPr="000339A6">
        <w:rPr>
          <w:rFonts w:ascii="Times New Roman" w:eastAsia="Calibri" w:hAnsi="Times New Roman" w:cs="Times New Roman"/>
          <w:b/>
          <w:bCs/>
          <w:lang w:val="en-IN"/>
        </w:rPr>
        <w:t>Addressing the Shortfalls</w:t>
      </w:r>
    </w:p>
    <w:p w14:paraId="7AC7837A" w14:textId="77777777" w:rsidR="000339A6" w:rsidRPr="00513E8C" w:rsidRDefault="000339A6" w:rsidP="000339A6">
      <w:pPr>
        <w:spacing w:line="259" w:lineRule="auto"/>
        <w:jc w:val="both"/>
        <w:rPr>
          <w:rFonts w:ascii="Times New Roman" w:eastAsia="Calibri" w:hAnsi="Times New Roman" w:cs="Times New Roman"/>
          <w:color w:val="000000" w:themeColor="text1"/>
          <w:lang w:val="en-IN"/>
        </w:rPr>
      </w:pPr>
      <w:r w:rsidRPr="003F1F04">
        <w:rPr>
          <w:rFonts w:ascii="Times New Roman" w:eastAsia="Calibri" w:hAnsi="Times New Roman" w:cs="Times New Roman"/>
          <w:color w:val="000000" w:themeColor="text1"/>
          <w:lang w:val="en-IN"/>
        </w:rPr>
        <w:t xml:space="preserve">To improve long-term engagement, features such as group challenges and personalised feedback could be added. Improving accessibility and supporting people with lower digital </w:t>
      </w:r>
      <w:r w:rsidRPr="00513E8C">
        <w:rPr>
          <w:rFonts w:ascii="Times New Roman" w:eastAsia="Calibri" w:hAnsi="Times New Roman" w:cs="Times New Roman"/>
          <w:color w:val="000000" w:themeColor="text1"/>
          <w:lang w:val="en-IN"/>
        </w:rPr>
        <w:lastRenderedPageBreak/>
        <w:t>literacy may also reduce digital health inequalities and increase the effectiveness of smartphone-based health promotion interventions (</w:t>
      </w:r>
      <w:proofErr w:type="spellStart"/>
      <w:r w:rsidRPr="00513E8C">
        <w:rPr>
          <w:rFonts w:ascii="Times New Roman" w:eastAsia="Calibri" w:hAnsi="Times New Roman" w:cs="Times New Roman"/>
          <w:color w:val="000000" w:themeColor="text1"/>
          <w:lang w:val="en-IN"/>
        </w:rPr>
        <w:t>Pradal-Cano</w:t>
      </w:r>
      <w:proofErr w:type="spellEnd"/>
      <w:r w:rsidRPr="00513E8C">
        <w:rPr>
          <w:rFonts w:ascii="Times New Roman" w:eastAsia="Calibri" w:hAnsi="Times New Roman" w:cs="Times New Roman"/>
          <w:color w:val="000000" w:themeColor="text1"/>
          <w:lang w:val="en-IN"/>
        </w:rPr>
        <w:t xml:space="preserve"> et al., 2020).</w:t>
      </w:r>
    </w:p>
    <w:p w14:paraId="1AB18919" w14:textId="01B31176" w:rsidR="00213C4A" w:rsidRDefault="007160C2" w:rsidP="00213C4A">
      <w:pPr>
        <w:spacing w:after="0" w:line="360" w:lineRule="auto"/>
        <w:ind w:left="720" w:hanging="720"/>
        <w:contextualSpacing/>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0ECE8025" wp14:editId="34E90334">
                <wp:simplePos x="0" y="0"/>
                <wp:positionH relativeFrom="margin">
                  <wp:posOffset>1965960</wp:posOffset>
                </wp:positionH>
                <wp:positionV relativeFrom="paragraph">
                  <wp:posOffset>92075</wp:posOffset>
                </wp:positionV>
                <wp:extent cx="1866900" cy="335280"/>
                <wp:effectExtent l="0" t="0" r="19050" b="26670"/>
                <wp:wrapNone/>
                <wp:docPr id="1150740723" name="Text Box 3"/>
                <wp:cNvGraphicFramePr/>
                <a:graphic xmlns:a="http://schemas.openxmlformats.org/drawingml/2006/main">
                  <a:graphicData uri="http://schemas.microsoft.com/office/word/2010/wordprocessingShape">
                    <wps:wsp>
                      <wps:cNvSpPr txBox="1"/>
                      <wps:spPr>
                        <a:xfrm>
                          <a:off x="0" y="0"/>
                          <a:ext cx="1866900" cy="335280"/>
                        </a:xfrm>
                        <a:prstGeom prst="rect">
                          <a:avLst/>
                        </a:prstGeom>
                        <a:solidFill>
                          <a:schemeClr val="accent3">
                            <a:lumMod val="50000"/>
                          </a:schemeClr>
                        </a:solidFill>
                        <a:ln w="6350">
                          <a:solidFill>
                            <a:prstClr val="black"/>
                          </a:solidFill>
                        </a:ln>
                      </wps:spPr>
                      <wps:txbx>
                        <w:txbxContent>
                          <w:p w14:paraId="57C374C1" w14:textId="54BEB5B2" w:rsidR="002248D3" w:rsidRPr="007160C2" w:rsidRDefault="00213C4A" w:rsidP="00213C4A">
                            <w:pPr>
                              <w:jc w:val="center"/>
                              <w:rPr>
                                <w:rFonts w:ascii="Times New Roman" w:hAnsi="Times New Roman" w:cs="Times New Roman"/>
                                <w:color w:val="FFFFFF" w:themeColor="background1"/>
                              </w:rPr>
                            </w:pPr>
                            <w:r w:rsidRPr="007160C2">
                              <w:rPr>
                                <w:rFonts w:ascii="Times New Roman" w:hAnsi="Times New Roman" w:cs="Times New Roman"/>
                                <w:color w:val="FFFFFF" w:themeColor="background1"/>
                              </w:rPr>
                              <w:t>Reference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E8025" id="Text Box 3" o:spid="_x0000_s1027" type="#_x0000_t202" style="position:absolute;left:0;text-align:left;margin-left:154.8pt;margin-top:7.25pt;width:147pt;height:26.4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" fillcolor="#525252 [1606]" strokeweight=".5pt">
                <v:textbox>
                  <w:txbxContent>
                    <w:p w14:paraId="57C374C1" w14:textId="54BEB5B2" w:rsidR="002248D3" w:rsidRPr="007160C2" w:rsidRDefault="00213C4A" w:rsidP="00213C4A">
                      <w:pPr>
                        <w:jc w:val="center"/>
                        <w:rPr>
                          <w:rFonts w:ascii="Times New Roman" w:hAnsi="Times New Roman" w:cs="Times New Roman"/>
                          <w:color w:val="FFFFFF" w:themeColor="background1"/>
                        </w:rPr>
                      </w:pPr>
                      <w:r w:rsidRPr="007160C2">
                        <w:rPr>
                          <w:rFonts w:ascii="Times New Roman" w:hAnsi="Times New Roman" w:cs="Times New Roman"/>
                          <w:color w:val="FFFFFF" w:themeColor="background1"/>
                        </w:rPr>
                        <w:t>Reference list</w:t>
                      </w:r>
                    </w:p>
                  </w:txbxContent>
                </v:textbox>
                <w10:wrap anchorx="margin"/>
              </v:shape>
            </w:pict>
          </mc:Fallback>
        </mc:AlternateContent>
      </w:r>
      <w:r w:rsidR="00213C4A" w:rsidRPr="00DA7532">
        <w:rPr>
          <w:rFonts w:ascii="Times New Roman" w:hAnsi="Times New Roman" w:cs="Times New Roman"/>
        </w:rPr>
        <w:t>‌</w:t>
      </w:r>
    </w:p>
    <w:p w14:paraId="7B8EB6CC" w14:textId="1E5D708A" w:rsidR="00FC3B21" w:rsidRDefault="00FC3B21" w:rsidP="00FC3B21">
      <w:pPr>
        <w:spacing w:after="0" w:line="360" w:lineRule="auto"/>
        <w:ind w:left="720" w:hanging="720"/>
        <w:contextualSpacing/>
        <w:rPr>
          <w:rFonts w:ascii="Times New Roman" w:hAnsi="Times New Roman" w:cs="Times New Roman"/>
        </w:rPr>
      </w:pPr>
    </w:p>
    <w:p w14:paraId="16B8BC34" w14:textId="77777777" w:rsidR="00AA35F1" w:rsidRPr="004B4BE9" w:rsidRDefault="00AA35F1" w:rsidP="004B4BE9">
      <w:pPr>
        <w:spacing w:after="0" w:line="360" w:lineRule="auto"/>
        <w:jc w:val="both"/>
        <w:rPr>
          <w:rFonts w:ascii="Times New Roman" w:eastAsia="Times New Roman" w:hAnsi="Times New Roman" w:cs="Times New Roman"/>
          <w:kern w:val="0"/>
          <w:lang w:val="en-IN" w:eastAsia="en-IN" w:bidi="bn-IN"/>
          <w14:ligatures w14:val="none"/>
        </w:rPr>
      </w:pPr>
      <w:proofErr w:type="spellStart"/>
      <w:r w:rsidRPr="004B4BE9">
        <w:rPr>
          <w:rFonts w:ascii="Times New Roman" w:eastAsia="Times New Roman" w:hAnsi="Times New Roman" w:cs="Times New Roman"/>
          <w:kern w:val="0"/>
          <w:lang w:val="en-IN" w:eastAsia="en-IN" w:bidi="bn-IN"/>
          <w14:ligatures w14:val="none"/>
        </w:rPr>
        <w:t>Ciravegna</w:t>
      </w:r>
      <w:proofErr w:type="spellEnd"/>
      <w:r w:rsidRPr="004B4BE9">
        <w:rPr>
          <w:rFonts w:ascii="Times New Roman" w:eastAsia="Times New Roman" w:hAnsi="Times New Roman" w:cs="Times New Roman"/>
          <w:kern w:val="0"/>
          <w:lang w:val="en-IN" w:eastAsia="en-IN" w:bidi="bn-IN"/>
          <w14:ligatures w14:val="none"/>
        </w:rPr>
        <w:t xml:space="preserve">, F., Gao, J., Ireson, N., Copeland, R., Walsh, J. and Lanfranchi, V. (2019) ‘Digital technologies for promoting physical activity’, </w:t>
      </w:r>
      <w:r w:rsidRPr="004B4BE9">
        <w:rPr>
          <w:rFonts w:ascii="Times New Roman" w:eastAsia="Times New Roman" w:hAnsi="Times New Roman" w:cs="Times New Roman"/>
          <w:i/>
          <w:iCs/>
          <w:kern w:val="0"/>
          <w:lang w:val="en-IN" w:eastAsia="en-IN" w:bidi="bn-IN"/>
          <w14:ligatures w14:val="none"/>
        </w:rPr>
        <w:t xml:space="preserve">Proceedings of the </w:t>
      </w:r>
      <w:proofErr w:type="spellStart"/>
      <w:r w:rsidRPr="004B4BE9">
        <w:rPr>
          <w:rFonts w:ascii="Times New Roman" w:eastAsia="Times New Roman" w:hAnsi="Times New Roman" w:cs="Times New Roman"/>
          <w:i/>
          <w:iCs/>
          <w:kern w:val="0"/>
          <w:lang w:val="en-IN" w:eastAsia="en-IN" w:bidi="bn-IN"/>
          <w14:ligatures w14:val="none"/>
        </w:rPr>
        <w:t>PervasiveHealth</w:t>
      </w:r>
      <w:proofErr w:type="spellEnd"/>
      <w:r w:rsidRPr="004B4BE9">
        <w:rPr>
          <w:rFonts w:ascii="Times New Roman" w:eastAsia="Times New Roman" w:hAnsi="Times New Roman" w:cs="Times New Roman"/>
          <w:i/>
          <w:iCs/>
          <w:kern w:val="0"/>
          <w:lang w:val="en-IN" w:eastAsia="en-IN" w:bidi="bn-IN"/>
          <w14:ligatures w14:val="none"/>
        </w:rPr>
        <w:t xml:space="preserve"> Conference 2019</w:t>
      </w:r>
      <w:r w:rsidRPr="004B4BE9">
        <w:rPr>
          <w:rFonts w:ascii="Times New Roman" w:eastAsia="Times New Roman" w:hAnsi="Times New Roman" w:cs="Times New Roman"/>
          <w:kern w:val="0"/>
          <w:lang w:val="en-IN" w:eastAsia="en-IN" w:bidi="bn-IN"/>
          <w14:ligatures w14:val="none"/>
        </w:rPr>
        <w:t>, ACM, pp. 11–20.</w:t>
      </w:r>
    </w:p>
    <w:p w14:paraId="4818CD23" w14:textId="77777777" w:rsidR="00AA35F1" w:rsidRDefault="00AA35F1" w:rsidP="004B4BE9">
      <w:pPr>
        <w:spacing w:after="0" w:line="360" w:lineRule="auto"/>
        <w:jc w:val="both"/>
        <w:rPr>
          <w:rFonts w:ascii="Times New Roman" w:eastAsia="Times New Roman" w:hAnsi="Times New Roman" w:cs="Times New Roman"/>
          <w:kern w:val="0"/>
          <w:lang w:val="en-IN" w:eastAsia="en-IN" w:bidi="bn-IN"/>
          <w14:ligatures w14:val="none"/>
        </w:rPr>
      </w:pPr>
      <w:r w:rsidRPr="00AA35F1">
        <w:rPr>
          <w:rFonts w:ascii="Times New Roman" w:eastAsia="Times New Roman" w:hAnsi="Times New Roman" w:cs="Times New Roman"/>
          <w:kern w:val="0"/>
          <w:lang w:eastAsia="en-IN" w:bidi="bn-IN"/>
          <w14:ligatures w14:val="none"/>
        </w:rPr>
        <w:t xml:space="preserve">Guthold, R., Stevens, G.A., Riley, L.M. and Bull, F.C. (2024) ‘Global trends in insufficient physical activity among adults from 2010 to 2022’, </w:t>
      </w:r>
      <w:r w:rsidRPr="00AA35F1">
        <w:rPr>
          <w:rFonts w:ascii="Times New Roman" w:eastAsia="Times New Roman" w:hAnsi="Times New Roman" w:cs="Times New Roman"/>
          <w:i/>
          <w:iCs/>
          <w:kern w:val="0"/>
          <w:lang w:eastAsia="en-IN" w:bidi="bn-IN"/>
          <w14:ligatures w14:val="none"/>
        </w:rPr>
        <w:t>The Lancet Global Health</w:t>
      </w:r>
      <w:r w:rsidRPr="00AA35F1">
        <w:rPr>
          <w:rFonts w:ascii="Times New Roman" w:eastAsia="Times New Roman" w:hAnsi="Times New Roman" w:cs="Times New Roman"/>
          <w:kern w:val="0"/>
          <w:lang w:eastAsia="en-IN" w:bidi="bn-IN"/>
          <w14:ligatures w14:val="none"/>
        </w:rPr>
        <w:t xml:space="preserve">, 12(6), pp. e832–e844. Available at: </w:t>
      </w:r>
      <w:hyperlink r:id="rId8" w:history="1">
        <w:r w:rsidRPr="00F165B6">
          <w:rPr>
            <w:rStyle w:val="Hyperlink"/>
            <w:rFonts w:ascii="Times New Roman" w:eastAsia="Times New Roman" w:hAnsi="Times New Roman" w:cs="Times New Roman"/>
            <w:kern w:val="0"/>
            <w:lang w:eastAsia="en-IN" w:bidi="bn-IN"/>
            <w14:ligatures w14:val="none"/>
          </w:rPr>
          <w:t>https://www.thelancet.com/journals/langlo/article/PIIS2214-109X(24)00150-5/fulltext</w:t>
        </w:r>
      </w:hyperlink>
      <w:r>
        <w:rPr>
          <w:rFonts w:ascii="Times New Roman" w:eastAsia="Times New Roman" w:hAnsi="Times New Roman" w:cs="Times New Roman"/>
          <w:kern w:val="0"/>
          <w:lang w:val="en-IN" w:eastAsia="en-IN" w:bidi="bn-IN"/>
          <w14:ligatures w14:val="none"/>
        </w:rPr>
        <w:t xml:space="preserve"> </w:t>
      </w:r>
      <w:r w:rsidRPr="00AA35F1">
        <w:rPr>
          <w:rFonts w:ascii="Times New Roman" w:eastAsia="Times New Roman" w:hAnsi="Times New Roman" w:cs="Times New Roman"/>
          <w:kern w:val="0"/>
          <w:lang w:eastAsia="en-IN" w:bidi="bn-IN"/>
          <w14:ligatures w14:val="none"/>
        </w:rPr>
        <w:t>(Accessed: 20 February 2026).</w:t>
      </w:r>
    </w:p>
    <w:p w14:paraId="7A82A508" w14:textId="77777777" w:rsidR="00AA35F1" w:rsidRPr="004B4BE9" w:rsidRDefault="00AA35F1" w:rsidP="004B4BE9">
      <w:pPr>
        <w:spacing w:after="0" w:line="360" w:lineRule="auto"/>
        <w:jc w:val="both"/>
        <w:rPr>
          <w:rFonts w:ascii="Times New Roman" w:eastAsia="Times New Roman" w:hAnsi="Times New Roman" w:cs="Times New Roman"/>
          <w:kern w:val="0"/>
          <w:lang w:val="en-IN" w:eastAsia="en-IN" w:bidi="bn-IN"/>
          <w14:ligatures w14:val="none"/>
        </w:rPr>
      </w:pPr>
      <w:r w:rsidRPr="004B4BE9">
        <w:rPr>
          <w:rFonts w:ascii="Times New Roman" w:eastAsia="Times New Roman" w:hAnsi="Times New Roman" w:cs="Times New Roman"/>
          <w:kern w:val="0"/>
          <w:lang w:val="en-IN" w:eastAsia="en-IN" w:bidi="bn-IN"/>
          <w14:ligatures w14:val="none"/>
        </w:rPr>
        <w:t>Mateo-</w:t>
      </w:r>
      <w:proofErr w:type="spellStart"/>
      <w:r w:rsidRPr="004B4BE9">
        <w:rPr>
          <w:rFonts w:ascii="Times New Roman" w:eastAsia="Times New Roman" w:hAnsi="Times New Roman" w:cs="Times New Roman"/>
          <w:kern w:val="0"/>
          <w:lang w:val="en-IN" w:eastAsia="en-IN" w:bidi="bn-IN"/>
          <w14:ligatures w14:val="none"/>
        </w:rPr>
        <w:t>Orcajada</w:t>
      </w:r>
      <w:proofErr w:type="spellEnd"/>
      <w:r w:rsidRPr="004B4BE9">
        <w:rPr>
          <w:rFonts w:ascii="Times New Roman" w:eastAsia="Times New Roman" w:hAnsi="Times New Roman" w:cs="Times New Roman"/>
          <w:kern w:val="0"/>
          <w:lang w:val="en-IN" w:eastAsia="en-IN" w:bidi="bn-IN"/>
          <w14:ligatures w14:val="none"/>
        </w:rPr>
        <w:t>, A., Ponce-Ramírez, C.M., Abenza-</w:t>
      </w:r>
      <w:proofErr w:type="spellStart"/>
      <w:r w:rsidRPr="004B4BE9">
        <w:rPr>
          <w:rFonts w:ascii="Times New Roman" w:eastAsia="Times New Roman" w:hAnsi="Times New Roman" w:cs="Times New Roman"/>
          <w:kern w:val="0"/>
          <w:lang w:val="en-IN" w:eastAsia="en-IN" w:bidi="bn-IN"/>
          <w14:ligatures w14:val="none"/>
        </w:rPr>
        <w:t>Cano</w:t>
      </w:r>
      <w:proofErr w:type="spellEnd"/>
      <w:r w:rsidRPr="004B4BE9">
        <w:rPr>
          <w:rFonts w:ascii="Times New Roman" w:eastAsia="Times New Roman" w:hAnsi="Times New Roman" w:cs="Times New Roman"/>
          <w:kern w:val="0"/>
          <w:lang w:val="en-IN" w:eastAsia="en-IN" w:bidi="bn-IN"/>
          <w14:ligatures w14:val="none"/>
        </w:rPr>
        <w:t xml:space="preserve">, L. and Vaquero-Cristóbal, R. (2024) ‘Effects of 10 weeks of walking with mobile step-tracking apps on body composition, fitness, and psychological state in adolescents who are overweight and obese: Randomized controlled trial’, </w:t>
      </w:r>
      <w:r w:rsidRPr="004B4BE9">
        <w:rPr>
          <w:rFonts w:ascii="Times New Roman" w:eastAsia="Times New Roman" w:hAnsi="Times New Roman" w:cs="Times New Roman"/>
          <w:i/>
          <w:iCs/>
          <w:kern w:val="0"/>
          <w:lang w:val="en-IN" w:eastAsia="en-IN" w:bidi="bn-IN"/>
          <w14:ligatures w14:val="none"/>
        </w:rPr>
        <w:t>Journal of Medical Internet Research</w:t>
      </w:r>
      <w:r w:rsidRPr="004B4BE9">
        <w:rPr>
          <w:rFonts w:ascii="Times New Roman" w:eastAsia="Times New Roman" w:hAnsi="Times New Roman" w:cs="Times New Roman"/>
          <w:kern w:val="0"/>
          <w:lang w:val="en-IN" w:eastAsia="en-IN" w:bidi="bn-IN"/>
          <w14:ligatures w14:val="none"/>
        </w:rPr>
        <w:t xml:space="preserve">, 26, e55243. Available at: </w:t>
      </w:r>
      <w:hyperlink r:id="rId9" w:tgtFrame="_new" w:history="1">
        <w:r w:rsidRPr="004B4BE9">
          <w:rPr>
            <w:rFonts w:ascii="Times New Roman" w:eastAsia="Times New Roman" w:hAnsi="Times New Roman" w:cs="Times New Roman"/>
            <w:color w:val="0000FF"/>
            <w:kern w:val="0"/>
            <w:u w:val="single"/>
            <w:lang w:val="en-IN" w:eastAsia="en-IN" w:bidi="bn-IN"/>
            <w14:ligatures w14:val="none"/>
          </w:rPr>
          <w:t>https://pmc.ncbi.nlm.nih.gov/articles/PMC11668985/</w:t>
        </w:r>
      </w:hyperlink>
      <w:r w:rsidRPr="004B4BE9">
        <w:rPr>
          <w:rFonts w:ascii="Times New Roman" w:eastAsia="Times New Roman" w:hAnsi="Times New Roman" w:cs="Times New Roman"/>
          <w:kern w:val="0"/>
          <w:lang w:val="en-IN" w:eastAsia="en-IN" w:bidi="bn-IN"/>
          <w14:ligatures w14:val="none"/>
        </w:rPr>
        <w:t xml:space="preserve"> (Accessed: 20 February 2026).</w:t>
      </w:r>
    </w:p>
    <w:p w14:paraId="010224A3" w14:textId="77777777" w:rsidR="00AA35F1" w:rsidRPr="004B4BE9" w:rsidRDefault="00AA35F1" w:rsidP="004B4BE9">
      <w:pPr>
        <w:spacing w:after="0" w:line="360" w:lineRule="auto"/>
        <w:jc w:val="both"/>
        <w:rPr>
          <w:rFonts w:ascii="Times New Roman" w:eastAsia="Times New Roman" w:hAnsi="Times New Roman" w:cs="Times New Roman"/>
          <w:kern w:val="0"/>
          <w:lang w:val="en-IN" w:eastAsia="en-IN" w:bidi="bn-IN"/>
          <w14:ligatures w14:val="none"/>
        </w:rPr>
      </w:pPr>
      <w:r w:rsidRPr="00AA35F1">
        <w:rPr>
          <w:rFonts w:ascii="Times New Roman" w:eastAsia="Times New Roman" w:hAnsi="Times New Roman" w:cs="Times New Roman"/>
          <w:kern w:val="0"/>
          <w:lang w:eastAsia="en-IN" w:bidi="bn-IN"/>
          <w14:ligatures w14:val="none"/>
        </w:rPr>
        <w:t xml:space="preserve">NHS (2025) </w:t>
      </w:r>
      <w:r w:rsidRPr="00AA35F1">
        <w:rPr>
          <w:rFonts w:ascii="Times New Roman" w:eastAsia="Times New Roman" w:hAnsi="Times New Roman" w:cs="Times New Roman"/>
          <w:i/>
          <w:iCs/>
          <w:kern w:val="0"/>
          <w:lang w:eastAsia="en-IN" w:bidi="bn-IN"/>
          <w14:ligatures w14:val="none"/>
        </w:rPr>
        <w:t>Active 10 walking tracker mobile application interface</w:t>
      </w:r>
      <w:r w:rsidRPr="00AA35F1">
        <w:rPr>
          <w:rFonts w:ascii="Times New Roman" w:eastAsia="Times New Roman" w:hAnsi="Times New Roman" w:cs="Times New Roman"/>
          <w:kern w:val="0"/>
          <w:lang w:eastAsia="en-IN" w:bidi="bn-IN"/>
          <w14:ligatures w14:val="none"/>
        </w:rPr>
        <w:t>. Available at: https://www.nhs.uk/better-health/get-active/active-10/ (Accessed: 20 February 2026).</w:t>
      </w:r>
    </w:p>
    <w:p w14:paraId="4A443717" w14:textId="77777777" w:rsidR="00AA35F1" w:rsidRPr="004B4BE9" w:rsidRDefault="00AA35F1" w:rsidP="004B4BE9">
      <w:pPr>
        <w:spacing w:after="0" w:line="360" w:lineRule="auto"/>
        <w:jc w:val="both"/>
        <w:rPr>
          <w:rFonts w:ascii="Times New Roman" w:eastAsia="Times New Roman" w:hAnsi="Times New Roman" w:cs="Times New Roman"/>
          <w:kern w:val="0"/>
          <w:lang w:val="en-IN" w:eastAsia="en-IN" w:bidi="bn-IN"/>
          <w14:ligatures w14:val="none"/>
        </w:rPr>
      </w:pPr>
      <w:proofErr w:type="spellStart"/>
      <w:r w:rsidRPr="004B4BE9">
        <w:rPr>
          <w:rFonts w:ascii="Times New Roman" w:eastAsia="Times New Roman" w:hAnsi="Times New Roman" w:cs="Times New Roman"/>
          <w:kern w:val="0"/>
          <w:lang w:val="en-IN" w:eastAsia="en-IN" w:bidi="bn-IN"/>
          <w14:ligatures w14:val="none"/>
        </w:rPr>
        <w:t>Pradal-Cano</w:t>
      </w:r>
      <w:proofErr w:type="spellEnd"/>
      <w:r w:rsidRPr="004B4BE9">
        <w:rPr>
          <w:rFonts w:ascii="Times New Roman" w:eastAsia="Times New Roman" w:hAnsi="Times New Roman" w:cs="Times New Roman"/>
          <w:kern w:val="0"/>
          <w:lang w:val="en-IN" w:eastAsia="en-IN" w:bidi="bn-IN"/>
          <w14:ligatures w14:val="none"/>
        </w:rPr>
        <w:t xml:space="preserve">, L., Lozano-Ruiz, C., Pereyra-Rodríguez, J.J., </w:t>
      </w:r>
      <w:proofErr w:type="spellStart"/>
      <w:r w:rsidRPr="004B4BE9">
        <w:rPr>
          <w:rFonts w:ascii="Times New Roman" w:eastAsia="Times New Roman" w:hAnsi="Times New Roman" w:cs="Times New Roman"/>
          <w:kern w:val="0"/>
          <w:lang w:val="en-IN" w:eastAsia="en-IN" w:bidi="bn-IN"/>
          <w14:ligatures w14:val="none"/>
        </w:rPr>
        <w:t>Saigí-Rubió</w:t>
      </w:r>
      <w:proofErr w:type="spellEnd"/>
      <w:r w:rsidRPr="004B4BE9">
        <w:rPr>
          <w:rFonts w:ascii="Times New Roman" w:eastAsia="Times New Roman" w:hAnsi="Times New Roman" w:cs="Times New Roman"/>
          <w:kern w:val="0"/>
          <w:lang w:val="en-IN" w:eastAsia="en-IN" w:bidi="bn-IN"/>
          <w14:ligatures w14:val="none"/>
        </w:rPr>
        <w:t xml:space="preserve">, F., Bach-Faig, A., </w:t>
      </w:r>
      <w:proofErr w:type="spellStart"/>
      <w:r w:rsidRPr="004B4BE9">
        <w:rPr>
          <w:rFonts w:ascii="Times New Roman" w:eastAsia="Times New Roman" w:hAnsi="Times New Roman" w:cs="Times New Roman"/>
          <w:kern w:val="0"/>
          <w:lang w:val="en-IN" w:eastAsia="en-IN" w:bidi="bn-IN"/>
          <w14:ligatures w14:val="none"/>
        </w:rPr>
        <w:t>Esquius</w:t>
      </w:r>
      <w:proofErr w:type="spellEnd"/>
      <w:r w:rsidRPr="004B4BE9">
        <w:rPr>
          <w:rFonts w:ascii="Times New Roman" w:eastAsia="Times New Roman" w:hAnsi="Times New Roman" w:cs="Times New Roman"/>
          <w:kern w:val="0"/>
          <w:lang w:val="en-IN" w:eastAsia="en-IN" w:bidi="bn-IN"/>
          <w14:ligatures w14:val="none"/>
        </w:rPr>
        <w:t xml:space="preserve">, L., Medina, F.X. and Aguilar-Martínez, A. (2020) ‘Using mobile applications to increase physical activity: A systematic review’, </w:t>
      </w:r>
      <w:r w:rsidRPr="004B4BE9">
        <w:rPr>
          <w:rFonts w:ascii="Times New Roman" w:eastAsia="Times New Roman" w:hAnsi="Times New Roman" w:cs="Times New Roman"/>
          <w:i/>
          <w:iCs/>
          <w:kern w:val="0"/>
          <w:lang w:val="en-IN" w:eastAsia="en-IN" w:bidi="bn-IN"/>
          <w14:ligatures w14:val="none"/>
        </w:rPr>
        <w:t>International Journal of Environmental Research and Public Health</w:t>
      </w:r>
      <w:r w:rsidRPr="004B4BE9">
        <w:rPr>
          <w:rFonts w:ascii="Times New Roman" w:eastAsia="Times New Roman" w:hAnsi="Times New Roman" w:cs="Times New Roman"/>
          <w:kern w:val="0"/>
          <w:lang w:val="en-IN" w:eastAsia="en-IN" w:bidi="bn-IN"/>
          <w14:ligatures w14:val="none"/>
        </w:rPr>
        <w:t xml:space="preserve">, 17(21), p. 8238. Available at: </w:t>
      </w:r>
      <w:hyperlink r:id="rId10" w:tgtFrame="_new" w:history="1">
        <w:r w:rsidRPr="004B4BE9">
          <w:rPr>
            <w:rFonts w:ascii="Times New Roman" w:eastAsia="Times New Roman" w:hAnsi="Times New Roman" w:cs="Times New Roman"/>
            <w:color w:val="0000FF"/>
            <w:kern w:val="0"/>
            <w:u w:val="single"/>
            <w:lang w:val="en-IN" w:eastAsia="en-IN" w:bidi="bn-IN"/>
            <w14:ligatures w14:val="none"/>
          </w:rPr>
          <w:t>https://www.mdpi.com/1660-4601/17/21/8238</w:t>
        </w:r>
      </w:hyperlink>
      <w:r w:rsidRPr="004B4BE9">
        <w:rPr>
          <w:rFonts w:ascii="Times New Roman" w:eastAsia="Times New Roman" w:hAnsi="Times New Roman" w:cs="Times New Roman"/>
          <w:kern w:val="0"/>
          <w:lang w:val="en-IN" w:eastAsia="en-IN" w:bidi="bn-IN"/>
          <w14:ligatures w14:val="none"/>
        </w:rPr>
        <w:t xml:space="preserve"> (Accessed: 20 February 2026).</w:t>
      </w:r>
    </w:p>
    <w:p w14:paraId="360237D6" w14:textId="77777777" w:rsidR="00AA35F1" w:rsidRPr="004B4BE9" w:rsidRDefault="00AA35F1" w:rsidP="004B4BE9">
      <w:pPr>
        <w:spacing w:after="0" w:line="360" w:lineRule="auto"/>
        <w:jc w:val="both"/>
        <w:rPr>
          <w:rFonts w:ascii="Times New Roman" w:eastAsia="Times New Roman" w:hAnsi="Times New Roman" w:cs="Times New Roman"/>
          <w:kern w:val="0"/>
          <w:lang w:val="en-IN" w:eastAsia="en-IN" w:bidi="bn-IN"/>
          <w14:ligatures w14:val="none"/>
        </w:rPr>
      </w:pPr>
      <w:proofErr w:type="spellStart"/>
      <w:r w:rsidRPr="004B4BE9">
        <w:rPr>
          <w:rFonts w:ascii="Times New Roman" w:eastAsia="Times New Roman" w:hAnsi="Times New Roman" w:cs="Times New Roman"/>
          <w:kern w:val="0"/>
          <w:lang w:val="en-IN" w:eastAsia="en-IN" w:bidi="bn-IN"/>
          <w14:ligatures w14:val="none"/>
        </w:rPr>
        <w:t>Yerrakalva</w:t>
      </w:r>
      <w:proofErr w:type="spellEnd"/>
      <w:r w:rsidRPr="004B4BE9">
        <w:rPr>
          <w:rFonts w:ascii="Times New Roman" w:eastAsia="Times New Roman" w:hAnsi="Times New Roman" w:cs="Times New Roman"/>
          <w:kern w:val="0"/>
          <w:lang w:val="en-IN" w:eastAsia="en-IN" w:bidi="bn-IN"/>
          <w14:ligatures w14:val="none"/>
        </w:rPr>
        <w:t xml:space="preserve">, D., Hajna, S., Brage, S. and Griffin, S.J. (2025) ‘Evaluation of the NHS Active 10 walking app intervention through time-series analysis in 201,688 individuals’, </w:t>
      </w:r>
      <w:proofErr w:type="spellStart"/>
      <w:r w:rsidRPr="004B4BE9">
        <w:rPr>
          <w:rFonts w:ascii="Times New Roman" w:eastAsia="Times New Roman" w:hAnsi="Times New Roman" w:cs="Times New Roman"/>
          <w:i/>
          <w:iCs/>
          <w:kern w:val="0"/>
          <w:lang w:val="en-IN" w:eastAsia="en-IN" w:bidi="bn-IN"/>
          <w14:ligatures w14:val="none"/>
        </w:rPr>
        <w:t>npj</w:t>
      </w:r>
      <w:proofErr w:type="spellEnd"/>
      <w:r w:rsidRPr="004B4BE9">
        <w:rPr>
          <w:rFonts w:ascii="Times New Roman" w:eastAsia="Times New Roman" w:hAnsi="Times New Roman" w:cs="Times New Roman"/>
          <w:i/>
          <w:iCs/>
          <w:kern w:val="0"/>
          <w:lang w:val="en-IN" w:eastAsia="en-IN" w:bidi="bn-IN"/>
          <w14:ligatures w14:val="none"/>
        </w:rPr>
        <w:t xml:space="preserve"> Digital Medicine</w:t>
      </w:r>
      <w:r w:rsidRPr="004B4BE9">
        <w:rPr>
          <w:rFonts w:ascii="Times New Roman" w:eastAsia="Times New Roman" w:hAnsi="Times New Roman" w:cs="Times New Roman"/>
          <w:kern w:val="0"/>
          <w:lang w:val="en-IN" w:eastAsia="en-IN" w:bidi="bn-IN"/>
          <w14:ligatures w14:val="none"/>
        </w:rPr>
        <w:t xml:space="preserve">, 8(1). Available at: </w:t>
      </w:r>
      <w:hyperlink r:id="rId11" w:tgtFrame="_new" w:history="1">
        <w:r w:rsidRPr="004B4BE9">
          <w:rPr>
            <w:rFonts w:ascii="Times New Roman" w:eastAsia="Times New Roman" w:hAnsi="Times New Roman" w:cs="Times New Roman"/>
            <w:color w:val="0000FF"/>
            <w:kern w:val="0"/>
            <w:u w:val="single"/>
            <w:lang w:val="en-IN" w:eastAsia="en-IN" w:bidi="bn-IN"/>
            <w14:ligatures w14:val="none"/>
          </w:rPr>
          <w:t>https://pmc.ncbi.nlm.nih.gov/articles/PMC12328748/</w:t>
        </w:r>
      </w:hyperlink>
      <w:r w:rsidRPr="004B4BE9">
        <w:rPr>
          <w:rFonts w:ascii="Times New Roman" w:eastAsia="Times New Roman" w:hAnsi="Times New Roman" w:cs="Times New Roman"/>
          <w:kern w:val="0"/>
          <w:lang w:val="en-IN" w:eastAsia="en-IN" w:bidi="bn-IN"/>
          <w14:ligatures w14:val="none"/>
        </w:rPr>
        <w:t xml:space="preserve"> (Accessed: 20 February 2026).</w:t>
      </w:r>
    </w:p>
    <w:p w14:paraId="0E24E0D1" w14:textId="77777777" w:rsidR="00AA35F1" w:rsidRDefault="00AA35F1" w:rsidP="004B4BE9">
      <w:pPr>
        <w:spacing w:after="0" w:line="360" w:lineRule="auto"/>
        <w:jc w:val="both"/>
        <w:rPr>
          <w:rFonts w:ascii="Times New Roman" w:eastAsia="Times New Roman" w:hAnsi="Times New Roman" w:cs="Times New Roman"/>
          <w:kern w:val="0"/>
          <w:lang w:val="en-IN" w:eastAsia="en-IN" w:bidi="bn-IN"/>
          <w14:ligatures w14:val="none"/>
        </w:rPr>
      </w:pPr>
      <w:r w:rsidRPr="004B4BE9">
        <w:rPr>
          <w:rFonts w:ascii="Times New Roman" w:eastAsia="Times New Roman" w:hAnsi="Times New Roman" w:cs="Times New Roman"/>
          <w:kern w:val="0"/>
          <w:lang w:val="en-IN" w:eastAsia="en-IN" w:bidi="bn-IN"/>
          <w14:ligatures w14:val="none"/>
        </w:rPr>
        <w:t xml:space="preserve">Zhang, M., Wang, W., Li, M., Sheng, H. and Zhai, Y. (2022) ‘Efficacy of mobile health applications to improve physical activity and sedentary behaviour: A systematic review and meta-analysis for physically inactive individuals’, </w:t>
      </w:r>
      <w:r w:rsidRPr="004B4BE9">
        <w:rPr>
          <w:rFonts w:ascii="Times New Roman" w:eastAsia="Times New Roman" w:hAnsi="Times New Roman" w:cs="Times New Roman"/>
          <w:i/>
          <w:iCs/>
          <w:kern w:val="0"/>
          <w:lang w:val="en-IN" w:eastAsia="en-IN" w:bidi="bn-IN"/>
          <w14:ligatures w14:val="none"/>
        </w:rPr>
        <w:t>International Journal of Environmental Research and Public Health</w:t>
      </w:r>
      <w:r w:rsidRPr="004B4BE9">
        <w:rPr>
          <w:rFonts w:ascii="Times New Roman" w:eastAsia="Times New Roman" w:hAnsi="Times New Roman" w:cs="Times New Roman"/>
          <w:kern w:val="0"/>
          <w:lang w:val="en-IN" w:eastAsia="en-IN" w:bidi="bn-IN"/>
          <w14:ligatures w14:val="none"/>
        </w:rPr>
        <w:t xml:space="preserve">, 19(8), p. 4905. Available at: </w:t>
      </w:r>
      <w:hyperlink r:id="rId12" w:tgtFrame="_new" w:history="1">
        <w:r w:rsidRPr="004B4BE9">
          <w:rPr>
            <w:rFonts w:ascii="Times New Roman" w:eastAsia="Times New Roman" w:hAnsi="Times New Roman" w:cs="Times New Roman"/>
            <w:color w:val="0000FF"/>
            <w:kern w:val="0"/>
            <w:u w:val="single"/>
            <w:lang w:val="en-IN" w:eastAsia="en-IN" w:bidi="bn-IN"/>
            <w14:ligatures w14:val="none"/>
          </w:rPr>
          <w:t>https://www.mdpi.com/1660-4601/19/8/4905</w:t>
        </w:r>
      </w:hyperlink>
      <w:r w:rsidRPr="004B4BE9">
        <w:rPr>
          <w:rFonts w:ascii="Times New Roman" w:eastAsia="Times New Roman" w:hAnsi="Times New Roman" w:cs="Times New Roman"/>
          <w:kern w:val="0"/>
          <w:lang w:val="en-IN" w:eastAsia="en-IN" w:bidi="bn-IN"/>
          <w14:ligatures w14:val="none"/>
        </w:rPr>
        <w:t xml:space="preserve"> (Accessed: 20 February 2026).</w:t>
      </w:r>
    </w:p>
    <w:p w14:paraId="44E9E515" w14:textId="77777777" w:rsidR="00750FDA" w:rsidRPr="00750FDA" w:rsidRDefault="00750FDA" w:rsidP="00750FDA">
      <w:pPr>
        <w:spacing w:after="0" w:line="360" w:lineRule="auto"/>
        <w:ind w:left="720" w:hanging="720"/>
        <w:contextualSpacing/>
      </w:pPr>
    </w:p>
    <w:p w14:paraId="56818067" w14:textId="77777777" w:rsidR="00750FDA" w:rsidRPr="00750FDA" w:rsidRDefault="00750FDA" w:rsidP="00750FDA">
      <w:pPr>
        <w:spacing w:after="0" w:line="360" w:lineRule="auto"/>
        <w:ind w:left="720" w:hanging="720"/>
        <w:contextualSpacing/>
      </w:pPr>
      <w:r w:rsidRPr="00750FDA">
        <w:t>‌</w:t>
      </w:r>
    </w:p>
    <w:p w14:paraId="743C2782" w14:textId="77777777" w:rsidR="00FC3B21" w:rsidRDefault="00FC3B21" w:rsidP="00DE0196">
      <w:pPr>
        <w:rPr>
          <w:rFonts w:ascii="Times New Roman" w:hAnsi="Times New Roman" w:cs="Times New Roman"/>
        </w:rPr>
      </w:pPr>
    </w:p>
    <w:p w14:paraId="0BD00B8B" w14:textId="77777777" w:rsidR="00FC3B21" w:rsidRDefault="00FC3B21" w:rsidP="00213C4A">
      <w:pPr>
        <w:ind w:firstLine="720"/>
        <w:rPr>
          <w:rFonts w:ascii="Times New Roman" w:hAnsi="Times New Roman" w:cs="Times New Roman"/>
        </w:rPr>
      </w:pPr>
    </w:p>
    <w:p w14:paraId="1EB6B313" w14:textId="77777777" w:rsidR="00FC3B21" w:rsidRDefault="00FC3B21" w:rsidP="000057C1">
      <w:pPr>
        <w:rPr>
          <w:rFonts w:ascii="Times New Roman" w:hAnsi="Times New Roman" w:cs="Times New Roman"/>
        </w:rPr>
      </w:pPr>
    </w:p>
    <w:p w14:paraId="25AEE949" w14:textId="77777777" w:rsidR="00A973A7" w:rsidRDefault="00213C4A" w:rsidP="00A973A7">
      <w:pPr>
        <w:rPr>
          <w:rFonts w:ascii="Times New Roman" w:hAnsi="Times New Roman" w:cs="Times New Roman"/>
          <w:b/>
          <w:bCs/>
        </w:rPr>
      </w:pPr>
      <w:r>
        <w:rPr>
          <w:rFonts w:ascii="Times New Roman" w:hAnsi="Times New Roman" w:cs="Times New Roman"/>
          <w:noProof/>
        </w:rPr>
        <mc:AlternateContent>
          <mc:Choice Requires="wps">
            <w:drawing>
              <wp:anchor distT="0" distB="0" distL="114300" distR="114300" simplePos="0" relativeHeight="251658242" behindDoc="0" locked="0" layoutInCell="1" allowOverlap="1" wp14:anchorId="080719B0" wp14:editId="500948E6">
                <wp:simplePos x="0" y="0"/>
                <wp:positionH relativeFrom="margin">
                  <wp:align>right</wp:align>
                </wp:positionH>
                <wp:positionV relativeFrom="paragraph">
                  <wp:posOffset>-708660</wp:posOffset>
                </wp:positionV>
                <wp:extent cx="5707380" cy="693420"/>
                <wp:effectExtent l="0" t="0" r="26670" b="11430"/>
                <wp:wrapNone/>
                <wp:docPr id="586348276" name="Text Box 4"/>
                <wp:cNvGraphicFramePr/>
                <a:graphic xmlns:a="http://schemas.openxmlformats.org/drawingml/2006/main">
                  <a:graphicData uri="http://schemas.microsoft.com/office/word/2010/wordprocessingShape">
                    <wps:wsp>
                      <wps:cNvSpPr txBox="1"/>
                      <wps:spPr>
                        <a:xfrm>
                          <a:off x="0" y="0"/>
                          <a:ext cx="5707380" cy="693420"/>
                        </a:xfrm>
                        <a:prstGeom prst="rect">
                          <a:avLst/>
                        </a:prstGeom>
                        <a:solidFill>
                          <a:schemeClr val="accent6">
                            <a:lumMod val="60000"/>
                            <a:lumOff val="40000"/>
                          </a:schemeClr>
                        </a:solidFill>
                        <a:ln w="6350">
                          <a:solidFill>
                            <a:prstClr val="black"/>
                          </a:solidFill>
                        </a:ln>
                      </wps:spPr>
                      <wps:txbx>
                        <w:txbxContent>
                          <w:p w14:paraId="6A297212" w14:textId="77777777" w:rsidR="00213C4A" w:rsidRDefault="00213C4A" w:rsidP="00213C4A">
                            <w:pPr>
                              <w:ind w:left="720"/>
                              <w:jc w:val="center"/>
                              <w:rPr>
                                <w:rFonts w:ascii="Times New Roman" w:hAnsi="Times New Roman" w:cs="Times New Roman"/>
                                <w:b/>
                                <w:bCs/>
                              </w:rPr>
                            </w:pPr>
                            <w:r w:rsidRPr="00DA7532">
                              <w:rPr>
                                <w:rFonts w:ascii="Times New Roman" w:hAnsi="Times New Roman" w:cs="Times New Roman"/>
                                <w:b/>
                                <w:bCs/>
                              </w:rPr>
                              <w:t>Blog 2</w:t>
                            </w:r>
                          </w:p>
                          <w:p w14:paraId="0B170112" w14:textId="77777777" w:rsidR="00213C4A" w:rsidRPr="00C92C73" w:rsidRDefault="00213C4A" w:rsidP="00213C4A">
                            <w:pPr>
                              <w:jc w:val="center"/>
                              <w:rPr>
                                <w:rFonts w:ascii="Times New Roman" w:hAnsi="Times New Roman" w:cs="Times New Roman"/>
                                <w:b/>
                                <w:bCs/>
                              </w:rPr>
                            </w:pPr>
                            <w:r w:rsidRPr="00C92C73">
                              <w:rPr>
                                <w:rFonts w:ascii="Times New Roman" w:hAnsi="Times New Roman" w:cs="Times New Roman"/>
                                <w:b/>
                                <w:bCs/>
                              </w:rPr>
                              <w:t>The impact of the move Together App on Physical activity</w:t>
                            </w:r>
                          </w:p>
                          <w:p w14:paraId="2E2173F7" w14:textId="77777777" w:rsidR="00213C4A" w:rsidRDefault="00213C4A" w:rsidP="00213C4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719B0" id="Text Box 4" o:spid="_x0000_s1028" type="#_x0000_t202" style="position:absolute;margin-left:398.2pt;margin-top:-55.8pt;width:449.4pt;height:54.6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" fillcolor="#a8d08d [1945]" strokeweight=".5pt">
                <v:textbox>
                  <w:txbxContent>
                    <w:p w14:paraId="6A297212" w14:textId="77777777" w:rsidR="00213C4A" w:rsidRDefault="00213C4A" w:rsidP="00213C4A">
                      <w:pPr>
                        <w:ind w:left="720"/>
                        <w:jc w:val="center"/>
                        <w:rPr>
                          <w:rFonts w:ascii="Times New Roman" w:hAnsi="Times New Roman" w:cs="Times New Roman"/>
                          <w:b/>
                          <w:bCs/>
                        </w:rPr>
                      </w:pPr>
                      <w:r w:rsidRPr="00DA7532">
                        <w:rPr>
                          <w:rFonts w:ascii="Times New Roman" w:hAnsi="Times New Roman" w:cs="Times New Roman"/>
                          <w:b/>
                          <w:bCs/>
                        </w:rPr>
                        <w:t>Blog 2</w:t>
                      </w:r>
                    </w:p>
                    <w:p w14:paraId="0B170112" w14:textId="77777777" w:rsidR="00213C4A" w:rsidRPr="00C92C73" w:rsidRDefault="00213C4A" w:rsidP="00213C4A">
                      <w:pPr>
                        <w:jc w:val="center"/>
                        <w:rPr>
                          <w:rFonts w:ascii="Times New Roman" w:hAnsi="Times New Roman" w:cs="Times New Roman"/>
                          <w:b/>
                          <w:bCs/>
                        </w:rPr>
                      </w:pPr>
                      <w:r w:rsidRPr="00C92C73">
                        <w:rPr>
                          <w:rFonts w:ascii="Times New Roman" w:hAnsi="Times New Roman" w:cs="Times New Roman"/>
                          <w:b/>
                          <w:bCs/>
                        </w:rPr>
                        <w:t>The impact of the move Together App on Physical activity</w:t>
                      </w:r>
                    </w:p>
                    <w:p w14:paraId="2E2173F7" w14:textId="77777777" w:rsidR="00213C4A" w:rsidRDefault="00213C4A" w:rsidP="00213C4A">
                      <w:pPr>
                        <w:jc w:val="center"/>
                      </w:pPr>
                    </w:p>
                  </w:txbxContent>
                </v:textbox>
                <w10:wrap anchorx="margin"/>
              </v:shape>
            </w:pict>
          </mc:Fallback>
        </mc:AlternateContent>
      </w:r>
      <w:r w:rsidR="00A973A7" w:rsidRPr="00A973A7">
        <w:rPr>
          <w:rFonts w:ascii="Times New Roman" w:hAnsi="Times New Roman" w:cs="Times New Roman"/>
          <w:b/>
          <w:bCs/>
        </w:rPr>
        <w:t xml:space="preserve"> </w:t>
      </w:r>
    </w:p>
    <w:p w14:paraId="3446AD56" w14:textId="77777777" w:rsidR="007160C2" w:rsidRPr="007160C2" w:rsidRDefault="007160C2" w:rsidP="007160C2">
      <w:pPr>
        <w:spacing w:line="259" w:lineRule="auto"/>
        <w:rPr>
          <w:rFonts w:ascii="Times New Roman" w:eastAsia="Calibri" w:hAnsi="Times New Roman" w:cs="Times New Roman"/>
          <w:b/>
          <w:bCs/>
          <w:lang w:val="en-IN"/>
        </w:rPr>
      </w:pPr>
      <w:r w:rsidRPr="007160C2">
        <w:rPr>
          <w:rFonts w:ascii="Times New Roman" w:eastAsia="Calibri" w:hAnsi="Times New Roman" w:cs="Times New Roman"/>
          <w:b/>
          <w:bCs/>
          <w:lang w:val="en-IN"/>
        </w:rPr>
        <w:t>Public Health Problem: Physical Inactivity</w:t>
      </w:r>
    </w:p>
    <w:p w14:paraId="16748872" w14:textId="77777777" w:rsidR="007160C2" w:rsidRPr="007160C2" w:rsidRDefault="007160C2" w:rsidP="007160C2">
      <w:pPr>
        <w:spacing w:line="259" w:lineRule="auto"/>
        <w:jc w:val="both"/>
        <w:rPr>
          <w:rFonts w:ascii="Times New Roman" w:eastAsia="Calibri" w:hAnsi="Times New Roman" w:cs="Times New Roman"/>
          <w:lang w:val="en-IN"/>
        </w:rPr>
      </w:pPr>
      <w:r w:rsidRPr="007160C2">
        <w:rPr>
          <w:rFonts w:ascii="Times New Roman" w:eastAsia="Calibri" w:hAnsi="Times New Roman" w:cs="Times New Roman"/>
          <w:lang w:val="en-IN"/>
        </w:rPr>
        <w:t>Physical inactivity is a significant public health challenge globally, contributing to chronic conditions such as obesity, cardiovascular disease, type 2 diabetes and mental health disorders including anxiety and depression. According to the World Health Organization (WHO, 2020), approximately one in four adults do not meet the recommended levels of physical activity. Sedentary lifestyles, especially among students and individuals who spend long hours using digital devices, increase the risk of inactivity-related diseases. Therefore, innovative digital health interventions are needed to encourage people to increase their daily physical activity levels (Bi et al., 2024; Wang et al., 2024).</w:t>
      </w:r>
    </w:p>
    <w:p w14:paraId="0FA34CD7" w14:textId="77777777" w:rsidR="007160C2" w:rsidRPr="007160C2" w:rsidRDefault="007160C2" w:rsidP="007160C2">
      <w:pPr>
        <w:spacing w:line="259" w:lineRule="auto"/>
        <w:jc w:val="center"/>
        <w:rPr>
          <w:rFonts w:ascii="Times New Roman" w:eastAsia="Calibri" w:hAnsi="Times New Roman" w:cs="Times New Roman"/>
          <w:lang w:val="en-IN"/>
        </w:rPr>
      </w:pPr>
      <w:r w:rsidRPr="007160C2">
        <w:rPr>
          <w:rFonts w:ascii="Times New Roman" w:eastAsia="Calibri" w:hAnsi="Times New Roman" w:cs="Times New Roman"/>
          <w:noProof/>
          <w:lang w:val="en-IN"/>
        </w:rPr>
        <w:drawing>
          <wp:inline distT="0" distB="0" distL="0" distR="0" wp14:anchorId="6AD114A3" wp14:editId="2EB601CF">
            <wp:extent cx="4398010" cy="3743620"/>
            <wp:effectExtent l="0" t="0" r="2540" b="9525"/>
            <wp:docPr id="523293490" name="Picture 3" descr="How Sitting Too Long Affects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Sitting Too Long Affects Bod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02663" cy="3747580"/>
                    </a:xfrm>
                    <a:prstGeom prst="rect">
                      <a:avLst/>
                    </a:prstGeom>
                    <a:noFill/>
                    <a:ln>
                      <a:noFill/>
                    </a:ln>
                  </pic:spPr>
                </pic:pic>
              </a:graphicData>
            </a:graphic>
          </wp:inline>
        </w:drawing>
      </w:r>
    </w:p>
    <w:p w14:paraId="06C79C44" w14:textId="77777777" w:rsidR="007160C2" w:rsidRPr="003F1F04" w:rsidRDefault="007160C2" w:rsidP="007160C2">
      <w:pPr>
        <w:spacing w:line="259" w:lineRule="auto"/>
        <w:jc w:val="center"/>
        <w:rPr>
          <w:rFonts w:ascii="Times New Roman" w:eastAsia="Calibri" w:hAnsi="Times New Roman" w:cs="Times New Roman"/>
          <w:b/>
          <w:bCs/>
          <w:color w:val="000000" w:themeColor="text1"/>
          <w:lang w:val="en-IN"/>
        </w:rPr>
      </w:pPr>
      <w:r w:rsidRPr="003F1F04">
        <w:rPr>
          <w:rFonts w:ascii="Times New Roman" w:eastAsia="Calibri" w:hAnsi="Times New Roman" w:cs="Times New Roman"/>
          <w:b/>
          <w:bCs/>
          <w:color w:val="000000" w:themeColor="text1"/>
          <w:lang w:val="en-IN"/>
        </w:rPr>
        <w:t>Figure 4. The impact of prolonged sitting and sedentary behaviour on health</w:t>
      </w:r>
    </w:p>
    <w:p w14:paraId="32C28D1C" w14:textId="77777777" w:rsidR="007160C2" w:rsidRPr="003F1F04" w:rsidRDefault="007160C2" w:rsidP="007160C2">
      <w:pPr>
        <w:spacing w:line="259" w:lineRule="auto"/>
        <w:jc w:val="center"/>
        <w:rPr>
          <w:rFonts w:ascii="Times New Roman" w:eastAsia="Calibri" w:hAnsi="Times New Roman" w:cs="Times New Roman"/>
          <w:color w:val="000000" w:themeColor="text1"/>
          <w:lang w:val="en-IN"/>
        </w:rPr>
      </w:pPr>
      <w:r w:rsidRPr="003F1F04">
        <w:rPr>
          <w:rFonts w:ascii="Times New Roman" w:eastAsia="Calibri" w:hAnsi="Times New Roman" w:cs="Times New Roman"/>
          <w:color w:val="000000" w:themeColor="text1"/>
          <w:lang w:val="en-IN"/>
        </w:rPr>
        <w:t>(Source: Workplace Health Infographic, 2023).</w:t>
      </w:r>
    </w:p>
    <w:p w14:paraId="6CAC2BAF" w14:textId="77777777" w:rsidR="007160C2" w:rsidRPr="003F1F04" w:rsidRDefault="007160C2" w:rsidP="007160C2">
      <w:pPr>
        <w:spacing w:line="259" w:lineRule="auto"/>
        <w:jc w:val="both"/>
        <w:rPr>
          <w:rFonts w:ascii="Times New Roman" w:eastAsia="Calibri" w:hAnsi="Times New Roman" w:cs="Times New Roman"/>
          <w:color w:val="000000" w:themeColor="text1"/>
          <w:lang w:val="en-IN"/>
        </w:rPr>
      </w:pPr>
      <w:r w:rsidRPr="003F1F04">
        <w:rPr>
          <w:rFonts w:ascii="Times New Roman" w:eastAsia="Calibri" w:hAnsi="Times New Roman" w:cs="Times New Roman"/>
          <w:color w:val="000000" w:themeColor="text1"/>
          <w:lang w:val="en-IN"/>
        </w:rPr>
        <w:t>As it is shown in Figure 4, sedentary behaviour and prolonged sitting are linked to the increased risks of obesity, cardiovascular disease and reduced physical fitness. The figure demonstrates the importance of encouraging people to be active throughout the day. Digital health technologies can therefore play an important role to reduce sedentary behaviour and promote healthier lifestyles.</w:t>
      </w:r>
    </w:p>
    <w:p w14:paraId="2414C17A" w14:textId="77777777" w:rsidR="007160C2" w:rsidRPr="007160C2" w:rsidRDefault="007160C2" w:rsidP="007160C2">
      <w:pPr>
        <w:spacing w:line="259" w:lineRule="auto"/>
        <w:jc w:val="both"/>
        <w:rPr>
          <w:rFonts w:ascii="Times New Roman" w:eastAsia="Calibri" w:hAnsi="Times New Roman" w:cs="Times New Roman"/>
          <w:b/>
          <w:bCs/>
          <w:lang w:val="en-IN"/>
        </w:rPr>
      </w:pPr>
      <w:r w:rsidRPr="007160C2">
        <w:rPr>
          <w:rFonts w:ascii="Times New Roman" w:eastAsia="Calibri" w:hAnsi="Times New Roman" w:cs="Times New Roman"/>
          <w:b/>
          <w:bCs/>
          <w:lang w:val="en-IN"/>
        </w:rPr>
        <w:t xml:space="preserve">Designed Digital Technology: </w:t>
      </w:r>
      <w:proofErr w:type="spellStart"/>
      <w:r w:rsidRPr="007160C2">
        <w:rPr>
          <w:rFonts w:ascii="Times New Roman" w:eastAsia="Calibri" w:hAnsi="Times New Roman" w:cs="Times New Roman"/>
          <w:b/>
          <w:bCs/>
          <w:lang w:val="en-IN"/>
        </w:rPr>
        <w:t>MoveTogether</w:t>
      </w:r>
      <w:proofErr w:type="spellEnd"/>
    </w:p>
    <w:p w14:paraId="4B4F242F" w14:textId="77777777" w:rsidR="007160C2" w:rsidRPr="007160C2" w:rsidRDefault="007160C2" w:rsidP="007160C2">
      <w:pPr>
        <w:spacing w:line="259" w:lineRule="auto"/>
        <w:jc w:val="both"/>
        <w:rPr>
          <w:rFonts w:ascii="Times New Roman" w:eastAsia="Calibri" w:hAnsi="Times New Roman" w:cs="Times New Roman"/>
          <w:lang w:val="en-IN"/>
        </w:rPr>
      </w:pPr>
      <w:r w:rsidRPr="007160C2">
        <w:rPr>
          <w:rFonts w:ascii="Times New Roman" w:eastAsia="Calibri" w:hAnsi="Times New Roman" w:cs="Times New Roman"/>
          <w:lang w:val="en-IN"/>
        </w:rPr>
        <w:lastRenderedPageBreak/>
        <w:t xml:space="preserve">To address this issue, a mobile health application called </w:t>
      </w:r>
      <w:proofErr w:type="spellStart"/>
      <w:r w:rsidRPr="007160C2">
        <w:rPr>
          <w:rFonts w:ascii="Times New Roman" w:eastAsia="Calibri" w:hAnsi="Times New Roman" w:cs="Times New Roman"/>
          <w:b/>
          <w:bCs/>
          <w:lang w:val="en-IN"/>
        </w:rPr>
        <w:t>MoveTogether</w:t>
      </w:r>
      <w:proofErr w:type="spellEnd"/>
      <w:r w:rsidRPr="007160C2">
        <w:rPr>
          <w:rFonts w:ascii="Times New Roman" w:eastAsia="Calibri" w:hAnsi="Times New Roman" w:cs="Times New Roman"/>
          <w:lang w:val="en-IN"/>
        </w:rPr>
        <w:t xml:space="preserve"> has been designed to promote physical activity through personalised goals, social networking and behavioural nudges. The app integrates artificial intelligence to generate personalised recommendations based on the user’s activity level and preferences. Gamification features such as group challenges, rewards and community participation are included to increase user engagement and motivation. In addition, the application provides motivational messages and reminders when a user has been inactive for a prolonged period, supporting both physical and mental wellbeing (Kardan et al., 2024).</w:t>
      </w:r>
    </w:p>
    <w:p w14:paraId="362C0820" w14:textId="77777777" w:rsidR="007160C2" w:rsidRPr="003F1F04" w:rsidRDefault="007160C2" w:rsidP="007160C2">
      <w:pPr>
        <w:spacing w:line="259" w:lineRule="auto"/>
        <w:jc w:val="both"/>
        <w:rPr>
          <w:rFonts w:ascii="Times New Roman" w:eastAsia="Calibri" w:hAnsi="Times New Roman" w:cs="Times New Roman"/>
          <w:color w:val="000000" w:themeColor="text1"/>
          <w:lang w:val="en-IN"/>
        </w:rPr>
      </w:pPr>
      <w:r w:rsidRPr="003F1F04">
        <w:rPr>
          <w:rFonts w:ascii="Times New Roman" w:eastAsia="Calibri" w:hAnsi="Times New Roman" w:cs="Times New Roman"/>
          <w:color w:val="000000" w:themeColor="text1"/>
          <w:lang w:val="en-IN"/>
        </w:rPr>
        <w:t xml:space="preserve">The </w:t>
      </w:r>
      <w:proofErr w:type="spellStart"/>
      <w:r w:rsidRPr="003F1F04">
        <w:rPr>
          <w:rFonts w:ascii="Times New Roman" w:eastAsia="Calibri" w:hAnsi="Times New Roman" w:cs="Times New Roman"/>
          <w:color w:val="000000" w:themeColor="text1"/>
          <w:lang w:val="en-IN"/>
        </w:rPr>
        <w:t>MoveTogether</w:t>
      </w:r>
      <w:proofErr w:type="spellEnd"/>
      <w:r w:rsidRPr="003F1F04">
        <w:rPr>
          <w:rFonts w:ascii="Times New Roman" w:eastAsia="Calibri" w:hAnsi="Times New Roman" w:cs="Times New Roman"/>
          <w:color w:val="000000" w:themeColor="text1"/>
          <w:lang w:val="en-IN"/>
        </w:rPr>
        <w:t xml:space="preserve"> intervention works through smartphones, which are the primary digital device used in support of the application. Smartphones have sensors, such as accelerometers and GPS that monitor movement, steps and period of activity. These technologies capabilities allow the app to track physical activity as well as providing real-time feedback, that makes smart phones an effective platform for digital health promotion.</w:t>
      </w:r>
    </w:p>
    <w:p w14:paraId="5240806D" w14:textId="77777777" w:rsidR="007160C2" w:rsidRPr="007160C2" w:rsidRDefault="007160C2" w:rsidP="007160C2">
      <w:pPr>
        <w:spacing w:line="259" w:lineRule="auto"/>
        <w:jc w:val="center"/>
        <w:rPr>
          <w:rFonts w:ascii="Times New Roman" w:eastAsia="Calibri" w:hAnsi="Times New Roman" w:cs="Times New Roman"/>
          <w:lang w:val="en-IN"/>
        </w:rPr>
      </w:pPr>
      <w:r w:rsidRPr="007160C2">
        <w:rPr>
          <w:rFonts w:ascii="Times New Roman" w:eastAsia="Calibri" w:hAnsi="Times New Roman" w:cs="Times New Roman"/>
          <w:noProof/>
          <w:lang w:val="en-IN"/>
        </w:rPr>
        <w:drawing>
          <wp:inline distT="0" distB="0" distL="0" distR="0" wp14:anchorId="2A96D5CA" wp14:editId="7794829E">
            <wp:extent cx="2918460" cy="2827020"/>
            <wp:effectExtent l="0" t="0" r="0" b="0"/>
            <wp:docPr id="3146463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18460" cy="2827020"/>
                    </a:xfrm>
                    <a:prstGeom prst="rect">
                      <a:avLst/>
                    </a:prstGeom>
                    <a:noFill/>
                  </pic:spPr>
                </pic:pic>
              </a:graphicData>
            </a:graphic>
          </wp:inline>
        </w:drawing>
      </w:r>
    </w:p>
    <w:p w14:paraId="0F8BB669" w14:textId="77777777" w:rsidR="007160C2" w:rsidRPr="007160C2" w:rsidRDefault="007160C2" w:rsidP="007160C2">
      <w:pPr>
        <w:spacing w:line="259" w:lineRule="auto"/>
        <w:jc w:val="center"/>
        <w:rPr>
          <w:rFonts w:ascii="Times New Roman" w:eastAsia="Calibri" w:hAnsi="Times New Roman" w:cs="Times New Roman"/>
          <w:b/>
          <w:bCs/>
          <w:lang w:val="en-IN"/>
        </w:rPr>
      </w:pPr>
      <w:r w:rsidRPr="007160C2">
        <w:rPr>
          <w:rFonts w:ascii="Times New Roman" w:eastAsia="Calibri" w:hAnsi="Times New Roman" w:cs="Times New Roman"/>
          <w:b/>
          <w:bCs/>
          <w:lang w:val="en-IN"/>
        </w:rPr>
        <w:t xml:space="preserve">Figure 5. Smartphone interface displaying the </w:t>
      </w:r>
      <w:proofErr w:type="spellStart"/>
      <w:r w:rsidRPr="007160C2">
        <w:rPr>
          <w:rFonts w:ascii="Times New Roman" w:eastAsia="Calibri" w:hAnsi="Times New Roman" w:cs="Times New Roman"/>
          <w:b/>
          <w:bCs/>
          <w:lang w:val="en-IN"/>
        </w:rPr>
        <w:t>MoveTogether</w:t>
      </w:r>
      <w:proofErr w:type="spellEnd"/>
      <w:r w:rsidRPr="007160C2">
        <w:rPr>
          <w:rFonts w:ascii="Times New Roman" w:eastAsia="Calibri" w:hAnsi="Times New Roman" w:cs="Times New Roman"/>
          <w:b/>
          <w:bCs/>
          <w:lang w:val="en-IN"/>
        </w:rPr>
        <w:t xml:space="preserve"> dashboard</w:t>
      </w:r>
    </w:p>
    <w:p w14:paraId="7DE18154" w14:textId="351428E0" w:rsidR="007160C2" w:rsidRPr="007160C2" w:rsidRDefault="007160C2" w:rsidP="007160C2">
      <w:pPr>
        <w:spacing w:line="259" w:lineRule="auto"/>
        <w:jc w:val="center"/>
        <w:rPr>
          <w:rFonts w:ascii="Times New Roman" w:eastAsia="Calibri" w:hAnsi="Times New Roman" w:cs="Times New Roman"/>
          <w:lang w:val="en-IN"/>
        </w:rPr>
      </w:pPr>
    </w:p>
    <w:p w14:paraId="4F2B73A4" w14:textId="77777777" w:rsidR="007160C2" w:rsidRPr="003F1F04" w:rsidRDefault="007160C2" w:rsidP="007160C2">
      <w:pPr>
        <w:spacing w:line="259" w:lineRule="auto"/>
        <w:jc w:val="both"/>
        <w:rPr>
          <w:rFonts w:ascii="Times New Roman" w:eastAsia="Calibri" w:hAnsi="Times New Roman" w:cs="Times New Roman"/>
          <w:color w:val="000000" w:themeColor="text1"/>
          <w:lang w:val="en-IN"/>
        </w:rPr>
      </w:pPr>
      <w:r w:rsidRPr="003F1F04">
        <w:rPr>
          <w:rFonts w:ascii="Times New Roman" w:eastAsia="Calibri" w:hAnsi="Times New Roman" w:cs="Times New Roman"/>
          <w:color w:val="000000" w:themeColor="text1"/>
          <w:lang w:val="en-IN"/>
        </w:rPr>
        <w:t xml:space="preserve">Figure 5 shows what a possible interface of the </w:t>
      </w:r>
      <w:proofErr w:type="spellStart"/>
      <w:r w:rsidRPr="003F1F04">
        <w:rPr>
          <w:rFonts w:ascii="Times New Roman" w:eastAsia="Calibri" w:hAnsi="Times New Roman" w:cs="Times New Roman"/>
          <w:color w:val="000000" w:themeColor="text1"/>
          <w:lang w:val="en-IN"/>
        </w:rPr>
        <w:t>MoveTogether</w:t>
      </w:r>
      <w:proofErr w:type="spellEnd"/>
      <w:r w:rsidRPr="003F1F04">
        <w:rPr>
          <w:rFonts w:ascii="Times New Roman" w:eastAsia="Calibri" w:hAnsi="Times New Roman" w:cs="Times New Roman"/>
          <w:color w:val="000000" w:themeColor="text1"/>
          <w:lang w:val="en-IN"/>
        </w:rPr>
        <w:t xml:space="preserve"> app would look like on a smartphone screen. The dashboard provides users with the ability to track their progress in their activities, view personalised goals and take part in community challenges, which may encourage individuals to be more active each day.</w:t>
      </w:r>
    </w:p>
    <w:p w14:paraId="51004BCB" w14:textId="77777777" w:rsidR="007160C2" w:rsidRPr="007160C2" w:rsidRDefault="007160C2" w:rsidP="007160C2">
      <w:pPr>
        <w:spacing w:line="259" w:lineRule="auto"/>
        <w:jc w:val="both"/>
        <w:rPr>
          <w:rFonts w:ascii="Times New Roman" w:eastAsia="Calibri" w:hAnsi="Times New Roman" w:cs="Times New Roman"/>
          <w:b/>
          <w:bCs/>
          <w:lang w:val="en-IN"/>
        </w:rPr>
      </w:pPr>
      <w:r w:rsidRPr="007160C2">
        <w:rPr>
          <w:rFonts w:ascii="Times New Roman" w:eastAsia="Calibri" w:hAnsi="Times New Roman" w:cs="Times New Roman"/>
          <w:b/>
          <w:bCs/>
          <w:lang w:val="en-IN"/>
        </w:rPr>
        <w:t xml:space="preserve">Critical Discussion: </w:t>
      </w:r>
      <w:proofErr w:type="spellStart"/>
      <w:r w:rsidRPr="007160C2">
        <w:rPr>
          <w:rFonts w:ascii="Times New Roman" w:eastAsia="Calibri" w:hAnsi="Times New Roman" w:cs="Times New Roman"/>
          <w:b/>
          <w:bCs/>
          <w:lang w:val="en-IN"/>
        </w:rPr>
        <w:t>MoveTogether</w:t>
      </w:r>
      <w:proofErr w:type="spellEnd"/>
      <w:r w:rsidRPr="007160C2">
        <w:rPr>
          <w:rFonts w:ascii="Times New Roman" w:eastAsia="Calibri" w:hAnsi="Times New Roman" w:cs="Times New Roman"/>
          <w:b/>
          <w:bCs/>
          <w:lang w:val="en-IN"/>
        </w:rPr>
        <w:t xml:space="preserve"> Effects</w:t>
      </w:r>
    </w:p>
    <w:p w14:paraId="13689632" w14:textId="77777777" w:rsidR="007160C2" w:rsidRPr="007160C2" w:rsidRDefault="007160C2" w:rsidP="007160C2">
      <w:pPr>
        <w:spacing w:line="259" w:lineRule="auto"/>
        <w:jc w:val="both"/>
        <w:rPr>
          <w:rFonts w:ascii="Times New Roman" w:eastAsia="Calibri" w:hAnsi="Times New Roman" w:cs="Times New Roman"/>
          <w:lang w:val="en-IN"/>
        </w:rPr>
      </w:pPr>
      <w:proofErr w:type="spellStart"/>
      <w:r w:rsidRPr="007160C2">
        <w:rPr>
          <w:rFonts w:ascii="Times New Roman" w:eastAsia="Calibri" w:hAnsi="Times New Roman" w:cs="Times New Roman"/>
          <w:lang w:val="en-IN"/>
        </w:rPr>
        <w:t>MoveTogether</w:t>
      </w:r>
      <w:proofErr w:type="spellEnd"/>
      <w:r w:rsidRPr="007160C2">
        <w:rPr>
          <w:rFonts w:ascii="Times New Roman" w:eastAsia="Calibri" w:hAnsi="Times New Roman" w:cs="Times New Roman"/>
          <w:lang w:val="en-IN"/>
        </w:rPr>
        <w:t xml:space="preserve"> offers several strengths compared with traditional activity tracking applications. Personalised feedback, social interaction and gamification features can increase motivation and long-term engagement with physical activity behaviours. However, there are also limitations. The app depends on smartphone access and internet connectivity, which may exclude individuals with limited digital resources. Additionally, concerns about data privacy and the collection of personal health information may discourage some users from adopting the technology (Bi et al., 2024; Di </w:t>
      </w:r>
      <w:proofErr w:type="spellStart"/>
      <w:r w:rsidRPr="007160C2">
        <w:rPr>
          <w:rFonts w:ascii="Times New Roman" w:eastAsia="Calibri" w:hAnsi="Times New Roman" w:cs="Times New Roman"/>
          <w:lang w:val="en-IN"/>
        </w:rPr>
        <w:t>Pumpo</w:t>
      </w:r>
      <w:proofErr w:type="spellEnd"/>
      <w:r w:rsidRPr="007160C2">
        <w:rPr>
          <w:rFonts w:ascii="Times New Roman" w:eastAsia="Calibri" w:hAnsi="Times New Roman" w:cs="Times New Roman"/>
          <w:lang w:val="en-IN"/>
        </w:rPr>
        <w:t xml:space="preserve"> et al., 2025).</w:t>
      </w:r>
    </w:p>
    <w:p w14:paraId="2E56C1C6" w14:textId="77777777" w:rsidR="007160C2" w:rsidRPr="007160C2" w:rsidRDefault="007160C2" w:rsidP="007160C2">
      <w:pPr>
        <w:spacing w:line="259" w:lineRule="auto"/>
        <w:jc w:val="center"/>
        <w:rPr>
          <w:rFonts w:ascii="Times New Roman" w:eastAsia="Calibri" w:hAnsi="Times New Roman" w:cs="Times New Roman"/>
          <w:lang w:val="en-IN"/>
        </w:rPr>
      </w:pPr>
      <w:r w:rsidRPr="007160C2">
        <w:rPr>
          <w:rFonts w:ascii="Times New Roman" w:eastAsia="Calibri" w:hAnsi="Times New Roman" w:cs="Times New Roman"/>
          <w:noProof/>
          <w:lang w:val="en-IN"/>
        </w:rPr>
        <w:lastRenderedPageBreak/>
        <w:drawing>
          <wp:inline distT="0" distB="0" distL="0" distR="0" wp14:anchorId="1763D83E" wp14:editId="6C6B8B47">
            <wp:extent cx="3787140" cy="1962424"/>
            <wp:effectExtent l="0" t="0" r="3810" b="0"/>
            <wp:docPr id="15710043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1179" cy="1974881"/>
                    </a:xfrm>
                    <a:prstGeom prst="rect">
                      <a:avLst/>
                    </a:prstGeom>
                    <a:noFill/>
                  </pic:spPr>
                </pic:pic>
              </a:graphicData>
            </a:graphic>
          </wp:inline>
        </w:drawing>
      </w:r>
    </w:p>
    <w:p w14:paraId="515498F4" w14:textId="77777777" w:rsidR="007160C2" w:rsidRPr="007160C2" w:rsidRDefault="007160C2" w:rsidP="007160C2">
      <w:pPr>
        <w:spacing w:line="259" w:lineRule="auto"/>
        <w:jc w:val="center"/>
        <w:rPr>
          <w:rFonts w:ascii="Times New Roman" w:eastAsia="Calibri" w:hAnsi="Times New Roman" w:cs="Times New Roman"/>
          <w:b/>
          <w:bCs/>
          <w:lang w:val="en-IN"/>
        </w:rPr>
      </w:pPr>
      <w:r w:rsidRPr="007160C2">
        <w:rPr>
          <w:rFonts w:ascii="Times New Roman" w:eastAsia="Calibri" w:hAnsi="Times New Roman" w:cs="Times New Roman"/>
          <w:b/>
          <w:bCs/>
          <w:lang w:val="en-IN"/>
        </w:rPr>
        <w:t>Figure 6. Gamification strategies used in digital health to increase engagement</w:t>
      </w:r>
    </w:p>
    <w:p w14:paraId="357CA22E" w14:textId="77777777" w:rsidR="007160C2" w:rsidRPr="007160C2" w:rsidRDefault="007160C2" w:rsidP="007160C2">
      <w:pPr>
        <w:spacing w:line="259" w:lineRule="auto"/>
        <w:jc w:val="center"/>
        <w:rPr>
          <w:rFonts w:ascii="Times New Roman" w:eastAsia="Calibri" w:hAnsi="Times New Roman" w:cs="Times New Roman"/>
          <w:lang w:val="en-IN"/>
        </w:rPr>
      </w:pPr>
      <w:r w:rsidRPr="007160C2">
        <w:rPr>
          <w:rFonts w:ascii="Times New Roman" w:eastAsia="Calibri" w:hAnsi="Times New Roman" w:cs="Times New Roman"/>
          <w:lang w:val="en-IN"/>
        </w:rPr>
        <w:t>(Source: Magazine, 2026)</w:t>
      </w:r>
    </w:p>
    <w:p w14:paraId="09669AE0" w14:textId="77777777" w:rsidR="007160C2" w:rsidRPr="003F1F04" w:rsidRDefault="007160C2" w:rsidP="007160C2">
      <w:pPr>
        <w:spacing w:line="259" w:lineRule="auto"/>
        <w:jc w:val="both"/>
        <w:rPr>
          <w:rFonts w:ascii="Times New Roman" w:eastAsia="Calibri" w:hAnsi="Times New Roman" w:cs="Times New Roman"/>
          <w:color w:val="000000" w:themeColor="text1"/>
          <w:lang w:val="en-IN"/>
        </w:rPr>
      </w:pPr>
      <w:r w:rsidRPr="003F1F04">
        <w:rPr>
          <w:rFonts w:ascii="Times New Roman" w:eastAsia="Calibri" w:hAnsi="Times New Roman" w:cs="Times New Roman"/>
          <w:color w:val="000000" w:themeColor="text1"/>
          <w:lang w:val="en-IN"/>
        </w:rPr>
        <w:t>Figure 6 emphasises the use of gamification elements such as rewards, competition and challenges to encourage people to take up healthier behaviours. Incorporating these strategies in digital health applications can enhance participation and promote physical activity engagement.</w:t>
      </w:r>
    </w:p>
    <w:p w14:paraId="405046E3" w14:textId="77777777" w:rsidR="007160C2" w:rsidRPr="003F1F04" w:rsidRDefault="007160C2" w:rsidP="007160C2">
      <w:pPr>
        <w:spacing w:line="259" w:lineRule="auto"/>
        <w:jc w:val="both"/>
        <w:rPr>
          <w:rFonts w:ascii="Times New Roman" w:eastAsia="Calibri" w:hAnsi="Times New Roman" w:cs="Times New Roman"/>
          <w:b/>
          <w:bCs/>
          <w:color w:val="000000" w:themeColor="text1"/>
          <w:lang w:val="en-IN"/>
        </w:rPr>
      </w:pPr>
      <w:r w:rsidRPr="003F1F04">
        <w:rPr>
          <w:rFonts w:ascii="Times New Roman" w:eastAsia="Calibri" w:hAnsi="Times New Roman" w:cs="Times New Roman"/>
          <w:b/>
          <w:bCs/>
          <w:color w:val="000000" w:themeColor="text1"/>
          <w:lang w:val="en-IN"/>
        </w:rPr>
        <w:t>Addressing the Shortfalls</w:t>
      </w:r>
    </w:p>
    <w:p w14:paraId="62BC3F31" w14:textId="77777777" w:rsidR="007160C2" w:rsidRPr="007160C2" w:rsidRDefault="007160C2" w:rsidP="007160C2">
      <w:pPr>
        <w:spacing w:line="259" w:lineRule="auto"/>
        <w:jc w:val="both"/>
        <w:rPr>
          <w:rFonts w:ascii="Times New Roman" w:eastAsia="Calibri" w:hAnsi="Times New Roman" w:cs="Times New Roman"/>
          <w:lang w:val="en-IN"/>
        </w:rPr>
      </w:pPr>
      <w:r w:rsidRPr="007160C2">
        <w:rPr>
          <w:rFonts w:ascii="Times New Roman" w:eastAsia="Calibri" w:hAnsi="Times New Roman" w:cs="Times New Roman"/>
          <w:lang w:val="en-IN"/>
        </w:rPr>
        <w:t xml:space="preserve">To address these limitations, </w:t>
      </w:r>
      <w:proofErr w:type="spellStart"/>
      <w:r w:rsidRPr="007160C2">
        <w:rPr>
          <w:rFonts w:ascii="Times New Roman" w:eastAsia="Calibri" w:hAnsi="Times New Roman" w:cs="Times New Roman"/>
          <w:lang w:val="en-IN"/>
        </w:rPr>
        <w:t>MoveTogether</w:t>
      </w:r>
      <w:proofErr w:type="spellEnd"/>
      <w:r w:rsidRPr="007160C2">
        <w:rPr>
          <w:rFonts w:ascii="Times New Roman" w:eastAsia="Calibri" w:hAnsi="Times New Roman" w:cs="Times New Roman"/>
          <w:lang w:val="en-IN"/>
        </w:rPr>
        <w:t xml:space="preserve"> could integrate offline functionality and collaborate with local health organisations to improve accessibility. Data protection measures and anonymised data management systems would help increase user trust. Personalised notifications, community challenges and partnerships with public health programmes may further strengthen long-term engagement and support sustainable behaviour change.</w:t>
      </w:r>
    </w:p>
    <w:p w14:paraId="0CD82937" w14:textId="2BEC5D3E" w:rsidR="00213C4A" w:rsidRDefault="00213C4A" w:rsidP="00213C4A">
      <w:pPr>
        <w:spacing w:after="0" w:line="360" w:lineRule="auto"/>
        <w:ind w:left="720" w:hanging="720"/>
        <w:contextualSpacing/>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3" behindDoc="0" locked="0" layoutInCell="1" allowOverlap="1" wp14:anchorId="157042A6" wp14:editId="08AC7181">
                <wp:simplePos x="0" y="0"/>
                <wp:positionH relativeFrom="margin">
                  <wp:posOffset>1996440</wp:posOffset>
                </wp:positionH>
                <wp:positionV relativeFrom="paragraph">
                  <wp:posOffset>10795</wp:posOffset>
                </wp:positionV>
                <wp:extent cx="1562100" cy="381000"/>
                <wp:effectExtent l="0" t="0" r="19050" b="19050"/>
                <wp:wrapNone/>
                <wp:docPr id="2017357972" name="Text Box 5"/>
                <wp:cNvGraphicFramePr/>
                <a:graphic xmlns:a="http://schemas.openxmlformats.org/drawingml/2006/main">
                  <a:graphicData uri="http://schemas.microsoft.com/office/word/2010/wordprocessingShape">
                    <wps:wsp>
                      <wps:cNvSpPr txBox="1"/>
                      <wps:spPr>
                        <a:xfrm>
                          <a:off x="0" y="0"/>
                          <a:ext cx="1562100" cy="381000"/>
                        </a:xfrm>
                        <a:prstGeom prst="rect">
                          <a:avLst/>
                        </a:prstGeom>
                        <a:solidFill>
                          <a:schemeClr val="accent1">
                            <a:lumMod val="50000"/>
                          </a:schemeClr>
                        </a:solidFill>
                        <a:ln w="6350">
                          <a:solidFill>
                            <a:prstClr val="black"/>
                          </a:solidFill>
                        </a:ln>
                      </wps:spPr>
                      <wps:txbx>
                        <w:txbxContent>
                          <w:p w14:paraId="3C14EAE3" w14:textId="313D6DEA" w:rsidR="00213C4A" w:rsidRPr="00213C4A" w:rsidRDefault="00213C4A" w:rsidP="00213C4A">
                            <w:pPr>
                              <w:jc w:val="center"/>
                              <w:rPr>
                                <w:rFonts w:ascii="Times New Roman" w:hAnsi="Times New Roman" w:cs="Times New Roman"/>
                              </w:rPr>
                            </w:pPr>
                            <w:r w:rsidRPr="00213C4A">
                              <w:rPr>
                                <w:rFonts w:ascii="Times New Roman" w:hAnsi="Times New Roman" w:cs="Times New Roman"/>
                              </w:rPr>
                              <w:t>Reference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042A6" id="Text Box 5" o:spid="_x0000_s1029" type="#_x0000_t202" style="position:absolute;left:0;text-align:left;margin-left:157.2pt;margin-top:.85pt;width:123pt;height:30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" fillcolor="#1f3763 [1604]" strokeweight=".5pt">
                <v:textbox>
                  <w:txbxContent>
                    <w:p w14:paraId="3C14EAE3" w14:textId="313D6DEA" w:rsidR="00213C4A" w:rsidRPr="00213C4A" w:rsidRDefault="00213C4A" w:rsidP="00213C4A">
                      <w:pPr>
                        <w:jc w:val="center"/>
                        <w:rPr>
                          <w:rFonts w:ascii="Times New Roman" w:hAnsi="Times New Roman" w:cs="Times New Roman"/>
                        </w:rPr>
                      </w:pPr>
                      <w:r w:rsidRPr="00213C4A">
                        <w:rPr>
                          <w:rFonts w:ascii="Times New Roman" w:hAnsi="Times New Roman" w:cs="Times New Roman"/>
                        </w:rPr>
                        <w:t>Reference list</w:t>
                      </w:r>
                    </w:p>
                  </w:txbxContent>
                </v:textbox>
                <w10:wrap anchorx="margin"/>
              </v:shape>
            </w:pict>
          </mc:Fallback>
        </mc:AlternateContent>
      </w:r>
    </w:p>
    <w:p w14:paraId="7F1D8F69" w14:textId="2E8E364C" w:rsidR="00213C4A" w:rsidRDefault="00213C4A"/>
    <w:p w14:paraId="420E43FC" w14:textId="77777777" w:rsidR="007160C2" w:rsidRPr="007160C2" w:rsidRDefault="007160C2" w:rsidP="007160C2">
      <w:pPr>
        <w:spacing w:line="259" w:lineRule="auto"/>
        <w:jc w:val="both"/>
        <w:rPr>
          <w:rFonts w:ascii="Times New Roman" w:eastAsia="Calibri" w:hAnsi="Times New Roman" w:cs="Times New Roman"/>
          <w:lang w:val="en-IN"/>
        </w:rPr>
      </w:pPr>
      <w:r w:rsidRPr="007160C2">
        <w:rPr>
          <w:rFonts w:ascii="Times New Roman" w:eastAsia="Calibri" w:hAnsi="Times New Roman" w:cs="Times New Roman"/>
          <w:lang w:val="en-IN"/>
        </w:rPr>
        <w:t xml:space="preserve">Bi, S., Yuan, J., Wang, Y., Zhang, W., Zhang, L., Zhang, Y., Zhu, R. and Luo, L. (2024) ‘Effectiveness of digital health interventions in promoting physical activity among college students: Systematic review and meta-analysis’, </w:t>
      </w:r>
      <w:r w:rsidRPr="007160C2">
        <w:rPr>
          <w:rFonts w:ascii="Times New Roman" w:eastAsia="Calibri" w:hAnsi="Times New Roman" w:cs="Times New Roman"/>
          <w:i/>
          <w:iCs/>
          <w:lang w:val="en-IN"/>
        </w:rPr>
        <w:t>Journal of Medical Internet Research</w:t>
      </w:r>
      <w:r w:rsidRPr="007160C2">
        <w:rPr>
          <w:rFonts w:ascii="Times New Roman" w:eastAsia="Calibri" w:hAnsi="Times New Roman" w:cs="Times New Roman"/>
          <w:lang w:val="en-IN"/>
        </w:rPr>
        <w:t xml:space="preserve">, 26, e51714. Available at: </w:t>
      </w:r>
      <w:hyperlink r:id="rId16" w:tgtFrame="_new" w:history="1">
        <w:r w:rsidRPr="007160C2">
          <w:rPr>
            <w:rFonts w:ascii="Times New Roman" w:eastAsia="Calibri" w:hAnsi="Times New Roman" w:cs="Times New Roman"/>
            <w:color w:val="0563C1"/>
            <w:u w:val="single"/>
            <w:lang w:val="en-IN"/>
          </w:rPr>
          <w:t>https://pmc.ncbi.nlm.nih.gov/articles/PMC11618011/</w:t>
        </w:r>
      </w:hyperlink>
      <w:r w:rsidRPr="007160C2">
        <w:rPr>
          <w:rFonts w:ascii="Times New Roman" w:eastAsia="Calibri" w:hAnsi="Times New Roman" w:cs="Times New Roman"/>
          <w:lang w:val="en-IN"/>
        </w:rPr>
        <w:t xml:space="preserve"> (Accessed: 11 February 2026).</w:t>
      </w:r>
    </w:p>
    <w:p w14:paraId="3852E9E6" w14:textId="77777777" w:rsidR="007160C2" w:rsidRPr="007160C2" w:rsidRDefault="007160C2" w:rsidP="007160C2">
      <w:pPr>
        <w:spacing w:line="259" w:lineRule="auto"/>
        <w:jc w:val="both"/>
        <w:rPr>
          <w:rFonts w:ascii="Times New Roman" w:eastAsia="Calibri" w:hAnsi="Times New Roman" w:cs="Times New Roman"/>
          <w:lang w:val="en-IN"/>
        </w:rPr>
      </w:pPr>
      <w:r w:rsidRPr="007160C2">
        <w:rPr>
          <w:rFonts w:ascii="Times New Roman" w:eastAsia="Calibri" w:hAnsi="Times New Roman" w:cs="Times New Roman"/>
          <w:lang w:val="en-IN"/>
        </w:rPr>
        <w:t xml:space="preserve">Di Pumpo, M., </w:t>
      </w:r>
      <w:proofErr w:type="spellStart"/>
      <w:r w:rsidRPr="007160C2">
        <w:rPr>
          <w:rFonts w:ascii="Times New Roman" w:eastAsia="Calibri" w:hAnsi="Times New Roman" w:cs="Times New Roman"/>
          <w:lang w:val="en-IN"/>
        </w:rPr>
        <w:t>Miatton</w:t>
      </w:r>
      <w:proofErr w:type="spellEnd"/>
      <w:r w:rsidRPr="007160C2">
        <w:rPr>
          <w:rFonts w:ascii="Times New Roman" w:eastAsia="Calibri" w:hAnsi="Times New Roman" w:cs="Times New Roman"/>
          <w:lang w:val="en-IN"/>
        </w:rPr>
        <w:t xml:space="preserve">, A., Riccardi, M.T., </w:t>
      </w:r>
      <w:proofErr w:type="spellStart"/>
      <w:r w:rsidRPr="007160C2">
        <w:rPr>
          <w:rFonts w:ascii="Times New Roman" w:eastAsia="Calibri" w:hAnsi="Times New Roman" w:cs="Times New Roman"/>
          <w:lang w:val="en-IN"/>
        </w:rPr>
        <w:t>Graps</w:t>
      </w:r>
      <w:proofErr w:type="spellEnd"/>
      <w:r w:rsidRPr="007160C2">
        <w:rPr>
          <w:rFonts w:ascii="Times New Roman" w:eastAsia="Calibri" w:hAnsi="Times New Roman" w:cs="Times New Roman"/>
          <w:lang w:val="en-IN"/>
        </w:rPr>
        <w:t xml:space="preserve">, E.A., Baldo, V., Buja, A. and Damiani, G. (2025) ‘Digital health interventions to promote physical activity in community-dwelling older adults: A systematic review and semiquantitative analysis’, </w:t>
      </w:r>
      <w:r w:rsidRPr="007160C2">
        <w:rPr>
          <w:rFonts w:ascii="Times New Roman" w:eastAsia="Calibri" w:hAnsi="Times New Roman" w:cs="Times New Roman"/>
          <w:i/>
          <w:iCs/>
          <w:lang w:val="en-IN"/>
        </w:rPr>
        <w:t>International Journal of Public Health</w:t>
      </w:r>
      <w:r w:rsidRPr="007160C2">
        <w:rPr>
          <w:rFonts w:ascii="Times New Roman" w:eastAsia="Calibri" w:hAnsi="Times New Roman" w:cs="Times New Roman"/>
          <w:lang w:val="en-IN"/>
        </w:rPr>
        <w:t xml:space="preserve">, 69. Available at: </w:t>
      </w:r>
      <w:hyperlink r:id="rId17" w:tgtFrame="_new" w:history="1">
        <w:r w:rsidRPr="007160C2">
          <w:rPr>
            <w:rFonts w:ascii="Times New Roman" w:eastAsia="Calibri" w:hAnsi="Times New Roman" w:cs="Times New Roman"/>
            <w:color w:val="0563C1"/>
            <w:u w:val="single"/>
            <w:lang w:val="en-IN"/>
          </w:rPr>
          <w:t>https://www.ssph-journal.org/journals/international-journal-of-public-health/articles/10.3389/ijph.2024.1607720/full</w:t>
        </w:r>
      </w:hyperlink>
      <w:r w:rsidRPr="007160C2">
        <w:rPr>
          <w:rFonts w:ascii="Times New Roman" w:eastAsia="Calibri" w:hAnsi="Times New Roman" w:cs="Times New Roman"/>
          <w:lang w:val="en-IN"/>
        </w:rPr>
        <w:t xml:space="preserve"> (Accessed: 11 February 2026).</w:t>
      </w:r>
    </w:p>
    <w:p w14:paraId="5FE3DDBE" w14:textId="77777777" w:rsidR="007160C2" w:rsidRPr="007160C2" w:rsidRDefault="007160C2" w:rsidP="007160C2">
      <w:pPr>
        <w:spacing w:line="259" w:lineRule="auto"/>
        <w:jc w:val="both"/>
        <w:rPr>
          <w:rFonts w:ascii="Times New Roman" w:eastAsia="Calibri" w:hAnsi="Times New Roman" w:cs="Times New Roman"/>
          <w:lang w:val="en-IN"/>
        </w:rPr>
      </w:pPr>
      <w:r w:rsidRPr="007160C2">
        <w:rPr>
          <w:rFonts w:ascii="Times New Roman" w:eastAsia="Calibri" w:hAnsi="Times New Roman" w:cs="Times New Roman"/>
          <w:lang w:val="en-IN"/>
        </w:rPr>
        <w:t xml:space="preserve">Kardan, M., Jung, A., Iqbal, M., Keshtkar, S., Geidl, W. and Pfeifer, K. (2024) ‘Efficacy of digital interventions on physical activity promotion in individuals with noncommunicable diseases: An overview of systematic reviews’, </w:t>
      </w:r>
      <w:r w:rsidRPr="007160C2">
        <w:rPr>
          <w:rFonts w:ascii="Times New Roman" w:eastAsia="Calibri" w:hAnsi="Times New Roman" w:cs="Times New Roman"/>
          <w:i/>
          <w:iCs/>
          <w:lang w:val="en-IN"/>
        </w:rPr>
        <w:t>BMC Digital Health</w:t>
      </w:r>
      <w:r w:rsidRPr="007160C2">
        <w:rPr>
          <w:rFonts w:ascii="Times New Roman" w:eastAsia="Calibri" w:hAnsi="Times New Roman" w:cs="Times New Roman"/>
          <w:lang w:val="en-IN"/>
        </w:rPr>
        <w:t xml:space="preserve">, 2(1). Available at: </w:t>
      </w:r>
      <w:hyperlink r:id="rId18" w:tgtFrame="_new" w:history="1">
        <w:r w:rsidRPr="007160C2">
          <w:rPr>
            <w:rFonts w:ascii="Times New Roman" w:eastAsia="Calibri" w:hAnsi="Times New Roman" w:cs="Times New Roman"/>
            <w:color w:val="0563C1"/>
            <w:u w:val="single"/>
            <w:lang w:val="en-IN"/>
          </w:rPr>
          <w:t>https://link.springer.com/article/10.1186/s44247-024-00097-6</w:t>
        </w:r>
      </w:hyperlink>
      <w:r w:rsidRPr="007160C2">
        <w:rPr>
          <w:rFonts w:ascii="Times New Roman" w:eastAsia="Calibri" w:hAnsi="Times New Roman" w:cs="Times New Roman"/>
          <w:lang w:val="en-IN"/>
        </w:rPr>
        <w:t xml:space="preserve"> (Accessed: 11 February 2026).</w:t>
      </w:r>
    </w:p>
    <w:p w14:paraId="43BE9CE9" w14:textId="77777777" w:rsidR="007160C2" w:rsidRPr="007160C2" w:rsidRDefault="007160C2" w:rsidP="007160C2">
      <w:pPr>
        <w:spacing w:line="259" w:lineRule="auto"/>
        <w:jc w:val="both"/>
        <w:rPr>
          <w:rFonts w:ascii="Times New Roman" w:eastAsia="Calibri" w:hAnsi="Times New Roman" w:cs="Times New Roman"/>
          <w:lang w:val="en-IN"/>
        </w:rPr>
      </w:pPr>
      <w:r w:rsidRPr="007160C2">
        <w:rPr>
          <w:rFonts w:ascii="Times New Roman" w:eastAsia="Calibri" w:hAnsi="Times New Roman" w:cs="Times New Roman"/>
          <w:lang w:val="en-IN"/>
        </w:rPr>
        <w:lastRenderedPageBreak/>
        <w:t xml:space="preserve">Sousa Basto, P. and Ferreira, P. (2025) ‘Mobile applications, physical activity, and health promotion’, </w:t>
      </w:r>
      <w:r w:rsidRPr="007160C2">
        <w:rPr>
          <w:rFonts w:ascii="Times New Roman" w:eastAsia="Calibri" w:hAnsi="Times New Roman" w:cs="Times New Roman"/>
          <w:i/>
          <w:iCs/>
          <w:lang w:val="en-IN"/>
        </w:rPr>
        <w:t>BMC Health Services Research</w:t>
      </w:r>
      <w:r w:rsidRPr="007160C2">
        <w:rPr>
          <w:rFonts w:ascii="Times New Roman" w:eastAsia="Calibri" w:hAnsi="Times New Roman" w:cs="Times New Roman"/>
          <w:lang w:val="en-IN"/>
        </w:rPr>
        <w:t xml:space="preserve">, 25(1). Available at: </w:t>
      </w:r>
      <w:hyperlink r:id="rId19" w:tgtFrame="_new" w:history="1">
        <w:r w:rsidRPr="007160C2">
          <w:rPr>
            <w:rFonts w:ascii="Times New Roman" w:eastAsia="Calibri" w:hAnsi="Times New Roman" w:cs="Times New Roman"/>
            <w:color w:val="0563C1"/>
            <w:u w:val="single"/>
            <w:lang w:val="en-IN"/>
          </w:rPr>
          <w:t>https://link.springer.com/article/10.1186/s12913-025-12489-z</w:t>
        </w:r>
      </w:hyperlink>
      <w:r w:rsidRPr="007160C2">
        <w:rPr>
          <w:rFonts w:ascii="Times New Roman" w:eastAsia="Calibri" w:hAnsi="Times New Roman" w:cs="Times New Roman"/>
          <w:lang w:val="en-IN"/>
        </w:rPr>
        <w:t xml:space="preserve"> (Accessed: 11 February 2026).</w:t>
      </w:r>
    </w:p>
    <w:p w14:paraId="02967D27" w14:textId="77777777" w:rsidR="007160C2" w:rsidRPr="007160C2" w:rsidRDefault="007160C2" w:rsidP="007160C2">
      <w:pPr>
        <w:spacing w:line="259" w:lineRule="auto"/>
        <w:jc w:val="both"/>
        <w:rPr>
          <w:rFonts w:ascii="Times New Roman" w:eastAsia="Calibri" w:hAnsi="Times New Roman" w:cs="Times New Roman"/>
          <w:lang w:val="en-IN"/>
        </w:rPr>
      </w:pPr>
      <w:r w:rsidRPr="007160C2">
        <w:rPr>
          <w:rFonts w:ascii="Times New Roman" w:eastAsia="Calibri" w:hAnsi="Times New Roman" w:cs="Times New Roman"/>
          <w:lang w:val="en-IN"/>
        </w:rPr>
        <w:t xml:space="preserve">Wang, J.-W., Zhu, Z., Shuling, Z., Fan, J., Jin, Y., Gao, Z.-L., Chen, W.-D. and Li, X. (2024) ‘Effectiveness of mHealth app-based interventions for increasing physical activity and improving physical fitness in children and adolescents: Systematic review and meta-analysis’, </w:t>
      </w:r>
      <w:r w:rsidRPr="007160C2">
        <w:rPr>
          <w:rFonts w:ascii="Times New Roman" w:eastAsia="Calibri" w:hAnsi="Times New Roman" w:cs="Times New Roman"/>
          <w:i/>
          <w:iCs/>
          <w:lang w:val="en-IN"/>
        </w:rPr>
        <w:t xml:space="preserve">JMIR mHealth and </w:t>
      </w:r>
      <w:proofErr w:type="spellStart"/>
      <w:r w:rsidRPr="007160C2">
        <w:rPr>
          <w:rFonts w:ascii="Times New Roman" w:eastAsia="Calibri" w:hAnsi="Times New Roman" w:cs="Times New Roman"/>
          <w:i/>
          <w:iCs/>
          <w:lang w:val="en-IN"/>
        </w:rPr>
        <w:t>uHealth</w:t>
      </w:r>
      <w:proofErr w:type="spellEnd"/>
      <w:r w:rsidRPr="007160C2">
        <w:rPr>
          <w:rFonts w:ascii="Times New Roman" w:eastAsia="Calibri" w:hAnsi="Times New Roman" w:cs="Times New Roman"/>
          <w:lang w:val="en-IN"/>
        </w:rPr>
        <w:t xml:space="preserve">, 12, e51478. Available at: </w:t>
      </w:r>
      <w:hyperlink r:id="rId20" w:tgtFrame="_new" w:history="1">
        <w:r w:rsidRPr="007160C2">
          <w:rPr>
            <w:rFonts w:ascii="Times New Roman" w:eastAsia="Calibri" w:hAnsi="Times New Roman" w:cs="Times New Roman"/>
            <w:color w:val="0563C1"/>
            <w:u w:val="single"/>
            <w:lang w:val="en-IN"/>
          </w:rPr>
          <w:t>https://mhealth.jmir.org/2024/1/e51478/</w:t>
        </w:r>
      </w:hyperlink>
      <w:r w:rsidRPr="007160C2">
        <w:rPr>
          <w:rFonts w:ascii="Times New Roman" w:eastAsia="Calibri" w:hAnsi="Times New Roman" w:cs="Times New Roman"/>
          <w:lang w:val="en-IN"/>
        </w:rPr>
        <w:t xml:space="preserve"> (Accessed: 11 February 2026).</w:t>
      </w:r>
    </w:p>
    <w:p w14:paraId="624BE0DC" w14:textId="77777777" w:rsidR="007160C2" w:rsidRPr="007160C2" w:rsidRDefault="007160C2" w:rsidP="007160C2">
      <w:pPr>
        <w:spacing w:line="259" w:lineRule="auto"/>
        <w:jc w:val="both"/>
        <w:rPr>
          <w:rFonts w:ascii="Times New Roman" w:eastAsia="Calibri" w:hAnsi="Times New Roman" w:cs="Times New Roman"/>
          <w:lang w:val="en-IN"/>
        </w:rPr>
      </w:pPr>
      <w:proofErr w:type="spellStart"/>
      <w:r w:rsidRPr="007160C2">
        <w:rPr>
          <w:rFonts w:ascii="Times New Roman" w:eastAsia="Calibri" w:hAnsi="Times New Roman" w:cs="Times New Roman"/>
          <w:lang w:val="en-IN"/>
        </w:rPr>
        <w:t>Wellable</w:t>
      </w:r>
      <w:proofErr w:type="spellEnd"/>
      <w:r w:rsidRPr="007160C2">
        <w:rPr>
          <w:rFonts w:ascii="Times New Roman" w:eastAsia="Calibri" w:hAnsi="Times New Roman" w:cs="Times New Roman"/>
          <w:lang w:val="en-IN"/>
        </w:rPr>
        <w:t xml:space="preserve"> (2023) </w:t>
      </w:r>
      <w:r w:rsidRPr="007160C2">
        <w:rPr>
          <w:rFonts w:ascii="Times New Roman" w:eastAsia="Calibri" w:hAnsi="Times New Roman" w:cs="Times New Roman"/>
          <w:i/>
          <w:iCs/>
          <w:lang w:val="en-IN"/>
        </w:rPr>
        <w:t>The impact of prolonged sitting: Health risks and workplace solutions</w:t>
      </w:r>
      <w:r w:rsidRPr="007160C2">
        <w:rPr>
          <w:rFonts w:ascii="Times New Roman" w:eastAsia="Calibri" w:hAnsi="Times New Roman" w:cs="Times New Roman"/>
          <w:lang w:val="en-IN"/>
        </w:rPr>
        <w:t>. Available at: https://www.wellable.co/blog/the-impact-of-prolonged-sitting-health-risks-and-workplace-solutions/ (Accessed: 20 February 2026).</w:t>
      </w:r>
    </w:p>
    <w:p w14:paraId="13FE51C3" w14:textId="77777777" w:rsidR="007160C2" w:rsidRPr="007160C2" w:rsidRDefault="007160C2" w:rsidP="007160C2">
      <w:pPr>
        <w:spacing w:line="259" w:lineRule="auto"/>
        <w:jc w:val="both"/>
        <w:rPr>
          <w:rFonts w:ascii="Times New Roman" w:eastAsia="Calibri" w:hAnsi="Times New Roman" w:cs="Times New Roman"/>
          <w:lang w:val="en-IN"/>
        </w:rPr>
      </w:pPr>
      <w:r w:rsidRPr="007160C2">
        <w:rPr>
          <w:rFonts w:ascii="Times New Roman" w:eastAsia="Calibri" w:hAnsi="Times New Roman" w:cs="Times New Roman"/>
          <w:lang w:val="en-IN"/>
        </w:rPr>
        <w:t xml:space="preserve">Workplace Health Infographic (2023) </w:t>
      </w:r>
      <w:r w:rsidRPr="007160C2">
        <w:rPr>
          <w:rFonts w:ascii="Times New Roman" w:eastAsia="Calibri" w:hAnsi="Times New Roman" w:cs="Times New Roman"/>
          <w:i/>
          <w:iCs/>
          <w:lang w:val="en-IN"/>
        </w:rPr>
        <w:t>The impact of prolonged sitting: Health risks and workplace solutions</w:t>
      </w:r>
      <w:r w:rsidRPr="007160C2">
        <w:rPr>
          <w:rFonts w:ascii="Times New Roman" w:eastAsia="Calibri" w:hAnsi="Times New Roman" w:cs="Times New Roman"/>
          <w:lang w:val="en-IN"/>
        </w:rPr>
        <w:t>. Available at: https://www.wellable.co/blog/the-impact-of-prolonged-sitting-health-risks-and-workplace-solutions/ (Accessed: 20 February 2026).</w:t>
      </w:r>
    </w:p>
    <w:p w14:paraId="16B5553F" w14:textId="08754D57" w:rsidR="00213C4A" w:rsidRPr="009465B6" w:rsidRDefault="00213C4A" w:rsidP="00213C4A">
      <w:pPr>
        <w:spacing w:after="0" w:line="360" w:lineRule="auto"/>
        <w:ind w:left="720" w:hanging="720"/>
        <w:contextualSpacing/>
        <w:rPr>
          <w:rFonts w:ascii="Times New Roman" w:hAnsi="Times New Roman" w:cs="Times New Roman"/>
        </w:rPr>
      </w:pPr>
      <w:r w:rsidRPr="00DA7532">
        <w:rPr>
          <w:rFonts w:ascii="Times New Roman" w:hAnsi="Times New Roman" w:cs="Times New Roman"/>
        </w:rPr>
        <w:t>.</w:t>
      </w:r>
    </w:p>
    <w:sectPr w:rsidR="00213C4A" w:rsidRPr="009465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27107" w14:textId="77777777" w:rsidR="00805AC5" w:rsidRDefault="00805AC5" w:rsidP="002248D3">
      <w:pPr>
        <w:spacing w:after="0" w:line="240" w:lineRule="auto"/>
      </w:pPr>
      <w:r>
        <w:separator/>
      </w:r>
    </w:p>
  </w:endnote>
  <w:endnote w:type="continuationSeparator" w:id="0">
    <w:p w14:paraId="0F5848CB" w14:textId="77777777" w:rsidR="00805AC5" w:rsidRDefault="00805AC5" w:rsidP="0022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8D248" w14:textId="77777777" w:rsidR="00805AC5" w:rsidRDefault="00805AC5" w:rsidP="002248D3">
      <w:pPr>
        <w:spacing w:after="0" w:line="240" w:lineRule="auto"/>
      </w:pPr>
      <w:r>
        <w:separator/>
      </w:r>
    </w:p>
  </w:footnote>
  <w:footnote w:type="continuationSeparator" w:id="0">
    <w:p w14:paraId="23733B2D" w14:textId="77777777" w:rsidR="00805AC5" w:rsidRDefault="00805AC5" w:rsidP="002248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8D3"/>
    <w:rsid w:val="000057C1"/>
    <w:rsid w:val="000339A6"/>
    <w:rsid w:val="00041F81"/>
    <w:rsid w:val="00063AEC"/>
    <w:rsid w:val="00087921"/>
    <w:rsid w:val="00095D2F"/>
    <w:rsid w:val="000C1FA1"/>
    <w:rsid w:val="000C5E4F"/>
    <w:rsid w:val="000D018A"/>
    <w:rsid w:val="000D5598"/>
    <w:rsid w:val="00152E56"/>
    <w:rsid w:val="00167556"/>
    <w:rsid w:val="0018285D"/>
    <w:rsid w:val="00191F53"/>
    <w:rsid w:val="001C67B8"/>
    <w:rsid w:val="00213C4A"/>
    <w:rsid w:val="00220DB0"/>
    <w:rsid w:val="002248D3"/>
    <w:rsid w:val="0023431F"/>
    <w:rsid w:val="00257666"/>
    <w:rsid w:val="003D7315"/>
    <w:rsid w:val="003F1F04"/>
    <w:rsid w:val="00415730"/>
    <w:rsid w:val="00424E86"/>
    <w:rsid w:val="004B4BE9"/>
    <w:rsid w:val="004C3039"/>
    <w:rsid w:val="004D09D4"/>
    <w:rsid w:val="00513E8C"/>
    <w:rsid w:val="00514870"/>
    <w:rsid w:val="00537281"/>
    <w:rsid w:val="0054049B"/>
    <w:rsid w:val="00551BA7"/>
    <w:rsid w:val="00566C85"/>
    <w:rsid w:val="00596169"/>
    <w:rsid w:val="00610062"/>
    <w:rsid w:val="006138AC"/>
    <w:rsid w:val="0063316B"/>
    <w:rsid w:val="006E5717"/>
    <w:rsid w:val="007160C2"/>
    <w:rsid w:val="00733A7C"/>
    <w:rsid w:val="00750FDA"/>
    <w:rsid w:val="00784BF0"/>
    <w:rsid w:val="00791332"/>
    <w:rsid w:val="00805AC5"/>
    <w:rsid w:val="00842ED4"/>
    <w:rsid w:val="008C3483"/>
    <w:rsid w:val="008D0A35"/>
    <w:rsid w:val="00965449"/>
    <w:rsid w:val="00972561"/>
    <w:rsid w:val="009A0836"/>
    <w:rsid w:val="009F2B42"/>
    <w:rsid w:val="00A71218"/>
    <w:rsid w:val="00A729C3"/>
    <w:rsid w:val="00A973A7"/>
    <w:rsid w:val="00AA35F1"/>
    <w:rsid w:val="00AB26C8"/>
    <w:rsid w:val="00AB4B4D"/>
    <w:rsid w:val="00B2001D"/>
    <w:rsid w:val="00B421A3"/>
    <w:rsid w:val="00B47B18"/>
    <w:rsid w:val="00B54A1E"/>
    <w:rsid w:val="00C0637B"/>
    <w:rsid w:val="00CB30C3"/>
    <w:rsid w:val="00D34858"/>
    <w:rsid w:val="00D6480B"/>
    <w:rsid w:val="00DE0196"/>
    <w:rsid w:val="00DF2388"/>
    <w:rsid w:val="00DF2EAD"/>
    <w:rsid w:val="00DF5C06"/>
    <w:rsid w:val="00E36815"/>
    <w:rsid w:val="00EC4C72"/>
    <w:rsid w:val="00ED68EC"/>
    <w:rsid w:val="00F25017"/>
    <w:rsid w:val="00F56A03"/>
    <w:rsid w:val="00F90C44"/>
    <w:rsid w:val="00FA0BAA"/>
    <w:rsid w:val="00FC3B21"/>
    <w:rsid w:val="00FD1B0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DCD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8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48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48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48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48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48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48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48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48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8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48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48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48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48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48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8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8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8D3"/>
    <w:rPr>
      <w:rFonts w:eastAsiaTheme="majorEastAsia" w:cstheme="majorBidi"/>
      <w:color w:val="272727" w:themeColor="text1" w:themeTint="D8"/>
    </w:rPr>
  </w:style>
  <w:style w:type="paragraph" w:styleId="Title">
    <w:name w:val="Title"/>
    <w:basedOn w:val="Normal"/>
    <w:next w:val="Normal"/>
    <w:link w:val="TitleChar"/>
    <w:uiPriority w:val="10"/>
    <w:qFormat/>
    <w:rsid w:val="00224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8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8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48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8D3"/>
    <w:pPr>
      <w:spacing w:before="160"/>
      <w:jc w:val="center"/>
    </w:pPr>
    <w:rPr>
      <w:i/>
      <w:iCs/>
      <w:color w:val="404040" w:themeColor="text1" w:themeTint="BF"/>
    </w:rPr>
  </w:style>
  <w:style w:type="character" w:customStyle="1" w:styleId="QuoteChar">
    <w:name w:val="Quote Char"/>
    <w:basedOn w:val="DefaultParagraphFont"/>
    <w:link w:val="Quote"/>
    <w:uiPriority w:val="29"/>
    <w:rsid w:val="002248D3"/>
    <w:rPr>
      <w:i/>
      <w:iCs/>
      <w:color w:val="404040" w:themeColor="text1" w:themeTint="BF"/>
    </w:rPr>
  </w:style>
  <w:style w:type="paragraph" w:styleId="ListParagraph">
    <w:name w:val="List Paragraph"/>
    <w:basedOn w:val="Normal"/>
    <w:uiPriority w:val="34"/>
    <w:qFormat/>
    <w:rsid w:val="002248D3"/>
    <w:pPr>
      <w:ind w:left="720"/>
      <w:contextualSpacing/>
    </w:pPr>
  </w:style>
  <w:style w:type="character" w:styleId="IntenseEmphasis">
    <w:name w:val="Intense Emphasis"/>
    <w:basedOn w:val="DefaultParagraphFont"/>
    <w:uiPriority w:val="21"/>
    <w:qFormat/>
    <w:rsid w:val="002248D3"/>
    <w:rPr>
      <w:i/>
      <w:iCs/>
      <w:color w:val="2F5496" w:themeColor="accent1" w:themeShade="BF"/>
    </w:rPr>
  </w:style>
  <w:style w:type="paragraph" w:styleId="IntenseQuote">
    <w:name w:val="Intense Quote"/>
    <w:basedOn w:val="Normal"/>
    <w:next w:val="Normal"/>
    <w:link w:val="IntenseQuoteChar"/>
    <w:uiPriority w:val="30"/>
    <w:qFormat/>
    <w:rsid w:val="002248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48D3"/>
    <w:rPr>
      <w:i/>
      <w:iCs/>
      <w:color w:val="2F5496" w:themeColor="accent1" w:themeShade="BF"/>
    </w:rPr>
  </w:style>
  <w:style w:type="character" w:styleId="IntenseReference">
    <w:name w:val="Intense Reference"/>
    <w:basedOn w:val="DefaultParagraphFont"/>
    <w:uiPriority w:val="32"/>
    <w:qFormat/>
    <w:rsid w:val="002248D3"/>
    <w:rPr>
      <w:b/>
      <w:bCs/>
      <w:smallCaps/>
      <w:color w:val="2F5496" w:themeColor="accent1" w:themeShade="BF"/>
      <w:spacing w:val="5"/>
    </w:rPr>
  </w:style>
  <w:style w:type="paragraph" w:styleId="Header">
    <w:name w:val="header"/>
    <w:basedOn w:val="Normal"/>
    <w:link w:val="HeaderChar"/>
    <w:uiPriority w:val="99"/>
    <w:unhideWhenUsed/>
    <w:rsid w:val="00224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8D3"/>
  </w:style>
  <w:style w:type="paragraph" w:styleId="Footer">
    <w:name w:val="footer"/>
    <w:basedOn w:val="Normal"/>
    <w:link w:val="FooterChar"/>
    <w:uiPriority w:val="99"/>
    <w:unhideWhenUsed/>
    <w:rsid w:val="00224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8D3"/>
  </w:style>
  <w:style w:type="character" w:styleId="Hyperlink">
    <w:name w:val="Hyperlink"/>
    <w:basedOn w:val="DefaultParagraphFont"/>
    <w:uiPriority w:val="99"/>
    <w:unhideWhenUsed/>
    <w:rsid w:val="00213C4A"/>
    <w:rPr>
      <w:color w:val="0563C1" w:themeColor="hyperlink"/>
      <w:u w:val="single"/>
    </w:rPr>
  </w:style>
  <w:style w:type="character" w:styleId="UnresolvedMention">
    <w:name w:val="Unresolved Mention"/>
    <w:basedOn w:val="DefaultParagraphFont"/>
    <w:uiPriority w:val="99"/>
    <w:semiHidden/>
    <w:unhideWhenUsed/>
    <w:rsid w:val="00FC3B21"/>
    <w:rPr>
      <w:color w:val="605E5C"/>
      <w:shd w:val="clear" w:color="auto" w:fill="E1DFDD"/>
    </w:rPr>
  </w:style>
  <w:style w:type="paragraph" w:styleId="NormalWeb">
    <w:name w:val="Normal (Web)"/>
    <w:basedOn w:val="Normal"/>
    <w:uiPriority w:val="99"/>
    <w:semiHidden/>
    <w:unhideWhenUsed/>
    <w:rsid w:val="00750FDA"/>
    <w:rPr>
      <w:rFonts w:ascii="Times New Roman" w:hAnsi="Times New Roman" w:cs="Times New Roman"/>
    </w:rPr>
  </w:style>
  <w:style w:type="paragraph" w:styleId="Caption">
    <w:name w:val="caption"/>
    <w:basedOn w:val="Normal"/>
    <w:next w:val="Normal"/>
    <w:uiPriority w:val="35"/>
    <w:unhideWhenUsed/>
    <w:qFormat/>
    <w:rsid w:val="00152E5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63119">
      <w:bodyDiv w:val="1"/>
      <w:marLeft w:val="0"/>
      <w:marRight w:val="0"/>
      <w:marTop w:val="0"/>
      <w:marBottom w:val="0"/>
      <w:divBdr>
        <w:top w:val="none" w:sz="0" w:space="0" w:color="auto"/>
        <w:left w:val="none" w:sz="0" w:space="0" w:color="auto"/>
        <w:bottom w:val="none" w:sz="0" w:space="0" w:color="auto"/>
        <w:right w:val="none" w:sz="0" w:space="0" w:color="auto"/>
      </w:divBdr>
    </w:div>
    <w:div w:id="290987763">
      <w:bodyDiv w:val="1"/>
      <w:marLeft w:val="0"/>
      <w:marRight w:val="0"/>
      <w:marTop w:val="0"/>
      <w:marBottom w:val="0"/>
      <w:divBdr>
        <w:top w:val="none" w:sz="0" w:space="0" w:color="auto"/>
        <w:left w:val="none" w:sz="0" w:space="0" w:color="auto"/>
        <w:bottom w:val="none" w:sz="0" w:space="0" w:color="auto"/>
        <w:right w:val="none" w:sz="0" w:space="0" w:color="auto"/>
      </w:divBdr>
    </w:div>
    <w:div w:id="449206041">
      <w:bodyDiv w:val="1"/>
      <w:marLeft w:val="0"/>
      <w:marRight w:val="0"/>
      <w:marTop w:val="0"/>
      <w:marBottom w:val="0"/>
      <w:divBdr>
        <w:top w:val="none" w:sz="0" w:space="0" w:color="auto"/>
        <w:left w:val="none" w:sz="0" w:space="0" w:color="auto"/>
        <w:bottom w:val="none" w:sz="0" w:space="0" w:color="auto"/>
        <w:right w:val="none" w:sz="0" w:space="0" w:color="auto"/>
      </w:divBdr>
    </w:div>
    <w:div w:id="560407485">
      <w:bodyDiv w:val="1"/>
      <w:marLeft w:val="0"/>
      <w:marRight w:val="0"/>
      <w:marTop w:val="0"/>
      <w:marBottom w:val="0"/>
      <w:divBdr>
        <w:top w:val="none" w:sz="0" w:space="0" w:color="auto"/>
        <w:left w:val="none" w:sz="0" w:space="0" w:color="auto"/>
        <w:bottom w:val="none" w:sz="0" w:space="0" w:color="auto"/>
        <w:right w:val="none" w:sz="0" w:space="0" w:color="auto"/>
      </w:divBdr>
    </w:div>
    <w:div w:id="879166321">
      <w:bodyDiv w:val="1"/>
      <w:marLeft w:val="0"/>
      <w:marRight w:val="0"/>
      <w:marTop w:val="0"/>
      <w:marBottom w:val="0"/>
      <w:divBdr>
        <w:top w:val="none" w:sz="0" w:space="0" w:color="auto"/>
        <w:left w:val="none" w:sz="0" w:space="0" w:color="auto"/>
        <w:bottom w:val="none" w:sz="0" w:space="0" w:color="auto"/>
        <w:right w:val="none" w:sz="0" w:space="0" w:color="auto"/>
      </w:divBdr>
    </w:div>
    <w:div w:id="947850627">
      <w:bodyDiv w:val="1"/>
      <w:marLeft w:val="0"/>
      <w:marRight w:val="0"/>
      <w:marTop w:val="0"/>
      <w:marBottom w:val="0"/>
      <w:divBdr>
        <w:top w:val="none" w:sz="0" w:space="0" w:color="auto"/>
        <w:left w:val="none" w:sz="0" w:space="0" w:color="auto"/>
        <w:bottom w:val="none" w:sz="0" w:space="0" w:color="auto"/>
        <w:right w:val="none" w:sz="0" w:space="0" w:color="auto"/>
      </w:divBdr>
    </w:div>
    <w:div w:id="965543475">
      <w:bodyDiv w:val="1"/>
      <w:marLeft w:val="0"/>
      <w:marRight w:val="0"/>
      <w:marTop w:val="0"/>
      <w:marBottom w:val="0"/>
      <w:divBdr>
        <w:top w:val="none" w:sz="0" w:space="0" w:color="auto"/>
        <w:left w:val="none" w:sz="0" w:space="0" w:color="auto"/>
        <w:bottom w:val="none" w:sz="0" w:space="0" w:color="auto"/>
        <w:right w:val="none" w:sz="0" w:space="0" w:color="auto"/>
      </w:divBdr>
    </w:div>
    <w:div w:id="1048337415">
      <w:bodyDiv w:val="1"/>
      <w:marLeft w:val="0"/>
      <w:marRight w:val="0"/>
      <w:marTop w:val="0"/>
      <w:marBottom w:val="0"/>
      <w:divBdr>
        <w:top w:val="none" w:sz="0" w:space="0" w:color="auto"/>
        <w:left w:val="none" w:sz="0" w:space="0" w:color="auto"/>
        <w:bottom w:val="none" w:sz="0" w:space="0" w:color="auto"/>
        <w:right w:val="none" w:sz="0" w:space="0" w:color="auto"/>
      </w:divBdr>
    </w:div>
    <w:div w:id="1321733700">
      <w:bodyDiv w:val="1"/>
      <w:marLeft w:val="0"/>
      <w:marRight w:val="0"/>
      <w:marTop w:val="0"/>
      <w:marBottom w:val="0"/>
      <w:divBdr>
        <w:top w:val="none" w:sz="0" w:space="0" w:color="auto"/>
        <w:left w:val="none" w:sz="0" w:space="0" w:color="auto"/>
        <w:bottom w:val="none" w:sz="0" w:space="0" w:color="auto"/>
        <w:right w:val="none" w:sz="0" w:space="0" w:color="auto"/>
      </w:divBdr>
    </w:div>
    <w:div w:id="1569612922">
      <w:bodyDiv w:val="1"/>
      <w:marLeft w:val="0"/>
      <w:marRight w:val="0"/>
      <w:marTop w:val="0"/>
      <w:marBottom w:val="0"/>
      <w:divBdr>
        <w:top w:val="none" w:sz="0" w:space="0" w:color="auto"/>
        <w:left w:val="none" w:sz="0" w:space="0" w:color="auto"/>
        <w:bottom w:val="none" w:sz="0" w:space="0" w:color="auto"/>
        <w:right w:val="none" w:sz="0" w:space="0" w:color="auto"/>
      </w:divBdr>
    </w:div>
    <w:div w:id="1740057323">
      <w:bodyDiv w:val="1"/>
      <w:marLeft w:val="0"/>
      <w:marRight w:val="0"/>
      <w:marTop w:val="0"/>
      <w:marBottom w:val="0"/>
      <w:divBdr>
        <w:top w:val="none" w:sz="0" w:space="0" w:color="auto"/>
        <w:left w:val="none" w:sz="0" w:space="0" w:color="auto"/>
        <w:bottom w:val="none" w:sz="0" w:space="0" w:color="auto"/>
        <w:right w:val="none" w:sz="0" w:space="0" w:color="auto"/>
      </w:divBdr>
    </w:div>
    <w:div w:id="1795058775">
      <w:bodyDiv w:val="1"/>
      <w:marLeft w:val="0"/>
      <w:marRight w:val="0"/>
      <w:marTop w:val="0"/>
      <w:marBottom w:val="0"/>
      <w:divBdr>
        <w:top w:val="none" w:sz="0" w:space="0" w:color="auto"/>
        <w:left w:val="none" w:sz="0" w:space="0" w:color="auto"/>
        <w:bottom w:val="none" w:sz="0" w:space="0" w:color="auto"/>
        <w:right w:val="none" w:sz="0" w:space="0" w:color="auto"/>
      </w:divBdr>
    </w:div>
    <w:div w:id="1944071340">
      <w:bodyDiv w:val="1"/>
      <w:marLeft w:val="0"/>
      <w:marRight w:val="0"/>
      <w:marTop w:val="0"/>
      <w:marBottom w:val="0"/>
      <w:divBdr>
        <w:top w:val="none" w:sz="0" w:space="0" w:color="auto"/>
        <w:left w:val="none" w:sz="0" w:space="0" w:color="auto"/>
        <w:bottom w:val="none" w:sz="0" w:space="0" w:color="auto"/>
        <w:right w:val="none" w:sz="0" w:space="0" w:color="auto"/>
      </w:divBdr>
    </w:div>
    <w:div w:id="207736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cet.com/journals/langlo/article/PIIS2214-109X(24)00150-5/fulltext" TargetMode="External"/><Relationship Id="rId13" Type="http://schemas.openxmlformats.org/officeDocument/2006/relationships/image" Target="media/image3.jpeg"/><Relationship Id="rId18" Type="http://schemas.openxmlformats.org/officeDocument/2006/relationships/hyperlink" Target="https://link.springer.com/article/10.1186/s44247-024-00097-6"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mdpi.com/1660-4601/19/8/4905" TargetMode="External"/><Relationship Id="rId17" Type="http://schemas.openxmlformats.org/officeDocument/2006/relationships/hyperlink" Target="https://www.ssph-journal.org/journals/international-journal-of-public-health/articles/10.3389/ijph.2024.1607720/full" TargetMode="External"/><Relationship Id="rId2" Type="http://schemas.openxmlformats.org/officeDocument/2006/relationships/settings" Target="settings.xml"/><Relationship Id="rId16" Type="http://schemas.openxmlformats.org/officeDocument/2006/relationships/hyperlink" Target="https://pmc.ncbi.nlm.nih.gov/articles/PMC11618011/" TargetMode="External"/><Relationship Id="rId20" Type="http://schemas.openxmlformats.org/officeDocument/2006/relationships/hyperlink" Target="https://mhealth.jmir.org/2024/1/e51478/"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mc.ncbi.nlm.nih.gov/articles/PMC12328748/" TargetMode="External"/><Relationship Id="rId5" Type="http://schemas.openxmlformats.org/officeDocument/2006/relationships/endnotes" Target="endnotes.xml"/><Relationship Id="rId15" Type="http://schemas.openxmlformats.org/officeDocument/2006/relationships/image" Target="media/image5.png"/><Relationship Id="rId10" Type="http://schemas.openxmlformats.org/officeDocument/2006/relationships/hyperlink" Target="https://www.mdpi.com/1660-4601/17/21/8238" TargetMode="External"/><Relationship Id="rId19" Type="http://schemas.openxmlformats.org/officeDocument/2006/relationships/hyperlink" Target="https://link.springer.com/article/10.1186/s12913-025-12489-z" TargetMode="External"/><Relationship Id="rId4" Type="http://schemas.openxmlformats.org/officeDocument/2006/relationships/footnotes" Target="footnotes.xml"/><Relationship Id="rId9" Type="http://schemas.openxmlformats.org/officeDocument/2006/relationships/hyperlink" Target="https://pmc.ncbi.nlm.nih.gov/articles/PMC11668985/"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2007</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2026-03-05T22:58:00Z</dcterms:created>
  <dcterms:modified xsi:type="dcterms:W3CDTF">2026-03-06T09:35:00Z</dcterms:modified>
</cp:coreProperties>
</file>