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D92F9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D92F9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2C24F3A4" w14:textId="20A395EC" w:rsidR="00E560CA" w:rsidRDefault="003A12C8">
                                <w:r>
                                  <w:t>Student Name:</w:t>
                                </w:r>
                                <w:r w:rsidR="00E560CA">
                                  <w:t xml:space="preserve"> Cristian Manoiu</w:t>
                                </w:r>
                              </w:p>
                              <w:p w14:paraId="108ECBE2" w14:textId="07C0EBBF" w:rsidR="003A12C8" w:rsidRDefault="003A12C8">
                                <w:r>
                                  <w:t>Student ID:</w:t>
                                </w:r>
                                <w:r w:rsidR="00E560CA">
                                  <w:t xml:space="preserve"> 2519134</w:t>
                                </w:r>
                              </w:p>
                              <w:p w14:paraId="5A8A3434" w14:textId="2E728FB7" w:rsidR="003A12C8" w:rsidRDefault="003A12C8">
                                <w:r>
                                  <w:t xml:space="preserve">Group: </w:t>
                                </w:r>
                                <w:r w:rsidR="00247824">
                                  <w:t>4</w:t>
                                </w:r>
                              </w:p>
                              <w:p w14:paraId="582FD16F" w14:textId="77777777" w:rsidR="003A12C8" w:rsidRDefault="003A12C8"/>
                              <w:p w14:paraId="6FB5DF45" w14:textId="3C28743B" w:rsidR="003A12C8" w:rsidRDefault="003A12C8">
                                <w:r>
                                  <w:t xml:space="preserve">Lecturer’s Name: </w:t>
                                </w:r>
                                <w:r w:rsidR="007B5D1C">
                                  <w:t xml:space="preserve">Dipo </w:t>
                                </w:r>
                                <w:proofErr w:type="spellStart"/>
                                <w:r w:rsidR="007B5D1C">
                                  <w:t>Dunsin</w:t>
                                </w:r>
                                <w:proofErr w:type="spellEnd"/>
                              </w:p>
                              <w:p w14:paraId="4F8294D2" w14:textId="2D9733A6" w:rsidR="007B5D1C" w:rsidRDefault="007B5D1C">
                                <w:r>
                                  <w:t>Dip</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2C24F3A4" w14:textId="20A395EC" w:rsidR="00E560CA" w:rsidRDefault="003A12C8">
                          <w:r>
                            <w:t>Student Name:</w:t>
                          </w:r>
                          <w:r w:rsidR="00E560CA">
                            <w:t xml:space="preserve"> Cristian Manoiu</w:t>
                          </w:r>
                        </w:p>
                        <w:p w14:paraId="108ECBE2" w14:textId="07C0EBBF" w:rsidR="003A12C8" w:rsidRDefault="003A12C8">
                          <w:r>
                            <w:t>Student ID:</w:t>
                          </w:r>
                          <w:r w:rsidR="00E560CA">
                            <w:t xml:space="preserve"> 2519134</w:t>
                          </w:r>
                        </w:p>
                        <w:p w14:paraId="5A8A3434" w14:textId="2E728FB7" w:rsidR="003A12C8" w:rsidRDefault="003A12C8">
                          <w:r>
                            <w:t xml:space="preserve">Group: </w:t>
                          </w:r>
                          <w:r w:rsidR="00247824">
                            <w:t>4</w:t>
                          </w:r>
                        </w:p>
                        <w:p w14:paraId="582FD16F" w14:textId="77777777" w:rsidR="003A12C8" w:rsidRDefault="003A12C8"/>
                        <w:p w14:paraId="6FB5DF45" w14:textId="3C28743B" w:rsidR="003A12C8" w:rsidRDefault="003A12C8">
                          <w:r>
                            <w:t xml:space="preserve">Lecturer’s Name: </w:t>
                          </w:r>
                          <w:r w:rsidR="007B5D1C">
                            <w:t xml:space="preserve">Dipo </w:t>
                          </w:r>
                          <w:proofErr w:type="spellStart"/>
                          <w:r w:rsidR="007B5D1C">
                            <w:t>Dunsin</w:t>
                          </w:r>
                          <w:proofErr w:type="spellEnd"/>
                        </w:p>
                        <w:p w14:paraId="4F8294D2" w14:textId="2D9733A6" w:rsidR="007B5D1C" w:rsidRDefault="007B5D1C">
                          <w:r>
                            <w:t>Dip</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D92F92">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D92F9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D92F92">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D92F9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5939E347" w14:textId="05E962A6" w:rsidR="00E560CA" w:rsidRDefault="00E560CA" w:rsidP="00A3172F">
      <w:pPr>
        <w:jc w:val="both"/>
      </w:pPr>
      <w:r w:rsidRPr="00E560CA">
        <w:t xml:space="preserve">Certain academic and employment skills are essential for an individual to be successful in their specific sector. </w:t>
      </w:r>
      <w:r>
        <w:t xml:space="preserve"> </w:t>
      </w:r>
    </w:p>
    <w:p w14:paraId="4114FE43" w14:textId="3E54CFE3" w:rsidR="00A3172F" w:rsidRDefault="00E560CA" w:rsidP="00A3172F">
      <w:pPr>
        <w:jc w:val="both"/>
      </w:pPr>
      <w:r>
        <w:t>Firstly, one of the most important and relevant skills that all other skills sets are based upon is the skill of learning, or “learning to learn”.  This skill acts as the foundation of being able to expand your skills and abilities because</w:t>
      </w:r>
      <w:r w:rsidR="00A3172F">
        <w:t>,</w:t>
      </w:r>
      <w:r>
        <w:t xml:space="preserve"> without being capable of learning, an individual wouldn’t be able to possess or expand upon the already-possessed skills that they may have </w:t>
      </w:r>
      <w:sdt>
        <w:sdtPr>
          <w:id w:val="-966424951"/>
          <w:citation/>
        </w:sdtPr>
        <w:sdtEndPr/>
        <w:sdtContent>
          <w:r>
            <w:fldChar w:fldCharType="begin"/>
          </w:r>
          <w:r>
            <w:instrText xml:space="preserve"> CITATION Car90 \l 2057 </w:instrText>
          </w:r>
          <w:r>
            <w:fldChar w:fldCharType="separate"/>
          </w:r>
          <w:r w:rsidR="00352D30" w:rsidRPr="00352D30">
            <w:rPr>
              <w:noProof/>
            </w:rPr>
            <w:t>[1]</w:t>
          </w:r>
          <w:r>
            <w:fldChar w:fldCharType="end"/>
          </w:r>
        </w:sdtContent>
      </w:sdt>
      <w:r w:rsidR="00A3172F">
        <w:t xml:space="preserve">. </w:t>
      </w:r>
      <w:r w:rsidR="00666102">
        <w:t xml:space="preserve">This is important </w:t>
      </w:r>
      <w:proofErr w:type="gramStart"/>
      <w:r w:rsidR="007B5D1C">
        <w:t>due to the fact that</w:t>
      </w:r>
      <w:proofErr w:type="gramEnd"/>
      <w:r w:rsidR="00666102">
        <w:t xml:space="preserve">, in academic situations, the </w:t>
      </w:r>
      <w:proofErr w:type="gramStart"/>
      <w:r w:rsidR="00666102">
        <w:t>main focus</w:t>
      </w:r>
      <w:proofErr w:type="gramEnd"/>
      <w:r w:rsidR="00666102">
        <w:t xml:space="preserve"> is gaining more knowledge, and, in work environments additional skills are required to be learned </w:t>
      </w:r>
      <w:proofErr w:type="gramStart"/>
      <w:r w:rsidR="007B5D1C">
        <w:t xml:space="preserve">in order </w:t>
      </w:r>
      <w:r w:rsidR="00666102">
        <w:t>to</w:t>
      </w:r>
      <w:proofErr w:type="gramEnd"/>
      <w:r w:rsidR="00666102">
        <w:t xml:space="preserve"> be successful.</w:t>
      </w:r>
    </w:p>
    <w:p w14:paraId="69AC4EDF" w14:textId="125ABE85" w:rsidR="00DF51E4" w:rsidRDefault="00A3172F" w:rsidP="00A3172F">
      <w:pPr>
        <w:jc w:val="both"/>
      </w:pPr>
      <w:r>
        <w:t xml:space="preserve">Secondly, to be successful, whether it be in an academic environment or in an employment situation, good communication skills are imperative. Communication is at the base of </w:t>
      </w:r>
      <w:r w:rsidR="00DF51E4">
        <w:t xml:space="preserve">all interactions taking place in academic and work scenarios. </w:t>
      </w:r>
    </w:p>
    <w:p w14:paraId="601D2B6F" w14:textId="6A370960" w:rsidR="00DF51E4" w:rsidRDefault="00DF51E4" w:rsidP="00A3172F">
      <w:pPr>
        <w:jc w:val="both"/>
      </w:pPr>
      <w:r>
        <w:t>Communication skills are consistently considered as one of the most important and looked-after skills in many work sectors because of how fundamental they are and how often they are required to be able to transmit and receive information in a proper manner</w:t>
      </w:r>
      <w:sdt>
        <w:sdtPr>
          <w:id w:val="-1600484858"/>
          <w:citation/>
        </w:sdtPr>
        <w:sdtEndPr/>
        <w:sdtContent>
          <w:r>
            <w:fldChar w:fldCharType="begin"/>
          </w:r>
          <w:r>
            <w:instrText xml:space="preserve"> CITATION Cho15 \l 2057 </w:instrText>
          </w:r>
          <w:r>
            <w:fldChar w:fldCharType="separate"/>
          </w:r>
          <w:r w:rsidR="00352D30">
            <w:rPr>
              <w:noProof/>
            </w:rPr>
            <w:t xml:space="preserve"> </w:t>
          </w:r>
          <w:r w:rsidR="00352D30" w:rsidRPr="00352D30">
            <w:rPr>
              <w:noProof/>
            </w:rPr>
            <w:t>[2]</w:t>
          </w:r>
          <w:r>
            <w:fldChar w:fldCharType="end"/>
          </w:r>
        </w:sdtContent>
      </w:sdt>
      <w:r w:rsidR="00666102">
        <w:t>.</w:t>
      </w:r>
    </w:p>
    <w:p w14:paraId="7C2198C3" w14:textId="7E94FD7B" w:rsidR="009B4113" w:rsidRDefault="009B4113" w:rsidP="00A3172F">
      <w:pPr>
        <w:jc w:val="both"/>
      </w:pPr>
      <w:r>
        <w:t>Another important and crucial skill is critical thinking.  It has been described as “the art of analysing and evaluating thinking with a view to improving it</w:t>
      </w:r>
      <w:r w:rsidR="00666102">
        <w:t xml:space="preserve"> </w:t>
      </w:r>
      <w:sdt>
        <w:sdtPr>
          <w:id w:val="1510251933"/>
          <w:citation/>
        </w:sdtPr>
        <w:sdtEndPr/>
        <w:sdtContent>
          <w:r>
            <w:fldChar w:fldCharType="begin"/>
          </w:r>
          <w:r>
            <w:instrText xml:space="preserve"> CITATION Pau14 \l 2057 </w:instrText>
          </w:r>
          <w:r>
            <w:fldChar w:fldCharType="separate"/>
          </w:r>
          <w:r w:rsidR="00352D30" w:rsidRPr="00352D30">
            <w:rPr>
              <w:noProof/>
            </w:rPr>
            <w:t>[3]</w:t>
          </w:r>
          <w:r>
            <w:fldChar w:fldCharType="end"/>
          </w:r>
        </w:sdtContent>
      </w:sdt>
      <w:r w:rsidR="00666102">
        <w:t>.</w:t>
      </w:r>
      <w:r>
        <w:t xml:space="preserve"> </w:t>
      </w:r>
      <w:r w:rsidR="00666102">
        <w:t xml:space="preserve"> </w:t>
      </w:r>
      <w:r>
        <w:t xml:space="preserve">Being a critical thinker means having the </w:t>
      </w:r>
      <w:r w:rsidR="00666102">
        <w:t>ability to approach a problem</w:t>
      </w:r>
      <w:r w:rsidR="007B5D1C">
        <w:t xml:space="preserve"> or a certain situation</w:t>
      </w:r>
      <w:r w:rsidR="00666102">
        <w:t xml:space="preserve"> with an open mind, the curiosity and the courage to form your own ideas</w:t>
      </w:r>
      <w:r w:rsidR="00574648">
        <w:t xml:space="preserve"> and beliefs</w:t>
      </w:r>
      <w:r w:rsidR="00666102">
        <w:t xml:space="preserve">.  It is very important to possess this skill because it allows you to creatively solve problems and tasks. </w:t>
      </w:r>
    </w:p>
    <w:p w14:paraId="7ABC7D46" w14:textId="4EE4F85A" w:rsidR="007B5D1C" w:rsidRDefault="007B5D1C" w:rsidP="00A3172F">
      <w:pPr>
        <w:jc w:val="both"/>
      </w:pPr>
      <w:proofErr w:type="gramStart"/>
      <w:r>
        <w:t>Last but not least</w:t>
      </w:r>
      <w:proofErr w:type="gramEnd"/>
      <w:r>
        <w:t>, professionalism is another skill that can take you a long way. Professionalism can be described as a set of learned behaviours that people employ when taking part in the environments specified above</w:t>
      </w:r>
      <w:r w:rsidR="00EE24EE">
        <w:t xml:space="preserve">, to maintain a well-rounded attitude and help themselves achieve their goals and purposes. </w:t>
      </w:r>
      <w:r w:rsidR="00355726">
        <w:t>Professionalism can be categorised into many different categories, such as how an individual dresses</w:t>
      </w:r>
      <w:r w:rsidR="0094735C">
        <w:t>, how responsible they are or how they resolve conflicts in workplace and/or academic environments.</w:t>
      </w:r>
      <w:sdt>
        <w:sdtPr>
          <w:id w:val="-413855901"/>
          <w:citation/>
        </w:sdtPr>
        <w:sdtContent>
          <w:r w:rsidR="00352D30">
            <w:fldChar w:fldCharType="begin"/>
          </w:r>
          <w:r w:rsidR="00352D30">
            <w:instrText xml:space="preserve"> CITATION Bos \l 2057 </w:instrText>
          </w:r>
          <w:r w:rsidR="00352D30">
            <w:fldChar w:fldCharType="separate"/>
          </w:r>
          <w:r w:rsidR="00352D30">
            <w:rPr>
              <w:noProof/>
            </w:rPr>
            <w:t xml:space="preserve"> </w:t>
          </w:r>
          <w:r w:rsidR="00352D30" w:rsidRPr="00352D30">
            <w:rPr>
              <w:noProof/>
            </w:rPr>
            <w:t>[4]</w:t>
          </w:r>
          <w:r w:rsidR="00352D30">
            <w:fldChar w:fldCharType="end"/>
          </w:r>
        </w:sdtContent>
      </w:sdt>
    </w:p>
    <w:p w14:paraId="5E7C346D" w14:textId="77777777" w:rsidR="007B5D1C" w:rsidRDefault="007B5D1C" w:rsidP="00A3172F">
      <w:pPr>
        <w:jc w:val="both"/>
      </w:pPr>
    </w:p>
    <w:p w14:paraId="59138490" w14:textId="77777777" w:rsidR="00DF51E4" w:rsidRPr="00E560CA" w:rsidRDefault="00DF51E4" w:rsidP="00A3172F">
      <w:pPr>
        <w:jc w:val="both"/>
      </w:pPr>
    </w:p>
    <w:p w14:paraId="5D4A00A4" w14:textId="77777777" w:rsidR="00E560CA" w:rsidRPr="00E560CA" w:rsidRDefault="00E560CA" w:rsidP="00E560CA"/>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Default="00E4306D" w:rsidP="00E4300C">
      <w:pPr>
        <w:pStyle w:val="Heading2"/>
        <w:rPr>
          <w:sz w:val="24"/>
          <w:szCs w:val="24"/>
        </w:rPr>
      </w:pPr>
      <w:r>
        <w:tab/>
      </w:r>
      <w:bookmarkStart w:id="16" w:name="_Toc193117246"/>
      <w:r w:rsidRPr="00E4300C">
        <w:rPr>
          <w:sz w:val="24"/>
          <w:szCs w:val="24"/>
        </w:rPr>
        <w:t>Task 1 References:</w:t>
      </w:r>
      <w:bookmarkEnd w:id="16"/>
    </w:p>
    <w:sdt>
      <w:sdtPr>
        <w:rPr>
          <w:rFonts w:asciiTheme="minorHAnsi" w:eastAsiaTheme="minorEastAsia" w:hAnsiTheme="minorHAnsi" w:cstheme="minorBidi"/>
          <w:color w:val="auto"/>
          <w:sz w:val="24"/>
          <w:szCs w:val="24"/>
        </w:rPr>
        <w:id w:val="1060372562"/>
        <w:docPartObj>
          <w:docPartGallery w:val="Bibliographies"/>
          <w:docPartUnique/>
        </w:docPartObj>
      </w:sdtPr>
      <w:sdtEndPr/>
      <w:sdtContent>
        <w:p w14:paraId="2E075311" w14:textId="32AFDC12" w:rsidR="00E560CA" w:rsidRDefault="00E560CA">
          <w:pPr>
            <w:pStyle w:val="Heading1"/>
          </w:pPr>
          <w:r>
            <w:t>References</w:t>
          </w:r>
        </w:p>
        <w:sdt>
          <w:sdtPr>
            <w:id w:val="-573587230"/>
            <w:bibliography/>
          </w:sdtPr>
          <w:sdtEndPr/>
          <w:sdtContent>
            <w:p w14:paraId="1A3F7368" w14:textId="77777777" w:rsidR="00352D30" w:rsidRDefault="00E560CA">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52D30" w14:paraId="1879B282" w14:textId="77777777">
                <w:trPr>
                  <w:divId w:val="1284187926"/>
                  <w:tblCellSpacing w:w="15" w:type="dxa"/>
                </w:trPr>
                <w:tc>
                  <w:tcPr>
                    <w:tcW w:w="50" w:type="pct"/>
                    <w:hideMark/>
                  </w:tcPr>
                  <w:p w14:paraId="0497F378" w14:textId="29256279" w:rsidR="00352D30" w:rsidRDefault="00352D30">
                    <w:pPr>
                      <w:pStyle w:val="Bibliography"/>
                      <w:rPr>
                        <w:noProof/>
                        <w:kern w:val="0"/>
                        <w14:ligatures w14:val="none"/>
                      </w:rPr>
                    </w:pPr>
                    <w:r>
                      <w:rPr>
                        <w:noProof/>
                      </w:rPr>
                      <w:t xml:space="preserve">[1] </w:t>
                    </w:r>
                  </w:p>
                </w:tc>
                <w:tc>
                  <w:tcPr>
                    <w:tcW w:w="0" w:type="auto"/>
                    <w:hideMark/>
                  </w:tcPr>
                  <w:p w14:paraId="5463ECA1" w14:textId="77777777" w:rsidR="00352D30" w:rsidRDefault="00352D30">
                    <w:pPr>
                      <w:pStyle w:val="Bibliography"/>
                      <w:rPr>
                        <w:noProof/>
                      </w:rPr>
                    </w:pPr>
                    <w:r>
                      <w:rPr>
                        <w:noProof/>
                      </w:rPr>
                      <w:t xml:space="preserve">A. P. Carnevale, L. J. Gainer and A. S. Meltzer, Workplace Basics: The Essential Skills Employers Want, San Francisco: Jossey-Bass INC., 1990. </w:t>
                    </w:r>
                  </w:p>
                </w:tc>
              </w:tr>
              <w:tr w:rsidR="00352D30" w14:paraId="760770E6" w14:textId="77777777">
                <w:trPr>
                  <w:divId w:val="1284187926"/>
                  <w:tblCellSpacing w:w="15" w:type="dxa"/>
                </w:trPr>
                <w:tc>
                  <w:tcPr>
                    <w:tcW w:w="50" w:type="pct"/>
                    <w:hideMark/>
                  </w:tcPr>
                  <w:p w14:paraId="0FC1ECC9" w14:textId="77777777" w:rsidR="00352D30" w:rsidRDefault="00352D30">
                    <w:pPr>
                      <w:pStyle w:val="Bibliography"/>
                      <w:rPr>
                        <w:noProof/>
                      </w:rPr>
                    </w:pPr>
                    <w:r>
                      <w:rPr>
                        <w:noProof/>
                      </w:rPr>
                      <w:t xml:space="preserve">[2] </w:t>
                    </w:r>
                  </w:p>
                </w:tc>
                <w:tc>
                  <w:tcPr>
                    <w:tcW w:w="0" w:type="auto"/>
                    <w:hideMark/>
                  </w:tcPr>
                  <w:p w14:paraId="1DA5A068" w14:textId="77777777" w:rsidR="00352D30" w:rsidRDefault="00352D30">
                    <w:pPr>
                      <w:pStyle w:val="Bibliography"/>
                      <w:rPr>
                        <w:noProof/>
                      </w:rPr>
                    </w:pPr>
                    <w:r>
                      <w:rPr>
                        <w:noProof/>
                      </w:rPr>
                      <w:t xml:space="preserve">A. Choren, “IEEE Potentials,” </w:t>
                    </w:r>
                    <w:r>
                      <w:rPr>
                        <w:i/>
                        <w:iCs/>
                        <w:noProof/>
                      </w:rPr>
                      <w:t xml:space="preserve">Volume 34; Issue 3, </w:t>
                    </w:r>
                    <w:r>
                      <w:rPr>
                        <w:noProof/>
                      </w:rPr>
                      <w:t xml:space="preserve">May 2015. </w:t>
                    </w:r>
                  </w:p>
                </w:tc>
              </w:tr>
              <w:tr w:rsidR="00352D30" w14:paraId="185BCE93" w14:textId="77777777">
                <w:trPr>
                  <w:divId w:val="1284187926"/>
                  <w:tblCellSpacing w:w="15" w:type="dxa"/>
                </w:trPr>
                <w:tc>
                  <w:tcPr>
                    <w:tcW w:w="50" w:type="pct"/>
                    <w:hideMark/>
                  </w:tcPr>
                  <w:p w14:paraId="16830D76" w14:textId="77777777" w:rsidR="00352D30" w:rsidRDefault="00352D30">
                    <w:pPr>
                      <w:pStyle w:val="Bibliography"/>
                      <w:rPr>
                        <w:noProof/>
                      </w:rPr>
                    </w:pPr>
                    <w:r>
                      <w:rPr>
                        <w:noProof/>
                      </w:rPr>
                      <w:t xml:space="preserve">[3] </w:t>
                    </w:r>
                  </w:p>
                </w:tc>
                <w:tc>
                  <w:tcPr>
                    <w:tcW w:w="0" w:type="auto"/>
                    <w:hideMark/>
                  </w:tcPr>
                  <w:p w14:paraId="3CA81C8B" w14:textId="77777777" w:rsidR="00352D30" w:rsidRDefault="00352D30">
                    <w:pPr>
                      <w:pStyle w:val="Bibliography"/>
                      <w:rPr>
                        <w:noProof/>
                      </w:rPr>
                    </w:pPr>
                    <w:r>
                      <w:rPr>
                        <w:noProof/>
                      </w:rPr>
                      <w:t xml:space="preserve">R. Paul and L. Elder, Critical Thinking: Concepts &amp; Tools, 2014. </w:t>
                    </w:r>
                  </w:p>
                </w:tc>
              </w:tr>
              <w:tr w:rsidR="00352D30" w14:paraId="09A07F73" w14:textId="77777777">
                <w:trPr>
                  <w:divId w:val="1284187926"/>
                  <w:tblCellSpacing w:w="15" w:type="dxa"/>
                </w:trPr>
                <w:tc>
                  <w:tcPr>
                    <w:tcW w:w="50" w:type="pct"/>
                    <w:hideMark/>
                  </w:tcPr>
                  <w:p w14:paraId="15109B39" w14:textId="77777777" w:rsidR="00352D30" w:rsidRDefault="00352D30">
                    <w:pPr>
                      <w:pStyle w:val="Bibliography"/>
                      <w:rPr>
                        <w:noProof/>
                      </w:rPr>
                    </w:pPr>
                    <w:r>
                      <w:rPr>
                        <w:noProof/>
                      </w:rPr>
                      <w:t xml:space="preserve">[4] </w:t>
                    </w:r>
                  </w:p>
                </w:tc>
                <w:tc>
                  <w:tcPr>
                    <w:tcW w:w="0" w:type="auto"/>
                    <w:hideMark/>
                  </w:tcPr>
                  <w:p w14:paraId="391F8790" w14:textId="77777777" w:rsidR="00352D30" w:rsidRDefault="00352D30">
                    <w:pPr>
                      <w:pStyle w:val="Bibliography"/>
                      <w:rPr>
                        <w:noProof/>
                      </w:rPr>
                    </w:pPr>
                    <w:r>
                      <w:rPr>
                        <w:noProof/>
                      </w:rPr>
                      <w:t xml:space="preserve">A. Bossers, J. Kernaghan, L. Hodgins, L. Merla, C. O'Connor and M. Van Kessel. </w:t>
                    </w:r>
                  </w:p>
                </w:tc>
              </w:tr>
            </w:tbl>
            <w:p w14:paraId="6D4613F9" w14:textId="77777777" w:rsidR="00352D30" w:rsidRDefault="00352D30">
              <w:pPr>
                <w:divId w:val="1284187926"/>
                <w:rPr>
                  <w:rFonts w:eastAsia="Times New Roman"/>
                  <w:noProof/>
                </w:rPr>
              </w:pPr>
            </w:p>
            <w:p w14:paraId="6A0A6F31" w14:textId="041EF529" w:rsidR="00E560CA" w:rsidRDefault="00E560CA">
              <w:r>
                <w:rPr>
                  <w:b/>
                  <w:bCs/>
                </w:rPr>
                <w:fldChar w:fldCharType="end"/>
              </w:r>
            </w:p>
          </w:sdtContent>
        </w:sdt>
      </w:sdtContent>
    </w:sdt>
    <w:p w14:paraId="0BFE18BA" w14:textId="77777777" w:rsidR="00E560CA" w:rsidRPr="00E560CA" w:rsidRDefault="00E560CA" w:rsidP="00E560CA"/>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78FD5" w14:textId="77777777" w:rsidR="005D1B1D" w:rsidRDefault="005D1B1D" w:rsidP="00E4306D">
      <w:pPr>
        <w:spacing w:after="0" w:line="240" w:lineRule="auto"/>
      </w:pPr>
      <w:r>
        <w:separator/>
      </w:r>
    </w:p>
  </w:endnote>
  <w:endnote w:type="continuationSeparator" w:id="0">
    <w:p w14:paraId="3E0B3B98" w14:textId="77777777" w:rsidR="005D1B1D" w:rsidRDefault="005D1B1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D7C6C" w14:textId="77777777" w:rsidR="005D1B1D" w:rsidRDefault="005D1B1D" w:rsidP="00E4306D">
      <w:pPr>
        <w:spacing w:after="0" w:line="240" w:lineRule="auto"/>
      </w:pPr>
      <w:r>
        <w:separator/>
      </w:r>
    </w:p>
  </w:footnote>
  <w:footnote w:type="continuationSeparator" w:id="0">
    <w:p w14:paraId="6FF60106" w14:textId="77777777" w:rsidR="005D1B1D" w:rsidRDefault="005D1B1D"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0F5F90"/>
    <w:rsid w:val="0010457E"/>
    <w:rsid w:val="001F2D39"/>
    <w:rsid w:val="00247824"/>
    <w:rsid w:val="0025394C"/>
    <w:rsid w:val="00352D30"/>
    <w:rsid w:val="00355726"/>
    <w:rsid w:val="0037337E"/>
    <w:rsid w:val="003A12C8"/>
    <w:rsid w:val="003D1A58"/>
    <w:rsid w:val="00420142"/>
    <w:rsid w:val="00496BD7"/>
    <w:rsid w:val="0054391F"/>
    <w:rsid w:val="00571A0C"/>
    <w:rsid w:val="00574648"/>
    <w:rsid w:val="005C3522"/>
    <w:rsid w:val="005D1B1D"/>
    <w:rsid w:val="00666102"/>
    <w:rsid w:val="0069234C"/>
    <w:rsid w:val="007B5D1C"/>
    <w:rsid w:val="007E02B8"/>
    <w:rsid w:val="00810021"/>
    <w:rsid w:val="008A7CDE"/>
    <w:rsid w:val="009420C3"/>
    <w:rsid w:val="0094735C"/>
    <w:rsid w:val="00983893"/>
    <w:rsid w:val="009B4113"/>
    <w:rsid w:val="00A3172F"/>
    <w:rsid w:val="00B35DAE"/>
    <w:rsid w:val="00C47E3E"/>
    <w:rsid w:val="00CD1932"/>
    <w:rsid w:val="00D16E9E"/>
    <w:rsid w:val="00D72BF0"/>
    <w:rsid w:val="00D91C37"/>
    <w:rsid w:val="00D92F92"/>
    <w:rsid w:val="00DF51E4"/>
    <w:rsid w:val="00E4300C"/>
    <w:rsid w:val="00E4306D"/>
    <w:rsid w:val="00E560CA"/>
    <w:rsid w:val="00EE24EE"/>
    <w:rsid w:val="00F14534"/>
    <w:rsid w:val="00F30BFB"/>
    <w:rsid w:val="00F37567"/>
    <w:rsid w:val="00F561BA"/>
    <w:rsid w:val="00FE748B"/>
    <w:rsid w:val="06F6AAD5"/>
    <w:rsid w:val="512F7E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E560CA"/>
  </w:style>
  <w:style w:type="paragraph" w:styleId="EndnoteText">
    <w:name w:val="endnote text"/>
    <w:basedOn w:val="Normal"/>
    <w:link w:val="EndnoteTextChar"/>
    <w:uiPriority w:val="99"/>
    <w:semiHidden/>
    <w:unhideWhenUsed/>
    <w:rsid w:val="002539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394C"/>
    <w:rPr>
      <w:sz w:val="20"/>
      <w:szCs w:val="20"/>
    </w:rPr>
  </w:style>
  <w:style w:type="character" w:styleId="EndnoteReference">
    <w:name w:val="endnote reference"/>
    <w:basedOn w:val="DefaultParagraphFont"/>
    <w:uiPriority w:val="99"/>
    <w:semiHidden/>
    <w:unhideWhenUsed/>
    <w:rsid w:val="002539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44030">
      <w:bodyDiv w:val="1"/>
      <w:marLeft w:val="0"/>
      <w:marRight w:val="0"/>
      <w:marTop w:val="0"/>
      <w:marBottom w:val="0"/>
      <w:divBdr>
        <w:top w:val="none" w:sz="0" w:space="0" w:color="auto"/>
        <w:left w:val="none" w:sz="0" w:space="0" w:color="auto"/>
        <w:bottom w:val="none" w:sz="0" w:space="0" w:color="auto"/>
        <w:right w:val="none" w:sz="0" w:space="0" w:color="auto"/>
      </w:divBdr>
    </w:div>
    <w:div w:id="262494358">
      <w:bodyDiv w:val="1"/>
      <w:marLeft w:val="0"/>
      <w:marRight w:val="0"/>
      <w:marTop w:val="0"/>
      <w:marBottom w:val="0"/>
      <w:divBdr>
        <w:top w:val="none" w:sz="0" w:space="0" w:color="auto"/>
        <w:left w:val="none" w:sz="0" w:space="0" w:color="auto"/>
        <w:bottom w:val="none" w:sz="0" w:space="0" w:color="auto"/>
        <w:right w:val="none" w:sz="0" w:space="0" w:color="auto"/>
      </w:divBdr>
    </w:div>
    <w:div w:id="588079219">
      <w:bodyDiv w:val="1"/>
      <w:marLeft w:val="0"/>
      <w:marRight w:val="0"/>
      <w:marTop w:val="0"/>
      <w:marBottom w:val="0"/>
      <w:divBdr>
        <w:top w:val="none" w:sz="0" w:space="0" w:color="auto"/>
        <w:left w:val="none" w:sz="0" w:space="0" w:color="auto"/>
        <w:bottom w:val="none" w:sz="0" w:space="0" w:color="auto"/>
        <w:right w:val="none" w:sz="0" w:space="0" w:color="auto"/>
      </w:divBdr>
    </w:div>
    <w:div w:id="639506028">
      <w:bodyDiv w:val="1"/>
      <w:marLeft w:val="0"/>
      <w:marRight w:val="0"/>
      <w:marTop w:val="0"/>
      <w:marBottom w:val="0"/>
      <w:divBdr>
        <w:top w:val="none" w:sz="0" w:space="0" w:color="auto"/>
        <w:left w:val="none" w:sz="0" w:space="0" w:color="auto"/>
        <w:bottom w:val="none" w:sz="0" w:space="0" w:color="auto"/>
        <w:right w:val="none" w:sz="0" w:space="0" w:color="auto"/>
      </w:divBdr>
    </w:div>
    <w:div w:id="765803784">
      <w:bodyDiv w:val="1"/>
      <w:marLeft w:val="0"/>
      <w:marRight w:val="0"/>
      <w:marTop w:val="0"/>
      <w:marBottom w:val="0"/>
      <w:divBdr>
        <w:top w:val="none" w:sz="0" w:space="0" w:color="auto"/>
        <w:left w:val="none" w:sz="0" w:space="0" w:color="auto"/>
        <w:bottom w:val="none" w:sz="0" w:space="0" w:color="auto"/>
        <w:right w:val="none" w:sz="0" w:space="0" w:color="auto"/>
      </w:divBdr>
    </w:div>
    <w:div w:id="769542781">
      <w:bodyDiv w:val="1"/>
      <w:marLeft w:val="0"/>
      <w:marRight w:val="0"/>
      <w:marTop w:val="0"/>
      <w:marBottom w:val="0"/>
      <w:divBdr>
        <w:top w:val="none" w:sz="0" w:space="0" w:color="auto"/>
        <w:left w:val="none" w:sz="0" w:space="0" w:color="auto"/>
        <w:bottom w:val="none" w:sz="0" w:space="0" w:color="auto"/>
        <w:right w:val="none" w:sz="0" w:space="0" w:color="auto"/>
      </w:divBdr>
    </w:div>
    <w:div w:id="872811227">
      <w:bodyDiv w:val="1"/>
      <w:marLeft w:val="0"/>
      <w:marRight w:val="0"/>
      <w:marTop w:val="0"/>
      <w:marBottom w:val="0"/>
      <w:divBdr>
        <w:top w:val="none" w:sz="0" w:space="0" w:color="auto"/>
        <w:left w:val="none" w:sz="0" w:space="0" w:color="auto"/>
        <w:bottom w:val="none" w:sz="0" w:space="0" w:color="auto"/>
        <w:right w:val="none" w:sz="0" w:space="0" w:color="auto"/>
      </w:divBdr>
    </w:div>
    <w:div w:id="1068191005">
      <w:bodyDiv w:val="1"/>
      <w:marLeft w:val="0"/>
      <w:marRight w:val="0"/>
      <w:marTop w:val="0"/>
      <w:marBottom w:val="0"/>
      <w:divBdr>
        <w:top w:val="none" w:sz="0" w:space="0" w:color="auto"/>
        <w:left w:val="none" w:sz="0" w:space="0" w:color="auto"/>
        <w:bottom w:val="none" w:sz="0" w:space="0" w:color="auto"/>
        <w:right w:val="none" w:sz="0" w:space="0" w:color="auto"/>
      </w:divBdr>
    </w:div>
    <w:div w:id="1224684090">
      <w:bodyDiv w:val="1"/>
      <w:marLeft w:val="0"/>
      <w:marRight w:val="0"/>
      <w:marTop w:val="0"/>
      <w:marBottom w:val="0"/>
      <w:divBdr>
        <w:top w:val="none" w:sz="0" w:space="0" w:color="auto"/>
        <w:left w:val="none" w:sz="0" w:space="0" w:color="auto"/>
        <w:bottom w:val="none" w:sz="0" w:space="0" w:color="auto"/>
        <w:right w:val="none" w:sz="0" w:space="0" w:color="auto"/>
      </w:divBdr>
    </w:div>
    <w:div w:id="1229800942">
      <w:bodyDiv w:val="1"/>
      <w:marLeft w:val="0"/>
      <w:marRight w:val="0"/>
      <w:marTop w:val="0"/>
      <w:marBottom w:val="0"/>
      <w:divBdr>
        <w:top w:val="none" w:sz="0" w:space="0" w:color="auto"/>
        <w:left w:val="none" w:sz="0" w:space="0" w:color="auto"/>
        <w:bottom w:val="none" w:sz="0" w:space="0" w:color="auto"/>
        <w:right w:val="none" w:sz="0" w:space="0" w:color="auto"/>
      </w:divBdr>
    </w:div>
    <w:div w:id="1284187926">
      <w:bodyDiv w:val="1"/>
      <w:marLeft w:val="0"/>
      <w:marRight w:val="0"/>
      <w:marTop w:val="0"/>
      <w:marBottom w:val="0"/>
      <w:divBdr>
        <w:top w:val="none" w:sz="0" w:space="0" w:color="auto"/>
        <w:left w:val="none" w:sz="0" w:space="0" w:color="auto"/>
        <w:bottom w:val="none" w:sz="0" w:space="0" w:color="auto"/>
        <w:right w:val="none" w:sz="0" w:space="0" w:color="auto"/>
      </w:divBdr>
    </w:div>
    <w:div w:id="1394038905">
      <w:bodyDiv w:val="1"/>
      <w:marLeft w:val="0"/>
      <w:marRight w:val="0"/>
      <w:marTop w:val="0"/>
      <w:marBottom w:val="0"/>
      <w:divBdr>
        <w:top w:val="none" w:sz="0" w:space="0" w:color="auto"/>
        <w:left w:val="none" w:sz="0" w:space="0" w:color="auto"/>
        <w:bottom w:val="none" w:sz="0" w:space="0" w:color="auto"/>
        <w:right w:val="none" w:sz="0" w:space="0" w:color="auto"/>
      </w:divBdr>
    </w:div>
    <w:div w:id="1394617809">
      <w:bodyDiv w:val="1"/>
      <w:marLeft w:val="0"/>
      <w:marRight w:val="0"/>
      <w:marTop w:val="0"/>
      <w:marBottom w:val="0"/>
      <w:divBdr>
        <w:top w:val="none" w:sz="0" w:space="0" w:color="auto"/>
        <w:left w:val="none" w:sz="0" w:space="0" w:color="auto"/>
        <w:bottom w:val="none" w:sz="0" w:space="0" w:color="auto"/>
        <w:right w:val="none" w:sz="0" w:space="0" w:color="auto"/>
      </w:divBdr>
    </w:div>
    <w:div w:id="1397556705">
      <w:bodyDiv w:val="1"/>
      <w:marLeft w:val="0"/>
      <w:marRight w:val="0"/>
      <w:marTop w:val="0"/>
      <w:marBottom w:val="0"/>
      <w:divBdr>
        <w:top w:val="none" w:sz="0" w:space="0" w:color="auto"/>
        <w:left w:val="none" w:sz="0" w:space="0" w:color="auto"/>
        <w:bottom w:val="none" w:sz="0" w:space="0" w:color="auto"/>
        <w:right w:val="none" w:sz="0" w:space="0" w:color="auto"/>
      </w:divBdr>
    </w:div>
    <w:div w:id="1436830073">
      <w:bodyDiv w:val="1"/>
      <w:marLeft w:val="0"/>
      <w:marRight w:val="0"/>
      <w:marTop w:val="0"/>
      <w:marBottom w:val="0"/>
      <w:divBdr>
        <w:top w:val="none" w:sz="0" w:space="0" w:color="auto"/>
        <w:left w:val="none" w:sz="0" w:space="0" w:color="auto"/>
        <w:bottom w:val="none" w:sz="0" w:space="0" w:color="auto"/>
        <w:right w:val="none" w:sz="0" w:space="0" w:color="auto"/>
      </w:divBdr>
    </w:div>
    <w:div w:id="1894727924">
      <w:bodyDiv w:val="1"/>
      <w:marLeft w:val="0"/>
      <w:marRight w:val="0"/>
      <w:marTop w:val="0"/>
      <w:marBottom w:val="0"/>
      <w:divBdr>
        <w:top w:val="none" w:sz="0" w:space="0" w:color="auto"/>
        <w:left w:val="none" w:sz="0" w:space="0" w:color="auto"/>
        <w:bottom w:val="none" w:sz="0" w:space="0" w:color="auto"/>
        <w:right w:val="none" w:sz="0" w:space="0" w:color="auto"/>
      </w:divBdr>
    </w:div>
    <w:div w:id="213412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Car90</b:Tag>
    <b:SourceType>Book</b:SourceType>
    <b:Guid>{3097FF82-723F-4914-9300-B202EABFB7DF}</b:Guid>
    <b:Author>
      <b:Author>
        <b:NameList>
          <b:Person>
            <b:Last>Carnevale</b:Last>
            <b:First>Anthony</b:First>
            <b:Middle>P</b:Middle>
          </b:Person>
          <b:Person>
            <b:Last>Gainer</b:Last>
            <b:Middle>J</b:Middle>
            <b:First>Leila</b:First>
          </b:Person>
          <b:Person>
            <b:Last>Meltzer</b:Last>
            <b:Middle>S.</b:Middle>
            <b:First>Ann</b:First>
          </b:Person>
        </b:NameList>
      </b:Author>
    </b:Author>
    <b:Title>Workplace Basics: The Essential Skills Employers Want</b:Title>
    <b:Year>1990</b:Year>
    <b:City>San Francisco</b:City>
    <b:Publisher>Jossey-Bass INC.</b:Publisher>
    <b:RefOrder>1</b:RefOrder>
  </b:Source>
  <b:Source>
    <b:Tag>Cho15</b:Tag>
    <b:SourceType>ArticleInAPeriodical</b:SourceType>
    <b:Guid>{4171C475-A20B-4248-A58C-6E0A7DC9336E}</b:Guid>
    <b:Title>IEEE Potentials</b:Title>
    <b:Year>2015</b:Year>
    <b:Author>
      <b:Author>
        <b:NameList>
          <b:Person>
            <b:Last>Choren</b:Last>
            <b:First>Alexander</b:First>
          </b:Person>
        </b:NameList>
      </b:Author>
    </b:Author>
    <b:PeriodicalTitle>Volume 34; Issue 3</b:PeriodicalTitle>
    <b:Month>May</b:Month>
    <b:RefOrder>2</b:RefOrder>
  </b:Source>
  <b:Source>
    <b:Tag>Pau14</b:Tag>
    <b:SourceType>Book</b:SourceType>
    <b:Guid>{6543F4B5-BD28-47E3-B510-C2917439AFE6}</b:Guid>
    <b:Title>Critical Thinking: Concepts &amp; Tools</b:Title>
    <b:Year>2014</b:Year>
    <b:Author>
      <b:Author>
        <b:NameList>
          <b:Person>
            <b:Last>Paul</b:Last>
            <b:First>Richard</b:First>
          </b:Person>
          <b:Person>
            <b:Last>Elder</b:Last>
            <b:First>Linda</b:First>
          </b:Person>
        </b:NameList>
      </b:Author>
    </b:Author>
    <b:RefOrder>3</b:RefOrder>
  </b:Source>
  <b:Source>
    <b:Tag>Bos</b:Tag>
    <b:SourceType>JournalArticle</b:SourceType>
    <b:Guid>{8D768E83-6FB4-430B-9A79-64AB393C6B8A}</b:Guid>
    <b:Author>
      <b:Author>
        <b:NameList>
          <b:Person>
            <b:Last>Bossers</b:Last>
            <b:First>Ann</b:First>
          </b:Person>
          <b:Person>
            <b:Last>Kernaghan</b:Last>
            <b:First>Jan</b:First>
          </b:Person>
          <b:Person>
            <b:Last>Hodgins</b:Last>
            <b:First>Lisa</b:First>
          </b:Person>
          <b:Person>
            <b:Last>Merla</b:Last>
            <b:First>Leann</b:First>
          </b:Person>
          <b:Person>
            <b:Last>O'Connor</b:Last>
            <b:First>Charlene</b:First>
          </b:Person>
          <b:Person>
            <b:Last>Van Kessel</b:Last>
            <b:First>Monique</b:Fir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F4C07E-07CA-48A1-A757-F4C52F083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785</Words>
  <Characters>4479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Cristian Manoiu (2519134)</dc:creator>
  <cp:keywords/>
  <dc:description/>
  <cp:lastModifiedBy>Cristian Manoiu (2519134)</cp:lastModifiedBy>
  <cp:revision>2</cp:revision>
  <dcterms:created xsi:type="dcterms:W3CDTF">2025-10-27T11:31:00Z</dcterms:created>
  <dcterms:modified xsi:type="dcterms:W3CDTF">2025-10-27T11:31:00Z</dcterms:modified>
</cp:coreProperties>
</file>