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AFFB8D" w14:textId="77777777" w:rsidR="00E570C5" w:rsidRPr="007C5947" w:rsidRDefault="00E570C5" w:rsidP="00E570C5">
      <w:pPr>
        <w:rPr>
          <w:rFonts w:ascii="Arial" w:hAnsi="Arial" w:cs="Arial"/>
          <w:color w:val="58595B"/>
          <w:sz w:val="36"/>
          <w:szCs w:val="36"/>
        </w:rPr>
      </w:pPr>
      <w:r w:rsidRPr="007C5947">
        <w:rPr>
          <w:rFonts w:ascii="Arial" w:hAnsi="Arial" w:cs="Arial"/>
          <w:color w:val="58595B"/>
          <w:sz w:val="36"/>
          <w:szCs w:val="36"/>
        </w:rPr>
        <w:t>Qualification: CIPD Diploma in Applied Human Resources</w:t>
      </w:r>
      <w:bookmarkStart w:id="0" w:name="_GoBack"/>
      <w:bookmarkEnd w:id="0"/>
    </w:p>
    <w:p w14:paraId="52521023" w14:textId="77777777" w:rsidR="00E570C5" w:rsidRPr="007C5947" w:rsidRDefault="00E570C5" w:rsidP="00E570C5">
      <w:pPr>
        <w:rPr>
          <w:rFonts w:ascii="Arial" w:hAnsi="Arial" w:cs="Arial"/>
          <w:color w:val="58595B"/>
          <w:sz w:val="36"/>
          <w:szCs w:val="36"/>
        </w:rPr>
      </w:pPr>
    </w:p>
    <w:p w14:paraId="3141E63B" w14:textId="3BB9B1D9" w:rsidR="00E570C5" w:rsidRPr="007C5947" w:rsidRDefault="00E570C5" w:rsidP="00E570C5">
      <w:pPr>
        <w:rPr>
          <w:rFonts w:ascii="Arial" w:hAnsi="Arial" w:cs="Arial"/>
          <w:color w:val="58595B"/>
          <w:sz w:val="36"/>
          <w:szCs w:val="36"/>
        </w:rPr>
      </w:pPr>
      <w:r>
        <w:rPr>
          <w:rFonts w:ascii="Arial" w:hAnsi="Arial" w:cs="Arial"/>
          <w:color w:val="58595B"/>
          <w:sz w:val="36"/>
          <w:szCs w:val="36"/>
        </w:rPr>
        <w:t>M</w:t>
      </w:r>
      <w:r w:rsidRPr="007C5947">
        <w:rPr>
          <w:rFonts w:ascii="Arial" w:hAnsi="Arial" w:cs="Arial"/>
          <w:color w:val="58595B"/>
          <w:sz w:val="36"/>
          <w:szCs w:val="36"/>
        </w:rPr>
        <w:t xml:space="preserve">odule Name: </w:t>
      </w:r>
      <w:r w:rsidR="00AA7A17">
        <w:rPr>
          <w:rFonts w:ascii="Arial" w:hAnsi="Arial" w:cs="Arial"/>
          <w:color w:val="58595B"/>
          <w:sz w:val="36"/>
          <w:szCs w:val="36"/>
        </w:rPr>
        <w:t xml:space="preserve">Using a </w:t>
      </w:r>
      <w:r w:rsidR="005F09FC">
        <w:rPr>
          <w:rFonts w:ascii="Arial" w:hAnsi="Arial" w:cs="Arial"/>
          <w:color w:val="58595B"/>
          <w:sz w:val="36"/>
          <w:szCs w:val="36"/>
        </w:rPr>
        <w:t>Research</w:t>
      </w:r>
      <w:r w:rsidR="00AA7A17">
        <w:rPr>
          <w:rFonts w:ascii="Arial" w:hAnsi="Arial" w:cs="Arial"/>
          <w:color w:val="58595B"/>
          <w:sz w:val="36"/>
          <w:szCs w:val="36"/>
        </w:rPr>
        <w:t xml:space="preserve"> Approach in Human Resources – Activity 2</w:t>
      </w:r>
    </w:p>
    <w:p w14:paraId="482A4544" w14:textId="77777777" w:rsidR="00E570C5" w:rsidRDefault="00E570C5" w:rsidP="00E570C5">
      <w:pPr>
        <w:rPr>
          <w:rFonts w:ascii="Arial" w:hAnsi="Arial" w:cs="Arial"/>
          <w:color w:val="58595B"/>
          <w:sz w:val="36"/>
          <w:szCs w:val="36"/>
        </w:rPr>
      </w:pPr>
    </w:p>
    <w:p w14:paraId="18B027C2" w14:textId="61B718DC" w:rsidR="00E570C5" w:rsidRPr="007C5947" w:rsidRDefault="00E570C5" w:rsidP="00E570C5">
      <w:pPr>
        <w:rPr>
          <w:rFonts w:ascii="Arial" w:hAnsi="Arial" w:cs="Arial"/>
          <w:color w:val="58595B"/>
          <w:sz w:val="36"/>
          <w:szCs w:val="36"/>
        </w:rPr>
      </w:pPr>
      <w:r w:rsidRPr="007C5947">
        <w:rPr>
          <w:rFonts w:ascii="Arial" w:hAnsi="Arial" w:cs="Arial"/>
          <w:color w:val="58595B"/>
          <w:sz w:val="36"/>
          <w:szCs w:val="36"/>
        </w:rPr>
        <w:t xml:space="preserve">Assessment </w:t>
      </w:r>
      <w:r>
        <w:rPr>
          <w:rFonts w:ascii="Arial" w:hAnsi="Arial" w:cs="Arial"/>
          <w:color w:val="58595B"/>
          <w:sz w:val="36"/>
          <w:szCs w:val="36"/>
        </w:rPr>
        <w:t>5</w:t>
      </w:r>
      <w:r w:rsidR="00AD567B">
        <w:rPr>
          <w:rFonts w:ascii="Arial" w:hAnsi="Arial" w:cs="Arial"/>
          <w:color w:val="58595B"/>
          <w:sz w:val="36"/>
          <w:szCs w:val="36"/>
        </w:rPr>
        <w:t>CIHR-</w:t>
      </w:r>
      <w:r w:rsidR="003956FD">
        <w:rPr>
          <w:rFonts w:ascii="Arial" w:hAnsi="Arial" w:cs="Arial"/>
          <w:color w:val="58595B"/>
          <w:sz w:val="36"/>
          <w:szCs w:val="36"/>
        </w:rPr>
        <w:t>I1C1003</w:t>
      </w:r>
      <w:r w:rsidR="005F09FC">
        <w:rPr>
          <w:rFonts w:ascii="Arial" w:hAnsi="Arial" w:cs="Arial"/>
          <w:color w:val="58595B"/>
          <w:sz w:val="36"/>
          <w:szCs w:val="36"/>
        </w:rPr>
        <w:t xml:space="preserve"> </w:t>
      </w:r>
    </w:p>
    <w:p w14:paraId="38F20017" w14:textId="77777777" w:rsidR="00E570C5" w:rsidRDefault="00E570C5" w:rsidP="00E570C5">
      <w:pPr>
        <w:rPr>
          <w:rFonts w:ascii="Arial" w:hAnsi="Arial" w:cs="Arial"/>
          <w:color w:val="58595B"/>
          <w:sz w:val="36"/>
          <w:szCs w:val="36"/>
        </w:rPr>
      </w:pPr>
    </w:p>
    <w:p w14:paraId="36FA3831" w14:textId="62D3CBC4" w:rsidR="00E570C5" w:rsidRPr="007C5947" w:rsidRDefault="00E570C5" w:rsidP="00E570C5">
      <w:pPr>
        <w:rPr>
          <w:rFonts w:ascii="Arial" w:hAnsi="Arial" w:cs="Arial"/>
          <w:color w:val="58595B"/>
          <w:sz w:val="36"/>
          <w:szCs w:val="36"/>
        </w:rPr>
      </w:pPr>
      <w:r w:rsidRPr="007C5947">
        <w:rPr>
          <w:rFonts w:ascii="Arial" w:hAnsi="Arial" w:cs="Arial"/>
          <w:color w:val="58595B"/>
          <w:sz w:val="36"/>
          <w:szCs w:val="36"/>
        </w:rPr>
        <w:t>Word Count:</w:t>
      </w:r>
      <w:r w:rsidR="00C625D5">
        <w:rPr>
          <w:rFonts w:ascii="Arial" w:hAnsi="Arial" w:cs="Arial"/>
          <w:color w:val="58595B"/>
          <w:sz w:val="36"/>
          <w:szCs w:val="36"/>
        </w:rPr>
        <w:t xml:space="preserve"> 2,461</w:t>
      </w:r>
    </w:p>
    <w:p w14:paraId="1CD40200" w14:textId="77777777" w:rsidR="00E570C5" w:rsidRPr="007C5947" w:rsidRDefault="00E570C5" w:rsidP="00E570C5">
      <w:pPr>
        <w:rPr>
          <w:rFonts w:ascii="Arial" w:hAnsi="Arial" w:cs="Arial"/>
          <w:color w:val="58595B"/>
          <w:sz w:val="36"/>
          <w:szCs w:val="36"/>
        </w:rPr>
      </w:pPr>
    </w:p>
    <w:p w14:paraId="0C5D6F47" w14:textId="77777777" w:rsidR="00E570C5" w:rsidRPr="007C5947" w:rsidRDefault="00E570C5" w:rsidP="00E570C5">
      <w:pPr>
        <w:rPr>
          <w:rFonts w:ascii="Arial" w:hAnsi="Arial" w:cs="Arial"/>
          <w:color w:val="58595B"/>
          <w:sz w:val="36"/>
          <w:szCs w:val="36"/>
        </w:rPr>
      </w:pPr>
      <w:r w:rsidRPr="007C5947">
        <w:rPr>
          <w:rFonts w:ascii="Arial" w:hAnsi="Arial" w:cs="Arial"/>
          <w:color w:val="58595B"/>
          <w:sz w:val="36"/>
          <w:szCs w:val="36"/>
        </w:rPr>
        <w:t>Student Name: Sharon Richards</w:t>
      </w:r>
    </w:p>
    <w:p w14:paraId="7782AFE3" w14:textId="77777777" w:rsidR="00E570C5" w:rsidRPr="007C5947" w:rsidRDefault="00E570C5" w:rsidP="00E570C5">
      <w:pPr>
        <w:rPr>
          <w:rFonts w:ascii="Arial" w:hAnsi="Arial" w:cs="Arial"/>
          <w:color w:val="58595B"/>
          <w:sz w:val="36"/>
          <w:szCs w:val="36"/>
        </w:rPr>
      </w:pPr>
      <w:r w:rsidRPr="007C5947">
        <w:rPr>
          <w:rFonts w:ascii="Arial" w:hAnsi="Arial" w:cs="Arial"/>
          <w:color w:val="58595B"/>
          <w:sz w:val="36"/>
          <w:szCs w:val="36"/>
        </w:rPr>
        <w:t>Student Number: 2014447</w:t>
      </w:r>
    </w:p>
    <w:p w14:paraId="6BA28109" w14:textId="77777777" w:rsidR="00E570C5" w:rsidRPr="007C5947" w:rsidRDefault="00E570C5" w:rsidP="00E570C5">
      <w:pPr>
        <w:rPr>
          <w:rFonts w:ascii="Arial" w:hAnsi="Arial" w:cs="Arial"/>
          <w:color w:val="58595B"/>
          <w:sz w:val="36"/>
          <w:szCs w:val="36"/>
        </w:rPr>
      </w:pPr>
      <w:r w:rsidRPr="007C5947">
        <w:rPr>
          <w:rFonts w:ascii="Arial" w:hAnsi="Arial" w:cs="Arial"/>
          <w:color w:val="58595B"/>
          <w:sz w:val="36"/>
          <w:szCs w:val="36"/>
        </w:rPr>
        <w:t>CIPD Membership Number: 57493181</w:t>
      </w:r>
    </w:p>
    <w:p w14:paraId="543D33EC" w14:textId="77777777" w:rsidR="00E570C5" w:rsidRPr="007C5947" w:rsidRDefault="00E570C5" w:rsidP="00E570C5">
      <w:pPr>
        <w:rPr>
          <w:rFonts w:ascii="Arial" w:hAnsi="Arial" w:cs="Arial"/>
          <w:color w:val="58595B"/>
          <w:sz w:val="36"/>
          <w:szCs w:val="36"/>
        </w:rPr>
      </w:pPr>
    </w:p>
    <w:p w14:paraId="4AFDD61A" w14:textId="77777777" w:rsidR="00E570C5" w:rsidRPr="007C5947" w:rsidRDefault="00E570C5" w:rsidP="00E570C5">
      <w:pPr>
        <w:rPr>
          <w:rFonts w:ascii="Arial" w:hAnsi="Arial" w:cs="Arial"/>
          <w:color w:val="58595B"/>
          <w:sz w:val="36"/>
          <w:szCs w:val="36"/>
        </w:rPr>
      </w:pPr>
      <w:r w:rsidRPr="007C5947">
        <w:rPr>
          <w:rFonts w:ascii="Arial" w:hAnsi="Arial" w:cs="Arial"/>
          <w:color w:val="58595B"/>
          <w:sz w:val="36"/>
          <w:szCs w:val="36"/>
        </w:rPr>
        <w:t>By signing below, I confirm that the work/evidence presented is my own, unaided work. I understand the regulations pertaining to candidate malpractice and the action that may be taken as a result.</w:t>
      </w:r>
    </w:p>
    <w:p w14:paraId="070B7678" w14:textId="77777777" w:rsidR="00E570C5" w:rsidRPr="007C5947" w:rsidRDefault="00E570C5" w:rsidP="00E570C5">
      <w:pPr>
        <w:rPr>
          <w:rFonts w:ascii="Arial" w:hAnsi="Arial" w:cs="Arial"/>
          <w:color w:val="58595B"/>
          <w:sz w:val="36"/>
          <w:szCs w:val="36"/>
        </w:rPr>
      </w:pPr>
    </w:p>
    <w:p w14:paraId="5DCC96F5" w14:textId="77777777" w:rsidR="00E570C5" w:rsidRPr="007C5947" w:rsidRDefault="00E570C5" w:rsidP="00E570C5">
      <w:pPr>
        <w:rPr>
          <w:rFonts w:ascii="Arial" w:hAnsi="Arial" w:cs="Arial"/>
          <w:color w:val="58595B"/>
          <w:sz w:val="36"/>
          <w:szCs w:val="36"/>
        </w:rPr>
      </w:pPr>
      <w:r w:rsidRPr="007C5947">
        <w:rPr>
          <w:rFonts w:ascii="Arial" w:hAnsi="Arial" w:cs="Arial"/>
          <w:color w:val="58595B"/>
          <w:sz w:val="36"/>
          <w:szCs w:val="36"/>
        </w:rPr>
        <w:t>Signed: S Richards</w:t>
      </w:r>
    </w:p>
    <w:p w14:paraId="0CC82C25" w14:textId="6118E659" w:rsidR="00E570C5" w:rsidRPr="0074538F" w:rsidRDefault="00E570C5" w:rsidP="00E570C5">
      <w:pPr>
        <w:rPr>
          <w:rFonts w:ascii="Arial" w:hAnsi="Arial" w:cs="Arial"/>
          <w:color w:val="58595B"/>
          <w:sz w:val="36"/>
          <w:szCs w:val="36"/>
        </w:rPr>
      </w:pPr>
      <w:r w:rsidRPr="007C5947">
        <w:rPr>
          <w:rFonts w:ascii="Arial" w:hAnsi="Arial" w:cs="Arial"/>
          <w:color w:val="58595B"/>
          <w:sz w:val="36"/>
          <w:szCs w:val="36"/>
        </w:rPr>
        <w:t xml:space="preserve">Date: </w:t>
      </w:r>
      <w:r w:rsidR="00C625D5">
        <w:rPr>
          <w:rFonts w:ascii="Arial" w:hAnsi="Arial" w:cs="Arial"/>
          <w:color w:val="58595B"/>
          <w:sz w:val="36"/>
          <w:szCs w:val="36"/>
        </w:rPr>
        <w:t>31</w:t>
      </w:r>
      <w:r w:rsidR="00C625D5" w:rsidRPr="00C625D5">
        <w:rPr>
          <w:rFonts w:ascii="Arial" w:hAnsi="Arial" w:cs="Arial"/>
          <w:color w:val="58595B"/>
          <w:sz w:val="36"/>
          <w:szCs w:val="36"/>
          <w:vertAlign w:val="superscript"/>
        </w:rPr>
        <w:t>st</w:t>
      </w:r>
      <w:r w:rsidR="00C625D5">
        <w:rPr>
          <w:rFonts w:ascii="Arial" w:hAnsi="Arial" w:cs="Arial"/>
          <w:color w:val="58595B"/>
          <w:sz w:val="36"/>
          <w:szCs w:val="36"/>
        </w:rPr>
        <w:t xml:space="preserve"> July 2021</w:t>
      </w:r>
    </w:p>
    <w:p w14:paraId="1231E606" w14:textId="77777777" w:rsidR="00A84027" w:rsidRDefault="00A84027" w:rsidP="004C7C4E">
      <w:pPr>
        <w:spacing w:after="0" w:line="240" w:lineRule="auto"/>
        <w:contextualSpacing/>
        <w:jc w:val="center"/>
        <w:rPr>
          <w:rFonts w:ascii="Arial" w:eastAsia="Times New Roman" w:hAnsi="Arial" w:cs="Arial"/>
          <w:b/>
          <w:color w:val="000000"/>
          <w:sz w:val="40"/>
        </w:rPr>
      </w:pPr>
    </w:p>
    <w:p w14:paraId="1F522E8D" w14:textId="77777777" w:rsidR="00A84027" w:rsidRDefault="00A84027" w:rsidP="004C7C4E">
      <w:pPr>
        <w:spacing w:after="0" w:line="240" w:lineRule="auto"/>
        <w:contextualSpacing/>
        <w:jc w:val="center"/>
        <w:rPr>
          <w:rFonts w:ascii="Arial" w:eastAsia="Times New Roman" w:hAnsi="Arial" w:cs="Arial"/>
          <w:b/>
          <w:color w:val="000000"/>
          <w:sz w:val="40"/>
        </w:rPr>
      </w:pPr>
    </w:p>
    <w:p w14:paraId="2ED09DCE" w14:textId="77777777" w:rsidR="00A84027" w:rsidRDefault="00A84027" w:rsidP="004C7C4E">
      <w:pPr>
        <w:spacing w:after="0" w:line="240" w:lineRule="auto"/>
        <w:contextualSpacing/>
        <w:jc w:val="center"/>
        <w:rPr>
          <w:rFonts w:ascii="Arial" w:eastAsia="Times New Roman" w:hAnsi="Arial" w:cs="Arial"/>
          <w:b/>
          <w:color w:val="000000"/>
          <w:sz w:val="40"/>
        </w:rPr>
      </w:pPr>
    </w:p>
    <w:p w14:paraId="1442C5B9" w14:textId="77777777" w:rsidR="00A84027" w:rsidRDefault="00A84027" w:rsidP="004C7C4E">
      <w:pPr>
        <w:spacing w:after="0" w:line="240" w:lineRule="auto"/>
        <w:contextualSpacing/>
        <w:jc w:val="center"/>
        <w:rPr>
          <w:rFonts w:ascii="Arial" w:eastAsia="Times New Roman" w:hAnsi="Arial" w:cs="Arial"/>
          <w:b/>
          <w:color w:val="000000"/>
          <w:sz w:val="40"/>
        </w:rPr>
      </w:pPr>
    </w:p>
    <w:p w14:paraId="60A81489" w14:textId="77777777" w:rsidR="00A84027" w:rsidRDefault="00A84027" w:rsidP="004C7C4E">
      <w:pPr>
        <w:spacing w:after="0" w:line="240" w:lineRule="auto"/>
        <w:contextualSpacing/>
        <w:jc w:val="center"/>
        <w:rPr>
          <w:rFonts w:ascii="Arial" w:eastAsia="Times New Roman" w:hAnsi="Arial" w:cs="Arial"/>
          <w:b/>
          <w:color w:val="000000"/>
          <w:sz w:val="48"/>
        </w:rPr>
      </w:pPr>
    </w:p>
    <w:p w14:paraId="2B28ACCE" w14:textId="77777777" w:rsidR="00A84027" w:rsidRDefault="00A84027" w:rsidP="004C7C4E">
      <w:pPr>
        <w:spacing w:after="0" w:line="240" w:lineRule="auto"/>
        <w:contextualSpacing/>
        <w:jc w:val="center"/>
        <w:rPr>
          <w:rFonts w:ascii="Arial" w:eastAsia="Times New Roman" w:hAnsi="Arial" w:cs="Arial"/>
          <w:b/>
          <w:color w:val="000000"/>
          <w:sz w:val="48"/>
        </w:rPr>
      </w:pPr>
    </w:p>
    <w:p w14:paraId="527A16ED" w14:textId="77777777" w:rsidR="00A84027" w:rsidRDefault="00A84027" w:rsidP="004C7C4E">
      <w:pPr>
        <w:spacing w:after="0" w:line="240" w:lineRule="auto"/>
        <w:contextualSpacing/>
        <w:jc w:val="center"/>
        <w:rPr>
          <w:rFonts w:ascii="Arial" w:eastAsia="Times New Roman" w:hAnsi="Arial" w:cs="Arial"/>
          <w:b/>
          <w:color w:val="000000"/>
          <w:sz w:val="48"/>
        </w:rPr>
      </w:pPr>
    </w:p>
    <w:p w14:paraId="30CE75DD" w14:textId="6E641D07" w:rsidR="00A84027" w:rsidRDefault="00A84027" w:rsidP="004C7C4E">
      <w:pPr>
        <w:spacing w:after="0" w:line="240" w:lineRule="auto"/>
        <w:contextualSpacing/>
        <w:jc w:val="center"/>
        <w:rPr>
          <w:rFonts w:ascii="Arial" w:eastAsia="Times New Roman" w:hAnsi="Arial" w:cs="Arial"/>
          <w:b/>
          <w:color w:val="000000"/>
          <w:sz w:val="48"/>
        </w:rPr>
      </w:pPr>
    </w:p>
    <w:p w14:paraId="11BA9A2B" w14:textId="3EB92A94" w:rsidR="00E570C5" w:rsidRDefault="00E570C5" w:rsidP="004C7C4E">
      <w:pPr>
        <w:spacing w:after="0" w:line="240" w:lineRule="auto"/>
        <w:contextualSpacing/>
        <w:jc w:val="center"/>
        <w:rPr>
          <w:rFonts w:ascii="Arial" w:eastAsia="Times New Roman" w:hAnsi="Arial" w:cs="Arial"/>
          <w:b/>
          <w:color w:val="000000"/>
          <w:sz w:val="48"/>
        </w:rPr>
      </w:pPr>
    </w:p>
    <w:p w14:paraId="60A34A21" w14:textId="735FB013" w:rsidR="00E570C5" w:rsidRDefault="00E570C5" w:rsidP="004C7C4E">
      <w:pPr>
        <w:spacing w:after="0" w:line="240" w:lineRule="auto"/>
        <w:contextualSpacing/>
        <w:jc w:val="center"/>
        <w:rPr>
          <w:rFonts w:ascii="Arial" w:eastAsia="Times New Roman" w:hAnsi="Arial" w:cs="Arial"/>
          <w:b/>
          <w:color w:val="000000"/>
          <w:sz w:val="48"/>
        </w:rPr>
      </w:pPr>
    </w:p>
    <w:p w14:paraId="38F2ABCF" w14:textId="7C94A4C9" w:rsidR="00E570C5" w:rsidRDefault="00E570C5" w:rsidP="004C7C4E">
      <w:pPr>
        <w:spacing w:after="0" w:line="240" w:lineRule="auto"/>
        <w:contextualSpacing/>
        <w:jc w:val="center"/>
        <w:rPr>
          <w:rFonts w:ascii="Arial" w:eastAsia="Times New Roman" w:hAnsi="Arial" w:cs="Arial"/>
          <w:b/>
          <w:color w:val="000000"/>
          <w:sz w:val="48"/>
        </w:rPr>
      </w:pPr>
    </w:p>
    <w:p w14:paraId="6D82A6B5" w14:textId="77777777" w:rsidR="00AA7A17" w:rsidRDefault="00AA7A17" w:rsidP="004C7C4E">
      <w:pPr>
        <w:spacing w:after="0" w:line="240" w:lineRule="auto"/>
        <w:contextualSpacing/>
        <w:jc w:val="center"/>
        <w:rPr>
          <w:rFonts w:ascii="Arial" w:eastAsia="Times New Roman" w:hAnsi="Arial" w:cs="Arial"/>
          <w:b/>
          <w:color w:val="000000"/>
          <w:sz w:val="48"/>
        </w:rPr>
      </w:pPr>
    </w:p>
    <w:p w14:paraId="6F86A6D2" w14:textId="1BBAC1D9" w:rsidR="00E570C5" w:rsidRDefault="00E570C5" w:rsidP="004C7C4E">
      <w:pPr>
        <w:spacing w:after="0" w:line="240" w:lineRule="auto"/>
        <w:contextualSpacing/>
        <w:jc w:val="center"/>
        <w:rPr>
          <w:rFonts w:ascii="Arial" w:eastAsia="Times New Roman" w:hAnsi="Arial" w:cs="Arial"/>
          <w:b/>
          <w:color w:val="000000"/>
          <w:sz w:val="48"/>
        </w:rPr>
      </w:pPr>
    </w:p>
    <w:p w14:paraId="66AB6989" w14:textId="58FCA674" w:rsidR="00E570C5" w:rsidRDefault="00E570C5" w:rsidP="004C7C4E">
      <w:pPr>
        <w:spacing w:after="0" w:line="240" w:lineRule="auto"/>
        <w:contextualSpacing/>
        <w:jc w:val="center"/>
        <w:rPr>
          <w:rFonts w:ascii="Arial" w:eastAsia="Times New Roman" w:hAnsi="Arial" w:cs="Arial"/>
          <w:b/>
          <w:color w:val="000000"/>
          <w:sz w:val="48"/>
        </w:rPr>
      </w:pPr>
    </w:p>
    <w:p w14:paraId="6F8A8961" w14:textId="77777777" w:rsidR="00E570C5" w:rsidRDefault="00E570C5" w:rsidP="004C7C4E">
      <w:pPr>
        <w:spacing w:after="0" w:line="240" w:lineRule="auto"/>
        <w:contextualSpacing/>
        <w:jc w:val="center"/>
        <w:rPr>
          <w:rFonts w:ascii="Arial" w:eastAsia="Times New Roman" w:hAnsi="Arial" w:cs="Arial"/>
          <w:b/>
          <w:color w:val="000000"/>
          <w:sz w:val="48"/>
        </w:rPr>
      </w:pPr>
    </w:p>
    <w:p w14:paraId="7B8C6B1C" w14:textId="77777777" w:rsidR="00A84027" w:rsidRPr="00970887" w:rsidRDefault="00A84027" w:rsidP="004C7C4E">
      <w:pPr>
        <w:spacing w:after="0" w:line="240" w:lineRule="auto"/>
        <w:contextualSpacing/>
        <w:jc w:val="center"/>
        <w:rPr>
          <w:rFonts w:ascii="Arial" w:eastAsia="Times New Roman" w:hAnsi="Arial" w:cs="Arial"/>
          <w:b/>
          <w:color w:val="0070C0"/>
          <w:sz w:val="48"/>
        </w:rPr>
      </w:pPr>
      <w:r w:rsidRPr="00970887">
        <w:rPr>
          <w:rFonts w:ascii="Arial" w:eastAsia="Times New Roman" w:hAnsi="Arial" w:cs="Arial"/>
          <w:b/>
          <w:color w:val="0070C0"/>
          <w:sz w:val="48"/>
        </w:rPr>
        <w:t xml:space="preserve">Medical staffing: </w:t>
      </w:r>
    </w:p>
    <w:p w14:paraId="54F60A7B" w14:textId="77777777" w:rsidR="00A84027" w:rsidRPr="00970887" w:rsidRDefault="00A84027" w:rsidP="004C7C4E">
      <w:pPr>
        <w:spacing w:after="0" w:line="240" w:lineRule="auto"/>
        <w:contextualSpacing/>
        <w:jc w:val="center"/>
        <w:rPr>
          <w:rFonts w:ascii="Arial" w:eastAsia="Times New Roman" w:hAnsi="Arial" w:cs="Arial"/>
          <w:b/>
          <w:color w:val="0070C0"/>
          <w:sz w:val="48"/>
        </w:rPr>
      </w:pPr>
      <w:r w:rsidRPr="00970887">
        <w:rPr>
          <w:rFonts w:ascii="Arial" w:eastAsia="Times New Roman" w:hAnsi="Arial" w:cs="Arial"/>
          <w:b/>
          <w:color w:val="0070C0"/>
          <w:sz w:val="48"/>
        </w:rPr>
        <w:t xml:space="preserve">Why do </w:t>
      </w:r>
      <w:r w:rsidR="001C63EC" w:rsidRPr="00970887">
        <w:rPr>
          <w:rFonts w:ascii="Arial" w:eastAsia="Times New Roman" w:hAnsi="Arial" w:cs="Arial"/>
          <w:b/>
          <w:color w:val="0070C0"/>
          <w:sz w:val="48"/>
        </w:rPr>
        <w:t>hospital</w:t>
      </w:r>
      <w:r w:rsidRPr="00970887">
        <w:rPr>
          <w:rFonts w:ascii="Arial" w:eastAsia="Times New Roman" w:hAnsi="Arial" w:cs="Arial"/>
          <w:b/>
          <w:color w:val="0070C0"/>
          <w:sz w:val="48"/>
        </w:rPr>
        <w:t xml:space="preserve"> doctors leave the Health Board and what actions can it take to improve retention?</w:t>
      </w:r>
    </w:p>
    <w:p w14:paraId="7DFCED84" w14:textId="77777777" w:rsidR="00A84027" w:rsidRDefault="00A84027" w:rsidP="004C7C4E">
      <w:pPr>
        <w:spacing w:after="0" w:line="240" w:lineRule="auto"/>
        <w:contextualSpacing/>
        <w:rPr>
          <w:rFonts w:ascii="Arial" w:eastAsia="Times New Roman" w:hAnsi="Arial" w:cs="Arial"/>
          <w:color w:val="000000"/>
        </w:rPr>
      </w:pPr>
    </w:p>
    <w:p w14:paraId="6B30E32D" w14:textId="77777777" w:rsidR="00A84027" w:rsidRDefault="00A84027" w:rsidP="004C7C4E">
      <w:pPr>
        <w:spacing w:after="0" w:line="240" w:lineRule="auto"/>
        <w:contextualSpacing/>
        <w:rPr>
          <w:rFonts w:ascii="Arial" w:eastAsia="Times New Roman" w:hAnsi="Arial" w:cs="Arial"/>
          <w:color w:val="000000"/>
        </w:rPr>
      </w:pPr>
    </w:p>
    <w:p w14:paraId="4D8829DC" w14:textId="77777777" w:rsidR="00A84027" w:rsidRDefault="00A84027" w:rsidP="004C7C4E">
      <w:pPr>
        <w:spacing w:after="0" w:line="240" w:lineRule="auto"/>
        <w:contextualSpacing/>
        <w:rPr>
          <w:rFonts w:ascii="Arial" w:eastAsia="Times New Roman" w:hAnsi="Arial" w:cs="Arial"/>
          <w:color w:val="000000"/>
        </w:rPr>
      </w:pPr>
    </w:p>
    <w:p w14:paraId="7BBAC824" w14:textId="77777777" w:rsidR="00A84027" w:rsidRDefault="00A84027" w:rsidP="004C7C4E">
      <w:pPr>
        <w:spacing w:after="0" w:line="240" w:lineRule="auto"/>
        <w:contextualSpacing/>
        <w:rPr>
          <w:rFonts w:ascii="Arial" w:eastAsia="Times New Roman" w:hAnsi="Arial" w:cs="Arial"/>
          <w:color w:val="000000"/>
        </w:rPr>
      </w:pPr>
    </w:p>
    <w:p w14:paraId="479D0A82" w14:textId="77777777" w:rsidR="00A84027" w:rsidRDefault="00A84027" w:rsidP="004C7C4E">
      <w:pPr>
        <w:spacing w:after="0" w:line="240" w:lineRule="auto"/>
        <w:contextualSpacing/>
        <w:rPr>
          <w:rFonts w:ascii="Arial" w:eastAsia="Times New Roman" w:hAnsi="Arial" w:cs="Arial"/>
          <w:color w:val="000000"/>
        </w:rPr>
      </w:pPr>
    </w:p>
    <w:p w14:paraId="6EA8F9C3" w14:textId="77777777" w:rsidR="00A84027" w:rsidRDefault="00A84027" w:rsidP="004C7C4E">
      <w:pPr>
        <w:spacing w:after="0" w:line="240" w:lineRule="auto"/>
        <w:contextualSpacing/>
        <w:rPr>
          <w:rFonts w:ascii="Arial" w:eastAsia="Times New Roman" w:hAnsi="Arial" w:cs="Arial"/>
          <w:color w:val="000000"/>
        </w:rPr>
      </w:pPr>
    </w:p>
    <w:p w14:paraId="63829431" w14:textId="77777777" w:rsidR="00A84027" w:rsidRDefault="00A84027" w:rsidP="004C7C4E">
      <w:pPr>
        <w:spacing w:after="0" w:line="240" w:lineRule="auto"/>
        <w:contextualSpacing/>
        <w:rPr>
          <w:rFonts w:ascii="Arial" w:eastAsia="Times New Roman" w:hAnsi="Arial" w:cs="Arial"/>
          <w:color w:val="000000"/>
        </w:rPr>
      </w:pPr>
    </w:p>
    <w:p w14:paraId="237BFA70" w14:textId="77777777" w:rsidR="00A84027" w:rsidRDefault="00A84027" w:rsidP="004C7C4E">
      <w:pPr>
        <w:spacing w:after="0" w:line="240" w:lineRule="auto"/>
        <w:contextualSpacing/>
        <w:rPr>
          <w:rFonts w:ascii="Arial" w:eastAsia="Times New Roman" w:hAnsi="Arial" w:cs="Arial"/>
          <w:color w:val="000000"/>
        </w:rPr>
      </w:pPr>
    </w:p>
    <w:p w14:paraId="66435DF9" w14:textId="77777777" w:rsidR="00A84027" w:rsidRDefault="00A84027" w:rsidP="004C7C4E">
      <w:pPr>
        <w:spacing w:after="0" w:line="240" w:lineRule="auto"/>
        <w:contextualSpacing/>
        <w:rPr>
          <w:rFonts w:ascii="Arial" w:eastAsia="Times New Roman" w:hAnsi="Arial" w:cs="Arial"/>
          <w:color w:val="000000"/>
        </w:rPr>
      </w:pPr>
    </w:p>
    <w:p w14:paraId="4178F7A4" w14:textId="77777777" w:rsidR="00A84027" w:rsidRDefault="00A84027" w:rsidP="004C7C4E">
      <w:pPr>
        <w:spacing w:after="0" w:line="240" w:lineRule="auto"/>
        <w:contextualSpacing/>
        <w:rPr>
          <w:rFonts w:ascii="Arial" w:eastAsia="Times New Roman" w:hAnsi="Arial" w:cs="Arial"/>
          <w:color w:val="000000"/>
        </w:rPr>
      </w:pPr>
    </w:p>
    <w:p w14:paraId="58C134C7" w14:textId="77777777" w:rsidR="00A84027" w:rsidRDefault="00A84027" w:rsidP="004C7C4E">
      <w:pPr>
        <w:spacing w:after="0" w:line="240" w:lineRule="auto"/>
        <w:contextualSpacing/>
        <w:rPr>
          <w:rFonts w:ascii="Arial" w:eastAsia="Times New Roman" w:hAnsi="Arial" w:cs="Arial"/>
          <w:color w:val="000000"/>
        </w:rPr>
      </w:pPr>
    </w:p>
    <w:p w14:paraId="0712AD35" w14:textId="77777777" w:rsidR="00A84027" w:rsidRDefault="00A84027" w:rsidP="004C7C4E">
      <w:pPr>
        <w:spacing w:after="0" w:line="240" w:lineRule="auto"/>
        <w:contextualSpacing/>
        <w:rPr>
          <w:rFonts w:ascii="Arial" w:eastAsia="Times New Roman" w:hAnsi="Arial" w:cs="Arial"/>
          <w:color w:val="000000"/>
        </w:rPr>
      </w:pPr>
    </w:p>
    <w:p w14:paraId="728B87D8" w14:textId="77777777" w:rsidR="00A84027" w:rsidRDefault="00A84027" w:rsidP="004C7C4E">
      <w:pPr>
        <w:spacing w:after="0" w:line="240" w:lineRule="auto"/>
        <w:contextualSpacing/>
        <w:rPr>
          <w:rFonts w:ascii="Arial" w:eastAsia="Times New Roman" w:hAnsi="Arial" w:cs="Arial"/>
          <w:color w:val="000000"/>
        </w:rPr>
      </w:pPr>
    </w:p>
    <w:p w14:paraId="6DE74F25" w14:textId="77777777" w:rsidR="00A84027" w:rsidRDefault="00A84027" w:rsidP="004C7C4E">
      <w:pPr>
        <w:spacing w:after="0" w:line="240" w:lineRule="auto"/>
        <w:contextualSpacing/>
        <w:rPr>
          <w:rFonts w:ascii="Arial" w:eastAsia="Times New Roman" w:hAnsi="Arial" w:cs="Arial"/>
          <w:color w:val="000000"/>
        </w:rPr>
      </w:pPr>
    </w:p>
    <w:p w14:paraId="5DD42B03" w14:textId="77777777" w:rsidR="00A84027" w:rsidRDefault="00A84027" w:rsidP="004C7C4E">
      <w:pPr>
        <w:spacing w:after="0" w:line="240" w:lineRule="auto"/>
        <w:contextualSpacing/>
        <w:rPr>
          <w:rFonts w:ascii="Arial" w:eastAsia="Times New Roman" w:hAnsi="Arial" w:cs="Arial"/>
          <w:color w:val="000000"/>
        </w:rPr>
      </w:pPr>
    </w:p>
    <w:p w14:paraId="2F82F393" w14:textId="77777777" w:rsidR="00A84027" w:rsidRDefault="00A84027" w:rsidP="004C7C4E">
      <w:pPr>
        <w:spacing w:after="0" w:line="240" w:lineRule="auto"/>
        <w:contextualSpacing/>
        <w:rPr>
          <w:rFonts w:ascii="Arial" w:eastAsia="Times New Roman" w:hAnsi="Arial" w:cs="Arial"/>
          <w:color w:val="000000"/>
        </w:rPr>
      </w:pPr>
    </w:p>
    <w:p w14:paraId="4DC70DF1" w14:textId="77777777" w:rsidR="00A84027" w:rsidRDefault="00A84027" w:rsidP="004C7C4E">
      <w:pPr>
        <w:spacing w:after="0" w:line="240" w:lineRule="auto"/>
        <w:contextualSpacing/>
        <w:rPr>
          <w:rFonts w:ascii="Arial" w:eastAsia="Times New Roman" w:hAnsi="Arial" w:cs="Arial"/>
          <w:color w:val="000000"/>
        </w:rPr>
      </w:pPr>
    </w:p>
    <w:p w14:paraId="686EB196" w14:textId="77777777" w:rsidR="00A84027" w:rsidRDefault="00A84027" w:rsidP="004C7C4E">
      <w:pPr>
        <w:spacing w:after="0" w:line="240" w:lineRule="auto"/>
        <w:contextualSpacing/>
        <w:rPr>
          <w:rFonts w:ascii="Arial" w:eastAsia="Times New Roman" w:hAnsi="Arial" w:cs="Arial"/>
          <w:color w:val="000000"/>
        </w:rPr>
      </w:pPr>
    </w:p>
    <w:p w14:paraId="799FBBED" w14:textId="77777777" w:rsidR="00A84027" w:rsidRDefault="00A84027" w:rsidP="004C7C4E">
      <w:pPr>
        <w:spacing w:after="0" w:line="240" w:lineRule="auto"/>
        <w:contextualSpacing/>
        <w:rPr>
          <w:rFonts w:ascii="Arial" w:eastAsia="Times New Roman" w:hAnsi="Arial" w:cs="Arial"/>
          <w:color w:val="000000"/>
        </w:rPr>
      </w:pPr>
    </w:p>
    <w:p w14:paraId="7FF97DA3" w14:textId="77777777" w:rsidR="00A84027" w:rsidRDefault="00A84027" w:rsidP="004C7C4E">
      <w:pPr>
        <w:spacing w:after="0" w:line="240" w:lineRule="auto"/>
        <w:contextualSpacing/>
        <w:rPr>
          <w:rFonts w:ascii="Arial" w:eastAsia="Times New Roman" w:hAnsi="Arial" w:cs="Arial"/>
          <w:color w:val="000000"/>
        </w:rPr>
      </w:pPr>
    </w:p>
    <w:p w14:paraId="2155D0E0" w14:textId="77777777" w:rsidR="00A84027" w:rsidRDefault="00A84027" w:rsidP="004C7C4E">
      <w:pPr>
        <w:spacing w:after="0" w:line="240" w:lineRule="auto"/>
        <w:contextualSpacing/>
        <w:rPr>
          <w:rFonts w:ascii="Arial" w:eastAsia="Times New Roman" w:hAnsi="Arial" w:cs="Arial"/>
          <w:color w:val="000000"/>
        </w:rPr>
      </w:pPr>
    </w:p>
    <w:p w14:paraId="423B6B6A" w14:textId="77777777" w:rsidR="00AA7A17" w:rsidRDefault="00AA7A17">
      <w:pPr>
        <w:spacing w:after="0" w:line="240" w:lineRule="auto"/>
        <w:rPr>
          <w:rFonts w:ascii="Arial" w:eastAsia="Times New Roman" w:hAnsi="Arial" w:cs="Arial"/>
          <w:b/>
          <w:color w:val="0070C0"/>
        </w:rPr>
      </w:pPr>
      <w:r>
        <w:rPr>
          <w:rFonts w:ascii="Arial" w:eastAsia="Times New Roman" w:hAnsi="Arial" w:cs="Arial"/>
          <w:b/>
          <w:color w:val="0070C0"/>
        </w:rPr>
        <w:br w:type="page"/>
      </w:r>
    </w:p>
    <w:p w14:paraId="0104598B" w14:textId="72C6731F" w:rsidR="00A84027" w:rsidRPr="00A84027" w:rsidRDefault="00A84027" w:rsidP="004C7C4E">
      <w:pPr>
        <w:spacing w:after="0" w:line="240" w:lineRule="auto"/>
        <w:contextualSpacing/>
        <w:rPr>
          <w:rFonts w:ascii="Arial" w:eastAsia="Times New Roman" w:hAnsi="Arial" w:cs="Arial"/>
          <w:color w:val="000000"/>
        </w:rPr>
      </w:pPr>
      <w:r w:rsidRPr="00970887">
        <w:rPr>
          <w:rFonts w:ascii="Arial" w:eastAsia="Times New Roman" w:hAnsi="Arial" w:cs="Arial"/>
          <w:b/>
          <w:color w:val="0070C0"/>
        </w:rPr>
        <w:lastRenderedPageBreak/>
        <w:t>Executive Summary</w:t>
      </w:r>
    </w:p>
    <w:p w14:paraId="59F36958" w14:textId="77777777" w:rsidR="00A84027" w:rsidRPr="00A84027" w:rsidRDefault="00A84027" w:rsidP="004C7C4E">
      <w:pPr>
        <w:spacing w:after="0" w:line="240" w:lineRule="auto"/>
        <w:contextualSpacing/>
        <w:rPr>
          <w:rFonts w:ascii="Arial" w:hAnsi="Arial" w:cs="Arial"/>
        </w:rPr>
      </w:pPr>
    </w:p>
    <w:p w14:paraId="078F7CAF" w14:textId="1DA2C7AF" w:rsidR="005A72E2" w:rsidRPr="00ED09BE" w:rsidRDefault="00ED09BE" w:rsidP="004C7C4E">
      <w:pPr>
        <w:spacing w:after="0" w:line="240" w:lineRule="auto"/>
        <w:contextualSpacing/>
        <w:rPr>
          <w:rFonts w:ascii="Arial" w:eastAsia="Times New Roman" w:hAnsi="Arial" w:cs="Arial"/>
          <w:color w:val="000000"/>
          <w:u w:val="single"/>
        </w:rPr>
      </w:pPr>
      <w:r w:rsidRPr="00ED09BE">
        <w:rPr>
          <w:rFonts w:ascii="Arial" w:eastAsia="Times New Roman" w:hAnsi="Arial" w:cs="Arial"/>
          <w:color w:val="000000"/>
          <w:u w:val="single"/>
        </w:rPr>
        <w:t>Overview</w:t>
      </w:r>
    </w:p>
    <w:p w14:paraId="26974465" w14:textId="0F7E9E67" w:rsidR="005A72E2" w:rsidRDefault="005A72E2" w:rsidP="004C7C4E">
      <w:pPr>
        <w:spacing w:after="0" w:line="240" w:lineRule="auto"/>
        <w:contextualSpacing/>
        <w:rPr>
          <w:rFonts w:ascii="Arial" w:hAnsi="Arial" w:cs="Arial"/>
          <w:bCs/>
        </w:rPr>
      </w:pPr>
      <w:r>
        <w:rPr>
          <w:rFonts w:ascii="Arial" w:eastAsia="Times New Roman" w:hAnsi="Arial" w:cs="Arial"/>
          <w:color w:val="000000"/>
        </w:rPr>
        <w:t xml:space="preserve">The Hywel Dda University Health Board (2019) ‘Workforce, Organisational Development and Education Strategy 2020 – 2030’ sets out a vision to become an ‘Employer of Choice’. One of the key success outcomes is to understand why staff leave the organisation and to develop interventions to retain staff who are contemplating leaving. </w:t>
      </w:r>
    </w:p>
    <w:p w14:paraId="4C14A37B" w14:textId="77777777" w:rsidR="005A72E2" w:rsidRDefault="005A72E2" w:rsidP="004C7C4E">
      <w:pPr>
        <w:spacing w:after="0" w:line="240" w:lineRule="auto"/>
        <w:contextualSpacing/>
        <w:rPr>
          <w:rFonts w:ascii="Arial" w:hAnsi="Arial" w:cs="Arial"/>
          <w:bCs/>
        </w:rPr>
      </w:pPr>
    </w:p>
    <w:p w14:paraId="077CAF5F" w14:textId="14278B38" w:rsidR="00F76EE4" w:rsidRDefault="006B3E82" w:rsidP="004C7C4E">
      <w:pPr>
        <w:spacing w:after="0" w:line="240" w:lineRule="auto"/>
        <w:contextualSpacing/>
        <w:rPr>
          <w:rFonts w:ascii="Arial" w:hAnsi="Arial" w:cs="Arial"/>
          <w:bCs/>
        </w:rPr>
      </w:pPr>
      <w:r w:rsidRPr="006B3E82">
        <w:rPr>
          <w:rFonts w:ascii="Arial" w:hAnsi="Arial" w:cs="Arial"/>
          <w:bCs/>
        </w:rPr>
        <w:t xml:space="preserve">This report </w:t>
      </w:r>
      <w:r w:rsidR="005643EA">
        <w:rPr>
          <w:rFonts w:ascii="Arial" w:hAnsi="Arial" w:cs="Arial"/>
          <w:bCs/>
        </w:rPr>
        <w:t xml:space="preserve">provides an analysis </w:t>
      </w:r>
      <w:r w:rsidR="006C41D1">
        <w:rPr>
          <w:rFonts w:ascii="Arial" w:hAnsi="Arial" w:cs="Arial"/>
          <w:bCs/>
        </w:rPr>
        <w:t>of the reasons why hospital doctors leave the organisations and the actions that the organisation can take to improve retention amongst hospital doctors.</w:t>
      </w:r>
    </w:p>
    <w:p w14:paraId="7442E1EC" w14:textId="77777777" w:rsidR="00F76EE4" w:rsidRDefault="00F76EE4" w:rsidP="004C7C4E">
      <w:pPr>
        <w:spacing w:after="0" w:line="240" w:lineRule="auto"/>
        <w:contextualSpacing/>
        <w:rPr>
          <w:rFonts w:ascii="Arial" w:hAnsi="Arial" w:cs="Arial"/>
          <w:bCs/>
        </w:rPr>
      </w:pPr>
    </w:p>
    <w:p w14:paraId="615570C1" w14:textId="5FCFEAF9" w:rsidR="00ED09BE" w:rsidRDefault="00ED09BE" w:rsidP="004C7C4E">
      <w:pPr>
        <w:spacing w:after="0" w:line="240" w:lineRule="auto"/>
        <w:contextualSpacing/>
        <w:rPr>
          <w:rFonts w:ascii="Arial" w:hAnsi="Arial" w:cs="Arial"/>
          <w:bCs/>
          <w:u w:val="single"/>
        </w:rPr>
      </w:pPr>
      <w:r w:rsidRPr="00ED09BE">
        <w:rPr>
          <w:rFonts w:ascii="Arial" w:hAnsi="Arial" w:cs="Arial"/>
          <w:bCs/>
          <w:u w:val="single"/>
        </w:rPr>
        <w:t>Methods of analysis</w:t>
      </w:r>
    </w:p>
    <w:p w14:paraId="4001598A" w14:textId="3C637D67" w:rsidR="00ED09BE" w:rsidRDefault="00D237DA" w:rsidP="004C7C4E">
      <w:pPr>
        <w:spacing w:after="0" w:line="240" w:lineRule="auto"/>
        <w:contextualSpacing/>
        <w:rPr>
          <w:rFonts w:ascii="Arial" w:hAnsi="Arial" w:cs="Arial"/>
          <w:bCs/>
        </w:rPr>
      </w:pPr>
      <w:r>
        <w:rPr>
          <w:rFonts w:ascii="Arial" w:hAnsi="Arial" w:cs="Arial"/>
          <w:bCs/>
        </w:rPr>
        <w:t xml:space="preserve">A literature review was conducted to </w:t>
      </w:r>
      <w:r w:rsidR="0040066B">
        <w:rPr>
          <w:rFonts w:ascii="Arial" w:hAnsi="Arial" w:cs="Arial"/>
          <w:bCs/>
        </w:rPr>
        <w:t xml:space="preserve">gain an </w:t>
      </w:r>
      <w:r>
        <w:rPr>
          <w:rFonts w:ascii="Arial" w:hAnsi="Arial" w:cs="Arial"/>
          <w:bCs/>
        </w:rPr>
        <w:t>understand</w:t>
      </w:r>
      <w:r w:rsidR="0040066B">
        <w:rPr>
          <w:rFonts w:ascii="Arial" w:hAnsi="Arial" w:cs="Arial"/>
          <w:bCs/>
        </w:rPr>
        <w:t>ing of</w:t>
      </w:r>
      <w:r w:rsidR="00D40B15">
        <w:rPr>
          <w:rFonts w:ascii="Arial" w:hAnsi="Arial" w:cs="Arial"/>
          <w:bCs/>
        </w:rPr>
        <w:t xml:space="preserve"> the importance of retention</w:t>
      </w:r>
      <w:r w:rsidR="00527763">
        <w:rPr>
          <w:rFonts w:ascii="Arial" w:hAnsi="Arial" w:cs="Arial"/>
          <w:bCs/>
        </w:rPr>
        <w:t xml:space="preserve"> and</w:t>
      </w:r>
      <w:r w:rsidR="00D40B15">
        <w:rPr>
          <w:rFonts w:ascii="Arial" w:hAnsi="Arial" w:cs="Arial"/>
          <w:bCs/>
        </w:rPr>
        <w:t xml:space="preserve"> the reasons that might lead to a doctor’s decision to leave</w:t>
      </w:r>
      <w:r w:rsidR="00527763">
        <w:rPr>
          <w:rFonts w:ascii="Arial" w:hAnsi="Arial" w:cs="Arial"/>
          <w:bCs/>
        </w:rPr>
        <w:t>. An analysis of the national a</w:t>
      </w:r>
      <w:r w:rsidR="0040066B">
        <w:rPr>
          <w:rFonts w:ascii="Arial" w:hAnsi="Arial" w:cs="Arial"/>
          <w:bCs/>
        </w:rPr>
        <w:t xml:space="preserve">nd local position </w:t>
      </w:r>
      <w:r w:rsidR="00527763">
        <w:rPr>
          <w:rFonts w:ascii="Arial" w:hAnsi="Arial" w:cs="Arial"/>
          <w:bCs/>
        </w:rPr>
        <w:t>in terms of hospital doctor turnover rates</w:t>
      </w:r>
      <w:r w:rsidR="005A0F0F">
        <w:rPr>
          <w:rFonts w:ascii="Arial" w:hAnsi="Arial" w:cs="Arial"/>
          <w:bCs/>
        </w:rPr>
        <w:t xml:space="preserve"> and reasons for leaving was also conducted.</w:t>
      </w:r>
    </w:p>
    <w:p w14:paraId="4FCEAA2A" w14:textId="4662ED9E" w:rsidR="005A0F0F" w:rsidRDefault="005A0F0F" w:rsidP="004C7C4E">
      <w:pPr>
        <w:spacing w:after="0" w:line="240" w:lineRule="auto"/>
        <w:contextualSpacing/>
        <w:rPr>
          <w:rFonts w:ascii="Arial" w:hAnsi="Arial" w:cs="Arial"/>
          <w:bCs/>
        </w:rPr>
      </w:pPr>
    </w:p>
    <w:p w14:paraId="5C429080" w14:textId="7AD33DED" w:rsidR="005A0F0F" w:rsidRDefault="000466A5" w:rsidP="004C7C4E">
      <w:pPr>
        <w:spacing w:after="0" w:line="240" w:lineRule="auto"/>
        <w:contextualSpacing/>
        <w:rPr>
          <w:rFonts w:ascii="Arial" w:hAnsi="Arial" w:cs="Arial"/>
          <w:bCs/>
        </w:rPr>
      </w:pPr>
      <w:r>
        <w:rPr>
          <w:rFonts w:ascii="Arial" w:hAnsi="Arial" w:cs="Arial"/>
          <w:bCs/>
        </w:rPr>
        <w:t xml:space="preserve">Primary research was undertaken through interviews with </w:t>
      </w:r>
      <w:r w:rsidR="009153BF">
        <w:rPr>
          <w:rFonts w:ascii="Arial" w:hAnsi="Arial" w:cs="Arial"/>
          <w:bCs/>
        </w:rPr>
        <w:t xml:space="preserve">a range of </w:t>
      </w:r>
      <w:r>
        <w:rPr>
          <w:rFonts w:ascii="Arial" w:hAnsi="Arial" w:cs="Arial"/>
          <w:bCs/>
        </w:rPr>
        <w:t>key stakeholders</w:t>
      </w:r>
      <w:r w:rsidR="005F5EC5">
        <w:rPr>
          <w:rFonts w:ascii="Arial" w:hAnsi="Arial" w:cs="Arial"/>
          <w:bCs/>
        </w:rPr>
        <w:t xml:space="preserve"> </w:t>
      </w:r>
      <w:r w:rsidR="009153BF">
        <w:rPr>
          <w:rFonts w:ascii="Arial" w:hAnsi="Arial" w:cs="Arial"/>
          <w:bCs/>
        </w:rPr>
        <w:t>including consultants, assistant directors, general managers and medical staffing</w:t>
      </w:r>
      <w:r w:rsidR="0089797B">
        <w:rPr>
          <w:rFonts w:ascii="Arial" w:hAnsi="Arial" w:cs="Arial"/>
          <w:bCs/>
        </w:rPr>
        <w:t xml:space="preserve">. </w:t>
      </w:r>
    </w:p>
    <w:p w14:paraId="18DA5ADD" w14:textId="77777777" w:rsidR="00ED09BE" w:rsidRDefault="00ED09BE" w:rsidP="004C7C4E">
      <w:pPr>
        <w:spacing w:after="0" w:line="240" w:lineRule="auto"/>
        <w:contextualSpacing/>
        <w:rPr>
          <w:rFonts w:ascii="Arial" w:hAnsi="Arial" w:cs="Arial"/>
          <w:bCs/>
        </w:rPr>
      </w:pPr>
    </w:p>
    <w:p w14:paraId="1B7B418E" w14:textId="77777777" w:rsidR="00ED09BE" w:rsidRPr="00D02E82" w:rsidRDefault="00ED09BE" w:rsidP="004C7C4E">
      <w:pPr>
        <w:spacing w:after="0" w:line="240" w:lineRule="auto"/>
        <w:contextualSpacing/>
        <w:rPr>
          <w:rFonts w:ascii="Arial" w:hAnsi="Arial" w:cs="Arial"/>
          <w:bCs/>
          <w:u w:val="single"/>
        </w:rPr>
      </w:pPr>
      <w:r w:rsidRPr="00D02E82">
        <w:rPr>
          <w:rFonts w:ascii="Arial" w:hAnsi="Arial" w:cs="Arial"/>
          <w:bCs/>
          <w:u w:val="single"/>
        </w:rPr>
        <w:t>Findings</w:t>
      </w:r>
    </w:p>
    <w:p w14:paraId="1640CEE6" w14:textId="336234CE" w:rsidR="00ED09BE" w:rsidRDefault="005F5EC5" w:rsidP="004C7C4E">
      <w:pPr>
        <w:spacing w:after="0" w:line="240" w:lineRule="auto"/>
        <w:contextualSpacing/>
        <w:rPr>
          <w:rFonts w:ascii="Arial" w:hAnsi="Arial" w:cs="Arial"/>
          <w:bCs/>
        </w:rPr>
      </w:pPr>
      <w:r>
        <w:rPr>
          <w:rFonts w:ascii="Arial" w:hAnsi="Arial" w:cs="Arial"/>
          <w:bCs/>
        </w:rPr>
        <w:t>An</w:t>
      </w:r>
      <w:r w:rsidR="00F63A63">
        <w:rPr>
          <w:rFonts w:ascii="Arial" w:hAnsi="Arial" w:cs="Arial"/>
          <w:bCs/>
        </w:rPr>
        <w:t xml:space="preserve"> analysis of primary </w:t>
      </w:r>
      <w:r>
        <w:rPr>
          <w:rFonts w:ascii="Arial" w:hAnsi="Arial" w:cs="Arial"/>
          <w:bCs/>
        </w:rPr>
        <w:t>research showed that that the main r</w:t>
      </w:r>
      <w:r w:rsidR="00221D81">
        <w:rPr>
          <w:rFonts w:ascii="Arial" w:hAnsi="Arial" w:cs="Arial"/>
          <w:bCs/>
        </w:rPr>
        <w:t>eason why doctors lea</w:t>
      </w:r>
      <w:r>
        <w:rPr>
          <w:rFonts w:ascii="Arial" w:hAnsi="Arial" w:cs="Arial"/>
          <w:bCs/>
        </w:rPr>
        <w:t xml:space="preserve">ve </w:t>
      </w:r>
      <w:r w:rsidR="007B63B0">
        <w:rPr>
          <w:rFonts w:ascii="Arial" w:hAnsi="Arial" w:cs="Arial"/>
          <w:bCs/>
        </w:rPr>
        <w:t>is</w:t>
      </w:r>
      <w:r w:rsidR="00D929B5">
        <w:rPr>
          <w:rFonts w:ascii="Arial" w:hAnsi="Arial" w:cs="Arial"/>
          <w:bCs/>
        </w:rPr>
        <w:t xml:space="preserve"> for</w:t>
      </w:r>
      <w:r w:rsidR="00F63A63">
        <w:rPr>
          <w:rFonts w:ascii="Arial" w:hAnsi="Arial" w:cs="Arial"/>
          <w:bCs/>
        </w:rPr>
        <w:t xml:space="preserve"> </w:t>
      </w:r>
      <w:r>
        <w:rPr>
          <w:rFonts w:ascii="Arial" w:hAnsi="Arial" w:cs="Arial"/>
          <w:bCs/>
        </w:rPr>
        <w:t>career development.</w:t>
      </w:r>
      <w:r w:rsidR="00F63A63">
        <w:rPr>
          <w:rFonts w:ascii="Arial" w:hAnsi="Arial" w:cs="Arial"/>
          <w:bCs/>
        </w:rPr>
        <w:t xml:space="preserve"> This correlates with the findings from the literature review.</w:t>
      </w:r>
    </w:p>
    <w:p w14:paraId="7E863220" w14:textId="7D3DF021" w:rsidR="00F63A63" w:rsidRDefault="00F63A63" w:rsidP="004C7C4E">
      <w:pPr>
        <w:spacing w:after="0" w:line="240" w:lineRule="auto"/>
        <w:contextualSpacing/>
        <w:rPr>
          <w:rFonts w:ascii="Arial" w:hAnsi="Arial" w:cs="Arial"/>
          <w:bCs/>
        </w:rPr>
      </w:pPr>
    </w:p>
    <w:p w14:paraId="046089C2" w14:textId="5A84F43F" w:rsidR="00F44A81" w:rsidRDefault="00164852" w:rsidP="004C7C4E">
      <w:pPr>
        <w:spacing w:after="0" w:line="240" w:lineRule="auto"/>
        <w:contextualSpacing/>
        <w:rPr>
          <w:rFonts w:ascii="Arial" w:hAnsi="Arial" w:cs="Arial"/>
          <w:szCs w:val="24"/>
          <w:lang w:eastAsia="en-GB"/>
        </w:rPr>
      </w:pPr>
      <w:r>
        <w:rPr>
          <w:rFonts w:ascii="Arial" w:hAnsi="Arial" w:cs="Arial"/>
          <w:szCs w:val="24"/>
          <w:lang w:eastAsia="en-GB"/>
        </w:rPr>
        <w:t>Within Hywel Dda University Health Board, th</w:t>
      </w:r>
      <w:r w:rsidR="00F44A81">
        <w:rPr>
          <w:rFonts w:ascii="Arial" w:hAnsi="Arial" w:cs="Arial"/>
          <w:szCs w:val="24"/>
          <w:lang w:eastAsia="en-GB"/>
        </w:rPr>
        <w:t xml:space="preserve">is can be for two reasons: </w:t>
      </w:r>
    </w:p>
    <w:p w14:paraId="6A592E47" w14:textId="6CBBE072" w:rsidR="00F44A81" w:rsidRPr="00F44A81" w:rsidRDefault="00F44A81" w:rsidP="00F44A81">
      <w:pPr>
        <w:pStyle w:val="ListParagraph"/>
        <w:numPr>
          <w:ilvl w:val="0"/>
          <w:numId w:val="28"/>
        </w:numPr>
        <w:spacing w:after="0" w:line="240" w:lineRule="auto"/>
        <w:rPr>
          <w:rFonts w:ascii="Arial" w:hAnsi="Arial" w:cs="Arial"/>
          <w:szCs w:val="24"/>
          <w:lang w:eastAsia="en-GB"/>
        </w:rPr>
      </w:pPr>
      <w:r>
        <w:rPr>
          <w:rFonts w:ascii="Arial" w:hAnsi="Arial" w:cs="Arial"/>
          <w:szCs w:val="24"/>
          <w:lang w:eastAsia="en-GB"/>
        </w:rPr>
        <w:t>A</w:t>
      </w:r>
      <w:r w:rsidR="00FB11C4" w:rsidRPr="00F44A81">
        <w:rPr>
          <w:rFonts w:ascii="Arial" w:hAnsi="Arial" w:cs="Arial"/>
          <w:szCs w:val="24"/>
          <w:lang w:eastAsia="en-GB"/>
        </w:rPr>
        <w:t xml:space="preserve">vailability of </w:t>
      </w:r>
      <w:r w:rsidR="008C7B55">
        <w:rPr>
          <w:rFonts w:ascii="Arial" w:hAnsi="Arial" w:cs="Arial"/>
          <w:szCs w:val="24"/>
          <w:lang w:eastAsia="en-GB"/>
        </w:rPr>
        <w:t xml:space="preserve">further </w:t>
      </w:r>
      <w:r w:rsidR="00FB11C4" w:rsidRPr="00F44A81">
        <w:rPr>
          <w:rFonts w:ascii="Arial" w:hAnsi="Arial" w:cs="Arial"/>
          <w:szCs w:val="24"/>
          <w:lang w:eastAsia="en-GB"/>
        </w:rPr>
        <w:t>training within specialities</w:t>
      </w:r>
      <w:r w:rsidR="008D5CFE">
        <w:rPr>
          <w:rFonts w:ascii="Arial" w:hAnsi="Arial" w:cs="Arial"/>
          <w:szCs w:val="24"/>
          <w:lang w:eastAsia="en-GB"/>
        </w:rPr>
        <w:t>; and / or</w:t>
      </w:r>
    </w:p>
    <w:p w14:paraId="0BA29C20" w14:textId="7B0332C2" w:rsidR="007B63B0" w:rsidRPr="00F44A81" w:rsidRDefault="00FB11C4" w:rsidP="00F44A81">
      <w:pPr>
        <w:pStyle w:val="ListParagraph"/>
        <w:numPr>
          <w:ilvl w:val="0"/>
          <w:numId w:val="28"/>
        </w:numPr>
        <w:spacing w:after="0" w:line="240" w:lineRule="auto"/>
        <w:rPr>
          <w:rFonts w:ascii="Arial" w:hAnsi="Arial" w:cs="Arial"/>
          <w:bCs/>
          <w:u w:val="single"/>
        </w:rPr>
      </w:pPr>
      <w:r w:rsidRPr="00F44A81">
        <w:rPr>
          <w:rFonts w:ascii="Arial" w:hAnsi="Arial" w:cs="Arial"/>
          <w:szCs w:val="24"/>
          <w:lang w:eastAsia="en-GB"/>
        </w:rPr>
        <w:t>A lack of consideration of alternative and flexible opportunities</w:t>
      </w:r>
      <w:r w:rsidR="008D5CFE">
        <w:rPr>
          <w:rFonts w:ascii="Arial" w:hAnsi="Arial" w:cs="Arial"/>
          <w:szCs w:val="24"/>
          <w:lang w:eastAsia="en-GB"/>
        </w:rPr>
        <w:t xml:space="preserve"> in-house.</w:t>
      </w:r>
    </w:p>
    <w:p w14:paraId="2062D07C" w14:textId="7E9E711E" w:rsidR="007B63B0" w:rsidRDefault="007B63B0" w:rsidP="004C7C4E">
      <w:pPr>
        <w:spacing w:after="0" w:line="240" w:lineRule="auto"/>
        <w:contextualSpacing/>
        <w:rPr>
          <w:rFonts w:ascii="Arial" w:hAnsi="Arial" w:cs="Arial"/>
          <w:bCs/>
          <w:u w:val="single"/>
        </w:rPr>
      </w:pPr>
    </w:p>
    <w:p w14:paraId="1F6687E8" w14:textId="24607FC1" w:rsidR="008C7B55" w:rsidRDefault="008D3252" w:rsidP="00F026B5">
      <w:pPr>
        <w:spacing w:after="0" w:line="240" w:lineRule="auto"/>
        <w:contextualSpacing/>
        <w:rPr>
          <w:rFonts w:ascii="Arial" w:hAnsi="Arial" w:cs="Arial"/>
          <w:bCs/>
        </w:rPr>
      </w:pPr>
      <w:r>
        <w:rPr>
          <w:rFonts w:ascii="Arial" w:hAnsi="Arial" w:cs="Arial"/>
          <w:bCs/>
        </w:rPr>
        <w:t>A second interesting finding</w:t>
      </w:r>
      <w:r w:rsidR="0091501E">
        <w:rPr>
          <w:rFonts w:ascii="Arial" w:hAnsi="Arial" w:cs="Arial"/>
          <w:bCs/>
        </w:rPr>
        <w:t xml:space="preserve"> was the strong sense amongst those interviewed that the employee’s experience of </w:t>
      </w:r>
      <w:r w:rsidR="00C5321C">
        <w:rPr>
          <w:rFonts w:ascii="Arial" w:hAnsi="Arial" w:cs="Arial"/>
          <w:bCs/>
        </w:rPr>
        <w:t>the recruitment, onboarding and induction was critical to retention</w:t>
      </w:r>
      <w:r w:rsidR="00030E4A">
        <w:rPr>
          <w:rFonts w:ascii="Arial" w:hAnsi="Arial" w:cs="Arial"/>
          <w:bCs/>
        </w:rPr>
        <w:t xml:space="preserve">, particularly during the first two years of </w:t>
      </w:r>
      <w:r w:rsidR="00F026B5">
        <w:rPr>
          <w:rFonts w:ascii="Arial" w:hAnsi="Arial" w:cs="Arial"/>
          <w:bCs/>
        </w:rPr>
        <w:t xml:space="preserve">employment. </w:t>
      </w:r>
    </w:p>
    <w:p w14:paraId="2511C716" w14:textId="360F64C5" w:rsidR="006736C0" w:rsidRDefault="006736C0" w:rsidP="00F026B5">
      <w:pPr>
        <w:spacing w:after="0" w:line="240" w:lineRule="auto"/>
        <w:contextualSpacing/>
        <w:rPr>
          <w:rFonts w:ascii="Arial" w:hAnsi="Arial" w:cs="Arial"/>
          <w:bCs/>
        </w:rPr>
      </w:pPr>
    </w:p>
    <w:p w14:paraId="0799A1E0" w14:textId="743D28D6" w:rsidR="006736C0" w:rsidRDefault="006736C0" w:rsidP="00F026B5">
      <w:pPr>
        <w:spacing w:after="0" w:line="240" w:lineRule="auto"/>
        <w:contextualSpacing/>
        <w:rPr>
          <w:rFonts w:ascii="Arial" w:hAnsi="Arial" w:cs="Arial"/>
          <w:bCs/>
        </w:rPr>
      </w:pPr>
      <w:r>
        <w:rPr>
          <w:rFonts w:ascii="Arial" w:hAnsi="Arial" w:cs="Arial"/>
          <w:bCs/>
        </w:rPr>
        <w:t xml:space="preserve">Other factors raised included </w:t>
      </w:r>
      <w:r w:rsidR="00321C18">
        <w:rPr>
          <w:rFonts w:ascii="Arial" w:hAnsi="Arial" w:cs="Arial"/>
          <w:bCs/>
        </w:rPr>
        <w:t xml:space="preserve">culture </w:t>
      </w:r>
      <w:r w:rsidR="00AB4AAC">
        <w:rPr>
          <w:rFonts w:ascii="Arial" w:hAnsi="Arial" w:cs="Arial"/>
          <w:bCs/>
        </w:rPr>
        <w:t>and</w:t>
      </w:r>
      <w:r w:rsidR="00321C18">
        <w:rPr>
          <w:rFonts w:ascii="Arial" w:hAnsi="Arial" w:cs="Arial"/>
          <w:bCs/>
        </w:rPr>
        <w:t xml:space="preserve"> leadership, facilities and amenities and workload pressure.</w:t>
      </w:r>
    </w:p>
    <w:p w14:paraId="3E974F2A" w14:textId="4DC4D566" w:rsidR="00F026B5" w:rsidRDefault="00F026B5" w:rsidP="00F026B5">
      <w:pPr>
        <w:spacing w:after="0" w:line="240" w:lineRule="auto"/>
        <w:contextualSpacing/>
        <w:rPr>
          <w:rFonts w:ascii="Arial" w:hAnsi="Arial" w:cs="Arial"/>
          <w:bCs/>
        </w:rPr>
      </w:pPr>
    </w:p>
    <w:p w14:paraId="133B8D6A" w14:textId="253DDA98" w:rsidR="00F026B5" w:rsidRPr="008D3252" w:rsidRDefault="00C279EC" w:rsidP="00F026B5">
      <w:pPr>
        <w:spacing w:after="0" w:line="240" w:lineRule="auto"/>
        <w:contextualSpacing/>
        <w:rPr>
          <w:rFonts w:ascii="Arial" w:hAnsi="Arial" w:cs="Arial"/>
          <w:bCs/>
        </w:rPr>
      </w:pPr>
      <w:r>
        <w:rPr>
          <w:rFonts w:ascii="Arial" w:hAnsi="Arial" w:cs="Arial"/>
          <w:bCs/>
        </w:rPr>
        <w:t xml:space="preserve">The golden thread running through all </w:t>
      </w:r>
      <w:r w:rsidR="005A10BB">
        <w:rPr>
          <w:rFonts w:ascii="Arial" w:hAnsi="Arial" w:cs="Arial"/>
          <w:bCs/>
        </w:rPr>
        <w:t>feedback was the need for much stronger communication at</w:t>
      </w:r>
      <w:r w:rsidR="00490E89">
        <w:rPr>
          <w:rFonts w:ascii="Arial" w:hAnsi="Arial" w:cs="Arial"/>
          <w:bCs/>
        </w:rPr>
        <w:t>,</w:t>
      </w:r>
      <w:r w:rsidR="005A10BB">
        <w:rPr>
          <w:rFonts w:ascii="Arial" w:hAnsi="Arial" w:cs="Arial"/>
          <w:bCs/>
        </w:rPr>
        <w:t xml:space="preserve"> and across</w:t>
      </w:r>
      <w:r w:rsidR="00490E89">
        <w:rPr>
          <w:rFonts w:ascii="Arial" w:hAnsi="Arial" w:cs="Arial"/>
          <w:bCs/>
        </w:rPr>
        <w:t>,</w:t>
      </w:r>
      <w:r w:rsidR="005A10BB">
        <w:rPr>
          <w:rFonts w:ascii="Arial" w:hAnsi="Arial" w:cs="Arial"/>
          <w:bCs/>
        </w:rPr>
        <w:t xml:space="preserve"> all level</w:t>
      </w:r>
      <w:r w:rsidR="00EF68F6">
        <w:rPr>
          <w:rFonts w:ascii="Arial" w:hAnsi="Arial" w:cs="Arial"/>
          <w:bCs/>
        </w:rPr>
        <w:t>s</w:t>
      </w:r>
      <w:r w:rsidR="00490E89">
        <w:rPr>
          <w:rFonts w:ascii="Arial" w:hAnsi="Arial" w:cs="Arial"/>
          <w:bCs/>
        </w:rPr>
        <w:t>;</w:t>
      </w:r>
      <w:r w:rsidR="00EF68F6">
        <w:rPr>
          <w:rFonts w:ascii="Arial" w:hAnsi="Arial" w:cs="Arial"/>
          <w:bCs/>
        </w:rPr>
        <w:t xml:space="preserve"> in particular</w:t>
      </w:r>
      <w:r w:rsidR="00490E89">
        <w:rPr>
          <w:rFonts w:ascii="Arial" w:hAnsi="Arial" w:cs="Arial"/>
          <w:bCs/>
        </w:rPr>
        <w:t>,</w:t>
      </w:r>
      <w:r w:rsidR="00EF68F6">
        <w:rPr>
          <w:rFonts w:ascii="Arial" w:hAnsi="Arial" w:cs="Arial"/>
          <w:bCs/>
        </w:rPr>
        <w:t xml:space="preserve"> t</w:t>
      </w:r>
      <w:r w:rsidR="005A10BB">
        <w:rPr>
          <w:rFonts w:ascii="Arial" w:hAnsi="Arial" w:cs="Arial"/>
          <w:bCs/>
        </w:rPr>
        <w:t xml:space="preserve">he </w:t>
      </w:r>
      <w:r w:rsidR="00EF68F6">
        <w:rPr>
          <w:rFonts w:ascii="Arial" w:hAnsi="Arial" w:cs="Arial"/>
          <w:bCs/>
        </w:rPr>
        <w:t>importance of treating people as individuals and providing that ‘personal touch’</w:t>
      </w:r>
      <w:r w:rsidR="00153FA2">
        <w:rPr>
          <w:rFonts w:ascii="Arial" w:hAnsi="Arial" w:cs="Arial"/>
          <w:bCs/>
        </w:rPr>
        <w:t xml:space="preserve"> is crucial</w:t>
      </w:r>
      <w:r w:rsidR="00EF68F6">
        <w:rPr>
          <w:rFonts w:ascii="Arial" w:hAnsi="Arial" w:cs="Arial"/>
          <w:bCs/>
        </w:rPr>
        <w:t>.</w:t>
      </w:r>
    </w:p>
    <w:p w14:paraId="1CC97549" w14:textId="77777777" w:rsidR="008C7B55" w:rsidRDefault="008C7B55" w:rsidP="004C7C4E">
      <w:pPr>
        <w:spacing w:after="0" w:line="240" w:lineRule="auto"/>
        <w:contextualSpacing/>
        <w:rPr>
          <w:rFonts w:ascii="Arial" w:hAnsi="Arial" w:cs="Arial"/>
          <w:bCs/>
          <w:u w:val="single"/>
        </w:rPr>
      </w:pPr>
    </w:p>
    <w:p w14:paraId="28CF0EBE" w14:textId="784C40E7" w:rsidR="00ED09BE" w:rsidRPr="00D02E82" w:rsidRDefault="00ED09BE" w:rsidP="004C7C4E">
      <w:pPr>
        <w:spacing w:after="0" w:line="240" w:lineRule="auto"/>
        <w:contextualSpacing/>
        <w:rPr>
          <w:rFonts w:ascii="Arial" w:hAnsi="Arial" w:cs="Arial"/>
          <w:bCs/>
          <w:u w:val="single"/>
        </w:rPr>
      </w:pPr>
      <w:r w:rsidRPr="00D02E82">
        <w:rPr>
          <w:rFonts w:ascii="Arial" w:hAnsi="Arial" w:cs="Arial"/>
          <w:bCs/>
          <w:u w:val="single"/>
        </w:rPr>
        <w:t>Recommendations</w:t>
      </w:r>
    </w:p>
    <w:p w14:paraId="7250B9F8" w14:textId="6AE920E1" w:rsidR="00ED09BE" w:rsidRDefault="008D4A49" w:rsidP="004C7C4E">
      <w:pPr>
        <w:spacing w:after="0" w:line="240" w:lineRule="auto"/>
        <w:contextualSpacing/>
        <w:rPr>
          <w:rFonts w:ascii="Arial" w:hAnsi="Arial" w:cs="Arial"/>
          <w:bCs/>
        </w:rPr>
      </w:pPr>
      <w:r>
        <w:rPr>
          <w:rFonts w:ascii="Arial" w:hAnsi="Arial" w:cs="Arial"/>
          <w:bCs/>
        </w:rPr>
        <w:t>Based on the analysis of both primary and secondary evidence</w:t>
      </w:r>
      <w:r w:rsidR="00775186">
        <w:rPr>
          <w:rFonts w:ascii="Arial" w:hAnsi="Arial" w:cs="Arial"/>
          <w:bCs/>
        </w:rPr>
        <w:t>, recommendations are to:</w:t>
      </w:r>
    </w:p>
    <w:p w14:paraId="0C9F37A6" w14:textId="77777777" w:rsidR="00775186" w:rsidRDefault="00775186" w:rsidP="004C7C4E">
      <w:pPr>
        <w:spacing w:after="0" w:line="240" w:lineRule="auto"/>
        <w:contextualSpacing/>
        <w:rPr>
          <w:rFonts w:ascii="Arial" w:hAnsi="Arial" w:cs="Arial"/>
          <w:bCs/>
        </w:rPr>
      </w:pPr>
    </w:p>
    <w:p w14:paraId="066FB5ED" w14:textId="77777777" w:rsidR="00C1643B" w:rsidRPr="00C1643B" w:rsidRDefault="00C1643B" w:rsidP="007A7C4D">
      <w:pPr>
        <w:pStyle w:val="ListParagraph"/>
        <w:numPr>
          <w:ilvl w:val="0"/>
          <w:numId w:val="32"/>
        </w:numPr>
        <w:spacing w:after="0" w:line="240" w:lineRule="auto"/>
        <w:ind w:left="357" w:hanging="357"/>
        <w:rPr>
          <w:rFonts w:ascii="Arial" w:hAnsi="Arial" w:cs="Arial"/>
        </w:rPr>
      </w:pPr>
      <w:r w:rsidRPr="00C1643B">
        <w:rPr>
          <w:rFonts w:ascii="Arial" w:hAnsi="Arial" w:cs="Arial"/>
          <w:szCs w:val="24"/>
          <w:lang w:eastAsia="en-GB"/>
        </w:rPr>
        <w:t xml:space="preserve">Introduce earlier intervention, e.g. ‘stay interviews’ (Disruptive HR, 2021), at the point that the doctor indicates they are intending to leave to explore what the organisation can provide to meet the individual’s needs. </w:t>
      </w:r>
    </w:p>
    <w:p w14:paraId="7B807455" w14:textId="77777777" w:rsidR="00C1643B" w:rsidRDefault="00C1643B" w:rsidP="007A7C4D">
      <w:pPr>
        <w:pStyle w:val="ListParagraph"/>
        <w:numPr>
          <w:ilvl w:val="0"/>
          <w:numId w:val="32"/>
        </w:numPr>
        <w:spacing w:after="0" w:line="240" w:lineRule="auto"/>
        <w:ind w:left="357" w:hanging="357"/>
        <w:rPr>
          <w:rFonts w:ascii="Arial" w:hAnsi="Arial" w:cs="Arial"/>
        </w:rPr>
      </w:pPr>
      <w:r w:rsidRPr="00C1643B">
        <w:rPr>
          <w:rFonts w:ascii="Arial" w:hAnsi="Arial" w:cs="Arial"/>
        </w:rPr>
        <w:t>Building on what is already in place in some areas, adopt and encourage a mentoring approach (BMA, 2021) amongst clinicians to support personal and professional development aspirations, improve confidence and increase the sense of feeling valued.</w:t>
      </w:r>
    </w:p>
    <w:p w14:paraId="5BC85FE9" w14:textId="1F5B4FED" w:rsidR="00C1643B" w:rsidRPr="00C1643B" w:rsidRDefault="00C1643B" w:rsidP="007A7C4D">
      <w:pPr>
        <w:pStyle w:val="ListParagraph"/>
        <w:numPr>
          <w:ilvl w:val="0"/>
          <w:numId w:val="32"/>
        </w:numPr>
        <w:spacing w:after="0" w:line="240" w:lineRule="auto"/>
        <w:ind w:left="357" w:hanging="357"/>
        <w:rPr>
          <w:rFonts w:ascii="Arial" w:hAnsi="Arial" w:cs="Arial"/>
        </w:rPr>
      </w:pPr>
      <w:r w:rsidRPr="00C1643B">
        <w:rPr>
          <w:rFonts w:ascii="Arial" w:hAnsi="Arial" w:cs="Arial"/>
        </w:rPr>
        <w:t>Building on good practice demonstrated elsewhere in the Health Board, develop an end-to-end personalised approach to recruitment, onboarding and induction, managed jointly between clinicians and medical recruitment</w:t>
      </w:r>
      <w:r>
        <w:rPr>
          <w:rFonts w:ascii="Arial" w:hAnsi="Arial" w:cs="Arial"/>
        </w:rPr>
        <w:t>.</w:t>
      </w:r>
    </w:p>
    <w:p w14:paraId="421CE679" w14:textId="083EB3A4" w:rsidR="00AE7B9C" w:rsidRDefault="00AE7B9C" w:rsidP="00AE7B9C">
      <w:pPr>
        <w:spacing w:after="0" w:line="240" w:lineRule="auto"/>
        <w:rPr>
          <w:rFonts w:ascii="Arial" w:hAnsi="Arial" w:cs="Arial"/>
        </w:rPr>
      </w:pPr>
    </w:p>
    <w:p w14:paraId="687E4FB3" w14:textId="5943D0E4" w:rsidR="00AE7B9C" w:rsidRPr="00AB4AAC" w:rsidRDefault="00153FA2" w:rsidP="00AE7B9C">
      <w:pPr>
        <w:spacing w:after="0" w:line="240" w:lineRule="auto"/>
        <w:rPr>
          <w:rFonts w:ascii="Arial" w:hAnsi="Arial" w:cs="Arial"/>
          <w:u w:val="single"/>
        </w:rPr>
      </w:pPr>
      <w:r w:rsidRPr="00AB4AAC">
        <w:rPr>
          <w:rFonts w:ascii="Arial" w:hAnsi="Arial" w:cs="Arial"/>
          <w:u w:val="single"/>
        </w:rPr>
        <w:t>Conclusion</w:t>
      </w:r>
    </w:p>
    <w:p w14:paraId="628475C2" w14:textId="2F7C7093" w:rsidR="001C51AA" w:rsidRDefault="00153FA2" w:rsidP="001C51AA">
      <w:pPr>
        <w:spacing w:after="0" w:line="240" w:lineRule="auto"/>
        <w:rPr>
          <w:rFonts w:ascii="Arial" w:hAnsi="Arial" w:cs="Arial"/>
          <w:bCs/>
        </w:rPr>
      </w:pPr>
      <w:r>
        <w:rPr>
          <w:rFonts w:ascii="Arial" w:hAnsi="Arial" w:cs="Arial"/>
          <w:iCs/>
        </w:rPr>
        <w:t xml:space="preserve">The time investment required to interview, type up notes and analyse qualitative data restricted the number of interviews that could be undertaken. </w:t>
      </w:r>
      <w:r w:rsidR="001C51AA">
        <w:rPr>
          <w:rFonts w:ascii="Arial" w:hAnsi="Arial" w:cs="Arial"/>
          <w:iCs/>
        </w:rPr>
        <w:t>However, t</w:t>
      </w:r>
      <w:r w:rsidR="001C51AA">
        <w:rPr>
          <w:rFonts w:ascii="Arial" w:hAnsi="Arial" w:cs="Arial"/>
          <w:bCs/>
        </w:rPr>
        <w:t>here are clearly challenges for the Health Board in terms of ret</w:t>
      </w:r>
      <w:r w:rsidR="00AB4AAC">
        <w:rPr>
          <w:rFonts w:ascii="Arial" w:hAnsi="Arial" w:cs="Arial"/>
          <w:bCs/>
        </w:rPr>
        <w:t xml:space="preserve">aining doctors who aspire to </w:t>
      </w:r>
      <w:r w:rsidR="0019041F">
        <w:rPr>
          <w:rFonts w:ascii="Arial" w:hAnsi="Arial" w:cs="Arial"/>
          <w:bCs/>
        </w:rPr>
        <w:t xml:space="preserve">progress </w:t>
      </w:r>
      <w:r w:rsidR="00AB4AAC">
        <w:rPr>
          <w:rFonts w:ascii="Arial" w:hAnsi="Arial" w:cs="Arial"/>
          <w:bCs/>
        </w:rPr>
        <w:t>their career</w:t>
      </w:r>
      <w:r w:rsidR="001C51AA">
        <w:rPr>
          <w:rFonts w:ascii="Arial" w:hAnsi="Arial" w:cs="Arial"/>
          <w:bCs/>
        </w:rPr>
        <w:t>.</w:t>
      </w:r>
    </w:p>
    <w:p w14:paraId="19B1992A" w14:textId="77777777" w:rsidR="00153FA2" w:rsidRPr="00AE7B9C" w:rsidRDefault="00153FA2" w:rsidP="00AE7B9C">
      <w:pPr>
        <w:spacing w:after="0" w:line="240" w:lineRule="auto"/>
        <w:rPr>
          <w:rFonts w:ascii="Arial" w:hAnsi="Arial" w:cs="Arial"/>
        </w:rPr>
      </w:pPr>
    </w:p>
    <w:p w14:paraId="6A1D3AD5" w14:textId="2A755528" w:rsidR="00A84027" w:rsidRPr="00ED09BE" w:rsidRDefault="00A84027" w:rsidP="004C7C4E">
      <w:pPr>
        <w:spacing w:after="0" w:line="240" w:lineRule="auto"/>
        <w:contextualSpacing/>
        <w:rPr>
          <w:rFonts w:ascii="Arial" w:hAnsi="Arial" w:cs="Arial"/>
          <w:bCs/>
          <w:u w:val="single"/>
        </w:rPr>
      </w:pPr>
      <w:r w:rsidRPr="00ED09BE">
        <w:rPr>
          <w:rFonts w:ascii="Arial" w:hAnsi="Arial" w:cs="Arial"/>
          <w:bCs/>
          <w:u w:val="single"/>
        </w:rPr>
        <w:br w:type="page"/>
      </w:r>
    </w:p>
    <w:p w14:paraId="7E66E813" w14:textId="7112C762" w:rsidR="00A84027" w:rsidRPr="00566CE2" w:rsidRDefault="00A84027" w:rsidP="006D4BA6">
      <w:pPr>
        <w:spacing w:after="0" w:line="720" w:lineRule="auto"/>
        <w:contextualSpacing/>
        <w:rPr>
          <w:rFonts w:ascii="Arial" w:hAnsi="Arial" w:cs="Arial"/>
          <w:bCs/>
          <w:color w:val="000000" w:themeColor="text1"/>
        </w:rPr>
      </w:pPr>
      <w:r w:rsidRPr="00970887">
        <w:rPr>
          <w:rFonts w:ascii="Arial" w:hAnsi="Arial" w:cs="Arial"/>
          <w:b/>
          <w:color w:val="0070C0"/>
        </w:rPr>
        <w:lastRenderedPageBreak/>
        <w:t>Table of Contents</w:t>
      </w:r>
      <w:r w:rsidR="00566CE2">
        <w:rPr>
          <w:rFonts w:ascii="Arial" w:hAnsi="Arial" w:cs="Arial"/>
          <w:b/>
          <w:color w:val="0070C0"/>
        </w:rPr>
        <w:tab/>
      </w:r>
      <w:r w:rsidR="00566CE2">
        <w:rPr>
          <w:rFonts w:ascii="Arial" w:hAnsi="Arial" w:cs="Arial"/>
          <w:b/>
          <w:color w:val="0070C0"/>
        </w:rPr>
        <w:tab/>
      </w:r>
      <w:r w:rsidR="00566CE2">
        <w:rPr>
          <w:rFonts w:ascii="Arial" w:hAnsi="Arial" w:cs="Arial"/>
          <w:b/>
          <w:color w:val="0070C0"/>
        </w:rPr>
        <w:tab/>
      </w:r>
      <w:r w:rsidR="00566CE2">
        <w:rPr>
          <w:rFonts w:ascii="Arial" w:hAnsi="Arial" w:cs="Arial"/>
          <w:b/>
          <w:color w:val="0070C0"/>
        </w:rPr>
        <w:tab/>
        <w:t xml:space="preserve">         </w:t>
      </w:r>
      <w:r w:rsidR="00566CE2">
        <w:rPr>
          <w:rFonts w:ascii="Arial" w:hAnsi="Arial" w:cs="Arial"/>
          <w:bCs/>
          <w:color w:val="000000" w:themeColor="text1"/>
        </w:rPr>
        <w:t>Page</w:t>
      </w:r>
    </w:p>
    <w:p w14:paraId="4CE213EB" w14:textId="499F9754" w:rsidR="004C7C4E" w:rsidRDefault="00A84027" w:rsidP="0000602A">
      <w:pPr>
        <w:pStyle w:val="ListParagraph"/>
        <w:numPr>
          <w:ilvl w:val="0"/>
          <w:numId w:val="1"/>
        </w:numPr>
        <w:spacing w:after="0" w:line="720" w:lineRule="auto"/>
        <w:ind w:left="720"/>
        <w:rPr>
          <w:rFonts w:ascii="Arial" w:hAnsi="Arial" w:cs="Arial"/>
        </w:rPr>
      </w:pPr>
      <w:r w:rsidRPr="004C7C4E">
        <w:rPr>
          <w:rFonts w:ascii="Arial" w:hAnsi="Arial" w:cs="Arial"/>
        </w:rPr>
        <w:t>Introduction</w:t>
      </w:r>
      <w:r w:rsidR="004C7C4E" w:rsidRPr="004C7C4E">
        <w:rPr>
          <w:rFonts w:ascii="Arial" w:hAnsi="Arial" w:cs="Arial"/>
        </w:rPr>
        <w:t xml:space="preserve"> </w:t>
      </w:r>
      <w:r w:rsidR="009B5E39">
        <w:rPr>
          <w:rFonts w:ascii="Arial" w:hAnsi="Arial" w:cs="Arial"/>
        </w:rPr>
        <w:tab/>
      </w:r>
      <w:r w:rsidR="009B5E39">
        <w:rPr>
          <w:rFonts w:ascii="Arial" w:hAnsi="Arial" w:cs="Arial"/>
        </w:rPr>
        <w:tab/>
      </w:r>
      <w:r w:rsidR="009B5E39">
        <w:rPr>
          <w:rFonts w:ascii="Arial" w:hAnsi="Arial" w:cs="Arial"/>
        </w:rPr>
        <w:tab/>
      </w:r>
      <w:r w:rsidR="009B5E39">
        <w:rPr>
          <w:rFonts w:ascii="Arial" w:hAnsi="Arial" w:cs="Arial"/>
        </w:rPr>
        <w:tab/>
      </w:r>
      <w:r w:rsidR="009B5E39">
        <w:rPr>
          <w:rFonts w:ascii="Arial" w:hAnsi="Arial" w:cs="Arial"/>
        </w:rPr>
        <w:tab/>
      </w:r>
      <w:r w:rsidR="00566CE2">
        <w:rPr>
          <w:rFonts w:ascii="Arial" w:hAnsi="Arial" w:cs="Arial"/>
        </w:rPr>
        <w:t xml:space="preserve"> </w:t>
      </w:r>
      <w:r w:rsidR="006D4BA6">
        <w:rPr>
          <w:rFonts w:ascii="Arial" w:hAnsi="Arial" w:cs="Arial"/>
        </w:rPr>
        <w:t>1</w:t>
      </w:r>
    </w:p>
    <w:p w14:paraId="1822F152" w14:textId="6538A85B" w:rsidR="0000602A" w:rsidRDefault="0000602A" w:rsidP="0000602A">
      <w:pPr>
        <w:pStyle w:val="ListParagraph"/>
        <w:numPr>
          <w:ilvl w:val="0"/>
          <w:numId w:val="1"/>
        </w:numPr>
        <w:spacing w:after="0" w:line="720" w:lineRule="auto"/>
        <w:ind w:left="720"/>
        <w:rPr>
          <w:rFonts w:ascii="Arial" w:hAnsi="Arial" w:cs="Arial"/>
        </w:rPr>
      </w:pPr>
      <w:r>
        <w:rPr>
          <w:rFonts w:ascii="Arial" w:hAnsi="Arial" w:cs="Arial"/>
        </w:rPr>
        <w:t>Literature Review</w:t>
      </w:r>
      <w:r w:rsidR="006D4BA6">
        <w:rPr>
          <w:rFonts w:ascii="Arial" w:hAnsi="Arial" w:cs="Arial"/>
        </w:rPr>
        <w:tab/>
      </w:r>
      <w:r w:rsidR="006D4BA6">
        <w:rPr>
          <w:rFonts w:ascii="Arial" w:hAnsi="Arial" w:cs="Arial"/>
        </w:rPr>
        <w:tab/>
      </w:r>
      <w:r w:rsidR="006D4BA6">
        <w:rPr>
          <w:rFonts w:ascii="Arial" w:hAnsi="Arial" w:cs="Arial"/>
        </w:rPr>
        <w:tab/>
      </w:r>
      <w:r w:rsidR="006D4BA6">
        <w:rPr>
          <w:rFonts w:ascii="Arial" w:hAnsi="Arial" w:cs="Arial"/>
        </w:rPr>
        <w:tab/>
      </w:r>
      <w:r w:rsidR="00566CE2">
        <w:rPr>
          <w:rFonts w:ascii="Arial" w:hAnsi="Arial" w:cs="Arial"/>
        </w:rPr>
        <w:t xml:space="preserve"> </w:t>
      </w:r>
      <w:r w:rsidR="006D4BA6">
        <w:rPr>
          <w:rFonts w:ascii="Arial" w:hAnsi="Arial" w:cs="Arial"/>
        </w:rPr>
        <w:t>2</w:t>
      </w:r>
    </w:p>
    <w:p w14:paraId="0F908D31" w14:textId="5E61B3B9" w:rsidR="0000602A" w:rsidRDefault="0000602A" w:rsidP="0000602A">
      <w:pPr>
        <w:pStyle w:val="ListParagraph"/>
        <w:numPr>
          <w:ilvl w:val="0"/>
          <w:numId w:val="1"/>
        </w:numPr>
        <w:spacing w:after="0" w:line="720" w:lineRule="auto"/>
        <w:ind w:left="720"/>
        <w:rPr>
          <w:rFonts w:ascii="Arial" w:hAnsi="Arial" w:cs="Arial"/>
        </w:rPr>
      </w:pPr>
      <w:r>
        <w:rPr>
          <w:rFonts w:ascii="Arial" w:hAnsi="Arial" w:cs="Arial"/>
        </w:rPr>
        <w:t>Methodology</w:t>
      </w:r>
      <w:r w:rsidR="006D4BA6">
        <w:rPr>
          <w:rFonts w:ascii="Arial" w:hAnsi="Arial" w:cs="Arial"/>
        </w:rPr>
        <w:tab/>
      </w:r>
      <w:r w:rsidR="006D4BA6">
        <w:rPr>
          <w:rFonts w:ascii="Arial" w:hAnsi="Arial" w:cs="Arial"/>
        </w:rPr>
        <w:tab/>
      </w:r>
      <w:r w:rsidR="006D4BA6">
        <w:rPr>
          <w:rFonts w:ascii="Arial" w:hAnsi="Arial" w:cs="Arial"/>
        </w:rPr>
        <w:tab/>
      </w:r>
      <w:r w:rsidR="006D4BA6">
        <w:rPr>
          <w:rFonts w:ascii="Arial" w:hAnsi="Arial" w:cs="Arial"/>
        </w:rPr>
        <w:tab/>
      </w:r>
      <w:r w:rsidR="006D4BA6">
        <w:rPr>
          <w:rFonts w:ascii="Arial" w:hAnsi="Arial" w:cs="Arial"/>
        </w:rPr>
        <w:tab/>
      </w:r>
      <w:r w:rsidR="00566CE2">
        <w:rPr>
          <w:rFonts w:ascii="Arial" w:hAnsi="Arial" w:cs="Arial"/>
        </w:rPr>
        <w:t xml:space="preserve"> </w:t>
      </w:r>
      <w:r w:rsidR="006D4BA6">
        <w:rPr>
          <w:rFonts w:ascii="Arial" w:hAnsi="Arial" w:cs="Arial"/>
        </w:rPr>
        <w:t>5</w:t>
      </w:r>
    </w:p>
    <w:p w14:paraId="37853F55" w14:textId="2B14F758" w:rsidR="0000602A" w:rsidRDefault="00566CE2" w:rsidP="0000602A">
      <w:pPr>
        <w:pStyle w:val="ListParagraph"/>
        <w:numPr>
          <w:ilvl w:val="0"/>
          <w:numId w:val="1"/>
        </w:numPr>
        <w:spacing w:after="0" w:line="720" w:lineRule="auto"/>
        <w:ind w:left="720"/>
        <w:rPr>
          <w:rFonts w:ascii="Arial" w:hAnsi="Arial" w:cs="Arial"/>
        </w:rPr>
      </w:pPr>
      <w:r>
        <w:rPr>
          <w:rFonts w:ascii="Arial" w:hAnsi="Arial" w:cs="Arial"/>
        </w:rPr>
        <w:t>Findings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6</w:t>
      </w:r>
      <w:r w:rsidR="006D4BA6">
        <w:rPr>
          <w:rFonts w:ascii="Arial" w:hAnsi="Arial" w:cs="Arial"/>
        </w:rPr>
        <w:tab/>
      </w:r>
      <w:r w:rsidR="006D4BA6">
        <w:rPr>
          <w:rFonts w:ascii="Arial" w:hAnsi="Arial" w:cs="Arial"/>
        </w:rPr>
        <w:tab/>
      </w:r>
      <w:r w:rsidR="006D4BA6">
        <w:rPr>
          <w:rFonts w:ascii="Arial" w:hAnsi="Arial" w:cs="Arial"/>
        </w:rPr>
        <w:tab/>
      </w:r>
      <w:r w:rsidR="006D4BA6">
        <w:rPr>
          <w:rFonts w:ascii="Arial" w:hAnsi="Arial" w:cs="Arial"/>
        </w:rPr>
        <w:tab/>
      </w:r>
      <w:r w:rsidR="006D4BA6">
        <w:rPr>
          <w:rFonts w:ascii="Arial" w:hAnsi="Arial" w:cs="Arial"/>
        </w:rPr>
        <w:tab/>
      </w:r>
    </w:p>
    <w:p w14:paraId="0DDB7201" w14:textId="7BCAB880" w:rsidR="0000602A" w:rsidRDefault="0000602A" w:rsidP="0000602A">
      <w:pPr>
        <w:pStyle w:val="ListParagraph"/>
        <w:numPr>
          <w:ilvl w:val="0"/>
          <w:numId w:val="1"/>
        </w:numPr>
        <w:spacing w:after="0" w:line="720" w:lineRule="auto"/>
        <w:ind w:left="720"/>
        <w:rPr>
          <w:rFonts w:ascii="Arial" w:hAnsi="Arial" w:cs="Arial"/>
        </w:rPr>
      </w:pPr>
      <w:r>
        <w:rPr>
          <w:rFonts w:ascii="Arial" w:hAnsi="Arial" w:cs="Arial"/>
        </w:rPr>
        <w:t>Conclusion</w:t>
      </w:r>
      <w:r w:rsidR="00566CE2">
        <w:rPr>
          <w:rFonts w:ascii="Arial" w:hAnsi="Arial" w:cs="Arial"/>
        </w:rPr>
        <w:tab/>
      </w:r>
      <w:r w:rsidR="00566CE2">
        <w:rPr>
          <w:rFonts w:ascii="Arial" w:hAnsi="Arial" w:cs="Arial"/>
        </w:rPr>
        <w:tab/>
      </w:r>
      <w:r w:rsidR="00566CE2">
        <w:rPr>
          <w:rFonts w:ascii="Arial" w:hAnsi="Arial" w:cs="Arial"/>
        </w:rPr>
        <w:tab/>
      </w:r>
      <w:r w:rsidR="00566CE2">
        <w:rPr>
          <w:rFonts w:ascii="Arial" w:hAnsi="Arial" w:cs="Arial"/>
        </w:rPr>
        <w:tab/>
      </w:r>
      <w:r w:rsidR="00566CE2">
        <w:rPr>
          <w:rFonts w:ascii="Arial" w:hAnsi="Arial" w:cs="Arial"/>
        </w:rPr>
        <w:tab/>
        <w:t xml:space="preserve"> 8</w:t>
      </w:r>
    </w:p>
    <w:p w14:paraId="36B146D6" w14:textId="209E8115" w:rsidR="0000602A" w:rsidRDefault="0000602A" w:rsidP="0000602A">
      <w:pPr>
        <w:pStyle w:val="ListParagraph"/>
        <w:numPr>
          <w:ilvl w:val="0"/>
          <w:numId w:val="1"/>
        </w:numPr>
        <w:spacing w:after="0" w:line="720" w:lineRule="auto"/>
        <w:ind w:left="720"/>
        <w:rPr>
          <w:rFonts w:ascii="Arial" w:hAnsi="Arial" w:cs="Arial"/>
        </w:rPr>
      </w:pPr>
      <w:r>
        <w:rPr>
          <w:rFonts w:ascii="Arial" w:hAnsi="Arial" w:cs="Arial"/>
        </w:rPr>
        <w:t>Recommendations</w:t>
      </w:r>
      <w:r w:rsidR="00566CE2">
        <w:rPr>
          <w:rFonts w:ascii="Arial" w:hAnsi="Arial" w:cs="Arial"/>
        </w:rPr>
        <w:tab/>
      </w:r>
      <w:r w:rsidR="00566CE2">
        <w:rPr>
          <w:rFonts w:ascii="Arial" w:hAnsi="Arial" w:cs="Arial"/>
        </w:rPr>
        <w:tab/>
      </w:r>
      <w:r w:rsidR="00566CE2">
        <w:rPr>
          <w:rFonts w:ascii="Arial" w:hAnsi="Arial" w:cs="Arial"/>
        </w:rPr>
        <w:tab/>
      </w:r>
      <w:r w:rsidR="00566CE2">
        <w:rPr>
          <w:rFonts w:ascii="Arial" w:hAnsi="Arial" w:cs="Arial"/>
        </w:rPr>
        <w:tab/>
        <w:t xml:space="preserve"> 9</w:t>
      </w:r>
    </w:p>
    <w:p w14:paraId="029C92F5" w14:textId="6D278822" w:rsidR="00566CE2" w:rsidRDefault="00566CE2" w:rsidP="0000602A">
      <w:pPr>
        <w:pStyle w:val="ListParagraph"/>
        <w:numPr>
          <w:ilvl w:val="0"/>
          <w:numId w:val="1"/>
        </w:numPr>
        <w:spacing w:after="0" w:line="720" w:lineRule="auto"/>
        <w:ind w:left="720"/>
        <w:rPr>
          <w:rFonts w:ascii="Arial" w:hAnsi="Arial" w:cs="Arial"/>
        </w:rPr>
      </w:pPr>
      <w:r>
        <w:rPr>
          <w:rFonts w:ascii="Arial" w:hAnsi="Arial" w:cs="Arial"/>
        </w:rPr>
        <w:t>Limitations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9</w:t>
      </w:r>
    </w:p>
    <w:p w14:paraId="190D789A" w14:textId="5FCD9705" w:rsidR="00566CE2" w:rsidRPr="0000602A" w:rsidRDefault="00566CE2" w:rsidP="0000602A">
      <w:pPr>
        <w:pStyle w:val="ListParagraph"/>
        <w:numPr>
          <w:ilvl w:val="0"/>
          <w:numId w:val="1"/>
        </w:numPr>
        <w:spacing w:after="0" w:line="720" w:lineRule="auto"/>
        <w:ind w:left="720"/>
        <w:rPr>
          <w:rFonts w:ascii="Arial" w:hAnsi="Arial" w:cs="Arial"/>
        </w:rPr>
      </w:pPr>
      <w:r>
        <w:rPr>
          <w:rFonts w:ascii="Arial" w:hAnsi="Arial" w:cs="Arial"/>
        </w:rPr>
        <w:t>Reference List</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10</w:t>
      </w:r>
    </w:p>
    <w:p w14:paraId="66E3CD3C" w14:textId="4228F09E" w:rsidR="003C1F40" w:rsidRDefault="005A6465" w:rsidP="007C63B0">
      <w:pPr>
        <w:pStyle w:val="Heading1"/>
        <w:spacing w:before="0" w:beforeAutospacing="0" w:after="0" w:afterAutospacing="0"/>
        <w:rPr>
          <w:rFonts w:ascii="Arial" w:hAnsi="Arial" w:cs="Arial"/>
          <w:b w:val="0"/>
          <w:sz w:val="22"/>
          <w:szCs w:val="22"/>
        </w:rPr>
      </w:pPr>
      <w:r w:rsidRPr="001A3E54">
        <w:rPr>
          <w:rFonts w:ascii="Arial" w:hAnsi="Arial" w:cs="Arial"/>
          <w:b w:val="0"/>
          <w:sz w:val="22"/>
          <w:szCs w:val="22"/>
        </w:rPr>
        <w:t>Appendix A</w:t>
      </w:r>
      <w:r w:rsidR="001A3E54">
        <w:rPr>
          <w:rFonts w:ascii="Arial" w:hAnsi="Arial" w:cs="Arial"/>
          <w:b w:val="0"/>
          <w:sz w:val="22"/>
          <w:szCs w:val="22"/>
        </w:rPr>
        <w:tab/>
      </w:r>
      <w:r w:rsidR="001A3E54" w:rsidRPr="001A3E54">
        <w:rPr>
          <w:rFonts w:ascii="Arial" w:hAnsi="Arial" w:cs="Arial"/>
          <w:b w:val="0"/>
          <w:sz w:val="22"/>
          <w:szCs w:val="22"/>
        </w:rPr>
        <w:t>Screenshot of front page and declaration page of Ethical Approval form</w:t>
      </w:r>
    </w:p>
    <w:p w14:paraId="37A3BBBC" w14:textId="77777777" w:rsidR="007C63B0" w:rsidRPr="007C63B0" w:rsidRDefault="007C63B0" w:rsidP="007C63B0">
      <w:pPr>
        <w:pStyle w:val="Heading1"/>
        <w:spacing w:before="0" w:beforeAutospacing="0" w:after="0" w:afterAutospacing="0"/>
        <w:rPr>
          <w:rFonts w:ascii="Arial" w:hAnsi="Arial" w:cs="Arial"/>
          <w:bCs w:val="0"/>
          <w:sz w:val="22"/>
          <w:szCs w:val="22"/>
        </w:rPr>
      </w:pPr>
    </w:p>
    <w:p w14:paraId="15170D22" w14:textId="77777777" w:rsidR="005474E0" w:rsidRDefault="003C1F40" w:rsidP="00566CE2">
      <w:pPr>
        <w:spacing w:after="0" w:line="240" w:lineRule="auto"/>
        <w:rPr>
          <w:rFonts w:ascii="Arial" w:hAnsi="Arial" w:cs="Arial"/>
          <w:bCs/>
        </w:rPr>
      </w:pPr>
      <w:r>
        <w:rPr>
          <w:rFonts w:ascii="Arial" w:hAnsi="Arial" w:cs="Arial"/>
          <w:bCs/>
        </w:rPr>
        <w:t>Appendix B</w:t>
      </w:r>
      <w:r>
        <w:rPr>
          <w:rFonts w:ascii="Arial" w:hAnsi="Arial" w:cs="Arial"/>
          <w:bCs/>
        </w:rPr>
        <w:tab/>
      </w:r>
      <w:r w:rsidR="007C63B0">
        <w:rPr>
          <w:rFonts w:ascii="Arial" w:hAnsi="Arial" w:cs="Arial"/>
          <w:bCs/>
        </w:rPr>
        <w:t>Invitation to interview</w:t>
      </w:r>
      <w:r>
        <w:rPr>
          <w:rFonts w:ascii="Arial" w:hAnsi="Arial" w:cs="Arial"/>
          <w:bCs/>
        </w:rPr>
        <w:t xml:space="preserve"> email</w:t>
      </w:r>
    </w:p>
    <w:p w14:paraId="5A5AF77D" w14:textId="77777777" w:rsidR="005474E0" w:rsidRDefault="005474E0" w:rsidP="00566CE2">
      <w:pPr>
        <w:spacing w:after="0" w:line="240" w:lineRule="auto"/>
        <w:rPr>
          <w:rFonts w:ascii="Arial" w:hAnsi="Arial" w:cs="Arial"/>
          <w:bCs/>
        </w:rPr>
      </w:pPr>
    </w:p>
    <w:p w14:paraId="63841918" w14:textId="77777777" w:rsidR="007805C0" w:rsidRDefault="005474E0" w:rsidP="00566CE2">
      <w:pPr>
        <w:spacing w:after="0" w:line="240" w:lineRule="auto"/>
        <w:rPr>
          <w:rFonts w:ascii="Arial" w:hAnsi="Arial" w:cs="Arial"/>
          <w:bCs/>
        </w:rPr>
      </w:pPr>
      <w:r>
        <w:rPr>
          <w:rFonts w:ascii="Arial" w:hAnsi="Arial" w:cs="Arial"/>
          <w:bCs/>
        </w:rPr>
        <w:t>Appendix C</w:t>
      </w:r>
      <w:r>
        <w:rPr>
          <w:rFonts w:ascii="Arial" w:hAnsi="Arial" w:cs="Arial"/>
          <w:bCs/>
        </w:rPr>
        <w:tab/>
        <w:t>List of stakeholders</w:t>
      </w:r>
    </w:p>
    <w:p w14:paraId="36B4CB41" w14:textId="77777777" w:rsidR="007805C0" w:rsidRDefault="007805C0" w:rsidP="00566CE2">
      <w:pPr>
        <w:spacing w:after="0" w:line="240" w:lineRule="auto"/>
        <w:rPr>
          <w:rFonts w:ascii="Arial" w:hAnsi="Arial" w:cs="Arial"/>
          <w:bCs/>
        </w:rPr>
      </w:pPr>
    </w:p>
    <w:p w14:paraId="7DC439CF" w14:textId="57A009F7" w:rsidR="00C87AFD" w:rsidRPr="005A6465" w:rsidRDefault="0036441F" w:rsidP="00566CE2">
      <w:pPr>
        <w:spacing w:after="0" w:line="240" w:lineRule="auto"/>
        <w:rPr>
          <w:rFonts w:ascii="Arial" w:hAnsi="Arial" w:cs="Arial"/>
          <w:bCs/>
          <w:color w:val="0070C0"/>
        </w:rPr>
        <w:sectPr w:rsidR="00C87AFD" w:rsidRPr="005A6465" w:rsidSect="00776DE0">
          <w:pgSz w:w="11906" w:h="16838"/>
          <w:pgMar w:top="851" w:right="1440" w:bottom="709" w:left="1440" w:header="708" w:footer="708" w:gutter="0"/>
          <w:cols w:space="708"/>
          <w:docGrid w:linePitch="360"/>
        </w:sectPr>
      </w:pPr>
      <w:r>
        <w:rPr>
          <w:rFonts w:ascii="Arial" w:hAnsi="Arial" w:cs="Arial"/>
          <w:bCs/>
        </w:rPr>
        <w:t>Appendix D</w:t>
      </w:r>
      <w:r>
        <w:rPr>
          <w:rFonts w:ascii="Arial" w:hAnsi="Arial" w:cs="Arial"/>
          <w:bCs/>
        </w:rPr>
        <w:tab/>
      </w:r>
      <w:r w:rsidR="002819F0">
        <w:rPr>
          <w:rFonts w:ascii="Arial" w:hAnsi="Arial" w:cs="Arial"/>
          <w:bCs/>
        </w:rPr>
        <w:t>Example s</w:t>
      </w:r>
      <w:r>
        <w:rPr>
          <w:rFonts w:ascii="Arial" w:hAnsi="Arial" w:cs="Arial"/>
          <w:bCs/>
        </w:rPr>
        <w:t>creenshot of thematic analysis</w:t>
      </w:r>
      <w:r w:rsidR="004F4CA0" w:rsidRPr="005A6465">
        <w:rPr>
          <w:rFonts w:ascii="Arial" w:hAnsi="Arial" w:cs="Arial"/>
          <w:bCs/>
          <w:color w:val="0070C0"/>
        </w:rPr>
        <w:br w:type="page"/>
      </w:r>
    </w:p>
    <w:p w14:paraId="3182174F" w14:textId="1D0256AF" w:rsidR="00A84027" w:rsidRPr="00970887" w:rsidRDefault="00A84027" w:rsidP="0000602A">
      <w:pPr>
        <w:pStyle w:val="ListParagraph"/>
        <w:numPr>
          <w:ilvl w:val="0"/>
          <w:numId w:val="16"/>
        </w:numPr>
        <w:spacing w:after="0" w:line="240" w:lineRule="auto"/>
        <w:ind w:left="357" w:hanging="357"/>
        <w:rPr>
          <w:rFonts w:ascii="Arial" w:hAnsi="Arial" w:cs="Arial"/>
          <w:b/>
          <w:color w:val="0070C0"/>
        </w:rPr>
      </w:pPr>
      <w:r w:rsidRPr="00970887">
        <w:rPr>
          <w:rFonts w:ascii="Arial" w:hAnsi="Arial" w:cs="Arial"/>
          <w:b/>
          <w:color w:val="0070C0"/>
        </w:rPr>
        <w:lastRenderedPageBreak/>
        <w:t>Introduction</w:t>
      </w:r>
    </w:p>
    <w:p w14:paraId="30D9D8FC" w14:textId="77777777" w:rsidR="00B443D9" w:rsidRPr="002804B1" w:rsidRDefault="00B443D9" w:rsidP="004C7C4E">
      <w:pPr>
        <w:spacing w:after="0" w:line="240" w:lineRule="auto"/>
        <w:contextualSpacing/>
        <w:rPr>
          <w:rFonts w:ascii="Arial" w:hAnsi="Arial" w:cs="Arial"/>
          <w:iCs/>
        </w:rPr>
      </w:pPr>
    </w:p>
    <w:p w14:paraId="30661B4E" w14:textId="77777777" w:rsidR="00E75AD8" w:rsidRDefault="00225CC4" w:rsidP="004C7C4E">
      <w:pPr>
        <w:spacing w:after="0" w:line="240" w:lineRule="auto"/>
        <w:contextualSpacing/>
        <w:rPr>
          <w:rFonts w:ascii="Arial" w:eastAsia="Times New Roman" w:hAnsi="Arial" w:cs="Arial"/>
          <w:color w:val="000000"/>
        </w:rPr>
      </w:pPr>
      <w:r>
        <w:rPr>
          <w:rFonts w:ascii="Arial" w:eastAsia="Times New Roman" w:hAnsi="Arial" w:cs="Arial"/>
          <w:color w:val="000000"/>
        </w:rPr>
        <w:t xml:space="preserve">The Hywel Dda University Health Board </w:t>
      </w:r>
      <w:r w:rsidR="00E75AD8">
        <w:rPr>
          <w:rFonts w:ascii="Arial" w:eastAsia="Times New Roman" w:hAnsi="Arial" w:cs="Arial"/>
          <w:color w:val="000000"/>
        </w:rPr>
        <w:t xml:space="preserve">(2019) </w:t>
      </w:r>
      <w:r>
        <w:rPr>
          <w:rFonts w:ascii="Arial" w:eastAsia="Times New Roman" w:hAnsi="Arial" w:cs="Arial"/>
          <w:color w:val="000000"/>
        </w:rPr>
        <w:t>‘Work</w:t>
      </w:r>
      <w:r w:rsidR="00E75AD8">
        <w:rPr>
          <w:rFonts w:ascii="Arial" w:eastAsia="Times New Roman" w:hAnsi="Arial" w:cs="Arial"/>
          <w:color w:val="000000"/>
        </w:rPr>
        <w:t>force, Organisational Development and Education Strategy 2020 – 2030’ sets out a vision to become an ‘Employer of Choice’. One of the key success outcomes is to understand why staff leave the organisation and to develop interventions to retain staff who are contemplating leaving. This report focuses on the retention of hospital doctors.</w:t>
      </w:r>
    </w:p>
    <w:p w14:paraId="58325E6B" w14:textId="77777777" w:rsidR="00E75AD8" w:rsidRDefault="00E75AD8" w:rsidP="004C7C4E">
      <w:pPr>
        <w:spacing w:after="0" w:line="240" w:lineRule="auto"/>
        <w:contextualSpacing/>
        <w:rPr>
          <w:rFonts w:ascii="Arial" w:eastAsia="Times New Roman" w:hAnsi="Arial" w:cs="Arial"/>
          <w:color w:val="000000"/>
        </w:rPr>
      </w:pPr>
    </w:p>
    <w:p w14:paraId="1F5D1BF8" w14:textId="77777777" w:rsidR="004C7C4E" w:rsidRDefault="00E75AD8" w:rsidP="004C7C4E">
      <w:pPr>
        <w:spacing w:after="0" w:line="240" w:lineRule="auto"/>
        <w:contextualSpacing/>
        <w:rPr>
          <w:rFonts w:ascii="Arial" w:hAnsi="Arial" w:cs="Arial"/>
          <w:bCs/>
        </w:rPr>
      </w:pPr>
      <w:r>
        <w:rPr>
          <w:rFonts w:ascii="Arial" w:eastAsia="Times New Roman" w:hAnsi="Arial" w:cs="Arial"/>
          <w:color w:val="000000"/>
        </w:rPr>
        <w:t>O</w:t>
      </w:r>
      <w:r w:rsidR="004C7C4E">
        <w:rPr>
          <w:rFonts w:ascii="Arial" w:hAnsi="Arial" w:cs="Arial"/>
          <w:bCs/>
        </w:rPr>
        <w:t>bjectives are</w:t>
      </w:r>
      <w:r>
        <w:rPr>
          <w:rFonts w:ascii="Arial" w:hAnsi="Arial" w:cs="Arial"/>
          <w:bCs/>
        </w:rPr>
        <w:t xml:space="preserve"> to</w:t>
      </w:r>
      <w:r w:rsidR="004C7C4E">
        <w:rPr>
          <w:rFonts w:ascii="Arial" w:hAnsi="Arial" w:cs="Arial"/>
          <w:bCs/>
        </w:rPr>
        <w:t>:</w:t>
      </w:r>
    </w:p>
    <w:p w14:paraId="5206BE8D" w14:textId="77777777" w:rsidR="004C7C4E" w:rsidRDefault="004C7C4E" w:rsidP="004C7C4E">
      <w:pPr>
        <w:spacing w:after="0" w:line="240" w:lineRule="auto"/>
        <w:contextualSpacing/>
        <w:rPr>
          <w:rFonts w:ascii="Arial" w:hAnsi="Arial" w:cs="Arial"/>
          <w:bCs/>
        </w:rPr>
      </w:pPr>
    </w:p>
    <w:p w14:paraId="67C90FAC" w14:textId="77777777" w:rsidR="004C7C4E" w:rsidRPr="00B62835" w:rsidRDefault="004C7C4E" w:rsidP="004C7C4E">
      <w:pPr>
        <w:pStyle w:val="ListParagraph"/>
        <w:numPr>
          <w:ilvl w:val="0"/>
          <w:numId w:val="3"/>
        </w:numPr>
        <w:spacing w:after="0" w:line="240" w:lineRule="auto"/>
        <w:rPr>
          <w:rFonts w:ascii="Arial" w:eastAsia="Times New Roman" w:hAnsi="Arial" w:cs="Arial"/>
          <w:color w:val="000000"/>
        </w:rPr>
      </w:pPr>
      <w:r>
        <w:rPr>
          <w:rFonts w:ascii="Arial" w:eastAsia="Times New Roman" w:hAnsi="Arial" w:cs="Arial"/>
          <w:color w:val="000000"/>
        </w:rPr>
        <w:t>U</w:t>
      </w:r>
      <w:r w:rsidRPr="00B62835">
        <w:rPr>
          <w:rFonts w:ascii="Arial" w:eastAsia="Times New Roman" w:hAnsi="Arial" w:cs="Arial"/>
          <w:color w:val="000000"/>
        </w:rPr>
        <w:t xml:space="preserve">nderstand </w:t>
      </w:r>
      <w:r>
        <w:rPr>
          <w:rFonts w:ascii="Arial" w:eastAsia="Times New Roman" w:hAnsi="Arial" w:cs="Arial"/>
          <w:color w:val="000000"/>
        </w:rPr>
        <w:t>turnover rates</w:t>
      </w:r>
      <w:r w:rsidR="001C63EC">
        <w:rPr>
          <w:rFonts w:ascii="Arial" w:eastAsia="Times New Roman" w:hAnsi="Arial" w:cs="Arial"/>
          <w:color w:val="000000"/>
        </w:rPr>
        <w:t xml:space="preserve"> and </w:t>
      </w:r>
      <w:r>
        <w:rPr>
          <w:rFonts w:ascii="Arial" w:eastAsia="Times New Roman" w:hAnsi="Arial" w:cs="Arial"/>
          <w:color w:val="000000"/>
        </w:rPr>
        <w:t>trends. Make comparisons ag</w:t>
      </w:r>
      <w:r w:rsidR="00073110">
        <w:rPr>
          <w:rFonts w:ascii="Arial" w:eastAsia="Times New Roman" w:hAnsi="Arial" w:cs="Arial"/>
          <w:color w:val="000000"/>
        </w:rPr>
        <w:t xml:space="preserve">ainst other staff groups </w:t>
      </w:r>
      <w:r>
        <w:rPr>
          <w:rFonts w:ascii="Arial" w:eastAsia="Times New Roman" w:hAnsi="Arial" w:cs="Arial"/>
          <w:color w:val="000000"/>
        </w:rPr>
        <w:t>and across Wa</w:t>
      </w:r>
      <w:r w:rsidR="004B27E3">
        <w:rPr>
          <w:rFonts w:ascii="Arial" w:eastAsia="Times New Roman" w:hAnsi="Arial" w:cs="Arial"/>
          <w:color w:val="000000"/>
        </w:rPr>
        <w:t>le</w:t>
      </w:r>
      <w:r>
        <w:rPr>
          <w:rFonts w:ascii="Arial" w:eastAsia="Times New Roman" w:hAnsi="Arial" w:cs="Arial"/>
          <w:color w:val="000000"/>
        </w:rPr>
        <w:t>s</w:t>
      </w:r>
      <w:r w:rsidRPr="00B62835">
        <w:rPr>
          <w:rFonts w:ascii="Arial" w:eastAsia="Times New Roman" w:hAnsi="Arial" w:cs="Arial"/>
          <w:color w:val="000000"/>
        </w:rPr>
        <w:t xml:space="preserve">. </w:t>
      </w:r>
    </w:p>
    <w:p w14:paraId="276B1B45" w14:textId="77777777" w:rsidR="004C7C4E" w:rsidRDefault="004C7C4E" w:rsidP="004C7C4E">
      <w:pPr>
        <w:pStyle w:val="ListParagraph"/>
        <w:spacing w:after="0" w:line="240" w:lineRule="auto"/>
        <w:rPr>
          <w:rFonts w:ascii="Arial" w:eastAsia="Times New Roman" w:hAnsi="Arial" w:cs="Arial"/>
          <w:color w:val="000000"/>
        </w:rPr>
      </w:pPr>
    </w:p>
    <w:p w14:paraId="5301DB1D" w14:textId="77777777" w:rsidR="004C7C4E" w:rsidRPr="0093228F" w:rsidRDefault="004C7C4E" w:rsidP="004C7C4E">
      <w:pPr>
        <w:pStyle w:val="ListParagraph"/>
        <w:numPr>
          <w:ilvl w:val="0"/>
          <w:numId w:val="3"/>
        </w:numPr>
        <w:spacing w:after="0" w:line="240" w:lineRule="auto"/>
        <w:rPr>
          <w:rFonts w:ascii="Arial" w:eastAsia="Times New Roman" w:hAnsi="Arial" w:cs="Arial"/>
          <w:color w:val="000000"/>
        </w:rPr>
      </w:pPr>
      <w:r>
        <w:rPr>
          <w:rFonts w:ascii="Arial" w:eastAsia="Times New Roman" w:hAnsi="Arial" w:cs="Arial"/>
          <w:color w:val="000000"/>
        </w:rPr>
        <w:t xml:space="preserve">Understand the </w:t>
      </w:r>
      <w:r w:rsidRPr="0093228F">
        <w:rPr>
          <w:rFonts w:ascii="Arial" w:eastAsia="Times New Roman" w:hAnsi="Arial" w:cs="Arial"/>
          <w:color w:val="000000"/>
        </w:rPr>
        <w:t>reason</w:t>
      </w:r>
      <w:r>
        <w:rPr>
          <w:rFonts w:ascii="Arial" w:eastAsia="Times New Roman" w:hAnsi="Arial" w:cs="Arial"/>
          <w:color w:val="000000"/>
        </w:rPr>
        <w:t>s</w:t>
      </w:r>
      <w:r w:rsidRPr="0093228F">
        <w:rPr>
          <w:rFonts w:ascii="Arial" w:eastAsia="Times New Roman" w:hAnsi="Arial" w:cs="Arial"/>
          <w:color w:val="000000"/>
        </w:rPr>
        <w:t xml:space="preserve"> why </w:t>
      </w:r>
      <w:r>
        <w:rPr>
          <w:rFonts w:ascii="Arial" w:eastAsia="Times New Roman" w:hAnsi="Arial" w:cs="Arial"/>
          <w:color w:val="000000"/>
        </w:rPr>
        <w:t xml:space="preserve">doctors </w:t>
      </w:r>
      <w:r w:rsidRPr="0093228F">
        <w:rPr>
          <w:rFonts w:ascii="Arial" w:eastAsia="Times New Roman" w:hAnsi="Arial" w:cs="Arial"/>
          <w:color w:val="000000"/>
        </w:rPr>
        <w:t>leave</w:t>
      </w:r>
      <w:r>
        <w:rPr>
          <w:rFonts w:ascii="Arial" w:eastAsia="Times New Roman" w:hAnsi="Arial" w:cs="Arial"/>
          <w:color w:val="000000"/>
        </w:rPr>
        <w:t xml:space="preserve"> and </w:t>
      </w:r>
      <w:r w:rsidRPr="0093228F">
        <w:rPr>
          <w:rFonts w:ascii="Arial" w:eastAsia="Times New Roman" w:hAnsi="Arial" w:cs="Arial"/>
          <w:color w:val="000000"/>
        </w:rPr>
        <w:t>what</w:t>
      </w:r>
      <w:r>
        <w:rPr>
          <w:rFonts w:ascii="Arial" w:eastAsia="Times New Roman" w:hAnsi="Arial" w:cs="Arial"/>
          <w:color w:val="000000"/>
        </w:rPr>
        <w:t xml:space="preserve"> action </w:t>
      </w:r>
      <w:r w:rsidR="00F4533A">
        <w:rPr>
          <w:rFonts w:ascii="Arial" w:eastAsia="Times New Roman" w:hAnsi="Arial" w:cs="Arial"/>
          <w:color w:val="000000"/>
        </w:rPr>
        <w:t>can</w:t>
      </w:r>
      <w:r w:rsidR="00073110">
        <w:rPr>
          <w:rFonts w:ascii="Arial" w:eastAsia="Times New Roman" w:hAnsi="Arial" w:cs="Arial"/>
          <w:color w:val="000000"/>
        </w:rPr>
        <w:t xml:space="preserve"> be</w:t>
      </w:r>
      <w:r w:rsidRPr="0093228F">
        <w:rPr>
          <w:rFonts w:ascii="Arial" w:eastAsia="Times New Roman" w:hAnsi="Arial" w:cs="Arial"/>
          <w:color w:val="000000"/>
        </w:rPr>
        <w:t xml:space="preserve"> </w:t>
      </w:r>
      <w:r>
        <w:rPr>
          <w:rFonts w:ascii="Arial" w:eastAsia="Times New Roman" w:hAnsi="Arial" w:cs="Arial"/>
          <w:color w:val="000000"/>
        </w:rPr>
        <w:t>take</w:t>
      </w:r>
      <w:r w:rsidR="00073110">
        <w:rPr>
          <w:rFonts w:ascii="Arial" w:eastAsia="Times New Roman" w:hAnsi="Arial" w:cs="Arial"/>
          <w:color w:val="000000"/>
        </w:rPr>
        <w:t>n</w:t>
      </w:r>
      <w:r>
        <w:rPr>
          <w:rFonts w:ascii="Arial" w:eastAsia="Times New Roman" w:hAnsi="Arial" w:cs="Arial"/>
          <w:color w:val="000000"/>
        </w:rPr>
        <w:t xml:space="preserve"> to </w:t>
      </w:r>
      <w:r w:rsidRPr="0093228F">
        <w:rPr>
          <w:rFonts w:ascii="Arial" w:eastAsia="Times New Roman" w:hAnsi="Arial" w:cs="Arial"/>
          <w:color w:val="000000"/>
        </w:rPr>
        <w:t xml:space="preserve">encourage </w:t>
      </w:r>
      <w:r w:rsidR="00F4533A">
        <w:rPr>
          <w:rFonts w:ascii="Arial" w:eastAsia="Times New Roman" w:hAnsi="Arial" w:cs="Arial"/>
          <w:color w:val="000000"/>
        </w:rPr>
        <w:t>retention</w:t>
      </w:r>
      <w:r w:rsidRPr="0093228F">
        <w:rPr>
          <w:rFonts w:ascii="Arial" w:eastAsia="Times New Roman" w:hAnsi="Arial" w:cs="Arial"/>
          <w:color w:val="000000"/>
        </w:rPr>
        <w:t>.</w:t>
      </w:r>
    </w:p>
    <w:p w14:paraId="093FD875" w14:textId="77777777" w:rsidR="004C7C4E" w:rsidRDefault="004C7C4E" w:rsidP="004C7C4E">
      <w:pPr>
        <w:pStyle w:val="ListParagraph"/>
        <w:spacing w:after="0" w:line="240" w:lineRule="auto"/>
        <w:rPr>
          <w:rFonts w:ascii="Arial" w:eastAsia="Times New Roman" w:hAnsi="Arial" w:cs="Arial"/>
          <w:color w:val="000000"/>
        </w:rPr>
      </w:pPr>
    </w:p>
    <w:p w14:paraId="715FA9B6" w14:textId="77777777" w:rsidR="004C7C4E" w:rsidRPr="0093228F" w:rsidRDefault="004C7C4E" w:rsidP="004C7C4E">
      <w:pPr>
        <w:pStyle w:val="ListParagraph"/>
        <w:numPr>
          <w:ilvl w:val="0"/>
          <w:numId w:val="3"/>
        </w:numPr>
        <w:spacing w:after="0" w:line="240" w:lineRule="auto"/>
        <w:rPr>
          <w:rFonts w:ascii="Arial" w:eastAsia="Times New Roman" w:hAnsi="Arial" w:cs="Arial"/>
          <w:color w:val="000000"/>
        </w:rPr>
      </w:pPr>
      <w:r>
        <w:rPr>
          <w:rFonts w:ascii="Arial" w:eastAsia="Times New Roman" w:hAnsi="Arial" w:cs="Arial"/>
          <w:color w:val="000000"/>
        </w:rPr>
        <w:t>M</w:t>
      </w:r>
      <w:r w:rsidRPr="0093228F">
        <w:rPr>
          <w:rFonts w:ascii="Arial" w:eastAsia="Times New Roman" w:hAnsi="Arial" w:cs="Arial"/>
          <w:color w:val="000000"/>
        </w:rPr>
        <w:t>ake recommendations on actions to improve retention.</w:t>
      </w:r>
    </w:p>
    <w:p w14:paraId="7DFEA792" w14:textId="77777777" w:rsidR="004C7C4E" w:rsidRDefault="004C7C4E" w:rsidP="004C7C4E">
      <w:pPr>
        <w:spacing w:after="0" w:line="240" w:lineRule="auto"/>
        <w:contextualSpacing/>
        <w:rPr>
          <w:rFonts w:ascii="Arial" w:hAnsi="Arial" w:cs="Arial"/>
          <w:b/>
        </w:rPr>
      </w:pPr>
    </w:p>
    <w:p w14:paraId="2D6F8101" w14:textId="77777777" w:rsidR="00B443D9" w:rsidRDefault="00927A67" w:rsidP="00B443D9">
      <w:pPr>
        <w:pStyle w:val="BodyText"/>
        <w:ind w:left="0" w:firstLine="0"/>
        <w:rPr>
          <w:color w:val="000000" w:themeColor="text1"/>
          <w:spacing w:val="-1"/>
          <w:sz w:val="22"/>
        </w:rPr>
      </w:pPr>
      <w:r w:rsidRPr="00927A67">
        <w:rPr>
          <w:color w:val="000000" w:themeColor="text1"/>
          <w:spacing w:val="-1"/>
          <w:sz w:val="22"/>
        </w:rPr>
        <w:t>Over recent</w:t>
      </w:r>
      <w:r w:rsidRPr="00927A67">
        <w:rPr>
          <w:color w:val="000000" w:themeColor="text1"/>
          <w:sz w:val="22"/>
        </w:rPr>
        <w:t xml:space="preserve"> </w:t>
      </w:r>
      <w:r w:rsidRPr="00927A67">
        <w:rPr>
          <w:color w:val="000000" w:themeColor="text1"/>
          <w:spacing w:val="-1"/>
          <w:sz w:val="22"/>
        </w:rPr>
        <w:t xml:space="preserve">years, </w:t>
      </w:r>
      <w:r w:rsidRPr="00927A67">
        <w:rPr>
          <w:color w:val="000000" w:themeColor="text1"/>
          <w:sz w:val="22"/>
        </w:rPr>
        <w:t xml:space="preserve">the Health Board </w:t>
      </w:r>
      <w:r w:rsidRPr="00927A67">
        <w:rPr>
          <w:color w:val="000000" w:themeColor="text1"/>
          <w:spacing w:val="-1"/>
          <w:sz w:val="22"/>
        </w:rPr>
        <w:t>has</w:t>
      </w:r>
      <w:r w:rsidRPr="00927A67">
        <w:rPr>
          <w:color w:val="000000" w:themeColor="text1"/>
          <w:sz w:val="22"/>
        </w:rPr>
        <w:t xml:space="preserve"> </w:t>
      </w:r>
      <w:r w:rsidRPr="00927A67">
        <w:rPr>
          <w:color w:val="000000" w:themeColor="text1"/>
          <w:spacing w:val="-1"/>
          <w:sz w:val="22"/>
        </w:rPr>
        <w:t>use</w:t>
      </w:r>
      <w:r w:rsidR="00F4533A">
        <w:rPr>
          <w:color w:val="000000" w:themeColor="text1"/>
          <w:spacing w:val="-1"/>
          <w:sz w:val="22"/>
        </w:rPr>
        <w:t>d</w:t>
      </w:r>
      <w:r w:rsidRPr="00927A67">
        <w:rPr>
          <w:color w:val="000000" w:themeColor="text1"/>
          <w:spacing w:val="-1"/>
          <w:sz w:val="22"/>
        </w:rPr>
        <w:t xml:space="preserve"> high</w:t>
      </w:r>
      <w:r w:rsidRPr="00927A67">
        <w:rPr>
          <w:color w:val="000000" w:themeColor="text1"/>
          <w:sz w:val="22"/>
        </w:rPr>
        <w:t xml:space="preserve"> </w:t>
      </w:r>
      <w:r w:rsidRPr="00927A67">
        <w:rPr>
          <w:color w:val="000000" w:themeColor="text1"/>
          <w:spacing w:val="-1"/>
          <w:sz w:val="22"/>
        </w:rPr>
        <w:t>levels</w:t>
      </w:r>
      <w:r w:rsidRPr="00927A67">
        <w:rPr>
          <w:color w:val="000000" w:themeColor="text1"/>
          <w:sz w:val="22"/>
        </w:rPr>
        <w:t xml:space="preserve"> </w:t>
      </w:r>
      <w:r w:rsidRPr="00927A67">
        <w:rPr>
          <w:color w:val="000000" w:themeColor="text1"/>
          <w:spacing w:val="-1"/>
          <w:sz w:val="22"/>
        </w:rPr>
        <w:t>of</w:t>
      </w:r>
      <w:r w:rsidRPr="00927A67">
        <w:rPr>
          <w:color w:val="000000" w:themeColor="text1"/>
          <w:spacing w:val="2"/>
          <w:sz w:val="22"/>
        </w:rPr>
        <w:t xml:space="preserve"> </w:t>
      </w:r>
      <w:r w:rsidRPr="00927A67">
        <w:rPr>
          <w:color w:val="000000" w:themeColor="text1"/>
          <w:spacing w:val="-1"/>
          <w:sz w:val="22"/>
        </w:rPr>
        <w:t>bank</w:t>
      </w:r>
      <w:r w:rsidRPr="00927A67">
        <w:rPr>
          <w:color w:val="000000" w:themeColor="text1"/>
          <w:spacing w:val="-2"/>
          <w:sz w:val="22"/>
        </w:rPr>
        <w:t xml:space="preserve"> </w:t>
      </w:r>
      <w:r w:rsidRPr="00927A67">
        <w:rPr>
          <w:color w:val="000000" w:themeColor="text1"/>
          <w:spacing w:val="-1"/>
          <w:sz w:val="22"/>
        </w:rPr>
        <w:t>and</w:t>
      </w:r>
      <w:r w:rsidRPr="00927A67">
        <w:rPr>
          <w:color w:val="000000" w:themeColor="text1"/>
          <w:sz w:val="22"/>
        </w:rPr>
        <w:t xml:space="preserve"> </w:t>
      </w:r>
      <w:r w:rsidRPr="00927A67">
        <w:rPr>
          <w:color w:val="000000" w:themeColor="text1"/>
          <w:spacing w:val="-1"/>
          <w:sz w:val="22"/>
        </w:rPr>
        <w:t xml:space="preserve">agency workers </w:t>
      </w:r>
      <w:r>
        <w:rPr>
          <w:color w:val="000000" w:themeColor="text1"/>
          <w:spacing w:val="-1"/>
          <w:sz w:val="22"/>
        </w:rPr>
        <w:t xml:space="preserve">which has </w:t>
      </w:r>
      <w:r w:rsidRPr="00927A67">
        <w:rPr>
          <w:color w:val="000000" w:themeColor="text1"/>
          <w:spacing w:val="-1"/>
          <w:sz w:val="22"/>
        </w:rPr>
        <w:t>result</w:t>
      </w:r>
      <w:r>
        <w:rPr>
          <w:color w:val="000000" w:themeColor="text1"/>
          <w:spacing w:val="-1"/>
          <w:sz w:val="22"/>
        </w:rPr>
        <w:t>ed</w:t>
      </w:r>
      <w:r w:rsidRPr="00927A67">
        <w:rPr>
          <w:color w:val="000000" w:themeColor="text1"/>
          <w:spacing w:val="-1"/>
          <w:sz w:val="22"/>
        </w:rPr>
        <w:t xml:space="preserve"> in high variable pay costs that have contributed to a significant deficit against budget</w:t>
      </w:r>
      <w:r>
        <w:rPr>
          <w:color w:val="000000" w:themeColor="text1"/>
          <w:spacing w:val="-1"/>
          <w:sz w:val="22"/>
        </w:rPr>
        <w:t xml:space="preserve"> (Hywel Dda Health Board, 2019)</w:t>
      </w:r>
      <w:r w:rsidRPr="00927A67">
        <w:rPr>
          <w:color w:val="000000" w:themeColor="text1"/>
          <w:spacing w:val="-1"/>
          <w:sz w:val="22"/>
        </w:rPr>
        <w:t>.</w:t>
      </w:r>
      <w:r>
        <w:rPr>
          <w:color w:val="000000" w:themeColor="text1"/>
          <w:spacing w:val="-1"/>
          <w:sz w:val="22"/>
        </w:rPr>
        <w:t xml:space="preserve"> </w:t>
      </w:r>
    </w:p>
    <w:p w14:paraId="29B4CBAC" w14:textId="77777777" w:rsidR="00073110" w:rsidRDefault="00073110" w:rsidP="00073110">
      <w:pPr>
        <w:pStyle w:val="BodyText"/>
        <w:ind w:left="0" w:firstLine="0"/>
        <w:rPr>
          <w:color w:val="000000" w:themeColor="text1"/>
          <w:spacing w:val="-1"/>
          <w:sz w:val="22"/>
        </w:rPr>
      </w:pPr>
    </w:p>
    <w:p w14:paraId="17F643D4" w14:textId="77777777" w:rsidR="00073110" w:rsidRDefault="00073110" w:rsidP="00073110">
      <w:pPr>
        <w:pStyle w:val="BodyText"/>
        <w:ind w:left="0" w:firstLine="0"/>
        <w:rPr>
          <w:color w:val="000000" w:themeColor="text1"/>
          <w:spacing w:val="-1"/>
          <w:sz w:val="22"/>
        </w:rPr>
      </w:pPr>
      <w:r>
        <w:rPr>
          <w:color w:val="000000" w:themeColor="text1"/>
          <w:spacing w:val="-1"/>
          <w:sz w:val="22"/>
        </w:rPr>
        <w:t xml:space="preserve">The Royal College of Physicians (RCP) (2019) report that in 2018 in Wales: </w:t>
      </w:r>
    </w:p>
    <w:p w14:paraId="5D94D449" w14:textId="77777777" w:rsidR="00073110" w:rsidRPr="00080DA5" w:rsidRDefault="00073110" w:rsidP="00073110">
      <w:pPr>
        <w:pStyle w:val="ListParagraph"/>
        <w:numPr>
          <w:ilvl w:val="0"/>
          <w:numId w:val="19"/>
        </w:numPr>
        <w:spacing w:after="0" w:line="240" w:lineRule="auto"/>
        <w:rPr>
          <w:rFonts w:ascii="Arial" w:hAnsi="Arial" w:cs="Arial"/>
        </w:rPr>
      </w:pPr>
      <w:r w:rsidRPr="00080DA5">
        <w:rPr>
          <w:rFonts w:ascii="Arial" w:hAnsi="Arial" w:cs="Arial"/>
        </w:rPr>
        <w:t>almost one-third of consultant posts were vacant;</w:t>
      </w:r>
    </w:p>
    <w:p w14:paraId="31A0DE2B" w14:textId="77777777" w:rsidR="00073110" w:rsidRPr="00080DA5" w:rsidRDefault="00073110" w:rsidP="00073110">
      <w:pPr>
        <w:pStyle w:val="ListParagraph"/>
        <w:numPr>
          <w:ilvl w:val="0"/>
          <w:numId w:val="19"/>
        </w:numPr>
        <w:spacing w:after="0" w:line="240" w:lineRule="auto"/>
        <w:rPr>
          <w:rFonts w:ascii="Arial" w:hAnsi="Arial" w:cs="Arial"/>
        </w:rPr>
      </w:pPr>
      <w:r w:rsidRPr="00080DA5">
        <w:rPr>
          <w:rFonts w:ascii="Arial" w:hAnsi="Arial" w:cs="Arial"/>
        </w:rPr>
        <w:t>more than one-third of consultants were likely to retire within the next decade; and</w:t>
      </w:r>
    </w:p>
    <w:p w14:paraId="0377F5CF" w14:textId="77777777" w:rsidR="00073110" w:rsidRPr="00080DA5" w:rsidRDefault="00073110" w:rsidP="00073110">
      <w:pPr>
        <w:pStyle w:val="ListParagraph"/>
        <w:numPr>
          <w:ilvl w:val="0"/>
          <w:numId w:val="19"/>
        </w:numPr>
        <w:spacing w:after="0" w:line="240" w:lineRule="auto"/>
        <w:rPr>
          <w:rFonts w:ascii="Arial" w:hAnsi="Arial" w:cs="Arial"/>
        </w:rPr>
      </w:pPr>
      <w:r w:rsidRPr="00080DA5">
        <w:rPr>
          <w:rFonts w:ascii="Arial" w:hAnsi="Arial" w:cs="Arial"/>
        </w:rPr>
        <w:t xml:space="preserve">46% of consultants are due to reach 60 in the next 10 years. </w:t>
      </w:r>
    </w:p>
    <w:p w14:paraId="2C1DC60A" w14:textId="77777777" w:rsidR="00B443D9" w:rsidRDefault="00B443D9" w:rsidP="00B443D9">
      <w:pPr>
        <w:pStyle w:val="BodyText"/>
        <w:ind w:left="0" w:firstLine="0"/>
        <w:rPr>
          <w:color w:val="000000" w:themeColor="text1"/>
          <w:spacing w:val="-1"/>
          <w:sz w:val="22"/>
        </w:rPr>
      </w:pPr>
    </w:p>
    <w:p w14:paraId="0D433E2F" w14:textId="77777777" w:rsidR="00073110" w:rsidRPr="00073110" w:rsidRDefault="00073110" w:rsidP="00B443D9">
      <w:pPr>
        <w:pStyle w:val="BodyText"/>
        <w:ind w:left="0" w:firstLine="0"/>
        <w:rPr>
          <w:spacing w:val="-1"/>
          <w:sz w:val="22"/>
        </w:rPr>
      </w:pPr>
      <w:r w:rsidRPr="00537B49">
        <w:rPr>
          <w:spacing w:val="-1"/>
          <w:sz w:val="22"/>
        </w:rPr>
        <w:t xml:space="preserve">Wales Online (2021) </w:t>
      </w:r>
      <w:r>
        <w:rPr>
          <w:spacing w:val="-1"/>
          <w:sz w:val="22"/>
        </w:rPr>
        <w:t xml:space="preserve">recognise </w:t>
      </w:r>
      <w:r w:rsidRPr="00537B49">
        <w:rPr>
          <w:spacing w:val="-1"/>
          <w:sz w:val="22"/>
        </w:rPr>
        <w:t xml:space="preserve">that the NHS is at risk of losing a significant number of medical staff and </w:t>
      </w:r>
      <w:r>
        <w:rPr>
          <w:spacing w:val="-1"/>
          <w:sz w:val="22"/>
        </w:rPr>
        <w:t>a</w:t>
      </w:r>
      <w:r w:rsidRPr="00537B49">
        <w:rPr>
          <w:spacing w:val="-1"/>
          <w:sz w:val="22"/>
        </w:rPr>
        <w:t xml:space="preserve"> focus on retention </w:t>
      </w:r>
      <w:r>
        <w:rPr>
          <w:spacing w:val="-1"/>
          <w:sz w:val="22"/>
        </w:rPr>
        <w:t xml:space="preserve">is key </w:t>
      </w:r>
      <w:r w:rsidRPr="00537B49">
        <w:rPr>
          <w:spacing w:val="-1"/>
          <w:sz w:val="22"/>
        </w:rPr>
        <w:t>to address the growing waiting list as a result of COVID</w:t>
      </w:r>
      <w:r>
        <w:rPr>
          <w:spacing w:val="-1"/>
          <w:sz w:val="22"/>
        </w:rPr>
        <w:t>-19</w:t>
      </w:r>
      <w:r w:rsidRPr="00537B49">
        <w:rPr>
          <w:spacing w:val="-1"/>
          <w:sz w:val="22"/>
        </w:rPr>
        <w:t xml:space="preserve">. </w:t>
      </w:r>
    </w:p>
    <w:p w14:paraId="67B54EAA" w14:textId="77777777" w:rsidR="00F4533A" w:rsidRDefault="00F4533A" w:rsidP="00B443D9">
      <w:pPr>
        <w:pStyle w:val="BodyText"/>
        <w:ind w:left="0" w:firstLine="0"/>
        <w:rPr>
          <w:color w:val="000000" w:themeColor="text1"/>
          <w:spacing w:val="-1"/>
          <w:sz w:val="22"/>
        </w:rPr>
      </w:pPr>
    </w:p>
    <w:p w14:paraId="3197B570" w14:textId="77777777" w:rsidR="00877632" w:rsidRPr="00B443D9" w:rsidRDefault="00877632" w:rsidP="00B443D9">
      <w:pPr>
        <w:spacing w:after="0" w:line="240" w:lineRule="auto"/>
        <w:rPr>
          <w:rFonts w:ascii="Arial" w:hAnsi="Arial" w:cs="Arial"/>
          <w:sz w:val="24"/>
          <w:szCs w:val="24"/>
          <w:lang w:eastAsia="en-GB"/>
        </w:rPr>
      </w:pPr>
      <w:r>
        <w:rPr>
          <w:rFonts w:ascii="Arial" w:hAnsi="Arial" w:cs="Arial"/>
        </w:rPr>
        <w:br w:type="page"/>
      </w:r>
    </w:p>
    <w:p w14:paraId="53BB05BA" w14:textId="3E3A530B" w:rsidR="00776DE0" w:rsidRPr="002804B1" w:rsidRDefault="00A84027" w:rsidP="000B72FA">
      <w:pPr>
        <w:pStyle w:val="ListParagraph"/>
        <w:numPr>
          <w:ilvl w:val="0"/>
          <w:numId w:val="16"/>
        </w:numPr>
        <w:spacing w:after="0" w:line="240" w:lineRule="auto"/>
        <w:ind w:left="0" w:firstLine="0"/>
        <w:rPr>
          <w:spacing w:val="-1"/>
        </w:rPr>
      </w:pPr>
      <w:r w:rsidRPr="002804B1">
        <w:rPr>
          <w:rFonts w:ascii="Arial" w:hAnsi="Arial" w:cs="Arial"/>
          <w:b/>
          <w:color w:val="0070C0"/>
        </w:rPr>
        <w:lastRenderedPageBreak/>
        <w:t>Literature Review</w:t>
      </w:r>
    </w:p>
    <w:p w14:paraId="5E909680" w14:textId="77777777" w:rsidR="002804B1" w:rsidRPr="002804B1" w:rsidRDefault="002804B1" w:rsidP="002804B1">
      <w:pPr>
        <w:spacing w:after="0" w:line="240" w:lineRule="auto"/>
        <w:rPr>
          <w:spacing w:val="-1"/>
        </w:rPr>
      </w:pPr>
    </w:p>
    <w:p w14:paraId="48D793A0" w14:textId="77777777" w:rsidR="00776DE0" w:rsidRPr="00E0741D" w:rsidRDefault="00776DE0" w:rsidP="00776DE0">
      <w:pPr>
        <w:pStyle w:val="BodyText"/>
        <w:ind w:left="0" w:firstLine="0"/>
        <w:rPr>
          <w:color w:val="0070C0"/>
          <w:spacing w:val="-1"/>
          <w:sz w:val="22"/>
          <w:u w:val="single"/>
        </w:rPr>
      </w:pPr>
      <w:r w:rsidRPr="00E0741D">
        <w:rPr>
          <w:color w:val="0070C0"/>
          <w:spacing w:val="-1"/>
          <w:sz w:val="22"/>
          <w:u w:val="single"/>
        </w:rPr>
        <w:t>Importance of retention</w:t>
      </w:r>
    </w:p>
    <w:p w14:paraId="11473FEA" w14:textId="77777777" w:rsidR="00776DE0" w:rsidRDefault="00776DE0" w:rsidP="00776DE0">
      <w:pPr>
        <w:pStyle w:val="BodyText"/>
        <w:ind w:left="0" w:firstLine="0"/>
        <w:rPr>
          <w:spacing w:val="-1"/>
          <w:sz w:val="22"/>
        </w:rPr>
      </w:pPr>
      <w:r>
        <w:rPr>
          <w:spacing w:val="-1"/>
          <w:sz w:val="22"/>
        </w:rPr>
        <w:t>The NHS is facing medical staffing challenges with a lack of doctors and funding to achieve a ‘committed</w:t>
      </w:r>
      <w:r w:rsidRPr="00314D92">
        <w:rPr>
          <w:sz w:val="22"/>
        </w:rPr>
        <w:t>, fully operational and integrated healthcare workforce</w:t>
      </w:r>
      <w:r>
        <w:rPr>
          <w:sz w:val="22"/>
        </w:rPr>
        <w:t>.</w:t>
      </w:r>
      <w:r w:rsidRPr="00314D92">
        <w:rPr>
          <w:spacing w:val="-1"/>
          <w:sz w:val="22"/>
        </w:rPr>
        <w:t xml:space="preserve"> </w:t>
      </w:r>
      <w:r>
        <w:rPr>
          <w:spacing w:val="-1"/>
          <w:sz w:val="22"/>
        </w:rPr>
        <w:t xml:space="preserve">(Dacre, 2016).  </w:t>
      </w:r>
    </w:p>
    <w:p w14:paraId="756B9EDD" w14:textId="77777777" w:rsidR="00776DE0" w:rsidRDefault="00776DE0" w:rsidP="00314D92">
      <w:pPr>
        <w:pStyle w:val="BodyText"/>
        <w:ind w:left="0" w:firstLine="0"/>
        <w:rPr>
          <w:spacing w:val="-1"/>
          <w:sz w:val="22"/>
        </w:rPr>
      </w:pPr>
    </w:p>
    <w:p w14:paraId="3CBA8097" w14:textId="2994F36A" w:rsidR="00314D92" w:rsidRPr="00807DF7" w:rsidRDefault="00314D92" w:rsidP="00314D92">
      <w:pPr>
        <w:pStyle w:val="BodyText"/>
        <w:ind w:left="0" w:firstLine="0"/>
        <w:rPr>
          <w:spacing w:val="-1"/>
          <w:sz w:val="22"/>
        </w:rPr>
      </w:pPr>
      <w:r w:rsidRPr="00807DF7">
        <w:rPr>
          <w:spacing w:val="-1"/>
          <w:sz w:val="22"/>
        </w:rPr>
        <w:t>Turnover of staff can be a challenge for organisation</w:t>
      </w:r>
      <w:r w:rsidR="00FC6116">
        <w:rPr>
          <w:spacing w:val="-1"/>
          <w:sz w:val="22"/>
        </w:rPr>
        <w:t>s</w:t>
      </w:r>
      <w:r w:rsidRPr="00807DF7">
        <w:rPr>
          <w:spacing w:val="-1"/>
          <w:sz w:val="22"/>
        </w:rPr>
        <w:t>, particularly where employees with specialist skills</w:t>
      </w:r>
      <w:r w:rsidR="00080DA5">
        <w:rPr>
          <w:spacing w:val="-1"/>
          <w:sz w:val="22"/>
        </w:rPr>
        <w:t xml:space="preserve"> </w:t>
      </w:r>
      <w:r w:rsidR="00774795">
        <w:rPr>
          <w:spacing w:val="-1"/>
          <w:sz w:val="22"/>
        </w:rPr>
        <w:t>leave</w:t>
      </w:r>
      <w:r w:rsidRPr="00807DF7">
        <w:rPr>
          <w:spacing w:val="-1"/>
          <w:sz w:val="22"/>
        </w:rPr>
        <w:t xml:space="preserve"> </w:t>
      </w:r>
      <w:r w:rsidR="00527B08">
        <w:rPr>
          <w:spacing w:val="-1"/>
          <w:sz w:val="22"/>
        </w:rPr>
        <w:t xml:space="preserve">their jobs </w:t>
      </w:r>
      <w:r w:rsidRPr="00807DF7">
        <w:rPr>
          <w:spacing w:val="-1"/>
          <w:sz w:val="22"/>
        </w:rPr>
        <w:t>(CIPD, 2021</w:t>
      </w:r>
      <w:r w:rsidR="00290E43">
        <w:rPr>
          <w:spacing w:val="-1"/>
          <w:sz w:val="22"/>
        </w:rPr>
        <w:t>a</w:t>
      </w:r>
      <w:r w:rsidRPr="00807DF7">
        <w:rPr>
          <w:spacing w:val="-1"/>
          <w:sz w:val="22"/>
        </w:rPr>
        <w:t xml:space="preserve">). </w:t>
      </w:r>
      <w:r w:rsidR="00527B08">
        <w:rPr>
          <w:spacing w:val="-1"/>
          <w:sz w:val="22"/>
        </w:rPr>
        <w:t>In the NHS, hi</w:t>
      </w:r>
      <w:r w:rsidRPr="00807DF7">
        <w:rPr>
          <w:spacing w:val="-1"/>
          <w:sz w:val="22"/>
        </w:rPr>
        <w:t xml:space="preserve">gh turnover can result in cost pressures </w:t>
      </w:r>
      <w:r w:rsidR="00080DA5">
        <w:rPr>
          <w:spacing w:val="-1"/>
          <w:sz w:val="22"/>
        </w:rPr>
        <w:t xml:space="preserve">as </w:t>
      </w:r>
      <w:r w:rsidRPr="00807DF7">
        <w:rPr>
          <w:spacing w:val="-1"/>
          <w:sz w:val="22"/>
        </w:rPr>
        <w:t>vacanc</w:t>
      </w:r>
      <w:r w:rsidR="00080DA5">
        <w:rPr>
          <w:spacing w:val="-1"/>
          <w:sz w:val="22"/>
        </w:rPr>
        <w:t>ies</w:t>
      </w:r>
      <w:r w:rsidR="00527B08">
        <w:rPr>
          <w:spacing w:val="-1"/>
          <w:sz w:val="22"/>
        </w:rPr>
        <w:t xml:space="preserve"> are filled</w:t>
      </w:r>
      <w:r w:rsidRPr="00807DF7">
        <w:rPr>
          <w:spacing w:val="-1"/>
          <w:sz w:val="22"/>
        </w:rPr>
        <w:t xml:space="preserve"> </w:t>
      </w:r>
      <w:r w:rsidR="004926D5">
        <w:rPr>
          <w:spacing w:val="-1"/>
          <w:sz w:val="22"/>
        </w:rPr>
        <w:t xml:space="preserve">by using </w:t>
      </w:r>
      <w:r w:rsidRPr="00807DF7">
        <w:rPr>
          <w:spacing w:val="-1"/>
          <w:sz w:val="22"/>
        </w:rPr>
        <w:t>agency workers.</w:t>
      </w:r>
      <w:r w:rsidR="00807DF7" w:rsidRPr="00807DF7">
        <w:rPr>
          <w:spacing w:val="-1"/>
          <w:sz w:val="22"/>
        </w:rPr>
        <w:t xml:space="preserve"> Between 2016 and 2020, the Welsh NHS spent over £500 million on medical agency staffing (Welsh Conservatives, 2020)</w:t>
      </w:r>
      <w:r w:rsidR="00807DF7">
        <w:rPr>
          <w:spacing w:val="-1"/>
          <w:sz w:val="22"/>
        </w:rPr>
        <w:t>.</w:t>
      </w:r>
    </w:p>
    <w:p w14:paraId="59E407E1" w14:textId="77777777" w:rsidR="00D323DE" w:rsidRDefault="00D323DE" w:rsidP="00D323DE">
      <w:pPr>
        <w:pStyle w:val="BodyText"/>
        <w:ind w:left="0" w:firstLine="0"/>
        <w:rPr>
          <w:spacing w:val="-1"/>
          <w:sz w:val="22"/>
        </w:rPr>
      </w:pPr>
    </w:p>
    <w:p w14:paraId="1C0F3994" w14:textId="77777777" w:rsidR="00807DF7" w:rsidRPr="00807DF7" w:rsidRDefault="00807DF7" w:rsidP="00807DF7">
      <w:pPr>
        <w:pStyle w:val="BodyText"/>
        <w:ind w:left="0" w:firstLine="0"/>
        <w:rPr>
          <w:spacing w:val="-1"/>
          <w:sz w:val="22"/>
        </w:rPr>
      </w:pPr>
      <w:r w:rsidRPr="00807DF7">
        <w:rPr>
          <w:spacing w:val="-1"/>
          <w:sz w:val="22"/>
        </w:rPr>
        <w:t xml:space="preserve">The Kings Fund (2019, p41) suggests that focusing on retention is important </w:t>
      </w:r>
      <w:r w:rsidR="00080DA5">
        <w:rPr>
          <w:spacing w:val="-1"/>
          <w:sz w:val="22"/>
        </w:rPr>
        <w:t xml:space="preserve">to </w:t>
      </w:r>
      <w:r w:rsidRPr="00807DF7">
        <w:rPr>
          <w:spacing w:val="-1"/>
          <w:sz w:val="22"/>
        </w:rPr>
        <w:t>ensure continuity and improved quality of care for patients</w:t>
      </w:r>
      <w:r w:rsidR="00D402A3">
        <w:rPr>
          <w:spacing w:val="-1"/>
          <w:sz w:val="22"/>
        </w:rPr>
        <w:t xml:space="preserve"> and</w:t>
      </w:r>
      <w:r>
        <w:rPr>
          <w:spacing w:val="-1"/>
          <w:sz w:val="22"/>
        </w:rPr>
        <w:t xml:space="preserve"> that the key to improving retention is to understand the reasons why individuals leave their jobs</w:t>
      </w:r>
      <w:r w:rsidR="00080DA5">
        <w:rPr>
          <w:spacing w:val="-1"/>
          <w:sz w:val="22"/>
        </w:rPr>
        <w:t xml:space="preserve">. </w:t>
      </w:r>
    </w:p>
    <w:p w14:paraId="0F209964" w14:textId="77777777" w:rsidR="002C3546" w:rsidRDefault="002C3546" w:rsidP="00F4533A">
      <w:pPr>
        <w:pStyle w:val="BodyText"/>
        <w:ind w:left="0" w:firstLine="0"/>
        <w:rPr>
          <w:color w:val="5B9BD5" w:themeColor="accent1"/>
          <w:spacing w:val="-1"/>
          <w:sz w:val="22"/>
        </w:rPr>
      </w:pPr>
    </w:p>
    <w:p w14:paraId="70A954C3" w14:textId="77777777" w:rsidR="00395C87" w:rsidRPr="00E0741D" w:rsidRDefault="00395C87" w:rsidP="00395C87">
      <w:pPr>
        <w:pStyle w:val="BodyText"/>
        <w:ind w:left="0" w:firstLine="0"/>
        <w:rPr>
          <w:color w:val="0070C0"/>
          <w:spacing w:val="-1"/>
          <w:sz w:val="22"/>
          <w:u w:val="single"/>
        </w:rPr>
      </w:pPr>
      <w:r w:rsidRPr="00E0741D">
        <w:rPr>
          <w:color w:val="0070C0"/>
          <w:spacing w:val="-1"/>
          <w:sz w:val="22"/>
          <w:u w:val="single"/>
        </w:rPr>
        <w:t>Factors that influence doctors to leave</w:t>
      </w:r>
    </w:p>
    <w:p w14:paraId="2B25A8F7" w14:textId="77777777" w:rsidR="00FC6116" w:rsidRDefault="00982F87" w:rsidP="00527B08">
      <w:pPr>
        <w:spacing w:after="0" w:line="240" w:lineRule="auto"/>
        <w:rPr>
          <w:rFonts w:ascii="Arial" w:hAnsi="Arial" w:cs="Arial"/>
        </w:rPr>
      </w:pPr>
      <w:r w:rsidRPr="00527B08">
        <w:rPr>
          <w:rFonts w:ascii="Arial" w:hAnsi="Arial" w:cs="Arial"/>
        </w:rPr>
        <w:t>The Welsh NHS Confederation (2018) consider factors such as pressure of work, lack of flexibility, pay or lack of career development as reasons why many individuals leave</w:t>
      </w:r>
      <w:r w:rsidR="00240494">
        <w:rPr>
          <w:rFonts w:ascii="Arial" w:hAnsi="Arial" w:cs="Arial"/>
        </w:rPr>
        <w:t xml:space="preserve">. </w:t>
      </w:r>
    </w:p>
    <w:p w14:paraId="5ECFC367" w14:textId="77777777" w:rsidR="00FC6116" w:rsidRDefault="00FC6116" w:rsidP="00527B08">
      <w:pPr>
        <w:spacing w:after="0" w:line="240" w:lineRule="auto"/>
        <w:rPr>
          <w:rFonts w:ascii="Arial" w:hAnsi="Arial" w:cs="Arial"/>
        </w:rPr>
      </w:pPr>
    </w:p>
    <w:p w14:paraId="63881EAF" w14:textId="7AC69C02" w:rsidR="00982F87" w:rsidRDefault="007B1AB9" w:rsidP="00527B08">
      <w:pPr>
        <w:spacing w:after="0" w:line="240" w:lineRule="auto"/>
        <w:rPr>
          <w:rFonts w:ascii="Arial" w:hAnsi="Arial" w:cs="Arial"/>
        </w:rPr>
      </w:pPr>
      <w:r w:rsidRPr="00527B08">
        <w:rPr>
          <w:rFonts w:ascii="Arial" w:hAnsi="Arial" w:cs="Arial"/>
        </w:rPr>
        <w:t xml:space="preserve">Whitehouse (2018) states that 21% of those leaving the NHS in 2016/17 </w:t>
      </w:r>
      <w:r w:rsidR="00982F87" w:rsidRPr="00527B08">
        <w:rPr>
          <w:rFonts w:ascii="Arial" w:hAnsi="Arial" w:cs="Arial"/>
        </w:rPr>
        <w:t>cited</w:t>
      </w:r>
      <w:r w:rsidRPr="00527B08">
        <w:rPr>
          <w:rFonts w:ascii="Arial" w:hAnsi="Arial" w:cs="Arial"/>
        </w:rPr>
        <w:t xml:space="preserve"> </w:t>
      </w:r>
      <w:r w:rsidR="00982F87" w:rsidRPr="00527B08">
        <w:rPr>
          <w:rFonts w:ascii="Arial" w:hAnsi="Arial" w:cs="Arial"/>
        </w:rPr>
        <w:t xml:space="preserve">a better reward package, lack of opportunities, </w:t>
      </w:r>
      <w:r w:rsidRPr="00527B08">
        <w:rPr>
          <w:rFonts w:ascii="Arial" w:hAnsi="Arial" w:cs="Arial"/>
        </w:rPr>
        <w:t>p</w:t>
      </w:r>
      <w:r w:rsidR="00982F87" w:rsidRPr="00527B08">
        <w:rPr>
          <w:rFonts w:ascii="Arial" w:hAnsi="Arial" w:cs="Arial"/>
        </w:rPr>
        <w:t>romotion,</w:t>
      </w:r>
      <w:r w:rsidRPr="00527B08">
        <w:rPr>
          <w:rFonts w:ascii="Arial" w:hAnsi="Arial" w:cs="Arial"/>
        </w:rPr>
        <w:t xml:space="preserve"> </w:t>
      </w:r>
      <w:r w:rsidR="00982F87" w:rsidRPr="00527B08">
        <w:rPr>
          <w:rFonts w:ascii="Arial" w:hAnsi="Arial" w:cs="Arial"/>
        </w:rPr>
        <w:t>further education</w:t>
      </w:r>
      <w:r w:rsidRPr="00527B08">
        <w:rPr>
          <w:rFonts w:ascii="Arial" w:hAnsi="Arial" w:cs="Arial"/>
        </w:rPr>
        <w:t xml:space="preserve"> </w:t>
      </w:r>
      <w:r w:rsidR="00982F87" w:rsidRPr="00527B08">
        <w:rPr>
          <w:rFonts w:ascii="Arial" w:hAnsi="Arial" w:cs="Arial"/>
        </w:rPr>
        <w:t xml:space="preserve">or poor work-life balance as their reason for </w:t>
      </w:r>
      <w:r w:rsidRPr="00527B08">
        <w:rPr>
          <w:rFonts w:ascii="Arial" w:hAnsi="Arial" w:cs="Arial"/>
        </w:rPr>
        <w:t>leaving.</w:t>
      </w:r>
    </w:p>
    <w:p w14:paraId="305BE9CB" w14:textId="5124EE55" w:rsidR="00A31FD6" w:rsidRDefault="00A31FD6" w:rsidP="00527B08">
      <w:pPr>
        <w:spacing w:after="0" w:line="240" w:lineRule="auto"/>
        <w:rPr>
          <w:rFonts w:ascii="Arial" w:hAnsi="Arial" w:cs="Arial"/>
        </w:rPr>
      </w:pPr>
    </w:p>
    <w:p w14:paraId="501ABCC8" w14:textId="297F1B0C" w:rsidR="006B4BB7" w:rsidRPr="00C245E2" w:rsidRDefault="00510458" w:rsidP="00527B08">
      <w:pPr>
        <w:spacing w:after="0" w:line="240" w:lineRule="auto"/>
        <w:rPr>
          <w:rFonts w:ascii="Arial" w:hAnsi="Arial" w:cs="Arial"/>
        </w:rPr>
      </w:pPr>
      <w:r w:rsidRPr="00C245E2">
        <w:rPr>
          <w:rFonts w:ascii="Arial" w:hAnsi="Arial" w:cs="Arial"/>
        </w:rPr>
        <w:t>Employees are more likely to stay with an organisation if they have a</w:t>
      </w:r>
      <w:r w:rsidR="006B4BB7" w:rsidRPr="00C245E2">
        <w:rPr>
          <w:rFonts w:ascii="Arial" w:hAnsi="Arial" w:cs="Arial"/>
        </w:rPr>
        <w:t>ccess to</w:t>
      </w:r>
      <w:r w:rsidR="00E111BE" w:rsidRPr="00C245E2">
        <w:rPr>
          <w:rFonts w:ascii="Arial" w:hAnsi="Arial" w:cs="Arial"/>
        </w:rPr>
        <w:t xml:space="preserve"> personal and professional</w:t>
      </w:r>
      <w:r w:rsidR="006B4BB7" w:rsidRPr="00C245E2">
        <w:rPr>
          <w:rFonts w:ascii="Arial" w:hAnsi="Arial" w:cs="Arial"/>
        </w:rPr>
        <w:t xml:space="preserve"> </w:t>
      </w:r>
      <w:r w:rsidR="00E111BE" w:rsidRPr="00C245E2">
        <w:rPr>
          <w:rFonts w:ascii="Arial" w:hAnsi="Arial" w:cs="Arial"/>
        </w:rPr>
        <w:t xml:space="preserve">development opportunities </w:t>
      </w:r>
      <w:r w:rsidR="00091B78" w:rsidRPr="00C245E2">
        <w:rPr>
          <w:rFonts w:ascii="Arial" w:hAnsi="Arial" w:cs="Arial"/>
        </w:rPr>
        <w:t>(Kossivi</w:t>
      </w:r>
      <w:r w:rsidR="00C245E2">
        <w:rPr>
          <w:rFonts w:ascii="Arial" w:hAnsi="Arial" w:cs="Arial"/>
        </w:rPr>
        <w:t xml:space="preserve"> et al</w:t>
      </w:r>
      <w:r w:rsidR="00091B78" w:rsidRPr="00C245E2">
        <w:rPr>
          <w:rFonts w:ascii="Arial" w:hAnsi="Arial" w:cs="Arial"/>
        </w:rPr>
        <w:t xml:space="preserve">, </w:t>
      </w:r>
      <w:r w:rsidR="00C245E2" w:rsidRPr="00C245E2">
        <w:rPr>
          <w:rFonts w:ascii="Arial" w:hAnsi="Arial" w:cs="Arial"/>
        </w:rPr>
        <w:t xml:space="preserve">2016, </w:t>
      </w:r>
      <w:r w:rsidR="00091B78" w:rsidRPr="00C245E2">
        <w:rPr>
          <w:rFonts w:ascii="Arial" w:hAnsi="Arial" w:cs="Arial"/>
        </w:rPr>
        <w:t>p262)</w:t>
      </w:r>
      <w:r w:rsidR="00C245E2" w:rsidRPr="00C245E2">
        <w:rPr>
          <w:rFonts w:ascii="Arial" w:hAnsi="Arial" w:cs="Arial"/>
        </w:rPr>
        <w:t>.</w:t>
      </w:r>
    </w:p>
    <w:p w14:paraId="3AA0DFF0" w14:textId="77777777" w:rsidR="006B4BB7" w:rsidRDefault="006B4BB7" w:rsidP="00527B08">
      <w:pPr>
        <w:spacing w:after="0" w:line="240" w:lineRule="auto"/>
      </w:pPr>
    </w:p>
    <w:p w14:paraId="4AFDEAFD" w14:textId="3F58DBA2" w:rsidR="00B61C86" w:rsidRDefault="007B1AB9" w:rsidP="00B61C86">
      <w:pPr>
        <w:spacing w:after="0" w:line="240" w:lineRule="auto"/>
        <w:rPr>
          <w:rFonts w:ascii="Arial" w:eastAsia="Arial" w:hAnsi="Arial"/>
          <w:color w:val="000000" w:themeColor="text1"/>
          <w:spacing w:val="-1"/>
          <w:szCs w:val="24"/>
          <w:lang w:val="en-US"/>
        </w:rPr>
      </w:pPr>
      <w:r>
        <w:rPr>
          <w:rFonts w:ascii="Arial" w:eastAsia="Arial" w:hAnsi="Arial"/>
          <w:color w:val="000000" w:themeColor="text1"/>
          <w:spacing w:val="-1"/>
          <w:szCs w:val="24"/>
          <w:lang w:val="en-US"/>
        </w:rPr>
        <w:t>Shen et al (2004) found that p</w:t>
      </w:r>
      <w:r w:rsidR="00B61C86" w:rsidRPr="00B61C86">
        <w:rPr>
          <w:rFonts w:ascii="Arial" w:eastAsia="Arial" w:hAnsi="Arial"/>
          <w:color w:val="000000" w:themeColor="text1"/>
          <w:spacing w:val="-1"/>
          <w:szCs w:val="24"/>
          <w:lang w:val="en-US"/>
        </w:rPr>
        <w:t xml:space="preserve">ay </w:t>
      </w:r>
      <w:r>
        <w:rPr>
          <w:rFonts w:ascii="Arial" w:eastAsia="Arial" w:hAnsi="Arial"/>
          <w:color w:val="000000" w:themeColor="text1"/>
          <w:spacing w:val="-1"/>
          <w:szCs w:val="24"/>
          <w:lang w:val="en-US"/>
        </w:rPr>
        <w:t>was not a significant contributor</w:t>
      </w:r>
      <w:r w:rsidR="00D402A3">
        <w:rPr>
          <w:rFonts w:ascii="Arial" w:eastAsia="Arial" w:hAnsi="Arial"/>
          <w:color w:val="000000" w:themeColor="text1"/>
          <w:spacing w:val="-1"/>
          <w:szCs w:val="24"/>
          <w:lang w:val="en-US"/>
        </w:rPr>
        <w:t xml:space="preserve">, </w:t>
      </w:r>
      <w:r w:rsidR="00AC666C">
        <w:rPr>
          <w:rFonts w:ascii="Arial" w:eastAsia="Arial" w:hAnsi="Arial"/>
          <w:color w:val="000000" w:themeColor="text1"/>
          <w:spacing w:val="-1"/>
          <w:szCs w:val="24"/>
          <w:lang w:val="en-US"/>
        </w:rPr>
        <w:t>although recognition and a sense</w:t>
      </w:r>
      <w:r w:rsidR="00240494">
        <w:rPr>
          <w:rFonts w:ascii="Arial" w:eastAsia="Arial" w:hAnsi="Arial"/>
          <w:color w:val="000000" w:themeColor="text1"/>
          <w:spacing w:val="-1"/>
          <w:szCs w:val="24"/>
          <w:lang w:val="en-US"/>
        </w:rPr>
        <w:t xml:space="preserve"> of being valued was important.</w:t>
      </w:r>
    </w:p>
    <w:p w14:paraId="0A2CD8A2" w14:textId="77777777" w:rsidR="00240494" w:rsidRDefault="00240494" w:rsidP="00B61C86">
      <w:pPr>
        <w:spacing w:after="0" w:line="240" w:lineRule="auto"/>
        <w:rPr>
          <w:rFonts w:ascii="Arial" w:eastAsia="Arial" w:hAnsi="Arial"/>
          <w:color w:val="000000" w:themeColor="text1"/>
          <w:spacing w:val="-1"/>
          <w:szCs w:val="24"/>
          <w:lang w:val="en-US"/>
        </w:rPr>
      </w:pPr>
    </w:p>
    <w:p w14:paraId="757F87D4" w14:textId="77777777" w:rsidR="00240494" w:rsidRPr="00E0741D" w:rsidRDefault="00240494" w:rsidP="00240494">
      <w:pPr>
        <w:spacing w:after="0" w:line="240" w:lineRule="auto"/>
        <w:rPr>
          <w:rFonts w:ascii="Arial" w:hAnsi="Arial" w:cs="Arial"/>
          <w:color w:val="0070C0"/>
          <w:u w:val="single"/>
        </w:rPr>
      </w:pPr>
      <w:r w:rsidRPr="00E0741D">
        <w:rPr>
          <w:rFonts w:ascii="Arial" w:hAnsi="Arial" w:cs="Arial"/>
          <w:color w:val="0070C0"/>
          <w:u w:val="single"/>
        </w:rPr>
        <w:t>Local position</w:t>
      </w:r>
    </w:p>
    <w:p w14:paraId="388ACD12" w14:textId="77777777" w:rsidR="00240494" w:rsidRDefault="00240494" w:rsidP="00240494">
      <w:pPr>
        <w:spacing w:after="0" w:line="240" w:lineRule="auto"/>
        <w:rPr>
          <w:rFonts w:ascii="Arial" w:hAnsi="Arial" w:cs="Arial"/>
        </w:rPr>
      </w:pPr>
      <w:r>
        <w:rPr>
          <w:rFonts w:ascii="Arial" w:hAnsi="Arial" w:cs="Arial"/>
        </w:rPr>
        <w:t>The Medical and Dental</w:t>
      </w:r>
      <w:r>
        <w:rPr>
          <w:rStyle w:val="FootnoteReference"/>
          <w:rFonts w:ascii="Arial" w:hAnsi="Arial" w:cs="Arial"/>
        </w:rPr>
        <w:footnoteReference w:id="1"/>
      </w:r>
      <w:r>
        <w:rPr>
          <w:rFonts w:ascii="Arial" w:hAnsi="Arial" w:cs="Arial"/>
        </w:rPr>
        <w:t xml:space="preserve"> staff group have historically had the highest turnover rate of all staff groups in the Health Board</w:t>
      </w:r>
      <w:r>
        <w:rPr>
          <w:rStyle w:val="FootnoteReference"/>
          <w:rFonts w:ascii="Arial" w:hAnsi="Arial" w:cs="Arial"/>
        </w:rPr>
        <w:footnoteReference w:id="2"/>
      </w:r>
      <w:r>
        <w:rPr>
          <w:rFonts w:ascii="Arial" w:hAnsi="Arial" w:cs="Arial"/>
        </w:rPr>
        <w:t xml:space="preserve">. </w:t>
      </w:r>
    </w:p>
    <w:p w14:paraId="7357CF1E" w14:textId="77777777" w:rsidR="00240494" w:rsidRDefault="00240494" w:rsidP="00240494">
      <w:pPr>
        <w:spacing w:after="0" w:line="240" w:lineRule="auto"/>
        <w:rPr>
          <w:rFonts w:ascii="Arial" w:hAnsi="Arial" w:cs="Arial"/>
        </w:rPr>
      </w:pPr>
    </w:p>
    <w:p w14:paraId="797A3A42" w14:textId="77777777" w:rsidR="006D4BA6" w:rsidRDefault="006D4BA6">
      <w:pPr>
        <w:spacing w:after="0" w:line="240" w:lineRule="auto"/>
        <w:rPr>
          <w:rFonts w:ascii="Arial" w:hAnsi="Arial" w:cs="Arial"/>
          <w:b/>
          <w:color w:val="000000" w:themeColor="text1"/>
        </w:rPr>
      </w:pPr>
      <w:r>
        <w:rPr>
          <w:rFonts w:ascii="Arial" w:hAnsi="Arial" w:cs="Arial"/>
          <w:b/>
          <w:color w:val="000000" w:themeColor="text1"/>
        </w:rPr>
        <w:br w:type="page"/>
      </w:r>
    </w:p>
    <w:p w14:paraId="0AB1B627" w14:textId="025B0923" w:rsidR="00240494" w:rsidRPr="00E0741D" w:rsidRDefault="00240494" w:rsidP="00240494">
      <w:pPr>
        <w:spacing w:after="0" w:line="240" w:lineRule="auto"/>
        <w:rPr>
          <w:rFonts w:ascii="Arial" w:hAnsi="Arial" w:cs="Arial"/>
          <w:b/>
          <w:color w:val="000000" w:themeColor="text1"/>
        </w:rPr>
      </w:pPr>
      <w:r w:rsidRPr="00E0741D">
        <w:rPr>
          <w:rFonts w:ascii="Arial" w:hAnsi="Arial" w:cs="Arial"/>
          <w:b/>
          <w:color w:val="000000" w:themeColor="text1"/>
        </w:rPr>
        <w:lastRenderedPageBreak/>
        <w:t>Chart 1</w:t>
      </w:r>
      <w:r w:rsidR="00E0741D" w:rsidRPr="00E0741D">
        <w:rPr>
          <w:rFonts w:ascii="Arial" w:hAnsi="Arial" w:cs="Arial"/>
          <w:b/>
          <w:color w:val="000000" w:themeColor="text1"/>
        </w:rPr>
        <w:t>: Turnover rate by staff group 2018/19 – 2020/21</w:t>
      </w:r>
    </w:p>
    <w:p w14:paraId="5EA59A35" w14:textId="77777777" w:rsidR="00240494" w:rsidRDefault="00240494" w:rsidP="00240494">
      <w:pPr>
        <w:spacing w:after="0" w:line="240" w:lineRule="auto"/>
        <w:rPr>
          <w:rFonts w:ascii="Arial" w:hAnsi="Arial" w:cs="Arial"/>
        </w:rPr>
      </w:pPr>
    </w:p>
    <w:p w14:paraId="1219CB42" w14:textId="77777777" w:rsidR="00240494" w:rsidRDefault="00240494" w:rsidP="00240494">
      <w:pPr>
        <w:spacing w:after="0" w:line="240" w:lineRule="auto"/>
        <w:rPr>
          <w:rFonts w:ascii="Arial" w:hAnsi="Arial" w:cs="Arial"/>
        </w:rPr>
      </w:pPr>
      <w:r>
        <w:rPr>
          <w:noProof/>
          <w:lang w:eastAsia="en-GB"/>
        </w:rPr>
        <w:drawing>
          <wp:inline distT="0" distB="0" distL="0" distR="0" wp14:anchorId="260B745D" wp14:editId="207BD427">
            <wp:extent cx="5760000" cy="2808000"/>
            <wp:effectExtent l="0" t="0" r="12700" b="1143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2975AF4" w14:textId="77777777" w:rsidR="00240494" w:rsidRDefault="00240494" w:rsidP="00240494">
      <w:pPr>
        <w:spacing w:after="0" w:line="240" w:lineRule="auto"/>
        <w:rPr>
          <w:rFonts w:ascii="Arial" w:hAnsi="Arial" w:cs="Arial"/>
        </w:rPr>
      </w:pPr>
    </w:p>
    <w:p w14:paraId="0388EA0F" w14:textId="77777777" w:rsidR="00776DE0" w:rsidRDefault="00240494" w:rsidP="00240494">
      <w:pPr>
        <w:spacing w:after="0" w:line="240" w:lineRule="auto"/>
        <w:rPr>
          <w:rFonts w:ascii="Arial" w:hAnsi="Arial" w:cs="Arial"/>
          <w:szCs w:val="24"/>
          <w:lang w:eastAsia="en-GB"/>
        </w:rPr>
      </w:pPr>
      <w:r>
        <w:rPr>
          <w:rFonts w:ascii="Arial" w:hAnsi="Arial" w:cs="Arial"/>
        </w:rPr>
        <w:t>As at October 2020, t</w:t>
      </w:r>
      <w:r w:rsidRPr="00F83075">
        <w:rPr>
          <w:rFonts w:ascii="Arial" w:hAnsi="Arial" w:cs="Arial"/>
          <w:szCs w:val="24"/>
        </w:rPr>
        <w:t xml:space="preserve">he </w:t>
      </w:r>
      <w:r>
        <w:rPr>
          <w:rFonts w:ascii="Arial" w:hAnsi="Arial" w:cs="Arial"/>
          <w:szCs w:val="24"/>
        </w:rPr>
        <w:t>Health Board’</w:t>
      </w:r>
      <w:r w:rsidRPr="00F83075">
        <w:rPr>
          <w:rFonts w:ascii="Arial" w:hAnsi="Arial" w:cs="Arial"/>
          <w:szCs w:val="24"/>
        </w:rPr>
        <w:t xml:space="preserve">s turnover rate for </w:t>
      </w:r>
      <w:r>
        <w:rPr>
          <w:rFonts w:ascii="Arial" w:hAnsi="Arial" w:cs="Arial"/>
          <w:szCs w:val="24"/>
        </w:rPr>
        <w:t>this</w:t>
      </w:r>
      <w:r w:rsidRPr="00F83075">
        <w:rPr>
          <w:rFonts w:ascii="Arial" w:hAnsi="Arial" w:cs="Arial"/>
          <w:szCs w:val="24"/>
        </w:rPr>
        <w:t xml:space="preserve"> staff group </w:t>
      </w:r>
      <w:r>
        <w:rPr>
          <w:rFonts w:ascii="Arial" w:hAnsi="Arial" w:cs="Arial"/>
          <w:szCs w:val="24"/>
        </w:rPr>
        <w:t>wa</w:t>
      </w:r>
      <w:r w:rsidRPr="00F83075">
        <w:rPr>
          <w:rFonts w:ascii="Arial" w:hAnsi="Arial" w:cs="Arial"/>
          <w:szCs w:val="24"/>
        </w:rPr>
        <w:t xml:space="preserve">s </w:t>
      </w:r>
      <w:r>
        <w:rPr>
          <w:rFonts w:ascii="Arial" w:hAnsi="Arial" w:cs="Arial"/>
          <w:szCs w:val="24"/>
        </w:rPr>
        <w:t>16.7</w:t>
      </w:r>
      <w:r w:rsidRPr="00F83075">
        <w:rPr>
          <w:rFonts w:ascii="Arial" w:hAnsi="Arial" w:cs="Arial"/>
          <w:szCs w:val="24"/>
          <w:lang w:eastAsia="en-GB"/>
        </w:rPr>
        <w:t xml:space="preserve">% compared to the NHS Wales average </w:t>
      </w:r>
      <w:r>
        <w:rPr>
          <w:rFonts w:ascii="Arial" w:hAnsi="Arial" w:cs="Arial"/>
          <w:szCs w:val="24"/>
          <w:lang w:eastAsia="en-GB"/>
        </w:rPr>
        <w:t>of</w:t>
      </w:r>
      <w:r w:rsidRPr="00F83075">
        <w:rPr>
          <w:rFonts w:ascii="Arial" w:hAnsi="Arial" w:cs="Arial"/>
          <w:szCs w:val="24"/>
          <w:lang w:eastAsia="en-GB"/>
        </w:rPr>
        <w:t xml:space="preserve"> </w:t>
      </w:r>
      <w:r>
        <w:rPr>
          <w:rFonts w:ascii="Arial" w:hAnsi="Arial" w:cs="Arial"/>
          <w:szCs w:val="24"/>
          <w:lang w:eastAsia="en-GB"/>
        </w:rPr>
        <w:t>13.1</w:t>
      </w:r>
      <w:r w:rsidRPr="00F83075">
        <w:rPr>
          <w:rFonts w:ascii="Arial" w:hAnsi="Arial" w:cs="Arial"/>
          <w:szCs w:val="24"/>
          <w:lang w:eastAsia="en-GB"/>
        </w:rPr>
        <w:t>%</w:t>
      </w:r>
      <w:r>
        <w:rPr>
          <w:rFonts w:ascii="Arial" w:hAnsi="Arial" w:cs="Arial"/>
          <w:szCs w:val="24"/>
          <w:lang w:eastAsia="en-GB"/>
        </w:rPr>
        <w:t xml:space="preserve"> (NHS Wales, 2020).</w:t>
      </w:r>
    </w:p>
    <w:p w14:paraId="3687E365" w14:textId="77777777" w:rsidR="00776DE0" w:rsidRDefault="00776DE0" w:rsidP="00240494">
      <w:pPr>
        <w:spacing w:after="0" w:line="240" w:lineRule="auto"/>
        <w:rPr>
          <w:rFonts w:ascii="Arial" w:hAnsi="Arial" w:cs="Arial"/>
          <w:szCs w:val="24"/>
          <w:lang w:eastAsia="en-GB"/>
        </w:rPr>
      </w:pPr>
    </w:p>
    <w:p w14:paraId="162B6F07" w14:textId="77777777" w:rsidR="00240494" w:rsidRDefault="00240494" w:rsidP="00240494">
      <w:pPr>
        <w:spacing w:after="0" w:line="240" w:lineRule="auto"/>
        <w:rPr>
          <w:rFonts w:ascii="Arial" w:hAnsi="Arial" w:cs="Arial"/>
        </w:rPr>
      </w:pPr>
      <w:r w:rsidRPr="005E305A">
        <w:rPr>
          <w:rFonts w:ascii="Arial" w:hAnsi="Arial" w:cs="Arial"/>
        </w:rPr>
        <w:t>During 1</w:t>
      </w:r>
      <w:r w:rsidRPr="005E305A">
        <w:rPr>
          <w:rFonts w:ascii="Arial" w:hAnsi="Arial" w:cs="Arial"/>
          <w:vertAlign w:val="superscript"/>
        </w:rPr>
        <w:t>st</w:t>
      </w:r>
      <w:r w:rsidRPr="005E305A">
        <w:rPr>
          <w:rFonts w:ascii="Arial" w:hAnsi="Arial" w:cs="Arial"/>
        </w:rPr>
        <w:t xml:space="preserve"> January 2021 to 30</w:t>
      </w:r>
      <w:r w:rsidRPr="005E305A">
        <w:rPr>
          <w:rFonts w:ascii="Arial" w:hAnsi="Arial" w:cs="Arial"/>
          <w:vertAlign w:val="superscript"/>
        </w:rPr>
        <w:t>th</w:t>
      </w:r>
      <w:r w:rsidRPr="005E305A">
        <w:rPr>
          <w:rFonts w:ascii="Arial" w:hAnsi="Arial" w:cs="Arial"/>
        </w:rPr>
        <w:t xml:space="preserve"> June 2021, 33 employees from </w:t>
      </w:r>
      <w:r>
        <w:rPr>
          <w:rFonts w:ascii="Arial" w:hAnsi="Arial" w:cs="Arial"/>
        </w:rPr>
        <w:t xml:space="preserve">this </w:t>
      </w:r>
      <w:r w:rsidRPr="005E305A">
        <w:rPr>
          <w:rFonts w:ascii="Arial" w:hAnsi="Arial" w:cs="Arial"/>
        </w:rPr>
        <w:t>staff group</w:t>
      </w:r>
      <w:r w:rsidR="00FC6116">
        <w:rPr>
          <w:rFonts w:ascii="Arial" w:hAnsi="Arial" w:cs="Arial"/>
        </w:rPr>
        <w:t xml:space="preserve"> left the organisation</w:t>
      </w:r>
      <w:r w:rsidRPr="005E305A">
        <w:rPr>
          <w:rFonts w:ascii="Arial" w:hAnsi="Arial" w:cs="Arial"/>
        </w:rPr>
        <w:t>.</w:t>
      </w:r>
    </w:p>
    <w:p w14:paraId="1B4F25D4" w14:textId="77777777" w:rsidR="00240494" w:rsidRDefault="00240494" w:rsidP="00240494">
      <w:pPr>
        <w:spacing w:after="0" w:line="240" w:lineRule="auto"/>
        <w:rPr>
          <w:rFonts w:ascii="Arial" w:hAnsi="Arial" w:cs="Arial"/>
        </w:rPr>
      </w:pPr>
    </w:p>
    <w:p w14:paraId="466AF807" w14:textId="4470876A" w:rsidR="00240494" w:rsidRPr="00E234B8" w:rsidRDefault="00240494" w:rsidP="00240494">
      <w:pPr>
        <w:spacing w:after="0" w:line="240" w:lineRule="auto"/>
        <w:rPr>
          <w:rFonts w:ascii="Arial" w:hAnsi="Arial" w:cs="Arial"/>
          <w:b/>
        </w:rPr>
      </w:pPr>
      <w:r w:rsidRPr="00E234B8">
        <w:rPr>
          <w:rFonts w:ascii="Arial" w:hAnsi="Arial" w:cs="Arial"/>
          <w:b/>
        </w:rPr>
        <w:t>Chart 2</w:t>
      </w:r>
      <w:r w:rsidR="00E0741D">
        <w:rPr>
          <w:rFonts w:ascii="Arial" w:hAnsi="Arial" w:cs="Arial"/>
          <w:b/>
        </w:rPr>
        <w:t xml:space="preserve">: Reason for leaving </w:t>
      </w:r>
      <w:r w:rsidR="00592F36">
        <w:rPr>
          <w:rFonts w:ascii="Arial" w:hAnsi="Arial" w:cs="Arial"/>
          <w:b/>
        </w:rPr>
        <w:t xml:space="preserve">(termination form) </w:t>
      </w:r>
      <w:r w:rsidR="00E477EE">
        <w:rPr>
          <w:rFonts w:ascii="Arial" w:hAnsi="Arial" w:cs="Arial"/>
          <w:b/>
        </w:rPr>
        <w:t>01/01/21 – 30/06/21</w:t>
      </w:r>
    </w:p>
    <w:p w14:paraId="10B9FF5C" w14:textId="77777777" w:rsidR="00240494" w:rsidRDefault="00240494" w:rsidP="00240494">
      <w:pPr>
        <w:spacing w:after="0" w:line="240" w:lineRule="auto"/>
        <w:rPr>
          <w:rFonts w:ascii="Arial" w:hAnsi="Arial" w:cs="Arial"/>
          <w:b/>
          <w:sz w:val="24"/>
        </w:rPr>
      </w:pPr>
    </w:p>
    <w:p w14:paraId="4A862598" w14:textId="77777777" w:rsidR="00240494" w:rsidRPr="005E305A" w:rsidRDefault="00240494" w:rsidP="00240494">
      <w:pPr>
        <w:spacing w:after="0" w:line="240" w:lineRule="auto"/>
        <w:jc w:val="center"/>
        <w:rPr>
          <w:rFonts w:ascii="Arial" w:hAnsi="Arial" w:cs="Arial"/>
          <w:b/>
          <w:sz w:val="24"/>
        </w:rPr>
      </w:pPr>
      <w:r>
        <w:rPr>
          <w:noProof/>
          <w:lang w:eastAsia="en-GB"/>
        </w:rPr>
        <w:drawing>
          <wp:inline distT="0" distB="0" distL="0" distR="0" wp14:anchorId="6416CB45" wp14:editId="598102DC">
            <wp:extent cx="5616000" cy="2592000"/>
            <wp:effectExtent l="0" t="0" r="3810" b="1841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75D0267" w14:textId="77777777" w:rsidR="00240494" w:rsidRDefault="00240494" w:rsidP="00240494">
      <w:pPr>
        <w:spacing w:after="0" w:line="240" w:lineRule="auto"/>
        <w:rPr>
          <w:rFonts w:ascii="Arial" w:hAnsi="Arial" w:cs="Arial"/>
        </w:rPr>
      </w:pPr>
    </w:p>
    <w:p w14:paraId="6631D626" w14:textId="77777777" w:rsidR="00240494" w:rsidRDefault="00FC6116" w:rsidP="00240494">
      <w:pPr>
        <w:spacing w:after="0" w:line="240" w:lineRule="auto"/>
        <w:rPr>
          <w:rFonts w:ascii="Arial" w:hAnsi="Arial" w:cs="Arial"/>
        </w:rPr>
      </w:pPr>
      <w:r>
        <w:rPr>
          <w:rFonts w:ascii="Arial" w:hAnsi="Arial" w:cs="Arial"/>
        </w:rPr>
        <w:t xml:space="preserve">According to this data, </w:t>
      </w:r>
      <w:r w:rsidR="00240494" w:rsidRPr="00FC6116">
        <w:rPr>
          <w:rFonts w:ascii="Arial" w:hAnsi="Arial" w:cs="Arial"/>
        </w:rPr>
        <w:t xml:space="preserve">36% </w:t>
      </w:r>
      <w:r w:rsidR="00F146B0">
        <w:rPr>
          <w:rFonts w:ascii="Arial" w:hAnsi="Arial" w:cs="Arial"/>
        </w:rPr>
        <w:t xml:space="preserve">of leavers </w:t>
      </w:r>
      <w:r w:rsidR="00240494" w:rsidRPr="00FC6116">
        <w:rPr>
          <w:rFonts w:ascii="Arial" w:hAnsi="Arial" w:cs="Arial"/>
        </w:rPr>
        <w:t>retired. Whilst this is</w:t>
      </w:r>
      <w:r w:rsidR="00F146B0">
        <w:rPr>
          <w:rFonts w:ascii="Arial" w:hAnsi="Arial" w:cs="Arial"/>
        </w:rPr>
        <w:t xml:space="preserve"> based on</w:t>
      </w:r>
      <w:r w:rsidR="00240494" w:rsidRPr="00FC6116">
        <w:rPr>
          <w:rFonts w:ascii="Arial" w:hAnsi="Arial" w:cs="Arial"/>
        </w:rPr>
        <w:t xml:space="preserve"> the manager</w:t>
      </w:r>
      <w:r w:rsidR="00F146B0">
        <w:rPr>
          <w:rFonts w:ascii="Arial" w:hAnsi="Arial" w:cs="Arial"/>
        </w:rPr>
        <w:t>’</w:t>
      </w:r>
      <w:r w:rsidR="00240494" w:rsidRPr="00FC6116">
        <w:rPr>
          <w:rFonts w:ascii="Arial" w:hAnsi="Arial" w:cs="Arial"/>
        </w:rPr>
        <w:t>s assessment</w:t>
      </w:r>
      <w:r w:rsidR="00F146B0">
        <w:rPr>
          <w:rFonts w:ascii="Arial" w:hAnsi="Arial" w:cs="Arial"/>
        </w:rPr>
        <w:t>,</w:t>
      </w:r>
      <w:r w:rsidRPr="00FC6116">
        <w:rPr>
          <w:rFonts w:ascii="Arial" w:hAnsi="Arial" w:cs="Arial"/>
        </w:rPr>
        <w:t xml:space="preserve"> and</w:t>
      </w:r>
      <w:r w:rsidRPr="00FC6116">
        <w:rPr>
          <w:rFonts w:ascii="Arial" w:hAnsi="Arial" w:cs="Arial"/>
          <w:spacing w:val="-1"/>
        </w:rPr>
        <w:t xml:space="preserve"> individuals may not be willing to share their genuine reason for leaving if it involves criticism of managers or the organisation</w:t>
      </w:r>
      <w:r w:rsidR="00240494" w:rsidRPr="00FC6116">
        <w:rPr>
          <w:rFonts w:ascii="Arial" w:hAnsi="Arial" w:cs="Arial"/>
        </w:rPr>
        <w:t xml:space="preserve"> (CIPD</w:t>
      </w:r>
      <w:r w:rsidR="00240494">
        <w:rPr>
          <w:rFonts w:ascii="Arial" w:hAnsi="Arial" w:cs="Arial"/>
        </w:rPr>
        <w:t>, 2021), the age profile of</w:t>
      </w:r>
      <w:r w:rsidR="00F146B0">
        <w:rPr>
          <w:rFonts w:ascii="Arial" w:hAnsi="Arial" w:cs="Arial"/>
        </w:rPr>
        <w:t xml:space="preserve"> retirees</w:t>
      </w:r>
      <w:r w:rsidR="00240494">
        <w:rPr>
          <w:rFonts w:ascii="Arial" w:hAnsi="Arial" w:cs="Arial"/>
        </w:rPr>
        <w:t xml:space="preserve"> </w:t>
      </w:r>
      <w:r w:rsidR="00F146B0">
        <w:rPr>
          <w:rFonts w:ascii="Arial" w:hAnsi="Arial" w:cs="Arial"/>
        </w:rPr>
        <w:t>is consistent</w:t>
      </w:r>
      <w:r>
        <w:rPr>
          <w:rFonts w:ascii="Arial" w:hAnsi="Arial" w:cs="Arial"/>
        </w:rPr>
        <w:t>,</w:t>
      </w:r>
      <w:r w:rsidR="00240494">
        <w:rPr>
          <w:rFonts w:ascii="Arial" w:hAnsi="Arial" w:cs="Arial"/>
        </w:rPr>
        <w:t xml:space="preserve"> </w:t>
      </w:r>
      <w:r>
        <w:rPr>
          <w:rFonts w:ascii="Arial" w:hAnsi="Arial" w:cs="Arial"/>
        </w:rPr>
        <w:t xml:space="preserve">with </w:t>
      </w:r>
      <w:r w:rsidR="00F146B0">
        <w:rPr>
          <w:rFonts w:ascii="Arial" w:hAnsi="Arial" w:cs="Arial"/>
        </w:rPr>
        <w:t>92%</w:t>
      </w:r>
      <w:r>
        <w:rPr>
          <w:rFonts w:ascii="Arial" w:hAnsi="Arial" w:cs="Arial"/>
        </w:rPr>
        <w:t xml:space="preserve"> </w:t>
      </w:r>
      <w:r w:rsidR="00240494">
        <w:rPr>
          <w:rFonts w:ascii="Arial" w:hAnsi="Arial" w:cs="Arial"/>
        </w:rPr>
        <w:t>over the age of 56.</w:t>
      </w:r>
    </w:p>
    <w:p w14:paraId="20F15A81" w14:textId="77777777" w:rsidR="00240494" w:rsidRPr="00D22432" w:rsidRDefault="00240494" w:rsidP="00B61C86">
      <w:pPr>
        <w:spacing w:after="0" w:line="240" w:lineRule="auto"/>
        <w:rPr>
          <w:rFonts w:ascii="Arial" w:eastAsia="Arial" w:hAnsi="Arial"/>
          <w:color w:val="000000" w:themeColor="text1"/>
          <w:spacing w:val="-1"/>
          <w:szCs w:val="24"/>
          <w:lang w:val="en-US"/>
        </w:rPr>
      </w:pPr>
    </w:p>
    <w:p w14:paraId="6629D383" w14:textId="77777777" w:rsidR="00240494" w:rsidRDefault="00240494" w:rsidP="00240494">
      <w:pPr>
        <w:spacing w:after="0" w:line="240" w:lineRule="auto"/>
        <w:rPr>
          <w:rFonts w:ascii="Arial" w:eastAsia="Times New Roman" w:hAnsi="Arial" w:cs="Arial"/>
        </w:rPr>
      </w:pPr>
      <w:r w:rsidRPr="00E234B8">
        <w:rPr>
          <w:rFonts w:ascii="Arial" w:eastAsia="Times New Roman" w:hAnsi="Arial" w:cs="Arial"/>
        </w:rPr>
        <w:t xml:space="preserve">During January to June 2021, 13 doctors </w:t>
      </w:r>
      <w:r>
        <w:rPr>
          <w:rFonts w:ascii="Arial" w:eastAsia="Times New Roman" w:hAnsi="Arial" w:cs="Arial"/>
        </w:rPr>
        <w:t>provided feedback on the reasons for leaving the organisation</w:t>
      </w:r>
      <w:r w:rsidRPr="00E234B8">
        <w:rPr>
          <w:rFonts w:ascii="Arial" w:eastAsia="Times New Roman" w:hAnsi="Arial" w:cs="Arial"/>
        </w:rPr>
        <w:t xml:space="preserve">. </w:t>
      </w:r>
    </w:p>
    <w:p w14:paraId="6DA441D2" w14:textId="77777777" w:rsidR="00240494" w:rsidRDefault="00240494" w:rsidP="00240494">
      <w:pPr>
        <w:spacing w:after="0" w:line="240" w:lineRule="auto"/>
        <w:rPr>
          <w:rFonts w:ascii="Arial" w:eastAsia="Times New Roman" w:hAnsi="Arial" w:cs="Arial"/>
        </w:rPr>
      </w:pPr>
    </w:p>
    <w:p w14:paraId="3D5F1BDE" w14:textId="77777777" w:rsidR="006D4BA6" w:rsidRDefault="006D4BA6">
      <w:pPr>
        <w:spacing w:after="0" w:line="240" w:lineRule="auto"/>
        <w:rPr>
          <w:rFonts w:ascii="Arial" w:eastAsia="Times New Roman" w:hAnsi="Arial" w:cs="Arial"/>
          <w:b/>
        </w:rPr>
      </w:pPr>
      <w:r>
        <w:rPr>
          <w:rFonts w:ascii="Arial" w:eastAsia="Times New Roman" w:hAnsi="Arial" w:cs="Arial"/>
          <w:b/>
        </w:rPr>
        <w:br w:type="page"/>
      </w:r>
    </w:p>
    <w:p w14:paraId="517E1172" w14:textId="6119FF2C" w:rsidR="00240494" w:rsidRPr="00967915" w:rsidRDefault="00240494" w:rsidP="00240494">
      <w:pPr>
        <w:spacing w:after="0" w:line="240" w:lineRule="auto"/>
        <w:rPr>
          <w:rFonts w:ascii="Arial" w:eastAsia="Arial" w:hAnsi="Arial"/>
          <w:b/>
          <w:color w:val="000000" w:themeColor="text1"/>
          <w:spacing w:val="-1"/>
          <w:szCs w:val="24"/>
          <w:lang w:val="en-US"/>
        </w:rPr>
      </w:pPr>
      <w:r w:rsidRPr="00967915">
        <w:rPr>
          <w:rFonts w:ascii="Arial" w:eastAsia="Times New Roman" w:hAnsi="Arial" w:cs="Arial"/>
          <w:b/>
        </w:rPr>
        <w:lastRenderedPageBreak/>
        <w:t>Chart 3</w:t>
      </w:r>
      <w:r w:rsidR="00E477EE">
        <w:rPr>
          <w:rFonts w:ascii="Arial" w:eastAsia="Times New Roman" w:hAnsi="Arial" w:cs="Arial"/>
          <w:b/>
        </w:rPr>
        <w:t>: Reason for leaving</w:t>
      </w:r>
      <w:r w:rsidR="00592F36">
        <w:rPr>
          <w:rFonts w:ascii="Arial" w:eastAsia="Times New Roman" w:hAnsi="Arial" w:cs="Arial"/>
          <w:b/>
        </w:rPr>
        <w:t xml:space="preserve"> (leaver feedback) 01/01/21 – 30/06/21</w:t>
      </w:r>
    </w:p>
    <w:p w14:paraId="6C701B80" w14:textId="77777777" w:rsidR="00240494" w:rsidRDefault="00240494" w:rsidP="00240494">
      <w:pPr>
        <w:spacing w:after="0" w:line="240" w:lineRule="auto"/>
        <w:rPr>
          <w:rFonts w:ascii="Arial" w:eastAsia="Arial" w:hAnsi="Arial"/>
          <w:color w:val="000000" w:themeColor="text1"/>
          <w:spacing w:val="-1"/>
          <w:szCs w:val="24"/>
          <w:lang w:val="en-US"/>
        </w:rPr>
      </w:pPr>
    </w:p>
    <w:p w14:paraId="23DBFC95" w14:textId="77777777" w:rsidR="00240494" w:rsidRDefault="00240494" w:rsidP="00240494">
      <w:pPr>
        <w:spacing w:after="0" w:line="240" w:lineRule="auto"/>
        <w:jc w:val="center"/>
        <w:rPr>
          <w:rFonts w:ascii="Arial" w:eastAsia="Arial" w:hAnsi="Arial"/>
          <w:color w:val="000000" w:themeColor="text1"/>
          <w:spacing w:val="-1"/>
          <w:szCs w:val="24"/>
          <w:lang w:val="en-US"/>
        </w:rPr>
      </w:pPr>
      <w:r>
        <w:rPr>
          <w:noProof/>
          <w:lang w:eastAsia="en-GB"/>
        </w:rPr>
        <w:drawing>
          <wp:inline distT="0" distB="0" distL="0" distR="0" wp14:anchorId="1A114757" wp14:editId="23EAA0A9">
            <wp:extent cx="5616000" cy="2592000"/>
            <wp:effectExtent l="0" t="0" r="3810" b="1841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9759601" w14:textId="77777777" w:rsidR="00240494" w:rsidRDefault="00240494" w:rsidP="00240494">
      <w:pPr>
        <w:spacing w:after="0" w:line="240" w:lineRule="auto"/>
        <w:rPr>
          <w:rFonts w:ascii="Arial" w:eastAsia="Arial" w:hAnsi="Arial"/>
          <w:color w:val="000000" w:themeColor="text1"/>
          <w:spacing w:val="-1"/>
          <w:szCs w:val="24"/>
          <w:lang w:val="en-US"/>
        </w:rPr>
      </w:pPr>
    </w:p>
    <w:p w14:paraId="3F086ED8" w14:textId="77777777" w:rsidR="00240494" w:rsidRDefault="00FC6116" w:rsidP="00240494">
      <w:pPr>
        <w:spacing w:after="0" w:line="240" w:lineRule="auto"/>
        <w:rPr>
          <w:rFonts w:ascii="Arial" w:eastAsia="Arial" w:hAnsi="Arial"/>
          <w:color w:val="000000" w:themeColor="text1"/>
          <w:spacing w:val="-1"/>
          <w:szCs w:val="24"/>
          <w:lang w:val="en-US"/>
        </w:rPr>
      </w:pPr>
      <w:r>
        <w:rPr>
          <w:rFonts w:ascii="Arial" w:eastAsia="Arial" w:hAnsi="Arial"/>
          <w:color w:val="000000" w:themeColor="text1"/>
          <w:spacing w:val="-1"/>
          <w:szCs w:val="24"/>
          <w:lang w:val="en-US"/>
        </w:rPr>
        <w:t>O</w:t>
      </w:r>
      <w:r w:rsidR="00240494">
        <w:rPr>
          <w:rFonts w:ascii="Arial" w:eastAsia="Arial" w:hAnsi="Arial"/>
          <w:color w:val="000000" w:themeColor="text1"/>
          <w:spacing w:val="-1"/>
          <w:szCs w:val="24"/>
          <w:lang w:val="en-US"/>
        </w:rPr>
        <w:t>f all respondents, only 1 (8%) cited retirement as their reason for leaving.</w:t>
      </w:r>
    </w:p>
    <w:p w14:paraId="41911D13" w14:textId="77777777" w:rsidR="00240494" w:rsidRDefault="00240494" w:rsidP="00240494">
      <w:pPr>
        <w:spacing w:after="0" w:line="240" w:lineRule="auto"/>
        <w:rPr>
          <w:rFonts w:ascii="Arial" w:eastAsia="Arial" w:hAnsi="Arial"/>
          <w:color w:val="000000" w:themeColor="text1"/>
          <w:spacing w:val="-1"/>
          <w:szCs w:val="24"/>
          <w:lang w:val="en-US"/>
        </w:rPr>
      </w:pPr>
    </w:p>
    <w:p w14:paraId="77153C1D" w14:textId="77777777" w:rsidR="002C3546" w:rsidRPr="00E0741D" w:rsidRDefault="002C3546" w:rsidP="002C3546">
      <w:pPr>
        <w:pStyle w:val="BodyText"/>
        <w:ind w:left="0" w:firstLine="0"/>
        <w:rPr>
          <w:color w:val="0070C0"/>
          <w:spacing w:val="-1"/>
          <w:sz w:val="22"/>
          <w:u w:val="single"/>
        </w:rPr>
      </w:pPr>
      <w:r w:rsidRPr="00E0741D">
        <w:rPr>
          <w:color w:val="0070C0"/>
          <w:spacing w:val="-1"/>
          <w:sz w:val="22"/>
          <w:u w:val="single"/>
        </w:rPr>
        <w:t>Conclusion</w:t>
      </w:r>
    </w:p>
    <w:p w14:paraId="04B0190D" w14:textId="77777777" w:rsidR="00E06725" w:rsidRDefault="00F146B0" w:rsidP="00F146B0">
      <w:pPr>
        <w:spacing w:after="0" w:line="240" w:lineRule="auto"/>
        <w:rPr>
          <w:rFonts w:ascii="Arial" w:hAnsi="Arial" w:cs="Arial"/>
        </w:rPr>
      </w:pPr>
      <w:r>
        <w:rPr>
          <w:rFonts w:ascii="Arial" w:hAnsi="Arial" w:cs="Arial"/>
        </w:rPr>
        <w:t xml:space="preserve">Given the lack of availability of leaver feedback, primary research focused on </w:t>
      </w:r>
      <w:r w:rsidR="00E06725">
        <w:rPr>
          <w:rFonts w:ascii="Arial" w:hAnsi="Arial" w:cs="Arial"/>
        </w:rPr>
        <w:t xml:space="preserve">gathering from critical insight </w:t>
      </w:r>
      <w:r w:rsidR="00E06725">
        <w:rPr>
          <w:rFonts w:ascii="Arial" w:eastAsia="Times New Roman" w:hAnsi="Arial" w:cs="Arial"/>
          <w:color w:val="000000"/>
        </w:rPr>
        <w:t xml:space="preserve">and context from </w:t>
      </w:r>
      <w:r w:rsidR="00E06725">
        <w:rPr>
          <w:rFonts w:ascii="Arial" w:hAnsi="Arial" w:cs="Arial"/>
        </w:rPr>
        <w:t>key internal stakeholders with specialist knowledge and experience of working with doctors.</w:t>
      </w:r>
    </w:p>
    <w:p w14:paraId="5E238F43" w14:textId="77777777" w:rsidR="006D4BA6" w:rsidRDefault="006D4BA6">
      <w:pPr>
        <w:spacing w:after="0" w:line="240" w:lineRule="auto"/>
        <w:rPr>
          <w:rFonts w:ascii="Arial" w:hAnsi="Arial" w:cs="Arial"/>
          <w:b/>
          <w:color w:val="0070C0"/>
        </w:rPr>
      </w:pPr>
      <w:r>
        <w:rPr>
          <w:rFonts w:ascii="Arial" w:hAnsi="Arial" w:cs="Arial"/>
          <w:b/>
          <w:color w:val="0070C0"/>
        </w:rPr>
        <w:br w:type="page"/>
      </w:r>
    </w:p>
    <w:p w14:paraId="765E4731" w14:textId="04BCE82C" w:rsidR="004C0293" w:rsidRPr="004C0293" w:rsidRDefault="0000602A" w:rsidP="004C0293">
      <w:pPr>
        <w:spacing w:after="0" w:line="240" w:lineRule="auto"/>
        <w:rPr>
          <w:rFonts w:ascii="Arial" w:hAnsi="Arial" w:cs="Arial"/>
          <w:i/>
        </w:rPr>
      </w:pPr>
      <w:r w:rsidRPr="00970887">
        <w:rPr>
          <w:rFonts w:ascii="Arial" w:hAnsi="Arial" w:cs="Arial"/>
          <w:b/>
          <w:color w:val="0070C0"/>
        </w:rPr>
        <w:lastRenderedPageBreak/>
        <w:t>3</w:t>
      </w:r>
      <w:r w:rsidRPr="00970887">
        <w:rPr>
          <w:rFonts w:ascii="Arial" w:hAnsi="Arial" w:cs="Arial"/>
          <w:b/>
          <w:color w:val="0070C0"/>
        </w:rPr>
        <w:tab/>
      </w:r>
      <w:r w:rsidR="00A84027" w:rsidRPr="00970887">
        <w:rPr>
          <w:rFonts w:ascii="Arial" w:hAnsi="Arial" w:cs="Arial"/>
          <w:b/>
          <w:color w:val="0070C0"/>
        </w:rPr>
        <w:t>Methodology</w:t>
      </w:r>
    </w:p>
    <w:p w14:paraId="19DE25B4" w14:textId="77777777" w:rsidR="00A84027" w:rsidRDefault="00A84027" w:rsidP="004C7C4E">
      <w:pPr>
        <w:spacing w:after="0" w:line="240" w:lineRule="auto"/>
        <w:contextualSpacing/>
        <w:rPr>
          <w:rFonts w:ascii="Arial" w:hAnsi="Arial" w:cs="Arial"/>
        </w:rPr>
      </w:pPr>
    </w:p>
    <w:p w14:paraId="7A592A73" w14:textId="07093FDB" w:rsidR="0033311C" w:rsidRDefault="006F5B58" w:rsidP="0033311C">
      <w:pPr>
        <w:spacing w:after="0" w:line="240" w:lineRule="auto"/>
        <w:rPr>
          <w:rFonts w:ascii="Arial" w:hAnsi="Arial" w:cs="Arial"/>
          <w:color w:val="FF0000"/>
        </w:rPr>
      </w:pPr>
      <w:r>
        <w:rPr>
          <w:rFonts w:ascii="Arial" w:hAnsi="Arial" w:cs="Arial"/>
        </w:rPr>
        <w:t>It</w:t>
      </w:r>
      <w:r w:rsidR="0033311C">
        <w:rPr>
          <w:rFonts w:ascii="Arial" w:hAnsi="Arial" w:cs="Arial"/>
        </w:rPr>
        <w:t xml:space="preserve"> </w:t>
      </w:r>
      <w:r w:rsidR="0033311C" w:rsidRPr="000368E9">
        <w:rPr>
          <w:rFonts w:ascii="Arial" w:hAnsi="Arial" w:cs="Arial"/>
        </w:rPr>
        <w:t xml:space="preserve">was not possible </w:t>
      </w:r>
      <w:r w:rsidR="0033311C">
        <w:rPr>
          <w:rFonts w:ascii="Arial" w:hAnsi="Arial" w:cs="Arial"/>
        </w:rPr>
        <w:t xml:space="preserve">to participate in or undertake exit interviews </w:t>
      </w:r>
      <w:r w:rsidR="0033311C" w:rsidRPr="000368E9">
        <w:rPr>
          <w:rFonts w:ascii="Arial" w:hAnsi="Arial" w:cs="Arial"/>
        </w:rPr>
        <w:t>within the timeframe</w:t>
      </w:r>
      <w:r w:rsidR="0033311C">
        <w:rPr>
          <w:rFonts w:ascii="Arial" w:hAnsi="Arial" w:cs="Arial"/>
        </w:rPr>
        <w:t xml:space="preserve">. </w:t>
      </w:r>
      <w:r w:rsidR="00A76032">
        <w:rPr>
          <w:rFonts w:ascii="Arial" w:hAnsi="Arial" w:cs="Arial"/>
        </w:rPr>
        <w:t xml:space="preserve">Consideration was given to independently requesting </w:t>
      </w:r>
      <w:r w:rsidR="000F7488">
        <w:rPr>
          <w:rFonts w:ascii="Arial" w:hAnsi="Arial" w:cs="Arial"/>
        </w:rPr>
        <w:t>feedback</w:t>
      </w:r>
      <w:r w:rsidR="00A76032">
        <w:rPr>
          <w:rFonts w:ascii="Arial" w:eastAsia="Times New Roman" w:hAnsi="Arial" w:cs="Arial"/>
        </w:rPr>
        <w:t xml:space="preserve"> </w:t>
      </w:r>
      <w:r w:rsidR="000F7488">
        <w:rPr>
          <w:rFonts w:ascii="Arial" w:eastAsia="Times New Roman" w:hAnsi="Arial" w:cs="Arial"/>
        </w:rPr>
        <w:t>from</w:t>
      </w:r>
      <w:r w:rsidR="0033311C">
        <w:rPr>
          <w:rFonts w:ascii="Arial" w:eastAsia="Times New Roman" w:hAnsi="Arial" w:cs="Arial"/>
        </w:rPr>
        <w:t xml:space="preserve"> </w:t>
      </w:r>
      <w:r w:rsidR="0033311C" w:rsidRPr="000368E9">
        <w:rPr>
          <w:rFonts w:ascii="Arial" w:hAnsi="Arial" w:cs="Arial"/>
        </w:rPr>
        <w:t>doctors who had</w:t>
      </w:r>
      <w:r w:rsidR="00A76032">
        <w:rPr>
          <w:rFonts w:ascii="Arial" w:hAnsi="Arial" w:cs="Arial"/>
        </w:rPr>
        <w:t xml:space="preserve"> </w:t>
      </w:r>
      <w:r w:rsidR="0033311C" w:rsidRPr="000368E9">
        <w:rPr>
          <w:rFonts w:ascii="Arial" w:hAnsi="Arial" w:cs="Arial"/>
        </w:rPr>
        <w:t>left the organisation</w:t>
      </w:r>
      <w:r w:rsidR="000F7488">
        <w:rPr>
          <w:rFonts w:ascii="Arial" w:hAnsi="Arial" w:cs="Arial"/>
        </w:rPr>
        <w:t xml:space="preserve">, but this was </w:t>
      </w:r>
      <w:r w:rsidR="00FF1951">
        <w:rPr>
          <w:rFonts w:ascii="Arial" w:hAnsi="Arial" w:cs="Arial"/>
        </w:rPr>
        <w:t xml:space="preserve">not </w:t>
      </w:r>
      <w:r w:rsidR="0033311C">
        <w:rPr>
          <w:rFonts w:ascii="Arial" w:hAnsi="Arial" w:cs="Arial"/>
        </w:rPr>
        <w:t>viable</w:t>
      </w:r>
      <w:r w:rsidR="0033311C" w:rsidRPr="000368E9">
        <w:rPr>
          <w:rFonts w:ascii="Arial" w:hAnsi="Arial" w:cs="Arial"/>
        </w:rPr>
        <w:t xml:space="preserve"> </w:t>
      </w:r>
      <w:r w:rsidR="0033311C">
        <w:rPr>
          <w:rFonts w:ascii="Arial" w:hAnsi="Arial" w:cs="Arial"/>
        </w:rPr>
        <w:t>due to time</w:t>
      </w:r>
      <w:r w:rsidR="00A76032">
        <w:rPr>
          <w:rFonts w:ascii="Arial" w:hAnsi="Arial" w:cs="Arial"/>
        </w:rPr>
        <w:t xml:space="preserve"> constraints.</w:t>
      </w:r>
    </w:p>
    <w:p w14:paraId="0954A2BF" w14:textId="77777777" w:rsidR="00A76032" w:rsidRDefault="00A76032" w:rsidP="00C34380">
      <w:pPr>
        <w:spacing w:after="0" w:line="240" w:lineRule="auto"/>
        <w:rPr>
          <w:rFonts w:ascii="Arial" w:hAnsi="Arial" w:cs="Arial"/>
        </w:rPr>
      </w:pPr>
    </w:p>
    <w:p w14:paraId="60F51459" w14:textId="70EE2F1F" w:rsidR="00C428E0" w:rsidRDefault="00C428E0" w:rsidP="00C428E0">
      <w:pPr>
        <w:spacing w:after="0" w:line="240" w:lineRule="auto"/>
        <w:rPr>
          <w:rFonts w:ascii="Arial" w:hAnsi="Arial" w:cs="Arial"/>
          <w:color w:val="000000" w:themeColor="text1"/>
        </w:rPr>
      </w:pPr>
      <w:r>
        <w:rPr>
          <w:rFonts w:ascii="Arial" w:eastAsia="Arial" w:hAnsi="Arial"/>
          <w:color w:val="000000" w:themeColor="text1"/>
          <w:spacing w:val="-1"/>
          <w:szCs w:val="24"/>
          <w:lang w:val="en-US"/>
        </w:rPr>
        <w:t>Semi-structured interviews (The Open University, 2021) were chosen as a method to collect qualitative data (Bryman and Bell, quoted in Taylor and Woodhams, 2016, p94). This allowed a better focus on understanding meaning, or ‘the story’ behind the data.</w:t>
      </w:r>
      <w:r>
        <w:rPr>
          <w:rFonts w:ascii="Arial" w:eastAsia="Arial" w:hAnsi="Arial"/>
          <w:color w:val="FF0000"/>
          <w:spacing w:val="-1"/>
          <w:szCs w:val="24"/>
          <w:lang w:val="en-US"/>
        </w:rPr>
        <w:t xml:space="preserve"> </w:t>
      </w:r>
      <w:r w:rsidRPr="00C91053">
        <w:rPr>
          <w:rFonts w:ascii="Arial" w:eastAsia="Arial" w:hAnsi="Arial"/>
          <w:spacing w:val="-1"/>
          <w:szCs w:val="24"/>
          <w:lang w:val="en-US"/>
        </w:rPr>
        <w:t>T</w:t>
      </w:r>
      <w:r w:rsidRPr="00C91053">
        <w:rPr>
          <w:rFonts w:ascii="Arial" w:hAnsi="Arial" w:cs="Arial"/>
        </w:rPr>
        <w:t>he</w:t>
      </w:r>
      <w:r w:rsidRPr="008C2B24">
        <w:rPr>
          <w:rFonts w:ascii="Arial" w:hAnsi="Arial" w:cs="Arial"/>
          <w:color w:val="000000" w:themeColor="text1"/>
        </w:rPr>
        <w:t xml:space="preserve"> </w:t>
      </w:r>
      <w:r>
        <w:rPr>
          <w:rFonts w:ascii="Arial" w:hAnsi="Arial" w:cs="Arial"/>
          <w:color w:val="000000" w:themeColor="text1"/>
        </w:rPr>
        <w:t xml:space="preserve">significant time commitment required was offset by the </w:t>
      </w:r>
      <w:r w:rsidRPr="008C2B24">
        <w:rPr>
          <w:rFonts w:ascii="Arial" w:hAnsi="Arial" w:cs="Arial"/>
          <w:color w:val="000000" w:themeColor="text1"/>
        </w:rPr>
        <w:t>benefits of this</w:t>
      </w:r>
      <w:r>
        <w:rPr>
          <w:rFonts w:ascii="Arial" w:hAnsi="Arial" w:cs="Arial"/>
          <w:color w:val="000000" w:themeColor="text1"/>
        </w:rPr>
        <w:t xml:space="preserve"> approach</w:t>
      </w:r>
      <w:r w:rsidRPr="008C2B24">
        <w:rPr>
          <w:rFonts w:ascii="Arial" w:hAnsi="Arial" w:cs="Arial"/>
          <w:color w:val="000000" w:themeColor="text1"/>
        </w:rPr>
        <w:t>.</w:t>
      </w:r>
      <w:r>
        <w:rPr>
          <w:rFonts w:ascii="Arial" w:hAnsi="Arial" w:cs="Arial"/>
          <w:color w:val="000000" w:themeColor="text1"/>
        </w:rPr>
        <w:t xml:space="preserve"> </w:t>
      </w:r>
      <w:r>
        <w:rPr>
          <w:rFonts w:ascii="Arial" w:eastAsia="Arial" w:hAnsi="Arial"/>
          <w:color w:val="000000" w:themeColor="text1"/>
          <w:spacing w:val="-1"/>
          <w:szCs w:val="24"/>
          <w:lang w:val="en-US"/>
        </w:rPr>
        <w:t xml:space="preserve">An interpretivist approach (Anderson, 2013) was chosen </w:t>
      </w:r>
      <w:r w:rsidRPr="002E7D17">
        <w:rPr>
          <w:rFonts w:ascii="Arial" w:eastAsia="Arial" w:hAnsi="Arial" w:cs="Arial"/>
          <w:color w:val="000000" w:themeColor="text1"/>
          <w:spacing w:val="-1"/>
          <w:szCs w:val="24"/>
        </w:rPr>
        <w:t>due</w:t>
      </w:r>
      <w:r w:rsidRPr="002E7D17">
        <w:rPr>
          <w:rFonts w:ascii="Arial" w:eastAsia="Arial" w:hAnsi="Arial" w:cs="Arial"/>
          <w:color w:val="000000" w:themeColor="text1"/>
          <w:spacing w:val="-1"/>
          <w:szCs w:val="24"/>
          <w:lang w:val="en-US"/>
        </w:rPr>
        <w:t xml:space="preserve"> </w:t>
      </w:r>
      <w:r>
        <w:rPr>
          <w:rFonts w:ascii="Arial" w:eastAsia="Arial" w:hAnsi="Arial" w:cs="Arial"/>
          <w:color w:val="000000" w:themeColor="text1"/>
          <w:spacing w:val="-1"/>
          <w:szCs w:val="24"/>
          <w:lang w:val="en-US"/>
        </w:rPr>
        <w:t xml:space="preserve">the </w:t>
      </w:r>
      <w:r w:rsidRPr="002E7D17">
        <w:rPr>
          <w:rFonts w:ascii="Arial" w:eastAsia="Arial" w:hAnsi="Arial" w:cs="Arial"/>
          <w:color w:val="000000" w:themeColor="text1"/>
          <w:spacing w:val="-1"/>
          <w:szCs w:val="24"/>
          <w:lang w:val="en-US"/>
        </w:rPr>
        <w:t>limitations of</w:t>
      </w:r>
      <w:r>
        <w:rPr>
          <w:rFonts w:ascii="Arial" w:eastAsia="Arial" w:hAnsi="Arial" w:cs="Arial"/>
          <w:color w:val="000000" w:themeColor="text1"/>
          <w:spacing w:val="-1"/>
          <w:szCs w:val="24"/>
          <w:lang w:val="en-US"/>
        </w:rPr>
        <w:t xml:space="preserve"> exit interviews and surveys, particularly where staff experiences have been poor</w:t>
      </w:r>
      <w:r w:rsidR="00B5041B">
        <w:rPr>
          <w:rFonts w:ascii="Arial" w:eastAsia="Arial" w:hAnsi="Arial" w:cs="Arial"/>
          <w:color w:val="000000" w:themeColor="text1"/>
          <w:spacing w:val="-1"/>
          <w:szCs w:val="24"/>
          <w:lang w:val="en-US"/>
        </w:rPr>
        <w:t xml:space="preserve"> (CIPD, 2021a)</w:t>
      </w:r>
      <w:r>
        <w:rPr>
          <w:rFonts w:ascii="Arial" w:eastAsia="Arial" w:hAnsi="Arial"/>
          <w:color w:val="000000" w:themeColor="text1"/>
          <w:spacing w:val="-1"/>
          <w:szCs w:val="24"/>
          <w:lang w:val="en-US"/>
        </w:rPr>
        <w:t>.</w:t>
      </w:r>
    </w:p>
    <w:p w14:paraId="2B75C1D2" w14:textId="77777777" w:rsidR="00ED38A3" w:rsidRDefault="00ED38A3" w:rsidP="00ED38A3">
      <w:pPr>
        <w:spacing w:after="0" w:line="240" w:lineRule="auto"/>
        <w:rPr>
          <w:rFonts w:ascii="Arial" w:hAnsi="Arial" w:cs="Arial"/>
          <w:szCs w:val="24"/>
        </w:rPr>
      </w:pPr>
    </w:p>
    <w:p w14:paraId="1AF89079" w14:textId="4CCB39D0" w:rsidR="00ED38A3" w:rsidRPr="000F7488" w:rsidRDefault="00ED38A3" w:rsidP="00ED38A3">
      <w:pPr>
        <w:spacing w:after="0" w:line="240" w:lineRule="auto"/>
        <w:rPr>
          <w:rFonts w:ascii="Arial" w:hAnsi="Arial" w:cs="Arial"/>
          <w:sz w:val="20"/>
        </w:rPr>
      </w:pPr>
      <w:r w:rsidRPr="000F7488">
        <w:rPr>
          <w:rFonts w:ascii="Arial" w:hAnsi="Arial" w:cs="Arial"/>
          <w:szCs w:val="24"/>
        </w:rPr>
        <w:t>This approach aligns to Anderson’s ‘case study’ research design (quoted in Taylor and Woodhams, 2016, p.96)</w:t>
      </w:r>
      <w:r>
        <w:rPr>
          <w:rFonts w:ascii="Arial" w:hAnsi="Arial" w:cs="Arial"/>
          <w:szCs w:val="24"/>
        </w:rPr>
        <w:t>, used</w:t>
      </w:r>
      <w:r w:rsidRPr="000F7488">
        <w:rPr>
          <w:rFonts w:ascii="Arial" w:hAnsi="Arial" w:cs="Arial"/>
          <w:szCs w:val="24"/>
        </w:rPr>
        <w:t xml:space="preserve"> to understand a specific issue within a particular context. This approach ‘tells the story’ but results and recommendations cannot be generalised and applied to other organisations.</w:t>
      </w:r>
    </w:p>
    <w:p w14:paraId="48642C37" w14:textId="77777777" w:rsidR="000F7488" w:rsidRDefault="000F7488" w:rsidP="00C34380">
      <w:pPr>
        <w:spacing w:after="0" w:line="240" w:lineRule="auto"/>
        <w:rPr>
          <w:rFonts w:ascii="Arial" w:hAnsi="Arial" w:cs="Arial"/>
        </w:rPr>
      </w:pPr>
    </w:p>
    <w:p w14:paraId="46011B9D" w14:textId="77777777" w:rsidR="00C34380" w:rsidRDefault="00A83BD3" w:rsidP="00C34380">
      <w:pPr>
        <w:spacing w:after="0" w:line="240" w:lineRule="auto"/>
        <w:rPr>
          <w:rFonts w:ascii="Arial" w:eastAsia="Times New Roman" w:hAnsi="Arial" w:cs="Arial"/>
          <w:color w:val="000000"/>
        </w:rPr>
      </w:pPr>
      <w:r>
        <w:rPr>
          <w:rFonts w:ascii="Arial" w:hAnsi="Arial" w:cs="Arial"/>
        </w:rPr>
        <w:t>A purposeful sampling strategy (Patton, 2002, p230) was used</w:t>
      </w:r>
      <w:r w:rsidR="00891454">
        <w:rPr>
          <w:rFonts w:ascii="Arial" w:hAnsi="Arial" w:cs="Arial"/>
        </w:rPr>
        <w:t>,</w:t>
      </w:r>
      <w:r>
        <w:rPr>
          <w:rFonts w:ascii="Arial" w:hAnsi="Arial" w:cs="Arial"/>
        </w:rPr>
        <w:t xml:space="preserve"> </w:t>
      </w:r>
      <w:r w:rsidR="00076994">
        <w:rPr>
          <w:rFonts w:ascii="Arial" w:hAnsi="Arial" w:cs="Arial"/>
        </w:rPr>
        <w:t>a</w:t>
      </w:r>
      <w:r w:rsidR="00E77624">
        <w:rPr>
          <w:rFonts w:ascii="Arial" w:eastAsia="Times New Roman" w:hAnsi="Arial" w:cs="Arial"/>
          <w:color w:val="000000"/>
        </w:rPr>
        <w:t>longside a stratified approach (</w:t>
      </w:r>
      <w:r w:rsidR="00C34380">
        <w:rPr>
          <w:rFonts w:ascii="Arial" w:eastAsia="Times New Roman" w:hAnsi="Arial" w:cs="Arial"/>
          <w:color w:val="000000"/>
        </w:rPr>
        <w:t>McCombes, 20</w:t>
      </w:r>
      <w:r w:rsidR="00C0684D">
        <w:rPr>
          <w:rFonts w:ascii="Arial" w:eastAsia="Times New Roman" w:hAnsi="Arial" w:cs="Arial"/>
          <w:color w:val="000000"/>
        </w:rPr>
        <w:t>21</w:t>
      </w:r>
      <w:r w:rsidR="00C34380">
        <w:rPr>
          <w:rFonts w:ascii="Arial" w:eastAsia="Times New Roman" w:hAnsi="Arial" w:cs="Arial"/>
          <w:color w:val="000000"/>
        </w:rPr>
        <w:t>)</w:t>
      </w:r>
      <w:r w:rsidR="00E77624">
        <w:rPr>
          <w:rFonts w:ascii="Arial" w:eastAsia="Times New Roman" w:hAnsi="Arial" w:cs="Arial"/>
          <w:color w:val="000000"/>
        </w:rPr>
        <w:t xml:space="preserve"> to ensure that evidence was gathered from across </w:t>
      </w:r>
      <w:r w:rsidR="002B3E57">
        <w:rPr>
          <w:rFonts w:ascii="Arial" w:eastAsia="Times New Roman" w:hAnsi="Arial" w:cs="Arial"/>
          <w:color w:val="000000"/>
        </w:rPr>
        <w:t>the</w:t>
      </w:r>
      <w:r w:rsidR="00E77624">
        <w:rPr>
          <w:rFonts w:ascii="Arial" w:eastAsia="Times New Roman" w:hAnsi="Arial" w:cs="Arial"/>
          <w:color w:val="000000"/>
        </w:rPr>
        <w:t xml:space="preserve"> </w:t>
      </w:r>
      <w:r w:rsidR="002B3E57">
        <w:rPr>
          <w:rFonts w:ascii="Arial" w:eastAsia="Times New Roman" w:hAnsi="Arial" w:cs="Arial"/>
          <w:color w:val="000000"/>
        </w:rPr>
        <w:t xml:space="preserve">Health Board </w:t>
      </w:r>
      <w:r w:rsidR="00E77624">
        <w:rPr>
          <w:rFonts w:ascii="Arial" w:eastAsia="Times New Roman" w:hAnsi="Arial" w:cs="Arial"/>
          <w:color w:val="000000"/>
        </w:rPr>
        <w:t>geographical footprint and across clinical specialisms</w:t>
      </w:r>
      <w:r w:rsidR="006D0A7F">
        <w:rPr>
          <w:rFonts w:ascii="Arial" w:eastAsia="Times New Roman" w:hAnsi="Arial" w:cs="Arial"/>
          <w:color w:val="000000"/>
        </w:rPr>
        <w:t xml:space="preserve"> to explore variances in turnover rates</w:t>
      </w:r>
      <w:r w:rsidR="00C34380">
        <w:rPr>
          <w:rFonts w:ascii="Arial" w:eastAsia="Times New Roman" w:hAnsi="Arial" w:cs="Arial"/>
          <w:color w:val="000000"/>
        </w:rPr>
        <w:t>.</w:t>
      </w:r>
      <w:r w:rsidR="00891454">
        <w:rPr>
          <w:rFonts w:ascii="Arial" w:eastAsia="Times New Roman" w:hAnsi="Arial" w:cs="Arial"/>
          <w:color w:val="000000"/>
        </w:rPr>
        <w:t xml:space="preserve"> </w:t>
      </w:r>
    </w:p>
    <w:p w14:paraId="2C738C7F" w14:textId="77777777" w:rsidR="00C428E0" w:rsidRDefault="00C428E0" w:rsidP="00B61C86">
      <w:pPr>
        <w:spacing w:after="0" w:line="240" w:lineRule="auto"/>
        <w:rPr>
          <w:rFonts w:ascii="Arial" w:hAnsi="Arial" w:cs="Arial"/>
          <w:color w:val="000000" w:themeColor="text1"/>
        </w:rPr>
      </w:pPr>
    </w:p>
    <w:p w14:paraId="48982B63" w14:textId="0B28FA56" w:rsidR="005713C6" w:rsidRDefault="00084F60" w:rsidP="00B61C86">
      <w:pPr>
        <w:spacing w:after="0" w:line="240" w:lineRule="auto"/>
        <w:rPr>
          <w:rFonts w:ascii="Arial" w:eastAsia="Arial" w:hAnsi="Arial"/>
          <w:color w:val="000000" w:themeColor="text1"/>
          <w:spacing w:val="-1"/>
          <w:szCs w:val="24"/>
          <w:lang w:val="en-US"/>
        </w:rPr>
      </w:pPr>
      <w:r w:rsidRPr="00084F60">
        <w:rPr>
          <w:rFonts w:ascii="Arial" w:eastAsia="Arial" w:hAnsi="Arial"/>
          <w:spacing w:val="-1"/>
          <w:szCs w:val="24"/>
          <w:lang w:val="en-US"/>
        </w:rPr>
        <w:t>Focu</w:t>
      </w:r>
      <w:r>
        <w:rPr>
          <w:rFonts w:ascii="Arial" w:eastAsia="Arial" w:hAnsi="Arial"/>
          <w:color w:val="000000" w:themeColor="text1"/>
          <w:spacing w:val="-1"/>
          <w:szCs w:val="24"/>
          <w:lang w:val="en-US"/>
        </w:rPr>
        <w:t>s groups were also considered, although due to</w:t>
      </w:r>
      <w:r w:rsidR="006D0A7F">
        <w:rPr>
          <w:rFonts w:ascii="Arial" w:eastAsia="Arial" w:hAnsi="Arial"/>
          <w:color w:val="000000" w:themeColor="text1"/>
          <w:spacing w:val="-1"/>
          <w:szCs w:val="24"/>
          <w:lang w:val="en-US"/>
        </w:rPr>
        <w:t xml:space="preserve"> current</w:t>
      </w:r>
      <w:r>
        <w:rPr>
          <w:rFonts w:ascii="Arial" w:eastAsia="Arial" w:hAnsi="Arial"/>
          <w:color w:val="000000" w:themeColor="text1"/>
          <w:spacing w:val="-1"/>
          <w:szCs w:val="24"/>
          <w:lang w:val="en-US"/>
        </w:rPr>
        <w:t xml:space="preserve"> unprecedented work pressures,</w:t>
      </w:r>
      <w:r w:rsidR="006D0A7F">
        <w:rPr>
          <w:rFonts w:ascii="Arial" w:eastAsia="Arial" w:hAnsi="Arial"/>
          <w:color w:val="000000" w:themeColor="text1"/>
          <w:spacing w:val="-1"/>
          <w:szCs w:val="24"/>
          <w:lang w:val="en-US"/>
        </w:rPr>
        <w:t xml:space="preserve"> bringing groups of</w:t>
      </w:r>
      <w:r>
        <w:rPr>
          <w:rFonts w:ascii="Arial" w:eastAsia="Arial" w:hAnsi="Arial"/>
          <w:color w:val="000000" w:themeColor="text1"/>
          <w:spacing w:val="-1"/>
          <w:szCs w:val="24"/>
          <w:lang w:val="en-US"/>
        </w:rPr>
        <w:t xml:space="preserve"> </w:t>
      </w:r>
      <w:r w:rsidR="00E77624">
        <w:rPr>
          <w:rFonts w:ascii="Arial" w:eastAsia="Arial" w:hAnsi="Arial"/>
          <w:color w:val="000000" w:themeColor="text1"/>
          <w:spacing w:val="-1"/>
          <w:szCs w:val="24"/>
          <w:lang w:val="en-US"/>
        </w:rPr>
        <w:t>operational managers to</w:t>
      </w:r>
      <w:r w:rsidR="00240494">
        <w:rPr>
          <w:rFonts w:ascii="Arial" w:eastAsia="Arial" w:hAnsi="Arial"/>
          <w:color w:val="000000" w:themeColor="text1"/>
          <w:spacing w:val="-1"/>
          <w:szCs w:val="24"/>
          <w:lang w:val="en-US"/>
        </w:rPr>
        <w:t>gether would have been</w:t>
      </w:r>
      <w:r w:rsidR="006D0A7F">
        <w:rPr>
          <w:rFonts w:ascii="Arial" w:eastAsia="Arial" w:hAnsi="Arial"/>
          <w:color w:val="000000" w:themeColor="text1"/>
          <w:spacing w:val="-1"/>
          <w:szCs w:val="24"/>
          <w:lang w:val="en-US"/>
        </w:rPr>
        <w:t xml:space="preserve"> a </w:t>
      </w:r>
      <w:r>
        <w:rPr>
          <w:rFonts w:ascii="Arial" w:eastAsia="Arial" w:hAnsi="Arial"/>
          <w:color w:val="000000" w:themeColor="text1"/>
          <w:spacing w:val="-1"/>
          <w:szCs w:val="24"/>
          <w:lang w:val="en-US"/>
        </w:rPr>
        <w:t>significant challenge.</w:t>
      </w:r>
      <w:r w:rsidR="005713C6">
        <w:rPr>
          <w:rFonts w:ascii="Arial" w:eastAsia="Arial" w:hAnsi="Arial"/>
          <w:color w:val="000000" w:themeColor="text1"/>
          <w:spacing w:val="-1"/>
          <w:szCs w:val="24"/>
          <w:lang w:val="en-US"/>
        </w:rPr>
        <w:t xml:space="preserve"> </w:t>
      </w:r>
    </w:p>
    <w:p w14:paraId="10C543CB" w14:textId="77777777" w:rsidR="00084F60" w:rsidRPr="00BA6DB0" w:rsidRDefault="00084F60" w:rsidP="00B61C86">
      <w:pPr>
        <w:spacing w:after="0" w:line="240" w:lineRule="auto"/>
        <w:rPr>
          <w:rFonts w:ascii="Arial" w:hAnsi="Arial" w:cs="Arial"/>
        </w:rPr>
      </w:pPr>
    </w:p>
    <w:p w14:paraId="7AC67984" w14:textId="535A7D52" w:rsidR="00033356" w:rsidRDefault="00082DF7" w:rsidP="00076994">
      <w:pPr>
        <w:autoSpaceDE w:val="0"/>
        <w:autoSpaceDN w:val="0"/>
        <w:adjustRightInd w:val="0"/>
        <w:spacing w:after="0" w:line="240" w:lineRule="auto"/>
        <w:rPr>
          <w:rFonts w:ascii="Arial" w:hAnsi="Arial" w:cs="Arial"/>
        </w:rPr>
      </w:pPr>
      <w:r>
        <w:rPr>
          <w:rFonts w:ascii="Arial" w:hAnsi="Arial" w:cs="Arial"/>
        </w:rPr>
        <w:t>An ethical practice approach (CIPD, 2021</w:t>
      </w:r>
      <w:r w:rsidR="00290E43">
        <w:rPr>
          <w:rFonts w:ascii="Arial" w:hAnsi="Arial" w:cs="Arial"/>
        </w:rPr>
        <w:t>b</w:t>
      </w:r>
      <w:r>
        <w:rPr>
          <w:rFonts w:ascii="Arial" w:hAnsi="Arial" w:cs="Arial"/>
        </w:rPr>
        <w:t>) was critical to th</w:t>
      </w:r>
      <w:r w:rsidR="00290E43">
        <w:rPr>
          <w:rFonts w:ascii="Arial" w:hAnsi="Arial" w:cs="Arial"/>
        </w:rPr>
        <w:t>e integrity of this research and the subsequent recommendations made to the organisation</w:t>
      </w:r>
      <w:r w:rsidR="003431A2">
        <w:rPr>
          <w:rFonts w:ascii="Arial" w:hAnsi="Arial" w:cs="Arial"/>
        </w:rPr>
        <w:t xml:space="preserve"> (Appendix A)</w:t>
      </w:r>
      <w:r w:rsidR="00290E43">
        <w:rPr>
          <w:rFonts w:ascii="Arial" w:hAnsi="Arial" w:cs="Arial"/>
        </w:rPr>
        <w:t>.</w:t>
      </w:r>
      <w:r>
        <w:rPr>
          <w:rFonts w:ascii="Arial" w:hAnsi="Arial" w:cs="Arial"/>
        </w:rPr>
        <w:t xml:space="preserve"> </w:t>
      </w:r>
      <w:r w:rsidR="00033356">
        <w:rPr>
          <w:rFonts w:ascii="Arial" w:hAnsi="Arial" w:cs="Arial"/>
        </w:rPr>
        <w:t>Participation was entirely voluntary</w:t>
      </w:r>
      <w:r w:rsidR="00CA2BC1">
        <w:rPr>
          <w:rFonts w:ascii="Arial" w:hAnsi="Arial" w:cs="Arial"/>
        </w:rPr>
        <w:t xml:space="preserve"> and c</w:t>
      </w:r>
      <w:r w:rsidR="00033356">
        <w:rPr>
          <w:rFonts w:ascii="Arial" w:hAnsi="Arial" w:cs="Arial"/>
        </w:rPr>
        <w:t xml:space="preserve">onsent was requested </w:t>
      </w:r>
      <w:r w:rsidR="00076994">
        <w:rPr>
          <w:rFonts w:ascii="Arial" w:hAnsi="Arial" w:cs="Arial"/>
        </w:rPr>
        <w:t xml:space="preserve">via </w:t>
      </w:r>
      <w:r w:rsidR="00033356">
        <w:rPr>
          <w:rFonts w:ascii="Arial" w:hAnsi="Arial" w:cs="Arial"/>
        </w:rPr>
        <w:t xml:space="preserve">email </w:t>
      </w:r>
      <w:r w:rsidR="00CA2BC1">
        <w:rPr>
          <w:rFonts w:ascii="Arial" w:hAnsi="Arial" w:cs="Arial"/>
        </w:rPr>
        <w:t xml:space="preserve">(Appendix </w:t>
      </w:r>
      <w:r w:rsidR="003431A2">
        <w:rPr>
          <w:rFonts w:ascii="Arial" w:hAnsi="Arial" w:cs="Arial"/>
        </w:rPr>
        <w:t>B</w:t>
      </w:r>
      <w:r w:rsidR="00CA2BC1">
        <w:rPr>
          <w:rFonts w:ascii="Arial" w:hAnsi="Arial" w:cs="Arial"/>
        </w:rPr>
        <w:t>)</w:t>
      </w:r>
      <w:r w:rsidR="009F42F8">
        <w:rPr>
          <w:rFonts w:ascii="Arial" w:hAnsi="Arial" w:cs="Arial"/>
        </w:rPr>
        <w:t xml:space="preserve"> and i</w:t>
      </w:r>
      <w:r w:rsidR="00033356">
        <w:rPr>
          <w:rFonts w:ascii="Arial" w:hAnsi="Arial" w:cs="Arial"/>
        </w:rPr>
        <w:t xml:space="preserve">nformed consent was </w:t>
      </w:r>
      <w:r w:rsidR="009F42F8">
        <w:rPr>
          <w:rFonts w:ascii="Arial" w:hAnsi="Arial" w:cs="Arial"/>
        </w:rPr>
        <w:t xml:space="preserve">assumed </w:t>
      </w:r>
      <w:r w:rsidR="00033356">
        <w:rPr>
          <w:rFonts w:ascii="Arial" w:hAnsi="Arial" w:cs="Arial"/>
        </w:rPr>
        <w:t xml:space="preserve">through </w:t>
      </w:r>
      <w:r w:rsidR="00076994">
        <w:rPr>
          <w:rFonts w:ascii="Arial" w:hAnsi="Arial" w:cs="Arial"/>
        </w:rPr>
        <w:t xml:space="preserve">the participant’s </w:t>
      </w:r>
      <w:r w:rsidR="00033356">
        <w:rPr>
          <w:rFonts w:ascii="Arial" w:hAnsi="Arial" w:cs="Arial"/>
        </w:rPr>
        <w:t xml:space="preserve">agreement to </w:t>
      </w:r>
      <w:r w:rsidR="00076994">
        <w:rPr>
          <w:rFonts w:ascii="Arial" w:hAnsi="Arial" w:cs="Arial"/>
        </w:rPr>
        <w:t>attend the i</w:t>
      </w:r>
      <w:r w:rsidR="00033356">
        <w:rPr>
          <w:rFonts w:ascii="Arial" w:hAnsi="Arial" w:cs="Arial"/>
        </w:rPr>
        <w:t>nterview.</w:t>
      </w:r>
    </w:p>
    <w:p w14:paraId="7890BAA1" w14:textId="77777777" w:rsidR="009F42F8" w:rsidRDefault="009F42F8">
      <w:pPr>
        <w:spacing w:after="0" w:line="240" w:lineRule="auto"/>
        <w:rPr>
          <w:rFonts w:ascii="Arial" w:hAnsi="Arial" w:cs="Arial"/>
          <w:b/>
        </w:rPr>
      </w:pPr>
    </w:p>
    <w:p w14:paraId="63549850" w14:textId="11894B1F" w:rsidR="009F42F8" w:rsidRDefault="009F42F8" w:rsidP="009F42F8">
      <w:pPr>
        <w:spacing w:after="0" w:line="240" w:lineRule="auto"/>
        <w:rPr>
          <w:rFonts w:ascii="Arial" w:hAnsi="Arial" w:cs="Arial"/>
          <w:szCs w:val="24"/>
          <w:lang w:eastAsia="en-GB"/>
        </w:rPr>
      </w:pPr>
      <w:r>
        <w:rPr>
          <w:rFonts w:ascii="Arial" w:hAnsi="Arial" w:cs="Arial"/>
          <w:szCs w:val="24"/>
          <w:lang w:eastAsia="en-GB"/>
        </w:rPr>
        <w:t>1</w:t>
      </w:r>
      <w:r w:rsidR="004447A4">
        <w:rPr>
          <w:rFonts w:ascii="Arial" w:hAnsi="Arial" w:cs="Arial"/>
          <w:szCs w:val="24"/>
          <w:lang w:eastAsia="en-GB"/>
        </w:rPr>
        <w:t>4</w:t>
      </w:r>
      <w:r w:rsidRPr="002A15F3">
        <w:rPr>
          <w:rFonts w:ascii="Arial" w:hAnsi="Arial" w:cs="Arial"/>
          <w:szCs w:val="24"/>
          <w:lang w:eastAsia="en-GB"/>
        </w:rPr>
        <w:t xml:space="preserve"> stakeholders were </w:t>
      </w:r>
      <w:r>
        <w:rPr>
          <w:rFonts w:ascii="Arial" w:hAnsi="Arial" w:cs="Arial"/>
          <w:szCs w:val="24"/>
          <w:lang w:eastAsia="en-GB"/>
        </w:rPr>
        <w:t>interview</w:t>
      </w:r>
      <w:r w:rsidR="007460D2">
        <w:rPr>
          <w:rFonts w:ascii="Arial" w:hAnsi="Arial" w:cs="Arial"/>
          <w:szCs w:val="24"/>
          <w:lang w:eastAsia="en-GB"/>
        </w:rPr>
        <w:t>ed</w:t>
      </w:r>
      <w:r w:rsidR="003141B6">
        <w:rPr>
          <w:rFonts w:ascii="Arial" w:hAnsi="Arial" w:cs="Arial"/>
          <w:szCs w:val="24"/>
          <w:lang w:eastAsia="en-GB"/>
        </w:rPr>
        <w:t xml:space="preserve"> (Appendix C)</w:t>
      </w:r>
      <w:r w:rsidR="00A159CA">
        <w:rPr>
          <w:rFonts w:ascii="Arial" w:hAnsi="Arial" w:cs="Arial"/>
          <w:szCs w:val="24"/>
          <w:lang w:eastAsia="en-GB"/>
        </w:rPr>
        <w:t xml:space="preserve">. </w:t>
      </w:r>
      <w:r>
        <w:rPr>
          <w:rFonts w:ascii="Arial" w:hAnsi="Arial" w:cs="Arial"/>
          <w:szCs w:val="24"/>
          <w:lang w:eastAsia="en-GB"/>
        </w:rPr>
        <w:t>The stakeholder group was representative of a breadth of managers and senior leaders across the organisation, many of whom work directly with hospital doctors as colleagues or managers.</w:t>
      </w:r>
    </w:p>
    <w:p w14:paraId="3F642F92" w14:textId="77777777" w:rsidR="009F42F8" w:rsidRDefault="009F42F8" w:rsidP="009F42F8">
      <w:pPr>
        <w:spacing w:after="0" w:line="240" w:lineRule="auto"/>
        <w:rPr>
          <w:rFonts w:ascii="Arial" w:hAnsi="Arial" w:cs="Arial"/>
          <w:szCs w:val="24"/>
          <w:lang w:eastAsia="en-GB"/>
        </w:rPr>
      </w:pPr>
    </w:p>
    <w:p w14:paraId="0181CD35" w14:textId="7CEB3432" w:rsidR="009F42F8" w:rsidRDefault="009F42F8" w:rsidP="009F42F8">
      <w:pPr>
        <w:spacing w:after="0" w:line="240" w:lineRule="auto"/>
        <w:rPr>
          <w:rFonts w:ascii="Arial" w:hAnsi="Arial" w:cs="Arial"/>
          <w:szCs w:val="24"/>
          <w:lang w:eastAsia="en-GB"/>
        </w:rPr>
      </w:pPr>
      <w:r>
        <w:rPr>
          <w:rFonts w:ascii="Arial" w:hAnsi="Arial" w:cs="Arial"/>
          <w:szCs w:val="24"/>
          <w:lang w:eastAsia="en-GB"/>
        </w:rPr>
        <w:t>Two key questions were asked:</w:t>
      </w:r>
    </w:p>
    <w:p w14:paraId="6BAA2392" w14:textId="77777777" w:rsidR="009F42F8" w:rsidRDefault="009F42F8" w:rsidP="009F42F8">
      <w:pPr>
        <w:pStyle w:val="ListParagraph"/>
        <w:numPr>
          <w:ilvl w:val="0"/>
          <w:numId w:val="22"/>
        </w:numPr>
        <w:spacing w:after="0" w:line="240" w:lineRule="auto"/>
        <w:rPr>
          <w:rFonts w:ascii="Arial" w:hAnsi="Arial" w:cs="Arial"/>
          <w:szCs w:val="24"/>
          <w:lang w:eastAsia="en-GB"/>
        </w:rPr>
      </w:pPr>
      <w:r>
        <w:rPr>
          <w:rFonts w:ascii="Arial" w:hAnsi="Arial" w:cs="Arial"/>
          <w:szCs w:val="24"/>
          <w:lang w:eastAsia="en-GB"/>
        </w:rPr>
        <w:t>What are the key factors that influence hospital doctors to leave the Health Board?</w:t>
      </w:r>
    </w:p>
    <w:p w14:paraId="79239684" w14:textId="77777777" w:rsidR="009F42F8" w:rsidRPr="00D622FD" w:rsidRDefault="009F42F8" w:rsidP="009F42F8">
      <w:pPr>
        <w:pStyle w:val="ListParagraph"/>
        <w:numPr>
          <w:ilvl w:val="0"/>
          <w:numId w:val="22"/>
        </w:numPr>
        <w:spacing w:after="0" w:line="240" w:lineRule="auto"/>
        <w:rPr>
          <w:rFonts w:ascii="Arial" w:hAnsi="Arial" w:cs="Arial"/>
          <w:szCs w:val="24"/>
          <w:lang w:eastAsia="en-GB"/>
        </w:rPr>
      </w:pPr>
      <w:r>
        <w:rPr>
          <w:rFonts w:ascii="Arial" w:hAnsi="Arial" w:cs="Arial"/>
          <w:szCs w:val="24"/>
          <w:lang w:eastAsia="en-GB"/>
        </w:rPr>
        <w:t>What actions can the Health Board take to improve retention of hospital doctors?</w:t>
      </w:r>
    </w:p>
    <w:p w14:paraId="62B38CAC" w14:textId="77777777" w:rsidR="00B02BF9" w:rsidRDefault="00B02BF9" w:rsidP="00B02BF9">
      <w:pPr>
        <w:autoSpaceDE w:val="0"/>
        <w:autoSpaceDN w:val="0"/>
        <w:adjustRightInd w:val="0"/>
        <w:spacing w:after="0" w:line="240" w:lineRule="auto"/>
        <w:rPr>
          <w:rFonts w:ascii="Arial" w:hAnsi="Arial" w:cs="Arial"/>
        </w:rPr>
      </w:pPr>
    </w:p>
    <w:p w14:paraId="1F3776A4" w14:textId="64FF557D" w:rsidR="00B02BF9" w:rsidRPr="00B02BF9" w:rsidRDefault="00B02BF9" w:rsidP="00B02BF9">
      <w:pPr>
        <w:autoSpaceDE w:val="0"/>
        <w:autoSpaceDN w:val="0"/>
        <w:adjustRightInd w:val="0"/>
        <w:spacing w:after="0" w:line="240" w:lineRule="auto"/>
        <w:rPr>
          <w:rFonts w:ascii="Arial" w:hAnsi="Arial" w:cs="Arial"/>
        </w:rPr>
      </w:pPr>
      <w:r w:rsidRPr="00B02BF9">
        <w:rPr>
          <w:rFonts w:ascii="Arial" w:hAnsi="Arial" w:cs="Arial"/>
        </w:rPr>
        <w:t>A thematic analysis (Guyan, 2018, p6) approach was taken to analyse data collected at stakeholder interviews to identify common words or themes</w:t>
      </w:r>
      <w:r w:rsidR="0036441F">
        <w:rPr>
          <w:rFonts w:ascii="Arial" w:hAnsi="Arial" w:cs="Arial"/>
        </w:rPr>
        <w:t xml:space="preserve"> (Appendix D)</w:t>
      </w:r>
      <w:r w:rsidRPr="00B02BF9">
        <w:rPr>
          <w:rFonts w:ascii="Arial" w:hAnsi="Arial" w:cs="Arial"/>
        </w:rPr>
        <w:t>. The results of the thematic analysis w</w:t>
      </w:r>
      <w:r w:rsidR="00780B4F">
        <w:rPr>
          <w:rFonts w:ascii="Arial" w:hAnsi="Arial" w:cs="Arial"/>
        </w:rPr>
        <w:t>ere</w:t>
      </w:r>
      <w:r w:rsidRPr="00B02BF9">
        <w:rPr>
          <w:rFonts w:ascii="Arial" w:hAnsi="Arial" w:cs="Arial"/>
        </w:rPr>
        <w:t xml:space="preserve"> used to draw conclusions on the key reasons why doctors leave the Health Board.</w:t>
      </w:r>
    </w:p>
    <w:p w14:paraId="76889B60" w14:textId="56CFAF9B" w:rsidR="00084F60" w:rsidRDefault="00084F60">
      <w:pPr>
        <w:spacing w:after="0" w:line="240" w:lineRule="auto"/>
        <w:rPr>
          <w:rFonts w:ascii="Arial" w:hAnsi="Arial" w:cs="Arial"/>
          <w:b/>
        </w:rPr>
      </w:pPr>
      <w:r>
        <w:rPr>
          <w:rFonts w:ascii="Arial" w:hAnsi="Arial" w:cs="Arial"/>
          <w:b/>
        </w:rPr>
        <w:br w:type="page"/>
      </w:r>
    </w:p>
    <w:p w14:paraId="71BD9A3F" w14:textId="1A051DB7" w:rsidR="00A84027" w:rsidRPr="004C0293" w:rsidRDefault="0000602A" w:rsidP="004C7C4E">
      <w:pPr>
        <w:spacing w:after="0" w:line="240" w:lineRule="auto"/>
        <w:contextualSpacing/>
        <w:rPr>
          <w:rFonts w:ascii="Arial" w:hAnsi="Arial" w:cs="Arial"/>
          <w:i/>
        </w:rPr>
      </w:pPr>
      <w:r w:rsidRPr="00927BEB">
        <w:rPr>
          <w:rFonts w:ascii="Arial" w:hAnsi="Arial" w:cs="Arial"/>
          <w:b/>
          <w:color w:val="0070C0"/>
        </w:rPr>
        <w:lastRenderedPageBreak/>
        <w:t>4</w:t>
      </w:r>
      <w:r w:rsidRPr="00927BEB">
        <w:rPr>
          <w:rFonts w:ascii="Arial" w:hAnsi="Arial" w:cs="Arial"/>
          <w:b/>
          <w:color w:val="0070C0"/>
        </w:rPr>
        <w:tab/>
      </w:r>
      <w:r w:rsidR="00927BEB">
        <w:rPr>
          <w:rFonts w:ascii="Arial" w:hAnsi="Arial" w:cs="Arial"/>
          <w:b/>
          <w:color w:val="0070C0"/>
        </w:rPr>
        <w:t>Findings</w:t>
      </w:r>
    </w:p>
    <w:p w14:paraId="75B5794A" w14:textId="77777777" w:rsidR="00A84027" w:rsidRPr="004C0293" w:rsidRDefault="00A84027" w:rsidP="004C7C4E">
      <w:pPr>
        <w:spacing w:after="0" w:line="240" w:lineRule="auto"/>
        <w:contextualSpacing/>
        <w:rPr>
          <w:rFonts w:ascii="Arial" w:hAnsi="Arial" w:cs="Arial"/>
          <w:i/>
        </w:rPr>
      </w:pPr>
    </w:p>
    <w:p w14:paraId="7817273F" w14:textId="1714696A" w:rsidR="00E3431B" w:rsidRDefault="008C1995" w:rsidP="00D22432">
      <w:pPr>
        <w:spacing w:after="0" w:line="240" w:lineRule="auto"/>
        <w:rPr>
          <w:rFonts w:ascii="Arial" w:hAnsi="Arial" w:cs="Arial"/>
          <w:szCs w:val="24"/>
          <w:lang w:eastAsia="en-GB"/>
        </w:rPr>
      </w:pPr>
      <w:r>
        <w:rPr>
          <w:rFonts w:ascii="Arial" w:hAnsi="Arial" w:cs="Arial"/>
          <w:szCs w:val="24"/>
          <w:lang w:eastAsia="en-GB"/>
        </w:rPr>
        <w:t>A</w:t>
      </w:r>
      <w:r w:rsidR="003F7CD5">
        <w:rPr>
          <w:rFonts w:ascii="Arial" w:hAnsi="Arial" w:cs="Arial"/>
          <w:szCs w:val="24"/>
          <w:lang w:eastAsia="en-GB"/>
        </w:rPr>
        <w:t xml:space="preserve">n analysis of the </w:t>
      </w:r>
      <w:r>
        <w:rPr>
          <w:rFonts w:ascii="Arial" w:hAnsi="Arial" w:cs="Arial"/>
          <w:szCs w:val="24"/>
          <w:lang w:eastAsia="en-GB"/>
        </w:rPr>
        <w:t>themes emerg</w:t>
      </w:r>
      <w:r w:rsidR="003F7CD5">
        <w:rPr>
          <w:rFonts w:ascii="Arial" w:hAnsi="Arial" w:cs="Arial"/>
          <w:szCs w:val="24"/>
          <w:lang w:eastAsia="en-GB"/>
        </w:rPr>
        <w:t>ing</w:t>
      </w:r>
      <w:r>
        <w:rPr>
          <w:rFonts w:ascii="Arial" w:hAnsi="Arial" w:cs="Arial"/>
          <w:szCs w:val="24"/>
          <w:lang w:eastAsia="en-GB"/>
        </w:rPr>
        <w:t xml:space="preserve"> </w:t>
      </w:r>
      <w:r w:rsidR="00CD32B2">
        <w:rPr>
          <w:rFonts w:ascii="Arial" w:hAnsi="Arial" w:cs="Arial"/>
          <w:szCs w:val="24"/>
          <w:lang w:eastAsia="en-GB"/>
        </w:rPr>
        <w:t>from the interviews</w:t>
      </w:r>
      <w:r w:rsidR="0043434F">
        <w:rPr>
          <w:rFonts w:ascii="Arial" w:hAnsi="Arial" w:cs="Arial"/>
          <w:szCs w:val="24"/>
          <w:lang w:eastAsia="en-GB"/>
        </w:rPr>
        <w:t xml:space="preserve"> is provided in Table 1.</w:t>
      </w:r>
      <w:r w:rsidR="009D3D7B">
        <w:rPr>
          <w:rFonts w:ascii="Arial" w:hAnsi="Arial" w:cs="Arial"/>
          <w:szCs w:val="24"/>
          <w:lang w:eastAsia="en-GB"/>
        </w:rPr>
        <w:t xml:space="preserve"> </w:t>
      </w:r>
      <w:r w:rsidR="005C5542">
        <w:rPr>
          <w:rFonts w:ascii="Arial" w:hAnsi="Arial" w:cs="Arial"/>
          <w:szCs w:val="24"/>
          <w:lang w:eastAsia="en-GB"/>
        </w:rPr>
        <w:t>Discussions mainly focused on the retention of Specialty and Associate Specialist (SAS) doctors (NHS Health Careers, 2021).</w:t>
      </w:r>
    </w:p>
    <w:p w14:paraId="5E3FC2C4" w14:textId="4F1FCB8B" w:rsidR="0043434F" w:rsidRDefault="0043434F" w:rsidP="00D22432">
      <w:pPr>
        <w:spacing w:after="0" w:line="240" w:lineRule="auto"/>
        <w:rPr>
          <w:rFonts w:ascii="Arial" w:hAnsi="Arial" w:cs="Arial"/>
          <w:szCs w:val="24"/>
          <w:lang w:eastAsia="en-GB"/>
        </w:rPr>
      </w:pPr>
    </w:p>
    <w:p w14:paraId="11D07462" w14:textId="0B6B5888" w:rsidR="0043434F" w:rsidRPr="00592F36" w:rsidRDefault="0043434F" w:rsidP="00D22432">
      <w:pPr>
        <w:spacing w:after="0" w:line="240" w:lineRule="auto"/>
        <w:rPr>
          <w:rFonts w:ascii="Arial" w:hAnsi="Arial" w:cs="Arial"/>
          <w:b/>
          <w:bCs/>
          <w:color w:val="000000" w:themeColor="text1"/>
          <w:szCs w:val="24"/>
          <w:lang w:eastAsia="en-GB"/>
        </w:rPr>
      </w:pPr>
      <w:r w:rsidRPr="00592F36">
        <w:rPr>
          <w:rFonts w:ascii="Arial" w:hAnsi="Arial" w:cs="Arial"/>
          <w:b/>
          <w:bCs/>
          <w:color w:val="000000" w:themeColor="text1"/>
          <w:szCs w:val="24"/>
          <w:lang w:eastAsia="en-GB"/>
        </w:rPr>
        <w:t>Table 1: Analysis of findings from interviews</w:t>
      </w:r>
    </w:p>
    <w:p w14:paraId="39431FDA" w14:textId="5F29C124" w:rsidR="00D432A5" w:rsidRDefault="00D432A5" w:rsidP="00D22432">
      <w:pPr>
        <w:spacing w:after="0" w:line="240" w:lineRule="auto"/>
        <w:rPr>
          <w:rFonts w:ascii="Arial" w:hAnsi="Arial" w:cs="Arial"/>
          <w:szCs w:val="24"/>
          <w:lang w:eastAsia="en-GB"/>
        </w:rPr>
      </w:pPr>
    </w:p>
    <w:tbl>
      <w:tblPr>
        <w:tblStyle w:val="TableGrid"/>
        <w:tblW w:w="9776" w:type="dxa"/>
        <w:tblLook w:val="04A0" w:firstRow="1" w:lastRow="0" w:firstColumn="1" w:lastColumn="0" w:noHBand="0" w:noVBand="1"/>
      </w:tblPr>
      <w:tblGrid>
        <w:gridCol w:w="2343"/>
        <w:gridCol w:w="1480"/>
        <w:gridCol w:w="5953"/>
      </w:tblGrid>
      <w:tr w:rsidR="0079447A" w14:paraId="11DCD3B2" w14:textId="77777777" w:rsidTr="0079447A">
        <w:tc>
          <w:tcPr>
            <w:tcW w:w="2343" w:type="dxa"/>
          </w:tcPr>
          <w:p w14:paraId="05EBBE24" w14:textId="2DC7B1C1" w:rsidR="0079447A" w:rsidRPr="00A034B4" w:rsidRDefault="0079447A" w:rsidP="00D22432">
            <w:pPr>
              <w:spacing w:after="0" w:line="240" w:lineRule="auto"/>
              <w:rPr>
                <w:rFonts w:ascii="Arial" w:hAnsi="Arial" w:cs="Arial"/>
                <w:b/>
                <w:bCs/>
                <w:szCs w:val="24"/>
                <w:lang w:eastAsia="en-GB"/>
              </w:rPr>
            </w:pPr>
            <w:r w:rsidRPr="00A034B4">
              <w:rPr>
                <w:rFonts w:ascii="Arial" w:hAnsi="Arial" w:cs="Arial"/>
                <w:b/>
                <w:bCs/>
                <w:szCs w:val="24"/>
                <w:lang w:eastAsia="en-GB"/>
              </w:rPr>
              <w:t>Theme</w:t>
            </w:r>
          </w:p>
        </w:tc>
        <w:tc>
          <w:tcPr>
            <w:tcW w:w="1480" w:type="dxa"/>
          </w:tcPr>
          <w:p w14:paraId="0FA0B8DC" w14:textId="0B84C98F" w:rsidR="0079447A" w:rsidRPr="00A034B4" w:rsidRDefault="0079447A" w:rsidP="00FC575E">
            <w:pPr>
              <w:spacing w:after="0" w:line="240" w:lineRule="auto"/>
              <w:jc w:val="center"/>
              <w:rPr>
                <w:rFonts w:ascii="Arial" w:hAnsi="Arial" w:cs="Arial"/>
                <w:b/>
                <w:bCs/>
                <w:szCs w:val="24"/>
                <w:lang w:eastAsia="en-GB"/>
              </w:rPr>
            </w:pPr>
            <w:r w:rsidRPr="00314B86">
              <w:rPr>
                <w:rFonts w:ascii="Arial" w:hAnsi="Arial" w:cs="Arial"/>
                <w:b/>
                <w:bCs/>
                <w:szCs w:val="24"/>
                <w:lang w:eastAsia="en-GB"/>
              </w:rPr>
              <w:t>No. participants</w:t>
            </w:r>
            <w:r>
              <w:rPr>
                <w:rFonts w:ascii="Arial" w:hAnsi="Arial" w:cs="Arial"/>
                <w:b/>
                <w:bCs/>
                <w:szCs w:val="24"/>
                <w:lang w:eastAsia="en-GB"/>
              </w:rPr>
              <w:t xml:space="preserve"> / comments</w:t>
            </w:r>
            <w:r w:rsidRPr="00314B86">
              <w:rPr>
                <w:rFonts w:ascii="Arial" w:hAnsi="Arial" w:cs="Arial"/>
                <w:b/>
                <w:bCs/>
                <w:szCs w:val="24"/>
                <w:lang w:eastAsia="en-GB"/>
              </w:rPr>
              <w:t xml:space="preserve"> </w:t>
            </w:r>
          </w:p>
        </w:tc>
        <w:tc>
          <w:tcPr>
            <w:tcW w:w="5953" w:type="dxa"/>
          </w:tcPr>
          <w:p w14:paraId="3FEA12B7" w14:textId="6F2FE346" w:rsidR="0079447A" w:rsidRPr="00A034B4" w:rsidRDefault="0079447A" w:rsidP="00D22432">
            <w:pPr>
              <w:spacing w:after="0" w:line="240" w:lineRule="auto"/>
              <w:rPr>
                <w:rFonts w:ascii="Arial" w:hAnsi="Arial" w:cs="Arial"/>
                <w:b/>
                <w:bCs/>
                <w:szCs w:val="24"/>
                <w:lang w:eastAsia="en-GB"/>
              </w:rPr>
            </w:pPr>
            <w:r w:rsidRPr="00A034B4">
              <w:rPr>
                <w:rFonts w:ascii="Arial" w:hAnsi="Arial" w:cs="Arial"/>
                <w:b/>
                <w:bCs/>
                <w:szCs w:val="24"/>
                <w:lang w:eastAsia="en-GB"/>
              </w:rPr>
              <w:t>Findings</w:t>
            </w:r>
          </w:p>
        </w:tc>
      </w:tr>
      <w:tr w:rsidR="0079447A" w14:paraId="301FECBC" w14:textId="77777777" w:rsidTr="0079447A">
        <w:tc>
          <w:tcPr>
            <w:tcW w:w="2343" w:type="dxa"/>
          </w:tcPr>
          <w:p w14:paraId="1714FA0A" w14:textId="0E89A09B" w:rsidR="0079447A" w:rsidRDefault="0079447A" w:rsidP="00ED3B6C">
            <w:pPr>
              <w:spacing w:after="0" w:line="240" w:lineRule="auto"/>
              <w:contextualSpacing/>
              <w:rPr>
                <w:rFonts w:ascii="Arial" w:hAnsi="Arial" w:cs="Arial"/>
                <w:szCs w:val="24"/>
                <w:lang w:eastAsia="en-GB"/>
              </w:rPr>
            </w:pPr>
            <w:r>
              <w:rPr>
                <w:rFonts w:ascii="Arial" w:hAnsi="Arial" w:cs="Arial"/>
                <w:szCs w:val="24"/>
                <w:lang w:eastAsia="en-GB"/>
              </w:rPr>
              <w:t>Career development</w:t>
            </w:r>
          </w:p>
        </w:tc>
        <w:tc>
          <w:tcPr>
            <w:tcW w:w="1480" w:type="dxa"/>
          </w:tcPr>
          <w:p w14:paraId="1AC90483" w14:textId="3BEFDE1F" w:rsidR="0079447A" w:rsidRPr="004447A4" w:rsidRDefault="0079447A" w:rsidP="00ED3B6C">
            <w:pPr>
              <w:spacing w:after="0" w:line="240" w:lineRule="auto"/>
              <w:contextualSpacing/>
              <w:jc w:val="center"/>
              <w:rPr>
                <w:rFonts w:ascii="Arial" w:hAnsi="Arial" w:cs="Arial"/>
                <w:szCs w:val="24"/>
                <w:lang w:eastAsia="en-GB"/>
              </w:rPr>
            </w:pPr>
            <w:r w:rsidRPr="004447A4">
              <w:rPr>
                <w:rFonts w:ascii="Arial" w:hAnsi="Arial" w:cs="Arial"/>
                <w:szCs w:val="24"/>
                <w:lang w:eastAsia="en-GB"/>
              </w:rPr>
              <w:t>1</w:t>
            </w:r>
            <w:r w:rsidR="004447A4" w:rsidRPr="004447A4">
              <w:rPr>
                <w:rFonts w:ascii="Arial" w:hAnsi="Arial" w:cs="Arial"/>
                <w:szCs w:val="24"/>
                <w:lang w:eastAsia="en-GB"/>
              </w:rPr>
              <w:t>4</w:t>
            </w:r>
            <w:r w:rsidR="00AE4931" w:rsidRPr="004447A4">
              <w:rPr>
                <w:rFonts w:ascii="Arial" w:hAnsi="Arial" w:cs="Arial"/>
                <w:szCs w:val="24"/>
                <w:lang w:eastAsia="en-GB"/>
              </w:rPr>
              <w:t xml:space="preserve"> / </w:t>
            </w:r>
            <w:r w:rsidR="004447A4" w:rsidRPr="004447A4">
              <w:rPr>
                <w:rFonts w:ascii="Arial" w:hAnsi="Arial" w:cs="Arial"/>
                <w:szCs w:val="24"/>
                <w:lang w:eastAsia="en-GB"/>
              </w:rPr>
              <w:t>53</w:t>
            </w:r>
          </w:p>
        </w:tc>
        <w:tc>
          <w:tcPr>
            <w:tcW w:w="5953" w:type="dxa"/>
          </w:tcPr>
          <w:p w14:paraId="2CBED5E1" w14:textId="761F136E" w:rsidR="0079447A" w:rsidRDefault="00AB7E14" w:rsidP="00ED3B6C">
            <w:pPr>
              <w:spacing w:after="0" w:line="240" w:lineRule="auto"/>
              <w:contextualSpacing/>
              <w:rPr>
                <w:rFonts w:ascii="Arial" w:hAnsi="Arial" w:cs="Arial"/>
                <w:szCs w:val="24"/>
                <w:lang w:eastAsia="en-GB"/>
              </w:rPr>
            </w:pPr>
            <w:r>
              <w:rPr>
                <w:rFonts w:ascii="Arial" w:hAnsi="Arial" w:cs="Arial"/>
                <w:szCs w:val="24"/>
                <w:lang w:eastAsia="en-GB"/>
              </w:rPr>
              <w:t>The</w:t>
            </w:r>
            <w:r w:rsidR="00C5204A">
              <w:rPr>
                <w:rFonts w:ascii="Arial" w:hAnsi="Arial" w:cs="Arial"/>
                <w:szCs w:val="24"/>
                <w:lang w:eastAsia="en-GB"/>
              </w:rPr>
              <w:t>re is a</w:t>
            </w:r>
            <w:r>
              <w:rPr>
                <w:rFonts w:ascii="Arial" w:hAnsi="Arial" w:cs="Arial"/>
                <w:szCs w:val="24"/>
                <w:lang w:eastAsia="en-GB"/>
              </w:rPr>
              <w:t xml:space="preserve"> </w:t>
            </w:r>
            <w:r w:rsidR="00C5204A">
              <w:rPr>
                <w:rFonts w:ascii="Arial" w:hAnsi="Arial" w:cs="Arial"/>
                <w:szCs w:val="24"/>
                <w:lang w:eastAsia="en-GB"/>
              </w:rPr>
              <w:t>sense</w:t>
            </w:r>
            <w:r w:rsidR="006C75F0">
              <w:rPr>
                <w:rFonts w:ascii="Arial" w:hAnsi="Arial" w:cs="Arial"/>
                <w:szCs w:val="24"/>
                <w:lang w:eastAsia="en-GB"/>
              </w:rPr>
              <w:t xml:space="preserve"> that </w:t>
            </w:r>
            <w:r w:rsidR="00B56E88">
              <w:rPr>
                <w:rFonts w:ascii="Arial" w:hAnsi="Arial" w:cs="Arial"/>
                <w:szCs w:val="24"/>
                <w:lang w:eastAsia="en-GB"/>
              </w:rPr>
              <w:t xml:space="preserve">Hywel Dda </w:t>
            </w:r>
            <w:r w:rsidR="006C75F0">
              <w:rPr>
                <w:rFonts w:ascii="Arial" w:hAnsi="Arial" w:cs="Arial"/>
                <w:szCs w:val="24"/>
                <w:lang w:eastAsia="en-GB"/>
              </w:rPr>
              <w:t>is considered a</w:t>
            </w:r>
            <w:r w:rsidR="00C5204A">
              <w:rPr>
                <w:rFonts w:ascii="Arial" w:hAnsi="Arial" w:cs="Arial"/>
                <w:szCs w:val="24"/>
                <w:lang w:eastAsia="en-GB"/>
              </w:rPr>
              <w:t>s a</w:t>
            </w:r>
            <w:r w:rsidR="006C75F0">
              <w:rPr>
                <w:rFonts w:ascii="Arial" w:hAnsi="Arial" w:cs="Arial"/>
                <w:szCs w:val="24"/>
                <w:lang w:eastAsia="en-GB"/>
              </w:rPr>
              <w:t xml:space="preserve"> ‘stepping</w:t>
            </w:r>
            <w:r w:rsidR="008B5331">
              <w:rPr>
                <w:rFonts w:ascii="Arial" w:hAnsi="Arial" w:cs="Arial"/>
                <w:szCs w:val="24"/>
                <w:lang w:eastAsia="en-GB"/>
              </w:rPr>
              <w:t>-</w:t>
            </w:r>
            <w:r w:rsidR="006C75F0">
              <w:rPr>
                <w:rFonts w:ascii="Arial" w:hAnsi="Arial" w:cs="Arial"/>
                <w:szCs w:val="24"/>
                <w:lang w:eastAsia="en-GB"/>
              </w:rPr>
              <w:t xml:space="preserve">stone’ to greater opportunities for many doctors, particularly those </w:t>
            </w:r>
            <w:r w:rsidR="008B5331">
              <w:rPr>
                <w:rFonts w:ascii="Arial" w:hAnsi="Arial" w:cs="Arial"/>
                <w:szCs w:val="24"/>
                <w:lang w:eastAsia="en-GB"/>
              </w:rPr>
              <w:t xml:space="preserve">from abroad who want to gain NHS experience. </w:t>
            </w:r>
            <w:r w:rsidR="00395DC6">
              <w:rPr>
                <w:rFonts w:ascii="Arial" w:hAnsi="Arial" w:cs="Arial"/>
                <w:szCs w:val="24"/>
                <w:lang w:eastAsia="en-GB"/>
              </w:rPr>
              <w:t xml:space="preserve">There appear to be two main barriers to </w:t>
            </w:r>
            <w:r w:rsidR="00AF19EB">
              <w:rPr>
                <w:rFonts w:ascii="Arial" w:hAnsi="Arial" w:cs="Arial"/>
                <w:szCs w:val="24"/>
                <w:lang w:eastAsia="en-GB"/>
              </w:rPr>
              <w:t xml:space="preserve">development </w:t>
            </w:r>
            <w:r w:rsidR="00E91E86">
              <w:rPr>
                <w:rFonts w:ascii="Arial" w:hAnsi="Arial" w:cs="Arial"/>
                <w:szCs w:val="24"/>
                <w:lang w:eastAsia="en-GB"/>
              </w:rPr>
              <w:t>opportunit</w:t>
            </w:r>
            <w:r w:rsidR="00395DC6">
              <w:rPr>
                <w:rFonts w:ascii="Arial" w:hAnsi="Arial" w:cs="Arial"/>
                <w:szCs w:val="24"/>
                <w:lang w:eastAsia="en-GB"/>
              </w:rPr>
              <w:t>ies</w:t>
            </w:r>
            <w:r w:rsidR="00E91E86">
              <w:rPr>
                <w:rFonts w:ascii="Arial" w:hAnsi="Arial" w:cs="Arial"/>
                <w:szCs w:val="24"/>
                <w:lang w:eastAsia="en-GB"/>
              </w:rPr>
              <w:t xml:space="preserve"> within the organisation </w:t>
            </w:r>
            <w:r w:rsidR="003C2335">
              <w:rPr>
                <w:rFonts w:ascii="Arial" w:hAnsi="Arial" w:cs="Arial"/>
                <w:szCs w:val="24"/>
                <w:lang w:eastAsia="en-GB"/>
              </w:rPr>
              <w:t xml:space="preserve">1. </w:t>
            </w:r>
            <w:r w:rsidR="00654DF4">
              <w:rPr>
                <w:rFonts w:ascii="Arial" w:hAnsi="Arial" w:cs="Arial"/>
                <w:szCs w:val="24"/>
                <w:lang w:eastAsia="en-GB"/>
              </w:rPr>
              <w:t xml:space="preserve">Lack of availability of </w:t>
            </w:r>
            <w:r w:rsidR="00FB4604">
              <w:rPr>
                <w:rFonts w:ascii="Arial" w:hAnsi="Arial" w:cs="Arial"/>
                <w:szCs w:val="24"/>
                <w:lang w:eastAsia="en-GB"/>
              </w:rPr>
              <w:t>training</w:t>
            </w:r>
            <w:r w:rsidR="00654DF4">
              <w:rPr>
                <w:rFonts w:ascii="Arial" w:hAnsi="Arial" w:cs="Arial"/>
                <w:szCs w:val="24"/>
                <w:lang w:eastAsia="en-GB"/>
              </w:rPr>
              <w:t xml:space="preserve"> within specialities</w:t>
            </w:r>
            <w:r w:rsidR="00333F53">
              <w:rPr>
                <w:rFonts w:ascii="Arial" w:hAnsi="Arial" w:cs="Arial"/>
                <w:szCs w:val="24"/>
                <w:lang w:eastAsia="en-GB"/>
              </w:rPr>
              <w:t>, leading to doctors leaving to join other organisations who can offer t</w:t>
            </w:r>
            <w:r w:rsidR="00892A04">
              <w:rPr>
                <w:rFonts w:ascii="Arial" w:hAnsi="Arial" w:cs="Arial"/>
                <w:szCs w:val="24"/>
                <w:lang w:eastAsia="en-GB"/>
              </w:rPr>
              <w:t>h</w:t>
            </w:r>
            <w:r w:rsidR="00D47391">
              <w:rPr>
                <w:rFonts w:ascii="Arial" w:hAnsi="Arial" w:cs="Arial"/>
                <w:szCs w:val="24"/>
                <w:lang w:eastAsia="en-GB"/>
              </w:rPr>
              <w:t>is</w:t>
            </w:r>
            <w:r w:rsidR="00333F53">
              <w:rPr>
                <w:rFonts w:ascii="Arial" w:hAnsi="Arial" w:cs="Arial"/>
                <w:szCs w:val="24"/>
                <w:lang w:eastAsia="en-GB"/>
              </w:rPr>
              <w:t xml:space="preserve">. 2. </w:t>
            </w:r>
            <w:r w:rsidR="00EC5F70">
              <w:rPr>
                <w:rFonts w:ascii="Arial" w:hAnsi="Arial" w:cs="Arial"/>
                <w:szCs w:val="24"/>
                <w:lang w:eastAsia="en-GB"/>
              </w:rPr>
              <w:t xml:space="preserve">A </w:t>
            </w:r>
            <w:r w:rsidR="002919AC">
              <w:rPr>
                <w:rFonts w:ascii="Arial" w:hAnsi="Arial" w:cs="Arial"/>
                <w:szCs w:val="24"/>
                <w:lang w:eastAsia="en-GB"/>
              </w:rPr>
              <w:t>lack of consideration of</w:t>
            </w:r>
            <w:r w:rsidR="00EC5F70">
              <w:rPr>
                <w:rFonts w:ascii="Arial" w:hAnsi="Arial" w:cs="Arial"/>
                <w:szCs w:val="24"/>
                <w:lang w:eastAsia="en-GB"/>
              </w:rPr>
              <w:t xml:space="preserve"> alternative and flexible opportunities </w:t>
            </w:r>
            <w:r w:rsidR="002919AC">
              <w:rPr>
                <w:rFonts w:ascii="Arial" w:hAnsi="Arial" w:cs="Arial"/>
                <w:szCs w:val="24"/>
                <w:lang w:eastAsia="en-GB"/>
              </w:rPr>
              <w:t xml:space="preserve">e.g. </w:t>
            </w:r>
            <w:r w:rsidR="00FA54A6">
              <w:rPr>
                <w:rFonts w:ascii="Arial" w:hAnsi="Arial" w:cs="Arial"/>
                <w:szCs w:val="24"/>
                <w:lang w:eastAsia="en-GB"/>
              </w:rPr>
              <w:t xml:space="preserve">developing specialist interests / </w:t>
            </w:r>
            <w:r w:rsidR="006543F6">
              <w:rPr>
                <w:rFonts w:ascii="Arial" w:hAnsi="Arial" w:cs="Arial"/>
                <w:szCs w:val="24"/>
                <w:lang w:eastAsia="en-GB"/>
              </w:rPr>
              <w:t xml:space="preserve">clinical </w:t>
            </w:r>
            <w:r w:rsidR="0067263C">
              <w:rPr>
                <w:rFonts w:ascii="Arial" w:hAnsi="Arial" w:cs="Arial"/>
                <w:szCs w:val="24"/>
                <w:lang w:eastAsia="en-GB"/>
              </w:rPr>
              <w:t>leadership</w:t>
            </w:r>
            <w:r w:rsidR="00921F46">
              <w:rPr>
                <w:rFonts w:ascii="Arial" w:hAnsi="Arial" w:cs="Arial"/>
                <w:szCs w:val="24"/>
                <w:lang w:eastAsia="en-GB"/>
              </w:rPr>
              <w:t xml:space="preserve"> roles</w:t>
            </w:r>
            <w:r w:rsidR="0067263C">
              <w:rPr>
                <w:rFonts w:ascii="Arial" w:hAnsi="Arial" w:cs="Arial"/>
                <w:szCs w:val="24"/>
                <w:lang w:eastAsia="en-GB"/>
              </w:rPr>
              <w:t xml:space="preserve"> / </w:t>
            </w:r>
            <w:r w:rsidR="00C839F3">
              <w:rPr>
                <w:rFonts w:ascii="Arial" w:hAnsi="Arial" w:cs="Arial"/>
                <w:szCs w:val="24"/>
                <w:lang w:eastAsia="en-GB"/>
              </w:rPr>
              <w:t>flexible working arrangements / service development.</w:t>
            </w:r>
            <w:r w:rsidR="00F05CB9">
              <w:rPr>
                <w:rFonts w:ascii="Arial" w:hAnsi="Arial" w:cs="Arial"/>
                <w:szCs w:val="24"/>
                <w:lang w:eastAsia="en-GB"/>
              </w:rPr>
              <w:t xml:space="preserve"> </w:t>
            </w:r>
            <w:r w:rsidR="004A4354">
              <w:rPr>
                <w:rFonts w:ascii="Arial" w:hAnsi="Arial" w:cs="Arial"/>
                <w:szCs w:val="24"/>
                <w:lang w:eastAsia="en-GB"/>
              </w:rPr>
              <w:t>It is evident that mentoring is being used in some areas to support the development of individuals.</w:t>
            </w:r>
            <w:r w:rsidR="00FF4A1C">
              <w:rPr>
                <w:rFonts w:ascii="Arial" w:hAnsi="Arial" w:cs="Arial"/>
                <w:szCs w:val="24"/>
                <w:lang w:eastAsia="en-GB"/>
              </w:rPr>
              <w:t xml:space="preserve"> Ho</w:t>
            </w:r>
            <w:r w:rsidR="002137F3">
              <w:rPr>
                <w:rFonts w:ascii="Arial" w:hAnsi="Arial" w:cs="Arial"/>
                <w:szCs w:val="24"/>
                <w:lang w:eastAsia="en-GB"/>
              </w:rPr>
              <w:t>wever, i</w:t>
            </w:r>
            <w:r w:rsidR="00FF4A1C">
              <w:rPr>
                <w:rFonts w:ascii="Arial" w:hAnsi="Arial" w:cs="Arial"/>
                <w:szCs w:val="24"/>
                <w:lang w:eastAsia="en-GB"/>
              </w:rPr>
              <w:t>t was acknowledged that some turnover must be expected and that it is important to respect the decision of doctors who wish to pursue development opportunities outside of the organisation if it is in their interest.</w:t>
            </w:r>
          </w:p>
        </w:tc>
      </w:tr>
      <w:tr w:rsidR="0079447A" w14:paraId="476A4845" w14:textId="77777777" w:rsidTr="0079447A">
        <w:tc>
          <w:tcPr>
            <w:tcW w:w="2343" w:type="dxa"/>
          </w:tcPr>
          <w:p w14:paraId="2331EA90" w14:textId="57891C94" w:rsidR="0079447A" w:rsidRDefault="0079447A" w:rsidP="00ED3B6C">
            <w:pPr>
              <w:spacing w:after="0" w:line="240" w:lineRule="auto"/>
              <w:contextualSpacing/>
              <w:rPr>
                <w:rFonts w:ascii="Arial" w:hAnsi="Arial" w:cs="Arial"/>
                <w:szCs w:val="24"/>
                <w:lang w:eastAsia="en-GB"/>
              </w:rPr>
            </w:pPr>
            <w:r>
              <w:rPr>
                <w:rFonts w:ascii="Arial" w:hAnsi="Arial" w:cs="Arial"/>
                <w:szCs w:val="24"/>
                <w:lang w:eastAsia="en-GB"/>
              </w:rPr>
              <w:t>Recruitment / onboarding / induction</w:t>
            </w:r>
          </w:p>
        </w:tc>
        <w:tc>
          <w:tcPr>
            <w:tcW w:w="1480" w:type="dxa"/>
          </w:tcPr>
          <w:p w14:paraId="4D0066B6" w14:textId="42C3578A" w:rsidR="0079447A" w:rsidRPr="004447A4" w:rsidRDefault="0079447A" w:rsidP="00ED3B6C">
            <w:pPr>
              <w:spacing w:after="0" w:line="240" w:lineRule="auto"/>
              <w:contextualSpacing/>
              <w:jc w:val="center"/>
              <w:rPr>
                <w:rFonts w:ascii="Arial" w:hAnsi="Arial" w:cs="Arial"/>
                <w:szCs w:val="24"/>
                <w:lang w:eastAsia="en-GB"/>
              </w:rPr>
            </w:pPr>
            <w:r w:rsidRPr="004447A4">
              <w:rPr>
                <w:rFonts w:ascii="Arial" w:hAnsi="Arial" w:cs="Arial"/>
                <w:szCs w:val="24"/>
                <w:lang w:eastAsia="en-GB"/>
              </w:rPr>
              <w:t>1</w:t>
            </w:r>
            <w:r w:rsidR="004447A4" w:rsidRPr="004447A4">
              <w:rPr>
                <w:rFonts w:ascii="Arial" w:hAnsi="Arial" w:cs="Arial"/>
                <w:szCs w:val="24"/>
                <w:lang w:eastAsia="en-GB"/>
              </w:rPr>
              <w:t>1</w:t>
            </w:r>
            <w:r w:rsidR="007036BA" w:rsidRPr="004447A4">
              <w:rPr>
                <w:rFonts w:ascii="Arial" w:hAnsi="Arial" w:cs="Arial"/>
                <w:szCs w:val="24"/>
                <w:lang w:eastAsia="en-GB"/>
              </w:rPr>
              <w:t xml:space="preserve"> /</w:t>
            </w:r>
            <w:r w:rsidR="004447A4" w:rsidRPr="004447A4">
              <w:rPr>
                <w:rFonts w:ascii="Arial" w:hAnsi="Arial" w:cs="Arial"/>
                <w:szCs w:val="24"/>
                <w:lang w:eastAsia="en-GB"/>
              </w:rPr>
              <w:t>40</w:t>
            </w:r>
          </w:p>
        </w:tc>
        <w:tc>
          <w:tcPr>
            <w:tcW w:w="5953" w:type="dxa"/>
          </w:tcPr>
          <w:p w14:paraId="23712A23" w14:textId="743E3E58" w:rsidR="0079447A" w:rsidRDefault="002958F9" w:rsidP="00ED3B6C">
            <w:pPr>
              <w:spacing w:after="0" w:line="240" w:lineRule="auto"/>
              <w:contextualSpacing/>
              <w:rPr>
                <w:rFonts w:ascii="Arial" w:hAnsi="Arial" w:cs="Arial"/>
                <w:szCs w:val="24"/>
                <w:lang w:eastAsia="en-GB"/>
              </w:rPr>
            </w:pPr>
            <w:r>
              <w:rPr>
                <w:rFonts w:ascii="Arial" w:hAnsi="Arial" w:cs="Arial"/>
                <w:szCs w:val="24"/>
                <w:lang w:eastAsia="en-GB"/>
              </w:rPr>
              <w:t>The</w:t>
            </w:r>
            <w:r w:rsidR="0001154E">
              <w:rPr>
                <w:rFonts w:ascii="Arial" w:hAnsi="Arial" w:cs="Arial"/>
                <w:szCs w:val="24"/>
                <w:lang w:eastAsia="en-GB"/>
              </w:rPr>
              <w:t xml:space="preserve">re was a strong sense </w:t>
            </w:r>
            <w:r w:rsidR="007E087B">
              <w:rPr>
                <w:rFonts w:ascii="Arial" w:hAnsi="Arial" w:cs="Arial"/>
                <w:szCs w:val="24"/>
                <w:lang w:eastAsia="en-GB"/>
              </w:rPr>
              <w:t>that</w:t>
            </w:r>
            <w:r w:rsidR="00BB3ABB">
              <w:rPr>
                <w:rFonts w:ascii="Arial" w:hAnsi="Arial" w:cs="Arial"/>
                <w:szCs w:val="24"/>
                <w:lang w:eastAsia="en-GB"/>
              </w:rPr>
              <w:t xml:space="preserve"> </w:t>
            </w:r>
            <w:r w:rsidR="006202B4">
              <w:rPr>
                <w:rFonts w:ascii="Arial" w:hAnsi="Arial" w:cs="Arial"/>
                <w:szCs w:val="24"/>
                <w:lang w:eastAsia="en-GB"/>
              </w:rPr>
              <w:t xml:space="preserve">retention starts </w:t>
            </w:r>
            <w:r w:rsidR="00C831CD">
              <w:rPr>
                <w:rFonts w:ascii="Arial" w:hAnsi="Arial" w:cs="Arial"/>
                <w:szCs w:val="24"/>
                <w:lang w:eastAsia="en-GB"/>
              </w:rPr>
              <w:t xml:space="preserve">at the </w:t>
            </w:r>
            <w:r w:rsidR="0008100F">
              <w:rPr>
                <w:rFonts w:ascii="Arial" w:hAnsi="Arial" w:cs="Arial"/>
                <w:szCs w:val="24"/>
                <w:lang w:eastAsia="en-GB"/>
              </w:rPr>
              <w:t xml:space="preserve">pre-application stage and runs through to </w:t>
            </w:r>
            <w:r w:rsidR="003609C4" w:rsidRPr="005C6592">
              <w:rPr>
                <w:rFonts w:ascii="Arial" w:hAnsi="Arial" w:cs="Arial"/>
                <w:color w:val="000000" w:themeColor="text1"/>
                <w:szCs w:val="24"/>
                <w:lang w:eastAsia="en-GB"/>
              </w:rPr>
              <w:t>induction</w:t>
            </w:r>
            <w:r w:rsidR="0008100F">
              <w:rPr>
                <w:rFonts w:ascii="Arial" w:hAnsi="Arial" w:cs="Arial"/>
                <w:color w:val="000000" w:themeColor="text1"/>
                <w:szCs w:val="24"/>
                <w:lang w:eastAsia="en-GB"/>
              </w:rPr>
              <w:t xml:space="preserve"> and beyond</w:t>
            </w:r>
            <w:r w:rsidR="00B1045B" w:rsidRPr="005C6592">
              <w:rPr>
                <w:rFonts w:ascii="Arial" w:hAnsi="Arial" w:cs="Arial"/>
                <w:color w:val="000000" w:themeColor="text1"/>
                <w:szCs w:val="24"/>
                <w:lang w:eastAsia="en-GB"/>
              </w:rPr>
              <w:t xml:space="preserve">. An employee’s experience of this process is </w:t>
            </w:r>
            <w:r w:rsidR="001E7C1F" w:rsidRPr="005C6592">
              <w:rPr>
                <w:rFonts w:ascii="Helvetica" w:hAnsi="Helvetica"/>
                <w:color w:val="000000" w:themeColor="text1"/>
              </w:rPr>
              <w:t>cr</w:t>
            </w:r>
            <w:r w:rsidR="00B1045B" w:rsidRPr="005C6592">
              <w:rPr>
                <w:rFonts w:ascii="Helvetica" w:hAnsi="Helvetica"/>
                <w:color w:val="000000" w:themeColor="text1"/>
              </w:rPr>
              <w:t>itical</w:t>
            </w:r>
            <w:r w:rsidR="001E7C1F" w:rsidRPr="005C6592">
              <w:rPr>
                <w:rFonts w:ascii="Helvetica" w:hAnsi="Helvetica"/>
                <w:color w:val="000000" w:themeColor="text1"/>
              </w:rPr>
              <w:t xml:space="preserve"> to retention</w:t>
            </w:r>
            <w:r w:rsidR="00B1045B" w:rsidRPr="005C6592">
              <w:rPr>
                <w:rFonts w:ascii="Helvetica" w:hAnsi="Helvetica"/>
                <w:color w:val="000000" w:themeColor="text1"/>
              </w:rPr>
              <w:t xml:space="preserve"> (</w:t>
            </w:r>
            <w:r w:rsidR="006A6446" w:rsidRPr="005C6592">
              <w:rPr>
                <w:rFonts w:ascii="Helvetica" w:hAnsi="Helvetica"/>
                <w:color w:val="000000" w:themeColor="text1"/>
              </w:rPr>
              <w:t xml:space="preserve">Maurer, </w:t>
            </w:r>
            <w:r w:rsidR="005C6592" w:rsidRPr="005C6592">
              <w:rPr>
                <w:rFonts w:ascii="Helvetica" w:hAnsi="Helvetica"/>
                <w:color w:val="000000" w:themeColor="text1"/>
              </w:rPr>
              <w:t>2021)</w:t>
            </w:r>
            <w:r w:rsidR="001E7C1F">
              <w:rPr>
                <w:rFonts w:ascii="Helvetica" w:hAnsi="Helvetica"/>
                <w:color w:val="494949"/>
              </w:rPr>
              <w:t>.</w:t>
            </w:r>
            <w:r w:rsidR="00B1045B">
              <w:rPr>
                <w:rFonts w:ascii="Helvetica" w:hAnsi="Helvetica"/>
                <w:color w:val="494949"/>
              </w:rPr>
              <w:t xml:space="preserve"> </w:t>
            </w:r>
            <w:r w:rsidR="00C504A9">
              <w:rPr>
                <w:rFonts w:ascii="Arial" w:hAnsi="Arial" w:cs="Arial"/>
                <w:szCs w:val="24"/>
                <w:lang w:eastAsia="en-GB"/>
              </w:rPr>
              <w:t xml:space="preserve">The overriding </w:t>
            </w:r>
            <w:r w:rsidR="00F20BFA">
              <w:rPr>
                <w:rFonts w:ascii="Arial" w:hAnsi="Arial" w:cs="Arial"/>
                <w:szCs w:val="24"/>
                <w:lang w:eastAsia="en-GB"/>
              </w:rPr>
              <w:t xml:space="preserve">message </w:t>
            </w:r>
            <w:r w:rsidR="000C3DA0">
              <w:rPr>
                <w:rFonts w:ascii="Arial" w:hAnsi="Arial" w:cs="Arial"/>
                <w:szCs w:val="24"/>
                <w:lang w:eastAsia="en-GB"/>
              </w:rPr>
              <w:t xml:space="preserve">was the </w:t>
            </w:r>
            <w:r w:rsidR="00CB0C67">
              <w:rPr>
                <w:rFonts w:ascii="Arial" w:hAnsi="Arial" w:cs="Arial"/>
                <w:szCs w:val="24"/>
                <w:lang w:eastAsia="en-GB"/>
              </w:rPr>
              <w:t xml:space="preserve">importance of </w:t>
            </w:r>
            <w:r w:rsidR="005E2FEB">
              <w:rPr>
                <w:rFonts w:ascii="Arial" w:hAnsi="Arial" w:cs="Arial"/>
                <w:szCs w:val="24"/>
                <w:lang w:eastAsia="en-GB"/>
              </w:rPr>
              <w:t>regular</w:t>
            </w:r>
            <w:r w:rsidR="00BB08F5">
              <w:rPr>
                <w:rFonts w:ascii="Arial" w:hAnsi="Arial" w:cs="Arial"/>
                <w:szCs w:val="24"/>
                <w:lang w:eastAsia="en-GB"/>
              </w:rPr>
              <w:t xml:space="preserve"> and personalised </w:t>
            </w:r>
            <w:r w:rsidR="000C3DA0">
              <w:rPr>
                <w:rFonts w:ascii="Arial" w:hAnsi="Arial" w:cs="Arial"/>
                <w:szCs w:val="24"/>
                <w:lang w:eastAsia="en-GB"/>
              </w:rPr>
              <w:t>communication</w:t>
            </w:r>
            <w:r w:rsidR="00C52DB6">
              <w:rPr>
                <w:rFonts w:ascii="Arial" w:hAnsi="Arial" w:cs="Arial"/>
                <w:szCs w:val="24"/>
                <w:lang w:eastAsia="en-GB"/>
              </w:rPr>
              <w:t xml:space="preserve">. </w:t>
            </w:r>
            <w:r w:rsidR="00DE29EF">
              <w:rPr>
                <w:rFonts w:ascii="Arial" w:hAnsi="Arial" w:cs="Arial"/>
                <w:szCs w:val="24"/>
                <w:lang w:eastAsia="en-GB"/>
              </w:rPr>
              <w:t xml:space="preserve">Examples were provided </w:t>
            </w:r>
            <w:r w:rsidR="009008BC">
              <w:rPr>
                <w:rFonts w:ascii="Arial" w:hAnsi="Arial" w:cs="Arial"/>
                <w:szCs w:val="24"/>
                <w:lang w:eastAsia="en-GB"/>
              </w:rPr>
              <w:t xml:space="preserve">of doctors not </w:t>
            </w:r>
            <w:r w:rsidR="00FE518C">
              <w:rPr>
                <w:rFonts w:ascii="Arial" w:hAnsi="Arial" w:cs="Arial"/>
                <w:szCs w:val="24"/>
                <w:lang w:eastAsia="en-GB"/>
              </w:rPr>
              <w:t xml:space="preserve">understanding the area that they are moving too, not </w:t>
            </w:r>
            <w:r w:rsidR="004D3988">
              <w:rPr>
                <w:rFonts w:ascii="Arial" w:hAnsi="Arial" w:cs="Arial"/>
                <w:szCs w:val="24"/>
                <w:lang w:eastAsia="en-GB"/>
              </w:rPr>
              <w:t>having any contact from offer to start</w:t>
            </w:r>
            <w:r w:rsidR="00FE518C">
              <w:rPr>
                <w:rFonts w:ascii="Arial" w:hAnsi="Arial" w:cs="Arial"/>
                <w:szCs w:val="24"/>
                <w:lang w:eastAsia="en-GB"/>
              </w:rPr>
              <w:t>,</w:t>
            </w:r>
            <w:r w:rsidR="00B2774C">
              <w:rPr>
                <w:rFonts w:ascii="Arial" w:hAnsi="Arial" w:cs="Arial"/>
                <w:szCs w:val="24"/>
                <w:lang w:eastAsia="en-GB"/>
              </w:rPr>
              <w:t xml:space="preserve"> </w:t>
            </w:r>
            <w:r w:rsidR="00B7125B">
              <w:rPr>
                <w:rFonts w:ascii="Arial" w:hAnsi="Arial" w:cs="Arial"/>
                <w:szCs w:val="24"/>
                <w:lang w:eastAsia="en-GB"/>
              </w:rPr>
              <w:t xml:space="preserve">not being met on their first day </w:t>
            </w:r>
            <w:r w:rsidR="007F3321">
              <w:rPr>
                <w:rFonts w:ascii="Arial" w:hAnsi="Arial" w:cs="Arial"/>
                <w:szCs w:val="24"/>
                <w:lang w:eastAsia="en-GB"/>
              </w:rPr>
              <w:t>and of doctors being unable to settle</w:t>
            </w:r>
            <w:r w:rsidR="00CF342F">
              <w:rPr>
                <w:rFonts w:ascii="Arial" w:hAnsi="Arial" w:cs="Arial"/>
                <w:szCs w:val="24"/>
                <w:lang w:eastAsia="en-GB"/>
              </w:rPr>
              <w:t xml:space="preserve">; </w:t>
            </w:r>
            <w:r w:rsidR="00B34A2B">
              <w:rPr>
                <w:rFonts w:ascii="Arial" w:hAnsi="Arial" w:cs="Arial"/>
                <w:szCs w:val="24"/>
                <w:lang w:eastAsia="en-GB"/>
              </w:rPr>
              <w:t xml:space="preserve">all </w:t>
            </w:r>
            <w:r w:rsidR="009A186A">
              <w:rPr>
                <w:rFonts w:ascii="Arial" w:hAnsi="Arial" w:cs="Arial"/>
                <w:szCs w:val="24"/>
                <w:lang w:eastAsia="en-GB"/>
              </w:rPr>
              <w:t xml:space="preserve">of </w:t>
            </w:r>
            <w:r w:rsidR="00CF342F">
              <w:rPr>
                <w:rFonts w:ascii="Arial" w:hAnsi="Arial" w:cs="Arial"/>
                <w:szCs w:val="24"/>
                <w:lang w:eastAsia="en-GB"/>
              </w:rPr>
              <w:t xml:space="preserve">these factors </w:t>
            </w:r>
            <w:r w:rsidR="009A186A">
              <w:rPr>
                <w:rFonts w:ascii="Arial" w:hAnsi="Arial" w:cs="Arial"/>
                <w:szCs w:val="24"/>
                <w:lang w:eastAsia="en-GB"/>
              </w:rPr>
              <w:t xml:space="preserve">can result in a loss for the organisation </w:t>
            </w:r>
            <w:r w:rsidR="00126CCB">
              <w:rPr>
                <w:rFonts w:ascii="Arial" w:hAnsi="Arial" w:cs="Arial"/>
                <w:szCs w:val="24"/>
                <w:lang w:eastAsia="en-GB"/>
              </w:rPr>
              <w:t xml:space="preserve">be it </w:t>
            </w:r>
            <w:r w:rsidR="00B2774C">
              <w:rPr>
                <w:rFonts w:ascii="Arial" w:hAnsi="Arial" w:cs="Arial"/>
                <w:szCs w:val="24"/>
                <w:lang w:eastAsia="en-GB"/>
              </w:rPr>
              <w:t>at the recruitment stage or within the first couple of years of employment.</w:t>
            </w:r>
          </w:p>
        </w:tc>
      </w:tr>
      <w:tr w:rsidR="0079447A" w14:paraId="523D7653" w14:textId="77777777" w:rsidTr="0079447A">
        <w:tc>
          <w:tcPr>
            <w:tcW w:w="2343" w:type="dxa"/>
          </w:tcPr>
          <w:p w14:paraId="5FB205A4" w14:textId="6A7C7FBC" w:rsidR="0079447A" w:rsidRDefault="0079447A" w:rsidP="00ED3B6C">
            <w:pPr>
              <w:spacing w:after="0" w:line="240" w:lineRule="auto"/>
              <w:contextualSpacing/>
              <w:rPr>
                <w:rFonts w:ascii="Arial" w:hAnsi="Arial" w:cs="Arial"/>
                <w:szCs w:val="24"/>
                <w:lang w:eastAsia="en-GB"/>
              </w:rPr>
            </w:pPr>
            <w:r>
              <w:rPr>
                <w:rFonts w:ascii="Arial" w:hAnsi="Arial" w:cs="Arial"/>
                <w:szCs w:val="24"/>
                <w:lang w:eastAsia="en-GB"/>
              </w:rPr>
              <w:t>Culture</w:t>
            </w:r>
          </w:p>
        </w:tc>
        <w:tc>
          <w:tcPr>
            <w:tcW w:w="1480" w:type="dxa"/>
          </w:tcPr>
          <w:p w14:paraId="5FC19A8B" w14:textId="2F733460" w:rsidR="0079447A" w:rsidRPr="004447A4" w:rsidRDefault="0079447A" w:rsidP="00ED3B6C">
            <w:pPr>
              <w:spacing w:after="0" w:line="240" w:lineRule="auto"/>
              <w:contextualSpacing/>
              <w:jc w:val="center"/>
              <w:rPr>
                <w:rFonts w:ascii="Arial" w:hAnsi="Arial" w:cs="Arial"/>
                <w:szCs w:val="24"/>
                <w:lang w:eastAsia="en-GB"/>
              </w:rPr>
            </w:pPr>
            <w:r w:rsidRPr="004447A4">
              <w:rPr>
                <w:rFonts w:ascii="Arial" w:hAnsi="Arial" w:cs="Arial"/>
                <w:szCs w:val="24"/>
                <w:lang w:eastAsia="en-GB"/>
              </w:rPr>
              <w:t>1</w:t>
            </w:r>
            <w:r w:rsidR="004447A4" w:rsidRPr="004447A4">
              <w:rPr>
                <w:rFonts w:ascii="Arial" w:hAnsi="Arial" w:cs="Arial"/>
                <w:szCs w:val="24"/>
                <w:lang w:eastAsia="en-GB"/>
              </w:rPr>
              <w:t>2</w:t>
            </w:r>
            <w:r w:rsidR="000B0EFC" w:rsidRPr="004447A4">
              <w:rPr>
                <w:rFonts w:ascii="Arial" w:hAnsi="Arial" w:cs="Arial"/>
                <w:szCs w:val="24"/>
                <w:lang w:eastAsia="en-GB"/>
              </w:rPr>
              <w:t xml:space="preserve"> / </w:t>
            </w:r>
            <w:r w:rsidR="004447A4" w:rsidRPr="004447A4">
              <w:rPr>
                <w:rFonts w:ascii="Arial" w:hAnsi="Arial" w:cs="Arial"/>
                <w:szCs w:val="24"/>
                <w:lang w:eastAsia="en-GB"/>
              </w:rPr>
              <w:t>20</w:t>
            </w:r>
          </w:p>
        </w:tc>
        <w:tc>
          <w:tcPr>
            <w:tcW w:w="5953" w:type="dxa"/>
          </w:tcPr>
          <w:p w14:paraId="4B8F4456" w14:textId="1E7820AE" w:rsidR="0079447A" w:rsidRDefault="00B34A2B" w:rsidP="00ED3B6C">
            <w:pPr>
              <w:spacing w:after="0" w:line="240" w:lineRule="auto"/>
              <w:contextualSpacing/>
              <w:rPr>
                <w:rFonts w:ascii="Arial" w:hAnsi="Arial" w:cs="Arial"/>
                <w:szCs w:val="24"/>
                <w:lang w:eastAsia="en-GB"/>
              </w:rPr>
            </w:pPr>
            <w:r>
              <w:rPr>
                <w:rFonts w:ascii="Arial" w:hAnsi="Arial" w:cs="Arial"/>
                <w:szCs w:val="24"/>
                <w:lang w:eastAsia="en-GB"/>
              </w:rPr>
              <w:t>T</w:t>
            </w:r>
            <w:r w:rsidR="0079447A">
              <w:rPr>
                <w:rFonts w:ascii="Arial" w:hAnsi="Arial" w:cs="Arial"/>
                <w:szCs w:val="24"/>
                <w:lang w:eastAsia="en-GB"/>
              </w:rPr>
              <w:t>he importance of culture and the role of leaders in shaping this</w:t>
            </w:r>
            <w:r>
              <w:rPr>
                <w:rFonts w:ascii="Arial" w:hAnsi="Arial" w:cs="Arial"/>
                <w:szCs w:val="24"/>
                <w:lang w:eastAsia="en-GB"/>
              </w:rPr>
              <w:t xml:space="preserve"> was </w:t>
            </w:r>
            <w:r w:rsidR="005C5542">
              <w:rPr>
                <w:rFonts w:ascii="Arial" w:hAnsi="Arial" w:cs="Arial"/>
                <w:szCs w:val="24"/>
                <w:lang w:eastAsia="en-GB"/>
              </w:rPr>
              <w:t>felt to be fundamental to retention</w:t>
            </w:r>
            <w:r w:rsidR="0079447A">
              <w:rPr>
                <w:rFonts w:ascii="Arial" w:hAnsi="Arial" w:cs="Arial"/>
                <w:szCs w:val="24"/>
                <w:lang w:eastAsia="en-GB"/>
              </w:rPr>
              <w:t xml:space="preserve">. </w:t>
            </w:r>
            <w:r>
              <w:rPr>
                <w:rFonts w:ascii="Arial" w:hAnsi="Arial" w:cs="Arial"/>
                <w:szCs w:val="24"/>
                <w:lang w:eastAsia="en-GB"/>
              </w:rPr>
              <w:t>Interestingly, p</w:t>
            </w:r>
            <w:r w:rsidR="0079447A">
              <w:rPr>
                <w:rFonts w:ascii="Arial" w:hAnsi="Arial" w:cs="Arial"/>
                <w:szCs w:val="24"/>
                <w:lang w:eastAsia="en-GB"/>
              </w:rPr>
              <w:t>articipants who were based at a hospital site felt that the culture there was positive, although this was not necessarily reflected across the whole organisation.</w:t>
            </w:r>
          </w:p>
        </w:tc>
      </w:tr>
      <w:tr w:rsidR="0078025D" w14:paraId="6FE08687" w14:textId="77777777" w:rsidTr="0079447A">
        <w:tc>
          <w:tcPr>
            <w:tcW w:w="2343" w:type="dxa"/>
          </w:tcPr>
          <w:p w14:paraId="38C42CED" w14:textId="0C3B30CC" w:rsidR="0078025D" w:rsidRDefault="0078025D" w:rsidP="00ED3B6C">
            <w:pPr>
              <w:spacing w:after="0" w:line="240" w:lineRule="auto"/>
              <w:contextualSpacing/>
              <w:rPr>
                <w:rFonts w:ascii="Arial" w:hAnsi="Arial" w:cs="Arial"/>
                <w:szCs w:val="24"/>
                <w:lang w:eastAsia="en-GB"/>
              </w:rPr>
            </w:pPr>
            <w:r>
              <w:rPr>
                <w:rFonts w:ascii="Arial" w:hAnsi="Arial" w:cs="Arial"/>
                <w:szCs w:val="24"/>
                <w:lang w:eastAsia="en-GB"/>
              </w:rPr>
              <w:t>Remuneration</w:t>
            </w:r>
          </w:p>
        </w:tc>
        <w:tc>
          <w:tcPr>
            <w:tcW w:w="1480" w:type="dxa"/>
          </w:tcPr>
          <w:p w14:paraId="58FC59C9" w14:textId="7D042CC4" w:rsidR="0078025D" w:rsidRPr="004447A4" w:rsidRDefault="004447A4" w:rsidP="00ED3B6C">
            <w:pPr>
              <w:spacing w:after="0" w:line="240" w:lineRule="auto"/>
              <w:contextualSpacing/>
              <w:jc w:val="center"/>
              <w:rPr>
                <w:rFonts w:ascii="Arial" w:hAnsi="Arial" w:cs="Arial"/>
                <w:szCs w:val="24"/>
                <w:lang w:eastAsia="en-GB"/>
              </w:rPr>
            </w:pPr>
            <w:r w:rsidRPr="004447A4">
              <w:rPr>
                <w:rFonts w:ascii="Arial" w:hAnsi="Arial" w:cs="Arial"/>
                <w:szCs w:val="24"/>
                <w:lang w:eastAsia="en-GB"/>
              </w:rPr>
              <w:t>8/8</w:t>
            </w:r>
          </w:p>
        </w:tc>
        <w:tc>
          <w:tcPr>
            <w:tcW w:w="5953" w:type="dxa"/>
          </w:tcPr>
          <w:p w14:paraId="640D5E1E" w14:textId="22E5ED92" w:rsidR="0078025D" w:rsidRDefault="0078025D" w:rsidP="00ED3B6C">
            <w:pPr>
              <w:spacing w:after="0" w:line="240" w:lineRule="auto"/>
              <w:contextualSpacing/>
              <w:rPr>
                <w:rFonts w:ascii="Arial" w:hAnsi="Arial" w:cs="Arial"/>
                <w:szCs w:val="24"/>
                <w:lang w:eastAsia="en-GB"/>
              </w:rPr>
            </w:pPr>
            <w:r>
              <w:rPr>
                <w:rFonts w:ascii="Arial" w:hAnsi="Arial" w:cs="Arial"/>
                <w:szCs w:val="24"/>
                <w:lang w:eastAsia="en-GB"/>
              </w:rPr>
              <w:t>In general,</w:t>
            </w:r>
            <w:r w:rsidR="005A187E">
              <w:rPr>
                <w:rFonts w:ascii="Arial" w:hAnsi="Arial" w:cs="Arial"/>
                <w:szCs w:val="24"/>
                <w:lang w:eastAsia="en-GB"/>
              </w:rPr>
              <w:t xml:space="preserve"> and in line </w:t>
            </w:r>
            <w:r w:rsidR="005C5542">
              <w:rPr>
                <w:rFonts w:ascii="Arial" w:hAnsi="Arial" w:cs="Arial"/>
                <w:szCs w:val="24"/>
                <w:lang w:eastAsia="en-GB"/>
              </w:rPr>
              <w:t>with Shen et al (2004) observations</w:t>
            </w:r>
            <w:r w:rsidR="00984796">
              <w:rPr>
                <w:rFonts w:ascii="Arial" w:eastAsia="Arial" w:hAnsi="Arial"/>
                <w:color w:val="000000" w:themeColor="text1"/>
                <w:spacing w:val="-1"/>
                <w:szCs w:val="24"/>
                <w:lang w:val="en-US"/>
              </w:rPr>
              <w:t xml:space="preserve">, </w:t>
            </w:r>
            <w:r>
              <w:rPr>
                <w:rFonts w:ascii="Arial" w:hAnsi="Arial" w:cs="Arial"/>
                <w:szCs w:val="24"/>
                <w:lang w:eastAsia="en-GB"/>
              </w:rPr>
              <w:t>remuneration was not considered a significant factor in retention as doctors are all employed under the same Terms and Conditions</w:t>
            </w:r>
            <w:r w:rsidR="005C5542">
              <w:rPr>
                <w:rFonts w:ascii="Arial" w:hAnsi="Arial" w:cs="Arial"/>
                <w:szCs w:val="24"/>
                <w:lang w:eastAsia="en-GB"/>
              </w:rPr>
              <w:t>.</w:t>
            </w:r>
            <w:r>
              <w:rPr>
                <w:rFonts w:ascii="Arial" w:hAnsi="Arial" w:cs="Arial"/>
                <w:szCs w:val="24"/>
                <w:lang w:eastAsia="en-GB"/>
              </w:rPr>
              <w:t xml:space="preserve"> </w:t>
            </w:r>
          </w:p>
        </w:tc>
      </w:tr>
      <w:tr w:rsidR="0078025D" w14:paraId="3BAB6777" w14:textId="77777777" w:rsidTr="0079447A">
        <w:tc>
          <w:tcPr>
            <w:tcW w:w="2343" w:type="dxa"/>
          </w:tcPr>
          <w:p w14:paraId="62C95338" w14:textId="278E8608" w:rsidR="0078025D" w:rsidRDefault="00B11707" w:rsidP="00ED3B6C">
            <w:pPr>
              <w:spacing w:after="0" w:line="240" w:lineRule="auto"/>
              <w:contextualSpacing/>
              <w:rPr>
                <w:rFonts w:ascii="Arial" w:hAnsi="Arial" w:cs="Arial"/>
                <w:szCs w:val="24"/>
                <w:lang w:eastAsia="en-GB"/>
              </w:rPr>
            </w:pPr>
            <w:r>
              <w:rPr>
                <w:rFonts w:ascii="Arial" w:hAnsi="Arial" w:cs="Arial"/>
                <w:szCs w:val="24"/>
                <w:lang w:eastAsia="en-GB"/>
              </w:rPr>
              <w:t xml:space="preserve">Accommodation </w:t>
            </w:r>
            <w:r w:rsidR="00D36CE2">
              <w:rPr>
                <w:rFonts w:ascii="Arial" w:hAnsi="Arial" w:cs="Arial"/>
                <w:szCs w:val="24"/>
                <w:lang w:eastAsia="en-GB"/>
              </w:rPr>
              <w:t xml:space="preserve">/ </w:t>
            </w:r>
            <w:r w:rsidR="0078025D">
              <w:rPr>
                <w:rFonts w:ascii="Arial" w:hAnsi="Arial" w:cs="Arial"/>
                <w:szCs w:val="24"/>
                <w:lang w:eastAsia="en-GB"/>
              </w:rPr>
              <w:t>Facilities</w:t>
            </w:r>
          </w:p>
        </w:tc>
        <w:tc>
          <w:tcPr>
            <w:tcW w:w="1480" w:type="dxa"/>
          </w:tcPr>
          <w:p w14:paraId="6A244953" w14:textId="6C8C4BC5" w:rsidR="0078025D" w:rsidRPr="004447A4" w:rsidRDefault="004447A4" w:rsidP="00ED3B6C">
            <w:pPr>
              <w:spacing w:after="0" w:line="240" w:lineRule="auto"/>
              <w:contextualSpacing/>
              <w:jc w:val="center"/>
              <w:rPr>
                <w:rFonts w:ascii="Arial" w:hAnsi="Arial" w:cs="Arial"/>
                <w:szCs w:val="24"/>
                <w:lang w:eastAsia="en-GB"/>
              </w:rPr>
            </w:pPr>
            <w:r w:rsidRPr="004447A4">
              <w:rPr>
                <w:rFonts w:ascii="Arial" w:hAnsi="Arial" w:cs="Arial"/>
                <w:szCs w:val="24"/>
                <w:lang w:eastAsia="en-GB"/>
              </w:rPr>
              <w:t>6</w:t>
            </w:r>
            <w:r w:rsidR="0078025D" w:rsidRPr="004447A4">
              <w:rPr>
                <w:rFonts w:ascii="Arial" w:hAnsi="Arial" w:cs="Arial"/>
                <w:szCs w:val="24"/>
                <w:lang w:eastAsia="en-GB"/>
              </w:rPr>
              <w:t xml:space="preserve"> /</w:t>
            </w:r>
            <w:r w:rsidRPr="004447A4">
              <w:rPr>
                <w:rFonts w:ascii="Arial" w:hAnsi="Arial" w:cs="Arial"/>
                <w:szCs w:val="24"/>
                <w:lang w:eastAsia="en-GB"/>
              </w:rPr>
              <w:t>10</w:t>
            </w:r>
          </w:p>
        </w:tc>
        <w:tc>
          <w:tcPr>
            <w:tcW w:w="5953" w:type="dxa"/>
          </w:tcPr>
          <w:p w14:paraId="608A7B5C" w14:textId="3A8EC861" w:rsidR="0078025D" w:rsidRDefault="005C5542" w:rsidP="00ED3B6C">
            <w:pPr>
              <w:spacing w:after="0" w:line="240" w:lineRule="auto"/>
              <w:contextualSpacing/>
              <w:rPr>
                <w:rFonts w:ascii="Arial" w:hAnsi="Arial" w:cs="Arial"/>
                <w:szCs w:val="24"/>
                <w:lang w:eastAsia="en-GB"/>
              </w:rPr>
            </w:pPr>
            <w:r>
              <w:rPr>
                <w:rFonts w:ascii="Arial" w:hAnsi="Arial" w:cs="Arial"/>
                <w:szCs w:val="24"/>
                <w:lang w:eastAsia="en-GB"/>
              </w:rPr>
              <w:t>A</w:t>
            </w:r>
            <w:r w:rsidR="0078025D">
              <w:rPr>
                <w:rFonts w:ascii="Arial" w:hAnsi="Arial" w:cs="Arial"/>
                <w:szCs w:val="24"/>
                <w:lang w:eastAsia="en-GB"/>
              </w:rPr>
              <w:t xml:space="preserve">ccommodation, facilities and equipment </w:t>
            </w:r>
            <w:r>
              <w:rPr>
                <w:rFonts w:ascii="Arial" w:hAnsi="Arial" w:cs="Arial"/>
                <w:szCs w:val="24"/>
                <w:lang w:eastAsia="en-GB"/>
              </w:rPr>
              <w:t>a</w:t>
            </w:r>
            <w:r w:rsidR="0078025D">
              <w:rPr>
                <w:rFonts w:ascii="Arial" w:hAnsi="Arial" w:cs="Arial"/>
                <w:szCs w:val="24"/>
                <w:lang w:eastAsia="en-GB"/>
              </w:rPr>
              <w:t>re lacking across the Health Board</w:t>
            </w:r>
            <w:r>
              <w:rPr>
                <w:rFonts w:ascii="Arial" w:hAnsi="Arial" w:cs="Arial"/>
                <w:szCs w:val="24"/>
                <w:lang w:eastAsia="en-GB"/>
              </w:rPr>
              <w:t xml:space="preserve"> although this was not considered s</w:t>
            </w:r>
            <w:r w:rsidR="0078025D">
              <w:rPr>
                <w:rFonts w:ascii="Arial" w:hAnsi="Arial" w:cs="Arial"/>
                <w:szCs w:val="24"/>
                <w:lang w:eastAsia="en-GB"/>
              </w:rPr>
              <w:t>ignificant in terms of retention.</w:t>
            </w:r>
          </w:p>
        </w:tc>
      </w:tr>
      <w:tr w:rsidR="0078025D" w14:paraId="6196EA4B" w14:textId="77777777" w:rsidTr="0079447A">
        <w:tc>
          <w:tcPr>
            <w:tcW w:w="2343" w:type="dxa"/>
          </w:tcPr>
          <w:p w14:paraId="7E5A1854" w14:textId="50A406BF" w:rsidR="0078025D" w:rsidRDefault="0078025D" w:rsidP="00ED3B6C">
            <w:pPr>
              <w:spacing w:after="0" w:line="240" w:lineRule="auto"/>
              <w:contextualSpacing/>
              <w:rPr>
                <w:rFonts w:ascii="Arial" w:hAnsi="Arial" w:cs="Arial"/>
                <w:szCs w:val="24"/>
                <w:lang w:eastAsia="en-GB"/>
              </w:rPr>
            </w:pPr>
            <w:r>
              <w:rPr>
                <w:rFonts w:ascii="Arial" w:hAnsi="Arial" w:cs="Arial"/>
                <w:szCs w:val="24"/>
                <w:lang w:eastAsia="en-GB"/>
              </w:rPr>
              <w:t>Workload pressure</w:t>
            </w:r>
          </w:p>
        </w:tc>
        <w:tc>
          <w:tcPr>
            <w:tcW w:w="1480" w:type="dxa"/>
          </w:tcPr>
          <w:p w14:paraId="46E4AF2B" w14:textId="0784EBFE" w:rsidR="0078025D" w:rsidRPr="004447A4" w:rsidRDefault="0078025D" w:rsidP="00ED3B6C">
            <w:pPr>
              <w:spacing w:after="0" w:line="240" w:lineRule="auto"/>
              <w:contextualSpacing/>
              <w:jc w:val="center"/>
              <w:rPr>
                <w:rFonts w:ascii="Arial" w:hAnsi="Arial" w:cs="Arial"/>
                <w:szCs w:val="24"/>
                <w:lang w:eastAsia="en-GB"/>
              </w:rPr>
            </w:pPr>
            <w:r w:rsidRPr="004447A4">
              <w:rPr>
                <w:rFonts w:ascii="Arial" w:hAnsi="Arial" w:cs="Arial"/>
                <w:szCs w:val="24"/>
                <w:lang w:eastAsia="en-GB"/>
              </w:rPr>
              <w:t>5 / 8</w:t>
            </w:r>
          </w:p>
        </w:tc>
        <w:tc>
          <w:tcPr>
            <w:tcW w:w="5953" w:type="dxa"/>
          </w:tcPr>
          <w:p w14:paraId="61645828" w14:textId="634DF4FC" w:rsidR="0078025D" w:rsidRDefault="0078025D" w:rsidP="00ED3B6C">
            <w:pPr>
              <w:spacing w:after="0" w:line="240" w:lineRule="auto"/>
              <w:contextualSpacing/>
              <w:rPr>
                <w:rFonts w:ascii="Arial" w:hAnsi="Arial" w:cs="Arial"/>
                <w:szCs w:val="24"/>
                <w:lang w:eastAsia="en-GB"/>
              </w:rPr>
            </w:pPr>
            <w:r>
              <w:rPr>
                <w:rFonts w:ascii="Arial" w:hAnsi="Arial" w:cs="Arial"/>
                <w:szCs w:val="24"/>
                <w:lang w:eastAsia="en-GB"/>
              </w:rPr>
              <w:t xml:space="preserve">Depleted staffing levels </w:t>
            </w:r>
            <w:r w:rsidR="005C5542">
              <w:rPr>
                <w:rFonts w:ascii="Arial" w:hAnsi="Arial" w:cs="Arial"/>
                <w:szCs w:val="24"/>
                <w:lang w:eastAsia="en-GB"/>
              </w:rPr>
              <w:t xml:space="preserve">in </w:t>
            </w:r>
            <w:r>
              <w:rPr>
                <w:rFonts w:ascii="Arial" w:hAnsi="Arial" w:cs="Arial"/>
                <w:szCs w:val="24"/>
                <w:lang w:eastAsia="en-GB"/>
              </w:rPr>
              <w:t>some services, such as A&amp;E, can put additional pressure and stress on doctors. The c</w:t>
            </w:r>
            <w:r w:rsidRPr="003C1E22">
              <w:rPr>
                <w:rFonts w:ascii="Arial" w:hAnsi="Arial" w:cs="Arial"/>
                <w:szCs w:val="24"/>
                <w:lang w:eastAsia="en-GB"/>
              </w:rPr>
              <w:t xml:space="preserve">linical risk </w:t>
            </w:r>
            <w:r>
              <w:rPr>
                <w:rFonts w:ascii="Arial" w:hAnsi="Arial" w:cs="Arial"/>
                <w:szCs w:val="24"/>
                <w:lang w:eastAsia="en-GB"/>
              </w:rPr>
              <w:t xml:space="preserve">of worker in smaller hospitals is deemed </w:t>
            </w:r>
            <w:r w:rsidRPr="003C1E22">
              <w:rPr>
                <w:rFonts w:ascii="Arial" w:hAnsi="Arial" w:cs="Arial"/>
                <w:szCs w:val="24"/>
                <w:lang w:eastAsia="en-GB"/>
              </w:rPr>
              <w:t>greater than in</w:t>
            </w:r>
            <w:r>
              <w:rPr>
                <w:rFonts w:ascii="Arial" w:hAnsi="Arial" w:cs="Arial"/>
                <w:szCs w:val="24"/>
                <w:lang w:eastAsia="en-GB"/>
              </w:rPr>
              <w:t xml:space="preserve"> larger</w:t>
            </w:r>
            <w:r w:rsidRPr="003C1E22">
              <w:rPr>
                <w:rFonts w:ascii="Arial" w:hAnsi="Arial" w:cs="Arial"/>
                <w:szCs w:val="24"/>
                <w:lang w:eastAsia="en-GB"/>
              </w:rPr>
              <w:t xml:space="preserve"> hospitals</w:t>
            </w:r>
            <w:r>
              <w:rPr>
                <w:rFonts w:ascii="Arial" w:hAnsi="Arial" w:cs="Arial"/>
                <w:szCs w:val="24"/>
                <w:lang w:eastAsia="en-GB"/>
              </w:rPr>
              <w:t xml:space="preserve"> as d</w:t>
            </w:r>
            <w:r w:rsidRPr="003C1E22">
              <w:rPr>
                <w:rFonts w:ascii="Arial" w:hAnsi="Arial" w:cs="Arial"/>
                <w:szCs w:val="24"/>
                <w:lang w:eastAsia="en-GB"/>
              </w:rPr>
              <w:t xml:space="preserve">octors are often </w:t>
            </w:r>
            <w:r w:rsidRPr="003C1E22">
              <w:rPr>
                <w:rFonts w:ascii="Arial" w:hAnsi="Arial" w:cs="Arial"/>
                <w:szCs w:val="24"/>
                <w:lang w:eastAsia="en-GB"/>
              </w:rPr>
              <w:lastRenderedPageBreak/>
              <w:t>working alone and without a full suite of specialities available</w:t>
            </w:r>
            <w:r w:rsidR="005C5542">
              <w:rPr>
                <w:rFonts w:ascii="Arial" w:hAnsi="Arial" w:cs="Arial"/>
                <w:szCs w:val="24"/>
                <w:lang w:eastAsia="en-GB"/>
              </w:rPr>
              <w:t>.</w:t>
            </w:r>
            <w:r w:rsidR="009B7281">
              <w:rPr>
                <w:rFonts w:ascii="Arial" w:hAnsi="Arial" w:cs="Arial"/>
                <w:szCs w:val="24"/>
                <w:lang w:eastAsia="en-GB"/>
              </w:rPr>
              <w:t xml:space="preserve"> </w:t>
            </w:r>
          </w:p>
        </w:tc>
      </w:tr>
      <w:tr w:rsidR="0078025D" w14:paraId="63AF1FEC" w14:textId="77777777" w:rsidTr="0079447A">
        <w:tc>
          <w:tcPr>
            <w:tcW w:w="2343" w:type="dxa"/>
          </w:tcPr>
          <w:p w14:paraId="3628128C" w14:textId="0CF67E40" w:rsidR="0078025D" w:rsidRDefault="0078025D" w:rsidP="00ED3B6C">
            <w:pPr>
              <w:spacing w:after="0" w:line="240" w:lineRule="auto"/>
              <w:contextualSpacing/>
              <w:rPr>
                <w:rFonts w:ascii="Arial" w:hAnsi="Arial" w:cs="Arial"/>
                <w:szCs w:val="24"/>
                <w:lang w:eastAsia="en-GB"/>
              </w:rPr>
            </w:pPr>
            <w:r>
              <w:rPr>
                <w:rFonts w:ascii="Arial" w:hAnsi="Arial" w:cs="Arial"/>
                <w:szCs w:val="24"/>
                <w:lang w:eastAsia="en-GB"/>
              </w:rPr>
              <w:lastRenderedPageBreak/>
              <w:t>Exit interviews</w:t>
            </w:r>
          </w:p>
        </w:tc>
        <w:tc>
          <w:tcPr>
            <w:tcW w:w="1480" w:type="dxa"/>
          </w:tcPr>
          <w:p w14:paraId="3A5C4E97" w14:textId="6CA3BA84" w:rsidR="0078025D" w:rsidRPr="004447A4" w:rsidRDefault="0078025D" w:rsidP="00ED3B6C">
            <w:pPr>
              <w:spacing w:after="0" w:line="240" w:lineRule="auto"/>
              <w:contextualSpacing/>
              <w:jc w:val="center"/>
              <w:rPr>
                <w:rFonts w:ascii="Arial" w:hAnsi="Arial" w:cs="Arial"/>
                <w:szCs w:val="24"/>
                <w:lang w:eastAsia="en-GB"/>
              </w:rPr>
            </w:pPr>
            <w:r w:rsidRPr="004447A4">
              <w:rPr>
                <w:rFonts w:ascii="Arial" w:hAnsi="Arial" w:cs="Arial"/>
                <w:szCs w:val="24"/>
                <w:lang w:eastAsia="en-GB"/>
              </w:rPr>
              <w:t>5 / 8</w:t>
            </w:r>
          </w:p>
        </w:tc>
        <w:tc>
          <w:tcPr>
            <w:tcW w:w="5953" w:type="dxa"/>
          </w:tcPr>
          <w:p w14:paraId="023FC682" w14:textId="031B0BDB" w:rsidR="0078025D" w:rsidRDefault="0078025D" w:rsidP="00ED3B6C">
            <w:pPr>
              <w:spacing w:after="0" w:line="240" w:lineRule="auto"/>
              <w:contextualSpacing/>
              <w:rPr>
                <w:rFonts w:ascii="Arial" w:hAnsi="Arial" w:cs="Arial"/>
                <w:szCs w:val="24"/>
                <w:lang w:eastAsia="en-GB"/>
              </w:rPr>
            </w:pPr>
            <w:r>
              <w:rPr>
                <w:rFonts w:ascii="Arial" w:hAnsi="Arial" w:cs="Arial"/>
                <w:szCs w:val="24"/>
                <w:lang w:eastAsia="en-GB"/>
              </w:rPr>
              <w:t xml:space="preserve">The existing exit interview process is considered a ‘data collection’ exercise </w:t>
            </w:r>
            <w:r w:rsidR="00CE61A8">
              <w:rPr>
                <w:rFonts w:ascii="Arial" w:hAnsi="Arial" w:cs="Arial"/>
                <w:szCs w:val="24"/>
                <w:lang w:eastAsia="en-GB"/>
              </w:rPr>
              <w:t xml:space="preserve">which </w:t>
            </w:r>
            <w:r>
              <w:rPr>
                <w:rFonts w:ascii="Arial" w:hAnsi="Arial" w:cs="Arial"/>
                <w:szCs w:val="24"/>
                <w:lang w:eastAsia="en-GB"/>
              </w:rPr>
              <w:t xml:space="preserve">doesn’t maximise the opportunity for leavers to give their true </w:t>
            </w:r>
            <w:r w:rsidRPr="006403B9">
              <w:rPr>
                <w:rFonts w:ascii="Arial" w:hAnsi="Arial" w:cs="Arial"/>
                <w:szCs w:val="24"/>
                <w:lang w:eastAsia="en-GB"/>
              </w:rPr>
              <w:t>reason for leaving</w:t>
            </w:r>
            <w:r w:rsidR="007D3FA5">
              <w:rPr>
                <w:rFonts w:ascii="Arial" w:hAnsi="Arial" w:cs="Arial"/>
                <w:szCs w:val="24"/>
                <w:lang w:eastAsia="en-GB"/>
              </w:rPr>
              <w:t xml:space="preserve"> </w:t>
            </w:r>
            <w:r w:rsidR="00CE61A8">
              <w:rPr>
                <w:rFonts w:ascii="Arial" w:hAnsi="Arial" w:cs="Arial"/>
                <w:szCs w:val="24"/>
                <w:lang w:eastAsia="en-GB"/>
              </w:rPr>
              <w:t>(</w:t>
            </w:r>
            <w:r w:rsidR="007D3FA5">
              <w:rPr>
                <w:rFonts w:ascii="Arial" w:hAnsi="Arial" w:cs="Arial"/>
                <w:szCs w:val="24"/>
                <w:lang w:eastAsia="en-GB"/>
              </w:rPr>
              <w:t>CIPD</w:t>
            </w:r>
            <w:r w:rsidR="00CE61A8">
              <w:rPr>
                <w:rFonts w:ascii="Arial" w:hAnsi="Arial" w:cs="Arial"/>
                <w:szCs w:val="24"/>
                <w:lang w:eastAsia="en-GB"/>
              </w:rPr>
              <w:t xml:space="preserve">, </w:t>
            </w:r>
            <w:r w:rsidR="005A187E">
              <w:rPr>
                <w:rFonts w:ascii="Arial" w:hAnsi="Arial" w:cs="Arial"/>
                <w:szCs w:val="24"/>
                <w:lang w:eastAsia="en-GB"/>
              </w:rPr>
              <w:t>2021)</w:t>
            </w:r>
            <w:r w:rsidRPr="006403B9">
              <w:rPr>
                <w:rFonts w:ascii="Arial" w:hAnsi="Arial" w:cs="Arial"/>
                <w:szCs w:val="24"/>
                <w:lang w:eastAsia="en-GB"/>
              </w:rPr>
              <w:t>.</w:t>
            </w:r>
            <w:r>
              <w:rPr>
                <w:rFonts w:ascii="Arial" w:hAnsi="Arial" w:cs="Arial"/>
                <w:szCs w:val="24"/>
                <w:lang w:eastAsia="en-GB"/>
              </w:rPr>
              <w:t xml:space="preserve"> </w:t>
            </w:r>
            <w:r w:rsidR="00CE61A8">
              <w:rPr>
                <w:rFonts w:ascii="Arial" w:hAnsi="Arial" w:cs="Arial"/>
                <w:szCs w:val="24"/>
                <w:lang w:eastAsia="en-GB"/>
              </w:rPr>
              <w:t>As e</w:t>
            </w:r>
            <w:r w:rsidR="00495B2C">
              <w:rPr>
                <w:rFonts w:ascii="Arial" w:hAnsi="Arial" w:cs="Arial"/>
                <w:szCs w:val="24"/>
                <w:lang w:eastAsia="en-GB"/>
              </w:rPr>
              <w:t xml:space="preserve">xit interviews are </w:t>
            </w:r>
            <w:r w:rsidR="00D87003">
              <w:rPr>
                <w:rFonts w:ascii="Arial" w:hAnsi="Arial" w:cs="Arial"/>
                <w:szCs w:val="24"/>
                <w:lang w:eastAsia="en-GB"/>
              </w:rPr>
              <w:t>retrospective,</w:t>
            </w:r>
            <w:r w:rsidR="00495B2C">
              <w:rPr>
                <w:rFonts w:ascii="Arial" w:hAnsi="Arial" w:cs="Arial"/>
                <w:szCs w:val="24"/>
                <w:lang w:eastAsia="en-GB"/>
              </w:rPr>
              <w:t xml:space="preserve"> </w:t>
            </w:r>
            <w:r w:rsidR="00CE61A8">
              <w:rPr>
                <w:rFonts w:ascii="Arial" w:hAnsi="Arial" w:cs="Arial"/>
                <w:szCs w:val="24"/>
                <w:lang w:eastAsia="en-GB"/>
              </w:rPr>
              <w:t>they</w:t>
            </w:r>
            <w:r w:rsidR="00495B2C">
              <w:rPr>
                <w:rFonts w:ascii="Arial" w:hAnsi="Arial" w:cs="Arial"/>
                <w:szCs w:val="24"/>
                <w:lang w:eastAsia="en-GB"/>
              </w:rPr>
              <w:t xml:space="preserve"> do</w:t>
            </w:r>
            <w:r w:rsidR="00CE61A8">
              <w:rPr>
                <w:rFonts w:ascii="Arial" w:hAnsi="Arial" w:cs="Arial"/>
                <w:szCs w:val="24"/>
                <w:lang w:eastAsia="en-GB"/>
              </w:rPr>
              <w:t>n’t</w:t>
            </w:r>
            <w:r w:rsidR="00495B2C">
              <w:rPr>
                <w:rFonts w:ascii="Arial" w:hAnsi="Arial" w:cs="Arial"/>
                <w:szCs w:val="24"/>
                <w:lang w:eastAsia="en-GB"/>
              </w:rPr>
              <w:t xml:space="preserve"> provide an opportunity </w:t>
            </w:r>
            <w:r w:rsidR="0070157C">
              <w:rPr>
                <w:rFonts w:ascii="Arial" w:hAnsi="Arial" w:cs="Arial"/>
                <w:szCs w:val="24"/>
                <w:lang w:eastAsia="en-GB"/>
              </w:rPr>
              <w:t xml:space="preserve">to </w:t>
            </w:r>
            <w:r w:rsidR="009D7061">
              <w:rPr>
                <w:rFonts w:ascii="Arial" w:hAnsi="Arial" w:cs="Arial"/>
                <w:szCs w:val="24"/>
                <w:lang w:eastAsia="en-GB"/>
              </w:rPr>
              <w:t>resolve issues</w:t>
            </w:r>
            <w:r w:rsidR="00A2573F">
              <w:rPr>
                <w:rFonts w:ascii="Arial" w:hAnsi="Arial" w:cs="Arial"/>
                <w:szCs w:val="24"/>
                <w:lang w:eastAsia="en-GB"/>
              </w:rPr>
              <w:t>.</w:t>
            </w:r>
            <w:r w:rsidR="00CE0520">
              <w:rPr>
                <w:rFonts w:ascii="Arial" w:hAnsi="Arial" w:cs="Arial"/>
                <w:szCs w:val="24"/>
                <w:lang w:eastAsia="en-GB"/>
              </w:rPr>
              <w:t xml:space="preserve"> </w:t>
            </w:r>
          </w:p>
        </w:tc>
      </w:tr>
    </w:tbl>
    <w:p w14:paraId="5FE35ED6" w14:textId="77777777" w:rsidR="00D432A5" w:rsidRDefault="00D432A5" w:rsidP="00ED3B6C">
      <w:pPr>
        <w:spacing w:after="0" w:line="240" w:lineRule="auto"/>
        <w:contextualSpacing/>
        <w:rPr>
          <w:rFonts w:ascii="Arial" w:hAnsi="Arial" w:cs="Arial"/>
          <w:szCs w:val="24"/>
          <w:lang w:eastAsia="en-GB"/>
        </w:rPr>
      </w:pPr>
    </w:p>
    <w:p w14:paraId="2DBFF0C3" w14:textId="3594C392" w:rsidR="00B112C8" w:rsidRDefault="0072768D" w:rsidP="00ED3B6C">
      <w:pPr>
        <w:spacing w:after="0" w:line="240" w:lineRule="auto"/>
        <w:contextualSpacing/>
        <w:rPr>
          <w:rFonts w:ascii="Arial" w:hAnsi="Arial" w:cs="Arial"/>
          <w:szCs w:val="24"/>
          <w:lang w:eastAsia="en-GB"/>
        </w:rPr>
      </w:pPr>
      <w:r>
        <w:rPr>
          <w:rFonts w:ascii="Arial" w:hAnsi="Arial" w:cs="Arial"/>
          <w:szCs w:val="24"/>
          <w:lang w:eastAsia="en-GB"/>
        </w:rPr>
        <w:t>In terms of the actions that the Health Board could take to improve retention, two key themes emerged:</w:t>
      </w:r>
    </w:p>
    <w:p w14:paraId="271F8DAF" w14:textId="008B3DA8" w:rsidR="0072768D" w:rsidRDefault="0072768D" w:rsidP="00ED3B6C">
      <w:pPr>
        <w:spacing w:after="0" w:line="240" w:lineRule="auto"/>
        <w:contextualSpacing/>
        <w:rPr>
          <w:rFonts w:ascii="Arial" w:hAnsi="Arial" w:cs="Arial"/>
          <w:szCs w:val="24"/>
          <w:lang w:eastAsia="en-GB"/>
        </w:rPr>
      </w:pPr>
    </w:p>
    <w:p w14:paraId="78C909A7" w14:textId="06820279" w:rsidR="0072768D" w:rsidRPr="0072768D" w:rsidRDefault="0072768D" w:rsidP="00ED3B6C">
      <w:pPr>
        <w:spacing w:after="0" w:line="240" w:lineRule="auto"/>
        <w:contextualSpacing/>
        <w:rPr>
          <w:rFonts w:ascii="Arial" w:hAnsi="Arial" w:cs="Arial"/>
          <w:szCs w:val="24"/>
          <w:u w:val="single"/>
          <w:lang w:eastAsia="en-GB"/>
        </w:rPr>
      </w:pPr>
      <w:r w:rsidRPr="0072768D">
        <w:rPr>
          <w:rFonts w:ascii="Arial" w:hAnsi="Arial" w:cs="Arial"/>
          <w:szCs w:val="24"/>
          <w:u w:val="single"/>
          <w:lang w:eastAsia="en-GB"/>
        </w:rPr>
        <w:t>Career development</w:t>
      </w:r>
    </w:p>
    <w:p w14:paraId="6C6B8A37" w14:textId="26D5D593" w:rsidR="006D3376" w:rsidRDefault="00BC4109" w:rsidP="00ED3B6C">
      <w:pPr>
        <w:spacing w:after="0" w:line="240" w:lineRule="auto"/>
        <w:contextualSpacing/>
        <w:rPr>
          <w:rFonts w:ascii="Arial" w:hAnsi="Arial" w:cs="Arial"/>
          <w:bCs/>
        </w:rPr>
      </w:pPr>
      <w:r>
        <w:rPr>
          <w:rFonts w:ascii="Arial" w:hAnsi="Arial" w:cs="Arial"/>
          <w:bCs/>
        </w:rPr>
        <w:t xml:space="preserve">The </w:t>
      </w:r>
      <w:r w:rsidR="006D3376">
        <w:rPr>
          <w:rFonts w:ascii="Arial" w:hAnsi="Arial" w:cs="Arial"/>
          <w:bCs/>
        </w:rPr>
        <w:t>SAS Charter</w:t>
      </w:r>
      <w:r w:rsidR="002B3188">
        <w:rPr>
          <w:rFonts w:ascii="Arial" w:hAnsi="Arial" w:cs="Arial"/>
          <w:bCs/>
        </w:rPr>
        <w:t xml:space="preserve"> (</w:t>
      </w:r>
      <w:r w:rsidR="002B3188">
        <w:rPr>
          <w:rFonts w:ascii="Arial" w:hAnsi="Arial" w:cs="Arial"/>
        </w:rPr>
        <w:t xml:space="preserve">Academy of Medical Royal Colleges, 2016) </w:t>
      </w:r>
      <w:r w:rsidR="00516276">
        <w:rPr>
          <w:rFonts w:ascii="Arial" w:hAnsi="Arial" w:cs="Arial"/>
          <w:bCs/>
        </w:rPr>
        <w:t xml:space="preserve">sets out a </w:t>
      </w:r>
      <w:r w:rsidR="002D3DFF">
        <w:rPr>
          <w:rFonts w:ascii="Arial" w:hAnsi="Arial" w:cs="Arial"/>
          <w:bCs/>
        </w:rPr>
        <w:t>“</w:t>
      </w:r>
      <w:r w:rsidR="00516276">
        <w:rPr>
          <w:rFonts w:ascii="Arial" w:hAnsi="Arial" w:cs="Arial"/>
          <w:bCs/>
        </w:rPr>
        <w:t xml:space="preserve">commitment </w:t>
      </w:r>
      <w:r w:rsidR="00AE2C7A">
        <w:rPr>
          <w:rFonts w:ascii="Arial" w:hAnsi="Arial" w:cs="Arial"/>
          <w:bCs/>
        </w:rPr>
        <w:t>to support</w:t>
      </w:r>
      <w:r w:rsidR="002D3DFF">
        <w:rPr>
          <w:rFonts w:ascii="Arial" w:hAnsi="Arial" w:cs="Arial"/>
          <w:bCs/>
        </w:rPr>
        <w:t>ing</w:t>
      </w:r>
      <w:r w:rsidR="00AE2C7A">
        <w:rPr>
          <w:rFonts w:ascii="Arial" w:hAnsi="Arial" w:cs="Arial"/>
          <w:bCs/>
        </w:rPr>
        <w:t xml:space="preserve"> and develop</w:t>
      </w:r>
      <w:r w:rsidR="002D3DFF">
        <w:rPr>
          <w:rFonts w:ascii="Arial" w:hAnsi="Arial" w:cs="Arial"/>
          <w:bCs/>
        </w:rPr>
        <w:t xml:space="preserve">ing </w:t>
      </w:r>
      <w:r w:rsidR="00AE2C7A">
        <w:rPr>
          <w:rFonts w:ascii="Arial" w:hAnsi="Arial" w:cs="Arial"/>
          <w:bCs/>
        </w:rPr>
        <w:t xml:space="preserve">the role of </w:t>
      </w:r>
      <w:r w:rsidR="002D3DFF">
        <w:rPr>
          <w:rFonts w:ascii="Arial" w:hAnsi="Arial" w:cs="Arial"/>
          <w:bCs/>
        </w:rPr>
        <w:t>the S</w:t>
      </w:r>
      <w:r w:rsidR="00AE2C7A">
        <w:rPr>
          <w:rFonts w:ascii="Arial" w:hAnsi="Arial" w:cs="Arial"/>
          <w:bCs/>
        </w:rPr>
        <w:t>AS doctor</w:t>
      </w:r>
      <w:r w:rsidR="002D3DFF">
        <w:rPr>
          <w:rFonts w:ascii="Arial" w:hAnsi="Arial" w:cs="Arial"/>
          <w:bCs/>
        </w:rPr>
        <w:t xml:space="preserve"> as a highly valued and vital part of the medical work force</w:t>
      </w:r>
      <w:r w:rsidR="00A9732B">
        <w:rPr>
          <w:rFonts w:ascii="Arial" w:hAnsi="Arial" w:cs="Arial"/>
          <w:bCs/>
        </w:rPr>
        <w:t>”.</w:t>
      </w:r>
      <w:r w:rsidR="00AE2C7A">
        <w:rPr>
          <w:rFonts w:ascii="Arial" w:hAnsi="Arial" w:cs="Arial"/>
          <w:bCs/>
        </w:rPr>
        <w:t xml:space="preserve"> </w:t>
      </w:r>
    </w:p>
    <w:p w14:paraId="6E4EBAF0" w14:textId="77777777" w:rsidR="00A9732B" w:rsidRDefault="00A9732B" w:rsidP="00ED3B6C">
      <w:pPr>
        <w:spacing w:after="0" w:line="240" w:lineRule="auto"/>
        <w:contextualSpacing/>
        <w:rPr>
          <w:rFonts w:ascii="Arial" w:hAnsi="Arial" w:cs="Arial"/>
          <w:bCs/>
        </w:rPr>
      </w:pPr>
    </w:p>
    <w:p w14:paraId="20D076D4" w14:textId="58385BB1" w:rsidR="00EC4000" w:rsidRDefault="00B22E69" w:rsidP="00ED3B6C">
      <w:pPr>
        <w:spacing w:after="0" w:line="240" w:lineRule="auto"/>
        <w:contextualSpacing/>
        <w:rPr>
          <w:rFonts w:ascii="Arial" w:hAnsi="Arial" w:cs="Arial"/>
          <w:bCs/>
        </w:rPr>
      </w:pPr>
      <w:r>
        <w:rPr>
          <w:rFonts w:ascii="Arial" w:hAnsi="Arial" w:cs="Arial"/>
          <w:bCs/>
        </w:rPr>
        <w:t xml:space="preserve">The </w:t>
      </w:r>
      <w:r w:rsidR="00BC4109">
        <w:rPr>
          <w:rFonts w:ascii="Arial" w:hAnsi="Arial" w:cs="Arial"/>
          <w:bCs/>
        </w:rPr>
        <w:t xml:space="preserve">Health Board </w:t>
      </w:r>
      <w:r>
        <w:rPr>
          <w:rFonts w:ascii="Arial" w:hAnsi="Arial" w:cs="Arial"/>
          <w:bCs/>
        </w:rPr>
        <w:t xml:space="preserve">have started to work towards </w:t>
      </w:r>
      <w:r w:rsidR="00EC4000">
        <w:rPr>
          <w:rFonts w:ascii="Arial" w:hAnsi="Arial" w:cs="Arial"/>
          <w:bCs/>
        </w:rPr>
        <w:t xml:space="preserve">delivering the </w:t>
      </w:r>
      <w:r w:rsidR="00D36CE2">
        <w:rPr>
          <w:rFonts w:ascii="Arial" w:hAnsi="Arial" w:cs="Arial"/>
          <w:bCs/>
        </w:rPr>
        <w:t xml:space="preserve">Charter </w:t>
      </w:r>
      <w:r w:rsidR="00EC4000">
        <w:rPr>
          <w:rFonts w:ascii="Arial" w:hAnsi="Arial" w:cs="Arial"/>
          <w:bCs/>
        </w:rPr>
        <w:t>recommendations</w:t>
      </w:r>
      <w:r w:rsidR="003D4D8B">
        <w:rPr>
          <w:rFonts w:ascii="Arial" w:hAnsi="Arial" w:cs="Arial"/>
          <w:bCs/>
        </w:rPr>
        <w:t>. Key actions</w:t>
      </w:r>
      <w:r w:rsidR="00EC4000">
        <w:rPr>
          <w:rFonts w:ascii="Arial" w:hAnsi="Arial" w:cs="Arial"/>
          <w:bCs/>
        </w:rPr>
        <w:t xml:space="preserve"> includ</w:t>
      </w:r>
      <w:r w:rsidR="003D4D8B">
        <w:rPr>
          <w:rFonts w:ascii="Arial" w:hAnsi="Arial" w:cs="Arial"/>
          <w:bCs/>
        </w:rPr>
        <w:t>e</w:t>
      </w:r>
      <w:r w:rsidR="00EC4000">
        <w:rPr>
          <w:rFonts w:ascii="Arial" w:hAnsi="Arial" w:cs="Arial"/>
          <w:bCs/>
        </w:rPr>
        <w:t>:</w:t>
      </w:r>
    </w:p>
    <w:p w14:paraId="1C1602E0" w14:textId="6DF31098" w:rsidR="0036760D" w:rsidRDefault="00BC4109" w:rsidP="00ED3B6C">
      <w:pPr>
        <w:spacing w:after="0" w:line="240" w:lineRule="auto"/>
        <w:contextualSpacing/>
        <w:rPr>
          <w:rFonts w:ascii="Arial" w:hAnsi="Arial" w:cs="Arial"/>
          <w:bCs/>
        </w:rPr>
      </w:pPr>
      <w:r>
        <w:rPr>
          <w:rFonts w:ascii="Arial" w:hAnsi="Arial" w:cs="Arial"/>
          <w:bCs/>
        </w:rPr>
        <w:t xml:space="preserve"> </w:t>
      </w:r>
    </w:p>
    <w:p w14:paraId="136CC90E" w14:textId="6D5B3957" w:rsidR="00EC4000" w:rsidRPr="001E28F4" w:rsidRDefault="00EC4000" w:rsidP="00ED3B6C">
      <w:pPr>
        <w:pStyle w:val="ListParagraph"/>
        <w:numPr>
          <w:ilvl w:val="0"/>
          <w:numId w:val="31"/>
        </w:numPr>
        <w:spacing w:after="0" w:line="240" w:lineRule="auto"/>
        <w:ind w:left="714" w:hanging="357"/>
        <w:rPr>
          <w:rFonts w:ascii="Arial" w:hAnsi="Arial" w:cs="Arial"/>
        </w:rPr>
      </w:pPr>
      <w:r w:rsidRPr="001E28F4">
        <w:rPr>
          <w:rFonts w:ascii="Arial" w:hAnsi="Arial" w:cs="Arial"/>
        </w:rPr>
        <w:t xml:space="preserve">Establish an </w:t>
      </w:r>
      <w:r w:rsidR="00B22E69" w:rsidRPr="001E28F4">
        <w:rPr>
          <w:rFonts w:ascii="Arial" w:hAnsi="Arial" w:cs="Arial"/>
        </w:rPr>
        <w:t>SAS Steering Group</w:t>
      </w:r>
      <w:r w:rsidR="001E28F4">
        <w:rPr>
          <w:rFonts w:ascii="Arial" w:hAnsi="Arial" w:cs="Arial"/>
        </w:rPr>
        <w:t>;</w:t>
      </w:r>
    </w:p>
    <w:p w14:paraId="08D84B5D" w14:textId="1DA5C978" w:rsidR="00EC4000" w:rsidRPr="001E28F4" w:rsidRDefault="006F43DB" w:rsidP="00ED3B6C">
      <w:pPr>
        <w:pStyle w:val="ListParagraph"/>
        <w:numPr>
          <w:ilvl w:val="0"/>
          <w:numId w:val="31"/>
        </w:numPr>
        <w:spacing w:after="0" w:line="240" w:lineRule="auto"/>
        <w:ind w:left="714" w:hanging="357"/>
        <w:rPr>
          <w:rFonts w:ascii="Arial" w:hAnsi="Arial" w:cs="Arial"/>
        </w:rPr>
      </w:pPr>
      <w:r>
        <w:rPr>
          <w:rFonts w:ascii="Arial" w:hAnsi="Arial" w:cs="Arial"/>
        </w:rPr>
        <w:t>A</w:t>
      </w:r>
      <w:r w:rsidR="00EC4000" w:rsidRPr="001E28F4">
        <w:rPr>
          <w:rFonts w:ascii="Arial" w:hAnsi="Arial" w:cs="Arial"/>
        </w:rPr>
        <w:t xml:space="preserve"> </w:t>
      </w:r>
      <w:r w:rsidR="00B22E69" w:rsidRPr="001E28F4">
        <w:rPr>
          <w:rFonts w:ascii="Arial" w:hAnsi="Arial" w:cs="Arial"/>
        </w:rPr>
        <w:t xml:space="preserve">listening and learning exercise with </w:t>
      </w:r>
      <w:r w:rsidR="00EC4000" w:rsidRPr="001E28F4">
        <w:rPr>
          <w:rFonts w:ascii="Arial" w:hAnsi="Arial" w:cs="Arial"/>
        </w:rPr>
        <w:t>SAS doctors</w:t>
      </w:r>
      <w:r w:rsidR="001E28F4">
        <w:rPr>
          <w:rFonts w:ascii="Arial" w:hAnsi="Arial" w:cs="Arial"/>
        </w:rPr>
        <w:t>;</w:t>
      </w:r>
    </w:p>
    <w:p w14:paraId="44511E9F" w14:textId="43583FD0" w:rsidR="001E28F4" w:rsidRDefault="00D21CC7" w:rsidP="00ED3B6C">
      <w:pPr>
        <w:pStyle w:val="ListParagraph"/>
        <w:numPr>
          <w:ilvl w:val="0"/>
          <w:numId w:val="31"/>
        </w:numPr>
        <w:spacing w:after="0" w:line="240" w:lineRule="auto"/>
        <w:ind w:left="714" w:hanging="357"/>
        <w:rPr>
          <w:rFonts w:ascii="Arial" w:hAnsi="Arial" w:cs="Arial"/>
        </w:rPr>
      </w:pPr>
      <w:r>
        <w:rPr>
          <w:rFonts w:ascii="Arial" w:hAnsi="Arial" w:cs="Arial"/>
        </w:rPr>
        <w:t xml:space="preserve">Appoint a </w:t>
      </w:r>
      <w:r w:rsidR="00F7373C" w:rsidRPr="006A2818">
        <w:rPr>
          <w:rFonts w:ascii="Arial" w:hAnsi="Arial" w:cs="Arial"/>
        </w:rPr>
        <w:t>CESR</w:t>
      </w:r>
      <w:r w:rsidR="006A2818" w:rsidRPr="006A2818">
        <w:rPr>
          <w:rFonts w:ascii="Arial" w:hAnsi="Arial" w:cs="Arial"/>
        </w:rPr>
        <w:t xml:space="preserve"> </w:t>
      </w:r>
      <w:r w:rsidR="006A2818" w:rsidRPr="006A2818">
        <w:rPr>
          <w:rFonts w:ascii="Arial" w:hAnsi="Arial" w:cs="Arial"/>
          <w:bCs/>
        </w:rPr>
        <w:t>(Royal College of Physicians, 2021)</w:t>
      </w:r>
      <w:r w:rsidR="00F7373C" w:rsidRPr="006A2818">
        <w:rPr>
          <w:rFonts w:ascii="Arial" w:hAnsi="Arial" w:cs="Arial"/>
        </w:rPr>
        <w:t xml:space="preserve"> lead</w:t>
      </w:r>
      <w:r w:rsidR="00806221" w:rsidRPr="00806221">
        <w:rPr>
          <w:rFonts w:ascii="Arial" w:hAnsi="Arial" w:cs="Arial"/>
        </w:rPr>
        <w:t>;</w:t>
      </w:r>
    </w:p>
    <w:p w14:paraId="50F53E7E" w14:textId="2EEE1CB1" w:rsidR="00806221" w:rsidRDefault="006F3560" w:rsidP="00ED3B6C">
      <w:pPr>
        <w:pStyle w:val="ListParagraph"/>
        <w:numPr>
          <w:ilvl w:val="0"/>
          <w:numId w:val="31"/>
        </w:numPr>
        <w:spacing w:after="0" w:line="240" w:lineRule="auto"/>
        <w:ind w:left="714" w:hanging="357"/>
        <w:rPr>
          <w:rFonts w:ascii="Arial" w:hAnsi="Arial" w:cs="Arial"/>
        </w:rPr>
      </w:pPr>
      <w:r>
        <w:rPr>
          <w:rFonts w:ascii="Arial" w:hAnsi="Arial" w:cs="Arial"/>
        </w:rPr>
        <w:t>Develop a system to code SAS doctor activity</w:t>
      </w:r>
      <w:r w:rsidR="003D4D8B">
        <w:rPr>
          <w:rFonts w:ascii="Arial" w:hAnsi="Arial" w:cs="Arial"/>
        </w:rPr>
        <w:t>;</w:t>
      </w:r>
    </w:p>
    <w:p w14:paraId="32AF2CD7" w14:textId="3AE469F0" w:rsidR="006F43DB" w:rsidRPr="006F43DB" w:rsidRDefault="006F43DB" w:rsidP="00ED3B6C">
      <w:pPr>
        <w:pStyle w:val="ListParagraph"/>
        <w:numPr>
          <w:ilvl w:val="0"/>
          <w:numId w:val="31"/>
        </w:numPr>
        <w:spacing w:after="0" w:line="240" w:lineRule="auto"/>
        <w:ind w:left="714" w:hanging="357"/>
        <w:rPr>
          <w:rFonts w:ascii="Arial" w:hAnsi="Arial" w:cs="Arial"/>
        </w:rPr>
      </w:pPr>
      <w:r>
        <w:rPr>
          <w:rFonts w:ascii="Arial" w:hAnsi="Arial" w:cs="Arial"/>
        </w:rPr>
        <w:t>Establish a New SAS Contract Implementation</w:t>
      </w:r>
      <w:r w:rsidRPr="006F43DB">
        <w:rPr>
          <w:rFonts w:ascii="Arial" w:hAnsi="Arial" w:cs="Arial"/>
        </w:rPr>
        <w:t xml:space="preserve"> Group</w:t>
      </w:r>
      <w:r>
        <w:rPr>
          <w:rFonts w:ascii="Arial" w:hAnsi="Arial" w:cs="Arial"/>
        </w:rPr>
        <w:t>; and</w:t>
      </w:r>
    </w:p>
    <w:p w14:paraId="1CA0595E" w14:textId="538D1056" w:rsidR="003D4D8B" w:rsidRPr="00806221" w:rsidRDefault="00277D23" w:rsidP="00ED3B6C">
      <w:pPr>
        <w:pStyle w:val="ListParagraph"/>
        <w:numPr>
          <w:ilvl w:val="0"/>
          <w:numId w:val="31"/>
        </w:numPr>
        <w:spacing w:after="0" w:line="240" w:lineRule="auto"/>
        <w:ind w:left="714" w:hanging="357"/>
        <w:rPr>
          <w:rFonts w:ascii="Arial" w:hAnsi="Arial" w:cs="Arial"/>
        </w:rPr>
      </w:pPr>
      <w:r>
        <w:rPr>
          <w:rFonts w:ascii="Arial" w:hAnsi="Arial" w:cs="Arial"/>
        </w:rPr>
        <w:t>Employ an SAS advocate to support doctor’s wellbeing and welfare.</w:t>
      </w:r>
    </w:p>
    <w:p w14:paraId="16B2165E" w14:textId="736B68BB" w:rsidR="00B22E69" w:rsidRDefault="00B22E69" w:rsidP="00ED3B6C">
      <w:pPr>
        <w:spacing w:after="0" w:line="240" w:lineRule="auto"/>
        <w:contextualSpacing/>
        <w:rPr>
          <w:rFonts w:ascii="Arial" w:hAnsi="Arial" w:cs="Arial"/>
          <w:color w:val="70AD47" w:themeColor="accent6"/>
        </w:rPr>
      </w:pPr>
    </w:p>
    <w:p w14:paraId="0EE95548" w14:textId="4AE60193" w:rsidR="006A2818" w:rsidRPr="00CB346B" w:rsidRDefault="006A2818" w:rsidP="00ED3B6C">
      <w:pPr>
        <w:spacing w:after="0" w:line="240" w:lineRule="auto"/>
        <w:contextualSpacing/>
        <w:rPr>
          <w:rFonts w:ascii="Arial" w:hAnsi="Arial" w:cs="Arial"/>
          <w:bCs/>
        </w:rPr>
      </w:pPr>
      <w:r w:rsidRPr="00CB346B">
        <w:rPr>
          <w:rFonts w:ascii="Arial" w:hAnsi="Arial" w:cs="Arial"/>
          <w:bCs/>
        </w:rPr>
        <w:t>The Health Board Psychiatry Service has already developed a CESR training programme in conjunction with the Deanery, the first one for psychiatry in Wales</w:t>
      </w:r>
      <w:r w:rsidR="00F51A36">
        <w:rPr>
          <w:rFonts w:ascii="Arial" w:hAnsi="Arial" w:cs="Arial"/>
          <w:bCs/>
        </w:rPr>
        <w:t xml:space="preserve">, with the </w:t>
      </w:r>
      <w:r w:rsidRPr="00CB346B">
        <w:rPr>
          <w:rFonts w:ascii="Arial" w:hAnsi="Arial" w:cs="Arial"/>
          <w:bCs/>
        </w:rPr>
        <w:t>first recruit appointed into 5-year programme</w:t>
      </w:r>
      <w:r w:rsidR="00F51A36">
        <w:rPr>
          <w:rFonts w:ascii="Arial" w:hAnsi="Arial" w:cs="Arial"/>
          <w:bCs/>
        </w:rPr>
        <w:t xml:space="preserve"> </w:t>
      </w:r>
      <w:r w:rsidRPr="00CB346B">
        <w:rPr>
          <w:rFonts w:ascii="Arial" w:hAnsi="Arial" w:cs="Arial"/>
          <w:bCs/>
        </w:rPr>
        <w:t xml:space="preserve">to become a consultant. </w:t>
      </w:r>
    </w:p>
    <w:p w14:paraId="7A9DB302" w14:textId="77777777" w:rsidR="006A2818" w:rsidRPr="00806221" w:rsidRDefault="006A2818" w:rsidP="00ED3B6C">
      <w:pPr>
        <w:spacing w:after="0" w:line="240" w:lineRule="auto"/>
        <w:contextualSpacing/>
        <w:rPr>
          <w:rFonts w:ascii="Arial" w:hAnsi="Arial" w:cs="Arial"/>
          <w:color w:val="70AD47" w:themeColor="accent6"/>
        </w:rPr>
      </w:pPr>
    </w:p>
    <w:p w14:paraId="6F5CDC64" w14:textId="4A73DDE6" w:rsidR="00BE3AF6" w:rsidRPr="0072768D" w:rsidRDefault="00C1643B" w:rsidP="00ED3B6C">
      <w:pPr>
        <w:spacing w:after="0" w:line="240" w:lineRule="auto"/>
        <w:contextualSpacing/>
        <w:rPr>
          <w:rFonts w:ascii="Arial" w:hAnsi="Arial" w:cs="Arial"/>
          <w:bCs/>
        </w:rPr>
      </w:pPr>
      <w:r>
        <w:rPr>
          <w:rFonts w:ascii="Arial" w:hAnsi="Arial" w:cs="Arial"/>
          <w:bCs/>
        </w:rPr>
        <w:t>There was a</w:t>
      </w:r>
      <w:r w:rsidR="00F31476">
        <w:rPr>
          <w:rFonts w:ascii="Arial" w:hAnsi="Arial" w:cs="Arial"/>
          <w:bCs/>
        </w:rPr>
        <w:t xml:space="preserve"> </w:t>
      </w:r>
      <w:r>
        <w:rPr>
          <w:rFonts w:ascii="Arial" w:hAnsi="Arial" w:cs="Arial"/>
          <w:bCs/>
        </w:rPr>
        <w:t xml:space="preserve">sense that </w:t>
      </w:r>
      <w:r w:rsidR="00BE3AF6">
        <w:rPr>
          <w:rFonts w:ascii="Arial" w:hAnsi="Arial" w:cs="Arial"/>
          <w:bCs/>
        </w:rPr>
        <w:t>t</w:t>
      </w:r>
      <w:r w:rsidR="00BE3AF6" w:rsidRPr="0072768D">
        <w:rPr>
          <w:rFonts w:ascii="Arial" w:hAnsi="Arial" w:cs="Arial"/>
          <w:bCs/>
        </w:rPr>
        <w:t>urnover of SAS doctors should not always be considered as negative. Supporting a doctor to develop</w:t>
      </w:r>
      <w:r w:rsidR="00E91890">
        <w:rPr>
          <w:rFonts w:ascii="Arial" w:hAnsi="Arial" w:cs="Arial"/>
          <w:bCs/>
        </w:rPr>
        <w:t xml:space="preserve">, should be seen as a success for the organisation even </w:t>
      </w:r>
      <w:r w:rsidR="00B17F41">
        <w:rPr>
          <w:rFonts w:ascii="Arial" w:hAnsi="Arial" w:cs="Arial"/>
          <w:bCs/>
        </w:rPr>
        <w:t xml:space="preserve">that means that they need to move on to continue their progression. </w:t>
      </w:r>
      <w:r w:rsidR="00BE3AF6" w:rsidRPr="0072768D">
        <w:rPr>
          <w:rFonts w:ascii="Arial" w:hAnsi="Arial" w:cs="Arial"/>
          <w:bCs/>
        </w:rPr>
        <w:t xml:space="preserve"> </w:t>
      </w:r>
    </w:p>
    <w:p w14:paraId="2139C771" w14:textId="77777777" w:rsidR="0072768D" w:rsidRDefault="0072768D" w:rsidP="00ED3B6C">
      <w:pPr>
        <w:spacing w:after="0" w:line="240" w:lineRule="auto"/>
        <w:contextualSpacing/>
        <w:rPr>
          <w:rFonts w:ascii="Arial" w:hAnsi="Arial" w:cs="Arial"/>
        </w:rPr>
      </w:pPr>
    </w:p>
    <w:p w14:paraId="56D0D72A" w14:textId="4C32ED59" w:rsidR="00A26548" w:rsidRDefault="00897A0F" w:rsidP="00ED3B6C">
      <w:pPr>
        <w:spacing w:after="0" w:line="240" w:lineRule="auto"/>
        <w:contextualSpacing/>
        <w:rPr>
          <w:rFonts w:ascii="Arial" w:hAnsi="Arial" w:cs="Arial"/>
          <w:color w:val="000000" w:themeColor="text1"/>
        </w:rPr>
      </w:pPr>
      <w:r>
        <w:rPr>
          <w:rFonts w:ascii="Arial" w:hAnsi="Arial" w:cs="Arial"/>
        </w:rPr>
        <w:t xml:space="preserve">However, </w:t>
      </w:r>
      <w:r w:rsidR="002F6086">
        <w:rPr>
          <w:rFonts w:ascii="Arial" w:hAnsi="Arial" w:cs="Arial"/>
        </w:rPr>
        <w:t>explor</w:t>
      </w:r>
      <w:r w:rsidR="00EB4597">
        <w:rPr>
          <w:rFonts w:ascii="Arial" w:hAnsi="Arial" w:cs="Arial"/>
        </w:rPr>
        <w:t>ing</w:t>
      </w:r>
      <w:r w:rsidR="00CF7334">
        <w:rPr>
          <w:rFonts w:ascii="Arial" w:hAnsi="Arial" w:cs="Arial"/>
        </w:rPr>
        <w:t xml:space="preserve"> opportunities</w:t>
      </w:r>
      <w:r w:rsidR="00334ED2">
        <w:rPr>
          <w:rFonts w:ascii="Arial" w:hAnsi="Arial" w:cs="Arial"/>
        </w:rPr>
        <w:t xml:space="preserve"> and being flexible to new ways of working that will support i</w:t>
      </w:r>
      <w:r w:rsidR="00BA6D49" w:rsidRPr="00DE3851">
        <w:rPr>
          <w:rFonts w:ascii="Arial" w:hAnsi="Arial" w:cs="Arial"/>
          <w:color w:val="000000" w:themeColor="text1"/>
        </w:rPr>
        <w:t xml:space="preserve">ndividuals to develop </w:t>
      </w:r>
      <w:r w:rsidR="00AA21AB" w:rsidRPr="00DE3851">
        <w:rPr>
          <w:rFonts w:ascii="Arial" w:hAnsi="Arial" w:cs="Arial"/>
          <w:color w:val="000000" w:themeColor="text1"/>
        </w:rPr>
        <w:t xml:space="preserve">their </w:t>
      </w:r>
      <w:r w:rsidR="00EB4597">
        <w:rPr>
          <w:rFonts w:ascii="Arial" w:hAnsi="Arial" w:cs="Arial"/>
          <w:color w:val="000000" w:themeColor="text1"/>
        </w:rPr>
        <w:t>clinical or non-clinical interests where possible</w:t>
      </w:r>
      <w:r w:rsidR="00334ED2">
        <w:rPr>
          <w:rFonts w:ascii="Arial" w:hAnsi="Arial" w:cs="Arial"/>
          <w:color w:val="000000" w:themeColor="text1"/>
        </w:rPr>
        <w:t xml:space="preserve"> </w:t>
      </w:r>
      <w:r w:rsidR="0058477F">
        <w:rPr>
          <w:rFonts w:ascii="Arial" w:hAnsi="Arial" w:cs="Arial"/>
          <w:color w:val="000000" w:themeColor="text1"/>
        </w:rPr>
        <w:t>was considered important</w:t>
      </w:r>
      <w:r w:rsidR="00EB4597">
        <w:rPr>
          <w:rFonts w:ascii="Arial" w:hAnsi="Arial" w:cs="Arial"/>
          <w:color w:val="000000" w:themeColor="text1"/>
        </w:rPr>
        <w:t>.</w:t>
      </w:r>
    </w:p>
    <w:p w14:paraId="0B7D01F7" w14:textId="77777777" w:rsidR="0072768D" w:rsidRDefault="0072768D" w:rsidP="00ED3B6C">
      <w:pPr>
        <w:spacing w:after="0" w:line="240" w:lineRule="auto"/>
        <w:contextualSpacing/>
        <w:rPr>
          <w:rFonts w:ascii="Arial" w:hAnsi="Arial" w:cs="Arial"/>
          <w:bCs/>
          <w:color w:val="FF0000"/>
        </w:rPr>
      </w:pPr>
    </w:p>
    <w:p w14:paraId="5B1E980D" w14:textId="6E081C67" w:rsidR="0072768D" w:rsidRPr="0072768D" w:rsidRDefault="0072768D" w:rsidP="00ED3B6C">
      <w:pPr>
        <w:spacing w:after="0" w:line="240" w:lineRule="auto"/>
        <w:contextualSpacing/>
        <w:rPr>
          <w:rFonts w:ascii="Arial" w:hAnsi="Arial" w:cs="Arial"/>
          <w:bCs/>
          <w:u w:val="single"/>
        </w:rPr>
      </w:pPr>
      <w:r w:rsidRPr="0072768D">
        <w:rPr>
          <w:rFonts w:ascii="Arial" w:hAnsi="Arial" w:cs="Arial"/>
          <w:bCs/>
          <w:u w:val="single"/>
        </w:rPr>
        <w:t>Recruitment, onboarding and induction</w:t>
      </w:r>
    </w:p>
    <w:p w14:paraId="404FFC2E" w14:textId="52DBEB26" w:rsidR="00C2529C" w:rsidRPr="00567862" w:rsidRDefault="00C2529C" w:rsidP="00ED3B6C">
      <w:pPr>
        <w:spacing w:after="0" w:line="240" w:lineRule="auto"/>
        <w:contextualSpacing/>
        <w:rPr>
          <w:rFonts w:ascii="Arial" w:hAnsi="Arial" w:cs="Arial"/>
          <w:bCs/>
        </w:rPr>
      </w:pPr>
      <w:r w:rsidRPr="00567862">
        <w:rPr>
          <w:rFonts w:ascii="Arial" w:hAnsi="Arial" w:cs="Arial"/>
          <w:bCs/>
        </w:rPr>
        <w:t>Inextri</w:t>
      </w:r>
      <w:r w:rsidR="001125B7" w:rsidRPr="00567862">
        <w:rPr>
          <w:rFonts w:ascii="Arial" w:hAnsi="Arial" w:cs="Arial"/>
          <w:bCs/>
        </w:rPr>
        <w:t xml:space="preserve">cably linked to career </w:t>
      </w:r>
      <w:r w:rsidR="00E67718" w:rsidRPr="00567862">
        <w:rPr>
          <w:rFonts w:ascii="Arial" w:hAnsi="Arial" w:cs="Arial"/>
          <w:bCs/>
        </w:rPr>
        <w:t xml:space="preserve">development is the </w:t>
      </w:r>
      <w:r w:rsidR="000549B1" w:rsidRPr="00567862">
        <w:rPr>
          <w:rFonts w:ascii="Arial" w:hAnsi="Arial" w:cs="Arial"/>
          <w:bCs/>
        </w:rPr>
        <w:t>importance of building</w:t>
      </w:r>
      <w:r w:rsidR="00160557" w:rsidRPr="00567862">
        <w:rPr>
          <w:rFonts w:ascii="Arial" w:hAnsi="Arial" w:cs="Arial"/>
          <w:bCs/>
        </w:rPr>
        <w:t xml:space="preserve"> a</w:t>
      </w:r>
      <w:r w:rsidR="00E67718" w:rsidRPr="00567862">
        <w:rPr>
          <w:rFonts w:ascii="Arial" w:hAnsi="Arial" w:cs="Arial"/>
          <w:bCs/>
        </w:rPr>
        <w:t xml:space="preserve"> trusting relationship with doctors from the early stages of recruitment right through to induction and beyond.</w:t>
      </w:r>
      <w:r w:rsidR="00085376" w:rsidRPr="00567862">
        <w:rPr>
          <w:rFonts w:ascii="Arial" w:hAnsi="Arial" w:cs="Arial"/>
          <w:bCs/>
        </w:rPr>
        <w:t xml:space="preserve"> For example:</w:t>
      </w:r>
    </w:p>
    <w:p w14:paraId="59D8F2E2" w14:textId="72EABF62" w:rsidR="00085376" w:rsidRPr="00567862" w:rsidRDefault="00085376" w:rsidP="00ED3B6C">
      <w:pPr>
        <w:spacing w:after="0" w:line="240" w:lineRule="auto"/>
        <w:contextualSpacing/>
        <w:rPr>
          <w:rFonts w:ascii="Arial" w:hAnsi="Arial" w:cs="Arial"/>
          <w:bCs/>
        </w:rPr>
      </w:pPr>
    </w:p>
    <w:p w14:paraId="0FF266ED" w14:textId="659A2304" w:rsidR="000549B1" w:rsidRPr="00567862" w:rsidRDefault="00630CC0" w:rsidP="00ED3B6C">
      <w:pPr>
        <w:pStyle w:val="ListParagraph"/>
        <w:numPr>
          <w:ilvl w:val="0"/>
          <w:numId w:val="33"/>
        </w:numPr>
        <w:spacing w:after="0" w:line="240" w:lineRule="auto"/>
        <w:rPr>
          <w:rFonts w:ascii="Arial" w:hAnsi="Arial" w:cs="Arial"/>
          <w:bCs/>
        </w:rPr>
      </w:pPr>
      <w:r w:rsidRPr="00567862">
        <w:rPr>
          <w:rFonts w:ascii="Arial" w:hAnsi="Arial" w:cs="Arial"/>
          <w:bCs/>
        </w:rPr>
        <w:t xml:space="preserve">Clinical engagement </w:t>
      </w:r>
      <w:r w:rsidR="000549B1" w:rsidRPr="00567862">
        <w:rPr>
          <w:rFonts w:ascii="Arial" w:hAnsi="Arial" w:cs="Arial"/>
          <w:bCs/>
        </w:rPr>
        <w:t>before interview</w:t>
      </w:r>
      <w:r w:rsidR="00085376" w:rsidRPr="00567862">
        <w:rPr>
          <w:rFonts w:ascii="Arial" w:hAnsi="Arial" w:cs="Arial"/>
          <w:bCs/>
        </w:rPr>
        <w:t xml:space="preserve"> </w:t>
      </w:r>
      <w:r w:rsidRPr="00567862">
        <w:rPr>
          <w:rFonts w:ascii="Arial" w:hAnsi="Arial" w:cs="Arial"/>
          <w:bCs/>
        </w:rPr>
        <w:t xml:space="preserve">to ascertain if </w:t>
      </w:r>
      <w:r w:rsidR="00085376" w:rsidRPr="00567862">
        <w:rPr>
          <w:rFonts w:ascii="Arial" w:hAnsi="Arial" w:cs="Arial"/>
          <w:bCs/>
        </w:rPr>
        <w:t xml:space="preserve">the </w:t>
      </w:r>
      <w:r w:rsidRPr="00567862">
        <w:rPr>
          <w:rFonts w:ascii="Arial" w:hAnsi="Arial" w:cs="Arial"/>
          <w:bCs/>
        </w:rPr>
        <w:t>role i</w:t>
      </w:r>
      <w:r w:rsidR="00EC710D" w:rsidRPr="00567862">
        <w:rPr>
          <w:rFonts w:ascii="Arial" w:hAnsi="Arial" w:cs="Arial"/>
          <w:bCs/>
        </w:rPr>
        <w:t>s in the best interests of the candidate;</w:t>
      </w:r>
    </w:p>
    <w:p w14:paraId="5965E7C0" w14:textId="46693999" w:rsidR="00EC710D" w:rsidRPr="00567862" w:rsidRDefault="00D22F2E" w:rsidP="00ED3B6C">
      <w:pPr>
        <w:pStyle w:val="ListParagraph"/>
        <w:numPr>
          <w:ilvl w:val="0"/>
          <w:numId w:val="33"/>
        </w:numPr>
        <w:spacing w:after="0" w:line="240" w:lineRule="auto"/>
        <w:rPr>
          <w:rFonts w:ascii="Arial" w:hAnsi="Arial" w:cs="Arial"/>
          <w:bCs/>
        </w:rPr>
      </w:pPr>
      <w:r w:rsidRPr="00567862">
        <w:rPr>
          <w:rFonts w:ascii="Arial" w:hAnsi="Arial" w:cs="Arial"/>
          <w:bCs/>
        </w:rPr>
        <w:t xml:space="preserve">Ensuring that doctors understand the </w:t>
      </w:r>
      <w:r w:rsidR="00DD7771" w:rsidRPr="00567862">
        <w:rPr>
          <w:rFonts w:ascii="Arial" w:hAnsi="Arial" w:cs="Arial"/>
          <w:bCs/>
        </w:rPr>
        <w:t xml:space="preserve">geographical and demographic profile of the </w:t>
      </w:r>
      <w:r w:rsidR="009C407C" w:rsidRPr="00567862">
        <w:rPr>
          <w:rFonts w:ascii="Arial" w:hAnsi="Arial" w:cs="Arial"/>
          <w:bCs/>
        </w:rPr>
        <w:t xml:space="preserve">area, the </w:t>
      </w:r>
      <w:r w:rsidR="00DD7771" w:rsidRPr="00567862">
        <w:rPr>
          <w:rFonts w:ascii="Arial" w:hAnsi="Arial" w:cs="Arial"/>
          <w:bCs/>
        </w:rPr>
        <w:t xml:space="preserve">hospital </w:t>
      </w:r>
      <w:r w:rsidR="00594ABE" w:rsidRPr="00567862">
        <w:rPr>
          <w:rFonts w:ascii="Arial" w:hAnsi="Arial" w:cs="Arial"/>
          <w:bCs/>
        </w:rPr>
        <w:t>configuration</w:t>
      </w:r>
      <w:r w:rsidR="00DD7771" w:rsidRPr="00567862">
        <w:rPr>
          <w:rFonts w:ascii="Arial" w:hAnsi="Arial" w:cs="Arial"/>
          <w:bCs/>
        </w:rPr>
        <w:t xml:space="preserve"> </w:t>
      </w:r>
      <w:r w:rsidR="00A23F7C" w:rsidRPr="00567862">
        <w:rPr>
          <w:rFonts w:ascii="Arial" w:hAnsi="Arial" w:cs="Arial"/>
          <w:bCs/>
        </w:rPr>
        <w:t xml:space="preserve">and </w:t>
      </w:r>
      <w:r w:rsidR="009C407C" w:rsidRPr="00567862">
        <w:rPr>
          <w:rFonts w:ascii="Arial" w:hAnsi="Arial" w:cs="Arial"/>
          <w:bCs/>
        </w:rPr>
        <w:t>the</w:t>
      </w:r>
      <w:r w:rsidR="00567F3F" w:rsidRPr="00567862">
        <w:rPr>
          <w:rFonts w:ascii="Arial" w:hAnsi="Arial" w:cs="Arial"/>
          <w:bCs/>
        </w:rPr>
        <w:t xml:space="preserve"> training opportunities that may (or may not) be available to them in the future;</w:t>
      </w:r>
    </w:p>
    <w:p w14:paraId="39AA3BFA" w14:textId="1B6F18D8" w:rsidR="000549B1" w:rsidRPr="00567862" w:rsidRDefault="00567F3F" w:rsidP="00ED3B6C">
      <w:pPr>
        <w:pStyle w:val="ListParagraph"/>
        <w:numPr>
          <w:ilvl w:val="0"/>
          <w:numId w:val="33"/>
        </w:numPr>
        <w:spacing w:after="0" w:line="240" w:lineRule="auto"/>
        <w:rPr>
          <w:rFonts w:ascii="Arial" w:hAnsi="Arial" w:cs="Arial"/>
          <w:bCs/>
        </w:rPr>
      </w:pPr>
      <w:r w:rsidRPr="00567862">
        <w:rPr>
          <w:rFonts w:ascii="Arial" w:hAnsi="Arial" w:cs="Arial"/>
          <w:bCs/>
        </w:rPr>
        <w:t xml:space="preserve">Keeping in </w:t>
      </w:r>
      <w:r w:rsidR="00601F10" w:rsidRPr="00567862">
        <w:rPr>
          <w:rFonts w:ascii="Arial" w:hAnsi="Arial" w:cs="Arial"/>
          <w:bCs/>
        </w:rPr>
        <w:t xml:space="preserve">regular </w:t>
      </w:r>
      <w:r w:rsidRPr="00567862">
        <w:rPr>
          <w:rFonts w:ascii="Arial" w:hAnsi="Arial" w:cs="Arial"/>
          <w:bCs/>
        </w:rPr>
        <w:t>touch during the onboarding process</w:t>
      </w:r>
      <w:r w:rsidR="00601F10" w:rsidRPr="00567862">
        <w:rPr>
          <w:rFonts w:ascii="Arial" w:hAnsi="Arial" w:cs="Arial"/>
          <w:bCs/>
        </w:rPr>
        <w:t xml:space="preserve"> </w:t>
      </w:r>
      <w:r w:rsidR="00272BC8" w:rsidRPr="00567862">
        <w:rPr>
          <w:rFonts w:ascii="Arial" w:hAnsi="Arial" w:cs="Arial"/>
          <w:bCs/>
        </w:rPr>
        <w:t>- a regular two-way communication channel</w:t>
      </w:r>
      <w:r w:rsidR="00184776" w:rsidRPr="00567862">
        <w:rPr>
          <w:rFonts w:ascii="Arial" w:hAnsi="Arial" w:cs="Arial"/>
          <w:bCs/>
        </w:rPr>
        <w:t xml:space="preserve"> to </w:t>
      </w:r>
      <w:r w:rsidR="004E37B3" w:rsidRPr="00567862">
        <w:rPr>
          <w:rFonts w:ascii="Arial" w:hAnsi="Arial" w:cs="Arial"/>
          <w:bCs/>
        </w:rPr>
        <w:t xml:space="preserve">keep the doctor updated and </w:t>
      </w:r>
      <w:r w:rsidR="00184776" w:rsidRPr="00567862">
        <w:rPr>
          <w:rFonts w:ascii="Arial" w:hAnsi="Arial" w:cs="Arial"/>
          <w:bCs/>
        </w:rPr>
        <w:t>resolve any</w:t>
      </w:r>
      <w:r w:rsidR="004E37B3" w:rsidRPr="00567862">
        <w:rPr>
          <w:rFonts w:ascii="Arial" w:hAnsi="Arial" w:cs="Arial"/>
          <w:bCs/>
        </w:rPr>
        <w:t xml:space="preserve"> potential questions or issues</w:t>
      </w:r>
      <w:r w:rsidR="00272BC8" w:rsidRPr="00567862">
        <w:rPr>
          <w:rFonts w:ascii="Arial" w:hAnsi="Arial" w:cs="Arial"/>
          <w:bCs/>
        </w:rPr>
        <w:t>;</w:t>
      </w:r>
      <w:r w:rsidR="00C0406D" w:rsidRPr="00567862">
        <w:rPr>
          <w:rFonts w:ascii="Arial" w:hAnsi="Arial" w:cs="Arial"/>
          <w:bCs/>
        </w:rPr>
        <w:t xml:space="preserve"> </w:t>
      </w:r>
    </w:p>
    <w:p w14:paraId="2F4FEB4E" w14:textId="1DB4E76D" w:rsidR="00272BC8" w:rsidRPr="00567862" w:rsidRDefault="009816AD" w:rsidP="00ED3B6C">
      <w:pPr>
        <w:pStyle w:val="ListParagraph"/>
        <w:numPr>
          <w:ilvl w:val="0"/>
          <w:numId w:val="33"/>
        </w:numPr>
        <w:spacing w:after="0" w:line="240" w:lineRule="auto"/>
        <w:rPr>
          <w:rFonts w:ascii="Arial" w:hAnsi="Arial" w:cs="Arial"/>
          <w:bCs/>
        </w:rPr>
      </w:pPr>
      <w:r w:rsidRPr="00567862">
        <w:rPr>
          <w:rFonts w:ascii="Arial" w:hAnsi="Arial" w:cs="Arial"/>
          <w:bCs/>
        </w:rPr>
        <w:t>Providing a personalised welcome to the doctor on arrival and on their first day</w:t>
      </w:r>
      <w:r w:rsidR="00184776" w:rsidRPr="00567862">
        <w:rPr>
          <w:rFonts w:ascii="Arial" w:hAnsi="Arial" w:cs="Arial"/>
          <w:bCs/>
        </w:rPr>
        <w:t xml:space="preserve"> and beyond</w:t>
      </w:r>
      <w:r w:rsidRPr="00567862">
        <w:rPr>
          <w:rFonts w:ascii="Arial" w:hAnsi="Arial" w:cs="Arial"/>
          <w:bCs/>
        </w:rPr>
        <w:t>;</w:t>
      </w:r>
    </w:p>
    <w:p w14:paraId="0CEF4895" w14:textId="3A0A417A" w:rsidR="009816AD" w:rsidRPr="00567862" w:rsidRDefault="004230E2" w:rsidP="00ED3B6C">
      <w:pPr>
        <w:pStyle w:val="ListParagraph"/>
        <w:numPr>
          <w:ilvl w:val="0"/>
          <w:numId w:val="33"/>
        </w:numPr>
        <w:spacing w:after="0" w:line="240" w:lineRule="auto"/>
        <w:rPr>
          <w:rFonts w:ascii="Arial" w:hAnsi="Arial" w:cs="Arial"/>
          <w:bCs/>
        </w:rPr>
      </w:pPr>
      <w:r w:rsidRPr="00567862">
        <w:rPr>
          <w:rFonts w:ascii="Arial" w:hAnsi="Arial" w:cs="Arial"/>
          <w:bCs/>
        </w:rPr>
        <w:t>Providing and encouraging networking opportunities amongst colleagues;</w:t>
      </w:r>
    </w:p>
    <w:p w14:paraId="0EE22C8F" w14:textId="61FB0F90" w:rsidR="00BA29D6" w:rsidRPr="00567862" w:rsidRDefault="00917E28" w:rsidP="00ED3B6C">
      <w:pPr>
        <w:pStyle w:val="ListParagraph"/>
        <w:numPr>
          <w:ilvl w:val="0"/>
          <w:numId w:val="33"/>
        </w:numPr>
        <w:spacing w:after="0" w:line="240" w:lineRule="auto"/>
        <w:rPr>
          <w:rFonts w:ascii="Arial" w:hAnsi="Arial" w:cs="Arial"/>
          <w:bCs/>
        </w:rPr>
      </w:pPr>
      <w:r w:rsidRPr="00567862">
        <w:rPr>
          <w:rFonts w:ascii="Arial" w:hAnsi="Arial" w:cs="Arial"/>
          <w:bCs/>
        </w:rPr>
        <w:t xml:space="preserve">Ongoing </w:t>
      </w:r>
      <w:r w:rsidR="0080588F" w:rsidRPr="00567862">
        <w:rPr>
          <w:rFonts w:ascii="Arial" w:hAnsi="Arial" w:cs="Arial"/>
          <w:bCs/>
        </w:rPr>
        <w:t xml:space="preserve">mentoring to explore </w:t>
      </w:r>
      <w:r w:rsidR="006F143C" w:rsidRPr="00567862">
        <w:rPr>
          <w:rFonts w:ascii="Arial" w:hAnsi="Arial" w:cs="Arial"/>
          <w:bCs/>
        </w:rPr>
        <w:t xml:space="preserve">career </w:t>
      </w:r>
      <w:r w:rsidR="0080588F" w:rsidRPr="00567862">
        <w:rPr>
          <w:rFonts w:ascii="Arial" w:hAnsi="Arial" w:cs="Arial"/>
          <w:bCs/>
        </w:rPr>
        <w:t>opportunities</w:t>
      </w:r>
      <w:r w:rsidR="000C217A" w:rsidRPr="00567862">
        <w:rPr>
          <w:rFonts w:ascii="Arial" w:hAnsi="Arial" w:cs="Arial"/>
          <w:bCs/>
        </w:rPr>
        <w:t xml:space="preserve"> including</w:t>
      </w:r>
    </w:p>
    <w:p w14:paraId="0999984D" w14:textId="53360CFC" w:rsidR="00BC7D87" w:rsidRPr="00567862" w:rsidRDefault="0080588F" w:rsidP="00ED3B6C">
      <w:pPr>
        <w:pStyle w:val="ListParagraph"/>
        <w:numPr>
          <w:ilvl w:val="1"/>
          <w:numId w:val="33"/>
        </w:numPr>
        <w:spacing w:after="0" w:line="240" w:lineRule="auto"/>
        <w:rPr>
          <w:rFonts w:ascii="Arial" w:hAnsi="Arial" w:cs="Arial"/>
          <w:bCs/>
        </w:rPr>
      </w:pPr>
      <w:r w:rsidRPr="00567862">
        <w:rPr>
          <w:rFonts w:ascii="Arial" w:hAnsi="Arial" w:cs="Arial"/>
          <w:bCs/>
        </w:rPr>
        <w:t xml:space="preserve">internal </w:t>
      </w:r>
      <w:r w:rsidR="000C217A" w:rsidRPr="00567862">
        <w:rPr>
          <w:rFonts w:ascii="Arial" w:hAnsi="Arial" w:cs="Arial"/>
          <w:bCs/>
        </w:rPr>
        <w:t xml:space="preserve">clinical </w:t>
      </w:r>
      <w:r w:rsidRPr="00567862">
        <w:rPr>
          <w:rFonts w:ascii="Arial" w:hAnsi="Arial" w:cs="Arial"/>
          <w:bCs/>
        </w:rPr>
        <w:t xml:space="preserve">and </w:t>
      </w:r>
      <w:r w:rsidR="000C217A" w:rsidRPr="00567862">
        <w:rPr>
          <w:rFonts w:ascii="Arial" w:hAnsi="Arial" w:cs="Arial"/>
          <w:bCs/>
        </w:rPr>
        <w:t>non-clinical development</w:t>
      </w:r>
      <w:r w:rsidR="006F143C" w:rsidRPr="00567862">
        <w:rPr>
          <w:rFonts w:ascii="Arial" w:hAnsi="Arial" w:cs="Arial"/>
          <w:bCs/>
        </w:rPr>
        <w:t>;</w:t>
      </w:r>
      <w:r w:rsidR="00BC7D87" w:rsidRPr="00567862">
        <w:rPr>
          <w:rFonts w:ascii="Arial" w:hAnsi="Arial" w:cs="Arial"/>
          <w:bCs/>
        </w:rPr>
        <w:t xml:space="preserve"> and</w:t>
      </w:r>
    </w:p>
    <w:p w14:paraId="2B290C58" w14:textId="2971B0D5" w:rsidR="0072768D" w:rsidRPr="00567862" w:rsidRDefault="0080588F" w:rsidP="00ED3B6C">
      <w:pPr>
        <w:pStyle w:val="ListParagraph"/>
        <w:numPr>
          <w:ilvl w:val="1"/>
          <w:numId w:val="33"/>
        </w:numPr>
        <w:spacing w:after="0" w:line="240" w:lineRule="auto"/>
        <w:rPr>
          <w:rFonts w:ascii="Arial" w:hAnsi="Arial" w:cs="Arial"/>
          <w:bCs/>
        </w:rPr>
      </w:pPr>
      <w:r w:rsidRPr="00567862">
        <w:rPr>
          <w:rFonts w:ascii="Arial" w:hAnsi="Arial" w:cs="Arial"/>
          <w:bCs/>
        </w:rPr>
        <w:t>external</w:t>
      </w:r>
      <w:r w:rsidR="00BC7D87" w:rsidRPr="00567862">
        <w:rPr>
          <w:rFonts w:ascii="Arial" w:hAnsi="Arial" w:cs="Arial"/>
          <w:bCs/>
        </w:rPr>
        <w:t xml:space="preserve"> development, </w:t>
      </w:r>
      <w:r w:rsidRPr="00567862">
        <w:rPr>
          <w:rFonts w:ascii="Arial" w:hAnsi="Arial" w:cs="Arial"/>
          <w:bCs/>
        </w:rPr>
        <w:t>if in the best interests of the doctor.</w:t>
      </w:r>
    </w:p>
    <w:p w14:paraId="55021DC4" w14:textId="605FAB2F" w:rsidR="0072768D" w:rsidRPr="00567862" w:rsidRDefault="00536F35" w:rsidP="00ED3B6C">
      <w:pPr>
        <w:pStyle w:val="ListParagraph"/>
        <w:numPr>
          <w:ilvl w:val="0"/>
          <w:numId w:val="33"/>
        </w:numPr>
        <w:spacing w:after="0" w:line="240" w:lineRule="auto"/>
        <w:rPr>
          <w:rFonts w:ascii="Arial" w:hAnsi="Arial" w:cs="Arial"/>
          <w:bCs/>
        </w:rPr>
      </w:pPr>
      <w:r w:rsidRPr="00567862">
        <w:rPr>
          <w:rFonts w:ascii="Arial" w:hAnsi="Arial" w:cs="Arial"/>
          <w:bCs/>
        </w:rPr>
        <w:lastRenderedPageBreak/>
        <w:t xml:space="preserve">Being open and responsive to alternative working </w:t>
      </w:r>
      <w:r w:rsidR="003F1F55" w:rsidRPr="00567862">
        <w:rPr>
          <w:rFonts w:ascii="Arial" w:hAnsi="Arial" w:cs="Arial"/>
          <w:bCs/>
        </w:rPr>
        <w:t xml:space="preserve">arrangements </w:t>
      </w:r>
      <w:r w:rsidR="00B27190" w:rsidRPr="00567862">
        <w:rPr>
          <w:rFonts w:ascii="Arial" w:hAnsi="Arial" w:cs="Arial"/>
          <w:bCs/>
        </w:rPr>
        <w:t xml:space="preserve">such as </w:t>
      </w:r>
      <w:r w:rsidR="003F1F55" w:rsidRPr="00567862">
        <w:rPr>
          <w:rFonts w:ascii="Arial" w:hAnsi="Arial" w:cs="Arial"/>
          <w:bCs/>
        </w:rPr>
        <w:t>flexible working</w:t>
      </w:r>
      <w:r w:rsidR="002A6B4D" w:rsidRPr="00567862">
        <w:rPr>
          <w:rFonts w:ascii="Arial" w:hAnsi="Arial" w:cs="Arial"/>
          <w:bCs/>
        </w:rPr>
        <w:t xml:space="preserve"> patterns</w:t>
      </w:r>
      <w:r w:rsidR="00B27190" w:rsidRPr="00567862">
        <w:rPr>
          <w:rFonts w:ascii="Arial" w:hAnsi="Arial" w:cs="Arial"/>
          <w:bCs/>
        </w:rPr>
        <w:t xml:space="preserve"> or</w:t>
      </w:r>
      <w:r w:rsidR="002A6B4D" w:rsidRPr="00567862">
        <w:rPr>
          <w:rFonts w:ascii="Arial" w:hAnsi="Arial" w:cs="Arial"/>
          <w:bCs/>
        </w:rPr>
        <w:t xml:space="preserve"> </w:t>
      </w:r>
      <w:r w:rsidR="00B27190" w:rsidRPr="00567862">
        <w:rPr>
          <w:rFonts w:ascii="Arial" w:hAnsi="Arial" w:cs="Arial"/>
          <w:bCs/>
        </w:rPr>
        <w:t xml:space="preserve">hybrid </w:t>
      </w:r>
      <w:r w:rsidR="002A6B4D" w:rsidRPr="00567862">
        <w:rPr>
          <w:rFonts w:ascii="Arial" w:hAnsi="Arial" w:cs="Arial"/>
          <w:bCs/>
        </w:rPr>
        <w:t>job plans</w:t>
      </w:r>
      <w:r w:rsidR="00567862" w:rsidRPr="00567862">
        <w:rPr>
          <w:rFonts w:ascii="Arial" w:hAnsi="Arial" w:cs="Arial"/>
          <w:bCs/>
        </w:rPr>
        <w:t xml:space="preserve"> across more than one specialty.</w:t>
      </w:r>
    </w:p>
    <w:p w14:paraId="0B86FCE4" w14:textId="5D55CA2A" w:rsidR="006A45A0" w:rsidRDefault="006A45A0" w:rsidP="00ED3B6C">
      <w:pPr>
        <w:spacing w:after="0" w:line="240" w:lineRule="auto"/>
        <w:contextualSpacing/>
        <w:rPr>
          <w:rFonts w:ascii="Arial" w:hAnsi="Arial" w:cs="Arial"/>
          <w:bCs/>
          <w:color w:val="0070C0"/>
        </w:rPr>
      </w:pPr>
    </w:p>
    <w:p w14:paraId="094D53A2" w14:textId="5D32ED8C" w:rsidR="00ED3B6C" w:rsidRDefault="00986E9F" w:rsidP="00ED3B6C">
      <w:pPr>
        <w:spacing w:after="0" w:line="240" w:lineRule="auto"/>
        <w:contextualSpacing/>
        <w:rPr>
          <w:rFonts w:ascii="Arial" w:hAnsi="Arial" w:cs="Arial"/>
          <w:bCs/>
        </w:rPr>
      </w:pPr>
      <w:r>
        <w:rPr>
          <w:rFonts w:ascii="Arial" w:hAnsi="Arial" w:cs="Arial"/>
          <w:bCs/>
        </w:rPr>
        <w:t>There are clearly</w:t>
      </w:r>
      <w:r w:rsidR="004106A4" w:rsidRPr="002E7D26">
        <w:rPr>
          <w:rFonts w:ascii="Arial" w:hAnsi="Arial" w:cs="Arial"/>
          <w:bCs/>
        </w:rPr>
        <w:t xml:space="preserve"> already </w:t>
      </w:r>
      <w:r w:rsidR="00732AD3" w:rsidRPr="002E7D26">
        <w:rPr>
          <w:rFonts w:ascii="Arial" w:hAnsi="Arial" w:cs="Arial"/>
          <w:bCs/>
        </w:rPr>
        <w:t>examples of excellent practice</w:t>
      </w:r>
      <w:r w:rsidR="008F0BB4" w:rsidRPr="002E7D26">
        <w:rPr>
          <w:rFonts w:ascii="Arial" w:hAnsi="Arial" w:cs="Arial"/>
          <w:bCs/>
        </w:rPr>
        <w:t xml:space="preserve"> in terms of </w:t>
      </w:r>
      <w:r w:rsidR="00297A13" w:rsidRPr="002E7D26">
        <w:rPr>
          <w:rFonts w:ascii="Arial" w:hAnsi="Arial" w:cs="Arial"/>
          <w:bCs/>
        </w:rPr>
        <w:t xml:space="preserve">continuous and personalised </w:t>
      </w:r>
      <w:r w:rsidR="008F0BB4" w:rsidRPr="002E7D26">
        <w:rPr>
          <w:rFonts w:ascii="Arial" w:hAnsi="Arial" w:cs="Arial"/>
          <w:bCs/>
        </w:rPr>
        <w:t xml:space="preserve">engagement </w:t>
      </w:r>
      <w:r w:rsidR="00732AD3" w:rsidRPr="002E7D26">
        <w:rPr>
          <w:rFonts w:ascii="Arial" w:hAnsi="Arial" w:cs="Arial"/>
          <w:bCs/>
        </w:rPr>
        <w:t>across the Health Board</w:t>
      </w:r>
      <w:r w:rsidR="0008484A">
        <w:rPr>
          <w:rFonts w:ascii="Arial" w:hAnsi="Arial" w:cs="Arial"/>
          <w:bCs/>
        </w:rPr>
        <w:t xml:space="preserve">. </w:t>
      </w:r>
      <w:r w:rsidR="00360EFB">
        <w:rPr>
          <w:rFonts w:ascii="Arial" w:hAnsi="Arial" w:cs="Arial"/>
          <w:bCs/>
        </w:rPr>
        <w:t>Whilst e</w:t>
      </w:r>
      <w:r w:rsidR="00AC3E47">
        <w:rPr>
          <w:rFonts w:ascii="Arial" w:hAnsi="Arial" w:cs="Arial"/>
          <w:bCs/>
        </w:rPr>
        <w:t>ngagement takes</w:t>
      </w:r>
      <w:r w:rsidR="00410563">
        <w:rPr>
          <w:rFonts w:ascii="Arial" w:hAnsi="Arial" w:cs="Arial"/>
          <w:bCs/>
        </w:rPr>
        <w:t xml:space="preserve"> significant investment</w:t>
      </w:r>
      <w:r w:rsidR="00D0632A">
        <w:rPr>
          <w:rFonts w:ascii="Arial" w:hAnsi="Arial" w:cs="Arial"/>
          <w:bCs/>
        </w:rPr>
        <w:t xml:space="preserve"> in terms of time and commitment (Allen, 2014)</w:t>
      </w:r>
      <w:r w:rsidR="00360EFB">
        <w:rPr>
          <w:rFonts w:ascii="Arial" w:hAnsi="Arial" w:cs="Arial"/>
          <w:bCs/>
        </w:rPr>
        <w:t xml:space="preserve">, the </w:t>
      </w:r>
      <w:r w:rsidR="00E90C86">
        <w:rPr>
          <w:rFonts w:ascii="Arial" w:hAnsi="Arial" w:cs="Arial"/>
          <w:bCs/>
        </w:rPr>
        <w:t>benefits</w:t>
      </w:r>
      <w:r w:rsidR="002A6536">
        <w:rPr>
          <w:rFonts w:ascii="Arial" w:hAnsi="Arial" w:cs="Arial"/>
          <w:bCs/>
        </w:rPr>
        <w:t xml:space="preserve"> are </w:t>
      </w:r>
      <w:r w:rsidR="000D36B7">
        <w:rPr>
          <w:rFonts w:ascii="Arial" w:hAnsi="Arial" w:cs="Arial"/>
          <w:bCs/>
        </w:rPr>
        <w:t>in</w:t>
      </w:r>
      <w:r w:rsidR="002A6536">
        <w:rPr>
          <w:rFonts w:ascii="Arial" w:hAnsi="Arial" w:cs="Arial"/>
          <w:bCs/>
        </w:rPr>
        <w:t xml:space="preserve">valuable </w:t>
      </w:r>
      <w:r w:rsidR="00E700F7">
        <w:rPr>
          <w:rFonts w:ascii="Arial" w:hAnsi="Arial" w:cs="Arial"/>
          <w:bCs/>
        </w:rPr>
        <w:t>–</w:t>
      </w:r>
      <w:r w:rsidR="002A6536">
        <w:rPr>
          <w:rFonts w:ascii="Arial" w:hAnsi="Arial" w:cs="Arial"/>
          <w:bCs/>
        </w:rPr>
        <w:t xml:space="preserve"> </w:t>
      </w:r>
      <w:r w:rsidR="00E700F7">
        <w:rPr>
          <w:rFonts w:ascii="Arial" w:hAnsi="Arial" w:cs="Arial"/>
          <w:bCs/>
        </w:rPr>
        <w:t>increase</w:t>
      </w:r>
      <w:r w:rsidR="000D36B7">
        <w:rPr>
          <w:rFonts w:ascii="Arial" w:hAnsi="Arial" w:cs="Arial"/>
          <w:bCs/>
        </w:rPr>
        <w:t>d</w:t>
      </w:r>
      <w:r w:rsidR="00E700F7">
        <w:rPr>
          <w:rFonts w:ascii="Arial" w:hAnsi="Arial" w:cs="Arial"/>
          <w:bCs/>
        </w:rPr>
        <w:t xml:space="preserve"> productivity, </w:t>
      </w:r>
      <w:r w:rsidR="00761481">
        <w:rPr>
          <w:rFonts w:ascii="Arial" w:hAnsi="Arial" w:cs="Arial"/>
          <w:bCs/>
        </w:rPr>
        <w:t xml:space="preserve">well-being, job satisfaction and </w:t>
      </w:r>
      <w:r w:rsidR="000D36B7">
        <w:rPr>
          <w:rFonts w:ascii="Arial" w:hAnsi="Arial" w:cs="Arial"/>
          <w:bCs/>
        </w:rPr>
        <w:t xml:space="preserve">retention (CIPD, </w:t>
      </w:r>
      <w:r w:rsidR="00CD3E7F">
        <w:rPr>
          <w:rFonts w:ascii="Arial" w:hAnsi="Arial" w:cs="Arial"/>
          <w:bCs/>
        </w:rPr>
        <w:t>2021)</w:t>
      </w:r>
      <w:r w:rsidR="000D36B7">
        <w:rPr>
          <w:rFonts w:ascii="Arial" w:hAnsi="Arial" w:cs="Arial"/>
          <w:bCs/>
        </w:rPr>
        <w:t xml:space="preserve">. </w:t>
      </w:r>
      <w:r w:rsidR="008956D2">
        <w:rPr>
          <w:rFonts w:ascii="Arial" w:hAnsi="Arial" w:cs="Arial"/>
          <w:bCs/>
        </w:rPr>
        <w:t>Engagement can</w:t>
      </w:r>
      <w:r w:rsidR="00B67AEC">
        <w:rPr>
          <w:rFonts w:ascii="Arial" w:hAnsi="Arial" w:cs="Arial"/>
          <w:bCs/>
        </w:rPr>
        <w:t xml:space="preserve"> facilitate behaviours aligned with organisational values, </w:t>
      </w:r>
      <w:r w:rsidR="00752DF5">
        <w:rPr>
          <w:rFonts w:ascii="Arial" w:hAnsi="Arial" w:cs="Arial"/>
          <w:bCs/>
        </w:rPr>
        <w:t xml:space="preserve">ultimately leading to an </w:t>
      </w:r>
      <w:r w:rsidR="00B67AEC">
        <w:rPr>
          <w:rFonts w:ascii="Arial" w:hAnsi="Arial" w:cs="Arial"/>
          <w:bCs/>
        </w:rPr>
        <w:t>improv</w:t>
      </w:r>
      <w:r w:rsidR="00752DF5">
        <w:rPr>
          <w:rFonts w:ascii="Arial" w:hAnsi="Arial" w:cs="Arial"/>
          <w:bCs/>
        </w:rPr>
        <w:t>ed</w:t>
      </w:r>
      <w:r w:rsidR="00B67AEC">
        <w:rPr>
          <w:rFonts w:ascii="Arial" w:hAnsi="Arial" w:cs="Arial"/>
          <w:bCs/>
        </w:rPr>
        <w:t xml:space="preserve"> culture</w:t>
      </w:r>
      <w:r w:rsidR="00752DF5">
        <w:rPr>
          <w:rFonts w:ascii="Arial" w:hAnsi="Arial" w:cs="Arial"/>
          <w:bCs/>
        </w:rPr>
        <w:t xml:space="preserve"> </w:t>
      </w:r>
      <w:r w:rsidR="00351C2F">
        <w:rPr>
          <w:rFonts w:ascii="Arial" w:hAnsi="Arial" w:cs="Arial"/>
          <w:bCs/>
        </w:rPr>
        <w:t>(Holcroft, 2019)</w:t>
      </w:r>
      <w:r w:rsidR="00752DF5">
        <w:rPr>
          <w:rFonts w:ascii="Arial" w:hAnsi="Arial" w:cs="Arial"/>
          <w:bCs/>
        </w:rPr>
        <w:t>.</w:t>
      </w:r>
      <w:r w:rsidR="009D629B">
        <w:rPr>
          <w:rFonts w:ascii="Arial" w:hAnsi="Arial" w:cs="Arial"/>
          <w:bCs/>
        </w:rPr>
        <w:t xml:space="preserve"> </w:t>
      </w:r>
    </w:p>
    <w:p w14:paraId="3E2FD654" w14:textId="77777777" w:rsidR="00ED3B6C" w:rsidRDefault="00ED3B6C">
      <w:pPr>
        <w:spacing w:after="0" w:line="240" w:lineRule="auto"/>
        <w:rPr>
          <w:rFonts w:ascii="Arial" w:hAnsi="Arial" w:cs="Arial"/>
          <w:bCs/>
        </w:rPr>
      </w:pPr>
      <w:r>
        <w:rPr>
          <w:rFonts w:ascii="Arial" w:hAnsi="Arial" w:cs="Arial"/>
          <w:bCs/>
        </w:rPr>
        <w:br w:type="page"/>
      </w:r>
    </w:p>
    <w:p w14:paraId="5E84D7C9" w14:textId="09B89589" w:rsidR="00A84027" w:rsidRPr="004C0293" w:rsidRDefault="0000602A" w:rsidP="004C7C4E">
      <w:pPr>
        <w:spacing w:after="0" w:line="240" w:lineRule="auto"/>
        <w:contextualSpacing/>
        <w:rPr>
          <w:rFonts w:ascii="Arial" w:hAnsi="Arial" w:cs="Arial"/>
          <w:i/>
        </w:rPr>
      </w:pPr>
      <w:r w:rsidRPr="00927BEB">
        <w:rPr>
          <w:rFonts w:ascii="Arial" w:hAnsi="Arial" w:cs="Arial"/>
          <w:b/>
          <w:color w:val="0070C0"/>
        </w:rPr>
        <w:lastRenderedPageBreak/>
        <w:t>5</w:t>
      </w:r>
      <w:r>
        <w:rPr>
          <w:rFonts w:ascii="Arial" w:hAnsi="Arial" w:cs="Arial"/>
          <w:b/>
        </w:rPr>
        <w:tab/>
      </w:r>
      <w:r w:rsidR="00A84027" w:rsidRPr="00927BEB">
        <w:rPr>
          <w:rFonts w:ascii="Arial" w:hAnsi="Arial" w:cs="Arial"/>
          <w:b/>
          <w:color w:val="0070C0"/>
        </w:rPr>
        <w:t>Conclusion</w:t>
      </w:r>
    </w:p>
    <w:p w14:paraId="295726BE" w14:textId="77777777" w:rsidR="00A84027" w:rsidRDefault="00A84027" w:rsidP="004C7C4E">
      <w:pPr>
        <w:spacing w:after="0" w:line="240" w:lineRule="auto"/>
        <w:contextualSpacing/>
        <w:rPr>
          <w:rFonts w:ascii="Arial" w:hAnsi="Arial" w:cs="Arial"/>
        </w:rPr>
      </w:pPr>
    </w:p>
    <w:p w14:paraId="68ADCD39" w14:textId="52F1E549" w:rsidR="00FF1463" w:rsidRDefault="00201EE8">
      <w:pPr>
        <w:spacing w:after="0" w:line="240" w:lineRule="auto"/>
        <w:rPr>
          <w:rFonts w:ascii="Arial" w:hAnsi="Arial" w:cs="Arial"/>
          <w:bCs/>
        </w:rPr>
      </w:pPr>
      <w:r>
        <w:rPr>
          <w:rFonts w:ascii="Arial" w:hAnsi="Arial" w:cs="Arial"/>
          <w:bCs/>
        </w:rPr>
        <w:t xml:space="preserve">There are clearly challenges to </w:t>
      </w:r>
      <w:r w:rsidR="00775074">
        <w:rPr>
          <w:rFonts w:ascii="Arial" w:hAnsi="Arial" w:cs="Arial"/>
          <w:bCs/>
        </w:rPr>
        <w:t xml:space="preserve">the retention of doctors </w:t>
      </w:r>
      <w:r>
        <w:rPr>
          <w:rFonts w:ascii="Arial" w:hAnsi="Arial" w:cs="Arial"/>
          <w:bCs/>
        </w:rPr>
        <w:t xml:space="preserve">for the Health Board, </w:t>
      </w:r>
      <w:r w:rsidR="00775074">
        <w:rPr>
          <w:rFonts w:ascii="Arial" w:hAnsi="Arial" w:cs="Arial"/>
          <w:bCs/>
        </w:rPr>
        <w:t>compared to other staff groups and across other Health Boards in Wales.</w:t>
      </w:r>
    </w:p>
    <w:p w14:paraId="24F60494" w14:textId="0D1A5A31" w:rsidR="00D01C49" w:rsidRDefault="00D01C49">
      <w:pPr>
        <w:spacing w:after="0" w:line="240" w:lineRule="auto"/>
        <w:rPr>
          <w:rFonts w:ascii="Arial" w:hAnsi="Arial" w:cs="Arial"/>
          <w:bCs/>
        </w:rPr>
      </w:pPr>
    </w:p>
    <w:p w14:paraId="4702B4A9" w14:textId="0A57C8F7" w:rsidR="00D01C49" w:rsidRDefault="00D01C49">
      <w:pPr>
        <w:spacing w:after="0" w:line="240" w:lineRule="auto"/>
        <w:rPr>
          <w:rFonts w:ascii="Arial" w:hAnsi="Arial" w:cs="Arial"/>
          <w:bCs/>
        </w:rPr>
      </w:pPr>
      <w:r>
        <w:rPr>
          <w:rFonts w:ascii="Arial" w:hAnsi="Arial" w:cs="Arial"/>
          <w:bCs/>
        </w:rPr>
        <w:t xml:space="preserve">There was limited </w:t>
      </w:r>
      <w:r w:rsidR="00C11960">
        <w:rPr>
          <w:rFonts w:ascii="Arial" w:hAnsi="Arial" w:cs="Arial"/>
          <w:bCs/>
        </w:rPr>
        <w:t xml:space="preserve">secondary </w:t>
      </w:r>
      <w:r>
        <w:rPr>
          <w:rFonts w:ascii="Arial" w:hAnsi="Arial" w:cs="Arial"/>
          <w:bCs/>
        </w:rPr>
        <w:t xml:space="preserve">data available to make any robust </w:t>
      </w:r>
      <w:r w:rsidR="00494903">
        <w:rPr>
          <w:rFonts w:ascii="Arial" w:hAnsi="Arial" w:cs="Arial"/>
          <w:bCs/>
        </w:rPr>
        <w:t xml:space="preserve">conclusions about the reasons why doctors leave the Health Board due to the lack of </w:t>
      </w:r>
      <w:r w:rsidR="000D0A69">
        <w:rPr>
          <w:rFonts w:ascii="Arial" w:hAnsi="Arial" w:cs="Arial"/>
          <w:bCs/>
        </w:rPr>
        <w:t xml:space="preserve">responses to exit interviews. The value of exit interviews as they currently exist </w:t>
      </w:r>
      <w:r w:rsidR="009F2824">
        <w:rPr>
          <w:rFonts w:ascii="Arial" w:hAnsi="Arial" w:cs="Arial"/>
          <w:bCs/>
        </w:rPr>
        <w:t xml:space="preserve">is questionable in terms of really understanding why our doctors leave. </w:t>
      </w:r>
      <w:r w:rsidR="00315F43">
        <w:rPr>
          <w:rFonts w:ascii="Arial" w:hAnsi="Arial" w:cs="Arial"/>
          <w:bCs/>
        </w:rPr>
        <w:t xml:space="preserve">Whilst the data may show the reason for leaving as ‘change of career’, </w:t>
      </w:r>
      <w:r w:rsidR="00A37DDE">
        <w:rPr>
          <w:rFonts w:ascii="Arial" w:hAnsi="Arial" w:cs="Arial"/>
          <w:bCs/>
        </w:rPr>
        <w:t xml:space="preserve">a </w:t>
      </w:r>
      <w:r w:rsidR="00646FB9">
        <w:rPr>
          <w:rFonts w:ascii="Arial" w:hAnsi="Arial" w:cs="Arial"/>
          <w:bCs/>
        </w:rPr>
        <w:t>fuller</w:t>
      </w:r>
      <w:r w:rsidR="00A37DDE">
        <w:rPr>
          <w:rFonts w:ascii="Arial" w:hAnsi="Arial" w:cs="Arial"/>
          <w:bCs/>
        </w:rPr>
        <w:t xml:space="preserve"> insight into what </w:t>
      </w:r>
      <w:r w:rsidR="00C11960">
        <w:rPr>
          <w:rFonts w:ascii="Arial" w:hAnsi="Arial" w:cs="Arial"/>
          <w:bCs/>
        </w:rPr>
        <w:t>attempts have been made to support that doctor to develop in-house would be far more valuable.</w:t>
      </w:r>
      <w:r w:rsidR="00315F43">
        <w:rPr>
          <w:rFonts w:ascii="Arial" w:hAnsi="Arial" w:cs="Arial"/>
          <w:bCs/>
        </w:rPr>
        <w:t xml:space="preserve"> </w:t>
      </w:r>
    </w:p>
    <w:p w14:paraId="76976B49" w14:textId="30EFF2EC" w:rsidR="00201EE8" w:rsidRDefault="00201EE8">
      <w:pPr>
        <w:spacing w:after="0" w:line="240" w:lineRule="auto"/>
        <w:rPr>
          <w:rFonts w:ascii="Arial" w:hAnsi="Arial" w:cs="Arial"/>
          <w:bCs/>
        </w:rPr>
      </w:pPr>
    </w:p>
    <w:p w14:paraId="004712E4" w14:textId="3A5438D2" w:rsidR="00C11960" w:rsidRDefault="0072768D">
      <w:pPr>
        <w:spacing w:after="0" w:line="240" w:lineRule="auto"/>
        <w:rPr>
          <w:rFonts w:ascii="Arial" w:hAnsi="Arial" w:cs="Arial"/>
          <w:bCs/>
        </w:rPr>
      </w:pPr>
      <w:r>
        <w:rPr>
          <w:rFonts w:ascii="Arial" w:hAnsi="Arial" w:cs="Arial"/>
          <w:bCs/>
        </w:rPr>
        <w:t>I</w:t>
      </w:r>
      <w:r w:rsidR="005A4B57">
        <w:rPr>
          <w:rFonts w:ascii="Arial" w:hAnsi="Arial" w:cs="Arial"/>
          <w:bCs/>
        </w:rPr>
        <w:t>nterviews with key stakeholders provide</w:t>
      </w:r>
      <w:r>
        <w:rPr>
          <w:rFonts w:ascii="Arial" w:hAnsi="Arial" w:cs="Arial"/>
          <w:bCs/>
        </w:rPr>
        <w:t>d</w:t>
      </w:r>
      <w:r w:rsidR="005A4B57">
        <w:rPr>
          <w:rFonts w:ascii="Arial" w:hAnsi="Arial" w:cs="Arial"/>
          <w:bCs/>
        </w:rPr>
        <w:t xml:space="preserve"> some rich context </w:t>
      </w:r>
      <w:r w:rsidR="00646FB9">
        <w:rPr>
          <w:rFonts w:ascii="Arial" w:hAnsi="Arial" w:cs="Arial"/>
          <w:bCs/>
        </w:rPr>
        <w:t>in terms of the key factors that impact on a doctor’s decision to leave</w:t>
      </w:r>
      <w:r w:rsidR="009D2A63">
        <w:rPr>
          <w:rFonts w:ascii="Arial" w:hAnsi="Arial" w:cs="Arial"/>
          <w:bCs/>
        </w:rPr>
        <w:t xml:space="preserve">. Recommendations will focus on the two </w:t>
      </w:r>
      <w:r w:rsidR="00E666F2">
        <w:rPr>
          <w:rFonts w:ascii="Arial" w:hAnsi="Arial" w:cs="Arial"/>
          <w:bCs/>
        </w:rPr>
        <w:t>mo</w:t>
      </w:r>
      <w:r w:rsidR="00D64FB1">
        <w:rPr>
          <w:rFonts w:ascii="Arial" w:hAnsi="Arial" w:cs="Arial"/>
          <w:bCs/>
        </w:rPr>
        <w:t>st</w:t>
      </w:r>
      <w:r w:rsidR="00E666F2">
        <w:rPr>
          <w:rFonts w:ascii="Arial" w:hAnsi="Arial" w:cs="Arial"/>
          <w:bCs/>
        </w:rPr>
        <w:t xml:space="preserve"> significant and recurring themes identified through</w:t>
      </w:r>
      <w:r w:rsidR="00D64FB1">
        <w:rPr>
          <w:rFonts w:ascii="Arial" w:hAnsi="Arial" w:cs="Arial"/>
          <w:bCs/>
        </w:rPr>
        <w:t xml:space="preserve"> the primary research undertaken</w:t>
      </w:r>
      <w:r w:rsidR="001561A9">
        <w:rPr>
          <w:rFonts w:ascii="Arial" w:hAnsi="Arial" w:cs="Arial"/>
          <w:bCs/>
        </w:rPr>
        <w:t>:</w:t>
      </w:r>
    </w:p>
    <w:p w14:paraId="09921EC2" w14:textId="5A32024E" w:rsidR="001561A9" w:rsidRDefault="001D452D" w:rsidP="001561A9">
      <w:pPr>
        <w:pStyle w:val="ListParagraph"/>
        <w:numPr>
          <w:ilvl w:val="0"/>
          <w:numId w:val="27"/>
        </w:numPr>
        <w:spacing w:after="0" w:line="240" w:lineRule="auto"/>
        <w:rPr>
          <w:rFonts w:ascii="Arial" w:hAnsi="Arial" w:cs="Arial"/>
          <w:bCs/>
        </w:rPr>
      </w:pPr>
      <w:r>
        <w:rPr>
          <w:rFonts w:ascii="Arial" w:hAnsi="Arial" w:cs="Arial"/>
          <w:bCs/>
        </w:rPr>
        <w:t>Career</w:t>
      </w:r>
      <w:r w:rsidR="001561A9">
        <w:rPr>
          <w:rFonts w:ascii="Arial" w:hAnsi="Arial" w:cs="Arial"/>
          <w:bCs/>
        </w:rPr>
        <w:t xml:space="preserve"> </w:t>
      </w:r>
      <w:r>
        <w:rPr>
          <w:rFonts w:ascii="Arial" w:hAnsi="Arial" w:cs="Arial"/>
          <w:bCs/>
        </w:rPr>
        <w:t xml:space="preserve">development </w:t>
      </w:r>
      <w:r w:rsidR="00D82419">
        <w:rPr>
          <w:rFonts w:ascii="Arial" w:hAnsi="Arial" w:cs="Arial"/>
          <w:bCs/>
        </w:rPr>
        <w:t>–</w:t>
      </w:r>
      <w:r>
        <w:rPr>
          <w:rFonts w:ascii="Arial" w:hAnsi="Arial" w:cs="Arial"/>
          <w:bCs/>
        </w:rPr>
        <w:t xml:space="preserve"> </w:t>
      </w:r>
      <w:r w:rsidR="00D82419">
        <w:rPr>
          <w:rFonts w:ascii="Arial" w:hAnsi="Arial" w:cs="Arial"/>
          <w:bCs/>
        </w:rPr>
        <w:t xml:space="preserve">adopting a flexible approach to </w:t>
      </w:r>
      <w:r w:rsidR="0004203B">
        <w:rPr>
          <w:rFonts w:ascii="Arial" w:hAnsi="Arial" w:cs="Arial"/>
          <w:bCs/>
        </w:rPr>
        <w:t xml:space="preserve">creating in-house </w:t>
      </w:r>
      <w:r w:rsidR="00D82419">
        <w:rPr>
          <w:rFonts w:ascii="Arial" w:hAnsi="Arial" w:cs="Arial"/>
          <w:bCs/>
        </w:rPr>
        <w:t xml:space="preserve">development </w:t>
      </w:r>
      <w:r w:rsidR="001561A9">
        <w:rPr>
          <w:rFonts w:ascii="Arial" w:hAnsi="Arial" w:cs="Arial"/>
          <w:bCs/>
        </w:rPr>
        <w:t>opportunities</w:t>
      </w:r>
      <w:r>
        <w:rPr>
          <w:rFonts w:ascii="Arial" w:hAnsi="Arial" w:cs="Arial"/>
          <w:bCs/>
        </w:rPr>
        <w:t>;</w:t>
      </w:r>
    </w:p>
    <w:p w14:paraId="12EFD123" w14:textId="7465F95B" w:rsidR="0072768D" w:rsidRDefault="006B4D71" w:rsidP="00F67D91">
      <w:pPr>
        <w:pStyle w:val="ListParagraph"/>
        <w:numPr>
          <w:ilvl w:val="0"/>
          <w:numId w:val="27"/>
        </w:numPr>
        <w:spacing w:after="0" w:line="240" w:lineRule="auto"/>
        <w:rPr>
          <w:rFonts w:ascii="Arial" w:hAnsi="Arial" w:cs="Arial"/>
          <w:bCs/>
        </w:rPr>
      </w:pPr>
      <w:r w:rsidRPr="0072768D">
        <w:rPr>
          <w:rFonts w:ascii="Arial" w:hAnsi="Arial" w:cs="Arial"/>
          <w:bCs/>
        </w:rPr>
        <w:t>Getting th</w:t>
      </w:r>
      <w:r w:rsidR="0004203B" w:rsidRPr="0072768D">
        <w:rPr>
          <w:rFonts w:ascii="Arial" w:hAnsi="Arial" w:cs="Arial"/>
          <w:bCs/>
        </w:rPr>
        <w:t xml:space="preserve">e </w:t>
      </w:r>
      <w:r w:rsidR="003C1CF4" w:rsidRPr="0072768D">
        <w:rPr>
          <w:rFonts w:ascii="Arial" w:hAnsi="Arial" w:cs="Arial"/>
          <w:bCs/>
        </w:rPr>
        <w:t xml:space="preserve">candidate journey right </w:t>
      </w:r>
      <w:r w:rsidR="00106FED" w:rsidRPr="0072768D">
        <w:rPr>
          <w:rFonts w:ascii="Arial" w:hAnsi="Arial" w:cs="Arial"/>
          <w:bCs/>
        </w:rPr>
        <w:t>–</w:t>
      </w:r>
      <w:r w:rsidRPr="0072768D">
        <w:rPr>
          <w:rFonts w:ascii="Arial" w:hAnsi="Arial" w:cs="Arial"/>
          <w:bCs/>
        </w:rPr>
        <w:t xml:space="preserve"> </w:t>
      </w:r>
      <w:r w:rsidR="00106FED" w:rsidRPr="0072768D">
        <w:rPr>
          <w:rFonts w:ascii="Arial" w:hAnsi="Arial" w:cs="Arial"/>
          <w:bCs/>
        </w:rPr>
        <w:t xml:space="preserve">attracting the right people, </w:t>
      </w:r>
      <w:r w:rsidR="00385208" w:rsidRPr="0072768D">
        <w:rPr>
          <w:rFonts w:ascii="Arial" w:hAnsi="Arial" w:cs="Arial"/>
          <w:bCs/>
        </w:rPr>
        <w:t xml:space="preserve">keeping in touch and </w:t>
      </w:r>
      <w:r w:rsidR="00884B52" w:rsidRPr="0072768D">
        <w:rPr>
          <w:rFonts w:ascii="Arial" w:hAnsi="Arial" w:cs="Arial"/>
          <w:bCs/>
        </w:rPr>
        <w:t>providing a positive induction experience.</w:t>
      </w:r>
      <w:r w:rsidR="00F32307" w:rsidRPr="0072768D">
        <w:rPr>
          <w:rFonts w:ascii="Arial" w:hAnsi="Arial" w:cs="Arial"/>
          <w:bCs/>
        </w:rPr>
        <w:t xml:space="preserve"> </w:t>
      </w:r>
    </w:p>
    <w:p w14:paraId="6E2EE109" w14:textId="77777777" w:rsidR="0072768D" w:rsidRDefault="0072768D">
      <w:pPr>
        <w:spacing w:after="0" w:line="240" w:lineRule="auto"/>
        <w:rPr>
          <w:rFonts w:ascii="Arial" w:hAnsi="Arial" w:cs="Arial"/>
          <w:bCs/>
        </w:rPr>
      </w:pPr>
    </w:p>
    <w:p w14:paraId="2AA9AAD1" w14:textId="1CE09132" w:rsidR="004C0293" w:rsidRDefault="007175FC">
      <w:pPr>
        <w:spacing w:after="0" w:line="240" w:lineRule="auto"/>
        <w:rPr>
          <w:rFonts w:ascii="Arial" w:hAnsi="Arial" w:cs="Arial"/>
          <w:b/>
        </w:rPr>
      </w:pPr>
      <w:r>
        <w:rPr>
          <w:rFonts w:ascii="Arial" w:hAnsi="Arial" w:cs="Arial"/>
          <w:bCs/>
        </w:rPr>
        <w:t>Clear</w:t>
      </w:r>
      <w:r w:rsidR="00103846">
        <w:rPr>
          <w:rFonts w:ascii="Arial" w:hAnsi="Arial" w:cs="Arial"/>
          <w:bCs/>
        </w:rPr>
        <w:t xml:space="preserve">ly, running alongside both </w:t>
      </w:r>
      <w:r>
        <w:rPr>
          <w:rFonts w:ascii="Arial" w:hAnsi="Arial" w:cs="Arial"/>
          <w:bCs/>
        </w:rPr>
        <w:t>theme</w:t>
      </w:r>
      <w:r w:rsidR="00103846">
        <w:rPr>
          <w:rFonts w:ascii="Arial" w:hAnsi="Arial" w:cs="Arial"/>
          <w:bCs/>
        </w:rPr>
        <w:t>s</w:t>
      </w:r>
      <w:r w:rsidR="00FD0A06">
        <w:rPr>
          <w:rFonts w:ascii="Arial" w:hAnsi="Arial" w:cs="Arial"/>
          <w:bCs/>
        </w:rPr>
        <w:t xml:space="preserve"> </w:t>
      </w:r>
      <w:r w:rsidR="00103846">
        <w:rPr>
          <w:rFonts w:ascii="Arial" w:hAnsi="Arial" w:cs="Arial"/>
          <w:bCs/>
        </w:rPr>
        <w:t xml:space="preserve">is </w:t>
      </w:r>
      <w:r w:rsidR="00BA1827">
        <w:rPr>
          <w:rFonts w:ascii="Arial" w:hAnsi="Arial" w:cs="Arial"/>
          <w:bCs/>
        </w:rPr>
        <w:t>a real</w:t>
      </w:r>
      <w:r w:rsidR="00103846">
        <w:rPr>
          <w:rFonts w:ascii="Arial" w:hAnsi="Arial" w:cs="Arial"/>
          <w:bCs/>
        </w:rPr>
        <w:t xml:space="preserve"> </w:t>
      </w:r>
      <w:r w:rsidR="00BA4202">
        <w:rPr>
          <w:rFonts w:ascii="Arial" w:hAnsi="Arial" w:cs="Arial"/>
          <w:bCs/>
        </w:rPr>
        <w:t>want</w:t>
      </w:r>
      <w:r w:rsidR="00103846">
        <w:rPr>
          <w:rFonts w:ascii="Arial" w:hAnsi="Arial" w:cs="Arial"/>
          <w:bCs/>
        </w:rPr>
        <w:t xml:space="preserve"> </w:t>
      </w:r>
      <w:r w:rsidR="00BA4202">
        <w:rPr>
          <w:rFonts w:ascii="Arial" w:hAnsi="Arial" w:cs="Arial"/>
          <w:bCs/>
        </w:rPr>
        <w:t>to</w:t>
      </w:r>
      <w:r w:rsidR="00BA1827">
        <w:rPr>
          <w:rFonts w:ascii="Arial" w:hAnsi="Arial" w:cs="Arial"/>
          <w:bCs/>
        </w:rPr>
        <w:t xml:space="preserve"> treat people as individuals</w:t>
      </w:r>
      <w:r w:rsidR="00C97A8D">
        <w:rPr>
          <w:rFonts w:ascii="Arial" w:hAnsi="Arial" w:cs="Arial"/>
          <w:bCs/>
        </w:rPr>
        <w:t>, to engage at an early stage and to maintain communication at regular touch points.</w:t>
      </w:r>
      <w:r w:rsidR="00BA1827">
        <w:rPr>
          <w:rFonts w:ascii="Arial" w:hAnsi="Arial" w:cs="Arial"/>
          <w:bCs/>
        </w:rPr>
        <w:t xml:space="preserve"> </w:t>
      </w:r>
      <w:r w:rsidR="004C0293">
        <w:rPr>
          <w:rFonts w:ascii="Arial" w:hAnsi="Arial" w:cs="Arial"/>
          <w:b/>
        </w:rPr>
        <w:br w:type="page"/>
      </w:r>
    </w:p>
    <w:p w14:paraId="4A0AEA9E" w14:textId="4854317D" w:rsidR="00A84027" w:rsidRPr="002E2D1E" w:rsidRDefault="0000602A" w:rsidP="004C7C4E">
      <w:pPr>
        <w:spacing w:after="0" w:line="240" w:lineRule="auto"/>
        <w:contextualSpacing/>
        <w:rPr>
          <w:rFonts w:ascii="Arial" w:hAnsi="Arial" w:cs="Arial"/>
          <w:i/>
        </w:rPr>
      </w:pPr>
      <w:r w:rsidRPr="00927BEB">
        <w:rPr>
          <w:rFonts w:ascii="Arial" w:hAnsi="Arial" w:cs="Arial"/>
          <w:b/>
          <w:color w:val="0070C0"/>
        </w:rPr>
        <w:lastRenderedPageBreak/>
        <w:t>6</w:t>
      </w:r>
      <w:r w:rsidRPr="00927BEB">
        <w:rPr>
          <w:rFonts w:ascii="Arial" w:hAnsi="Arial" w:cs="Arial"/>
          <w:b/>
          <w:color w:val="0070C0"/>
        </w:rPr>
        <w:tab/>
      </w:r>
      <w:r w:rsidR="00A84027" w:rsidRPr="00927BEB">
        <w:rPr>
          <w:rFonts w:ascii="Arial" w:hAnsi="Arial" w:cs="Arial"/>
          <w:b/>
          <w:color w:val="0070C0"/>
        </w:rPr>
        <w:t>Recommendations</w:t>
      </w:r>
    </w:p>
    <w:p w14:paraId="1FD78F4F" w14:textId="77777777" w:rsidR="00A84027" w:rsidRDefault="00A84027" w:rsidP="004C7C4E">
      <w:pPr>
        <w:spacing w:after="0" w:line="240" w:lineRule="auto"/>
        <w:contextualSpacing/>
        <w:rPr>
          <w:rFonts w:ascii="Arial" w:hAnsi="Arial" w:cs="Arial"/>
        </w:rPr>
      </w:pPr>
    </w:p>
    <w:p w14:paraId="4C3E2073" w14:textId="41EFB63A" w:rsidR="002E2D1E" w:rsidRDefault="00F62B77" w:rsidP="002E2D1E">
      <w:pPr>
        <w:spacing w:after="0" w:line="240" w:lineRule="auto"/>
        <w:contextualSpacing/>
        <w:rPr>
          <w:rFonts w:ascii="Arial" w:hAnsi="Arial" w:cs="Arial"/>
          <w:iCs/>
        </w:rPr>
      </w:pPr>
      <w:r>
        <w:rPr>
          <w:rFonts w:ascii="Arial" w:hAnsi="Arial" w:cs="Arial"/>
          <w:iCs/>
        </w:rPr>
        <w:t>The following r</w:t>
      </w:r>
      <w:r w:rsidR="002A436C">
        <w:rPr>
          <w:rFonts w:ascii="Arial" w:hAnsi="Arial" w:cs="Arial"/>
          <w:iCs/>
        </w:rPr>
        <w:t xml:space="preserve">ecommendations </w:t>
      </w:r>
      <w:r>
        <w:rPr>
          <w:rFonts w:ascii="Arial" w:hAnsi="Arial" w:cs="Arial"/>
          <w:iCs/>
        </w:rPr>
        <w:t xml:space="preserve">are based on the </w:t>
      </w:r>
      <w:r w:rsidR="00921FC2">
        <w:rPr>
          <w:rFonts w:ascii="Arial" w:hAnsi="Arial" w:cs="Arial"/>
          <w:iCs/>
        </w:rPr>
        <w:t>literature review and findings of primary research:</w:t>
      </w:r>
    </w:p>
    <w:p w14:paraId="04E5A024" w14:textId="77777777" w:rsidR="00C452D8" w:rsidRDefault="00C452D8" w:rsidP="00921FC2">
      <w:pPr>
        <w:spacing w:after="0" w:line="240" w:lineRule="auto"/>
        <w:rPr>
          <w:rFonts w:ascii="Arial" w:hAnsi="Arial" w:cs="Arial"/>
          <w:szCs w:val="24"/>
          <w:lang w:eastAsia="en-GB"/>
        </w:rPr>
      </w:pPr>
    </w:p>
    <w:p w14:paraId="32AC6C85" w14:textId="4E4226ED" w:rsidR="00C452D8" w:rsidRDefault="00C452D8" w:rsidP="00921FC2">
      <w:pPr>
        <w:spacing w:after="0" w:line="240" w:lineRule="auto"/>
        <w:rPr>
          <w:rFonts w:ascii="Arial" w:hAnsi="Arial" w:cs="Arial"/>
          <w:iCs/>
          <w:color w:val="0070C0"/>
          <w:u w:val="single"/>
        </w:rPr>
      </w:pPr>
      <w:r w:rsidRPr="001F6891">
        <w:rPr>
          <w:rFonts w:ascii="Arial" w:hAnsi="Arial" w:cs="Arial"/>
          <w:iCs/>
          <w:color w:val="0070C0"/>
          <w:u w:val="single"/>
        </w:rPr>
        <w:t xml:space="preserve">Recommendation </w:t>
      </w:r>
      <w:r>
        <w:rPr>
          <w:rFonts w:ascii="Arial" w:hAnsi="Arial" w:cs="Arial"/>
          <w:iCs/>
          <w:color w:val="0070C0"/>
          <w:u w:val="single"/>
        </w:rPr>
        <w:t>1</w:t>
      </w:r>
    </w:p>
    <w:p w14:paraId="17484131" w14:textId="77777777" w:rsidR="0009508C" w:rsidRDefault="0009508C" w:rsidP="0009508C">
      <w:pPr>
        <w:spacing w:after="0" w:line="240" w:lineRule="auto"/>
        <w:rPr>
          <w:rFonts w:ascii="Arial" w:hAnsi="Arial" w:cs="Arial"/>
        </w:rPr>
      </w:pPr>
      <w:r>
        <w:rPr>
          <w:rFonts w:ascii="Arial" w:hAnsi="Arial" w:cs="Arial"/>
        </w:rPr>
        <w:t>Building on good practice demonstrated elsewhere in the Health Board, develop an end-to-end personalised approach to recruitment, onboarding and induction, managed jointly between clinicians and medical recruitment. This could potentially be supported by a system-wide ‘Candidate Support Hub’.</w:t>
      </w:r>
    </w:p>
    <w:p w14:paraId="3E584D42" w14:textId="77777777" w:rsidR="00921FC2" w:rsidRDefault="00921FC2" w:rsidP="00921FC2">
      <w:pPr>
        <w:spacing w:after="0" w:line="240" w:lineRule="auto"/>
        <w:rPr>
          <w:rFonts w:ascii="Arial" w:hAnsi="Arial" w:cs="Arial"/>
        </w:rPr>
      </w:pPr>
    </w:p>
    <w:p w14:paraId="3BBA9C61" w14:textId="66BC2C63" w:rsidR="001F6891" w:rsidRPr="001F6891" w:rsidRDefault="00176FF5" w:rsidP="001F6891">
      <w:pPr>
        <w:spacing w:after="0" w:line="240" w:lineRule="auto"/>
        <w:contextualSpacing/>
        <w:rPr>
          <w:rFonts w:ascii="Arial" w:hAnsi="Arial" w:cs="Arial"/>
          <w:iCs/>
          <w:color w:val="0070C0"/>
          <w:u w:val="single"/>
        </w:rPr>
      </w:pPr>
      <w:r>
        <w:rPr>
          <w:rFonts w:ascii="Arial" w:hAnsi="Arial" w:cs="Arial"/>
          <w:iCs/>
          <w:color w:val="0070C0"/>
          <w:u w:val="single"/>
        </w:rPr>
        <w:t>Recommendation 2</w:t>
      </w:r>
    </w:p>
    <w:p w14:paraId="66C23945" w14:textId="5CFB1448" w:rsidR="00C96467" w:rsidRPr="00921FC2" w:rsidRDefault="006944CE" w:rsidP="00921FC2">
      <w:pPr>
        <w:spacing w:after="0" w:line="240" w:lineRule="auto"/>
        <w:rPr>
          <w:rStyle w:val="Hyperlink"/>
          <w:rFonts w:ascii="Arial" w:hAnsi="Arial" w:cs="Arial"/>
          <w:color w:val="auto"/>
          <w:u w:val="none"/>
        </w:rPr>
      </w:pPr>
      <w:r>
        <w:rPr>
          <w:rFonts w:ascii="Arial" w:hAnsi="Arial" w:cs="Arial"/>
        </w:rPr>
        <w:t>Building on what is already in place in some areas, a</w:t>
      </w:r>
      <w:r w:rsidR="007035B0">
        <w:rPr>
          <w:rFonts w:ascii="Arial" w:hAnsi="Arial" w:cs="Arial"/>
        </w:rPr>
        <w:t>dopt</w:t>
      </w:r>
      <w:r>
        <w:rPr>
          <w:rFonts w:ascii="Arial" w:hAnsi="Arial" w:cs="Arial"/>
        </w:rPr>
        <w:t xml:space="preserve"> and encourage a mentoring approach (</w:t>
      </w:r>
      <w:r w:rsidR="00E42FDC">
        <w:rPr>
          <w:rFonts w:ascii="Arial" w:hAnsi="Arial" w:cs="Arial"/>
        </w:rPr>
        <w:t xml:space="preserve">BMA, 2021) </w:t>
      </w:r>
      <w:r>
        <w:rPr>
          <w:rFonts w:ascii="Arial" w:hAnsi="Arial" w:cs="Arial"/>
        </w:rPr>
        <w:t>amongst clinicians to</w:t>
      </w:r>
      <w:r w:rsidR="00537E85">
        <w:rPr>
          <w:rFonts w:ascii="Arial" w:hAnsi="Arial" w:cs="Arial"/>
        </w:rPr>
        <w:t xml:space="preserve"> </w:t>
      </w:r>
      <w:r w:rsidR="00D83FB5">
        <w:rPr>
          <w:rFonts w:ascii="Arial" w:hAnsi="Arial" w:cs="Arial"/>
        </w:rPr>
        <w:t xml:space="preserve">support </w:t>
      </w:r>
      <w:r>
        <w:rPr>
          <w:rFonts w:ascii="Arial" w:hAnsi="Arial" w:cs="Arial"/>
        </w:rPr>
        <w:t>persona</w:t>
      </w:r>
      <w:r w:rsidR="00DD20C0">
        <w:rPr>
          <w:rFonts w:ascii="Arial" w:hAnsi="Arial" w:cs="Arial"/>
        </w:rPr>
        <w:t>l</w:t>
      </w:r>
      <w:r>
        <w:rPr>
          <w:rFonts w:ascii="Arial" w:hAnsi="Arial" w:cs="Arial"/>
        </w:rPr>
        <w:t xml:space="preserve"> and professional</w:t>
      </w:r>
      <w:r w:rsidR="00DD20C0">
        <w:rPr>
          <w:rFonts w:ascii="Arial" w:hAnsi="Arial" w:cs="Arial"/>
        </w:rPr>
        <w:t xml:space="preserve"> </w:t>
      </w:r>
      <w:r w:rsidR="00D83FB5">
        <w:rPr>
          <w:rFonts w:ascii="Arial" w:hAnsi="Arial" w:cs="Arial"/>
        </w:rPr>
        <w:t xml:space="preserve">development </w:t>
      </w:r>
      <w:r>
        <w:rPr>
          <w:rFonts w:ascii="Arial" w:hAnsi="Arial" w:cs="Arial"/>
        </w:rPr>
        <w:t>aspirations</w:t>
      </w:r>
      <w:r w:rsidR="00D51A10">
        <w:rPr>
          <w:rFonts w:ascii="Arial" w:hAnsi="Arial" w:cs="Arial"/>
        </w:rPr>
        <w:t xml:space="preserve">, improve confidence </w:t>
      </w:r>
      <w:r w:rsidR="00E21B82">
        <w:rPr>
          <w:rFonts w:ascii="Arial" w:hAnsi="Arial" w:cs="Arial"/>
        </w:rPr>
        <w:t xml:space="preserve">and </w:t>
      </w:r>
      <w:r w:rsidR="00AB3EEC">
        <w:rPr>
          <w:rFonts w:ascii="Arial" w:hAnsi="Arial" w:cs="Arial"/>
        </w:rPr>
        <w:t xml:space="preserve">increase the sense of </w:t>
      </w:r>
      <w:r w:rsidR="00E21B82">
        <w:rPr>
          <w:rFonts w:ascii="Arial" w:hAnsi="Arial" w:cs="Arial"/>
        </w:rPr>
        <w:t>feel</w:t>
      </w:r>
      <w:r w:rsidR="00AB3EEC">
        <w:rPr>
          <w:rFonts w:ascii="Arial" w:hAnsi="Arial" w:cs="Arial"/>
        </w:rPr>
        <w:t>ing</w:t>
      </w:r>
      <w:r w:rsidR="00E21B82">
        <w:rPr>
          <w:rFonts w:ascii="Arial" w:hAnsi="Arial" w:cs="Arial"/>
        </w:rPr>
        <w:t xml:space="preserve"> </w:t>
      </w:r>
      <w:r w:rsidR="005D2582">
        <w:rPr>
          <w:rFonts w:ascii="Arial" w:hAnsi="Arial" w:cs="Arial"/>
        </w:rPr>
        <w:t>valued</w:t>
      </w:r>
      <w:r w:rsidR="00E21B82">
        <w:rPr>
          <w:rFonts w:ascii="Arial" w:hAnsi="Arial" w:cs="Arial"/>
        </w:rPr>
        <w:t>.</w:t>
      </w:r>
    </w:p>
    <w:p w14:paraId="2F35EBB5" w14:textId="77777777" w:rsidR="00921FC2" w:rsidRDefault="00921FC2" w:rsidP="00921FC2">
      <w:pPr>
        <w:spacing w:after="0" w:line="240" w:lineRule="auto"/>
        <w:rPr>
          <w:rFonts w:ascii="Arial" w:hAnsi="Arial" w:cs="Arial"/>
        </w:rPr>
      </w:pPr>
    </w:p>
    <w:p w14:paraId="4935F49C" w14:textId="6C357E76" w:rsidR="003A25ED" w:rsidRPr="001F6891" w:rsidRDefault="003A25ED" w:rsidP="003A25ED">
      <w:pPr>
        <w:spacing w:after="0" w:line="240" w:lineRule="auto"/>
        <w:contextualSpacing/>
        <w:rPr>
          <w:rFonts w:ascii="Arial" w:hAnsi="Arial" w:cs="Arial"/>
          <w:iCs/>
          <w:color w:val="0070C0"/>
          <w:u w:val="single"/>
        </w:rPr>
      </w:pPr>
      <w:r w:rsidRPr="001F6891">
        <w:rPr>
          <w:rFonts w:ascii="Arial" w:hAnsi="Arial" w:cs="Arial"/>
          <w:iCs/>
          <w:color w:val="0070C0"/>
          <w:u w:val="single"/>
        </w:rPr>
        <w:t xml:space="preserve">Recommendation </w:t>
      </w:r>
      <w:r>
        <w:rPr>
          <w:rFonts w:ascii="Arial" w:hAnsi="Arial" w:cs="Arial"/>
          <w:iCs/>
          <w:color w:val="0070C0"/>
          <w:u w:val="single"/>
        </w:rPr>
        <w:t>3</w:t>
      </w:r>
    </w:p>
    <w:p w14:paraId="3803F29C" w14:textId="77777777" w:rsidR="0009508C" w:rsidRDefault="0009508C" w:rsidP="0009508C">
      <w:pPr>
        <w:spacing w:after="0" w:line="240" w:lineRule="auto"/>
        <w:rPr>
          <w:rFonts w:ascii="Arial" w:hAnsi="Arial" w:cs="Arial"/>
          <w:szCs w:val="24"/>
          <w:lang w:eastAsia="en-GB"/>
        </w:rPr>
      </w:pPr>
      <w:r>
        <w:rPr>
          <w:rFonts w:ascii="Arial" w:hAnsi="Arial" w:cs="Arial"/>
          <w:szCs w:val="24"/>
          <w:lang w:eastAsia="en-GB"/>
        </w:rPr>
        <w:t xml:space="preserve">Introduce earlier intervention, e.g. ‘stay interviews’ (Disruptive HR, 2021), at the point that the doctor indicates they are intending to leave to explore what the organisation can provide to meet the individual’s needs. These should be held with senior clinicians with responsibility for decision-making who can facilitate resolution.  </w:t>
      </w:r>
    </w:p>
    <w:p w14:paraId="2753CE2E" w14:textId="5519803E" w:rsidR="0072768D" w:rsidRDefault="0072768D" w:rsidP="00921FC2">
      <w:pPr>
        <w:spacing w:after="0" w:line="240" w:lineRule="auto"/>
        <w:rPr>
          <w:rFonts w:ascii="Arial" w:hAnsi="Arial" w:cs="Arial"/>
        </w:rPr>
      </w:pPr>
    </w:p>
    <w:p w14:paraId="05272554" w14:textId="77777777" w:rsidR="00921FC2" w:rsidRPr="00874B4F" w:rsidRDefault="00921FC2" w:rsidP="00921FC2">
      <w:pPr>
        <w:spacing w:after="0" w:line="240" w:lineRule="auto"/>
        <w:rPr>
          <w:rFonts w:ascii="Arial" w:hAnsi="Arial" w:cs="Arial"/>
          <w:iCs/>
        </w:rPr>
      </w:pPr>
    </w:p>
    <w:p w14:paraId="0484D116" w14:textId="77777777" w:rsidR="002D60ED" w:rsidRPr="00E45678" w:rsidRDefault="005600D9" w:rsidP="005600D9">
      <w:pPr>
        <w:spacing w:after="0" w:line="240" w:lineRule="auto"/>
        <w:contextualSpacing/>
        <w:rPr>
          <w:rFonts w:ascii="Arial" w:hAnsi="Arial" w:cs="Arial"/>
          <w:b/>
          <w:bCs/>
          <w:iCs/>
          <w:color w:val="0070C0"/>
        </w:rPr>
      </w:pPr>
      <w:r w:rsidRPr="00E45678">
        <w:rPr>
          <w:rFonts w:ascii="Arial" w:hAnsi="Arial" w:cs="Arial"/>
          <w:b/>
          <w:bCs/>
          <w:iCs/>
          <w:color w:val="0070C0"/>
        </w:rPr>
        <w:t>Limitations</w:t>
      </w:r>
    </w:p>
    <w:p w14:paraId="10A52500" w14:textId="2F213FDB" w:rsidR="002B4F04" w:rsidRDefault="002B4F04" w:rsidP="005600D9">
      <w:pPr>
        <w:spacing w:after="0" w:line="240" w:lineRule="auto"/>
        <w:contextualSpacing/>
        <w:rPr>
          <w:rFonts w:ascii="Arial" w:hAnsi="Arial" w:cs="Arial"/>
          <w:iCs/>
        </w:rPr>
      </w:pPr>
      <w:r>
        <w:rPr>
          <w:rFonts w:ascii="Arial" w:hAnsi="Arial" w:cs="Arial"/>
          <w:iCs/>
        </w:rPr>
        <w:t xml:space="preserve">The </w:t>
      </w:r>
      <w:r w:rsidR="002D60ED">
        <w:rPr>
          <w:rFonts w:ascii="Arial" w:hAnsi="Arial" w:cs="Arial"/>
          <w:iCs/>
        </w:rPr>
        <w:t>time investment required to interview</w:t>
      </w:r>
      <w:r w:rsidR="003E3AD8">
        <w:rPr>
          <w:rFonts w:ascii="Arial" w:hAnsi="Arial" w:cs="Arial"/>
          <w:iCs/>
        </w:rPr>
        <w:t>, t</w:t>
      </w:r>
      <w:r w:rsidR="00786912">
        <w:rPr>
          <w:rFonts w:ascii="Arial" w:hAnsi="Arial" w:cs="Arial"/>
          <w:iCs/>
        </w:rPr>
        <w:t>ype up notes</w:t>
      </w:r>
      <w:r w:rsidR="003E3AD8">
        <w:rPr>
          <w:rFonts w:ascii="Arial" w:hAnsi="Arial" w:cs="Arial"/>
          <w:iCs/>
        </w:rPr>
        <w:t xml:space="preserve"> and analy</w:t>
      </w:r>
      <w:r w:rsidR="00786912">
        <w:rPr>
          <w:rFonts w:ascii="Arial" w:hAnsi="Arial" w:cs="Arial"/>
          <w:iCs/>
        </w:rPr>
        <w:t>se</w:t>
      </w:r>
      <w:r w:rsidR="003E3AD8">
        <w:rPr>
          <w:rFonts w:ascii="Arial" w:hAnsi="Arial" w:cs="Arial"/>
          <w:iCs/>
        </w:rPr>
        <w:t xml:space="preserve"> qualitative data</w:t>
      </w:r>
      <w:r>
        <w:rPr>
          <w:rFonts w:ascii="Arial" w:hAnsi="Arial" w:cs="Arial"/>
          <w:iCs/>
        </w:rPr>
        <w:t xml:space="preserve"> restricted the number of interviews that could be undertaken. </w:t>
      </w:r>
      <w:r w:rsidR="00A73EC9">
        <w:rPr>
          <w:rFonts w:ascii="Arial" w:hAnsi="Arial" w:cs="Arial"/>
          <w:iCs/>
        </w:rPr>
        <w:t>Whilst only 1</w:t>
      </w:r>
      <w:r w:rsidR="00BE3AF6">
        <w:rPr>
          <w:rFonts w:ascii="Arial" w:hAnsi="Arial" w:cs="Arial"/>
          <w:iCs/>
        </w:rPr>
        <w:t>4</w:t>
      </w:r>
      <w:r w:rsidR="00A73EC9">
        <w:rPr>
          <w:rFonts w:ascii="Arial" w:hAnsi="Arial" w:cs="Arial"/>
          <w:iCs/>
        </w:rPr>
        <w:t xml:space="preserve"> interviews took place,</w:t>
      </w:r>
      <w:r w:rsidR="008A1D99">
        <w:rPr>
          <w:rFonts w:ascii="Arial" w:hAnsi="Arial" w:cs="Arial"/>
          <w:iCs/>
        </w:rPr>
        <w:t xml:space="preserve"> </w:t>
      </w:r>
      <w:r w:rsidR="00AF55F2">
        <w:rPr>
          <w:rFonts w:ascii="Arial" w:hAnsi="Arial" w:cs="Arial"/>
          <w:iCs/>
        </w:rPr>
        <w:t xml:space="preserve">data </w:t>
      </w:r>
      <w:r w:rsidR="008A1D99">
        <w:rPr>
          <w:rFonts w:ascii="Arial" w:hAnsi="Arial" w:cs="Arial"/>
          <w:iCs/>
        </w:rPr>
        <w:t>saturation</w:t>
      </w:r>
      <w:r w:rsidR="00AF55F2">
        <w:rPr>
          <w:rFonts w:ascii="Arial" w:hAnsi="Arial" w:cs="Arial"/>
          <w:iCs/>
        </w:rPr>
        <w:t xml:space="preserve"> </w:t>
      </w:r>
      <w:r w:rsidR="000E39DB">
        <w:rPr>
          <w:rFonts w:ascii="Arial" w:hAnsi="Arial" w:cs="Arial"/>
          <w:iCs/>
        </w:rPr>
        <w:t xml:space="preserve">(Marshall et al, 2013) </w:t>
      </w:r>
      <w:r w:rsidR="00AF55F2">
        <w:rPr>
          <w:rFonts w:ascii="Arial" w:hAnsi="Arial" w:cs="Arial"/>
          <w:iCs/>
        </w:rPr>
        <w:t>was becoming evident as the interviews progressed</w:t>
      </w:r>
      <w:r w:rsidR="00A8722E">
        <w:rPr>
          <w:rFonts w:ascii="Arial" w:hAnsi="Arial" w:cs="Arial"/>
          <w:iCs/>
        </w:rPr>
        <w:t xml:space="preserve">, with </w:t>
      </w:r>
      <w:r w:rsidR="00324928">
        <w:rPr>
          <w:rFonts w:ascii="Arial" w:hAnsi="Arial" w:cs="Arial"/>
          <w:iCs/>
        </w:rPr>
        <w:t>few</w:t>
      </w:r>
      <w:r w:rsidR="0096404F">
        <w:rPr>
          <w:rFonts w:ascii="Arial" w:hAnsi="Arial" w:cs="Arial"/>
          <w:iCs/>
        </w:rPr>
        <w:t>er</w:t>
      </w:r>
      <w:r w:rsidR="00DB344B">
        <w:rPr>
          <w:rFonts w:ascii="Arial" w:hAnsi="Arial" w:cs="Arial"/>
          <w:iCs/>
        </w:rPr>
        <w:t xml:space="preserve"> </w:t>
      </w:r>
      <w:r w:rsidR="00324928">
        <w:rPr>
          <w:rFonts w:ascii="Arial" w:hAnsi="Arial" w:cs="Arial"/>
          <w:iCs/>
        </w:rPr>
        <w:t xml:space="preserve">factors and </w:t>
      </w:r>
      <w:r w:rsidR="0096404F">
        <w:rPr>
          <w:rFonts w:ascii="Arial" w:hAnsi="Arial" w:cs="Arial"/>
          <w:iCs/>
        </w:rPr>
        <w:t>ideas forthcoming.</w:t>
      </w:r>
    </w:p>
    <w:p w14:paraId="6630FE05" w14:textId="6EDDCF77" w:rsidR="004204CC" w:rsidRDefault="004204CC">
      <w:pPr>
        <w:spacing w:after="0" w:line="240" w:lineRule="auto"/>
        <w:rPr>
          <w:rFonts w:ascii="Arial" w:hAnsi="Arial" w:cs="Arial"/>
          <w:iCs/>
        </w:rPr>
      </w:pPr>
      <w:r>
        <w:rPr>
          <w:rFonts w:ascii="Arial" w:hAnsi="Arial" w:cs="Arial"/>
          <w:iCs/>
        </w:rPr>
        <w:br w:type="page"/>
      </w:r>
    </w:p>
    <w:p w14:paraId="46A48AC2" w14:textId="77777777" w:rsidR="004204CC" w:rsidRPr="002C3546" w:rsidRDefault="004204CC" w:rsidP="004204CC">
      <w:pPr>
        <w:spacing w:after="0" w:line="240" w:lineRule="auto"/>
        <w:contextualSpacing/>
        <w:rPr>
          <w:rFonts w:ascii="Arial" w:hAnsi="Arial" w:cs="Arial"/>
          <w:u w:val="single"/>
        </w:rPr>
      </w:pPr>
      <w:r w:rsidRPr="00A84027">
        <w:rPr>
          <w:rFonts w:ascii="Arial" w:hAnsi="Arial" w:cs="Arial"/>
          <w:u w:val="single"/>
        </w:rPr>
        <w:lastRenderedPageBreak/>
        <w:t>Reference list</w:t>
      </w:r>
    </w:p>
    <w:p w14:paraId="3AFAE1AD" w14:textId="7FD4FD7A" w:rsidR="003176E4" w:rsidRPr="008375E6" w:rsidRDefault="003176E4" w:rsidP="004204CC">
      <w:pPr>
        <w:spacing w:after="0" w:line="240" w:lineRule="auto"/>
        <w:contextualSpacing/>
        <w:rPr>
          <w:rFonts w:ascii="Arial" w:hAnsi="Arial" w:cs="Arial"/>
          <w:sz w:val="24"/>
          <w:szCs w:val="24"/>
        </w:rPr>
      </w:pPr>
      <w:r>
        <w:rPr>
          <w:rFonts w:ascii="Arial" w:hAnsi="Arial" w:cs="Arial"/>
        </w:rPr>
        <w:t xml:space="preserve">Academy of Medical Royal Colleges </w:t>
      </w:r>
      <w:r w:rsidR="006B32BD">
        <w:rPr>
          <w:rFonts w:ascii="Arial" w:hAnsi="Arial" w:cs="Arial"/>
        </w:rPr>
        <w:t xml:space="preserve">(2016) </w:t>
      </w:r>
      <w:r w:rsidR="006B32BD" w:rsidRPr="006B32BD">
        <w:rPr>
          <w:rFonts w:ascii="Arial" w:hAnsi="Arial" w:cs="Arial"/>
          <w:i/>
          <w:iCs/>
          <w:sz w:val="24"/>
          <w:szCs w:val="24"/>
        </w:rPr>
        <w:t xml:space="preserve">SAS Doctors and Dentists Charter for </w:t>
      </w:r>
      <w:r w:rsidR="006B32BD" w:rsidRPr="008375E6">
        <w:rPr>
          <w:rFonts w:ascii="Arial" w:hAnsi="Arial" w:cs="Arial"/>
          <w:i/>
          <w:iCs/>
          <w:sz w:val="24"/>
          <w:szCs w:val="24"/>
        </w:rPr>
        <w:t xml:space="preserve">Wales. </w:t>
      </w:r>
      <w:r w:rsidR="006B32BD" w:rsidRPr="008375E6">
        <w:rPr>
          <w:rFonts w:ascii="Arial" w:hAnsi="Arial" w:cs="Arial"/>
          <w:sz w:val="24"/>
          <w:szCs w:val="24"/>
        </w:rPr>
        <w:t xml:space="preserve">Available at </w:t>
      </w:r>
      <w:hyperlink r:id="rId14" w:history="1">
        <w:r w:rsidR="008375E6" w:rsidRPr="008375E6">
          <w:rPr>
            <w:rStyle w:val="Hyperlink"/>
            <w:rFonts w:ascii="Arial" w:hAnsi="Arial" w:cs="Arial"/>
            <w:sz w:val="24"/>
            <w:szCs w:val="24"/>
          </w:rPr>
          <w:t>sas_charter_wales_0416-16.pdf (aomrc.org.uk)</w:t>
        </w:r>
      </w:hyperlink>
      <w:r w:rsidR="008375E6" w:rsidRPr="008375E6">
        <w:rPr>
          <w:rFonts w:ascii="Arial" w:hAnsi="Arial" w:cs="Arial"/>
          <w:sz w:val="24"/>
          <w:szCs w:val="24"/>
        </w:rPr>
        <w:t>. (Accessed: 27</w:t>
      </w:r>
      <w:r w:rsidR="008375E6" w:rsidRPr="008375E6">
        <w:rPr>
          <w:rFonts w:ascii="Arial" w:hAnsi="Arial" w:cs="Arial"/>
          <w:sz w:val="24"/>
          <w:szCs w:val="24"/>
          <w:vertAlign w:val="superscript"/>
        </w:rPr>
        <w:t>th</w:t>
      </w:r>
      <w:r w:rsidR="008375E6" w:rsidRPr="008375E6">
        <w:rPr>
          <w:rFonts w:ascii="Arial" w:hAnsi="Arial" w:cs="Arial"/>
          <w:sz w:val="24"/>
          <w:szCs w:val="24"/>
        </w:rPr>
        <w:t xml:space="preserve"> July 2021)</w:t>
      </w:r>
    </w:p>
    <w:p w14:paraId="204B6204" w14:textId="3052DB9A" w:rsidR="003176E4" w:rsidRDefault="003176E4" w:rsidP="004204CC">
      <w:pPr>
        <w:spacing w:after="0" w:line="240" w:lineRule="auto"/>
        <w:contextualSpacing/>
        <w:rPr>
          <w:rFonts w:ascii="Arial" w:hAnsi="Arial" w:cs="Arial"/>
        </w:rPr>
      </w:pPr>
    </w:p>
    <w:p w14:paraId="75BF6BFF" w14:textId="1E23AB47" w:rsidR="00D0632A" w:rsidRPr="002E1A52" w:rsidRDefault="00D0632A" w:rsidP="004204CC">
      <w:pPr>
        <w:spacing w:after="0" w:line="240" w:lineRule="auto"/>
        <w:contextualSpacing/>
        <w:rPr>
          <w:rFonts w:ascii="Arial" w:hAnsi="Arial" w:cs="Arial"/>
        </w:rPr>
      </w:pPr>
      <w:r>
        <w:rPr>
          <w:rFonts w:ascii="Arial" w:hAnsi="Arial" w:cs="Arial"/>
        </w:rPr>
        <w:t>Allen, M (2014)</w:t>
      </w:r>
      <w:r w:rsidR="003B52FD">
        <w:rPr>
          <w:rFonts w:ascii="Arial" w:hAnsi="Arial" w:cs="Arial"/>
        </w:rPr>
        <w:t xml:space="preserve"> </w:t>
      </w:r>
      <w:r w:rsidR="003B52FD">
        <w:rPr>
          <w:rFonts w:ascii="Arial" w:hAnsi="Arial" w:cs="Arial"/>
          <w:i/>
          <w:iCs/>
        </w:rPr>
        <w:t xml:space="preserve">Employee </w:t>
      </w:r>
      <w:r w:rsidR="0048061D">
        <w:rPr>
          <w:rFonts w:ascii="Arial" w:hAnsi="Arial" w:cs="Arial"/>
          <w:i/>
          <w:iCs/>
        </w:rPr>
        <w:t>Engagement</w:t>
      </w:r>
      <w:r w:rsidR="003B52FD">
        <w:rPr>
          <w:rFonts w:ascii="Arial" w:hAnsi="Arial" w:cs="Arial"/>
          <w:i/>
          <w:iCs/>
        </w:rPr>
        <w:t xml:space="preserve"> – A Culture Change.</w:t>
      </w:r>
      <w:r w:rsidR="003B52FD">
        <w:rPr>
          <w:rFonts w:ascii="Arial" w:hAnsi="Arial" w:cs="Arial"/>
        </w:rPr>
        <w:t xml:space="preserve"> Available at </w:t>
      </w:r>
      <w:hyperlink r:id="rId15" w:history="1">
        <w:r w:rsidR="003B52FD" w:rsidRPr="002E1A52">
          <w:rPr>
            <w:rStyle w:val="Hyperlink"/>
            <w:rFonts w:ascii="Arial" w:hAnsi="Arial" w:cs="Arial"/>
          </w:rPr>
          <w:t>employee-engagement-a-culture-change.pdf (insights.com)</w:t>
        </w:r>
      </w:hyperlink>
      <w:r w:rsidR="002E1A52">
        <w:rPr>
          <w:rFonts w:ascii="Arial" w:hAnsi="Arial" w:cs="Arial"/>
        </w:rPr>
        <w:t>. (Accessed: 29</w:t>
      </w:r>
      <w:r w:rsidR="002E1A52" w:rsidRPr="002E1A52">
        <w:rPr>
          <w:rFonts w:ascii="Arial" w:hAnsi="Arial" w:cs="Arial"/>
          <w:vertAlign w:val="superscript"/>
        </w:rPr>
        <w:t>th</w:t>
      </w:r>
      <w:r w:rsidR="002E1A52">
        <w:rPr>
          <w:rFonts w:ascii="Arial" w:hAnsi="Arial" w:cs="Arial"/>
        </w:rPr>
        <w:t xml:space="preserve"> July 2021)</w:t>
      </w:r>
    </w:p>
    <w:p w14:paraId="31A84455" w14:textId="77777777" w:rsidR="00D0632A" w:rsidRDefault="00D0632A" w:rsidP="004204CC">
      <w:pPr>
        <w:spacing w:after="0" w:line="240" w:lineRule="auto"/>
        <w:contextualSpacing/>
        <w:rPr>
          <w:rFonts w:ascii="Arial" w:hAnsi="Arial" w:cs="Arial"/>
        </w:rPr>
      </w:pPr>
    </w:p>
    <w:p w14:paraId="316C2120" w14:textId="45B08782" w:rsidR="004204CC" w:rsidRPr="002E7D17" w:rsidRDefault="004204CC" w:rsidP="004204CC">
      <w:pPr>
        <w:spacing w:after="0" w:line="240" w:lineRule="auto"/>
        <w:contextualSpacing/>
        <w:rPr>
          <w:rFonts w:ascii="Arial" w:hAnsi="Arial" w:cs="Arial"/>
        </w:rPr>
      </w:pPr>
      <w:r w:rsidRPr="002E7D17">
        <w:rPr>
          <w:rFonts w:ascii="Arial" w:hAnsi="Arial" w:cs="Arial"/>
        </w:rPr>
        <w:t xml:space="preserve">Anderson, V. (2013) </w:t>
      </w:r>
      <w:r w:rsidRPr="002E7D17">
        <w:rPr>
          <w:rStyle w:val="Emphasis"/>
          <w:rFonts w:ascii="Arial" w:hAnsi="Arial" w:cs="Arial"/>
        </w:rPr>
        <w:t>Research Methods in Human Resource Management: Investigating a Business Issue</w:t>
      </w:r>
      <w:r>
        <w:rPr>
          <w:rFonts w:ascii="Arial" w:hAnsi="Arial" w:cs="Arial"/>
        </w:rPr>
        <w:t>.</w:t>
      </w:r>
      <w:r w:rsidRPr="002E7D17">
        <w:rPr>
          <w:rFonts w:ascii="Arial" w:hAnsi="Arial" w:cs="Arial"/>
        </w:rPr>
        <w:t xml:space="preserve"> London</w:t>
      </w:r>
      <w:r>
        <w:rPr>
          <w:rFonts w:ascii="Arial" w:hAnsi="Arial" w:cs="Arial"/>
        </w:rPr>
        <w:t>:</w:t>
      </w:r>
      <w:r w:rsidRPr="002E7D17">
        <w:rPr>
          <w:rFonts w:ascii="Arial" w:hAnsi="Arial" w:cs="Arial"/>
        </w:rPr>
        <w:t xml:space="preserve"> CIPD</w:t>
      </w:r>
    </w:p>
    <w:p w14:paraId="1C3F8AA4" w14:textId="77777777" w:rsidR="004204CC" w:rsidRDefault="004204CC" w:rsidP="004204CC">
      <w:pPr>
        <w:spacing w:after="0" w:line="240" w:lineRule="auto"/>
        <w:contextualSpacing/>
        <w:rPr>
          <w:rFonts w:ascii="Arial" w:hAnsi="Arial" w:cs="Arial"/>
        </w:rPr>
      </w:pPr>
    </w:p>
    <w:p w14:paraId="4CB66A07" w14:textId="77777777" w:rsidR="004204CC" w:rsidRPr="004E33DB" w:rsidRDefault="004204CC" w:rsidP="004204CC">
      <w:pPr>
        <w:spacing w:after="0" w:line="240" w:lineRule="auto"/>
        <w:contextualSpacing/>
        <w:rPr>
          <w:rFonts w:ascii="Arial" w:hAnsi="Arial" w:cs="Arial"/>
        </w:rPr>
      </w:pPr>
      <w:r w:rsidRPr="004E33DB">
        <w:rPr>
          <w:rFonts w:ascii="Arial" w:hAnsi="Arial" w:cs="Arial"/>
        </w:rPr>
        <w:t xml:space="preserve">BMA (2021) </w:t>
      </w:r>
      <w:r w:rsidRPr="004E33DB">
        <w:rPr>
          <w:rFonts w:ascii="Arial" w:hAnsi="Arial" w:cs="Arial"/>
          <w:i/>
          <w:iCs/>
        </w:rPr>
        <w:t xml:space="preserve">Mentoring for doctors. </w:t>
      </w:r>
      <w:r w:rsidRPr="004E33DB">
        <w:rPr>
          <w:rFonts w:ascii="Arial" w:hAnsi="Arial" w:cs="Arial"/>
        </w:rPr>
        <w:t xml:space="preserve">Available at </w:t>
      </w:r>
      <w:hyperlink r:id="rId16" w:history="1">
        <w:r w:rsidRPr="004E33DB">
          <w:rPr>
            <w:rStyle w:val="Hyperlink"/>
            <w:rFonts w:ascii="Arial" w:hAnsi="Arial" w:cs="Arial"/>
          </w:rPr>
          <w:t>Mentoring for doctors (bma.org.uk)</w:t>
        </w:r>
      </w:hyperlink>
      <w:r w:rsidRPr="004E33DB">
        <w:rPr>
          <w:rFonts w:ascii="Arial" w:hAnsi="Arial" w:cs="Arial"/>
        </w:rPr>
        <w:t>. (Accessed: 25</w:t>
      </w:r>
      <w:r w:rsidRPr="004E33DB">
        <w:rPr>
          <w:rFonts w:ascii="Arial" w:hAnsi="Arial" w:cs="Arial"/>
          <w:vertAlign w:val="superscript"/>
        </w:rPr>
        <w:t>th</w:t>
      </w:r>
      <w:r w:rsidRPr="004E33DB">
        <w:rPr>
          <w:rFonts w:ascii="Arial" w:hAnsi="Arial" w:cs="Arial"/>
        </w:rPr>
        <w:t xml:space="preserve"> July 2021)</w:t>
      </w:r>
    </w:p>
    <w:p w14:paraId="0D0E6E14" w14:textId="77777777" w:rsidR="004204CC" w:rsidRDefault="004204CC" w:rsidP="004204CC">
      <w:pPr>
        <w:spacing w:after="0" w:line="240" w:lineRule="auto"/>
        <w:contextualSpacing/>
        <w:rPr>
          <w:rFonts w:ascii="Arial" w:hAnsi="Arial" w:cs="Arial"/>
        </w:rPr>
      </w:pPr>
    </w:p>
    <w:p w14:paraId="7DA1BF71" w14:textId="77777777" w:rsidR="004204CC" w:rsidRPr="002C3546" w:rsidRDefault="004204CC" w:rsidP="004204CC">
      <w:pPr>
        <w:spacing w:after="0" w:line="240" w:lineRule="auto"/>
        <w:contextualSpacing/>
        <w:rPr>
          <w:rFonts w:ascii="Arial" w:hAnsi="Arial" w:cs="Arial"/>
        </w:rPr>
      </w:pPr>
      <w:r w:rsidRPr="002C3546">
        <w:rPr>
          <w:rFonts w:ascii="Arial" w:hAnsi="Arial" w:cs="Arial"/>
        </w:rPr>
        <w:t>CIPD (2021</w:t>
      </w:r>
      <w:r>
        <w:rPr>
          <w:rFonts w:ascii="Arial" w:hAnsi="Arial" w:cs="Arial"/>
        </w:rPr>
        <w:t>a</w:t>
      </w:r>
      <w:r w:rsidRPr="002C3546">
        <w:rPr>
          <w:rFonts w:ascii="Arial" w:hAnsi="Arial" w:cs="Arial"/>
        </w:rPr>
        <w:t xml:space="preserve">) </w:t>
      </w:r>
      <w:r w:rsidRPr="002C3546">
        <w:rPr>
          <w:rFonts w:ascii="Arial" w:hAnsi="Arial" w:cs="Arial"/>
          <w:i/>
        </w:rPr>
        <w:t xml:space="preserve">Employee turnover and retention. </w:t>
      </w:r>
      <w:r w:rsidRPr="002C3546">
        <w:rPr>
          <w:rFonts w:ascii="Arial" w:hAnsi="Arial" w:cs="Arial"/>
        </w:rPr>
        <w:t xml:space="preserve">Available at </w:t>
      </w:r>
      <w:hyperlink r:id="rId17" w:history="1">
        <w:r w:rsidRPr="002C3546">
          <w:rPr>
            <w:rStyle w:val="Hyperlink"/>
            <w:rFonts w:ascii="Arial" w:hAnsi="Arial" w:cs="Arial"/>
          </w:rPr>
          <w:t>Employee Turnover &amp; Retention | Factsheets | CIPD</w:t>
        </w:r>
      </w:hyperlink>
      <w:r w:rsidRPr="002C3546">
        <w:rPr>
          <w:rFonts w:ascii="Arial" w:hAnsi="Arial" w:cs="Arial"/>
        </w:rPr>
        <w:t>. (Accessed: 17</w:t>
      </w:r>
      <w:r w:rsidRPr="002C3546">
        <w:rPr>
          <w:rFonts w:ascii="Arial" w:hAnsi="Arial" w:cs="Arial"/>
          <w:vertAlign w:val="superscript"/>
        </w:rPr>
        <w:t>th</w:t>
      </w:r>
      <w:r w:rsidRPr="002C3546">
        <w:rPr>
          <w:rFonts w:ascii="Arial" w:hAnsi="Arial" w:cs="Arial"/>
        </w:rPr>
        <w:t xml:space="preserve"> June 2021)</w:t>
      </w:r>
    </w:p>
    <w:p w14:paraId="413A4B83" w14:textId="77777777" w:rsidR="004204CC" w:rsidRDefault="004204CC" w:rsidP="004204CC">
      <w:pPr>
        <w:spacing w:after="0" w:line="240" w:lineRule="auto"/>
        <w:contextualSpacing/>
        <w:rPr>
          <w:rFonts w:ascii="Arial" w:hAnsi="Arial" w:cs="Arial"/>
        </w:rPr>
      </w:pPr>
    </w:p>
    <w:p w14:paraId="746FA4FF" w14:textId="0F643012" w:rsidR="004204CC" w:rsidRDefault="004204CC" w:rsidP="004204CC">
      <w:pPr>
        <w:spacing w:after="0" w:line="240" w:lineRule="auto"/>
        <w:contextualSpacing/>
        <w:rPr>
          <w:rFonts w:ascii="Arial" w:hAnsi="Arial" w:cs="Arial"/>
          <w:lang w:val="en"/>
        </w:rPr>
      </w:pPr>
      <w:r>
        <w:rPr>
          <w:rFonts w:ascii="Arial" w:hAnsi="Arial" w:cs="Arial"/>
        </w:rPr>
        <w:t xml:space="preserve">CIPD (2021b) </w:t>
      </w:r>
      <w:r w:rsidRPr="00290E43">
        <w:rPr>
          <w:rFonts w:ascii="Arial" w:hAnsi="Arial" w:cs="Arial"/>
          <w:lang w:val="en"/>
        </w:rPr>
        <w:t>Ethical practice and the role of people professionals</w:t>
      </w:r>
      <w:r>
        <w:rPr>
          <w:rFonts w:ascii="Arial" w:hAnsi="Arial" w:cs="Arial"/>
          <w:lang w:val="en"/>
        </w:rPr>
        <w:t xml:space="preserve">. Available at </w:t>
      </w:r>
      <w:hyperlink r:id="rId18" w:history="1">
        <w:r w:rsidRPr="00AC1228">
          <w:rPr>
            <w:rStyle w:val="Hyperlink"/>
            <w:rFonts w:ascii="Arial" w:hAnsi="Arial" w:cs="Arial"/>
            <w:lang w:val="en"/>
          </w:rPr>
          <w:t>https://www.cipd.co.uk/knowledge/culture/ethics/role-hr-factsheet</w:t>
        </w:r>
      </w:hyperlink>
      <w:r>
        <w:rPr>
          <w:rFonts w:ascii="Arial" w:hAnsi="Arial" w:cs="Arial"/>
          <w:lang w:val="en"/>
        </w:rPr>
        <w:t>. (Accessed: 4</w:t>
      </w:r>
      <w:r w:rsidRPr="00290E43">
        <w:rPr>
          <w:rFonts w:ascii="Arial" w:hAnsi="Arial" w:cs="Arial"/>
          <w:vertAlign w:val="superscript"/>
          <w:lang w:val="en"/>
        </w:rPr>
        <w:t>th</w:t>
      </w:r>
      <w:r>
        <w:rPr>
          <w:rFonts w:ascii="Arial" w:hAnsi="Arial" w:cs="Arial"/>
          <w:lang w:val="en"/>
        </w:rPr>
        <w:t xml:space="preserve"> July 2021)</w:t>
      </w:r>
    </w:p>
    <w:p w14:paraId="1194E694" w14:textId="185E6C8C" w:rsidR="00CD3E7F" w:rsidRDefault="00CD3E7F" w:rsidP="004204CC">
      <w:pPr>
        <w:spacing w:after="0" w:line="240" w:lineRule="auto"/>
        <w:contextualSpacing/>
        <w:rPr>
          <w:rFonts w:ascii="Arial" w:hAnsi="Arial" w:cs="Arial"/>
          <w:lang w:val="en"/>
        </w:rPr>
      </w:pPr>
    </w:p>
    <w:p w14:paraId="7976F3D9" w14:textId="545573CE" w:rsidR="00CD3E7F" w:rsidRPr="00CD3E7F" w:rsidRDefault="00CD3E7F" w:rsidP="004204CC">
      <w:pPr>
        <w:spacing w:after="0" w:line="240" w:lineRule="auto"/>
        <w:contextualSpacing/>
        <w:rPr>
          <w:rFonts w:ascii="Arial" w:hAnsi="Arial" w:cs="Arial"/>
        </w:rPr>
      </w:pPr>
      <w:r>
        <w:rPr>
          <w:rFonts w:ascii="Arial" w:hAnsi="Arial" w:cs="Arial"/>
          <w:lang w:val="en"/>
        </w:rPr>
        <w:t>CIPD (</w:t>
      </w:r>
      <w:r w:rsidRPr="00D776BD">
        <w:rPr>
          <w:rFonts w:ascii="Arial" w:hAnsi="Arial" w:cs="Arial"/>
          <w:lang w:val="en"/>
        </w:rPr>
        <w:t xml:space="preserve">2021c) </w:t>
      </w:r>
      <w:r w:rsidRPr="00D776BD">
        <w:rPr>
          <w:rFonts w:ascii="Arial" w:hAnsi="Arial" w:cs="Arial"/>
          <w:i/>
          <w:iCs/>
          <w:lang w:val="en"/>
        </w:rPr>
        <w:t>Employee Engagement and Motivation.</w:t>
      </w:r>
      <w:r w:rsidRPr="00D776BD">
        <w:rPr>
          <w:rFonts w:ascii="Arial" w:hAnsi="Arial" w:cs="Arial"/>
          <w:lang w:val="en"/>
        </w:rPr>
        <w:t xml:space="preserve"> Available at </w:t>
      </w:r>
      <w:hyperlink r:id="rId19" w:anchor="6229" w:history="1">
        <w:r w:rsidR="00D776BD" w:rsidRPr="00D776BD">
          <w:rPr>
            <w:rStyle w:val="Hyperlink"/>
            <w:rFonts w:ascii="Arial" w:hAnsi="Arial" w:cs="Arial"/>
          </w:rPr>
          <w:t>Employee Engagement &amp; Motivation | Factsheets | CIPD</w:t>
        </w:r>
      </w:hyperlink>
      <w:r w:rsidR="00D776BD" w:rsidRPr="00D776BD">
        <w:rPr>
          <w:rFonts w:ascii="Arial" w:hAnsi="Arial" w:cs="Arial"/>
        </w:rPr>
        <w:t>. (Accessed: 29</w:t>
      </w:r>
      <w:r w:rsidR="00D776BD" w:rsidRPr="00D776BD">
        <w:rPr>
          <w:rFonts w:ascii="Arial" w:hAnsi="Arial" w:cs="Arial"/>
          <w:vertAlign w:val="superscript"/>
        </w:rPr>
        <w:t>th</w:t>
      </w:r>
      <w:r w:rsidR="00D776BD" w:rsidRPr="00D776BD">
        <w:rPr>
          <w:rFonts w:ascii="Arial" w:hAnsi="Arial" w:cs="Arial"/>
        </w:rPr>
        <w:t xml:space="preserve"> July 2021)</w:t>
      </w:r>
    </w:p>
    <w:p w14:paraId="7A19C49E" w14:textId="77777777" w:rsidR="004204CC" w:rsidRDefault="004204CC" w:rsidP="004204CC">
      <w:pPr>
        <w:spacing w:after="0" w:line="240" w:lineRule="auto"/>
        <w:contextualSpacing/>
        <w:rPr>
          <w:rFonts w:ascii="Arial" w:hAnsi="Arial" w:cs="Arial"/>
        </w:rPr>
      </w:pPr>
    </w:p>
    <w:p w14:paraId="4998D683" w14:textId="77777777" w:rsidR="004204CC" w:rsidRDefault="004204CC" w:rsidP="004204CC">
      <w:pPr>
        <w:spacing w:after="0" w:line="240" w:lineRule="auto"/>
        <w:contextualSpacing/>
        <w:rPr>
          <w:rFonts w:ascii="Arial" w:hAnsi="Arial" w:cs="Arial"/>
        </w:rPr>
      </w:pPr>
      <w:r>
        <w:rPr>
          <w:rFonts w:ascii="Arial" w:hAnsi="Arial" w:cs="Arial"/>
        </w:rPr>
        <w:t xml:space="preserve">Dacre, J (2016) </w:t>
      </w:r>
      <w:r w:rsidRPr="002C3546">
        <w:rPr>
          <w:rFonts w:ascii="Arial" w:hAnsi="Arial" w:cs="Arial"/>
          <w:i/>
        </w:rPr>
        <w:t>Physicians on the front line: The medical workforce in Wales in 2016</w:t>
      </w:r>
      <w:r>
        <w:rPr>
          <w:rFonts w:ascii="Arial" w:hAnsi="Arial" w:cs="Arial"/>
          <w:i/>
        </w:rPr>
        <w:t xml:space="preserve">. </w:t>
      </w:r>
      <w:r>
        <w:rPr>
          <w:rFonts w:ascii="Arial" w:hAnsi="Arial" w:cs="Arial"/>
        </w:rPr>
        <w:t xml:space="preserve">Available at </w:t>
      </w:r>
      <w:hyperlink r:id="rId20" w:history="1">
        <w:r w:rsidRPr="00244922">
          <w:rPr>
            <w:rStyle w:val="Hyperlink"/>
            <w:rFonts w:ascii="Arial" w:hAnsi="Arial" w:cs="Arial"/>
          </w:rPr>
          <w:t>https://www.rcplondon.ac.uk/projects/outputs/physicians-front-line-medical-workforce-wales-2016-0</w:t>
        </w:r>
      </w:hyperlink>
      <w:r>
        <w:rPr>
          <w:rFonts w:ascii="Arial" w:hAnsi="Arial" w:cs="Arial"/>
        </w:rPr>
        <w:t>. (Accessed: 17</w:t>
      </w:r>
      <w:r w:rsidRPr="002C3546">
        <w:rPr>
          <w:rFonts w:ascii="Arial" w:hAnsi="Arial" w:cs="Arial"/>
          <w:vertAlign w:val="superscript"/>
        </w:rPr>
        <w:t>th</w:t>
      </w:r>
      <w:r>
        <w:rPr>
          <w:rFonts w:ascii="Arial" w:hAnsi="Arial" w:cs="Arial"/>
        </w:rPr>
        <w:t xml:space="preserve"> June 2021)</w:t>
      </w:r>
    </w:p>
    <w:p w14:paraId="076A35D6" w14:textId="77777777" w:rsidR="004204CC" w:rsidRDefault="004204CC" w:rsidP="004204CC">
      <w:pPr>
        <w:spacing w:after="0" w:line="240" w:lineRule="auto"/>
        <w:contextualSpacing/>
        <w:rPr>
          <w:rFonts w:ascii="Arial" w:hAnsi="Arial" w:cs="Arial"/>
        </w:rPr>
      </w:pPr>
    </w:p>
    <w:p w14:paraId="10A008D8" w14:textId="77777777" w:rsidR="004204CC" w:rsidRPr="00176FF5" w:rsidRDefault="004204CC" w:rsidP="004204CC">
      <w:pPr>
        <w:spacing w:after="0" w:line="240" w:lineRule="auto"/>
        <w:rPr>
          <w:rFonts w:ascii="Arial" w:hAnsi="Arial" w:cs="Arial"/>
        </w:rPr>
      </w:pPr>
      <w:r w:rsidRPr="00176FF5">
        <w:rPr>
          <w:rFonts w:ascii="Arial" w:hAnsi="Arial" w:cs="Arial"/>
        </w:rPr>
        <w:t xml:space="preserve">Disruptive HR (2021) </w:t>
      </w:r>
      <w:r w:rsidRPr="00176FF5">
        <w:rPr>
          <w:rFonts w:ascii="Arial" w:hAnsi="Arial" w:cs="Arial"/>
          <w:i/>
          <w:iCs/>
        </w:rPr>
        <w:t xml:space="preserve">Introducing Stay Interviews. Available at </w:t>
      </w:r>
      <w:hyperlink r:id="rId21" w:history="1">
        <w:r w:rsidRPr="00176FF5">
          <w:rPr>
            <w:rStyle w:val="Hyperlink"/>
            <w:rFonts w:ascii="Arial" w:hAnsi="Arial" w:cs="Arial"/>
          </w:rPr>
          <w:t>https://disruptivehr.club/toolkit-introducing-stay-interviews/</w:t>
        </w:r>
      </w:hyperlink>
      <w:r w:rsidRPr="00176FF5">
        <w:rPr>
          <w:rStyle w:val="Hyperlink"/>
          <w:rFonts w:ascii="Arial" w:hAnsi="Arial" w:cs="Arial"/>
        </w:rPr>
        <w:t>.</w:t>
      </w:r>
      <w:r w:rsidRPr="00176FF5">
        <w:rPr>
          <w:rStyle w:val="Hyperlink"/>
          <w:rFonts w:ascii="Arial" w:hAnsi="Arial" w:cs="Arial"/>
          <w:i/>
          <w:iCs/>
          <w:u w:val="none"/>
        </w:rPr>
        <w:t xml:space="preserve"> </w:t>
      </w:r>
      <w:r w:rsidRPr="00176FF5">
        <w:rPr>
          <w:rStyle w:val="Hyperlink"/>
          <w:rFonts w:ascii="Arial" w:hAnsi="Arial" w:cs="Arial"/>
          <w:color w:val="auto"/>
          <w:u w:val="none"/>
        </w:rPr>
        <w:t>(Accessed: 25</w:t>
      </w:r>
      <w:r w:rsidRPr="00176FF5">
        <w:rPr>
          <w:rStyle w:val="Hyperlink"/>
          <w:rFonts w:ascii="Arial" w:hAnsi="Arial" w:cs="Arial"/>
          <w:color w:val="auto"/>
          <w:u w:val="none"/>
          <w:vertAlign w:val="superscript"/>
        </w:rPr>
        <w:t>th</w:t>
      </w:r>
      <w:r w:rsidRPr="00176FF5">
        <w:rPr>
          <w:rStyle w:val="Hyperlink"/>
          <w:rFonts w:ascii="Arial" w:hAnsi="Arial" w:cs="Arial"/>
          <w:color w:val="auto"/>
          <w:u w:val="none"/>
        </w:rPr>
        <w:t xml:space="preserve"> July 2021)</w:t>
      </w:r>
    </w:p>
    <w:p w14:paraId="667FFF7D" w14:textId="77777777" w:rsidR="004204CC" w:rsidRDefault="004204CC" w:rsidP="004204CC">
      <w:pPr>
        <w:spacing w:after="0" w:line="240" w:lineRule="auto"/>
        <w:contextualSpacing/>
        <w:rPr>
          <w:rFonts w:ascii="Arial" w:hAnsi="Arial" w:cs="Arial"/>
        </w:rPr>
      </w:pPr>
    </w:p>
    <w:p w14:paraId="57794104" w14:textId="77777777" w:rsidR="004204CC" w:rsidRPr="00542B03" w:rsidRDefault="004204CC" w:rsidP="004204CC">
      <w:pPr>
        <w:spacing w:after="0" w:line="240" w:lineRule="auto"/>
        <w:contextualSpacing/>
        <w:rPr>
          <w:rFonts w:ascii="Arial" w:hAnsi="Arial" w:cs="Arial"/>
        </w:rPr>
      </w:pPr>
      <w:r>
        <w:rPr>
          <w:rFonts w:ascii="Arial" w:hAnsi="Arial" w:cs="Arial"/>
        </w:rPr>
        <w:t xml:space="preserve">Guyan, K (2018) </w:t>
      </w:r>
      <w:r>
        <w:rPr>
          <w:rFonts w:ascii="Arial" w:hAnsi="Arial" w:cs="Arial"/>
          <w:i/>
        </w:rPr>
        <w:t xml:space="preserve">Analysing Qualitative Data – A Guide for University and College Practitioners. </w:t>
      </w:r>
      <w:r>
        <w:rPr>
          <w:rFonts w:ascii="Arial" w:hAnsi="Arial" w:cs="Arial"/>
        </w:rPr>
        <w:t xml:space="preserve">Available at </w:t>
      </w:r>
      <w:hyperlink r:id="rId22" w:history="1">
        <w:r w:rsidRPr="00652A61">
          <w:rPr>
            <w:rStyle w:val="Hyperlink"/>
            <w:rFonts w:ascii="Arial" w:hAnsi="Arial" w:cs="Arial"/>
          </w:rPr>
          <w:t>http://www.ecu.ac.uk/wp-content/uploads/2018/12/Research-Data-briefing-6-Analysing-Qualitative-Data.pdf</w:t>
        </w:r>
      </w:hyperlink>
      <w:r>
        <w:rPr>
          <w:rFonts w:ascii="Arial" w:hAnsi="Arial" w:cs="Arial"/>
        </w:rPr>
        <w:t>. (Accessed: 8</w:t>
      </w:r>
      <w:r w:rsidRPr="00542B03">
        <w:rPr>
          <w:rFonts w:ascii="Arial" w:hAnsi="Arial" w:cs="Arial"/>
          <w:vertAlign w:val="superscript"/>
        </w:rPr>
        <w:t>th</w:t>
      </w:r>
      <w:r>
        <w:rPr>
          <w:rFonts w:ascii="Arial" w:hAnsi="Arial" w:cs="Arial"/>
        </w:rPr>
        <w:t xml:space="preserve"> July 2021)</w:t>
      </w:r>
    </w:p>
    <w:p w14:paraId="61C011CA" w14:textId="31B39B2D" w:rsidR="004204CC" w:rsidRDefault="004204CC" w:rsidP="004204CC">
      <w:pPr>
        <w:spacing w:after="0" w:line="240" w:lineRule="auto"/>
        <w:contextualSpacing/>
        <w:rPr>
          <w:rFonts w:ascii="Arial" w:hAnsi="Arial" w:cs="Arial"/>
        </w:rPr>
      </w:pPr>
    </w:p>
    <w:p w14:paraId="5254C8B1" w14:textId="7AC495E5" w:rsidR="00351C2F" w:rsidRPr="00AA5A95" w:rsidRDefault="00351C2F" w:rsidP="004204CC">
      <w:pPr>
        <w:spacing w:after="0" w:line="240" w:lineRule="auto"/>
        <w:contextualSpacing/>
        <w:rPr>
          <w:rFonts w:ascii="Arial" w:hAnsi="Arial" w:cs="Arial"/>
        </w:rPr>
      </w:pPr>
      <w:r w:rsidRPr="00AA5A95">
        <w:rPr>
          <w:rFonts w:ascii="Arial" w:hAnsi="Arial" w:cs="Arial"/>
        </w:rPr>
        <w:t xml:space="preserve">Holcroft, </w:t>
      </w:r>
      <w:r w:rsidR="00E5525A" w:rsidRPr="00AA5A95">
        <w:rPr>
          <w:rFonts w:ascii="Arial" w:hAnsi="Arial" w:cs="Arial"/>
        </w:rPr>
        <w:t xml:space="preserve">P (2019) </w:t>
      </w:r>
      <w:r w:rsidR="00E5525A" w:rsidRPr="00AA5A95">
        <w:rPr>
          <w:rFonts w:ascii="Arial" w:hAnsi="Arial" w:cs="Arial"/>
          <w:i/>
          <w:iCs/>
        </w:rPr>
        <w:t xml:space="preserve">The Connection between Employee Engagement and Retention. </w:t>
      </w:r>
      <w:r w:rsidR="00E5525A" w:rsidRPr="00AA5A95">
        <w:rPr>
          <w:rFonts w:ascii="Arial" w:hAnsi="Arial" w:cs="Arial"/>
        </w:rPr>
        <w:t xml:space="preserve">Available at </w:t>
      </w:r>
      <w:hyperlink r:id="rId23" w:history="1">
        <w:r w:rsidR="00AA5A95" w:rsidRPr="00AA5A95">
          <w:rPr>
            <w:rStyle w:val="Hyperlink"/>
            <w:rFonts w:ascii="Arial" w:hAnsi="Arial" w:cs="Arial"/>
          </w:rPr>
          <w:t>The Connection between Employee Engagement and Retention | Economic Journal</w:t>
        </w:r>
      </w:hyperlink>
      <w:r w:rsidR="00AA5A95" w:rsidRPr="00AA5A95">
        <w:rPr>
          <w:rFonts w:ascii="Arial" w:hAnsi="Arial" w:cs="Arial"/>
        </w:rPr>
        <w:t>. (Accessed: 29</w:t>
      </w:r>
      <w:r w:rsidR="00AA5A95" w:rsidRPr="00AA5A95">
        <w:rPr>
          <w:rFonts w:ascii="Arial" w:hAnsi="Arial" w:cs="Arial"/>
          <w:vertAlign w:val="superscript"/>
        </w:rPr>
        <w:t>th</w:t>
      </w:r>
      <w:r w:rsidR="00AA5A95" w:rsidRPr="00AA5A95">
        <w:rPr>
          <w:rFonts w:ascii="Arial" w:hAnsi="Arial" w:cs="Arial"/>
        </w:rPr>
        <w:t xml:space="preserve"> July 2021)</w:t>
      </w:r>
    </w:p>
    <w:p w14:paraId="477CA05C" w14:textId="77777777" w:rsidR="00351C2F" w:rsidRDefault="00351C2F" w:rsidP="004204CC">
      <w:pPr>
        <w:spacing w:after="0" w:line="240" w:lineRule="auto"/>
        <w:contextualSpacing/>
        <w:rPr>
          <w:rFonts w:ascii="Arial" w:hAnsi="Arial" w:cs="Arial"/>
        </w:rPr>
      </w:pPr>
    </w:p>
    <w:p w14:paraId="20775C55" w14:textId="77777777" w:rsidR="004204CC" w:rsidRDefault="004204CC" w:rsidP="004204CC">
      <w:pPr>
        <w:spacing w:after="0" w:line="240" w:lineRule="auto"/>
        <w:contextualSpacing/>
        <w:rPr>
          <w:rFonts w:ascii="Arial" w:hAnsi="Arial" w:cs="Arial"/>
        </w:rPr>
      </w:pPr>
      <w:r>
        <w:rPr>
          <w:rFonts w:ascii="Arial" w:hAnsi="Arial" w:cs="Arial"/>
        </w:rPr>
        <w:t xml:space="preserve">Hywel Dda Health Board (2019) </w:t>
      </w:r>
      <w:r>
        <w:rPr>
          <w:rFonts w:ascii="Arial" w:hAnsi="Arial" w:cs="Arial"/>
          <w:i/>
        </w:rPr>
        <w:t>Workforce, Organisational Development &amp; Education Strategy 2020 – 2030</w:t>
      </w:r>
      <w:r>
        <w:rPr>
          <w:rFonts w:ascii="Arial" w:hAnsi="Arial" w:cs="Arial"/>
        </w:rPr>
        <w:t>. Internal unpublished strategy.</w:t>
      </w:r>
    </w:p>
    <w:p w14:paraId="1E1DFC94" w14:textId="77777777" w:rsidR="004204CC" w:rsidRDefault="004204CC" w:rsidP="004204CC">
      <w:pPr>
        <w:spacing w:after="0" w:line="240" w:lineRule="auto"/>
        <w:contextualSpacing/>
        <w:rPr>
          <w:rFonts w:ascii="Arial" w:hAnsi="Arial" w:cs="Arial"/>
        </w:rPr>
      </w:pPr>
    </w:p>
    <w:p w14:paraId="7F6F691E" w14:textId="77777777" w:rsidR="004204CC" w:rsidRDefault="004204CC" w:rsidP="004204CC">
      <w:pPr>
        <w:spacing w:after="0" w:line="240" w:lineRule="auto"/>
        <w:contextualSpacing/>
        <w:rPr>
          <w:rFonts w:ascii="Arial" w:hAnsi="Arial" w:cs="Arial"/>
        </w:rPr>
      </w:pPr>
      <w:r>
        <w:rPr>
          <w:rFonts w:ascii="Arial" w:hAnsi="Arial" w:cs="Arial"/>
        </w:rPr>
        <w:t xml:space="preserve">King’s Fund (2019) </w:t>
      </w:r>
      <w:r w:rsidRPr="00B443D9">
        <w:rPr>
          <w:rFonts w:ascii="Arial" w:hAnsi="Arial" w:cs="Arial"/>
          <w:i/>
        </w:rPr>
        <w:t>Closing the gap: Key areas for action on the health and care workforce</w:t>
      </w:r>
      <w:r>
        <w:rPr>
          <w:rFonts w:ascii="Arial" w:hAnsi="Arial" w:cs="Arial"/>
          <w:i/>
        </w:rPr>
        <w:t xml:space="preserve">. </w:t>
      </w:r>
      <w:r>
        <w:rPr>
          <w:rFonts w:ascii="Arial" w:hAnsi="Arial" w:cs="Arial"/>
        </w:rPr>
        <w:t xml:space="preserve">Available at </w:t>
      </w:r>
      <w:hyperlink r:id="rId24" w:history="1">
        <w:r w:rsidRPr="00930B13">
          <w:rPr>
            <w:rStyle w:val="Hyperlink"/>
            <w:rFonts w:ascii="Arial" w:hAnsi="Arial" w:cs="Arial"/>
          </w:rPr>
          <w:t>https://www.kingsfund.org.uk/sites/default/files/2019-03/closing-the-gap-health-care-workforce-full-report.pdf</w:t>
        </w:r>
      </w:hyperlink>
      <w:r>
        <w:rPr>
          <w:rFonts w:ascii="Arial" w:hAnsi="Arial" w:cs="Arial"/>
        </w:rPr>
        <w:t>. (Accessed: 13</w:t>
      </w:r>
      <w:r w:rsidRPr="00B443D9">
        <w:rPr>
          <w:rFonts w:ascii="Arial" w:hAnsi="Arial" w:cs="Arial"/>
          <w:vertAlign w:val="superscript"/>
        </w:rPr>
        <w:t>th</w:t>
      </w:r>
      <w:r>
        <w:rPr>
          <w:rFonts w:ascii="Arial" w:hAnsi="Arial" w:cs="Arial"/>
        </w:rPr>
        <w:t xml:space="preserve"> May 2021)</w:t>
      </w:r>
    </w:p>
    <w:p w14:paraId="70209C4E" w14:textId="77777777" w:rsidR="004204CC" w:rsidRDefault="004204CC" w:rsidP="004204CC">
      <w:pPr>
        <w:spacing w:after="0" w:line="240" w:lineRule="auto"/>
        <w:contextualSpacing/>
        <w:rPr>
          <w:rFonts w:ascii="Arial" w:hAnsi="Arial" w:cs="Arial"/>
        </w:rPr>
      </w:pPr>
    </w:p>
    <w:p w14:paraId="2E1958A5" w14:textId="77777777" w:rsidR="004204CC" w:rsidRPr="00F66C23" w:rsidRDefault="004204CC" w:rsidP="004204CC">
      <w:pPr>
        <w:spacing w:after="0" w:line="240" w:lineRule="auto"/>
        <w:contextualSpacing/>
        <w:rPr>
          <w:rFonts w:ascii="Arial" w:hAnsi="Arial" w:cs="Arial"/>
        </w:rPr>
      </w:pPr>
      <w:r w:rsidRPr="00F66C23">
        <w:rPr>
          <w:rFonts w:ascii="Arial" w:hAnsi="Arial" w:cs="Arial"/>
        </w:rPr>
        <w:t xml:space="preserve">Kossivi, B, Xu M, Kalgora, M (2016) </w:t>
      </w:r>
      <w:r w:rsidRPr="00F66C23">
        <w:rPr>
          <w:rFonts w:ascii="Arial" w:hAnsi="Arial" w:cs="Arial"/>
          <w:i/>
          <w:iCs/>
        </w:rPr>
        <w:t xml:space="preserve">Study on Determining Factors of Employee Retention. </w:t>
      </w:r>
      <w:r w:rsidRPr="00F66C23">
        <w:rPr>
          <w:rFonts w:ascii="Arial" w:hAnsi="Arial" w:cs="Arial"/>
        </w:rPr>
        <w:t xml:space="preserve">Available at </w:t>
      </w:r>
      <w:hyperlink r:id="rId25" w:history="1">
        <w:r w:rsidRPr="00F66C23">
          <w:rPr>
            <w:rStyle w:val="Hyperlink"/>
            <w:rFonts w:ascii="Arial" w:hAnsi="Arial" w:cs="Arial"/>
          </w:rPr>
          <w:t>Study on Determining Factors of Employee Retention (semanticscholar.org)</w:t>
        </w:r>
      </w:hyperlink>
      <w:r w:rsidRPr="00F66C23">
        <w:rPr>
          <w:rFonts w:ascii="Arial" w:hAnsi="Arial" w:cs="Arial"/>
        </w:rPr>
        <w:t xml:space="preserve"> (Accessed: 25</w:t>
      </w:r>
      <w:r w:rsidRPr="00F66C23">
        <w:rPr>
          <w:rFonts w:ascii="Arial" w:hAnsi="Arial" w:cs="Arial"/>
          <w:vertAlign w:val="superscript"/>
        </w:rPr>
        <w:t>th</w:t>
      </w:r>
      <w:r w:rsidRPr="00F66C23">
        <w:rPr>
          <w:rFonts w:ascii="Arial" w:hAnsi="Arial" w:cs="Arial"/>
        </w:rPr>
        <w:t xml:space="preserve"> July 2021)</w:t>
      </w:r>
    </w:p>
    <w:p w14:paraId="1D6A729B" w14:textId="77777777" w:rsidR="004204CC" w:rsidRDefault="004204CC" w:rsidP="004204CC">
      <w:pPr>
        <w:spacing w:after="0" w:line="240" w:lineRule="auto"/>
        <w:contextualSpacing/>
        <w:rPr>
          <w:rFonts w:ascii="Arial" w:hAnsi="Arial" w:cs="Arial"/>
        </w:rPr>
      </w:pPr>
    </w:p>
    <w:p w14:paraId="17BB74C9" w14:textId="77777777" w:rsidR="004204CC" w:rsidRDefault="004204CC" w:rsidP="004204CC">
      <w:pPr>
        <w:pStyle w:val="Heading1"/>
        <w:shd w:val="clear" w:color="auto" w:fill="FFFFFF"/>
        <w:spacing w:before="0" w:beforeAutospacing="0" w:after="0" w:afterAutospacing="0"/>
        <w:rPr>
          <w:rFonts w:ascii="Arial" w:hAnsi="Arial" w:cs="Arial"/>
        </w:rPr>
      </w:pPr>
      <w:r w:rsidRPr="007C3F7F">
        <w:rPr>
          <w:rFonts w:ascii="Arial" w:hAnsi="Arial" w:cs="Arial"/>
          <w:b w:val="0"/>
          <w:bCs w:val="0"/>
          <w:color w:val="000000" w:themeColor="text1"/>
          <w:sz w:val="22"/>
          <w:szCs w:val="22"/>
        </w:rPr>
        <w:t xml:space="preserve">Marshall, </w:t>
      </w:r>
      <w:r>
        <w:rPr>
          <w:rFonts w:ascii="Arial" w:hAnsi="Arial" w:cs="Arial"/>
          <w:b w:val="0"/>
          <w:bCs w:val="0"/>
          <w:color w:val="000000" w:themeColor="text1"/>
          <w:sz w:val="22"/>
          <w:szCs w:val="22"/>
        </w:rPr>
        <w:t xml:space="preserve">B, </w:t>
      </w:r>
      <w:hyperlink r:id="rId26" w:tooltip="Click to search for more items by this author" w:history="1">
        <w:r w:rsidRPr="007C3F7F">
          <w:rPr>
            <w:rStyle w:val="Hyperlink"/>
            <w:rFonts w:ascii="Arial" w:hAnsi="Arial" w:cs="Arial"/>
            <w:b w:val="0"/>
            <w:bCs w:val="0"/>
            <w:color w:val="000000" w:themeColor="text1"/>
            <w:sz w:val="22"/>
            <w:szCs w:val="22"/>
            <w:u w:val="none"/>
          </w:rPr>
          <w:t>Cardon, P</w:t>
        </w:r>
      </w:hyperlink>
      <w:r>
        <w:rPr>
          <w:rStyle w:val="titleauthoretc"/>
          <w:rFonts w:ascii="Arial" w:eastAsia="Arial" w:hAnsi="Arial" w:cs="Arial"/>
          <w:b w:val="0"/>
          <w:bCs w:val="0"/>
          <w:color w:val="000000" w:themeColor="text1"/>
          <w:sz w:val="22"/>
          <w:szCs w:val="22"/>
        </w:rPr>
        <w:t>,</w:t>
      </w:r>
      <w:r w:rsidRPr="007C3F7F">
        <w:rPr>
          <w:rStyle w:val="titleauthoretc"/>
          <w:rFonts w:ascii="Arial" w:eastAsia="Arial" w:hAnsi="Arial" w:cs="Arial"/>
          <w:b w:val="0"/>
          <w:bCs w:val="0"/>
          <w:color w:val="000000" w:themeColor="text1"/>
          <w:sz w:val="22"/>
          <w:szCs w:val="22"/>
        </w:rPr>
        <w:t> </w:t>
      </w:r>
      <w:hyperlink r:id="rId27" w:tooltip="Click to search for more items by this author" w:history="1">
        <w:r w:rsidRPr="007C3F7F">
          <w:rPr>
            <w:rStyle w:val="Hyperlink"/>
            <w:rFonts w:ascii="Arial" w:hAnsi="Arial" w:cs="Arial"/>
            <w:b w:val="0"/>
            <w:bCs w:val="0"/>
            <w:color w:val="000000" w:themeColor="text1"/>
            <w:sz w:val="22"/>
            <w:szCs w:val="22"/>
            <w:u w:val="none"/>
          </w:rPr>
          <w:t>Poddar, A</w:t>
        </w:r>
      </w:hyperlink>
      <w:r>
        <w:rPr>
          <w:rStyle w:val="titleauthoretc"/>
          <w:rFonts w:ascii="Arial" w:eastAsia="Arial" w:hAnsi="Arial" w:cs="Arial"/>
          <w:b w:val="0"/>
          <w:bCs w:val="0"/>
          <w:color w:val="000000" w:themeColor="text1"/>
          <w:sz w:val="22"/>
          <w:szCs w:val="22"/>
        </w:rPr>
        <w:t xml:space="preserve"> and</w:t>
      </w:r>
      <w:r w:rsidRPr="007C3F7F">
        <w:rPr>
          <w:rStyle w:val="titleauthoretc"/>
          <w:rFonts w:ascii="Arial" w:eastAsia="Arial" w:hAnsi="Arial" w:cs="Arial"/>
          <w:b w:val="0"/>
          <w:bCs w:val="0"/>
          <w:color w:val="000000" w:themeColor="text1"/>
          <w:sz w:val="22"/>
          <w:szCs w:val="22"/>
        </w:rPr>
        <w:t> </w:t>
      </w:r>
      <w:hyperlink r:id="rId28" w:tooltip="Click to search for more items by this author" w:history="1">
        <w:r w:rsidRPr="007C3F7F">
          <w:rPr>
            <w:rStyle w:val="Hyperlink"/>
            <w:rFonts w:ascii="Arial" w:hAnsi="Arial" w:cs="Arial"/>
            <w:b w:val="0"/>
            <w:bCs w:val="0"/>
            <w:color w:val="000000" w:themeColor="text1"/>
            <w:sz w:val="22"/>
            <w:szCs w:val="22"/>
            <w:u w:val="none"/>
          </w:rPr>
          <w:t>Fontenot, R</w:t>
        </w:r>
      </w:hyperlink>
      <w:r>
        <w:rPr>
          <w:rStyle w:val="titleauthoretc"/>
          <w:rFonts w:ascii="Arial" w:eastAsia="Arial" w:hAnsi="Arial" w:cs="Arial"/>
          <w:b w:val="0"/>
          <w:bCs w:val="0"/>
          <w:color w:val="000000" w:themeColor="text1"/>
          <w:sz w:val="22"/>
          <w:szCs w:val="22"/>
        </w:rPr>
        <w:t xml:space="preserve"> (2013) ‘Does sample size matter in qualitative research? A review of qualitative interviews in IS research’ in </w:t>
      </w:r>
      <w:r>
        <w:rPr>
          <w:rStyle w:val="titleauthoretc"/>
          <w:rFonts w:ascii="Arial" w:eastAsia="Arial" w:hAnsi="Arial" w:cs="Arial"/>
          <w:b w:val="0"/>
          <w:bCs w:val="0"/>
          <w:i/>
          <w:iCs/>
          <w:color w:val="000000" w:themeColor="text1"/>
          <w:sz w:val="22"/>
          <w:szCs w:val="22"/>
        </w:rPr>
        <w:t>The Journal of Computer Information Systems; Stillwater Vol.54, Iss 1.</w:t>
      </w:r>
      <w:r>
        <w:rPr>
          <w:rStyle w:val="titleauthoretc"/>
          <w:rFonts w:ascii="Arial" w:eastAsia="Arial" w:hAnsi="Arial" w:cs="Arial"/>
          <w:b w:val="0"/>
          <w:bCs w:val="0"/>
          <w:color w:val="000000" w:themeColor="text1"/>
          <w:sz w:val="22"/>
          <w:szCs w:val="22"/>
        </w:rPr>
        <w:t xml:space="preserve"> Available at </w:t>
      </w:r>
      <w:r>
        <w:rPr>
          <w:rStyle w:val="titleauthoretc"/>
          <w:rFonts w:ascii="Arial" w:eastAsia="Arial" w:hAnsi="Arial" w:cs="Arial"/>
          <w:b w:val="0"/>
          <w:bCs w:val="0"/>
          <w:i/>
          <w:iCs/>
          <w:color w:val="000000" w:themeColor="text1"/>
          <w:sz w:val="22"/>
          <w:szCs w:val="22"/>
        </w:rPr>
        <w:t xml:space="preserve"> </w:t>
      </w:r>
      <w:hyperlink r:id="rId29" w:history="1">
        <w:r w:rsidRPr="000A7028">
          <w:rPr>
            <w:rStyle w:val="Hyperlink"/>
            <w:rFonts w:ascii="Arial" w:hAnsi="Arial" w:cs="Arial"/>
            <w:b w:val="0"/>
            <w:bCs w:val="0"/>
            <w:sz w:val="22"/>
            <w:szCs w:val="22"/>
          </w:rPr>
          <w:t>DOES SAMPLE SIZE MATTER IN QUALITATIVE RESEARCH?: A REVIEW OF QUALITATIVE INTERVIEWS IN IS RESEARCH - ProQuest (uwtsd.ac.uk)</w:t>
        </w:r>
      </w:hyperlink>
      <w:r>
        <w:rPr>
          <w:rFonts w:ascii="Arial" w:hAnsi="Arial" w:cs="Arial"/>
          <w:b w:val="0"/>
          <w:bCs w:val="0"/>
          <w:sz w:val="22"/>
          <w:szCs w:val="22"/>
        </w:rPr>
        <w:t xml:space="preserve"> (Accessed: 25</w:t>
      </w:r>
      <w:r w:rsidRPr="000A7028">
        <w:rPr>
          <w:rFonts w:ascii="Arial" w:hAnsi="Arial" w:cs="Arial"/>
          <w:b w:val="0"/>
          <w:bCs w:val="0"/>
          <w:sz w:val="22"/>
          <w:szCs w:val="22"/>
          <w:vertAlign w:val="superscript"/>
        </w:rPr>
        <w:t>th</w:t>
      </w:r>
      <w:r>
        <w:rPr>
          <w:rFonts w:ascii="Arial" w:hAnsi="Arial" w:cs="Arial"/>
          <w:b w:val="0"/>
          <w:bCs w:val="0"/>
          <w:sz w:val="22"/>
          <w:szCs w:val="22"/>
        </w:rPr>
        <w:t xml:space="preserve"> July 21)</w:t>
      </w:r>
    </w:p>
    <w:p w14:paraId="0D7BF9A5" w14:textId="77777777" w:rsidR="004204CC" w:rsidRDefault="004204CC" w:rsidP="004204CC">
      <w:pPr>
        <w:spacing w:after="0" w:line="240" w:lineRule="auto"/>
        <w:contextualSpacing/>
        <w:rPr>
          <w:rFonts w:ascii="Arial" w:hAnsi="Arial" w:cs="Arial"/>
        </w:rPr>
      </w:pPr>
    </w:p>
    <w:p w14:paraId="6824F260" w14:textId="77777777" w:rsidR="004204CC" w:rsidRPr="006A5619" w:rsidRDefault="004204CC" w:rsidP="004204CC">
      <w:pPr>
        <w:spacing w:after="0" w:line="240" w:lineRule="auto"/>
        <w:contextualSpacing/>
        <w:rPr>
          <w:rFonts w:ascii="Arial" w:hAnsi="Arial" w:cs="Arial"/>
        </w:rPr>
      </w:pPr>
      <w:r>
        <w:rPr>
          <w:rFonts w:ascii="Arial" w:hAnsi="Arial" w:cs="Arial"/>
        </w:rPr>
        <w:t xml:space="preserve">Maurer, R (2021) ‘New </w:t>
      </w:r>
      <w:r w:rsidRPr="006A5619">
        <w:rPr>
          <w:rFonts w:ascii="Arial" w:hAnsi="Arial" w:cs="Arial"/>
        </w:rPr>
        <w:t xml:space="preserve">Employee Onboarding Guide’ in </w:t>
      </w:r>
      <w:r w:rsidRPr="006A5619">
        <w:rPr>
          <w:rFonts w:ascii="Arial" w:hAnsi="Arial" w:cs="Arial"/>
          <w:i/>
          <w:iCs/>
        </w:rPr>
        <w:t>SHRM.</w:t>
      </w:r>
      <w:r w:rsidRPr="006A5619">
        <w:rPr>
          <w:rFonts w:ascii="Arial" w:hAnsi="Arial" w:cs="Arial"/>
        </w:rPr>
        <w:t xml:space="preserve"> Available at </w:t>
      </w:r>
      <w:hyperlink r:id="rId30" w:history="1">
        <w:r w:rsidRPr="006A5619">
          <w:rPr>
            <w:rStyle w:val="Hyperlink"/>
            <w:rFonts w:ascii="Arial" w:hAnsi="Arial" w:cs="Arial"/>
          </w:rPr>
          <w:t>New Employee Onboarding Guide (shrm.org)</w:t>
        </w:r>
      </w:hyperlink>
      <w:r w:rsidRPr="006A5619">
        <w:rPr>
          <w:rFonts w:ascii="Arial" w:hAnsi="Arial" w:cs="Arial"/>
        </w:rPr>
        <w:t>. (Accessed 25</w:t>
      </w:r>
      <w:r w:rsidRPr="006A5619">
        <w:rPr>
          <w:rFonts w:ascii="Arial" w:hAnsi="Arial" w:cs="Arial"/>
          <w:vertAlign w:val="superscript"/>
        </w:rPr>
        <w:t>th</w:t>
      </w:r>
      <w:r w:rsidRPr="006A5619">
        <w:rPr>
          <w:rFonts w:ascii="Arial" w:hAnsi="Arial" w:cs="Arial"/>
        </w:rPr>
        <w:t xml:space="preserve"> July 2021)</w:t>
      </w:r>
    </w:p>
    <w:p w14:paraId="6C7338FE" w14:textId="77777777" w:rsidR="004204CC" w:rsidRDefault="004204CC" w:rsidP="004204CC">
      <w:pPr>
        <w:spacing w:after="0" w:line="240" w:lineRule="auto"/>
        <w:contextualSpacing/>
        <w:rPr>
          <w:rFonts w:ascii="Arial" w:hAnsi="Arial" w:cs="Arial"/>
        </w:rPr>
      </w:pPr>
    </w:p>
    <w:p w14:paraId="1B5E6C99" w14:textId="77777777" w:rsidR="004204CC" w:rsidRPr="00C0684D" w:rsidRDefault="004204CC" w:rsidP="004204CC">
      <w:pPr>
        <w:spacing w:after="0" w:line="240" w:lineRule="auto"/>
        <w:contextualSpacing/>
        <w:rPr>
          <w:rFonts w:ascii="Arial" w:hAnsi="Arial" w:cs="Arial"/>
        </w:rPr>
      </w:pPr>
      <w:r>
        <w:rPr>
          <w:rFonts w:ascii="Arial" w:hAnsi="Arial" w:cs="Arial"/>
        </w:rPr>
        <w:lastRenderedPageBreak/>
        <w:t xml:space="preserve">McCombes, S (2021) </w:t>
      </w:r>
      <w:r>
        <w:rPr>
          <w:rFonts w:ascii="Arial" w:hAnsi="Arial" w:cs="Arial"/>
          <w:i/>
        </w:rPr>
        <w:t>An introduction to sampling methods.</w:t>
      </w:r>
      <w:r>
        <w:rPr>
          <w:rFonts w:ascii="Arial" w:hAnsi="Arial" w:cs="Arial"/>
        </w:rPr>
        <w:t xml:space="preserve"> Available at </w:t>
      </w:r>
      <w:hyperlink r:id="rId31" w:history="1">
        <w:r w:rsidRPr="00AC1228">
          <w:rPr>
            <w:rStyle w:val="Hyperlink"/>
            <w:rFonts w:ascii="Arial" w:hAnsi="Arial" w:cs="Arial"/>
          </w:rPr>
          <w:t>https://www.scribbr.com/methodology/sampling-methods/</w:t>
        </w:r>
      </w:hyperlink>
      <w:r>
        <w:rPr>
          <w:rFonts w:ascii="Arial" w:hAnsi="Arial" w:cs="Arial"/>
        </w:rPr>
        <w:t>. (Accessed: 4</w:t>
      </w:r>
      <w:r w:rsidRPr="00C0684D">
        <w:rPr>
          <w:rFonts w:ascii="Arial" w:hAnsi="Arial" w:cs="Arial"/>
          <w:vertAlign w:val="superscript"/>
        </w:rPr>
        <w:t>th</w:t>
      </w:r>
      <w:r>
        <w:rPr>
          <w:rFonts w:ascii="Arial" w:hAnsi="Arial" w:cs="Arial"/>
        </w:rPr>
        <w:t xml:space="preserve"> July 2021)</w:t>
      </w:r>
    </w:p>
    <w:p w14:paraId="1078FB08" w14:textId="77777777" w:rsidR="004204CC" w:rsidRDefault="004204CC" w:rsidP="004204CC">
      <w:pPr>
        <w:spacing w:after="0" w:line="240" w:lineRule="auto"/>
        <w:contextualSpacing/>
        <w:rPr>
          <w:rFonts w:ascii="Arial" w:hAnsi="Arial" w:cs="Arial"/>
        </w:rPr>
      </w:pPr>
    </w:p>
    <w:p w14:paraId="2B289B8E" w14:textId="0507558A" w:rsidR="005C5542" w:rsidRPr="005C5542" w:rsidRDefault="005C5542" w:rsidP="004204CC">
      <w:pPr>
        <w:spacing w:after="0" w:line="240" w:lineRule="auto"/>
        <w:contextualSpacing/>
        <w:rPr>
          <w:rFonts w:ascii="Arial" w:hAnsi="Arial" w:cs="Arial"/>
        </w:rPr>
      </w:pPr>
      <w:r w:rsidRPr="005C5542">
        <w:rPr>
          <w:rFonts w:ascii="Arial" w:hAnsi="Arial" w:cs="Arial"/>
        </w:rPr>
        <w:t xml:space="preserve">NHS Health Careers (2021) </w:t>
      </w:r>
      <w:r w:rsidRPr="005C5542">
        <w:rPr>
          <w:rFonts w:ascii="Arial" w:hAnsi="Arial" w:cs="Arial"/>
          <w:i/>
          <w:iCs/>
        </w:rPr>
        <w:t>SAS Doctors.</w:t>
      </w:r>
      <w:r w:rsidRPr="005C5542">
        <w:rPr>
          <w:rFonts w:ascii="Arial" w:hAnsi="Arial" w:cs="Arial"/>
        </w:rPr>
        <w:t xml:space="preserve"> Available at </w:t>
      </w:r>
      <w:hyperlink r:id="rId32" w:history="1">
        <w:r w:rsidRPr="005C5542">
          <w:rPr>
            <w:rStyle w:val="Hyperlink"/>
            <w:rFonts w:ascii="Arial" w:hAnsi="Arial" w:cs="Arial"/>
          </w:rPr>
          <w:t>SAS doctors | Health Careers</w:t>
        </w:r>
      </w:hyperlink>
      <w:r w:rsidRPr="005C5542">
        <w:rPr>
          <w:rFonts w:ascii="Arial" w:hAnsi="Arial" w:cs="Arial"/>
        </w:rPr>
        <w:t>. (Accessed: 27</w:t>
      </w:r>
      <w:r w:rsidRPr="005C5542">
        <w:rPr>
          <w:rFonts w:ascii="Arial" w:hAnsi="Arial" w:cs="Arial"/>
          <w:vertAlign w:val="superscript"/>
        </w:rPr>
        <w:t>th</w:t>
      </w:r>
      <w:r w:rsidRPr="005C5542">
        <w:rPr>
          <w:rFonts w:ascii="Arial" w:hAnsi="Arial" w:cs="Arial"/>
        </w:rPr>
        <w:t xml:space="preserve"> July 2021)</w:t>
      </w:r>
    </w:p>
    <w:p w14:paraId="07EDEBF7" w14:textId="77777777" w:rsidR="005C5542" w:rsidRDefault="005C5542" w:rsidP="004204CC">
      <w:pPr>
        <w:spacing w:after="0" w:line="240" w:lineRule="auto"/>
        <w:contextualSpacing/>
        <w:rPr>
          <w:rFonts w:ascii="Arial" w:hAnsi="Arial" w:cs="Arial"/>
        </w:rPr>
      </w:pPr>
    </w:p>
    <w:p w14:paraId="0C432665" w14:textId="4FE46470" w:rsidR="004204CC" w:rsidRDefault="004204CC" w:rsidP="004204CC">
      <w:pPr>
        <w:spacing w:after="0" w:line="240" w:lineRule="auto"/>
        <w:contextualSpacing/>
        <w:rPr>
          <w:rFonts w:ascii="Arial" w:hAnsi="Arial" w:cs="Arial"/>
        </w:rPr>
      </w:pPr>
      <w:r>
        <w:rPr>
          <w:rFonts w:ascii="Arial" w:hAnsi="Arial" w:cs="Arial"/>
        </w:rPr>
        <w:t xml:space="preserve">NHS Wales (2020) </w:t>
      </w:r>
      <w:r>
        <w:rPr>
          <w:rFonts w:ascii="Arial" w:hAnsi="Arial" w:cs="Arial"/>
          <w:i/>
        </w:rPr>
        <w:t>Performance Measures Dashboard</w:t>
      </w:r>
      <w:r>
        <w:rPr>
          <w:rFonts w:ascii="Arial" w:hAnsi="Arial" w:cs="Arial"/>
        </w:rPr>
        <w:t>. Unpublished.</w:t>
      </w:r>
    </w:p>
    <w:p w14:paraId="0724A4EC" w14:textId="77777777" w:rsidR="004204CC" w:rsidRPr="00715B47" w:rsidRDefault="004204CC" w:rsidP="004204CC">
      <w:pPr>
        <w:spacing w:after="0" w:line="240" w:lineRule="auto"/>
        <w:contextualSpacing/>
        <w:rPr>
          <w:rFonts w:ascii="Arial" w:hAnsi="Arial" w:cs="Arial"/>
        </w:rPr>
      </w:pPr>
    </w:p>
    <w:p w14:paraId="23D79600" w14:textId="77777777" w:rsidR="004204CC" w:rsidRDefault="004204CC" w:rsidP="004204CC">
      <w:pPr>
        <w:spacing w:after="0" w:line="240" w:lineRule="auto"/>
        <w:contextualSpacing/>
        <w:rPr>
          <w:rFonts w:ascii="Arial" w:hAnsi="Arial" w:cs="Arial"/>
          <w:szCs w:val="15"/>
        </w:rPr>
      </w:pPr>
      <w:r w:rsidRPr="00715B47">
        <w:rPr>
          <w:rFonts w:ascii="Arial" w:hAnsi="Arial" w:cs="Arial"/>
          <w:szCs w:val="15"/>
        </w:rPr>
        <w:t>Patton</w:t>
      </w:r>
      <w:r>
        <w:rPr>
          <w:rFonts w:ascii="Arial" w:hAnsi="Arial" w:cs="Arial"/>
          <w:szCs w:val="15"/>
        </w:rPr>
        <w:t>,</w:t>
      </w:r>
      <w:r w:rsidRPr="00715B47">
        <w:rPr>
          <w:rFonts w:ascii="Arial" w:hAnsi="Arial" w:cs="Arial"/>
          <w:szCs w:val="15"/>
        </w:rPr>
        <w:t xml:space="preserve"> M</w:t>
      </w:r>
      <w:r>
        <w:rPr>
          <w:rFonts w:ascii="Arial" w:hAnsi="Arial" w:cs="Arial"/>
          <w:szCs w:val="15"/>
        </w:rPr>
        <w:t xml:space="preserve"> </w:t>
      </w:r>
      <w:r w:rsidRPr="00715B47">
        <w:rPr>
          <w:rFonts w:ascii="Arial" w:hAnsi="Arial" w:cs="Arial"/>
          <w:szCs w:val="15"/>
        </w:rPr>
        <w:t>Q</w:t>
      </w:r>
      <w:r>
        <w:rPr>
          <w:rFonts w:ascii="Arial" w:hAnsi="Arial" w:cs="Arial"/>
          <w:szCs w:val="15"/>
        </w:rPr>
        <w:t xml:space="preserve"> (2202)</w:t>
      </w:r>
      <w:r w:rsidRPr="00715B47">
        <w:rPr>
          <w:rFonts w:ascii="Arial" w:hAnsi="Arial" w:cs="Arial"/>
          <w:szCs w:val="15"/>
        </w:rPr>
        <w:t xml:space="preserve"> </w:t>
      </w:r>
      <w:r w:rsidRPr="00715B47">
        <w:rPr>
          <w:rFonts w:ascii="Arial" w:hAnsi="Arial" w:cs="Arial"/>
          <w:i/>
          <w:szCs w:val="15"/>
        </w:rPr>
        <w:t>Qualitative Evaluation and Research Methods</w:t>
      </w:r>
      <w:r>
        <w:rPr>
          <w:rFonts w:ascii="Arial" w:hAnsi="Arial" w:cs="Arial"/>
          <w:i/>
          <w:szCs w:val="15"/>
        </w:rPr>
        <w:t xml:space="preserve">, </w:t>
      </w:r>
      <w:r w:rsidRPr="00715B47">
        <w:rPr>
          <w:rFonts w:ascii="Arial" w:hAnsi="Arial" w:cs="Arial"/>
          <w:szCs w:val="15"/>
        </w:rPr>
        <w:t>2</w:t>
      </w:r>
      <w:r w:rsidRPr="00715B47">
        <w:rPr>
          <w:rFonts w:ascii="Arial" w:hAnsi="Arial" w:cs="Arial"/>
          <w:szCs w:val="15"/>
          <w:vertAlign w:val="superscript"/>
        </w:rPr>
        <w:t>nd</w:t>
      </w:r>
      <w:r>
        <w:rPr>
          <w:rFonts w:ascii="Arial" w:hAnsi="Arial" w:cs="Arial"/>
          <w:szCs w:val="15"/>
        </w:rPr>
        <w:t xml:space="preserve"> edition. Sage Publications.</w:t>
      </w:r>
    </w:p>
    <w:p w14:paraId="20A2548B" w14:textId="77777777" w:rsidR="004204CC" w:rsidRDefault="004204CC" w:rsidP="004204CC">
      <w:pPr>
        <w:spacing w:after="0" w:line="240" w:lineRule="auto"/>
        <w:contextualSpacing/>
        <w:rPr>
          <w:rFonts w:ascii="Arial" w:hAnsi="Arial" w:cs="Arial"/>
          <w:szCs w:val="15"/>
        </w:rPr>
      </w:pPr>
    </w:p>
    <w:p w14:paraId="0E922A79" w14:textId="77777777" w:rsidR="004204CC" w:rsidRPr="00715B47" w:rsidRDefault="004204CC" w:rsidP="004204CC">
      <w:pPr>
        <w:spacing w:after="0" w:line="240" w:lineRule="auto"/>
        <w:contextualSpacing/>
        <w:rPr>
          <w:rFonts w:ascii="Arial" w:hAnsi="Arial" w:cs="Arial"/>
          <w:sz w:val="36"/>
        </w:rPr>
      </w:pPr>
      <w:r>
        <w:rPr>
          <w:rFonts w:ascii="Arial" w:hAnsi="Arial" w:cs="Arial"/>
          <w:szCs w:val="15"/>
        </w:rPr>
        <w:t xml:space="preserve">Perkin, G and Woodhams, C (2016) ‘Using Information in Human Resources’ in </w:t>
      </w:r>
      <w:r w:rsidRPr="00712C1C">
        <w:rPr>
          <w:rFonts w:ascii="Arial" w:eastAsia="Times New Roman" w:hAnsi="Arial" w:cs="Arial"/>
          <w:color w:val="000000"/>
        </w:rPr>
        <w:t xml:space="preserve">Taylor, S. and Woodhams, C. (ed) </w:t>
      </w:r>
      <w:r w:rsidRPr="00712C1C">
        <w:rPr>
          <w:rFonts w:ascii="Arial" w:eastAsia="Times New Roman" w:hAnsi="Arial" w:cs="Arial"/>
          <w:i/>
          <w:iCs/>
          <w:color w:val="000000"/>
        </w:rPr>
        <w:t xml:space="preserve">Studying Human Resource Management. </w:t>
      </w:r>
      <w:r w:rsidRPr="00712C1C">
        <w:rPr>
          <w:rFonts w:ascii="Arial" w:eastAsia="Times New Roman" w:hAnsi="Arial" w:cs="Arial"/>
          <w:color w:val="000000"/>
        </w:rPr>
        <w:t>2</w:t>
      </w:r>
      <w:r w:rsidRPr="00712C1C">
        <w:rPr>
          <w:rFonts w:ascii="Arial" w:eastAsia="Times New Roman" w:hAnsi="Arial" w:cs="Arial"/>
          <w:color w:val="000000"/>
          <w:vertAlign w:val="superscript"/>
        </w:rPr>
        <w:t>nd</w:t>
      </w:r>
      <w:r>
        <w:rPr>
          <w:rFonts w:ascii="Arial" w:eastAsia="Times New Roman" w:hAnsi="Arial" w:cs="Arial"/>
          <w:color w:val="000000"/>
        </w:rPr>
        <w:t xml:space="preserve"> edition. London: CIPD</w:t>
      </w:r>
    </w:p>
    <w:p w14:paraId="18740C7F" w14:textId="77777777" w:rsidR="004204CC" w:rsidRDefault="004204CC" w:rsidP="004204CC">
      <w:pPr>
        <w:spacing w:after="0" w:line="240" w:lineRule="auto"/>
        <w:contextualSpacing/>
        <w:rPr>
          <w:rFonts w:ascii="Arial" w:hAnsi="Arial" w:cs="Arial"/>
        </w:rPr>
      </w:pPr>
    </w:p>
    <w:p w14:paraId="371021E1" w14:textId="77777777" w:rsidR="004204CC" w:rsidRPr="00F34BB7" w:rsidRDefault="004204CC" w:rsidP="004204CC">
      <w:pPr>
        <w:spacing w:after="0" w:line="240" w:lineRule="auto"/>
        <w:contextualSpacing/>
        <w:rPr>
          <w:rFonts w:ascii="Arial" w:hAnsi="Arial" w:cs="Arial"/>
        </w:rPr>
      </w:pPr>
      <w:r>
        <w:rPr>
          <w:rFonts w:ascii="Arial" w:hAnsi="Arial" w:cs="Arial"/>
        </w:rPr>
        <w:t xml:space="preserve">Royal College of Physicians (2019) </w:t>
      </w:r>
      <w:r w:rsidRPr="00F34BB7">
        <w:rPr>
          <w:rFonts w:ascii="Arial" w:hAnsi="Arial" w:cs="Arial"/>
          <w:i/>
        </w:rPr>
        <w:t>Doing things differently: supporting junior doctors in Wales</w:t>
      </w:r>
      <w:r>
        <w:rPr>
          <w:rFonts w:ascii="Arial" w:hAnsi="Arial" w:cs="Arial"/>
          <w:i/>
        </w:rPr>
        <w:t xml:space="preserve">. </w:t>
      </w:r>
      <w:r>
        <w:rPr>
          <w:rFonts w:ascii="Arial" w:hAnsi="Arial" w:cs="Arial"/>
        </w:rPr>
        <w:t xml:space="preserve">Available at </w:t>
      </w:r>
      <w:hyperlink r:id="rId33" w:history="1">
        <w:r w:rsidRPr="00244922">
          <w:rPr>
            <w:rStyle w:val="Hyperlink"/>
            <w:rFonts w:ascii="Arial" w:hAnsi="Arial" w:cs="Arial"/>
          </w:rPr>
          <w:t>https://www.rcplondon</w:t>
        </w:r>
        <w:r w:rsidRPr="00F34BB7">
          <w:t xml:space="preserve"> </w:t>
        </w:r>
        <w:r w:rsidRPr="00F34BB7">
          <w:rPr>
            <w:rStyle w:val="Hyperlink"/>
            <w:rFonts w:ascii="Arial" w:hAnsi="Arial" w:cs="Arial"/>
          </w:rPr>
          <w:t>rcplondon</w:t>
        </w:r>
        <w:r w:rsidRPr="00244922">
          <w:rPr>
            <w:rStyle w:val="Hyperlink"/>
            <w:rFonts w:ascii="Arial" w:hAnsi="Arial" w:cs="Arial"/>
          </w:rPr>
          <w:t>.ac.uk/search?keys=doing+things+differently&amp;sort_by=search_api_relevance&amp;=Search</w:t>
        </w:r>
      </w:hyperlink>
      <w:r>
        <w:rPr>
          <w:rFonts w:ascii="Arial" w:hAnsi="Arial" w:cs="Arial"/>
        </w:rPr>
        <w:t>. (Accessed: 17</w:t>
      </w:r>
      <w:r w:rsidRPr="00F34BB7">
        <w:rPr>
          <w:rFonts w:ascii="Arial" w:hAnsi="Arial" w:cs="Arial"/>
          <w:vertAlign w:val="superscript"/>
        </w:rPr>
        <w:t>th</w:t>
      </w:r>
      <w:r>
        <w:rPr>
          <w:rFonts w:ascii="Arial" w:hAnsi="Arial" w:cs="Arial"/>
        </w:rPr>
        <w:t xml:space="preserve"> June 2021)</w:t>
      </w:r>
    </w:p>
    <w:p w14:paraId="00F081FE" w14:textId="77777777" w:rsidR="004204CC" w:rsidRDefault="004204CC" w:rsidP="004204CC">
      <w:pPr>
        <w:spacing w:after="0" w:line="240" w:lineRule="auto"/>
        <w:contextualSpacing/>
        <w:rPr>
          <w:rFonts w:ascii="Arial" w:hAnsi="Arial" w:cs="Arial"/>
        </w:rPr>
      </w:pPr>
    </w:p>
    <w:p w14:paraId="25B7AB2B" w14:textId="77777777" w:rsidR="004204CC" w:rsidRPr="00ED6228" w:rsidRDefault="004204CC" w:rsidP="004204CC">
      <w:pPr>
        <w:spacing w:after="0" w:line="240" w:lineRule="auto"/>
        <w:contextualSpacing/>
        <w:rPr>
          <w:rFonts w:ascii="Arial" w:hAnsi="Arial" w:cs="Arial"/>
        </w:rPr>
      </w:pPr>
      <w:r w:rsidRPr="00ED6228">
        <w:rPr>
          <w:rFonts w:ascii="Arial" w:hAnsi="Arial" w:cs="Arial"/>
        </w:rPr>
        <w:t xml:space="preserve">Royal College of Physicians (2021) </w:t>
      </w:r>
      <w:r w:rsidRPr="00ED6228">
        <w:rPr>
          <w:rFonts w:ascii="Arial" w:hAnsi="Arial" w:cs="Arial"/>
          <w:i/>
          <w:iCs/>
        </w:rPr>
        <w:t>Navigating the CESR Route.</w:t>
      </w:r>
      <w:r w:rsidRPr="00ED6228">
        <w:rPr>
          <w:rFonts w:ascii="Arial" w:hAnsi="Arial" w:cs="Arial"/>
        </w:rPr>
        <w:t xml:space="preserve"> Available at </w:t>
      </w:r>
      <w:hyperlink r:id="rId34" w:history="1">
        <w:r w:rsidRPr="00ED6228">
          <w:rPr>
            <w:rStyle w:val="Hyperlink"/>
            <w:rFonts w:ascii="Arial" w:hAnsi="Arial" w:cs="Arial"/>
          </w:rPr>
          <w:t>Navigating the CESR route | RCP London</w:t>
        </w:r>
      </w:hyperlink>
      <w:r w:rsidRPr="00ED6228">
        <w:rPr>
          <w:rFonts w:ascii="Arial" w:hAnsi="Arial" w:cs="Arial"/>
        </w:rPr>
        <w:t>. (Accessed: 25</w:t>
      </w:r>
      <w:r w:rsidRPr="00ED6228">
        <w:rPr>
          <w:rFonts w:ascii="Arial" w:hAnsi="Arial" w:cs="Arial"/>
          <w:vertAlign w:val="superscript"/>
        </w:rPr>
        <w:t>th</w:t>
      </w:r>
      <w:r w:rsidRPr="00ED6228">
        <w:rPr>
          <w:rFonts w:ascii="Arial" w:hAnsi="Arial" w:cs="Arial"/>
        </w:rPr>
        <w:t xml:space="preserve"> July 2021)</w:t>
      </w:r>
    </w:p>
    <w:p w14:paraId="122E4573" w14:textId="77777777" w:rsidR="004204CC" w:rsidRDefault="004204CC" w:rsidP="004204CC">
      <w:pPr>
        <w:spacing w:after="0" w:line="240" w:lineRule="auto"/>
        <w:contextualSpacing/>
        <w:rPr>
          <w:rFonts w:ascii="Arial" w:hAnsi="Arial" w:cs="Arial"/>
        </w:rPr>
      </w:pPr>
    </w:p>
    <w:p w14:paraId="142B0DEE" w14:textId="77777777" w:rsidR="004204CC" w:rsidRDefault="004204CC" w:rsidP="004204CC">
      <w:pPr>
        <w:spacing w:after="0" w:line="240" w:lineRule="auto"/>
        <w:contextualSpacing/>
        <w:rPr>
          <w:rFonts w:ascii="Arial" w:hAnsi="Arial" w:cs="Arial"/>
        </w:rPr>
      </w:pPr>
      <w:r>
        <w:rPr>
          <w:rFonts w:ascii="Arial" w:hAnsi="Arial" w:cs="Arial"/>
        </w:rPr>
        <w:t xml:space="preserve">Shen, J, Cox, A and McBride A (2004) </w:t>
      </w:r>
      <w:r w:rsidRPr="00B61C86">
        <w:rPr>
          <w:rFonts w:ascii="Arial" w:hAnsi="Arial" w:cs="Arial"/>
          <w:i/>
        </w:rPr>
        <w:t>Factors influencing turnover and retention of midwives and consultants: a literature review.</w:t>
      </w:r>
      <w:r>
        <w:rPr>
          <w:rFonts w:ascii="Arial" w:hAnsi="Arial" w:cs="Arial"/>
          <w:i/>
        </w:rPr>
        <w:t xml:space="preserve"> </w:t>
      </w:r>
      <w:r>
        <w:rPr>
          <w:rFonts w:ascii="Arial" w:hAnsi="Arial" w:cs="Arial"/>
        </w:rPr>
        <w:t xml:space="preserve">Available at </w:t>
      </w:r>
      <w:hyperlink r:id="rId35" w:history="1">
        <w:r w:rsidRPr="007E4C2C">
          <w:rPr>
            <w:rStyle w:val="Hyperlink"/>
            <w:rFonts w:ascii="Arial" w:hAnsi="Arial" w:cs="Arial"/>
          </w:rPr>
          <w:t>https://journals.sagepub.com/doi/pdf/10.1258/0951484042317769</w:t>
        </w:r>
      </w:hyperlink>
      <w:r>
        <w:rPr>
          <w:rFonts w:ascii="Arial" w:hAnsi="Arial" w:cs="Arial"/>
        </w:rPr>
        <w:t>. (Accessed: 19</w:t>
      </w:r>
      <w:r w:rsidRPr="00B61C86">
        <w:rPr>
          <w:rFonts w:ascii="Arial" w:hAnsi="Arial" w:cs="Arial"/>
          <w:vertAlign w:val="superscript"/>
        </w:rPr>
        <w:t>th</w:t>
      </w:r>
      <w:r>
        <w:rPr>
          <w:rFonts w:ascii="Arial" w:hAnsi="Arial" w:cs="Arial"/>
        </w:rPr>
        <w:t xml:space="preserve"> June 2021)</w:t>
      </w:r>
    </w:p>
    <w:p w14:paraId="52C227AF" w14:textId="77777777" w:rsidR="004204CC" w:rsidRDefault="004204CC" w:rsidP="004204CC">
      <w:pPr>
        <w:spacing w:after="0" w:line="240" w:lineRule="auto"/>
        <w:contextualSpacing/>
        <w:rPr>
          <w:rFonts w:ascii="Arial" w:hAnsi="Arial" w:cs="Arial"/>
        </w:rPr>
      </w:pPr>
    </w:p>
    <w:p w14:paraId="7D7939F4" w14:textId="77777777" w:rsidR="004204CC" w:rsidRDefault="004204CC" w:rsidP="004204CC">
      <w:pPr>
        <w:spacing w:after="0" w:line="240" w:lineRule="auto"/>
        <w:contextualSpacing/>
        <w:rPr>
          <w:rFonts w:ascii="Arial" w:hAnsi="Arial" w:cs="Arial"/>
          <w:szCs w:val="24"/>
        </w:rPr>
      </w:pPr>
      <w:r w:rsidRPr="004E6D46">
        <w:rPr>
          <w:rFonts w:ascii="Arial" w:hAnsi="Arial" w:cs="Arial"/>
          <w:szCs w:val="24"/>
        </w:rPr>
        <w:t xml:space="preserve">Taylor, S and Woodhams, C (2016) </w:t>
      </w:r>
      <w:r w:rsidRPr="004E6D46">
        <w:rPr>
          <w:rFonts w:ascii="Arial" w:hAnsi="Arial" w:cs="Arial"/>
          <w:i/>
          <w:szCs w:val="24"/>
        </w:rPr>
        <w:t xml:space="preserve">Studying Human Resource Management, </w:t>
      </w:r>
      <w:r w:rsidRPr="004E6D46">
        <w:rPr>
          <w:rFonts w:ascii="Arial" w:hAnsi="Arial" w:cs="Arial"/>
          <w:szCs w:val="24"/>
        </w:rPr>
        <w:t>2</w:t>
      </w:r>
      <w:r w:rsidRPr="004E6D46">
        <w:rPr>
          <w:rFonts w:ascii="Arial" w:hAnsi="Arial" w:cs="Arial"/>
          <w:szCs w:val="24"/>
          <w:vertAlign w:val="superscript"/>
        </w:rPr>
        <w:t>nd</w:t>
      </w:r>
      <w:r w:rsidRPr="004E6D46">
        <w:rPr>
          <w:rFonts w:ascii="Arial" w:hAnsi="Arial" w:cs="Arial"/>
          <w:szCs w:val="24"/>
        </w:rPr>
        <w:t xml:space="preserve"> edition. CIPD: London</w:t>
      </w:r>
    </w:p>
    <w:p w14:paraId="2EB131D7" w14:textId="77777777" w:rsidR="004204CC" w:rsidRDefault="004204CC" w:rsidP="004204CC">
      <w:pPr>
        <w:spacing w:after="0" w:line="240" w:lineRule="auto"/>
        <w:contextualSpacing/>
        <w:rPr>
          <w:rFonts w:ascii="Arial" w:hAnsi="Arial" w:cs="Arial"/>
          <w:szCs w:val="24"/>
        </w:rPr>
      </w:pPr>
    </w:p>
    <w:p w14:paraId="5ED1C3AB" w14:textId="77777777" w:rsidR="004204CC" w:rsidRPr="00F307AC" w:rsidRDefault="004204CC" w:rsidP="004204CC">
      <w:pPr>
        <w:spacing w:after="0" w:line="240" w:lineRule="auto"/>
        <w:contextualSpacing/>
        <w:rPr>
          <w:rFonts w:ascii="Arial" w:hAnsi="Arial" w:cs="Arial"/>
          <w:szCs w:val="24"/>
        </w:rPr>
      </w:pPr>
      <w:r>
        <w:rPr>
          <w:rFonts w:ascii="Arial" w:hAnsi="Arial" w:cs="Arial"/>
          <w:szCs w:val="24"/>
        </w:rPr>
        <w:t xml:space="preserve">The Open University (2021) </w:t>
      </w:r>
      <w:r>
        <w:rPr>
          <w:rFonts w:ascii="Arial" w:hAnsi="Arial" w:cs="Arial"/>
          <w:i/>
          <w:szCs w:val="24"/>
        </w:rPr>
        <w:t>Postgraduate study skills: conducting an interview.</w:t>
      </w:r>
      <w:r>
        <w:rPr>
          <w:rFonts w:ascii="Arial" w:hAnsi="Arial" w:cs="Arial"/>
          <w:szCs w:val="24"/>
        </w:rPr>
        <w:t xml:space="preserve"> Available at </w:t>
      </w:r>
      <w:hyperlink r:id="rId36" w:history="1">
        <w:r w:rsidRPr="00652A61">
          <w:rPr>
            <w:rStyle w:val="Hyperlink"/>
            <w:rFonts w:ascii="Arial" w:hAnsi="Arial" w:cs="Arial"/>
            <w:szCs w:val="24"/>
          </w:rPr>
          <w:t>https://help.open.ac.uk/conducting-an-interview</w:t>
        </w:r>
      </w:hyperlink>
      <w:r>
        <w:rPr>
          <w:rFonts w:ascii="Arial" w:hAnsi="Arial" w:cs="Arial"/>
          <w:szCs w:val="24"/>
        </w:rPr>
        <w:t>. (Accessed: 8</w:t>
      </w:r>
      <w:r w:rsidRPr="00F307AC">
        <w:rPr>
          <w:rFonts w:ascii="Arial" w:hAnsi="Arial" w:cs="Arial"/>
          <w:szCs w:val="24"/>
          <w:vertAlign w:val="superscript"/>
        </w:rPr>
        <w:t>th</w:t>
      </w:r>
      <w:r>
        <w:rPr>
          <w:rFonts w:ascii="Arial" w:hAnsi="Arial" w:cs="Arial"/>
          <w:szCs w:val="24"/>
        </w:rPr>
        <w:t xml:space="preserve"> July 2021)</w:t>
      </w:r>
    </w:p>
    <w:p w14:paraId="304C6AA9" w14:textId="77777777" w:rsidR="004204CC" w:rsidRDefault="004204CC" w:rsidP="004204CC">
      <w:pPr>
        <w:spacing w:after="0" w:line="240" w:lineRule="auto"/>
        <w:contextualSpacing/>
        <w:rPr>
          <w:rFonts w:ascii="Arial" w:hAnsi="Arial" w:cs="Arial"/>
          <w:szCs w:val="24"/>
        </w:rPr>
      </w:pPr>
    </w:p>
    <w:p w14:paraId="7EA4B2AD" w14:textId="77777777" w:rsidR="004204CC" w:rsidRPr="00982F87" w:rsidRDefault="004204CC" w:rsidP="004204CC">
      <w:pPr>
        <w:pStyle w:val="Default"/>
        <w:rPr>
          <w:sz w:val="22"/>
          <w:szCs w:val="22"/>
        </w:rPr>
      </w:pPr>
      <w:r w:rsidRPr="00982F87">
        <w:rPr>
          <w:sz w:val="22"/>
          <w:szCs w:val="22"/>
        </w:rPr>
        <w:t xml:space="preserve">The Welsh NHS Confederation (2018) </w:t>
      </w:r>
      <w:r w:rsidRPr="00982F87">
        <w:rPr>
          <w:bCs/>
          <w:i/>
          <w:sz w:val="22"/>
          <w:szCs w:val="22"/>
        </w:rPr>
        <w:t>Retaining our staff – a key to success in difficult times</w:t>
      </w:r>
      <w:r>
        <w:rPr>
          <w:bCs/>
          <w:i/>
          <w:sz w:val="22"/>
          <w:szCs w:val="22"/>
        </w:rPr>
        <w:t>.</w:t>
      </w:r>
      <w:r>
        <w:rPr>
          <w:bCs/>
          <w:sz w:val="22"/>
          <w:szCs w:val="22"/>
        </w:rPr>
        <w:t xml:space="preserve"> Available at </w:t>
      </w:r>
      <w:hyperlink r:id="rId37" w:history="1">
        <w:r w:rsidRPr="007E4C2C">
          <w:rPr>
            <w:rStyle w:val="Hyperlink"/>
            <w:bCs/>
            <w:sz w:val="22"/>
            <w:szCs w:val="22"/>
          </w:rPr>
          <w:t>https://www.nhsconfed.org/sites/default/files/media/Retaining-our-staff-key-to-success-in-difficult-times_0.pdf</w:t>
        </w:r>
      </w:hyperlink>
      <w:r>
        <w:rPr>
          <w:bCs/>
          <w:sz w:val="22"/>
          <w:szCs w:val="22"/>
        </w:rPr>
        <w:t>. (Accessed: 19</w:t>
      </w:r>
      <w:r w:rsidRPr="00982F87">
        <w:rPr>
          <w:bCs/>
          <w:sz w:val="22"/>
          <w:szCs w:val="22"/>
          <w:vertAlign w:val="superscript"/>
        </w:rPr>
        <w:t>th</w:t>
      </w:r>
      <w:r>
        <w:rPr>
          <w:bCs/>
          <w:sz w:val="22"/>
          <w:szCs w:val="22"/>
        </w:rPr>
        <w:t xml:space="preserve"> June 2021)</w:t>
      </w:r>
    </w:p>
    <w:p w14:paraId="0F679C86" w14:textId="77777777" w:rsidR="004204CC" w:rsidRDefault="004204CC" w:rsidP="004204CC">
      <w:pPr>
        <w:spacing w:after="0" w:line="240" w:lineRule="auto"/>
        <w:contextualSpacing/>
        <w:rPr>
          <w:rFonts w:ascii="Arial" w:hAnsi="Arial" w:cs="Arial"/>
        </w:rPr>
      </w:pPr>
    </w:p>
    <w:p w14:paraId="14EC75F5" w14:textId="77777777" w:rsidR="004204CC" w:rsidRDefault="004204CC" w:rsidP="004204CC">
      <w:pPr>
        <w:spacing w:after="0" w:line="240" w:lineRule="auto"/>
        <w:contextualSpacing/>
        <w:rPr>
          <w:rFonts w:ascii="Arial" w:hAnsi="Arial" w:cs="Arial"/>
        </w:rPr>
      </w:pPr>
      <w:r>
        <w:rPr>
          <w:rFonts w:ascii="Arial" w:hAnsi="Arial" w:cs="Arial"/>
        </w:rPr>
        <w:t xml:space="preserve">Wales Online (2021) </w:t>
      </w:r>
      <w:r w:rsidRPr="00F319FA">
        <w:rPr>
          <w:rFonts w:ascii="Arial" w:hAnsi="Arial" w:cs="Arial"/>
          <w:i/>
        </w:rPr>
        <w:t>NHS Wales staff could 'leave in their droves' without urgent recruitment plan</w:t>
      </w:r>
      <w:r>
        <w:rPr>
          <w:rFonts w:ascii="Arial" w:hAnsi="Arial" w:cs="Arial"/>
          <w:i/>
        </w:rPr>
        <w:t xml:space="preserve">. </w:t>
      </w:r>
      <w:r>
        <w:rPr>
          <w:rFonts w:ascii="Arial" w:hAnsi="Arial" w:cs="Arial"/>
        </w:rPr>
        <w:t xml:space="preserve">Available at </w:t>
      </w:r>
      <w:hyperlink r:id="rId38" w:history="1">
        <w:r w:rsidRPr="00244922">
          <w:rPr>
            <w:rStyle w:val="Hyperlink"/>
            <w:rFonts w:ascii="Arial" w:hAnsi="Arial" w:cs="Arial"/>
          </w:rPr>
          <w:t>https://www.walesonline.co.uk/news/health/nhs-wales-staff-could-leave-20217652</w:t>
        </w:r>
      </w:hyperlink>
      <w:r>
        <w:rPr>
          <w:rFonts w:ascii="Arial" w:hAnsi="Arial" w:cs="Arial"/>
        </w:rPr>
        <w:t>. (Accessed: 17</w:t>
      </w:r>
      <w:r w:rsidRPr="00F319FA">
        <w:rPr>
          <w:rFonts w:ascii="Arial" w:hAnsi="Arial" w:cs="Arial"/>
          <w:vertAlign w:val="superscript"/>
        </w:rPr>
        <w:t>th</w:t>
      </w:r>
      <w:r>
        <w:rPr>
          <w:rFonts w:ascii="Arial" w:hAnsi="Arial" w:cs="Arial"/>
        </w:rPr>
        <w:t xml:space="preserve"> June 2021)</w:t>
      </w:r>
    </w:p>
    <w:p w14:paraId="4E75F119" w14:textId="77777777" w:rsidR="004204CC" w:rsidRPr="00807DF7" w:rsidRDefault="004204CC" w:rsidP="004204CC">
      <w:pPr>
        <w:spacing w:after="0" w:line="240" w:lineRule="auto"/>
        <w:contextualSpacing/>
        <w:rPr>
          <w:rFonts w:ascii="Arial" w:hAnsi="Arial" w:cs="Arial"/>
        </w:rPr>
      </w:pPr>
    </w:p>
    <w:p w14:paraId="1DAF35A9" w14:textId="77777777" w:rsidR="004204CC" w:rsidRDefault="004204CC" w:rsidP="004204CC">
      <w:pPr>
        <w:spacing w:after="0" w:line="240" w:lineRule="auto"/>
        <w:contextualSpacing/>
        <w:rPr>
          <w:rFonts w:ascii="Arial" w:hAnsi="Arial" w:cs="Arial"/>
        </w:rPr>
      </w:pPr>
      <w:r w:rsidRPr="00807DF7">
        <w:rPr>
          <w:rFonts w:ascii="Arial" w:hAnsi="Arial" w:cs="Arial"/>
        </w:rPr>
        <w:t xml:space="preserve">Welsh Conservatives (2020) </w:t>
      </w:r>
      <w:r w:rsidRPr="00807DF7">
        <w:rPr>
          <w:rFonts w:ascii="Arial" w:hAnsi="Arial" w:cs="Arial"/>
          <w:i/>
        </w:rPr>
        <w:t>More than half a billion pounds spent on agency staff in the Welsh NHS over the past four years</w:t>
      </w:r>
      <w:r w:rsidRPr="00807DF7">
        <w:rPr>
          <w:rFonts w:ascii="Arial" w:hAnsi="Arial" w:cs="Arial"/>
          <w:i/>
          <w:spacing w:val="7"/>
          <w:lang w:val="en"/>
        </w:rPr>
        <w:t xml:space="preserve">. </w:t>
      </w:r>
      <w:r w:rsidRPr="00807DF7">
        <w:rPr>
          <w:rFonts w:ascii="Arial" w:hAnsi="Arial" w:cs="Arial"/>
        </w:rPr>
        <w:t>Available at</w:t>
      </w:r>
      <w:r w:rsidRPr="00807DF7">
        <w:rPr>
          <w:rFonts w:ascii="Arial" w:hAnsi="Arial" w:cs="Arial"/>
          <w:spacing w:val="7"/>
          <w:lang w:val="en"/>
        </w:rPr>
        <w:t xml:space="preserve"> </w:t>
      </w:r>
      <w:hyperlink r:id="rId39" w:history="1">
        <w:r w:rsidRPr="00807DF7">
          <w:rPr>
            <w:rStyle w:val="Hyperlink"/>
            <w:rFonts w:ascii="Arial" w:hAnsi="Arial" w:cs="Arial"/>
          </w:rPr>
          <w:t>https://www.conservatives.wales/news/more-half-billion-pounds-spent-agency-staff-welsh-nhs-over-past-four-years</w:t>
        </w:r>
      </w:hyperlink>
      <w:r w:rsidRPr="00807DF7">
        <w:rPr>
          <w:rStyle w:val="Hyperlink"/>
        </w:rPr>
        <w:t xml:space="preserve">. </w:t>
      </w:r>
      <w:r w:rsidRPr="00807DF7">
        <w:rPr>
          <w:rFonts w:ascii="Arial" w:hAnsi="Arial" w:cs="Arial"/>
        </w:rPr>
        <w:t>(Accessed: 19th June 2021)</w:t>
      </w:r>
    </w:p>
    <w:p w14:paraId="65AA453F" w14:textId="77777777" w:rsidR="004204CC" w:rsidRDefault="004204CC" w:rsidP="004204CC">
      <w:pPr>
        <w:spacing w:after="0" w:line="240" w:lineRule="auto"/>
        <w:contextualSpacing/>
        <w:rPr>
          <w:rFonts w:ascii="Arial" w:hAnsi="Arial" w:cs="Arial"/>
        </w:rPr>
      </w:pPr>
    </w:p>
    <w:p w14:paraId="502F6C36" w14:textId="77777777" w:rsidR="004204CC" w:rsidRDefault="004204CC" w:rsidP="004204CC">
      <w:pPr>
        <w:pStyle w:val="Heading1"/>
        <w:spacing w:before="0" w:beforeAutospacing="0" w:after="0" w:afterAutospacing="0"/>
        <w:rPr>
          <w:rFonts w:ascii="Arial" w:hAnsi="Arial" w:cs="Arial"/>
          <w:b w:val="0"/>
          <w:sz w:val="22"/>
        </w:rPr>
      </w:pPr>
      <w:r w:rsidRPr="007B1AB9">
        <w:rPr>
          <w:rFonts w:ascii="Arial" w:hAnsi="Arial" w:cs="Arial"/>
          <w:b w:val="0"/>
          <w:sz w:val="22"/>
        </w:rPr>
        <w:t>Whitehouse, E (2018) ‘</w:t>
      </w:r>
      <w:r w:rsidRPr="007B1AB9">
        <w:rPr>
          <w:rFonts w:ascii="Arial" w:hAnsi="Arial" w:cs="Arial"/>
          <w:b w:val="0"/>
          <w:color w:val="000000"/>
          <w:sz w:val="22"/>
        </w:rPr>
        <w:t>The NHS crisis: can HR help?’ in</w:t>
      </w:r>
      <w:r>
        <w:rPr>
          <w:rFonts w:ascii="Arial" w:hAnsi="Arial" w:cs="Arial"/>
          <w:b w:val="0"/>
          <w:i/>
          <w:color w:val="000000"/>
          <w:sz w:val="22"/>
        </w:rPr>
        <w:t xml:space="preserve"> People Management.</w:t>
      </w:r>
      <w:r>
        <w:rPr>
          <w:rFonts w:ascii="Arial" w:hAnsi="Arial" w:cs="Arial"/>
          <w:b w:val="0"/>
          <w:color w:val="000000"/>
          <w:sz w:val="22"/>
        </w:rPr>
        <w:t xml:space="preserve"> Available at </w:t>
      </w:r>
      <w:hyperlink r:id="rId40" w:history="1">
        <w:r w:rsidRPr="007B1AB9">
          <w:rPr>
            <w:rStyle w:val="Hyperlink"/>
            <w:rFonts w:ascii="Arial" w:hAnsi="Arial" w:cs="Arial"/>
            <w:b w:val="0"/>
            <w:sz w:val="22"/>
          </w:rPr>
          <w:t>The NHS crisis: can HR help? (peoplemanagement.co.uk)</w:t>
        </w:r>
      </w:hyperlink>
      <w:r>
        <w:rPr>
          <w:rFonts w:ascii="Arial" w:hAnsi="Arial" w:cs="Arial"/>
          <w:b w:val="0"/>
          <w:sz w:val="22"/>
        </w:rPr>
        <w:t xml:space="preserve"> (Accessed: 19</w:t>
      </w:r>
      <w:r w:rsidRPr="007B1AB9">
        <w:rPr>
          <w:rFonts w:ascii="Arial" w:hAnsi="Arial" w:cs="Arial"/>
          <w:b w:val="0"/>
          <w:sz w:val="22"/>
          <w:vertAlign w:val="superscript"/>
        </w:rPr>
        <w:t>th</w:t>
      </w:r>
      <w:r>
        <w:rPr>
          <w:rFonts w:ascii="Arial" w:hAnsi="Arial" w:cs="Arial"/>
          <w:b w:val="0"/>
          <w:sz w:val="22"/>
        </w:rPr>
        <w:t xml:space="preserve"> June 2021)</w:t>
      </w:r>
    </w:p>
    <w:p w14:paraId="465723CA" w14:textId="77777777" w:rsidR="004204CC" w:rsidRDefault="004204CC" w:rsidP="004204CC">
      <w:pPr>
        <w:spacing w:after="0" w:line="240" w:lineRule="auto"/>
        <w:rPr>
          <w:rFonts w:ascii="Arial" w:eastAsia="Times New Roman" w:hAnsi="Arial" w:cs="Arial"/>
          <w:bCs/>
          <w:kern w:val="36"/>
          <w:szCs w:val="48"/>
          <w:lang w:eastAsia="en-GB"/>
        </w:rPr>
      </w:pPr>
      <w:r>
        <w:rPr>
          <w:rFonts w:ascii="Arial" w:hAnsi="Arial" w:cs="Arial"/>
          <w:b/>
        </w:rPr>
        <w:br w:type="page"/>
      </w:r>
    </w:p>
    <w:p w14:paraId="1804E3DD" w14:textId="77777777" w:rsidR="004204CC" w:rsidRDefault="004204CC" w:rsidP="004204CC">
      <w:pPr>
        <w:pStyle w:val="Heading1"/>
        <w:spacing w:before="0" w:beforeAutospacing="0" w:after="0" w:afterAutospacing="0"/>
        <w:rPr>
          <w:rFonts w:ascii="Arial" w:hAnsi="Arial" w:cs="Arial"/>
          <w:bCs w:val="0"/>
          <w:color w:val="002060"/>
          <w:sz w:val="22"/>
        </w:rPr>
        <w:sectPr w:rsidR="004204CC" w:rsidSect="009B5E39">
          <w:footerReference w:type="default" r:id="rId41"/>
          <w:pgSz w:w="11906" w:h="16838"/>
          <w:pgMar w:top="851" w:right="1440" w:bottom="709" w:left="1440" w:header="708" w:footer="708" w:gutter="0"/>
          <w:pgNumType w:start="1"/>
          <w:cols w:space="708"/>
          <w:docGrid w:linePitch="360"/>
        </w:sectPr>
      </w:pPr>
    </w:p>
    <w:p w14:paraId="0EA642D8" w14:textId="77777777" w:rsidR="004204CC" w:rsidRPr="001A3E54" w:rsidRDefault="004204CC" w:rsidP="004204CC">
      <w:pPr>
        <w:pStyle w:val="Heading1"/>
        <w:spacing w:before="0" w:beforeAutospacing="0" w:after="0" w:afterAutospacing="0"/>
        <w:rPr>
          <w:rFonts w:ascii="Arial" w:hAnsi="Arial" w:cs="Arial"/>
          <w:bCs w:val="0"/>
          <w:color w:val="002060"/>
          <w:sz w:val="22"/>
        </w:rPr>
      </w:pPr>
      <w:r w:rsidRPr="001A3E54">
        <w:rPr>
          <w:rFonts w:ascii="Arial" w:hAnsi="Arial" w:cs="Arial"/>
          <w:bCs w:val="0"/>
          <w:color w:val="002060"/>
          <w:sz w:val="22"/>
        </w:rPr>
        <w:lastRenderedPageBreak/>
        <w:t>Appendix A – Screenshot of front page and declaration page of Ethical Approval form</w:t>
      </w:r>
    </w:p>
    <w:p w14:paraId="1B5F1CBB" w14:textId="77777777" w:rsidR="004204CC" w:rsidRPr="007B1AB9" w:rsidRDefault="004204CC" w:rsidP="004204CC">
      <w:pPr>
        <w:pStyle w:val="Heading1"/>
        <w:spacing w:before="0" w:beforeAutospacing="0" w:after="0" w:afterAutospacing="0"/>
        <w:rPr>
          <w:rFonts w:ascii="Arial" w:hAnsi="Arial" w:cs="Arial"/>
          <w:b w:val="0"/>
          <w:color w:val="000000"/>
          <w:sz w:val="22"/>
        </w:rPr>
      </w:pPr>
    </w:p>
    <w:p w14:paraId="2ADDF79E" w14:textId="77777777" w:rsidR="004204CC" w:rsidRDefault="004204CC" w:rsidP="004204CC">
      <w:pPr>
        <w:spacing w:after="0" w:line="240" w:lineRule="auto"/>
        <w:rPr>
          <w:rFonts w:ascii="Arial" w:hAnsi="Arial" w:cs="Arial"/>
        </w:rPr>
      </w:pPr>
      <w:r w:rsidRPr="003C1AE2">
        <w:rPr>
          <w:rFonts w:ascii="Arial" w:hAnsi="Arial" w:cs="Arial"/>
          <w:noProof/>
        </w:rPr>
        <w:drawing>
          <wp:inline distT="0" distB="0" distL="0" distR="0" wp14:anchorId="2088BCE3" wp14:editId="38C30FB5">
            <wp:extent cx="5930900" cy="8528837"/>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945202" cy="8549403"/>
                    </a:xfrm>
                    <a:prstGeom prst="rect">
                      <a:avLst/>
                    </a:prstGeom>
                  </pic:spPr>
                </pic:pic>
              </a:graphicData>
            </a:graphic>
          </wp:inline>
        </w:drawing>
      </w:r>
    </w:p>
    <w:p w14:paraId="20713F64" w14:textId="77777777" w:rsidR="004204CC" w:rsidRDefault="004204CC" w:rsidP="004204CC">
      <w:pPr>
        <w:spacing w:after="0" w:line="240" w:lineRule="auto"/>
        <w:rPr>
          <w:rFonts w:ascii="Arial" w:hAnsi="Arial" w:cs="Arial"/>
        </w:rPr>
      </w:pPr>
      <w:r>
        <w:rPr>
          <w:rFonts w:ascii="Arial" w:hAnsi="Arial" w:cs="Arial"/>
        </w:rPr>
        <w:br w:type="page"/>
      </w:r>
    </w:p>
    <w:p w14:paraId="3399B4BF" w14:textId="77777777" w:rsidR="004204CC" w:rsidRDefault="004204CC" w:rsidP="004204CC">
      <w:pPr>
        <w:spacing w:after="0" w:line="240" w:lineRule="auto"/>
        <w:rPr>
          <w:rFonts w:ascii="Arial" w:hAnsi="Arial" w:cs="Arial"/>
        </w:rPr>
        <w:sectPr w:rsidR="004204CC" w:rsidSect="009B5E39">
          <w:footerReference w:type="default" r:id="rId43"/>
          <w:pgSz w:w="11906" w:h="16838"/>
          <w:pgMar w:top="851" w:right="1440" w:bottom="709" w:left="1440" w:header="708" w:footer="708" w:gutter="0"/>
          <w:pgNumType w:start="1"/>
          <w:cols w:space="708"/>
          <w:docGrid w:linePitch="360"/>
        </w:sectPr>
      </w:pPr>
      <w:r w:rsidRPr="00D33090">
        <w:rPr>
          <w:rFonts w:ascii="Arial" w:hAnsi="Arial" w:cs="Arial"/>
          <w:noProof/>
        </w:rPr>
        <w:lastRenderedPageBreak/>
        <w:drawing>
          <wp:inline distT="0" distB="0" distL="0" distR="0" wp14:anchorId="2E3E51EB" wp14:editId="27D982EF">
            <wp:extent cx="6197600" cy="878318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212690" cy="8804567"/>
                    </a:xfrm>
                    <a:prstGeom prst="rect">
                      <a:avLst/>
                    </a:prstGeom>
                  </pic:spPr>
                </pic:pic>
              </a:graphicData>
            </a:graphic>
          </wp:inline>
        </w:drawing>
      </w:r>
      <w:r>
        <w:rPr>
          <w:rFonts w:ascii="Arial" w:hAnsi="Arial" w:cs="Arial"/>
        </w:rPr>
        <w:br w:type="page"/>
      </w:r>
    </w:p>
    <w:p w14:paraId="2AB7DFED" w14:textId="77777777" w:rsidR="004204CC" w:rsidRPr="000E10A3" w:rsidRDefault="004204CC" w:rsidP="004204CC">
      <w:pPr>
        <w:spacing w:after="0" w:line="240" w:lineRule="auto"/>
        <w:contextualSpacing/>
        <w:rPr>
          <w:rFonts w:ascii="Arial" w:hAnsi="Arial" w:cs="Arial"/>
          <w:b/>
          <w:bCs/>
          <w:color w:val="0070C0"/>
        </w:rPr>
      </w:pPr>
      <w:r w:rsidRPr="000E10A3">
        <w:rPr>
          <w:rFonts w:ascii="Arial" w:hAnsi="Arial" w:cs="Arial"/>
          <w:b/>
          <w:bCs/>
          <w:color w:val="0070C0"/>
        </w:rPr>
        <w:lastRenderedPageBreak/>
        <w:t xml:space="preserve">Appendix </w:t>
      </w:r>
      <w:r>
        <w:rPr>
          <w:rFonts w:ascii="Arial" w:hAnsi="Arial" w:cs="Arial"/>
          <w:b/>
          <w:bCs/>
          <w:color w:val="0070C0"/>
        </w:rPr>
        <w:t>B</w:t>
      </w:r>
      <w:r w:rsidRPr="000E10A3">
        <w:rPr>
          <w:rFonts w:ascii="Arial" w:hAnsi="Arial" w:cs="Arial"/>
          <w:b/>
          <w:bCs/>
          <w:color w:val="0070C0"/>
        </w:rPr>
        <w:t xml:space="preserve"> – Sample interview invitation email</w:t>
      </w:r>
    </w:p>
    <w:p w14:paraId="6B164716" w14:textId="77777777" w:rsidR="004204CC" w:rsidRDefault="004204CC" w:rsidP="004204CC">
      <w:pPr>
        <w:spacing w:after="0" w:line="240" w:lineRule="auto"/>
        <w:contextualSpacing/>
        <w:rPr>
          <w:rFonts w:ascii="Arial" w:hAnsi="Arial" w:cs="Arial"/>
        </w:rPr>
      </w:pPr>
    </w:p>
    <w:p w14:paraId="50B1F57A" w14:textId="77777777" w:rsidR="004204CC" w:rsidRDefault="004204CC" w:rsidP="004204CC">
      <w:pPr>
        <w:spacing w:after="0" w:line="240" w:lineRule="auto"/>
        <w:contextualSpacing/>
        <w:rPr>
          <w:rFonts w:ascii="Arial" w:hAnsi="Arial" w:cs="Arial"/>
        </w:rPr>
      </w:pPr>
    </w:p>
    <w:p w14:paraId="5623251B" w14:textId="77777777" w:rsidR="004204CC" w:rsidRDefault="004204CC" w:rsidP="004204CC">
      <w:pPr>
        <w:spacing w:after="0" w:line="240" w:lineRule="auto"/>
        <w:contextualSpacing/>
        <w:rPr>
          <w:rFonts w:ascii="Arial" w:hAnsi="Arial" w:cs="Arial"/>
        </w:rPr>
      </w:pPr>
      <w:r w:rsidRPr="005C3633">
        <w:rPr>
          <w:rFonts w:ascii="Arial" w:hAnsi="Arial" w:cs="Arial"/>
          <w:noProof/>
        </w:rPr>
        <w:drawing>
          <wp:inline distT="0" distB="0" distL="0" distR="0" wp14:anchorId="5E80C724" wp14:editId="0D649263">
            <wp:extent cx="9728200" cy="5216541"/>
            <wp:effectExtent l="0" t="0" r="635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9764519" cy="5236016"/>
                    </a:xfrm>
                    <a:prstGeom prst="rect">
                      <a:avLst/>
                    </a:prstGeom>
                  </pic:spPr>
                </pic:pic>
              </a:graphicData>
            </a:graphic>
          </wp:inline>
        </w:drawing>
      </w:r>
    </w:p>
    <w:p w14:paraId="1D536A35" w14:textId="77777777" w:rsidR="004204CC" w:rsidRDefault="004204CC" w:rsidP="004204CC">
      <w:pPr>
        <w:spacing w:after="0" w:line="240" w:lineRule="auto"/>
        <w:rPr>
          <w:rFonts w:ascii="Arial" w:hAnsi="Arial" w:cs="Arial"/>
        </w:rPr>
        <w:sectPr w:rsidR="004204CC" w:rsidSect="005C3633">
          <w:pgSz w:w="16838" w:h="11906" w:orient="landscape"/>
          <w:pgMar w:top="1440" w:right="851" w:bottom="1440" w:left="709" w:header="708" w:footer="708" w:gutter="0"/>
          <w:pgNumType w:start="1"/>
          <w:cols w:space="708"/>
          <w:docGrid w:linePitch="360"/>
        </w:sectPr>
      </w:pPr>
    </w:p>
    <w:p w14:paraId="241E2E39" w14:textId="77777777" w:rsidR="004204CC" w:rsidRDefault="004204CC" w:rsidP="004204CC">
      <w:pPr>
        <w:spacing w:after="0" w:line="240" w:lineRule="auto"/>
        <w:rPr>
          <w:rFonts w:ascii="Arial" w:hAnsi="Arial" w:cs="Arial"/>
          <w:b/>
          <w:bCs/>
          <w:color w:val="0070C0"/>
        </w:rPr>
      </w:pPr>
      <w:r w:rsidRPr="007E69EC">
        <w:rPr>
          <w:rFonts w:ascii="Arial" w:hAnsi="Arial" w:cs="Arial"/>
          <w:b/>
          <w:bCs/>
          <w:color w:val="0070C0"/>
        </w:rPr>
        <w:lastRenderedPageBreak/>
        <w:t>Appendix C – Stakeholder list</w:t>
      </w:r>
    </w:p>
    <w:p w14:paraId="34E018AD" w14:textId="77777777" w:rsidR="004204CC" w:rsidRDefault="004204CC" w:rsidP="004204CC">
      <w:pPr>
        <w:spacing w:after="0" w:line="240" w:lineRule="auto"/>
        <w:rPr>
          <w:rFonts w:ascii="Arial" w:hAnsi="Arial" w:cs="Arial"/>
          <w:b/>
          <w:bCs/>
          <w:color w:val="0070C0"/>
        </w:rPr>
      </w:pPr>
    </w:p>
    <w:tbl>
      <w:tblPr>
        <w:tblStyle w:val="TableGrid"/>
        <w:tblW w:w="9498" w:type="dxa"/>
        <w:tblInd w:w="-5" w:type="dxa"/>
        <w:tblLook w:val="04A0" w:firstRow="1" w:lastRow="0" w:firstColumn="1" w:lastColumn="0" w:noHBand="0" w:noVBand="1"/>
      </w:tblPr>
      <w:tblGrid>
        <w:gridCol w:w="9498"/>
      </w:tblGrid>
      <w:tr w:rsidR="004204CC" w:rsidRPr="00AC7D26" w14:paraId="12F66988" w14:textId="77777777" w:rsidTr="00F31A13">
        <w:tc>
          <w:tcPr>
            <w:tcW w:w="9498" w:type="dxa"/>
          </w:tcPr>
          <w:p w14:paraId="141F61C4" w14:textId="77777777" w:rsidR="004204CC" w:rsidRPr="00AC7D26" w:rsidRDefault="004204CC" w:rsidP="00F31A13">
            <w:pPr>
              <w:spacing w:after="0" w:line="240" w:lineRule="auto"/>
              <w:rPr>
                <w:rFonts w:ascii="Arial" w:hAnsi="Arial" w:cs="Arial"/>
                <w:b/>
              </w:rPr>
            </w:pPr>
            <w:r w:rsidRPr="00AC7D26">
              <w:rPr>
                <w:rFonts w:ascii="Arial" w:hAnsi="Arial" w:cs="Arial"/>
                <w:b/>
              </w:rPr>
              <w:t>Role</w:t>
            </w:r>
          </w:p>
        </w:tc>
      </w:tr>
      <w:tr w:rsidR="004204CC" w:rsidRPr="00AC7D26" w14:paraId="07C346C6" w14:textId="77777777" w:rsidTr="00F31A13">
        <w:tc>
          <w:tcPr>
            <w:tcW w:w="9498" w:type="dxa"/>
          </w:tcPr>
          <w:p w14:paraId="123B4B45" w14:textId="77777777" w:rsidR="004204CC" w:rsidRPr="000C134B" w:rsidRDefault="004204CC" w:rsidP="00F31A13">
            <w:pPr>
              <w:spacing w:after="0" w:line="240" w:lineRule="auto"/>
              <w:rPr>
                <w:rFonts w:ascii="Arial" w:hAnsi="Arial" w:cs="Arial"/>
                <w:color w:val="000000" w:themeColor="text1"/>
              </w:rPr>
            </w:pPr>
            <w:r w:rsidRPr="000C134B">
              <w:rPr>
                <w:rFonts w:ascii="Arial" w:hAnsi="Arial" w:cs="Arial"/>
                <w:color w:val="000000" w:themeColor="text1"/>
              </w:rPr>
              <w:t>Medical staffing / recruitment x 3</w:t>
            </w:r>
          </w:p>
        </w:tc>
      </w:tr>
      <w:tr w:rsidR="004204CC" w:rsidRPr="00AC7D26" w14:paraId="40FC9C0E" w14:textId="77777777" w:rsidTr="00F31A13">
        <w:tc>
          <w:tcPr>
            <w:tcW w:w="9498" w:type="dxa"/>
          </w:tcPr>
          <w:p w14:paraId="697ECFF3" w14:textId="77777777" w:rsidR="004204CC" w:rsidRPr="000C134B" w:rsidRDefault="004204CC" w:rsidP="00F31A13">
            <w:pPr>
              <w:spacing w:after="0" w:line="240" w:lineRule="auto"/>
              <w:rPr>
                <w:rFonts w:ascii="Arial" w:hAnsi="Arial" w:cs="Arial"/>
                <w:color w:val="000000" w:themeColor="text1"/>
              </w:rPr>
            </w:pPr>
            <w:r w:rsidRPr="000C134B">
              <w:rPr>
                <w:rFonts w:ascii="Arial" w:hAnsi="Arial" w:cs="Arial"/>
                <w:color w:val="000000" w:themeColor="text1"/>
              </w:rPr>
              <w:t>General Manager x 2</w:t>
            </w:r>
          </w:p>
        </w:tc>
      </w:tr>
      <w:tr w:rsidR="004204CC" w:rsidRPr="00AC7D26" w14:paraId="12FB2587" w14:textId="77777777" w:rsidTr="00F31A13">
        <w:tc>
          <w:tcPr>
            <w:tcW w:w="9498" w:type="dxa"/>
          </w:tcPr>
          <w:p w14:paraId="35FBABD0" w14:textId="77777777" w:rsidR="004204CC" w:rsidRPr="000C134B" w:rsidRDefault="004204CC" w:rsidP="00F31A13">
            <w:pPr>
              <w:spacing w:after="0" w:line="240" w:lineRule="auto"/>
              <w:rPr>
                <w:rFonts w:ascii="Arial" w:hAnsi="Arial" w:cs="Arial"/>
                <w:color w:val="000000" w:themeColor="text1"/>
              </w:rPr>
            </w:pPr>
            <w:r w:rsidRPr="000C134B">
              <w:rPr>
                <w:rFonts w:ascii="Arial" w:hAnsi="Arial" w:cs="Arial"/>
                <w:color w:val="000000" w:themeColor="text1"/>
              </w:rPr>
              <w:t xml:space="preserve">Consultants x </w:t>
            </w:r>
            <w:r>
              <w:rPr>
                <w:rFonts w:ascii="Arial" w:hAnsi="Arial" w:cs="Arial"/>
                <w:color w:val="000000" w:themeColor="text1"/>
              </w:rPr>
              <w:t>4</w:t>
            </w:r>
          </w:p>
        </w:tc>
      </w:tr>
      <w:tr w:rsidR="004204CC" w:rsidRPr="00AC7D26" w14:paraId="48DD611B" w14:textId="77777777" w:rsidTr="00F31A13">
        <w:tc>
          <w:tcPr>
            <w:tcW w:w="9498" w:type="dxa"/>
          </w:tcPr>
          <w:p w14:paraId="47DB7326" w14:textId="77777777" w:rsidR="004204CC" w:rsidRPr="000C134B" w:rsidRDefault="004204CC" w:rsidP="00F31A13">
            <w:pPr>
              <w:spacing w:after="0" w:line="240" w:lineRule="auto"/>
              <w:rPr>
                <w:rFonts w:ascii="Arial" w:hAnsi="Arial" w:cs="Arial"/>
                <w:color w:val="000000" w:themeColor="text1"/>
              </w:rPr>
            </w:pPr>
            <w:r w:rsidRPr="000C134B">
              <w:rPr>
                <w:rFonts w:ascii="Arial" w:hAnsi="Arial" w:cs="Arial"/>
                <w:color w:val="000000" w:themeColor="text1"/>
              </w:rPr>
              <w:t xml:space="preserve">Assistant Director / Deputy Director x </w:t>
            </w:r>
            <w:r>
              <w:rPr>
                <w:rFonts w:ascii="Arial" w:hAnsi="Arial" w:cs="Arial"/>
                <w:color w:val="000000" w:themeColor="text1"/>
              </w:rPr>
              <w:t>2</w:t>
            </w:r>
          </w:p>
        </w:tc>
      </w:tr>
      <w:tr w:rsidR="004204CC" w:rsidRPr="00AC7D26" w14:paraId="76CF1652" w14:textId="77777777" w:rsidTr="00F31A13">
        <w:tc>
          <w:tcPr>
            <w:tcW w:w="9498" w:type="dxa"/>
          </w:tcPr>
          <w:p w14:paraId="6FE31CA7" w14:textId="77777777" w:rsidR="004204CC" w:rsidRPr="000C134B" w:rsidRDefault="004204CC" w:rsidP="00F31A13">
            <w:pPr>
              <w:spacing w:after="0" w:line="240" w:lineRule="auto"/>
              <w:rPr>
                <w:rFonts w:ascii="Arial" w:hAnsi="Arial" w:cs="Arial"/>
                <w:color w:val="000000" w:themeColor="text1"/>
              </w:rPr>
            </w:pPr>
            <w:r w:rsidRPr="000C134B">
              <w:rPr>
                <w:rFonts w:ascii="Arial" w:hAnsi="Arial" w:cs="Arial"/>
                <w:color w:val="000000" w:themeColor="text1"/>
              </w:rPr>
              <w:t>Clinical Lead</w:t>
            </w:r>
            <w:r>
              <w:rPr>
                <w:rFonts w:ascii="Arial" w:hAnsi="Arial" w:cs="Arial"/>
                <w:color w:val="000000" w:themeColor="text1"/>
              </w:rPr>
              <w:t xml:space="preserve"> x 1</w:t>
            </w:r>
          </w:p>
        </w:tc>
      </w:tr>
      <w:tr w:rsidR="004204CC" w:rsidRPr="00AC7D26" w14:paraId="47D31DEE" w14:textId="77777777" w:rsidTr="00F31A13">
        <w:tc>
          <w:tcPr>
            <w:tcW w:w="9498" w:type="dxa"/>
          </w:tcPr>
          <w:p w14:paraId="5DC0C85A" w14:textId="77777777" w:rsidR="004204CC" w:rsidRPr="000C134B" w:rsidRDefault="004204CC" w:rsidP="00F31A13">
            <w:pPr>
              <w:spacing w:after="0" w:line="240" w:lineRule="auto"/>
              <w:rPr>
                <w:rFonts w:ascii="Arial" w:hAnsi="Arial" w:cs="Arial"/>
                <w:color w:val="000000" w:themeColor="text1"/>
              </w:rPr>
            </w:pPr>
            <w:r>
              <w:rPr>
                <w:rFonts w:ascii="Arial" w:hAnsi="Arial" w:cs="Arial"/>
                <w:color w:val="000000" w:themeColor="text1"/>
              </w:rPr>
              <w:t>Direct Provider x 1</w:t>
            </w:r>
          </w:p>
        </w:tc>
      </w:tr>
    </w:tbl>
    <w:p w14:paraId="09300942" w14:textId="77777777" w:rsidR="004204CC" w:rsidRPr="007E69EC" w:rsidRDefault="004204CC" w:rsidP="004204CC">
      <w:pPr>
        <w:spacing w:after="0" w:line="240" w:lineRule="auto"/>
        <w:rPr>
          <w:rFonts w:ascii="Arial" w:hAnsi="Arial" w:cs="Arial"/>
          <w:b/>
          <w:bCs/>
        </w:rPr>
      </w:pPr>
      <w:r w:rsidRPr="007E69EC">
        <w:rPr>
          <w:rFonts w:ascii="Arial" w:hAnsi="Arial" w:cs="Arial"/>
          <w:b/>
          <w:bCs/>
        </w:rPr>
        <w:br w:type="page"/>
      </w:r>
    </w:p>
    <w:p w14:paraId="12DFDBA2" w14:textId="77777777" w:rsidR="004204CC" w:rsidRDefault="004204CC" w:rsidP="004204CC">
      <w:pPr>
        <w:spacing w:after="0" w:line="240" w:lineRule="auto"/>
        <w:contextualSpacing/>
        <w:rPr>
          <w:rFonts w:ascii="Arial" w:hAnsi="Arial" w:cs="Arial"/>
          <w:b/>
          <w:bCs/>
          <w:color w:val="0070C0"/>
        </w:rPr>
        <w:sectPr w:rsidR="004204CC" w:rsidSect="006B7128">
          <w:pgSz w:w="11906" w:h="16838"/>
          <w:pgMar w:top="851" w:right="1440" w:bottom="709" w:left="1440" w:header="708" w:footer="708" w:gutter="0"/>
          <w:pgNumType w:start="1"/>
          <w:cols w:space="708"/>
          <w:docGrid w:linePitch="360"/>
        </w:sectPr>
      </w:pPr>
    </w:p>
    <w:p w14:paraId="30F9813C" w14:textId="6B6D775D" w:rsidR="004204CC" w:rsidRDefault="004204CC" w:rsidP="004204CC">
      <w:pPr>
        <w:spacing w:after="0" w:line="240" w:lineRule="auto"/>
        <w:contextualSpacing/>
        <w:rPr>
          <w:rFonts w:ascii="Arial" w:hAnsi="Arial" w:cs="Arial"/>
          <w:b/>
          <w:bCs/>
          <w:color w:val="0070C0"/>
        </w:rPr>
      </w:pPr>
      <w:r w:rsidRPr="002819F0">
        <w:rPr>
          <w:rFonts w:ascii="Arial" w:hAnsi="Arial" w:cs="Arial"/>
          <w:b/>
          <w:bCs/>
          <w:color w:val="0070C0"/>
        </w:rPr>
        <w:lastRenderedPageBreak/>
        <w:t>Appendix D – Example screenshots of thematic analysis</w:t>
      </w:r>
    </w:p>
    <w:p w14:paraId="6EDFBB27" w14:textId="77777777" w:rsidR="004204CC" w:rsidRDefault="004204CC" w:rsidP="004204CC">
      <w:pPr>
        <w:spacing w:after="0" w:line="240" w:lineRule="auto"/>
        <w:contextualSpacing/>
        <w:rPr>
          <w:rFonts w:ascii="Arial" w:hAnsi="Arial" w:cs="Arial"/>
          <w:b/>
          <w:bCs/>
          <w:color w:val="0070C0"/>
        </w:rPr>
      </w:pPr>
    </w:p>
    <w:p w14:paraId="181BB7A3" w14:textId="77777777" w:rsidR="004204CC" w:rsidRDefault="004204CC" w:rsidP="004204CC">
      <w:pPr>
        <w:spacing w:after="0" w:line="240" w:lineRule="auto"/>
        <w:contextualSpacing/>
        <w:rPr>
          <w:rFonts w:ascii="Arial" w:hAnsi="Arial" w:cs="Arial"/>
          <w:color w:val="0070C0"/>
        </w:rPr>
      </w:pPr>
      <w:r w:rsidRPr="0096710D">
        <w:rPr>
          <w:rFonts w:ascii="Arial" w:hAnsi="Arial" w:cs="Arial"/>
          <w:noProof/>
          <w:color w:val="0070C0"/>
        </w:rPr>
        <w:drawing>
          <wp:inline distT="0" distB="0" distL="0" distR="0" wp14:anchorId="66509F6D" wp14:editId="3E011308">
            <wp:extent cx="9796737" cy="44577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9813179" cy="4465181"/>
                    </a:xfrm>
                    <a:prstGeom prst="rect">
                      <a:avLst/>
                    </a:prstGeom>
                  </pic:spPr>
                </pic:pic>
              </a:graphicData>
            </a:graphic>
          </wp:inline>
        </w:drawing>
      </w:r>
    </w:p>
    <w:p w14:paraId="7A60B46A" w14:textId="77777777" w:rsidR="004204CC" w:rsidRDefault="004204CC" w:rsidP="004204CC">
      <w:pPr>
        <w:spacing w:after="0" w:line="240" w:lineRule="auto"/>
        <w:rPr>
          <w:rFonts w:ascii="Arial" w:hAnsi="Arial" w:cs="Arial"/>
          <w:color w:val="0070C0"/>
        </w:rPr>
      </w:pPr>
      <w:r>
        <w:rPr>
          <w:rFonts w:ascii="Arial" w:hAnsi="Arial" w:cs="Arial"/>
          <w:color w:val="0070C0"/>
        </w:rPr>
        <w:br w:type="page"/>
      </w:r>
    </w:p>
    <w:p w14:paraId="6AF63C4B" w14:textId="77777777" w:rsidR="004204CC" w:rsidRDefault="004204CC" w:rsidP="004204CC">
      <w:pPr>
        <w:spacing w:after="0" w:line="240" w:lineRule="auto"/>
        <w:contextualSpacing/>
        <w:rPr>
          <w:rFonts w:ascii="Arial" w:hAnsi="Arial" w:cs="Arial"/>
          <w:color w:val="0070C0"/>
        </w:rPr>
      </w:pPr>
      <w:r w:rsidRPr="00D73254">
        <w:rPr>
          <w:rFonts w:ascii="Arial" w:hAnsi="Arial" w:cs="Arial"/>
          <w:noProof/>
          <w:color w:val="0070C0"/>
        </w:rPr>
        <w:lastRenderedPageBreak/>
        <w:drawing>
          <wp:inline distT="0" distB="0" distL="0" distR="0" wp14:anchorId="4A43EC1A" wp14:editId="2AC58540">
            <wp:extent cx="9469783" cy="412750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9484165" cy="4133768"/>
                    </a:xfrm>
                    <a:prstGeom prst="rect">
                      <a:avLst/>
                    </a:prstGeom>
                  </pic:spPr>
                </pic:pic>
              </a:graphicData>
            </a:graphic>
          </wp:inline>
        </w:drawing>
      </w:r>
    </w:p>
    <w:p w14:paraId="0373F7C5" w14:textId="77777777" w:rsidR="004204CC" w:rsidRDefault="004204CC" w:rsidP="004204CC">
      <w:pPr>
        <w:spacing w:after="0" w:line="240" w:lineRule="auto"/>
        <w:rPr>
          <w:rFonts w:ascii="Arial" w:hAnsi="Arial" w:cs="Arial"/>
          <w:color w:val="0070C0"/>
        </w:rPr>
      </w:pPr>
      <w:r>
        <w:rPr>
          <w:rFonts w:ascii="Arial" w:hAnsi="Arial" w:cs="Arial"/>
          <w:color w:val="0070C0"/>
        </w:rPr>
        <w:br w:type="page"/>
      </w:r>
    </w:p>
    <w:p w14:paraId="12F4F10C" w14:textId="77777777" w:rsidR="004204CC" w:rsidRDefault="004204CC" w:rsidP="004204CC">
      <w:pPr>
        <w:spacing w:after="0" w:line="240" w:lineRule="auto"/>
        <w:contextualSpacing/>
        <w:rPr>
          <w:rFonts w:ascii="Arial" w:hAnsi="Arial" w:cs="Arial"/>
          <w:color w:val="0070C0"/>
        </w:rPr>
      </w:pPr>
      <w:r w:rsidRPr="0096271E">
        <w:rPr>
          <w:rFonts w:ascii="Arial" w:hAnsi="Arial" w:cs="Arial"/>
          <w:noProof/>
          <w:color w:val="0070C0"/>
        </w:rPr>
        <w:lastRenderedPageBreak/>
        <w:drawing>
          <wp:inline distT="0" distB="0" distL="0" distR="0" wp14:anchorId="7695BFFD" wp14:editId="69F341A5">
            <wp:extent cx="9774171" cy="40767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9781313" cy="4079679"/>
                    </a:xfrm>
                    <a:prstGeom prst="rect">
                      <a:avLst/>
                    </a:prstGeom>
                  </pic:spPr>
                </pic:pic>
              </a:graphicData>
            </a:graphic>
          </wp:inline>
        </w:drawing>
      </w:r>
    </w:p>
    <w:p w14:paraId="59D020D7" w14:textId="0F1BF0CB" w:rsidR="004204CC" w:rsidRDefault="004204CC" w:rsidP="004204CC">
      <w:pPr>
        <w:spacing w:after="0" w:line="240" w:lineRule="auto"/>
        <w:rPr>
          <w:rFonts w:ascii="Arial" w:hAnsi="Arial" w:cs="Arial"/>
          <w:color w:val="0070C0"/>
        </w:rPr>
      </w:pPr>
    </w:p>
    <w:sectPr w:rsidR="004204CC" w:rsidSect="004204CC">
      <w:footerReference w:type="default" r:id="rId49"/>
      <w:pgSz w:w="16838" w:h="11906" w:orient="landscape"/>
      <w:pgMar w:top="1440" w:right="851" w:bottom="1440" w:left="709"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F2815E" w14:textId="77777777" w:rsidR="00EC726C" w:rsidRDefault="00EC726C" w:rsidP="002C3546">
      <w:pPr>
        <w:spacing w:after="0" w:line="240" w:lineRule="auto"/>
      </w:pPr>
      <w:r>
        <w:separator/>
      </w:r>
    </w:p>
  </w:endnote>
  <w:endnote w:type="continuationSeparator" w:id="0">
    <w:p w14:paraId="2844AA17" w14:textId="77777777" w:rsidR="00EC726C" w:rsidRDefault="00EC726C" w:rsidP="002C35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6228022"/>
      <w:docPartObj>
        <w:docPartGallery w:val="Page Numbers (Bottom of Page)"/>
        <w:docPartUnique/>
      </w:docPartObj>
    </w:sdtPr>
    <w:sdtEndPr>
      <w:rPr>
        <w:noProof/>
      </w:rPr>
    </w:sdtEndPr>
    <w:sdtContent>
      <w:p w14:paraId="342A5725" w14:textId="77777777" w:rsidR="004204CC" w:rsidRDefault="004204C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5DF81D" w14:textId="77777777" w:rsidR="004204CC" w:rsidRDefault="004204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94D752" w14:textId="77777777" w:rsidR="004204CC" w:rsidRDefault="004204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CB817E" w14:textId="77777777" w:rsidR="006B7128" w:rsidRDefault="006B7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E64FBC" w14:textId="77777777" w:rsidR="00EC726C" w:rsidRDefault="00EC726C" w:rsidP="002C3546">
      <w:pPr>
        <w:spacing w:after="0" w:line="240" w:lineRule="auto"/>
      </w:pPr>
      <w:r>
        <w:separator/>
      </w:r>
    </w:p>
  </w:footnote>
  <w:footnote w:type="continuationSeparator" w:id="0">
    <w:p w14:paraId="58AD0448" w14:textId="77777777" w:rsidR="00EC726C" w:rsidRDefault="00EC726C" w:rsidP="002C3546">
      <w:pPr>
        <w:spacing w:after="0" w:line="240" w:lineRule="auto"/>
      </w:pPr>
      <w:r>
        <w:continuationSeparator/>
      </w:r>
    </w:p>
  </w:footnote>
  <w:footnote w:id="1">
    <w:p w14:paraId="02D75DDB" w14:textId="77777777" w:rsidR="00240494" w:rsidRPr="0080693F" w:rsidRDefault="00240494" w:rsidP="00240494">
      <w:pPr>
        <w:spacing w:after="0" w:line="240" w:lineRule="auto"/>
        <w:rPr>
          <w:rFonts w:ascii="Arial" w:hAnsi="Arial" w:cs="Arial"/>
        </w:rPr>
      </w:pPr>
      <w:r>
        <w:rPr>
          <w:rStyle w:val="FootnoteReference"/>
        </w:rPr>
        <w:footnoteRef/>
      </w:r>
      <w:r>
        <w:t xml:space="preserve"> </w:t>
      </w:r>
      <w:r w:rsidRPr="0080693F">
        <w:rPr>
          <w:rFonts w:ascii="Arial" w:hAnsi="Arial" w:cs="Arial"/>
          <w:sz w:val="20"/>
        </w:rPr>
        <w:t>Dentists account for only 2</w:t>
      </w:r>
      <w:r w:rsidR="00FC6116">
        <w:rPr>
          <w:rFonts w:ascii="Arial" w:hAnsi="Arial" w:cs="Arial"/>
          <w:sz w:val="20"/>
        </w:rPr>
        <w:t>% of the total M&amp;D staff group.</w:t>
      </w:r>
    </w:p>
    <w:p w14:paraId="1B385B60" w14:textId="77777777" w:rsidR="00240494" w:rsidRDefault="00240494" w:rsidP="00240494">
      <w:pPr>
        <w:pStyle w:val="FootnoteText"/>
      </w:pPr>
    </w:p>
  </w:footnote>
  <w:footnote w:id="2">
    <w:p w14:paraId="5C1629EC" w14:textId="77777777" w:rsidR="00240494" w:rsidRDefault="00240494" w:rsidP="00240494">
      <w:pPr>
        <w:pStyle w:val="FootnoteText"/>
      </w:pPr>
      <w:r>
        <w:rPr>
          <w:rStyle w:val="FootnoteReference"/>
        </w:rPr>
        <w:footnoteRef/>
      </w:r>
      <w:r>
        <w:t xml:space="preserve"> </w:t>
      </w:r>
      <w:r w:rsidRPr="0080693F">
        <w:rPr>
          <w:rFonts w:ascii="Arial" w:hAnsi="Arial" w:cs="Arial"/>
        </w:rPr>
        <w:t xml:space="preserve">The turnover rate for estates and ancillary staff was significantly and temporarily inflated in 2020/21 as a result of the higher number of staff employed on temporary short-term contracts to support the </w:t>
      </w:r>
      <w:r w:rsidR="00F146B0">
        <w:rPr>
          <w:rFonts w:ascii="Arial" w:hAnsi="Arial" w:cs="Arial"/>
        </w:rPr>
        <w:t xml:space="preserve">pandemic </w:t>
      </w:r>
      <w:r w:rsidRPr="0080693F">
        <w:rPr>
          <w:rFonts w:ascii="Arial" w:hAnsi="Arial" w:cs="Arial"/>
        </w:rPr>
        <w:t>r</w:t>
      </w:r>
      <w:r>
        <w:rPr>
          <w:rFonts w:ascii="Arial" w:hAnsi="Arial" w:cs="Arial"/>
        </w:rPr>
        <w:t>esponse</w:t>
      </w:r>
      <w:r w:rsidR="00F146B0">
        <w:rPr>
          <w:rFonts w:ascii="Arial" w:hAnsi="Arial" w:cs="Arial"/>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60C62"/>
    <w:multiLevelType w:val="hybridMultilevel"/>
    <w:tmpl w:val="0F6E55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66441C"/>
    <w:multiLevelType w:val="hybridMultilevel"/>
    <w:tmpl w:val="0F6E55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1F7966"/>
    <w:multiLevelType w:val="hybridMultilevel"/>
    <w:tmpl w:val="2ABAA676"/>
    <w:lvl w:ilvl="0" w:tplc="6D721532">
      <w:start w:val="1"/>
      <w:numFmt w:val="bullet"/>
      <w:lvlText w:val="•"/>
      <w:lvlJc w:val="left"/>
      <w:pPr>
        <w:tabs>
          <w:tab w:val="num" w:pos="720"/>
        </w:tabs>
        <w:ind w:left="720" w:hanging="360"/>
      </w:pPr>
      <w:rPr>
        <w:rFonts w:ascii="Arial" w:hAnsi="Arial" w:hint="default"/>
      </w:rPr>
    </w:lvl>
    <w:lvl w:ilvl="1" w:tplc="A72E0682" w:tentative="1">
      <w:start w:val="1"/>
      <w:numFmt w:val="bullet"/>
      <w:lvlText w:val="•"/>
      <w:lvlJc w:val="left"/>
      <w:pPr>
        <w:tabs>
          <w:tab w:val="num" w:pos="1440"/>
        </w:tabs>
        <w:ind w:left="1440" w:hanging="360"/>
      </w:pPr>
      <w:rPr>
        <w:rFonts w:ascii="Arial" w:hAnsi="Arial" w:hint="default"/>
      </w:rPr>
    </w:lvl>
    <w:lvl w:ilvl="2" w:tplc="0382E1C6" w:tentative="1">
      <w:start w:val="1"/>
      <w:numFmt w:val="bullet"/>
      <w:lvlText w:val="•"/>
      <w:lvlJc w:val="left"/>
      <w:pPr>
        <w:tabs>
          <w:tab w:val="num" w:pos="2160"/>
        </w:tabs>
        <w:ind w:left="2160" w:hanging="360"/>
      </w:pPr>
      <w:rPr>
        <w:rFonts w:ascii="Arial" w:hAnsi="Arial" w:hint="default"/>
      </w:rPr>
    </w:lvl>
    <w:lvl w:ilvl="3" w:tplc="F1F6151A" w:tentative="1">
      <w:start w:val="1"/>
      <w:numFmt w:val="bullet"/>
      <w:lvlText w:val="•"/>
      <w:lvlJc w:val="left"/>
      <w:pPr>
        <w:tabs>
          <w:tab w:val="num" w:pos="2880"/>
        </w:tabs>
        <w:ind w:left="2880" w:hanging="360"/>
      </w:pPr>
      <w:rPr>
        <w:rFonts w:ascii="Arial" w:hAnsi="Arial" w:hint="default"/>
      </w:rPr>
    </w:lvl>
    <w:lvl w:ilvl="4" w:tplc="FF3C4858" w:tentative="1">
      <w:start w:val="1"/>
      <w:numFmt w:val="bullet"/>
      <w:lvlText w:val="•"/>
      <w:lvlJc w:val="left"/>
      <w:pPr>
        <w:tabs>
          <w:tab w:val="num" w:pos="3600"/>
        </w:tabs>
        <w:ind w:left="3600" w:hanging="360"/>
      </w:pPr>
      <w:rPr>
        <w:rFonts w:ascii="Arial" w:hAnsi="Arial" w:hint="default"/>
      </w:rPr>
    </w:lvl>
    <w:lvl w:ilvl="5" w:tplc="EB42D62C" w:tentative="1">
      <w:start w:val="1"/>
      <w:numFmt w:val="bullet"/>
      <w:lvlText w:val="•"/>
      <w:lvlJc w:val="left"/>
      <w:pPr>
        <w:tabs>
          <w:tab w:val="num" w:pos="4320"/>
        </w:tabs>
        <w:ind w:left="4320" w:hanging="360"/>
      </w:pPr>
      <w:rPr>
        <w:rFonts w:ascii="Arial" w:hAnsi="Arial" w:hint="default"/>
      </w:rPr>
    </w:lvl>
    <w:lvl w:ilvl="6" w:tplc="CD06D3FC" w:tentative="1">
      <w:start w:val="1"/>
      <w:numFmt w:val="bullet"/>
      <w:lvlText w:val="•"/>
      <w:lvlJc w:val="left"/>
      <w:pPr>
        <w:tabs>
          <w:tab w:val="num" w:pos="5040"/>
        </w:tabs>
        <w:ind w:left="5040" w:hanging="360"/>
      </w:pPr>
      <w:rPr>
        <w:rFonts w:ascii="Arial" w:hAnsi="Arial" w:hint="default"/>
      </w:rPr>
    </w:lvl>
    <w:lvl w:ilvl="7" w:tplc="FEF6D842" w:tentative="1">
      <w:start w:val="1"/>
      <w:numFmt w:val="bullet"/>
      <w:lvlText w:val="•"/>
      <w:lvlJc w:val="left"/>
      <w:pPr>
        <w:tabs>
          <w:tab w:val="num" w:pos="5760"/>
        </w:tabs>
        <w:ind w:left="5760" w:hanging="360"/>
      </w:pPr>
      <w:rPr>
        <w:rFonts w:ascii="Arial" w:hAnsi="Arial" w:hint="default"/>
      </w:rPr>
    </w:lvl>
    <w:lvl w:ilvl="8" w:tplc="EBD84D0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5162005"/>
    <w:multiLevelType w:val="hybridMultilevel"/>
    <w:tmpl w:val="16C85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6875CE"/>
    <w:multiLevelType w:val="hybridMultilevel"/>
    <w:tmpl w:val="73D2ABF8"/>
    <w:lvl w:ilvl="0" w:tplc="C64CF7B6">
      <w:start w:val="1"/>
      <w:numFmt w:val="bullet"/>
      <w:lvlText w:val=""/>
      <w:lvlJc w:val="left"/>
      <w:pPr>
        <w:tabs>
          <w:tab w:val="num" w:pos="720"/>
        </w:tabs>
        <w:ind w:left="720" w:hanging="360"/>
      </w:pPr>
      <w:rPr>
        <w:rFonts w:ascii="Symbol" w:hAnsi="Symbol" w:hint="default"/>
      </w:rPr>
    </w:lvl>
    <w:lvl w:ilvl="1" w:tplc="B87A9692" w:tentative="1">
      <w:start w:val="1"/>
      <w:numFmt w:val="bullet"/>
      <w:lvlText w:val=""/>
      <w:lvlJc w:val="left"/>
      <w:pPr>
        <w:tabs>
          <w:tab w:val="num" w:pos="1440"/>
        </w:tabs>
        <w:ind w:left="1440" w:hanging="360"/>
      </w:pPr>
      <w:rPr>
        <w:rFonts w:ascii="Symbol" w:hAnsi="Symbol" w:hint="default"/>
      </w:rPr>
    </w:lvl>
    <w:lvl w:ilvl="2" w:tplc="F168E9D8" w:tentative="1">
      <w:start w:val="1"/>
      <w:numFmt w:val="bullet"/>
      <w:lvlText w:val=""/>
      <w:lvlJc w:val="left"/>
      <w:pPr>
        <w:tabs>
          <w:tab w:val="num" w:pos="2160"/>
        </w:tabs>
        <w:ind w:left="2160" w:hanging="360"/>
      </w:pPr>
      <w:rPr>
        <w:rFonts w:ascii="Symbol" w:hAnsi="Symbol" w:hint="default"/>
      </w:rPr>
    </w:lvl>
    <w:lvl w:ilvl="3" w:tplc="AA80981A" w:tentative="1">
      <w:start w:val="1"/>
      <w:numFmt w:val="bullet"/>
      <w:lvlText w:val=""/>
      <w:lvlJc w:val="left"/>
      <w:pPr>
        <w:tabs>
          <w:tab w:val="num" w:pos="2880"/>
        </w:tabs>
        <w:ind w:left="2880" w:hanging="360"/>
      </w:pPr>
      <w:rPr>
        <w:rFonts w:ascii="Symbol" w:hAnsi="Symbol" w:hint="default"/>
      </w:rPr>
    </w:lvl>
    <w:lvl w:ilvl="4" w:tplc="CA441052" w:tentative="1">
      <w:start w:val="1"/>
      <w:numFmt w:val="bullet"/>
      <w:lvlText w:val=""/>
      <w:lvlJc w:val="left"/>
      <w:pPr>
        <w:tabs>
          <w:tab w:val="num" w:pos="3600"/>
        </w:tabs>
        <w:ind w:left="3600" w:hanging="360"/>
      </w:pPr>
      <w:rPr>
        <w:rFonts w:ascii="Symbol" w:hAnsi="Symbol" w:hint="default"/>
      </w:rPr>
    </w:lvl>
    <w:lvl w:ilvl="5" w:tplc="8214A6CE" w:tentative="1">
      <w:start w:val="1"/>
      <w:numFmt w:val="bullet"/>
      <w:lvlText w:val=""/>
      <w:lvlJc w:val="left"/>
      <w:pPr>
        <w:tabs>
          <w:tab w:val="num" w:pos="4320"/>
        </w:tabs>
        <w:ind w:left="4320" w:hanging="360"/>
      </w:pPr>
      <w:rPr>
        <w:rFonts w:ascii="Symbol" w:hAnsi="Symbol" w:hint="default"/>
      </w:rPr>
    </w:lvl>
    <w:lvl w:ilvl="6" w:tplc="BEBE328A" w:tentative="1">
      <w:start w:val="1"/>
      <w:numFmt w:val="bullet"/>
      <w:lvlText w:val=""/>
      <w:lvlJc w:val="left"/>
      <w:pPr>
        <w:tabs>
          <w:tab w:val="num" w:pos="5040"/>
        </w:tabs>
        <w:ind w:left="5040" w:hanging="360"/>
      </w:pPr>
      <w:rPr>
        <w:rFonts w:ascii="Symbol" w:hAnsi="Symbol" w:hint="default"/>
      </w:rPr>
    </w:lvl>
    <w:lvl w:ilvl="7" w:tplc="5A9C94DE" w:tentative="1">
      <w:start w:val="1"/>
      <w:numFmt w:val="bullet"/>
      <w:lvlText w:val=""/>
      <w:lvlJc w:val="left"/>
      <w:pPr>
        <w:tabs>
          <w:tab w:val="num" w:pos="5760"/>
        </w:tabs>
        <w:ind w:left="5760" w:hanging="360"/>
      </w:pPr>
      <w:rPr>
        <w:rFonts w:ascii="Symbol" w:hAnsi="Symbol" w:hint="default"/>
      </w:rPr>
    </w:lvl>
    <w:lvl w:ilvl="8" w:tplc="74229652"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291B3925"/>
    <w:multiLevelType w:val="hybridMultilevel"/>
    <w:tmpl w:val="0C162B6A"/>
    <w:lvl w:ilvl="0" w:tplc="B150E31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0565A9"/>
    <w:multiLevelType w:val="hybridMultilevel"/>
    <w:tmpl w:val="B07ACAB6"/>
    <w:lvl w:ilvl="0" w:tplc="357AECDA">
      <w:start w:val="37"/>
      <w:numFmt w:val="decimal"/>
      <w:lvlText w:val="%1."/>
      <w:lvlJc w:val="left"/>
      <w:pPr>
        <w:ind w:left="1353" w:hanging="360"/>
      </w:pPr>
      <w:rPr>
        <w:rFonts w:hint="default"/>
        <w:color w:val="70AD47" w:themeColor="accent6"/>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375E0"/>
    <w:multiLevelType w:val="hybridMultilevel"/>
    <w:tmpl w:val="B2C493BC"/>
    <w:lvl w:ilvl="0" w:tplc="B016C3D8">
      <w:start w:val="1"/>
      <w:numFmt w:val="bullet"/>
      <w:lvlText w:val=""/>
      <w:lvlJc w:val="left"/>
      <w:pPr>
        <w:ind w:left="1353"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55765C"/>
    <w:multiLevelType w:val="hybridMultilevel"/>
    <w:tmpl w:val="FE605A96"/>
    <w:lvl w:ilvl="0" w:tplc="08090001">
      <w:start w:val="1"/>
      <w:numFmt w:val="bullet"/>
      <w:lvlText w:val=""/>
      <w:lvlJc w:val="left"/>
      <w:pPr>
        <w:tabs>
          <w:tab w:val="num" w:pos="720"/>
        </w:tabs>
        <w:ind w:left="720" w:hanging="360"/>
      </w:pPr>
      <w:rPr>
        <w:rFonts w:ascii="Symbol" w:hAnsi="Symbol" w:hint="default"/>
      </w:rPr>
    </w:lvl>
    <w:lvl w:ilvl="1" w:tplc="33ACDFBE" w:tentative="1">
      <w:start w:val="1"/>
      <w:numFmt w:val="bullet"/>
      <w:lvlText w:val=""/>
      <w:lvlJc w:val="left"/>
      <w:pPr>
        <w:tabs>
          <w:tab w:val="num" w:pos="1440"/>
        </w:tabs>
        <w:ind w:left="1440" w:hanging="360"/>
      </w:pPr>
      <w:rPr>
        <w:rFonts w:ascii="Wingdings" w:hAnsi="Wingdings" w:hint="default"/>
      </w:rPr>
    </w:lvl>
    <w:lvl w:ilvl="2" w:tplc="1AA80894" w:tentative="1">
      <w:start w:val="1"/>
      <w:numFmt w:val="bullet"/>
      <w:lvlText w:val=""/>
      <w:lvlJc w:val="left"/>
      <w:pPr>
        <w:tabs>
          <w:tab w:val="num" w:pos="2160"/>
        </w:tabs>
        <w:ind w:left="2160" w:hanging="360"/>
      </w:pPr>
      <w:rPr>
        <w:rFonts w:ascii="Wingdings" w:hAnsi="Wingdings" w:hint="default"/>
      </w:rPr>
    </w:lvl>
    <w:lvl w:ilvl="3" w:tplc="733C4B4C" w:tentative="1">
      <w:start w:val="1"/>
      <w:numFmt w:val="bullet"/>
      <w:lvlText w:val=""/>
      <w:lvlJc w:val="left"/>
      <w:pPr>
        <w:tabs>
          <w:tab w:val="num" w:pos="2880"/>
        </w:tabs>
        <w:ind w:left="2880" w:hanging="360"/>
      </w:pPr>
      <w:rPr>
        <w:rFonts w:ascii="Wingdings" w:hAnsi="Wingdings" w:hint="default"/>
      </w:rPr>
    </w:lvl>
    <w:lvl w:ilvl="4" w:tplc="3012B326" w:tentative="1">
      <w:start w:val="1"/>
      <w:numFmt w:val="bullet"/>
      <w:lvlText w:val=""/>
      <w:lvlJc w:val="left"/>
      <w:pPr>
        <w:tabs>
          <w:tab w:val="num" w:pos="3600"/>
        </w:tabs>
        <w:ind w:left="3600" w:hanging="360"/>
      </w:pPr>
      <w:rPr>
        <w:rFonts w:ascii="Wingdings" w:hAnsi="Wingdings" w:hint="default"/>
      </w:rPr>
    </w:lvl>
    <w:lvl w:ilvl="5" w:tplc="31D077B2" w:tentative="1">
      <w:start w:val="1"/>
      <w:numFmt w:val="bullet"/>
      <w:lvlText w:val=""/>
      <w:lvlJc w:val="left"/>
      <w:pPr>
        <w:tabs>
          <w:tab w:val="num" w:pos="4320"/>
        </w:tabs>
        <w:ind w:left="4320" w:hanging="360"/>
      </w:pPr>
      <w:rPr>
        <w:rFonts w:ascii="Wingdings" w:hAnsi="Wingdings" w:hint="default"/>
      </w:rPr>
    </w:lvl>
    <w:lvl w:ilvl="6" w:tplc="513E420E" w:tentative="1">
      <w:start w:val="1"/>
      <w:numFmt w:val="bullet"/>
      <w:lvlText w:val=""/>
      <w:lvlJc w:val="left"/>
      <w:pPr>
        <w:tabs>
          <w:tab w:val="num" w:pos="5040"/>
        </w:tabs>
        <w:ind w:left="5040" w:hanging="360"/>
      </w:pPr>
      <w:rPr>
        <w:rFonts w:ascii="Wingdings" w:hAnsi="Wingdings" w:hint="default"/>
      </w:rPr>
    </w:lvl>
    <w:lvl w:ilvl="7" w:tplc="96500172" w:tentative="1">
      <w:start w:val="1"/>
      <w:numFmt w:val="bullet"/>
      <w:lvlText w:val=""/>
      <w:lvlJc w:val="left"/>
      <w:pPr>
        <w:tabs>
          <w:tab w:val="num" w:pos="5760"/>
        </w:tabs>
        <w:ind w:left="5760" w:hanging="360"/>
      </w:pPr>
      <w:rPr>
        <w:rFonts w:ascii="Wingdings" w:hAnsi="Wingdings" w:hint="default"/>
      </w:rPr>
    </w:lvl>
    <w:lvl w:ilvl="8" w:tplc="C7AA6136"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58F60CD"/>
    <w:multiLevelType w:val="hybridMultilevel"/>
    <w:tmpl w:val="4A10AA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2E4D0C"/>
    <w:multiLevelType w:val="hybridMultilevel"/>
    <w:tmpl w:val="F586D254"/>
    <w:lvl w:ilvl="0" w:tplc="6E96E36A">
      <w:start w:val="1"/>
      <w:numFmt w:val="bullet"/>
      <w:lvlText w:val="•"/>
      <w:lvlJc w:val="left"/>
      <w:pPr>
        <w:tabs>
          <w:tab w:val="num" w:pos="720"/>
        </w:tabs>
        <w:ind w:left="720" w:hanging="360"/>
      </w:pPr>
      <w:rPr>
        <w:rFonts w:ascii="Arial" w:hAnsi="Arial" w:hint="default"/>
      </w:rPr>
    </w:lvl>
    <w:lvl w:ilvl="1" w:tplc="F25C7ABA" w:tentative="1">
      <w:start w:val="1"/>
      <w:numFmt w:val="bullet"/>
      <w:lvlText w:val="•"/>
      <w:lvlJc w:val="left"/>
      <w:pPr>
        <w:tabs>
          <w:tab w:val="num" w:pos="1440"/>
        </w:tabs>
        <w:ind w:left="1440" w:hanging="360"/>
      </w:pPr>
      <w:rPr>
        <w:rFonts w:ascii="Arial" w:hAnsi="Arial" w:hint="default"/>
      </w:rPr>
    </w:lvl>
    <w:lvl w:ilvl="2" w:tplc="C8C82994" w:tentative="1">
      <w:start w:val="1"/>
      <w:numFmt w:val="bullet"/>
      <w:lvlText w:val="•"/>
      <w:lvlJc w:val="left"/>
      <w:pPr>
        <w:tabs>
          <w:tab w:val="num" w:pos="2160"/>
        </w:tabs>
        <w:ind w:left="2160" w:hanging="360"/>
      </w:pPr>
      <w:rPr>
        <w:rFonts w:ascii="Arial" w:hAnsi="Arial" w:hint="default"/>
      </w:rPr>
    </w:lvl>
    <w:lvl w:ilvl="3" w:tplc="9F6469A8" w:tentative="1">
      <w:start w:val="1"/>
      <w:numFmt w:val="bullet"/>
      <w:lvlText w:val="•"/>
      <w:lvlJc w:val="left"/>
      <w:pPr>
        <w:tabs>
          <w:tab w:val="num" w:pos="2880"/>
        </w:tabs>
        <w:ind w:left="2880" w:hanging="360"/>
      </w:pPr>
      <w:rPr>
        <w:rFonts w:ascii="Arial" w:hAnsi="Arial" w:hint="default"/>
      </w:rPr>
    </w:lvl>
    <w:lvl w:ilvl="4" w:tplc="C958D596" w:tentative="1">
      <w:start w:val="1"/>
      <w:numFmt w:val="bullet"/>
      <w:lvlText w:val="•"/>
      <w:lvlJc w:val="left"/>
      <w:pPr>
        <w:tabs>
          <w:tab w:val="num" w:pos="3600"/>
        </w:tabs>
        <w:ind w:left="3600" w:hanging="360"/>
      </w:pPr>
      <w:rPr>
        <w:rFonts w:ascii="Arial" w:hAnsi="Arial" w:hint="default"/>
      </w:rPr>
    </w:lvl>
    <w:lvl w:ilvl="5" w:tplc="77EAB908" w:tentative="1">
      <w:start w:val="1"/>
      <w:numFmt w:val="bullet"/>
      <w:lvlText w:val="•"/>
      <w:lvlJc w:val="left"/>
      <w:pPr>
        <w:tabs>
          <w:tab w:val="num" w:pos="4320"/>
        </w:tabs>
        <w:ind w:left="4320" w:hanging="360"/>
      </w:pPr>
      <w:rPr>
        <w:rFonts w:ascii="Arial" w:hAnsi="Arial" w:hint="default"/>
      </w:rPr>
    </w:lvl>
    <w:lvl w:ilvl="6" w:tplc="D8D64958" w:tentative="1">
      <w:start w:val="1"/>
      <w:numFmt w:val="bullet"/>
      <w:lvlText w:val="•"/>
      <w:lvlJc w:val="left"/>
      <w:pPr>
        <w:tabs>
          <w:tab w:val="num" w:pos="5040"/>
        </w:tabs>
        <w:ind w:left="5040" w:hanging="360"/>
      </w:pPr>
      <w:rPr>
        <w:rFonts w:ascii="Arial" w:hAnsi="Arial" w:hint="default"/>
      </w:rPr>
    </w:lvl>
    <w:lvl w:ilvl="7" w:tplc="1CEE5746" w:tentative="1">
      <w:start w:val="1"/>
      <w:numFmt w:val="bullet"/>
      <w:lvlText w:val="•"/>
      <w:lvlJc w:val="left"/>
      <w:pPr>
        <w:tabs>
          <w:tab w:val="num" w:pos="5760"/>
        </w:tabs>
        <w:ind w:left="5760" w:hanging="360"/>
      </w:pPr>
      <w:rPr>
        <w:rFonts w:ascii="Arial" w:hAnsi="Arial" w:hint="default"/>
      </w:rPr>
    </w:lvl>
    <w:lvl w:ilvl="8" w:tplc="A538DF6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99A0885"/>
    <w:multiLevelType w:val="hybridMultilevel"/>
    <w:tmpl w:val="1BD8B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657E45"/>
    <w:multiLevelType w:val="hybridMultilevel"/>
    <w:tmpl w:val="C4F0C2E4"/>
    <w:lvl w:ilvl="0" w:tplc="51EAE058">
      <w:start w:val="1"/>
      <w:numFmt w:val="bullet"/>
      <w:lvlText w:val="•"/>
      <w:lvlJc w:val="left"/>
      <w:pPr>
        <w:tabs>
          <w:tab w:val="num" w:pos="720"/>
        </w:tabs>
        <w:ind w:left="720" w:hanging="360"/>
      </w:pPr>
      <w:rPr>
        <w:rFonts w:ascii="Arial" w:hAnsi="Arial" w:hint="default"/>
      </w:rPr>
    </w:lvl>
    <w:lvl w:ilvl="1" w:tplc="52C4B4A2" w:tentative="1">
      <w:start w:val="1"/>
      <w:numFmt w:val="bullet"/>
      <w:lvlText w:val="•"/>
      <w:lvlJc w:val="left"/>
      <w:pPr>
        <w:tabs>
          <w:tab w:val="num" w:pos="1440"/>
        </w:tabs>
        <w:ind w:left="1440" w:hanging="360"/>
      </w:pPr>
      <w:rPr>
        <w:rFonts w:ascii="Arial" w:hAnsi="Arial" w:hint="default"/>
      </w:rPr>
    </w:lvl>
    <w:lvl w:ilvl="2" w:tplc="36C69BC0" w:tentative="1">
      <w:start w:val="1"/>
      <w:numFmt w:val="bullet"/>
      <w:lvlText w:val="•"/>
      <w:lvlJc w:val="left"/>
      <w:pPr>
        <w:tabs>
          <w:tab w:val="num" w:pos="2160"/>
        </w:tabs>
        <w:ind w:left="2160" w:hanging="360"/>
      </w:pPr>
      <w:rPr>
        <w:rFonts w:ascii="Arial" w:hAnsi="Arial" w:hint="default"/>
      </w:rPr>
    </w:lvl>
    <w:lvl w:ilvl="3" w:tplc="C2326F38" w:tentative="1">
      <w:start w:val="1"/>
      <w:numFmt w:val="bullet"/>
      <w:lvlText w:val="•"/>
      <w:lvlJc w:val="left"/>
      <w:pPr>
        <w:tabs>
          <w:tab w:val="num" w:pos="2880"/>
        </w:tabs>
        <w:ind w:left="2880" w:hanging="360"/>
      </w:pPr>
      <w:rPr>
        <w:rFonts w:ascii="Arial" w:hAnsi="Arial" w:hint="default"/>
      </w:rPr>
    </w:lvl>
    <w:lvl w:ilvl="4" w:tplc="4B3492BC" w:tentative="1">
      <w:start w:val="1"/>
      <w:numFmt w:val="bullet"/>
      <w:lvlText w:val="•"/>
      <w:lvlJc w:val="left"/>
      <w:pPr>
        <w:tabs>
          <w:tab w:val="num" w:pos="3600"/>
        </w:tabs>
        <w:ind w:left="3600" w:hanging="360"/>
      </w:pPr>
      <w:rPr>
        <w:rFonts w:ascii="Arial" w:hAnsi="Arial" w:hint="default"/>
      </w:rPr>
    </w:lvl>
    <w:lvl w:ilvl="5" w:tplc="C8F642CE" w:tentative="1">
      <w:start w:val="1"/>
      <w:numFmt w:val="bullet"/>
      <w:lvlText w:val="•"/>
      <w:lvlJc w:val="left"/>
      <w:pPr>
        <w:tabs>
          <w:tab w:val="num" w:pos="4320"/>
        </w:tabs>
        <w:ind w:left="4320" w:hanging="360"/>
      </w:pPr>
      <w:rPr>
        <w:rFonts w:ascii="Arial" w:hAnsi="Arial" w:hint="default"/>
      </w:rPr>
    </w:lvl>
    <w:lvl w:ilvl="6" w:tplc="50369588" w:tentative="1">
      <w:start w:val="1"/>
      <w:numFmt w:val="bullet"/>
      <w:lvlText w:val="•"/>
      <w:lvlJc w:val="left"/>
      <w:pPr>
        <w:tabs>
          <w:tab w:val="num" w:pos="5040"/>
        </w:tabs>
        <w:ind w:left="5040" w:hanging="360"/>
      </w:pPr>
      <w:rPr>
        <w:rFonts w:ascii="Arial" w:hAnsi="Arial" w:hint="default"/>
      </w:rPr>
    </w:lvl>
    <w:lvl w:ilvl="7" w:tplc="1B9462B6" w:tentative="1">
      <w:start w:val="1"/>
      <w:numFmt w:val="bullet"/>
      <w:lvlText w:val="•"/>
      <w:lvlJc w:val="left"/>
      <w:pPr>
        <w:tabs>
          <w:tab w:val="num" w:pos="5760"/>
        </w:tabs>
        <w:ind w:left="5760" w:hanging="360"/>
      </w:pPr>
      <w:rPr>
        <w:rFonts w:ascii="Arial" w:hAnsi="Arial" w:hint="default"/>
      </w:rPr>
    </w:lvl>
    <w:lvl w:ilvl="8" w:tplc="418E725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5B273DF"/>
    <w:multiLevelType w:val="hybridMultilevel"/>
    <w:tmpl w:val="E26E1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4E2BF8"/>
    <w:multiLevelType w:val="hybridMultilevel"/>
    <w:tmpl w:val="FEF4739C"/>
    <w:lvl w:ilvl="0" w:tplc="B4CED6E8">
      <w:start w:val="1"/>
      <w:numFmt w:val="bullet"/>
      <w:lvlText w:val="•"/>
      <w:lvlJc w:val="left"/>
      <w:pPr>
        <w:tabs>
          <w:tab w:val="num" w:pos="720"/>
        </w:tabs>
        <w:ind w:left="720" w:hanging="360"/>
      </w:pPr>
      <w:rPr>
        <w:rFonts w:ascii="Arial" w:hAnsi="Arial" w:hint="default"/>
      </w:rPr>
    </w:lvl>
    <w:lvl w:ilvl="1" w:tplc="11762242" w:tentative="1">
      <w:start w:val="1"/>
      <w:numFmt w:val="bullet"/>
      <w:lvlText w:val="•"/>
      <w:lvlJc w:val="left"/>
      <w:pPr>
        <w:tabs>
          <w:tab w:val="num" w:pos="1440"/>
        </w:tabs>
        <w:ind w:left="1440" w:hanging="360"/>
      </w:pPr>
      <w:rPr>
        <w:rFonts w:ascii="Arial" w:hAnsi="Arial" w:hint="default"/>
      </w:rPr>
    </w:lvl>
    <w:lvl w:ilvl="2" w:tplc="96744748" w:tentative="1">
      <w:start w:val="1"/>
      <w:numFmt w:val="bullet"/>
      <w:lvlText w:val="•"/>
      <w:lvlJc w:val="left"/>
      <w:pPr>
        <w:tabs>
          <w:tab w:val="num" w:pos="2160"/>
        </w:tabs>
        <w:ind w:left="2160" w:hanging="360"/>
      </w:pPr>
      <w:rPr>
        <w:rFonts w:ascii="Arial" w:hAnsi="Arial" w:hint="default"/>
      </w:rPr>
    </w:lvl>
    <w:lvl w:ilvl="3" w:tplc="2B8E4C8E" w:tentative="1">
      <w:start w:val="1"/>
      <w:numFmt w:val="bullet"/>
      <w:lvlText w:val="•"/>
      <w:lvlJc w:val="left"/>
      <w:pPr>
        <w:tabs>
          <w:tab w:val="num" w:pos="2880"/>
        </w:tabs>
        <w:ind w:left="2880" w:hanging="360"/>
      </w:pPr>
      <w:rPr>
        <w:rFonts w:ascii="Arial" w:hAnsi="Arial" w:hint="default"/>
      </w:rPr>
    </w:lvl>
    <w:lvl w:ilvl="4" w:tplc="5680F4CC" w:tentative="1">
      <w:start w:val="1"/>
      <w:numFmt w:val="bullet"/>
      <w:lvlText w:val="•"/>
      <w:lvlJc w:val="left"/>
      <w:pPr>
        <w:tabs>
          <w:tab w:val="num" w:pos="3600"/>
        </w:tabs>
        <w:ind w:left="3600" w:hanging="360"/>
      </w:pPr>
      <w:rPr>
        <w:rFonts w:ascii="Arial" w:hAnsi="Arial" w:hint="default"/>
      </w:rPr>
    </w:lvl>
    <w:lvl w:ilvl="5" w:tplc="CB6EBFA0" w:tentative="1">
      <w:start w:val="1"/>
      <w:numFmt w:val="bullet"/>
      <w:lvlText w:val="•"/>
      <w:lvlJc w:val="left"/>
      <w:pPr>
        <w:tabs>
          <w:tab w:val="num" w:pos="4320"/>
        </w:tabs>
        <w:ind w:left="4320" w:hanging="360"/>
      </w:pPr>
      <w:rPr>
        <w:rFonts w:ascii="Arial" w:hAnsi="Arial" w:hint="default"/>
      </w:rPr>
    </w:lvl>
    <w:lvl w:ilvl="6" w:tplc="CFCC52C4" w:tentative="1">
      <w:start w:val="1"/>
      <w:numFmt w:val="bullet"/>
      <w:lvlText w:val="•"/>
      <w:lvlJc w:val="left"/>
      <w:pPr>
        <w:tabs>
          <w:tab w:val="num" w:pos="5040"/>
        </w:tabs>
        <w:ind w:left="5040" w:hanging="360"/>
      </w:pPr>
      <w:rPr>
        <w:rFonts w:ascii="Arial" w:hAnsi="Arial" w:hint="default"/>
      </w:rPr>
    </w:lvl>
    <w:lvl w:ilvl="7" w:tplc="B5B80B8C" w:tentative="1">
      <w:start w:val="1"/>
      <w:numFmt w:val="bullet"/>
      <w:lvlText w:val="•"/>
      <w:lvlJc w:val="left"/>
      <w:pPr>
        <w:tabs>
          <w:tab w:val="num" w:pos="5760"/>
        </w:tabs>
        <w:ind w:left="5760" w:hanging="360"/>
      </w:pPr>
      <w:rPr>
        <w:rFonts w:ascii="Arial" w:hAnsi="Arial" w:hint="default"/>
      </w:rPr>
    </w:lvl>
    <w:lvl w:ilvl="8" w:tplc="49E8A53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95C01E7"/>
    <w:multiLevelType w:val="hybridMultilevel"/>
    <w:tmpl w:val="3800B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8414B9"/>
    <w:multiLevelType w:val="hybridMultilevel"/>
    <w:tmpl w:val="56F8E4D4"/>
    <w:lvl w:ilvl="0" w:tplc="3C6EBBD2">
      <w:start w:val="1"/>
      <w:numFmt w:val="bullet"/>
      <w:lvlText w:val="•"/>
      <w:lvlJc w:val="left"/>
      <w:pPr>
        <w:tabs>
          <w:tab w:val="num" w:pos="720"/>
        </w:tabs>
        <w:ind w:left="720" w:hanging="360"/>
      </w:pPr>
      <w:rPr>
        <w:rFonts w:ascii="Arial" w:hAnsi="Arial" w:hint="default"/>
      </w:rPr>
    </w:lvl>
    <w:lvl w:ilvl="1" w:tplc="17EE7DCA" w:tentative="1">
      <w:start w:val="1"/>
      <w:numFmt w:val="bullet"/>
      <w:lvlText w:val="•"/>
      <w:lvlJc w:val="left"/>
      <w:pPr>
        <w:tabs>
          <w:tab w:val="num" w:pos="1440"/>
        </w:tabs>
        <w:ind w:left="1440" w:hanging="360"/>
      </w:pPr>
      <w:rPr>
        <w:rFonts w:ascii="Arial" w:hAnsi="Arial" w:hint="default"/>
      </w:rPr>
    </w:lvl>
    <w:lvl w:ilvl="2" w:tplc="0BBA2560" w:tentative="1">
      <w:start w:val="1"/>
      <w:numFmt w:val="bullet"/>
      <w:lvlText w:val="•"/>
      <w:lvlJc w:val="left"/>
      <w:pPr>
        <w:tabs>
          <w:tab w:val="num" w:pos="2160"/>
        </w:tabs>
        <w:ind w:left="2160" w:hanging="360"/>
      </w:pPr>
      <w:rPr>
        <w:rFonts w:ascii="Arial" w:hAnsi="Arial" w:hint="default"/>
      </w:rPr>
    </w:lvl>
    <w:lvl w:ilvl="3" w:tplc="51E67FAE" w:tentative="1">
      <w:start w:val="1"/>
      <w:numFmt w:val="bullet"/>
      <w:lvlText w:val="•"/>
      <w:lvlJc w:val="left"/>
      <w:pPr>
        <w:tabs>
          <w:tab w:val="num" w:pos="2880"/>
        </w:tabs>
        <w:ind w:left="2880" w:hanging="360"/>
      </w:pPr>
      <w:rPr>
        <w:rFonts w:ascii="Arial" w:hAnsi="Arial" w:hint="default"/>
      </w:rPr>
    </w:lvl>
    <w:lvl w:ilvl="4" w:tplc="B55E76A6" w:tentative="1">
      <w:start w:val="1"/>
      <w:numFmt w:val="bullet"/>
      <w:lvlText w:val="•"/>
      <w:lvlJc w:val="left"/>
      <w:pPr>
        <w:tabs>
          <w:tab w:val="num" w:pos="3600"/>
        </w:tabs>
        <w:ind w:left="3600" w:hanging="360"/>
      </w:pPr>
      <w:rPr>
        <w:rFonts w:ascii="Arial" w:hAnsi="Arial" w:hint="default"/>
      </w:rPr>
    </w:lvl>
    <w:lvl w:ilvl="5" w:tplc="5ACA730E" w:tentative="1">
      <w:start w:val="1"/>
      <w:numFmt w:val="bullet"/>
      <w:lvlText w:val="•"/>
      <w:lvlJc w:val="left"/>
      <w:pPr>
        <w:tabs>
          <w:tab w:val="num" w:pos="4320"/>
        </w:tabs>
        <w:ind w:left="4320" w:hanging="360"/>
      </w:pPr>
      <w:rPr>
        <w:rFonts w:ascii="Arial" w:hAnsi="Arial" w:hint="default"/>
      </w:rPr>
    </w:lvl>
    <w:lvl w:ilvl="6" w:tplc="3CDE6D72" w:tentative="1">
      <w:start w:val="1"/>
      <w:numFmt w:val="bullet"/>
      <w:lvlText w:val="•"/>
      <w:lvlJc w:val="left"/>
      <w:pPr>
        <w:tabs>
          <w:tab w:val="num" w:pos="5040"/>
        </w:tabs>
        <w:ind w:left="5040" w:hanging="360"/>
      </w:pPr>
      <w:rPr>
        <w:rFonts w:ascii="Arial" w:hAnsi="Arial" w:hint="default"/>
      </w:rPr>
    </w:lvl>
    <w:lvl w:ilvl="7" w:tplc="1B54EA3E" w:tentative="1">
      <w:start w:val="1"/>
      <w:numFmt w:val="bullet"/>
      <w:lvlText w:val="•"/>
      <w:lvlJc w:val="left"/>
      <w:pPr>
        <w:tabs>
          <w:tab w:val="num" w:pos="5760"/>
        </w:tabs>
        <w:ind w:left="5760" w:hanging="360"/>
      </w:pPr>
      <w:rPr>
        <w:rFonts w:ascii="Arial" w:hAnsi="Arial" w:hint="default"/>
      </w:rPr>
    </w:lvl>
    <w:lvl w:ilvl="8" w:tplc="ECF286E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30D5DBF"/>
    <w:multiLevelType w:val="hybridMultilevel"/>
    <w:tmpl w:val="B7385F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F14343"/>
    <w:multiLevelType w:val="hybridMultilevel"/>
    <w:tmpl w:val="2BF83A6C"/>
    <w:lvl w:ilvl="0" w:tplc="B016C3D8">
      <w:start w:val="1"/>
      <w:numFmt w:val="bullet"/>
      <w:lvlText w:val=""/>
      <w:lvlJc w:val="left"/>
      <w:pPr>
        <w:ind w:left="1353" w:hanging="360"/>
      </w:pPr>
      <w:rPr>
        <w:rFonts w:ascii="Symbol" w:hAnsi="Symbol" w:hint="default"/>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A301E1E"/>
    <w:multiLevelType w:val="hybridMultilevel"/>
    <w:tmpl w:val="4E544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BD5692"/>
    <w:multiLevelType w:val="hybridMultilevel"/>
    <w:tmpl w:val="73F291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38E1953"/>
    <w:multiLevelType w:val="hybridMultilevel"/>
    <w:tmpl w:val="72DA8C88"/>
    <w:lvl w:ilvl="0" w:tplc="C1A45D26">
      <w:start w:val="1"/>
      <w:numFmt w:val="bullet"/>
      <w:lvlText w:val=""/>
      <w:lvlJc w:val="left"/>
      <w:pPr>
        <w:tabs>
          <w:tab w:val="num" w:pos="720"/>
        </w:tabs>
        <w:ind w:left="720" w:hanging="360"/>
      </w:pPr>
      <w:rPr>
        <w:rFonts w:ascii="Wingdings" w:hAnsi="Wingdings" w:hint="default"/>
      </w:rPr>
    </w:lvl>
    <w:lvl w:ilvl="1" w:tplc="E24867AC" w:tentative="1">
      <w:start w:val="1"/>
      <w:numFmt w:val="bullet"/>
      <w:lvlText w:val=""/>
      <w:lvlJc w:val="left"/>
      <w:pPr>
        <w:tabs>
          <w:tab w:val="num" w:pos="1440"/>
        </w:tabs>
        <w:ind w:left="1440" w:hanging="360"/>
      </w:pPr>
      <w:rPr>
        <w:rFonts w:ascii="Wingdings" w:hAnsi="Wingdings" w:hint="default"/>
      </w:rPr>
    </w:lvl>
    <w:lvl w:ilvl="2" w:tplc="9DBEF236" w:tentative="1">
      <w:start w:val="1"/>
      <w:numFmt w:val="bullet"/>
      <w:lvlText w:val=""/>
      <w:lvlJc w:val="left"/>
      <w:pPr>
        <w:tabs>
          <w:tab w:val="num" w:pos="2160"/>
        </w:tabs>
        <w:ind w:left="2160" w:hanging="360"/>
      </w:pPr>
      <w:rPr>
        <w:rFonts w:ascii="Wingdings" w:hAnsi="Wingdings" w:hint="default"/>
      </w:rPr>
    </w:lvl>
    <w:lvl w:ilvl="3" w:tplc="A776C596" w:tentative="1">
      <w:start w:val="1"/>
      <w:numFmt w:val="bullet"/>
      <w:lvlText w:val=""/>
      <w:lvlJc w:val="left"/>
      <w:pPr>
        <w:tabs>
          <w:tab w:val="num" w:pos="2880"/>
        </w:tabs>
        <w:ind w:left="2880" w:hanging="360"/>
      </w:pPr>
      <w:rPr>
        <w:rFonts w:ascii="Wingdings" w:hAnsi="Wingdings" w:hint="default"/>
      </w:rPr>
    </w:lvl>
    <w:lvl w:ilvl="4" w:tplc="8DFEE9E0" w:tentative="1">
      <w:start w:val="1"/>
      <w:numFmt w:val="bullet"/>
      <w:lvlText w:val=""/>
      <w:lvlJc w:val="left"/>
      <w:pPr>
        <w:tabs>
          <w:tab w:val="num" w:pos="3600"/>
        </w:tabs>
        <w:ind w:left="3600" w:hanging="360"/>
      </w:pPr>
      <w:rPr>
        <w:rFonts w:ascii="Wingdings" w:hAnsi="Wingdings" w:hint="default"/>
      </w:rPr>
    </w:lvl>
    <w:lvl w:ilvl="5" w:tplc="D2CC7564" w:tentative="1">
      <w:start w:val="1"/>
      <w:numFmt w:val="bullet"/>
      <w:lvlText w:val=""/>
      <w:lvlJc w:val="left"/>
      <w:pPr>
        <w:tabs>
          <w:tab w:val="num" w:pos="4320"/>
        </w:tabs>
        <w:ind w:left="4320" w:hanging="360"/>
      </w:pPr>
      <w:rPr>
        <w:rFonts w:ascii="Wingdings" w:hAnsi="Wingdings" w:hint="default"/>
      </w:rPr>
    </w:lvl>
    <w:lvl w:ilvl="6" w:tplc="1E888C50" w:tentative="1">
      <w:start w:val="1"/>
      <w:numFmt w:val="bullet"/>
      <w:lvlText w:val=""/>
      <w:lvlJc w:val="left"/>
      <w:pPr>
        <w:tabs>
          <w:tab w:val="num" w:pos="5040"/>
        </w:tabs>
        <w:ind w:left="5040" w:hanging="360"/>
      </w:pPr>
      <w:rPr>
        <w:rFonts w:ascii="Wingdings" w:hAnsi="Wingdings" w:hint="default"/>
      </w:rPr>
    </w:lvl>
    <w:lvl w:ilvl="7" w:tplc="478C3BE4" w:tentative="1">
      <w:start w:val="1"/>
      <w:numFmt w:val="bullet"/>
      <w:lvlText w:val=""/>
      <w:lvlJc w:val="left"/>
      <w:pPr>
        <w:tabs>
          <w:tab w:val="num" w:pos="5760"/>
        </w:tabs>
        <w:ind w:left="5760" w:hanging="360"/>
      </w:pPr>
      <w:rPr>
        <w:rFonts w:ascii="Wingdings" w:hAnsi="Wingdings" w:hint="default"/>
      </w:rPr>
    </w:lvl>
    <w:lvl w:ilvl="8" w:tplc="F976E890"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3D240A8"/>
    <w:multiLevelType w:val="hybridMultilevel"/>
    <w:tmpl w:val="5E6A95E2"/>
    <w:lvl w:ilvl="0" w:tplc="7E806D5E">
      <w:start w:val="1"/>
      <w:numFmt w:val="bullet"/>
      <w:lvlText w:val="•"/>
      <w:lvlJc w:val="left"/>
      <w:pPr>
        <w:tabs>
          <w:tab w:val="num" w:pos="720"/>
        </w:tabs>
        <w:ind w:left="720" w:hanging="360"/>
      </w:pPr>
      <w:rPr>
        <w:rFonts w:ascii="Arial" w:hAnsi="Arial" w:hint="default"/>
      </w:rPr>
    </w:lvl>
    <w:lvl w:ilvl="1" w:tplc="079C33B8" w:tentative="1">
      <w:start w:val="1"/>
      <w:numFmt w:val="bullet"/>
      <w:lvlText w:val="•"/>
      <w:lvlJc w:val="left"/>
      <w:pPr>
        <w:tabs>
          <w:tab w:val="num" w:pos="1440"/>
        </w:tabs>
        <w:ind w:left="1440" w:hanging="360"/>
      </w:pPr>
      <w:rPr>
        <w:rFonts w:ascii="Arial" w:hAnsi="Arial" w:hint="default"/>
      </w:rPr>
    </w:lvl>
    <w:lvl w:ilvl="2" w:tplc="825222DE" w:tentative="1">
      <w:start w:val="1"/>
      <w:numFmt w:val="bullet"/>
      <w:lvlText w:val="•"/>
      <w:lvlJc w:val="left"/>
      <w:pPr>
        <w:tabs>
          <w:tab w:val="num" w:pos="2160"/>
        </w:tabs>
        <w:ind w:left="2160" w:hanging="360"/>
      </w:pPr>
      <w:rPr>
        <w:rFonts w:ascii="Arial" w:hAnsi="Arial" w:hint="default"/>
      </w:rPr>
    </w:lvl>
    <w:lvl w:ilvl="3" w:tplc="E0E8C508" w:tentative="1">
      <w:start w:val="1"/>
      <w:numFmt w:val="bullet"/>
      <w:lvlText w:val="•"/>
      <w:lvlJc w:val="left"/>
      <w:pPr>
        <w:tabs>
          <w:tab w:val="num" w:pos="2880"/>
        </w:tabs>
        <w:ind w:left="2880" w:hanging="360"/>
      </w:pPr>
      <w:rPr>
        <w:rFonts w:ascii="Arial" w:hAnsi="Arial" w:hint="default"/>
      </w:rPr>
    </w:lvl>
    <w:lvl w:ilvl="4" w:tplc="687A71D8" w:tentative="1">
      <w:start w:val="1"/>
      <w:numFmt w:val="bullet"/>
      <w:lvlText w:val="•"/>
      <w:lvlJc w:val="left"/>
      <w:pPr>
        <w:tabs>
          <w:tab w:val="num" w:pos="3600"/>
        </w:tabs>
        <w:ind w:left="3600" w:hanging="360"/>
      </w:pPr>
      <w:rPr>
        <w:rFonts w:ascii="Arial" w:hAnsi="Arial" w:hint="default"/>
      </w:rPr>
    </w:lvl>
    <w:lvl w:ilvl="5" w:tplc="CCB28014" w:tentative="1">
      <w:start w:val="1"/>
      <w:numFmt w:val="bullet"/>
      <w:lvlText w:val="•"/>
      <w:lvlJc w:val="left"/>
      <w:pPr>
        <w:tabs>
          <w:tab w:val="num" w:pos="4320"/>
        </w:tabs>
        <w:ind w:left="4320" w:hanging="360"/>
      </w:pPr>
      <w:rPr>
        <w:rFonts w:ascii="Arial" w:hAnsi="Arial" w:hint="default"/>
      </w:rPr>
    </w:lvl>
    <w:lvl w:ilvl="6" w:tplc="255A3A5E" w:tentative="1">
      <w:start w:val="1"/>
      <w:numFmt w:val="bullet"/>
      <w:lvlText w:val="•"/>
      <w:lvlJc w:val="left"/>
      <w:pPr>
        <w:tabs>
          <w:tab w:val="num" w:pos="5040"/>
        </w:tabs>
        <w:ind w:left="5040" w:hanging="360"/>
      </w:pPr>
      <w:rPr>
        <w:rFonts w:ascii="Arial" w:hAnsi="Arial" w:hint="default"/>
      </w:rPr>
    </w:lvl>
    <w:lvl w:ilvl="7" w:tplc="930C9B4C" w:tentative="1">
      <w:start w:val="1"/>
      <w:numFmt w:val="bullet"/>
      <w:lvlText w:val="•"/>
      <w:lvlJc w:val="left"/>
      <w:pPr>
        <w:tabs>
          <w:tab w:val="num" w:pos="5760"/>
        </w:tabs>
        <w:ind w:left="5760" w:hanging="360"/>
      </w:pPr>
      <w:rPr>
        <w:rFonts w:ascii="Arial" w:hAnsi="Arial" w:hint="default"/>
      </w:rPr>
    </w:lvl>
    <w:lvl w:ilvl="8" w:tplc="32C41B3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4600F92"/>
    <w:multiLevelType w:val="hybridMultilevel"/>
    <w:tmpl w:val="2AFEAB1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4" w15:restartNumberingAfterBreak="0">
    <w:nsid w:val="65EE34B1"/>
    <w:multiLevelType w:val="hybridMultilevel"/>
    <w:tmpl w:val="946C5F60"/>
    <w:lvl w:ilvl="0" w:tplc="7E724FE4">
      <w:start w:val="1"/>
      <w:numFmt w:val="decimal"/>
      <w:lvlText w:val="%1."/>
      <w:lvlJc w:val="left"/>
      <w:pPr>
        <w:ind w:left="720" w:hanging="360"/>
      </w:pPr>
      <w:rPr>
        <w:rFonts w:hint="default"/>
        <w:b/>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92C7866"/>
    <w:multiLevelType w:val="hybridMultilevel"/>
    <w:tmpl w:val="72467382"/>
    <w:lvl w:ilvl="0" w:tplc="C35E775A">
      <w:start w:val="1"/>
      <w:numFmt w:val="bullet"/>
      <w:lvlText w:val=""/>
      <w:lvlJc w:val="left"/>
      <w:pPr>
        <w:tabs>
          <w:tab w:val="num" w:pos="720"/>
        </w:tabs>
        <w:ind w:left="720" w:hanging="360"/>
      </w:pPr>
      <w:rPr>
        <w:rFonts w:ascii="Wingdings" w:hAnsi="Wingdings" w:hint="default"/>
      </w:rPr>
    </w:lvl>
    <w:lvl w:ilvl="1" w:tplc="33ACDFBE" w:tentative="1">
      <w:start w:val="1"/>
      <w:numFmt w:val="bullet"/>
      <w:lvlText w:val=""/>
      <w:lvlJc w:val="left"/>
      <w:pPr>
        <w:tabs>
          <w:tab w:val="num" w:pos="1440"/>
        </w:tabs>
        <w:ind w:left="1440" w:hanging="360"/>
      </w:pPr>
      <w:rPr>
        <w:rFonts w:ascii="Wingdings" w:hAnsi="Wingdings" w:hint="default"/>
      </w:rPr>
    </w:lvl>
    <w:lvl w:ilvl="2" w:tplc="1AA80894" w:tentative="1">
      <w:start w:val="1"/>
      <w:numFmt w:val="bullet"/>
      <w:lvlText w:val=""/>
      <w:lvlJc w:val="left"/>
      <w:pPr>
        <w:tabs>
          <w:tab w:val="num" w:pos="2160"/>
        </w:tabs>
        <w:ind w:left="2160" w:hanging="360"/>
      </w:pPr>
      <w:rPr>
        <w:rFonts w:ascii="Wingdings" w:hAnsi="Wingdings" w:hint="default"/>
      </w:rPr>
    </w:lvl>
    <w:lvl w:ilvl="3" w:tplc="733C4B4C" w:tentative="1">
      <w:start w:val="1"/>
      <w:numFmt w:val="bullet"/>
      <w:lvlText w:val=""/>
      <w:lvlJc w:val="left"/>
      <w:pPr>
        <w:tabs>
          <w:tab w:val="num" w:pos="2880"/>
        </w:tabs>
        <w:ind w:left="2880" w:hanging="360"/>
      </w:pPr>
      <w:rPr>
        <w:rFonts w:ascii="Wingdings" w:hAnsi="Wingdings" w:hint="default"/>
      </w:rPr>
    </w:lvl>
    <w:lvl w:ilvl="4" w:tplc="3012B326" w:tentative="1">
      <w:start w:val="1"/>
      <w:numFmt w:val="bullet"/>
      <w:lvlText w:val=""/>
      <w:lvlJc w:val="left"/>
      <w:pPr>
        <w:tabs>
          <w:tab w:val="num" w:pos="3600"/>
        </w:tabs>
        <w:ind w:left="3600" w:hanging="360"/>
      </w:pPr>
      <w:rPr>
        <w:rFonts w:ascii="Wingdings" w:hAnsi="Wingdings" w:hint="default"/>
      </w:rPr>
    </w:lvl>
    <w:lvl w:ilvl="5" w:tplc="31D077B2" w:tentative="1">
      <w:start w:val="1"/>
      <w:numFmt w:val="bullet"/>
      <w:lvlText w:val=""/>
      <w:lvlJc w:val="left"/>
      <w:pPr>
        <w:tabs>
          <w:tab w:val="num" w:pos="4320"/>
        </w:tabs>
        <w:ind w:left="4320" w:hanging="360"/>
      </w:pPr>
      <w:rPr>
        <w:rFonts w:ascii="Wingdings" w:hAnsi="Wingdings" w:hint="default"/>
      </w:rPr>
    </w:lvl>
    <w:lvl w:ilvl="6" w:tplc="513E420E" w:tentative="1">
      <w:start w:val="1"/>
      <w:numFmt w:val="bullet"/>
      <w:lvlText w:val=""/>
      <w:lvlJc w:val="left"/>
      <w:pPr>
        <w:tabs>
          <w:tab w:val="num" w:pos="5040"/>
        </w:tabs>
        <w:ind w:left="5040" w:hanging="360"/>
      </w:pPr>
      <w:rPr>
        <w:rFonts w:ascii="Wingdings" w:hAnsi="Wingdings" w:hint="default"/>
      </w:rPr>
    </w:lvl>
    <w:lvl w:ilvl="7" w:tplc="96500172" w:tentative="1">
      <w:start w:val="1"/>
      <w:numFmt w:val="bullet"/>
      <w:lvlText w:val=""/>
      <w:lvlJc w:val="left"/>
      <w:pPr>
        <w:tabs>
          <w:tab w:val="num" w:pos="5760"/>
        </w:tabs>
        <w:ind w:left="5760" w:hanging="360"/>
      </w:pPr>
      <w:rPr>
        <w:rFonts w:ascii="Wingdings" w:hAnsi="Wingdings" w:hint="default"/>
      </w:rPr>
    </w:lvl>
    <w:lvl w:ilvl="8" w:tplc="C7AA6136"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94B3D1C"/>
    <w:multiLevelType w:val="hybridMultilevel"/>
    <w:tmpl w:val="1B4C8198"/>
    <w:lvl w:ilvl="0" w:tplc="27BCD65E">
      <w:start w:val="1"/>
      <w:numFmt w:val="bullet"/>
      <w:lvlText w:val="•"/>
      <w:lvlJc w:val="left"/>
      <w:pPr>
        <w:tabs>
          <w:tab w:val="num" w:pos="720"/>
        </w:tabs>
        <w:ind w:left="720" w:hanging="360"/>
      </w:pPr>
      <w:rPr>
        <w:rFonts w:ascii="Arial" w:hAnsi="Arial" w:hint="default"/>
      </w:rPr>
    </w:lvl>
    <w:lvl w:ilvl="1" w:tplc="83BEA2D6" w:tentative="1">
      <w:start w:val="1"/>
      <w:numFmt w:val="bullet"/>
      <w:lvlText w:val="•"/>
      <w:lvlJc w:val="left"/>
      <w:pPr>
        <w:tabs>
          <w:tab w:val="num" w:pos="1440"/>
        </w:tabs>
        <w:ind w:left="1440" w:hanging="360"/>
      </w:pPr>
      <w:rPr>
        <w:rFonts w:ascii="Arial" w:hAnsi="Arial" w:hint="default"/>
      </w:rPr>
    </w:lvl>
    <w:lvl w:ilvl="2" w:tplc="6116E992" w:tentative="1">
      <w:start w:val="1"/>
      <w:numFmt w:val="bullet"/>
      <w:lvlText w:val="•"/>
      <w:lvlJc w:val="left"/>
      <w:pPr>
        <w:tabs>
          <w:tab w:val="num" w:pos="2160"/>
        </w:tabs>
        <w:ind w:left="2160" w:hanging="360"/>
      </w:pPr>
      <w:rPr>
        <w:rFonts w:ascii="Arial" w:hAnsi="Arial" w:hint="default"/>
      </w:rPr>
    </w:lvl>
    <w:lvl w:ilvl="3" w:tplc="108AFF3C" w:tentative="1">
      <w:start w:val="1"/>
      <w:numFmt w:val="bullet"/>
      <w:lvlText w:val="•"/>
      <w:lvlJc w:val="left"/>
      <w:pPr>
        <w:tabs>
          <w:tab w:val="num" w:pos="2880"/>
        </w:tabs>
        <w:ind w:left="2880" w:hanging="360"/>
      </w:pPr>
      <w:rPr>
        <w:rFonts w:ascii="Arial" w:hAnsi="Arial" w:hint="default"/>
      </w:rPr>
    </w:lvl>
    <w:lvl w:ilvl="4" w:tplc="2D1C1712" w:tentative="1">
      <w:start w:val="1"/>
      <w:numFmt w:val="bullet"/>
      <w:lvlText w:val="•"/>
      <w:lvlJc w:val="left"/>
      <w:pPr>
        <w:tabs>
          <w:tab w:val="num" w:pos="3600"/>
        </w:tabs>
        <w:ind w:left="3600" w:hanging="360"/>
      </w:pPr>
      <w:rPr>
        <w:rFonts w:ascii="Arial" w:hAnsi="Arial" w:hint="default"/>
      </w:rPr>
    </w:lvl>
    <w:lvl w:ilvl="5" w:tplc="8C865440" w:tentative="1">
      <w:start w:val="1"/>
      <w:numFmt w:val="bullet"/>
      <w:lvlText w:val="•"/>
      <w:lvlJc w:val="left"/>
      <w:pPr>
        <w:tabs>
          <w:tab w:val="num" w:pos="4320"/>
        </w:tabs>
        <w:ind w:left="4320" w:hanging="360"/>
      </w:pPr>
      <w:rPr>
        <w:rFonts w:ascii="Arial" w:hAnsi="Arial" w:hint="default"/>
      </w:rPr>
    </w:lvl>
    <w:lvl w:ilvl="6" w:tplc="96C0C73E" w:tentative="1">
      <w:start w:val="1"/>
      <w:numFmt w:val="bullet"/>
      <w:lvlText w:val="•"/>
      <w:lvlJc w:val="left"/>
      <w:pPr>
        <w:tabs>
          <w:tab w:val="num" w:pos="5040"/>
        </w:tabs>
        <w:ind w:left="5040" w:hanging="360"/>
      </w:pPr>
      <w:rPr>
        <w:rFonts w:ascii="Arial" w:hAnsi="Arial" w:hint="default"/>
      </w:rPr>
    </w:lvl>
    <w:lvl w:ilvl="7" w:tplc="5060EF50" w:tentative="1">
      <w:start w:val="1"/>
      <w:numFmt w:val="bullet"/>
      <w:lvlText w:val="•"/>
      <w:lvlJc w:val="left"/>
      <w:pPr>
        <w:tabs>
          <w:tab w:val="num" w:pos="5760"/>
        </w:tabs>
        <w:ind w:left="5760" w:hanging="360"/>
      </w:pPr>
      <w:rPr>
        <w:rFonts w:ascii="Arial" w:hAnsi="Arial" w:hint="default"/>
      </w:rPr>
    </w:lvl>
    <w:lvl w:ilvl="8" w:tplc="7C8C6838"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6A9513A2"/>
    <w:multiLevelType w:val="hybridMultilevel"/>
    <w:tmpl w:val="CBDE8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4E0556"/>
    <w:multiLevelType w:val="hybridMultilevel"/>
    <w:tmpl w:val="32729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5C7F80"/>
    <w:multiLevelType w:val="hybridMultilevel"/>
    <w:tmpl w:val="40C890F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0" w15:restartNumberingAfterBreak="0">
    <w:nsid w:val="6FEE3BE5"/>
    <w:multiLevelType w:val="hybridMultilevel"/>
    <w:tmpl w:val="E458C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445A94"/>
    <w:multiLevelType w:val="hybridMultilevel"/>
    <w:tmpl w:val="328C8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7511A9"/>
    <w:multiLevelType w:val="hybridMultilevel"/>
    <w:tmpl w:val="6F0C7CC8"/>
    <w:lvl w:ilvl="0" w:tplc="9C7CCBEA">
      <w:start w:val="1"/>
      <w:numFmt w:val="bullet"/>
      <w:lvlText w:val="•"/>
      <w:lvlJc w:val="left"/>
      <w:pPr>
        <w:tabs>
          <w:tab w:val="num" w:pos="720"/>
        </w:tabs>
        <w:ind w:left="720" w:hanging="360"/>
      </w:pPr>
      <w:rPr>
        <w:rFonts w:ascii="Arial" w:hAnsi="Arial" w:hint="default"/>
      </w:rPr>
    </w:lvl>
    <w:lvl w:ilvl="1" w:tplc="5154993E" w:tentative="1">
      <w:start w:val="1"/>
      <w:numFmt w:val="bullet"/>
      <w:lvlText w:val="•"/>
      <w:lvlJc w:val="left"/>
      <w:pPr>
        <w:tabs>
          <w:tab w:val="num" w:pos="1440"/>
        </w:tabs>
        <w:ind w:left="1440" w:hanging="360"/>
      </w:pPr>
      <w:rPr>
        <w:rFonts w:ascii="Arial" w:hAnsi="Arial" w:hint="default"/>
      </w:rPr>
    </w:lvl>
    <w:lvl w:ilvl="2" w:tplc="6862E2E6" w:tentative="1">
      <w:start w:val="1"/>
      <w:numFmt w:val="bullet"/>
      <w:lvlText w:val="•"/>
      <w:lvlJc w:val="left"/>
      <w:pPr>
        <w:tabs>
          <w:tab w:val="num" w:pos="2160"/>
        </w:tabs>
        <w:ind w:left="2160" w:hanging="360"/>
      </w:pPr>
      <w:rPr>
        <w:rFonts w:ascii="Arial" w:hAnsi="Arial" w:hint="default"/>
      </w:rPr>
    </w:lvl>
    <w:lvl w:ilvl="3" w:tplc="238AF10E" w:tentative="1">
      <w:start w:val="1"/>
      <w:numFmt w:val="bullet"/>
      <w:lvlText w:val="•"/>
      <w:lvlJc w:val="left"/>
      <w:pPr>
        <w:tabs>
          <w:tab w:val="num" w:pos="2880"/>
        </w:tabs>
        <w:ind w:left="2880" w:hanging="360"/>
      </w:pPr>
      <w:rPr>
        <w:rFonts w:ascii="Arial" w:hAnsi="Arial" w:hint="default"/>
      </w:rPr>
    </w:lvl>
    <w:lvl w:ilvl="4" w:tplc="3C34119A" w:tentative="1">
      <w:start w:val="1"/>
      <w:numFmt w:val="bullet"/>
      <w:lvlText w:val="•"/>
      <w:lvlJc w:val="left"/>
      <w:pPr>
        <w:tabs>
          <w:tab w:val="num" w:pos="3600"/>
        </w:tabs>
        <w:ind w:left="3600" w:hanging="360"/>
      </w:pPr>
      <w:rPr>
        <w:rFonts w:ascii="Arial" w:hAnsi="Arial" w:hint="default"/>
      </w:rPr>
    </w:lvl>
    <w:lvl w:ilvl="5" w:tplc="ADB68A52" w:tentative="1">
      <w:start w:val="1"/>
      <w:numFmt w:val="bullet"/>
      <w:lvlText w:val="•"/>
      <w:lvlJc w:val="left"/>
      <w:pPr>
        <w:tabs>
          <w:tab w:val="num" w:pos="4320"/>
        </w:tabs>
        <w:ind w:left="4320" w:hanging="360"/>
      </w:pPr>
      <w:rPr>
        <w:rFonts w:ascii="Arial" w:hAnsi="Arial" w:hint="default"/>
      </w:rPr>
    </w:lvl>
    <w:lvl w:ilvl="6" w:tplc="0218B780" w:tentative="1">
      <w:start w:val="1"/>
      <w:numFmt w:val="bullet"/>
      <w:lvlText w:val="•"/>
      <w:lvlJc w:val="left"/>
      <w:pPr>
        <w:tabs>
          <w:tab w:val="num" w:pos="5040"/>
        </w:tabs>
        <w:ind w:left="5040" w:hanging="360"/>
      </w:pPr>
      <w:rPr>
        <w:rFonts w:ascii="Arial" w:hAnsi="Arial" w:hint="default"/>
      </w:rPr>
    </w:lvl>
    <w:lvl w:ilvl="7" w:tplc="2EBAF2DC" w:tentative="1">
      <w:start w:val="1"/>
      <w:numFmt w:val="bullet"/>
      <w:lvlText w:val="•"/>
      <w:lvlJc w:val="left"/>
      <w:pPr>
        <w:tabs>
          <w:tab w:val="num" w:pos="5760"/>
        </w:tabs>
        <w:ind w:left="5760" w:hanging="360"/>
      </w:pPr>
      <w:rPr>
        <w:rFonts w:ascii="Arial" w:hAnsi="Arial" w:hint="default"/>
      </w:rPr>
    </w:lvl>
    <w:lvl w:ilvl="8" w:tplc="664E5EA2"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30"/>
  </w:num>
  <w:num w:numId="3">
    <w:abstractNumId w:val="0"/>
  </w:num>
  <w:num w:numId="4">
    <w:abstractNumId w:val="32"/>
  </w:num>
  <w:num w:numId="5">
    <w:abstractNumId w:val="22"/>
  </w:num>
  <w:num w:numId="6">
    <w:abstractNumId w:val="3"/>
  </w:num>
  <w:num w:numId="7">
    <w:abstractNumId w:val="10"/>
  </w:num>
  <w:num w:numId="8">
    <w:abstractNumId w:val="16"/>
  </w:num>
  <w:num w:numId="9">
    <w:abstractNumId w:val="25"/>
  </w:num>
  <w:num w:numId="10">
    <w:abstractNumId w:val="8"/>
  </w:num>
  <w:num w:numId="11">
    <w:abstractNumId w:val="4"/>
  </w:num>
  <w:num w:numId="12">
    <w:abstractNumId w:val="2"/>
  </w:num>
  <w:num w:numId="13">
    <w:abstractNumId w:val="14"/>
  </w:num>
  <w:num w:numId="14">
    <w:abstractNumId w:val="12"/>
  </w:num>
  <w:num w:numId="15">
    <w:abstractNumId w:val="26"/>
  </w:num>
  <w:num w:numId="16">
    <w:abstractNumId w:val="24"/>
  </w:num>
  <w:num w:numId="17">
    <w:abstractNumId w:val="20"/>
  </w:num>
  <w:num w:numId="18">
    <w:abstractNumId w:val="9"/>
  </w:num>
  <w:num w:numId="19">
    <w:abstractNumId w:val="28"/>
  </w:num>
  <w:num w:numId="20">
    <w:abstractNumId w:val="21"/>
  </w:num>
  <w:num w:numId="21">
    <w:abstractNumId w:val="27"/>
  </w:num>
  <w:num w:numId="22">
    <w:abstractNumId w:val="31"/>
  </w:num>
  <w:num w:numId="23">
    <w:abstractNumId w:val="23"/>
  </w:num>
  <w:num w:numId="24">
    <w:abstractNumId w:val="29"/>
  </w:num>
  <w:num w:numId="25">
    <w:abstractNumId w:val="15"/>
  </w:num>
  <w:num w:numId="26">
    <w:abstractNumId w:val="1"/>
  </w:num>
  <w:num w:numId="27">
    <w:abstractNumId w:val="13"/>
  </w:num>
  <w:num w:numId="28">
    <w:abstractNumId w:val="11"/>
  </w:num>
  <w:num w:numId="29">
    <w:abstractNumId w:val="19"/>
  </w:num>
  <w:num w:numId="30">
    <w:abstractNumId w:val="6"/>
  </w:num>
  <w:num w:numId="31">
    <w:abstractNumId w:val="18"/>
  </w:num>
  <w:num w:numId="32">
    <w:abstractNumId w:val="7"/>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4027"/>
    <w:rsid w:val="00000653"/>
    <w:rsid w:val="0000602A"/>
    <w:rsid w:val="000108B1"/>
    <w:rsid w:val="0001154E"/>
    <w:rsid w:val="00025618"/>
    <w:rsid w:val="00030E4A"/>
    <w:rsid w:val="00031344"/>
    <w:rsid w:val="00033356"/>
    <w:rsid w:val="00035BD6"/>
    <w:rsid w:val="000368E9"/>
    <w:rsid w:val="0004203B"/>
    <w:rsid w:val="000433CF"/>
    <w:rsid w:val="000466A5"/>
    <w:rsid w:val="000512B5"/>
    <w:rsid w:val="00051B5D"/>
    <w:rsid w:val="000549B1"/>
    <w:rsid w:val="00061C3A"/>
    <w:rsid w:val="0006410C"/>
    <w:rsid w:val="0006587A"/>
    <w:rsid w:val="00073110"/>
    <w:rsid w:val="00076994"/>
    <w:rsid w:val="00080DA5"/>
    <w:rsid w:val="0008100F"/>
    <w:rsid w:val="00082DF7"/>
    <w:rsid w:val="0008484A"/>
    <w:rsid w:val="00084F60"/>
    <w:rsid w:val="00085376"/>
    <w:rsid w:val="000857B4"/>
    <w:rsid w:val="00091B78"/>
    <w:rsid w:val="0009508C"/>
    <w:rsid w:val="000A7028"/>
    <w:rsid w:val="000B0EFC"/>
    <w:rsid w:val="000B1D0A"/>
    <w:rsid w:val="000C1111"/>
    <w:rsid w:val="000C134B"/>
    <w:rsid w:val="000C217A"/>
    <w:rsid w:val="000C3DA0"/>
    <w:rsid w:val="000C7498"/>
    <w:rsid w:val="000D0A69"/>
    <w:rsid w:val="000D2917"/>
    <w:rsid w:val="000D36B7"/>
    <w:rsid w:val="000D4BB4"/>
    <w:rsid w:val="000E10A3"/>
    <w:rsid w:val="000E39DB"/>
    <w:rsid w:val="000E39FB"/>
    <w:rsid w:val="000F1D46"/>
    <w:rsid w:val="000F2A5F"/>
    <w:rsid w:val="000F432D"/>
    <w:rsid w:val="000F7488"/>
    <w:rsid w:val="001015FE"/>
    <w:rsid w:val="00103846"/>
    <w:rsid w:val="00105C78"/>
    <w:rsid w:val="00106FED"/>
    <w:rsid w:val="00111CA5"/>
    <w:rsid w:val="001125B7"/>
    <w:rsid w:val="00116015"/>
    <w:rsid w:val="00126CCB"/>
    <w:rsid w:val="00135DC0"/>
    <w:rsid w:val="00136098"/>
    <w:rsid w:val="00144030"/>
    <w:rsid w:val="0014579F"/>
    <w:rsid w:val="00152F16"/>
    <w:rsid w:val="00153FA2"/>
    <w:rsid w:val="001561A9"/>
    <w:rsid w:val="00157B52"/>
    <w:rsid w:val="00160557"/>
    <w:rsid w:val="001647E8"/>
    <w:rsid w:val="00164852"/>
    <w:rsid w:val="00176442"/>
    <w:rsid w:val="00176EBA"/>
    <w:rsid w:val="00176FF5"/>
    <w:rsid w:val="00184776"/>
    <w:rsid w:val="001877E3"/>
    <w:rsid w:val="00190138"/>
    <w:rsid w:val="0019041F"/>
    <w:rsid w:val="001937DF"/>
    <w:rsid w:val="001965AE"/>
    <w:rsid w:val="001A3E54"/>
    <w:rsid w:val="001B1DB7"/>
    <w:rsid w:val="001C1977"/>
    <w:rsid w:val="001C1DB6"/>
    <w:rsid w:val="001C4132"/>
    <w:rsid w:val="001C51AA"/>
    <w:rsid w:val="001C63EC"/>
    <w:rsid w:val="001D3D69"/>
    <w:rsid w:val="001D3ED7"/>
    <w:rsid w:val="001D452D"/>
    <w:rsid w:val="001D75E0"/>
    <w:rsid w:val="001E0BAB"/>
    <w:rsid w:val="001E28F4"/>
    <w:rsid w:val="001E5B21"/>
    <w:rsid w:val="001E7538"/>
    <w:rsid w:val="001E7C1F"/>
    <w:rsid w:val="001F0750"/>
    <w:rsid w:val="001F6891"/>
    <w:rsid w:val="00201EE8"/>
    <w:rsid w:val="00204958"/>
    <w:rsid w:val="00205DF6"/>
    <w:rsid w:val="002137F3"/>
    <w:rsid w:val="002207DD"/>
    <w:rsid w:val="00221D81"/>
    <w:rsid w:val="00225CC4"/>
    <w:rsid w:val="00225CEF"/>
    <w:rsid w:val="002305F9"/>
    <w:rsid w:val="00240494"/>
    <w:rsid w:val="00242687"/>
    <w:rsid w:val="00257056"/>
    <w:rsid w:val="00260BDB"/>
    <w:rsid w:val="00272BC8"/>
    <w:rsid w:val="00277D23"/>
    <w:rsid w:val="002804B1"/>
    <w:rsid w:val="002819F0"/>
    <w:rsid w:val="00283718"/>
    <w:rsid w:val="00290E43"/>
    <w:rsid w:val="002919AC"/>
    <w:rsid w:val="002958E9"/>
    <w:rsid w:val="002958F9"/>
    <w:rsid w:val="0029632C"/>
    <w:rsid w:val="00297A13"/>
    <w:rsid w:val="002A059B"/>
    <w:rsid w:val="002A15F3"/>
    <w:rsid w:val="002A436C"/>
    <w:rsid w:val="002A5C4F"/>
    <w:rsid w:val="002A6536"/>
    <w:rsid w:val="002A6B4D"/>
    <w:rsid w:val="002B3188"/>
    <w:rsid w:val="002B3E57"/>
    <w:rsid w:val="002B4F04"/>
    <w:rsid w:val="002B6A10"/>
    <w:rsid w:val="002C239B"/>
    <w:rsid w:val="002C3546"/>
    <w:rsid w:val="002D3DFF"/>
    <w:rsid w:val="002D4D56"/>
    <w:rsid w:val="002D60ED"/>
    <w:rsid w:val="002D7527"/>
    <w:rsid w:val="002E1A52"/>
    <w:rsid w:val="002E2D1E"/>
    <w:rsid w:val="002E7D17"/>
    <w:rsid w:val="002E7D26"/>
    <w:rsid w:val="002F6086"/>
    <w:rsid w:val="00300428"/>
    <w:rsid w:val="00304B25"/>
    <w:rsid w:val="00304B7C"/>
    <w:rsid w:val="003141B6"/>
    <w:rsid w:val="00314B86"/>
    <w:rsid w:val="00314D92"/>
    <w:rsid w:val="00315F43"/>
    <w:rsid w:val="00316F0A"/>
    <w:rsid w:val="003176E4"/>
    <w:rsid w:val="00320ED6"/>
    <w:rsid w:val="00321C18"/>
    <w:rsid w:val="00323D79"/>
    <w:rsid w:val="00324928"/>
    <w:rsid w:val="0033311C"/>
    <w:rsid w:val="00333F53"/>
    <w:rsid w:val="003341E5"/>
    <w:rsid w:val="00334ED2"/>
    <w:rsid w:val="003431A2"/>
    <w:rsid w:val="00351537"/>
    <w:rsid w:val="00351C2F"/>
    <w:rsid w:val="00352FE8"/>
    <w:rsid w:val="003609C4"/>
    <w:rsid w:val="00360EFB"/>
    <w:rsid w:val="0036441F"/>
    <w:rsid w:val="0036760D"/>
    <w:rsid w:val="00370087"/>
    <w:rsid w:val="00370563"/>
    <w:rsid w:val="00385208"/>
    <w:rsid w:val="00390A3F"/>
    <w:rsid w:val="003956FD"/>
    <w:rsid w:val="00395C87"/>
    <w:rsid w:val="00395DC6"/>
    <w:rsid w:val="003A25ED"/>
    <w:rsid w:val="003A3C2E"/>
    <w:rsid w:val="003B52FD"/>
    <w:rsid w:val="003B6664"/>
    <w:rsid w:val="003C1AE2"/>
    <w:rsid w:val="003C1CF4"/>
    <w:rsid w:val="003C1E22"/>
    <w:rsid w:val="003C1F40"/>
    <w:rsid w:val="003C2335"/>
    <w:rsid w:val="003C33D8"/>
    <w:rsid w:val="003D4315"/>
    <w:rsid w:val="003D4D8B"/>
    <w:rsid w:val="003D74A6"/>
    <w:rsid w:val="003D7D24"/>
    <w:rsid w:val="003E2A25"/>
    <w:rsid w:val="003E3AD8"/>
    <w:rsid w:val="003F1F55"/>
    <w:rsid w:val="003F7CD5"/>
    <w:rsid w:val="0040066B"/>
    <w:rsid w:val="00410563"/>
    <w:rsid w:val="004106A4"/>
    <w:rsid w:val="00417704"/>
    <w:rsid w:val="004204CC"/>
    <w:rsid w:val="004221B5"/>
    <w:rsid w:val="004230E2"/>
    <w:rsid w:val="0043434F"/>
    <w:rsid w:val="004447A4"/>
    <w:rsid w:val="00445DE7"/>
    <w:rsid w:val="00453935"/>
    <w:rsid w:val="004741B4"/>
    <w:rsid w:val="00474769"/>
    <w:rsid w:val="0047548A"/>
    <w:rsid w:val="0048061D"/>
    <w:rsid w:val="004903AA"/>
    <w:rsid w:val="00490E89"/>
    <w:rsid w:val="004926D5"/>
    <w:rsid w:val="00494903"/>
    <w:rsid w:val="00495B2C"/>
    <w:rsid w:val="004A4354"/>
    <w:rsid w:val="004A4DB3"/>
    <w:rsid w:val="004B27E3"/>
    <w:rsid w:val="004B3290"/>
    <w:rsid w:val="004C0293"/>
    <w:rsid w:val="004C215C"/>
    <w:rsid w:val="004C2FB0"/>
    <w:rsid w:val="004C7B6C"/>
    <w:rsid w:val="004C7C4E"/>
    <w:rsid w:val="004D2C2C"/>
    <w:rsid w:val="004D2E9B"/>
    <w:rsid w:val="004D3988"/>
    <w:rsid w:val="004D523D"/>
    <w:rsid w:val="004D5A03"/>
    <w:rsid w:val="004D71B6"/>
    <w:rsid w:val="004E33DB"/>
    <w:rsid w:val="004E37B3"/>
    <w:rsid w:val="004E405D"/>
    <w:rsid w:val="004E6D46"/>
    <w:rsid w:val="004F4CA0"/>
    <w:rsid w:val="004F660A"/>
    <w:rsid w:val="004F6BAF"/>
    <w:rsid w:val="005045A3"/>
    <w:rsid w:val="00510458"/>
    <w:rsid w:val="005150CC"/>
    <w:rsid w:val="00516276"/>
    <w:rsid w:val="00527763"/>
    <w:rsid w:val="00527B08"/>
    <w:rsid w:val="00527BCD"/>
    <w:rsid w:val="00536F35"/>
    <w:rsid w:val="00537B49"/>
    <w:rsid w:val="00537E85"/>
    <w:rsid w:val="00542B03"/>
    <w:rsid w:val="005474E0"/>
    <w:rsid w:val="005512B0"/>
    <w:rsid w:val="00552481"/>
    <w:rsid w:val="00556125"/>
    <w:rsid w:val="005600D9"/>
    <w:rsid w:val="00560D90"/>
    <w:rsid w:val="005643EA"/>
    <w:rsid w:val="00566CE2"/>
    <w:rsid w:val="00567862"/>
    <w:rsid w:val="00567F3F"/>
    <w:rsid w:val="005713C6"/>
    <w:rsid w:val="005737ED"/>
    <w:rsid w:val="00573C06"/>
    <w:rsid w:val="0057470D"/>
    <w:rsid w:val="005751DA"/>
    <w:rsid w:val="00577FC8"/>
    <w:rsid w:val="0058477F"/>
    <w:rsid w:val="00592F36"/>
    <w:rsid w:val="005938CC"/>
    <w:rsid w:val="00594ABE"/>
    <w:rsid w:val="005A0F0F"/>
    <w:rsid w:val="005A10BB"/>
    <w:rsid w:val="005A187E"/>
    <w:rsid w:val="005A2AB6"/>
    <w:rsid w:val="005A3EC8"/>
    <w:rsid w:val="005A4B57"/>
    <w:rsid w:val="005A6465"/>
    <w:rsid w:val="005A72E2"/>
    <w:rsid w:val="005B533C"/>
    <w:rsid w:val="005C3633"/>
    <w:rsid w:val="005C5542"/>
    <w:rsid w:val="005C6592"/>
    <w:rsid w:val="005D077F"/>
    <w:rsid w:val="005D2582"/>
    <w:rsid w:val="005D5238"/>
    <w:rsid w:val="005E2FEB"/>
    <w:rsid w:val="005E305A"/>
    <w:rsid w:val="005E5024"/>
    <w:rsid w:val="005F09FC"/>
    <w:rsid w:val="005F172A"/>
    <w:rsid w:val="005F5EC5"/>
    <w:rsid w:val="00601F10"/>
    <w:rsid w:val="006202B4"/>
    <w:rsid w:val="00623246"/>
    <w:rsid w:val="00630CC0"/>
    <w:rsid w:val="0063113C"/>
    <w:rsid w:val="006403B9"/>
    <w:rsid w:val="00646FB9"/>
    <w:rsid w:val="006521CE"/>
    <w:rsid w:val="006543F6"/>
    <w:rsid w:val="00654DF4"/>
    <w:rsid w:val="00660D40"/>
    <w:rsid w:val="00662D67"/>
    <w:rsid w:val="00662E84"/>
    <w:rsid w:val="0067263C"/>
    <w:rsid w:val="00673262"/>
    <w:rsid w:val="006736C0"/>
    <w:rsid w:val="00674BEE"/>
    <w:rsid w:val="00680CB0"/>
    <w:rsid w:val="00685995"/>
    <w:rsid w:val="0068734E"/>
    <w:rsid w:val="00693D3E"/>
    <w:rsid w:val="00694364"/>
    <w:rsid w:val="006944CE"/>
    <w:rsid w:val="006A2818"/>
    <w:rsid w:val="006A45A0"/>
    <w:rsid w:val="006A5619"/>
    <w:rsid w:val="006A6446"/>
    <w:rsid w:val="006B05E3"/>
    <w:rsid w:val="006B32BD"/>
    <w:rsid w:val="006B3E82"/>
    <w:rsid w:val="006B4BB7"/>
    <w:rsid w:val="006B4D71"/>
    <w:rsid w:val="006B7128"/>
    <w:rsid w:val="006B761E"/>
    <w:rsid w:val="006C09C5"/>
    <w:rsid w:val="006C22C9"/>
    <w:rsid w:val="006C3F80"/>
    <w:rsid w:val="006C41D1"/>
    <w:rsid w:val="006C75F0"/>
    <w:rsid w:val="006D0A7F"/>
    <w:rsid w:val="006D1A75"/>
    <w:rsid w:val="006D3376"/>
    <w:rsid w:val="006D4BA6"/>
    <w:rsid w:val="006D4EB0"/>
    <w:rsid w:val="006F0D82"/>
    <w:rsid w:val="006F143C"/>
    <w:rsid w:val="006F3560"/>
    <w:rsid w:val="006F43DB"/>
    <w:rsid w:val="006F5B58"/>
    <w:rsid w:val="006F5EE4"/>
    <w:rsid w:val="0070157C"/>
    <w:rsid w:val="00701640"/>
    <w:rsid w:val="007035B0"/>
    <w:rsid w:val="007035B6"/>
    <w:rsid w:val="007036BA"/>
    <w:rsid w:val="00712329"/>
    <w:rsid w:val="00715B47"/>
    <w:rsid w:val="007175FC"/>
    <w:rsid w:val="0072768D"/>
    <w:rsid w:val="00730B91"/>
    <w:rsid w:val="00732AD3"/>
    <w:rsid w:val="00740039"/>
    <w:rsid w:val="007460D2"/>
    <w:rsid w:val="00751744"/>
    <w:rsid w:val="00752DF5"/>
    <w:rsid w:val="00754680"/>
    <w:rsid w:val="00755BD5"/>
    <w:rsid w:val="00761481"/>
    <w:rsid w:val="00771B04"/>
    <w:rsid w:val="00771E0D"/>
    <w:rsid w:val="00774795"/>
    <w:rsid w:val="00775074"/>
    <w:rsid w:val="00775186"/>
    <w:rsid w:val="00776DE0"/>
    <w:rsid w:val="0078025D"/>
    <w:rsid w:val="007805C0"/>
    <w:rsid w:val="00780B4F"/>
    <w:rsid w:val="00784F2E"/>
    <w:rsid w:val="00786912"/>
    <w:rsid w:val="00793642"/>
    <w:rsid w:val="0079447A"/>
    <w:rsid w:val="00794982"/>
    <w:rsid w:val="00797C4D"/>
    <w:rsid w:val="007A0109"/>
    <w:rsid w:val="007A7C4D"/>
    <w:rsid w:val="007B1AB9"/>
    <w:rsid w:val="007B63B0"/>
    <w:rsid w:val="007C3F7F"/>
    <w:rsid w:val="007C63B0"/>
    <w:rsid w:val="007D3FA5"/>
    <w:rsid w:val="007D7C24"/>
    <w:rsid w:val="007E087B"/>
    <w:rsid w:val="007E69EC"/>
    <w:rsid w:val="007F3321"/>
    <w:rsid w:val="00804CFB"/>
    <w:rsid w:val="0080588F"/>
    <w:rsid w:val="00805C3B"/>
    <w:rsid w:val="00806221"/>
    <w:rsid w:val="0080693F"/>
    <w:rsid w:val="00807DF7"/>
    <w:rsid w:val="00814F24"/>
    <w:rsid w:val="00820D89"/>
    <w:rsid w:val="00837599"/>
    <w:rsid w:val="008375E6"/>
    <w:rsid w:val="00845297"/>
    <w:rsid w:val="00850F13"/>
    <w:rsid w:val="00854A81"/>
    <w:rsid w:val="00856A89"/>
    <w:rsid w:val="00874B4F"/>
    <w:rsid w:val="008752CF"/>
    <w:rsid w:val="00877632"/>
    <w:rsid w:val="00880FA3"/>
    <w:rsid w:val="00883E25"/>
    <w:rsid w:val="00884A52"/>
    <w:rsid w:val="00884B52"/>
    <w:rsid w:val="00891454"/>
    <w:rsid w:val="00892A04"/>
    <w:rsid w:val="008956D2"/>
    <w:rsid w:val="00896338"/>
    <w:rsid w:val="00897485"/>
    <w:rsid w:val="0089797B"/>
    <w:rsid w:val="00897A0F"/>
    <w:rsid w:val="008A1D99"/>
    <w:rsid w:val="008B0907"/>
    <w:rsid w:val="008B5331"/>
    <w:rsid w:val="008C1126"/>
    <w:rsid w:val="008C1995"/>
    <w:rsid w:val="008C2B24"/>
    <w:rsid w:val="008C508B"/>
    <w:rsid w:val="008C7B55"/>
    <w:rsid w:val="008D3252"/>
    <w:rsid w:val="008D4A49"/>
    <w:rsid w:val="008D5CFE"/>
    <w:rsid w:val="008D5D3C"/>
    <w:rsid w:val="008E22DF"/>
    <w:rsid w:val="008F0BB4"/>
    <w:rsid w:val="008F3BDE"/>
    <w:rsid w:val="009008BC"/>
    <w:rsid w:val="009015C4"/>
    <w:rsid w:val="00901B5F"/>
    <w:rsid w:val="0091180F"/>
    <w:rsid w:val="00912652"/>
    <w:rsid w:val="0091501E"/>
    <w:rsid w:val="009153BF"/>
    <w:rsid w:val="00917E28"/>
    <w:rsid w:val="00921F46"/>
    <w:rsid w:val="00921FC2"/>
    <w:rsid w:val="00927A67"/>
    <w:rsid w:val="00927BEB"/>
    <w:rsid w:val="00934FAE"/>
    <w:rsid w:val="00936C45"/>
    <w:rsid w:val="00952F4D"/>
    <w:rsid w:val="00954DBC"/>
    <w:rsid w:val="0096271E"/>
    <w:rsid w:val="0096404F"/>
    <w:rsid w:val="0096710D"/>
    <w:rsid w:val="00967915"/>
    <w:rsid w:val="00970887"/>
    <w:rsid w:val="00971089"/>
    <w:rsid w:val="00971C16"/>
    <w:rsid w:val="009816AD"/>
    <w:rsid w:val="00982F87"/>
    <w:rsid w:val="00984796"/>
    <w:rsid w:val="00986E9F"/>
    <w:rsid w:val="00990F7E"/>
    <w:rsid w:val="00992C8B"/>
    <w:rsid w:val="009A031B"/>
    <w:rsid w:val="009A186A"/>
    <w:rsid w:val="009A5315"/>
    <w:rsid w:val="009B2566"/>
    <w:rsid w:val="009B3146"/>
    <w:rsid w:val="009B5E39"/>
    <w:rsid w:val="009B67FF"/>
    <w:rsid w:val="009B7281"/>
    <w:rsid w:val="009C407C"/>
    <w:rsid w:val="009D2A63"/>
    <w:rsid w:val="009D3D7B"/>
    <w:rsid w:val="009D629B"/>
    <w:rsid w:val="009D7061"/>
    <w:rsid w:val="009F1CAD"/>
    <w:rsid w:val="009F2824"/>
    <w:rsid w:val="009F3582"/>
    <w:rsid w:val="009F4084"/>
    <w:rsid w:val="009F42F8"/>
    <w:rsid w:val="00A01122"/>
    <w:rsid w:val="00A034B4"/>
    <w:rsid w:val="00A06141"/>
    <w:rsid w:val="00A14B82"/>
    <w:rsid w:val="00A159CA"/>
    <w:rsid w:val="00A23196"/>
    <w:rsid w:val="00A23C1C"/>
    <w:rsid w:val="00A23F7C"/>
    <w:rsid w:val="00A2573F"/>
    <w:rsid w:val="00A26548"/>
    <w:rsid w:val="00A31638"/>
    <w:rsid w:val="00A31FD6"/>
    <w:rsid w:val="00A37DDE"/>
    <w:rsid w:val="00A43AD4"/>
    <w:rsid w:val="00A477C8"/>
    <w:rsid w:val="00A53D15"/>
    <w:rsid w:val="00A55360"/>
    <w:rsid w:val="00A56FB3"/>
    <w:rsid w:val="00A614A6"/>
    <w:rsid w:val="00A70349"/>
    <w:rsid w:val="00A73EC9"/>
    <w:rsid w:val="00A76032"/>
    <w:rsid w:val="00A83BD3"/>
    <w:rsid w:val="00A84027"/>
    <w:rsid w:val="00A84C61"/>
    <w:rsid w:val="00A856F9"/>
    <w:rsid w:val="00A8722E"/>
    <w:rsid w:val="00A9732B"/>
    <w:rsid w:val="00AA21AB"/>
    <w:rsid w:val="00AA27BB"/>
    <w:rsid w:val="00AA5A95"/>
    <w:rsid w:val="00AA7A17"/>
    <w:rsid w:val="00AB3EEC"/>
    <w:rsid w:val="00AB444D"/>
    <w:rsid w:val="00AB4AAC"/>
    <w:rsid w:val="00AB7E14"/>
    <w:rsid w:val="00AC3E47"/>
    <w:rsid w:val="00AC666C"/>
    <w:rsid w:val="00AC6FEA"/>
    <w:rsid w:val="00AC74BC"/>
    <w:rsid w:val="00AD03B8"/>
    <w:rsid w:val="00AD567B"/>
    <w:rsid w:val="00AD7479"/>
    <w:rsid w:val="00AE0932"/>
    <w:rsid w:val="00AE2C7A"/>
    <w:rsid w:val="00AE4931"/>
    <w:rsid w:val="00AE7B9C"/>
    <w:rsid w:val="00AF19EB"/>
    <w:rsid w:val="00AF55F2"/>
    <w:rsid w:val="00AF592A"/>
    <w:rsid w:val="00AF76A8"/>
    <w:rsid w:val="00B02BF9"/>
    <w:rsid w:val="00B10286"/>
    <w:rsid w:val="00B1045B"/>
    <w:rsid w:val="00B112C8"/>
    <w:rsid w:val="00B11707"/>
    <w:rsid w:val="00B12DC4"/>
    <w:rsid w:val="00B17F41"/>
    <w:rsid w:val="00B22E69"/>
    <w:rsid w:val="00B231C2"/>
    <w:rsid w:val="00B23BEF"/>
    <w:rsid w:val="00B252DE"/>
    <w:rsid w:val="00B27190"/>
    <w:rsid w:val="00B272DF"/>
    <w:rsid w:val="00B2774C"/>
    <w:rsid w:val="00B32608"/>
    <w:rsid w:val="00B34A2B"/>
    <w:rsid w:val="00B353C4"/>
    <w:rsid w:val="00B372F8"/>
    <w:rsid w:val="00B37CF2"/>
    <w:rsid w:val="00B400BB"/>
    <w:rsid w:val="00B44253"/>
    <w:rsid w:val="00B443D9"/>
    <w:rsid w:val="00B5041B"/>
    <w:rsid w:val="00B5258C"/>
    <w:rsid w:val="00B56E88"/>
    <w:rsid w:val="00B56FC5"/>
    <w:rsid w:val="00B61C86"/>
    <w:rsid w:val="00B64622"/>
    <w:rsid w:val="00B65287"/>
    <w:rsid w:val="00B67AEC"/>
    <w:rsid w:val="00B7125B"/>
    <w:rsid w:val="00B82A5F"/>
    <w:rsid w:val="00B931A7"/>
    <w:rsid w:val="00BA0BCA"/>
    <w:rsid w:val="00BA1827"/>
    <w:rsid w:val="00BA29D6"/>
    <w:rsid w:val="00BA4202"/>
    <w:rsid w:val="00BA61FC"/>
    <w:rsid w:val="00BA6D49"/>
    <w:rsid w:val="00BA6DB0"/>
    <w:rsid w:val="00BB08F5"/>
    <w:rsid w:val="00BB0A06"/>
    <w:rsid w:val="00BB3ABB"/>
    <w:rsid w:val="00BC4109"/>
    <w:rsid w:val="00BC50F5"/>
    <w:rsid w:val="00BC6423"/>
    <w:rsid w:val="00BC7D87"/>
    <w:rsid w:val="00BD5FFD"/>
    <w:rsid w:val="00BE20FF"/>
    <w:rsid w:val="00BE3AF6"/>
    <w:rsid w:val="00C00238"/>
    <w:rsid w:val="00C0406D"/>
    <w:rsid w:val="00C06135"/>
    <w:rsid w:val="00C0684D"/>
    <w:rsid w:val="00C07CED"/>
    <w:rsid w:val="00C11960"/>
    <w:rsid w:val="00C12E19"/>
    <w:rsid w:val="00C1643B"/>
    <w:rsid w:val="00C24570"/>
    <w:rsid w:val="00C245E2"/>
    <w:rsid w:val="00C2529C"/>
    <w:rsid w:val="00C266B0"/>
    <w:rsid w:val="00C26BAC"/>
    <w:rsid w:val="00C279A0"/>
    <w:rsid w:val="00C279EC"/>
    <w:rsid w:val="00C34380"/>
    <w:rsid w:val="00C34A1C"/>
    <w:rsid w:val="00C34BC7"/>
    <w:rsid w:val="00C428E0"/>
    <w:rsid w:val="00C452D8"/>
    <w:rsid w:val="00C504A9"/>
    <w:rsid w:val="00C515A7"/>
    <w:rsid w:val="00C5204A"/>
    <w:rsid w:val="00C52DB6"/>
    <w:rsid w:val="00C5321C"/>
    <w:rsid w:val="00C60C05"/>
    <w:rsid w:val="00C625D5"/>
    <w:rsid w:val="00C63961"/>
    <w:rsid w:val="00C73A09"/>
    <w:rsid w:val="00C831CD"/>
    <w:rsid w:val="00C839F3"/>
    <w:rsid w:val="00C86F77"/>
    <w:rsid w:val="00C87AFD"/>
    <w:rsid w:val="00C90C0B"/>
    <w:rsid w:val="00C91053"/>
    <w:rsid w:val="00C93FF1"/>
    <w:rsid w:val="00C94263"/>
    <w:rsid w:val="00C96467"/>
    <w:rsid w:val="00C96AF5"/>
    <w:rsid w:val="00C97A8D"/>
    <w:rsid w:val="00CA12A7"/>
    <w:rsid w:val="00CA1CD4"/>
    <w:rsid w:val="00CA2BC1"/>
    <w:rsid w:val="00CA4F74"/>
    <w:rsid w:val="00CA5B38"/>
    <w:rsid w:val="00CA7CEF"/>
    <w:rsid w:val="00CB0C67"/>
    <w:rsid w:val="00CB346B"/>
    <w:rsid w:val="00CB43B6"/>
    <w:rsid w:val="00CB6696"/>
    <w:rsid w:val="00CD32B2"/>
    <w:rsid w:val="00CD3E7F"/>
    <w:rsid w:val="00CE0520"/>
    <w:rsid w:val="00CE2DC4"/>
    <w:rsid w:val="00CE61A8"/>
    <w:rsid w:val="00CF0D30"/>
    <w:rsid w:val="00CF342F"/>
    <w:rsid w:val="00CF574C"/>
    <w:rsid w:val="00CF7274"/>
    <w:rsid w:val="00CF7334"/>
    <w:rsid w:val="00D01C49"/>
    <w:rsid w:val="00D02E82"/>
    <w:rsid w:val="00D0632A"/>
    <w:rsid w:val="00D15D50"/>
    <w:rsid w:val="00D21CC7"/>
    <w:rsid w:val="00D22432"/>
    <w:rsid w:val="00D22F2E"/>
    <w:rsid w:val="00D237DA"/>
    <w:rsid w:val="00D309E8"/>
    <w:rsid w:val="00D323DE"/>
    <w:rsid w:val="00D33090"/>
    <w:rsid w:val="00D36CE2"/>
    <w:rsid w:val="00D402A3"/>
    <w:rsid w:val="00D40B15"/>
    <w:rsid w:val="00D432A5"/>
    <w:rsid w:val="00D47391"/>
    <w:rsid w:val="00D51A10"/>
    <w:rsid w:val="00D558C2"/>
    <w:rsid w:val="00D57281"/>
    <w:rsid w:val="00D57857"/>
    <w:rsid w:val="00D622FD"/>
    <w:rsid w:val="00D64FB1"/>
    <w:rsid w:val="00D73254"/>
    <w:rsid w:val="00D75DE3"/>
    <w:rsid w:val="00D776BD"/>
    <w:rsid w:val="00D82419"/>
    <w:rsid w:val="00D83FB5"/>
    <w:rsid w:val="00D87003"/>
    <w:rsid w:val="00D929B5"/>
    <w:rsid w:val="00DA3202"/>
    <w:rsid w:val="00DB344B"/>
    <w:rsid w:val="00DB5E2E"/>
    <w:rsid w:val="00DC1526"/>
    <w:rsid w:val="00DC1DF2"/>
    <w:rsid w:val="00DC4D87"/>
    <w:rsid w:val="00DC6663"/>
    <w:rsid w:val="00DD20C0"/>
    <w:rsid w:val="00DD5888"/>
    <w:rsid w:val="00DD7771"/>
    <w:rsid w:val="00DE29EF"/>
    <w:rsid w:val="00DE3851"/>
    <w:rsid w:val="00DF4F32"/>
    <w:rsid w:val="00DF5C85"/>
    <w:rsid w:val="00E04EBC"/>
    <w:rsid w:val="00E06725"/>
    <w:rsid w:val="00E0741D"/>
    <w:rsid w:val="00E10997"/>
    <w:rsid w:val="00E10E90"/>
    <w:rsid w:val="00E111BE"/>
    <w:rsid w:val="00E20EDB"/>
    <w:rsid w:val="00E21B82"/>
    <w:rsid w:val="00E21FB7"/>
    <w:rsid w:val="00E22176"/>
    <w:rsid w:val="00E234B8"/>
    <w:rsid w:val="00E2414E"/>
    <w:rsid w:val="00E3431B"/>
    <w:rsid w:val="00E37455"/>
    <w:rsid w:val="00E412CA"/>
    <w:rsid w:val="00E416F3"/>
    <w:rsid w:val="00E42910"/>
    <w:rsid w:val="00E42FDC"/>
    <w:rsid w:val="00E45678"/>
    <w:rsid w:val="00E477EE"/>
    <w:rsid w:val="00E515F1"/>
    <w:rsid w:val="00E544C4"/>
    <w:rsid w:val="00E5525A"/>
    <w:rsid w:val="00E570C5"/>
    <w:rsid w:val="00E61489"/>
    <w:rsid w:val="00E62383"/>
    <w:rsid w:val="00E666F2"/>
    <w:rsid w:val="00E67718"/>
    <w:rsid w:val="00E700F7"/>
    <w:rsid w:val="00E75AD8"/>
    <w:rsid w:val="00E77624"/>
    <w:rsid w:val="00E90C86"/>
    <w:rsid w:val="00E91890"/>
    <w:rsid w:val="00E91E86"/>
    <w:rsid w:val="00E97EF9"/>
    <w:rsid w:val="00EA194D"/>
    <w:rsid w:val="00EA540D"/>
    <w:rsid w:val="00EB4597"/>
    <w:rsid w:val="00EB5FD6"/>
    <w:rsid w:val="00EC4000"/>
    <w:rsid w:val="00EC5F70"/>
    <w:rsid w:val="00EC6F93"/>
    <w:rsid w:val="00EC70BC"/>
    <w:rsid w:val="00EC710D"/>
    <w:rsid w:val="00EC726C"/>
    <w:rsid w:val="00ED09BE"/>
    <w:rsid w:val="00ED38A3"/>
    <w:rsid w:val="00ED3B6C"/>
    <w:rsid w:val="00ED4F60"/>
    <w:rsid w:val="00ED6228"/>
    <w:rsid w:val="00ED7BDA"/>
    <w:rsid w:val="00EF516A"/>
    <w:rsid w:val="00EF5AE1"/>
    <w:rsid w:val="00EF68F6"/>
    <w:rsid w:val="00F026B5"/>
    <w:rsid w:val="00F05CB9"/>
    <w:rsid w:val="00F146B0"/>
    <w:rsid w:val="00F20BFA"/>
    <w:rsid w:val="00F21E71"/>
    <w:rsid w:val="00F22355"/>
    <w:rsid w:val="00F307AC"/>
    <w:rsid w:val="00F31476"/>
    <w:rsid w:val="00F319FA"/>
    <w:rsid w:val="00F32307"/>
    <w:rsid w:val="00F34BB7"/>
    <w:rsid w:val="00F40769"/>
    <w:rsid w:val="00F430BE"/>
    <w:rsid w:val="00F44A81"/>
    <w:rsid w:val="00F4533A"/>
    <w:rsid w:val="00F51A36"/>
    <w:rsid w:val="00F57B75"/>
    <w:rsid w:val="00F62B77"/>
    <w:rsid w:val="00F63A63"/>
    <w:rsid w:val="00F63F81"/>
    <w:rsid w:val="00F66C23"/>
    <w:rsid w:val="00F66F02"/>
    <w:rsid w:val="00F7373C"/>
    <w:rsid w:val="00F75BA2"/>
    <w:rsid w:val="00F76804"/>
    <w:rsid w:val="00F76EE4"/>
    <w:rsid w:val="00F83075"/>
    <w:rsid w:val="00F86102"/>
    <w:rsid w:val="00F90743"/>
    <w:rsid w:val="00F915E0"/>
    <w:rsid w:val="00F93453"/>
    <w:rsid w:val="00FA54A6"/>
    <w:rsid w:val="00FA58E4"/>
    <w:rsid w:val="00FB11C4"/>
    <w:rsid w:val="00FB447E"/>
    <w:rsid w:val="00FB4604"/>
    <w:rsid w:val="00FC0859"/>
    <w:rsid w:val="00FC575E"/>
    <w:rsid w:val="00FC6116"/>
    <w:rsid w:val="00FC7252"/>
    <w:rsid w:val="00FD0A06"/>
    <w:rsid w:val="00FD0B25"/>
    <w:rsid w:val="00FD5110"/>
    <w:rsid w:val="00FE3AB4"/>
    <w:rsid w:val="00FE518C"/>
    <w:rsid w:val="00FF1463"/>
    <w:rsid w:val="00FF1951"/>
    <w:rsid w:val="00FF1C50"/>
    <w:rsid w:val="00FF4A1C"/>
    <w:rsid w:val="00FF60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865FF52"/>
  <w15:chartTrackingRefBased/>
  <w15:docId w15:val="{226D1EBB-0FB2-4FB4-8D57-C9991F28D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84027"/>
    <w:pPr>
      <w:spacing w:after="160" w:line="259" w:lineRule="auto"/>
    </w:pPr>
  </w:style>
  <w:style w:type="paragraph" w:styleId="Heading1">
    <w:name w:val="heading 1"/>
    <w:basedOn w:val="Normal"/>
    <w:link w:val="Heading1Char"/>
    <w:uiPriority w:val="9"/>
    <w:qFormat/>
    <w:rsid w:val="007B1AB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E90C8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4027"/>
    <w:pPr>
      <w:ind w:left="720"/>
      <w:contextualSpacing/>
    </w:pPr>
  </w:style>
  <w:style w:type="paragraph" w:styleId="BodyText">
    <w:name w:val="Body Text"/>
    <w:basedOn w:val="Normal"/>
    <w:link w:val="BodyTextChar"/>
    <w:uiPriority w:val="1"/>
    <w:qFormat/>
    <w:rsid w:val="00927A67"/>
    <w:pPr>
      <w:widowControl w:val="0"/>
      <w:spacing w:after="0" w:line="240" w:lineRule="auto"/>
      <w:ind w:left="838" w:hanging="360"/>
    </w:pPr>
    <w:rPr>
      <w:rFonts w:ascii="Arial" w:eastAsia="Arial" w:hAnsi="Arial"/>
      <w:sz w:val="24"/>
      <w:szCs w:val="24"/>
      <w:lang w:val="en-US"/>
    </w:rPr>
  </w:style>
  <w:style w:type="character" w:customStyle="1" w:styleId="BodyTextChar">
    <w:name w:val="Body Text Char"/>
    <w:basedOn w:val="DefaultParagraphFont"/>
    <w:link w:val="BodyText"/>
    <w:uiPriority w:val="1"/>
    <w:rsid w:val="00927A67"/>
    <w:rPr>
      <w:rFonts w:ascii="Arial" w:eastAsia="Arial" w:hAnsi="Arial"/>
      <w:sz w:val="24"/>
      <w:szCs w:val="24"/>
      <w:lang w:val="en-US"/>
    </w:rPr>
  </w:style>
  <w:style w:type="character" w:styleId="Hyperlink">
    <w:name w:val="Hyperlink"/>
    <w:basedOn w:val="DefaultParagraphFont"/>
    <w:uiPriority w:val="99"/>
    <w:unhideWhenUsed/>
    <w:rsid w:val="00B443D9"/>
    <w:rPr>
      <w:color w:val="0563C1" w:themeColor="hyperlink"/>
      <w:u w:val="single"/>
    </w:rPr>
  </w:style>
  <w:style w:type="paragraph" w:styleId="EndnoteText">
    <w:name w:val="endnote text"/>
    <w:basedOn w:val="Normal"/>
    <w:link w:val="EndnoteTextChar"/>
    <w:uiPriority w:val="99"/>
    <w:semiHidden/>
    <w:unhideWhenUsed/>
    <w:rsid w:val="002C354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C3546"/>
    <w:rPr>
      <w:sz w:val="20"/>
      <w:szCs w:val="20"/>
    </w:rPr>
  </w:style>
  <w:style w:type="character" w:styleId="EndnoteReference">
    <w:name w:val="endnote reference"/>
    <w:basedOn w:val="DefaultParagraphFont"/>
    <w:uiPriority w:val="99"/>
    <w:semiHidden/>
    <w:unhideWhenUsed/>
    <w:rsid w:val="002C3546"/>
    <w:rPr>
      <w:vertAlign w:val="superscript"/>
    </w:rPr>
  </w:style>
  <w:style w:type="paragraph" w:styleId="Header">
    <w:name w:val="header"/>
    <w:basedOn w:val="Normal"/>
    <w:link w:val="HeaderChar"/>
    <w:uiPriority w:val="99"/>
    <w:unhideWhenUsed/>
    <w:rsid w:val="008069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693F"/>
  </w:style>
  <w:style w:type="paragraph" w:styleId="Footer">
    <w:name w:val="footer"/>
    <w:basedOn w:val="Normal"/>
    <w:link w:val="FooterChar"/>
    <w:uiPriority w:val="99"/>
    <w:unhideWhenUsed/>
    <w:rsid w:val="008069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693F"/>
  </w:style>
  <w:style w:type="paragraph" w:styleId="FootnoteText">
    <w:name w:val="footnote text"/>
    <w:basedOn w:val="Normal"/>
    <w:link w:val="FootnoteTextChar"/>
    <w:uiPriority w:val="99"/>
    <w:semiHidden/>
    <w:unhideWhenUsed/>
    <w:rsid w:val="0080693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0693F"/>
    <w:rPr>
      <w:sz w:val="20"/>
      <w:szCs w:val="20"/>
    </w:rPr>
  </w:style>
  <w:style w:type="character" w:styleId="FootnoteReference">
    <w:name w:val="footnote reference"/>
    <w:basedOn w:val="DefaultParagraphFont"/>
    <w:uiPriority w:val="99"/>
    <w:semiHidden/>
    <w:unhideWhenUsed/>
    <w:rsid w:val="0080693F"/>
    <w:rPr>
      <w:vertAlign w:val="superscript"/>
    </w:rPr>
  </w:style>
  <w:style w:type="character" w:styleId="FollowedHyperlink">
    <w:name w:val="FollowedHyperlink"/>
    <w:basedOn w:val="DefaultParagraphFont"/>
    <w:uiPriority w:val="99"/>
    <w:semiHidden/>
    <w:unhideWhenUsed/>
    <w:rsid w:val="00F34BB7"/>
    <w:rPr>
      <w:color w:val="954F72" w:themeColor="followedHyperlink"/>
      <w:u w:val="single"/>
    </w:rPr>
  </w:style>
  <w:style w:type="paragraph" w:customStyle="1" w:styleId="Default">
    <w:name w:val="Default"/>
    <w:rsid w:val="00982F87"/>
    <w:pPr>
      <w:autoSpaceDE w:val="0"/>
      <w:autoSpaceDN w:val="0"/>
      <w:adjustRightInd w:val="0"/>
    </w:pPr>
    <w:rPr>
      <w:rFonts w:ascii="Arial" w:hAnsi="Arial" w:cs="Arial"/>
      <w:color w:val="000000"/>
      <w:sz w:val="24"/>
      <w:szCs w:val="24"/>
    </w:rPr>
  </w:style>
  <w:style w:type="character" w:customStyle="1" w:styleId="Heading1Char">
    <w:name w:val="Heading 1 Char"/>
    <w:basedOn w:val="DefaultParagraphFont"/>
    <w:link w:val="Heading1"/>
    <w:uiPriority w:val="9"/>
    <w:rsid w:val="007B1AB9"/>
    <w:rPr>
      <w:rFonts w:ascii="Times New Roman" w:eastAsia="Times New Roman" w:hAnsi="Times New Roman" w:cs="Times New Roman"/>
      <w:b/>
      <w:bCs/>
      <w:kern w:val="36"/>
      <w:sz w:val="48"/>
      <w:szCs w:val="48"/>
      <w:lang w:eastAsia="en-GB"/>
    </w:rPr>
  </w:style>
  <w:style w:type="character" w:customStyle="1" w:styleId="hscoswrapper">
    <w:name w:val="hs_cos_wrapper"/>
    <w:basedOn w:val="DefaultParagraphFont"/>
    <w:rsid w:val="004D71B6"/>
  </w:style>
  <w:style w:type="character" w:styleId="Emphasis">
    <w:name w:val="Emphasis"/>
    <w:basedOn w:val="DefaultParagraphFont"/>
    <w:qFormat/>
    <w:rsid w:val="002E7D17"/>
    <w:rPr>
      <w:rFonts w:ascii="inherit" w:hAnsi="inherit" w:hint="default"/>
      <w:i/>
      <w:iCs/>
    </w:rPr>
  </w:style>
  <w:style w:type="table" w:styleId="TableGrid">
    <w:name w:val="Table Grid"/>
    <w:basedOn w:val="TableNormal"/>
    <w:uiPriority w:val="39"/>
    <w:rsid w:val="00D432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A031B"/>
    <w:rPr>
      <w:color w:val="605E5C"/>
      <w:shd w:val="clear" w:color="auto" w:fill="E1DFDD"/>
    </w:rPr>
  </w:style>
  <w:style w:type="character" w:customStyle="1" w:styleId="titleauthoretc">
    <w:name w:val="titleauthoretc"/>
    <w:basedOn w:val="DefaultParagraphFont"/>
    <w:rsid w:val="007C3F7F"/>
  </w:style>
  <w:style w:type="character" w:styleId="Strong">
    <w:name w:val="Strong"/>
    <w:basedOn w:val="DefaultParagraphFont"/>
    <w:uiPriority w:val="22"/>
    <w:qFormat/>
    <w:rsid w:val="007C3F7F"/>
    <w:rPr>
      <w:b/>
      <w:bCs/>
    </w:rPr>
  </w:style>
  <w:style w:type="paragraph" w:styleId="NormalWeb">
    <w:name w:val="Normal (Web)"/>
    <w:basedOn w:val="Normal"/>
    <w:uiPriority w:val="99"/>
    <w:semiHidden/>
    <w:unhideWhenUsed/>
    <w:rsid w:val="004D5A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E90C8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002497">
      <w:bodyDiv w:val="1"/>
      <w:marLeft w:val="0"/>
      <w:marRight w:val="0"/>
      <w:marTop w:val="0"/>
      <w:marBottom w:val="0"/>
      <w:divBdr>
        <w:top w:val="none" w:sz="0" w:space="0" w:color="auto"/>
        <w:left w:val="none" w:sz="0" w:space="0" w:color="auto"/>
        <w:bottom w:val="none" w:sz="0" w:space="0" w:color="auto"/>
        <w:right w:val="none" w:sz="0" w:space="0" w:color="auto"/>
      </w:divBdr>
    </w:div>
    <w:div w:id="72089775">
      <w:bodyDiv w:val="1"/>
      <w:marLeft w:val="0"/>
      <w:marRight w:val="0"/>
      <w:marTop w:val="0"/>
      <w:marBottom w:val="0"/>
      <w:divBdr>
        <w:top w:val="none" w:sz="0" w:space="0" w:color="auto"/>
        <w:left w:val="none" w:sz="0" w:space="0" w:color="auto"/>
        <w:bottom w:val="none" w:sz="0" w:space="0" w:color="auto"/>
        <w:right w:val="none" w:sz="0" w:space="0" w:color="auto"/>
      </w:divBdr>
    </w:div>
    <w:div w:id="135340273">
      <w:bodyDiv w:val="1"/>
      <w:marLeft w:val="0"/>
      <w:marRight w:val="0"/>
      <w:marTop w:val="0"/>
      <w:marBottom w:val="0"/>
      <w:divBdr>
        <w:top w:val="none" w:sz="0" w:space="0" w:color="auto"/>
        <w:left w:val="none" w:sz="0" w:space="0" w:color="auto"/>
        <w:bottom w:val="none" w:sz="0" w:space="0" w:color="auto"/>
        <w:right w:val="none" w:sz="0" w:space="0" w:color="auto"/>
      </w:divBdr>
    </w:div>
    <w:div w:id="397897910">
      <w:bodyDiv w:val="1"/>
      <w:marLeft w:val="0"/>
      <w:marRight w:val="0"/>
      <w:marTop w:val="0"/>
      <w:marBottom w:val="0"/>
      <w:divBdr>
        <w:top w:val="none" w:sz="0" w:space="0" w:color="auto"/>
        <w:left w:val="none" w:sz="0" w:space="0" w:color="auto"/>
        <w:bottom w:val="none" w:sz="0" w:space="0" w:color="auto"/>
        <w:right w:val="none" w:sz="0" w:space="0" w:color="auto"/>
      </w:divBdr>
    </w:div>
    <w:div w:id="558201944">
      <w:bodyDiv w:val="1"/>
      <w:marLeft w:val="0"/>
      <w:marRight w:val="0"/>
      <w:marTop w:val="0"/>
      <w:marBottom w:val="0"/>
      <w:divBdr>
        <w:top w:val="none" w:sz="0" w:space="0" w:color="auto"/>
        <w:left w:val="none" w:sz="0" w:space="0" w:color="auto"/>
        <w:bottom w:val="none" w:sz="0" w:space="0" w:color="auto"/>
        <w:right w:val="none" w:sz="0" w:space="0" w:color="auto"/>
      </w:divBdr>
      <w:divsChild>
        <w:div w:id="1073233430">
          <w:marLeft w:val="547"/>
          <w:marRight w:val="0"/>
          <w:marTop w:val="130"/>
          <w:marBottom w:val="0"/>
          <w:divBdr>
            <w:top w:val="none" w:sz="0" w:space="0" w:color="auto"/>
            <w:left w:val="none" w:sz="0" w:space="0" w:color="auto"/>
            <w:bottom w:val="none" w:sz="0" w:space="0" w:color="auto"/>
            <w:right w:val="none" w:sz="0" w:space="0" w:color="auto"/>
          </w:divBdr>
        </w:div>
        <w:div w:id="1907380116">
          <w:marLeft w:val="547"/>
          <w:marRight w:val="0"/>
          <w:marTop w:val="130"/>
          <w:marBottom w:val="0"/>
          <w:divBdr>
            <w:top w:val="none" w:sz="0" w:space="0" w:color="auto"/>
            <w:left w:val="none" w:sz="0" w:space="0" w:color="auto"/>
            <w:bottom w:val="none" w:sz="0" w:space="0" w:color="auto"/>
            <w:right w:val="none" w:sz="0" w:space="0" w:color="auto"/>
          </w:divBdr>
        </w:div>
        <w:div w:id="412749627">
          <w:marLeft w:val="547"/>
          <w:marRight w:val="0"/>
          <w:marTop w:val="130"/>
          <w:marBottom w:val="0"/>
          <w:divBdr>
            <w:top w:val="none" w:sz="0" w:space="0" w:color="auto"/>
            <w:left w:val="none" w:sz="0" w:space="0" w:color="auto"/>
            <w:bottom w:val="none" w:sz="0" w:space="0" w:color="auto"/>
            <w:right w:val="none" w:sz="0" w:space="0" w:color="auto"/>
          </w:divBdr>
        </w:div>
        <w:div w:id="1051807216">
          <w:marLeft w:val="547"/>
          <w:marRight w:val="0"/>
          <w:marTop w:val="130"/>
          <w:marBottom w:val="0"/>
          <w:divBdr>
            <w:top w:val="none" w:sz="0" w:space="0" w:color="auto"/>
            <w:left w:val="none" w:sz="0" w:space="0" w:color="auto"/>
            <w:bottom w:val="none" w:sz="0" w:space="0" w:color="auto"/>
            <w:right w:val="none" w:sz="0" w:space="0" w:color="auto"/>
          </w:divBdr>
        </w:div>
        <w:div w:id="1811902722">
          <w:marLeft w:val="547"/>
          <w:marRight w:val="0"/>
          <w:marTop w:val="130"/>
          <w:marBottom w:val="0"/>
          <w:divBdr>
            <w:top w:val="none" w:sz="0" w:space="0" w:color="auto"/>
            <w:left w:val="none" w:sz="0" w:space="0" w:color="auto"/>
            <w:bottom w:val="none" w:sz="0" w:space="0" w:color="auto"/>
            <w:right w:val="none" w:sz="0" w:space="0" w:color="auto"/>
          </w:divBdr>
        </w:div>
        <w:div w:id="332685868">
          <w:marLeft w:val="547"/>
          <w:marRight w:val="0"/>
          <w:marTop w:val="130"/>
          <w:marBottom w:val="0"/>
          <w:divBdr>
            <w:top w:val="none" w:sz="0" w:space="0" w:color="auto"/>
            <w:left w:val="none" w:sz="0" w:space="0" w:color="auto"/>
            <w:bottom w:val="none" w:sz="0" w:space="0" w:color="auto"/>
            <w:right w:val="none" w:sz="0" w:space="0" w:color="auto"/>
          </w:divBdr>
        </w:div>
        <w:div w:id="1776558030">
          <w:marLeft w:val="547"/>
          <w:marRight w:val="0"/>
          <w:marTop w:val="130"/>
          <w:marBottom w:val="0"/>
          <w:divBdr>
            <w:top w:val="none" w:sz="0" w:space="0" w:color="auto"/>
            <w:left w:val="none" w:sz="0" w:space="0" w:color="auto"/>
            <w:bottom w:val="none" w:sz="0" w:space="0" w:color="auto"/>
            <w:right w:val="none" w:sz="0" w:space="0" w:color="auto"/>
          </w:divBdr>
        </w:div>
      </w:divsChild>
    </w:div>
    <w:div w:id="590774164">
      <w:bodyDiv w:val="1"/>
      <w:marLeft w:val="0"/>
      <w:marRight w:val="0"/>
      <w:marTop w:val="0"/>
      <w:marBottom w:val="0"/>
      <w:divBdr>
        <w:top w:val="none" w:sz="0" w:space="0" w:color="auto"/>
        <w:left w:val="none" w:sz="0" w:space="0" w:color="auto"/>
        <w:bottom w:val="none" w:sz="0" w:space="0" w:color="auto"/>
        <w:right w:val="none" w:sz="0" w:space="0" w:color="auto"/>
      </w:divBdr>
    </w:div>
    <w:div w:id="620765872">
      <w:bodyDiv w:val="1"/>
      <w:marLeft w:val="0"/>
      <w:marRight w:val="0"/>
      <w:marTop w:val="0"/>
      <w:marBottom w:val="0"/>
      <w:divBdr>
        <w:top w:val="none" w:sz="0" w:space="0" w:color="auto"/>
        <w:left w:val="none" w:sz="0" w:space="0" w:color="auto"/>
        <w:bottom w:val="none" w:sz="0" w:space="0" w:color="auto"/>
        <w:right w:val="none" w:sz="0" w:space="0" w:color="auto"/>
      </w:divBdr>
      <w:divsChild>
        <w:div w:id="1847669615">
          <w:marLeft w:val="547"/>
          <w:marRight w:val="0"/>
          <w:marTop w:val="86"/>
          <w:marBottom w:val="0"/>
          <w:divBdr>
            <w:top w:val="none" w:sz="0" w:space="0" w:color="auto"/>
            <w:left w:val="none" w:sz="0" w:space="0" w:color="auto"/>
            <w:bottom w:val="none" w:sz="0" w:space="0" w:color="auto"/>
            <w:right w:val="none" w:sz="0" w:space="0" w:color="auto"/>
          </w:divBdr>
        </w:div>
        <w:div w:id="488643759">
          <w:marLeft w:val="547"/>
          <w:marRight w:val="0"/>
          <w:marTop w:val="86"/>
          <w:marBottom w:val="0"/>
          <w:divBdr>
            <w:top w:val="none" w:sz="0" w:space="0" w:color="auto"/>
            <w:left w:val="none" w:sz="0" w:space="0" w:color="auto"/>
            <w:bottom w:val="none" w:sz="0" w:space="0" w:color="auto"/>
            <w:right w:val="none" w:sz="0" w:space="0" w:color="auto"/>
          </w:divBdr>
        </w:div>
        <w:div w:id="1636981197">
          <w:marLeft w:val="547"/>
          <w:marRight w:val="0"/>
          <w:marTop w:val="86"/>
          <w:marBottom w:val="0"/>
          <w:divBdr>
            <w:top w:val="none" w:sz="0" w:space="0" w:color="auto"/>
            <w:left w:val="none" w:sz="0" w:space="0" w:color="auto"/>
            <w:bottom w:val="none" w:sz="0" w:space="0" w:color="auto"/>
            <w:right w:val="none" w:sz="0" w:space="0" w:color="auto"/>
          </w:divBdr>
        </w:div>
        <w:div w:id="553125282">
          <w:marLeft w:val="547"/>
          <w:marRight w:val="0"/>
          <w:marTop w:val="86"/>
          <w:marBottom w:val="0"/>
          <w:divBdr>
            <w:top w:val="none" w:sz="0" w:space="0" w:color="auto"/>
            <w:left w:val="none" w:sz="0" w:space="0" w:color="auto"/>
            <w:bottom w:val="none" w:sz="0" w:space="0" w:color="auto"/>
            <w:right w:val="none" w:sz="0" w:space="0" w:color="auto"/>
          </w:divBdr>
        </w:div>
        <w:div w:id="2065256475">
          <w:marLeft w:val="547"/>
          <w:marRight w:val="0"/>
          <w:marTop w:val="86"/>
          <w:marBottom w:val="0"/>
          <w:divBdr>
            <w:top w:val="none" w:sz="0" w:space="0" w:color="auto"/>
            <w:left w:val="none" w:sz="0" w:space="0" w:color="auto"/>
            <w:bottom w:val="none" w:sz="0" w:space="0" w:color="auto"/>
            <w:right w:val="none" w:sz="0" w:space="0" w:color="auto"/>
          </w:divBdr>
        </w:div>
        <w:div w:id="1231382271">
          <w:marLeft w:val="547"/>
          <w:marRight w:val="0"/>
          <w:marTop w:val="86"/>
          <w:marBottom w:val="0"/>
          <w:divBdr>
            <w:top w:val="none" w:sz="0" w:space="0" w:color="auto"/>
            <w:left w:val="none" w:sz="0" w:space="0" w:color="auto"/>
            <w:bottom w:val="none" w:sz="0" w:space="0" w:color="auto"/>
            <w:right w:val="none" w:sz="0" w:space="0" w:color="auto"/>
          </w:divBdr>
        </w:div>
        <w:div w:id="68428460">
          <w:marLeft w:val="547"/>
          <w:marRight w:val="0"/>
          <w:marTop w:val="86"/>
          <w:marBottom w:val="0"/>
          <w:divBdr>
            <w:top w:val="none" w:sz="0" w:space="0" w:color="auto"/>
            <w:left w:val="none" w:sz="0" w:space="0" w:color="auto"/>
            <w:bottom w:val="none" w:sz="0" w:space="0" w:color="auto"/>
            <w:right w:val="none" w:sz="0" w:space="0" w:color="auto"/>
          </w:divBdr>
        </w:div>
      </w:divsChild>
    </w:div>
    <w:div w:id="700977395">
      <w:bodyDiv w:val="1"/>
      <w:marLeft w:val="0"/>
      <w:marRight w:val="0"/>
      <w:marTop w:val="0"/>
      <w:marBottom w:val="0"/>
      <w:divBdr>
        <w:top w:val="none" w:sz="0" w:space="0" w:color="auto"/>
        <w:left w:val="none" w:sz="0" w:space="0" w:color="auto"/>
        <w:bottom w:val="none" w:sz="0" w:space="0" w:color="auto"/>
        <w:right w:val="none" w:sz="0" w:space="0" w:color="auto"/>
      </w:divBdr>
    </w:div>
    <w:div w:id="753816622">
      <w:bodyDiv w:val="1"/>
      <w:marLeft w:val="0"/>
      <w:marRight w:val="0"/>
      <w:marTop w:val="0"/>
      <w:marBottom w:val="0"/>
      <w:divBdr>
        <w:top w:val="none" w:sz="0" w:space="0" w:color="auto"/>
        <w:left w:val="none" w:sz="0" w:space="0" w:color="auto"/>
        <w:bottom w:val="none" w:sz="0" w:space="0" w:color="auto"/>
        <w:right w:val="none" w:sz="0" w:space="0" w:color="auto"/>
      </w:divBdr>
      <w:divsChild>
        <w:div w:id="1964144580">
          <w:marLeft w:val="547"/>
          <w:marRight w:val="0"/>
          <w:marTop w:val="154"/>
          <w:marBottom w:val="0"/>
          <w:divBdr>
            <w:top w:val="none" w:sz="0" w:space="0" w:color="auto"/>
            <w:left w:val="none" w:sz="0" w:space="0" w:color="auto"/>
            <w:bottom w:val="none" w:sz="0" w:space="0" w:color="auto"/>
            <w:right w:val="none" w:sz="0" w:space="0" w:color="auto"/>
          </w:divBdr>
        </w:div>
        <w:div w:id="851650085">
          <w:marLeft w:val="547"/>
          <w:marRight w:val="0"/>
          <w:marTop w:val="154"/>
          <w:marBottom w:val="0"/>
          <w:divBdr>
            <w:top w:val="none" w:sz="0" w:space="0" w:color="auto"/>
            <w:left w:val="none" w:sz="0" w:space="0" w:color="auto"/>
            <w:bottom w:val="none" w:sz="0" w:space="0" w:color="auto"/>
            <w:right w:val="none" w:sz="0" w:space="0" w:color="auto"/>
          </w:divBdr>
        </w:div>
        <w:div w:id="541287995">
          <w:marLeft w:val="547"/>
          <w:marRight w:val="0"/>
          <w:marTop w:val="154"/>
          <w:marBottom w:val="0"/>
          <w:divBdr>
            <w:top w:val="none" w:sz="0" w:space="0" w:color="auto"/>
            <w:left w:val="none" w:sz="0" w:space="0" w:color="auto"/>
            <w:bottom w:val="none" w:sz="0" w:space="0" w:color="auto"/>
            <w:right w:val="none" w:sz="0" w:space="0" w:color="auto"/>
          </w:divBdr>
        </w:div>
        <w:div w:id="1192457612">
          <w:marLeft w:val="547"/>
          <w:marRight w:val="0"/>
          <w:marTop w:val="154"/>
          <w:marBottom w:val="0"/>
          <w:divBdr>
            <w:top w:val="none" w:sz="0" w:space="0" w:color="auto"/>
            <w:left w:val="none" w:sz="0" w:space="0" w:color="auto"/>
            <w:bottom w:val="none" w:sz="0" w:space="0" w:color="auto"/>
            <w:right w:val="none" w:sz="0" w:space="0" w:color="auto"/>
          </w:divBdr>
        </w:div>
      </w:divsChild>
    </w:div>
    <w:div w:id="805242957">
      <w:bodyDiv w:val="1"/>
      <w:marLeft w:val="0"/>
      <w:marRight w:val="0"/>
      <w:marTop w:val="0"/>
      <w:marBottom w:val="0"/>
      <w:divBdr>
        <w:top w:val="none" w:sz="0" w:space="0" w:color="auto"/>
        <w:left w:val="none" w:sz="0" w:space="0" w:color="auto"/>
        <w:bottom w:val="none" w:sz="0" w:space="0" w:color="auto"/>
        <w:right w:val="none" w:sz="0" w:space="0" w:color="auto"/>
      </w:divBdr>
    </w:div>
    <w:div w:id="876742550">
      <w:bodyDiv w:val="1"/>
      <w:marLeft w:val="0"/>
      <w:marRight w:val="0"/>
      <w:marTop w:val="0"/>
      <w:marBottom w:val="0"/>
      <w:divBdr>
        <w:top w:val="none" w:sz="0" w:space="0" w:color="auto"/>
        <w:left w:val="none" w:sz="0" w:space="0" w:color="auto"/>
        <w:bottom w:val="none" w:sz="0" w:space="0" w:color="auto"/>
        <w:right w:val="none" w:sz="0" w:space="0" w:color="auto"/>
      </w:divBdr>
    </w:div>
    <w:div w:id="916019966">
      <w:bodyDiv w:val="1"/>
      <w:marLeft w:val="0"/>
      <w:marRight w:val="0"/>
      <w:marTop w:val="0"/>
      <w:marBottom w:val="0"/>
      <w:divBdr>
        <w:top w:val="none" w:sz="0" w:space="0" w:color="auto"/>
        <w:left w:val="none" w:sz="0" w:space="0" w:color="auto"/>
        <w:bottom w:val="none" w:sz="0" w:space="0" w:color="auto"/>
        <w:right w:val="none" w:sz="0" w:space="0" w:color="auto"/>
      </w:divBdr>
    </w:div>
    <w:div w:id="988898165">
      <w:bodyDiv w:val="1"/>
      <w:marLeft w:val="0"/>
      <w:marRight w:val="0"/>
      <w:marTop w:val="0"/>
      <w:marBottom w:val="0"/>
      <w:divBdr>
        <w:top w:val="none" w:sz="0" w:space="0" w:color="auto"/>
        <w:left w:val="none" w:sz="0" w:space="0" w:color="auto"/>
        <w:bottom w:val="none" w:sz="0" w:space="0" w:color="auto"/>
        <w:right w:val="none" w:sz="0" w:space="0" w:color="auto"/>
      </w:divBdr>
    </w:div>
    <w:div w:id="998652619">
      <w:bodyDiv w:val="1"/>
      <w:marLeft w:val="0"/>
      <w:marRight w:val="0"/>
      <w:marTop w:val="0"/>
      <w:marBottom w:val="0"/>
      <w:divBdr>
        <w:top w:val="none" w:sz="0" w:space="0" w:color="auto"/>
        <w:left w:val="none" w:sz="0" w:space="0" w:color="auto"/>
        <w:bottom w:val="none" w:sz="0" w:space="0" w:color="auto"/>
        <w:right w:val="none" w:sz="0" w:space="0" w:color="auto"/>
      </w:divBdr>
    </w:div>
    <w:div w:id="1122113249">
      <w:bodyDiv w:val="1"/>
      <w:marLeft w:val="0"/>
      <w:marRight w:val="0"/>
      <w:marTop w:val="0"/>
      <w:marBottom w:val="0"/>
      <w:divBdr>
        <w:top w:val="none" w:sz="0" w:space="0" w:color="auto"/>
        <w:left w:val="none" w:sz="0" w:space="0" w:color="auto"/>
        <w:bottom w:val="none" w:sz="0" w:space="0" w:color="auto"/>
        <w:right w:val="none" w:sz="0" w:space="0" w:color="auto"/>
      </w:divBdr>
    </w:div>
    <w:div w:id="1131826724">
      <w:bodyDiv w:val="1"/>
      <w:marLeft w:val="0"/>
      <w:marRight w:val="0"/>
      <w:marTop w:val="0"/>
      <w:marBottom w:val="0"/>
      <w:divBdr>
        <w:top w:val="none" w:sz="0" w:space="0" w:color="auto"/>
        <w:left w:val="none" w:sz="0" w:space="0" w:color="auto"/>
        <w:bottom w:val="none" w:sz="0" w:space="0" w:color="auto"/>
        <w:right w:val="none" w:sz="0" w:space="0" w:color="auto"/>
      </w:divBdr>
      <w:divsChild>
        <w:div w:id="211622176">
          <w:marLeft w:val="547"/>
          <w:marRight w:val="0"/>
          <w:marTop w:val="96"/>
          <w:marBottom w:val="0"/>
          <w:divBdr>
            <w:top w:val="none" w:sz="0" w:space="0" w:color="auto"/>
            <w:left w:val="none" w:sz="0" w:space="0" w:color="auto"/>
            <w:bottom w:val="none" w:sz="0" w:space="0" w:color="auto"/>
            <w:right w:val="none" w:sz="0" w:space="0" w:color="auto"/>
          </w:divBdr>
        </w:div>
        <w:div w:id="1226985243">
          <w:marLeft w:val="547"/>
          <w:marRight w:val="0"/>
          <w:marTop w:val="96"/>
          <w:marBottom w:val="0"/>
          <w:divBdr>
            <w:top w:val="none" w:sz="0" w:space="0" w:color="auto"/>
            <w:left w:val="none" w:sz="0" w:space="0" w:color="auto"/>
            <w:bottom w:val="none" w:sz="0" w:space="0" w:color="auto"/>
            <w:right w:val="none" w:sz="0" w:space="0" w:color="auto"/>
          </w:divBdr>
        </w:div>
        <w:div w:id="411128598">
          <w:marLeft w:val="547"/>
          <w:marRight w:val="0"/>
          <w:marTop w:val="96"/>
          <w:marBottom w:val="0"/>
          <w:divBdr>
            <w:top w:val="none" w:sz="0" w:space="0" w:color="auto"/>
            <w:left w:val="none" w:sz="0" w:space="0" w:color="auto"/>
            <w:bottom w:val="none" w:sz="0" w:space="0" w:color="auto"/>
            <w:right w:val="none" w:sz="0" w:space="0" w:color="auto"/>
          </w:divBdr>
        </w:div>
        <w:div w:id="894002162">
          <w:marLeft w:val="547"/>
          <w:marRight w:val="0"/>
          <w:marTop w:val="96"/>
          <w:marBottom w:val="0"/>
          <w:divBdr>
            <w:top w:val="none" w:sz="0" w:space="0" w:color="auto"/>
            <w:left w:val="none" w:sz="0" w:space="0" w:color="auto"/>
            <w:bottom w:val="none" w:sz="0" w:space="0" w:color="auto"/>
            <w:right w:val="none" w:sz="0" w:space="0" w:color="auto"/>
          </w:divBdr>
        </w:div>
        <w:div w:id="919754669">
          <w:marLeft w:val="547"/>
          <w:marRight w:val="0"/>
          <w:marTop w:val="96"/>
          <w:marBottom w:val="0"/>
          <w:divBdr>
            <w:top w:val="none" w:sz="0" w:space="0" w:color="auto"/>
            <w:left w:val="none" w:sz="0" w:space="0" w:color="auto"/>
            <w:bottom w:val="none" w:sz="0" w:space="0" w:color="auto"/>
            <w:right w:val="none" w:sz="0" w:space="0" w:color="auto"/>
          </w:divBdr>
        </w:div>
        <w:div w:id="1226454681">
          <w:marLeft w:val="547"/>
          <w:marRight w:val="0"/>
          <w:marTop w:val="96"/>
          <w:marBottom w:val="0"/>
          <w:divBdr>
            <w:top w:val="none" w:sz="0" w:space="0" w:color="auto"/>
            <w:left w:val="none" w:sz="0" w:space="0" w:color="auto"/>
            <w:bottom w:val="none" w:sz="0" w:space="0" w:color="auto"/>
            <w:right w:val="none" w:sz="0" w:space="0" w:color="auto"/>
          </w:divBdr>
        </w:div>
        <w:div w:id="867180548">
          <w:marLeft w:val="547"/>
          <w:marRight w:val="0"/>
          <w:marTop w:val="96"/>
          <w:marBottom w:val="0"/>
          <w:divBdr>
            <w:top w:val="none" w:sz="0" w:space="0" w:color="auto"/>
            <w:left w:val="none" w:sz="0" w:space="0" w:color="auto"/>
            <w:bottom w:val="none" w:sz="0" w:space="0" w:color="auto"/>
            <w:right w:val="none" w:sz="0" w:space="0" w:color="auto"/>
          </w:divBdr>
        </w:div>
        <w:div w:id="1112433645">
          <w:marLeft w:val="547"/>
          <w:marRight w:val="0"/>
          <w:marTop w:val="96"/>
          <w:marBottom w:val="0"/>
          <w:divBdr>
            <w:top w:val="none" w:sz="0" w:space="0" w:color="auto"/>
            <w:left w:val="none" w:sz="0" w:space="0" w:color="auto"/>
            <w:bottom w:val="none" w:sz="0" w:space="0" w:color="auto"/>
            <w:right w:val="none" w:sz="0" w:space="0" w:color="auto"/>
          </w:divBdr>
        </w:div>
        <w:div w:id="1306664837">
          <w:marLeft w:val="547"/>
          <w:marRight w:val="0"/>
          <w:marTop w:val="96"/>
          <w:marBottom w:val="0"/>
          <w:divBdr>
            <w:top w:val="none" w:sz="0" w:space="0" w:color="auto"/>
            <w:left w:val="none" w:sz="0" w:space="0" w:color="auto"/>
            <w:bottom w:val="none" w:sz="0" w:space="0" w:color="auto"/>
            <w:right w:val="none" w:sz="0" w:space="0" w:color="auto"/>
          </w:divBdr>
        </w:div>
      </w:divsChild>
    </w:div>
    <w:div w:id="1251504804">
      <w:bodyDiv w:val="1"/>
      <w:marLeft w:val="0"/>
      <w:marRight w:val="0"/>
      <w:marTop w:val="0"/>
      <w:marBottom w:val="0"/>
      <w:divBdr>
        <w:top w:val="none" w:sz="0" w:space="0" w:color="auto"/>
        <w:left w:val="none" w:sz="0" w:space="0" w:color="auto"/>
        <w:bottom w:val="none" w:sz="0" w:space="0" w:color="auto"/>
        <w:right w:val="none" w:sz="0" w:space="0" w:color="auto"/>
      </w:divBdr>
    </w:div>
    <w:div w:id="1281916000">
      <w:bodyDiv w:val="1"/>
      <w:marLeft w:val="0"/>
      <w:marRight w:val="0"/>
      <w:marTop w:val="0"/>
      <w:marBottom w:val="0"/>
      <w:divBdr>
        <w:top w:val="none" w:sz="0" w:space="0" w:color="auto"/>
        <w:left w:val="none" w:sz="0" w:space="0" w:color="auto"/>
        <w:bottom w:val="none" w:sz="0" w:space="0" w:color="auto"/>
        <w:right w:val="none" w:sz="0" w:space="0" w:color="auto"/>
      </w:divBdr>
    </w:div>
    <w:div w:id="1319965311">
      <w:bodyDiv w:val="1"/>
      <w:marLeft w:val="0"/>
      <w:marRight w:val="0"/>
      <w:marTop w:val="0"/>
      <w:marBottom w:val="0"/>
      <w:divBdr>
        <w:top w:val="none" w:sz="0" w:space="0" w:color="auto"/>
        <w:left w:val="none" w:sz="0" w:space="0" w:color="auto"/>
        <w:bottom w:val="none" w:sz="0" w:space="0" w:color="auto"/>
        <w:right w:val="none" w:sz="0" w:space="0" w:color="auto"/>
      </w:divBdr>
    </w:div>
    <w:div w:id="1441758418">
      <w:bodyDiv w:val="1"/>
      <w:marLeft w:val="0"/>
      <w:marRight w:val="0"/>
      <w:marTop w:val="0"/>
      <w:marBottom w:val="0"/>
      <w:divBdr>
        <w:top w:val="none" w:sz="0" w:space="0" w:color="auto"/>
        <w:left w:val="none" w:sz="0" w:space="0" w:color="auto"/>
        <w:bottom w:val="none" w:sz="0" w:space="0" w:color="auto"/>
        <w:right w:val="none" w:sz="0" w:space="0" w:color="auto"/>
      </w:divBdr>
    </w:div>
    <w:div w:id="1553544574">
      <w:bodyDiv w:val="1"/>
      <w:marLeft w:val="0"/>
      <w:marRight w:val="0"/>
      <w:marTop w:val="0"/>
      <w:marBottom w:val="0"/>
      <w:divBdr>
        <w:top w:val="none" w:sz="0" w:space="0" w:color="auto"/>
        <w:left w:val="none" w:sz="0" w:space="0" w:color="auto"/>
        <w:bottom w:val="none" w:sz="0" w:space="0" w:color="auto"/>
        <w:right w:val="none" w:sz="0" w:space="0" w:color="auto"/>
      </w:divBdr>
    </w:div>
    <w:div w:id="1570115957">
      <w:bodyDiv w:val="1"/>
      <w:marLeft w:val="0"/>
      <w:marRight w:val="0"/>
      <w:marTop w:val="0"/>
      <w:marBottom w:val="0"/>
      <w:divBdr>
        <w:top w:val="none" w:sz="0" w:space="0" w:color="auto"/>
        <w:left w:val="none" w:sz="0" w:space="0" w:color="auto"/>
        <w:bottom w:val="none" w:sz="0" w:space="0" w:color="auto"/>
        <w:right w:val="none" w:sz="0" w:space="0" w:color="auto"/>
      </w:divBdr>
      <w:divsChild>
        <w:div w:id="1421566190">
          <w:marLeft w:val="547"/>
          <w:marRight w:val="0"/>
          <w:marTop w:val="144"/>
          <w:marBottom w:val="0"/>
          <w:divBdr>
            <w:top w:val="none" w:sz="0" w:space="0" w:color="auto"/>
            <w:left w:val="none" w:sz="0" w:space="0" w:color="auto"/>
            <w:bottom w:val="none" w:sz="0" w:space="0" w:color="auto"/>
            <w:right w:val="none" w:sz="0" w:space="0" w:color="auto"/>
          </w:divBdr>
        </w:div>
        <w:div w:id="428745860">
          <w:marLeft w:val="547"/>
          <w:marRight w:val="0"/>
          <w:marTop w:val="144"/>
          <w:marBottom w:val="0"/>
          <w:divBdr>
            <w:top w:val="none" w:sz="0" w:space="0" w:color="auto"/>
            <w:left w:val="none" w:sz="0" w:space="0" w:color="auto"/>
            <w:bottom w:val="none" w:sz="0" w:space="0" w:color="auto"/>
            <w:right w:val="none" w:sz="0" w:space="0" w:color="auto"/>
          </w:divBdr>
        </w:div>
        <w:div w:id="921647320">
          <w:marLeft w:val="547"/>
          <w:marRight w:val="0"/>
          <w:marTop w:val="144"/>
          <w:marBottom w:val="0"/>
          <w:divBdr>
            <w:top w:val="none" w:sz="0" w:space="0" w:color="auto"/>
            <w:left w:val="none" w:sz="0" w:space="0" w:color="auto"/>
            <w:bottom w:val="none" w:sz="0" w:space="0" w:color="auto"/>
            <w:right w:val="none" w:sz="0" w:space="0" w:color="auto"/>
          </w:divBdr>
        </w:div>
      </w:divsChild>
    </w:div>
    <w:div w:id="1658458184">
      <w:bodyDiv w:val="1"/>
      <w:marLeft w:val="0"/>
      <w:marRight w:val="0"/>
      <w:marTop w:val="0"/>
      <w:marBottom w:val="0"/>
      <w:divBdr>
        <w:top w:val="none" w:sz="0" w:space="0" w:color="auto"/>
        <w:left w:val="none" w:sz="0" w:space="0" w:color="auto"/>
        <w:bottom w:val="none" w:sz="0" w:space="0" w:color="auto"/>
        <w:right w:val="none" w:sz="0" w:space="0" w:color="auto"/>
      </w:divBdr>
      <w:divsChild>
        <w:div w:id="646933493">
          <w:marLeft w:val="547"/>
          <w:marRight w:val="0"/>
          <w:marTop w:val="144"/>
          <w:marBottom w:val="0"/>
          <w:divBdr>
            <w:top w:val="none" w:sz="0" w:space="0" w:color="auto"/>
            <w:left w:val="none" w:sz="0" w:space="0" w:color="auto"/>
            <w:bottom w:val="none" w:sz="0" w:space="0" w:color="auto"/>
            <w:right w:val="none" w:sz="0" w:space="0" w:color="auto"/>
          </w:divBdr>
        </w:div>
        <w:div w:id="245579808">
          <w:marLeft w:val="547"/>
          <w:marRight w:val="0"/>
          <w:marTop w:val="144"/>
          <w:marBottom w:val="0"/>
          <w:divBdr>
            <w:top w:val="none" w:sz="0" w:space="0" w:color="auto"/>
            <w:left w:val="none" w:sz="0" w:space="0" w:color="auto"/>
            <w:bottom w:val="none" w:sz="0" w:space="0" w:color="auto"/>
            <w:right w:val="none" w:sz="0" w:space="0" w:color="auto"/>
          </w:divBdr>
        </w:div>
        <w:div w:id="94055365">
          <w:marLeft w:val="547"/>
          <w:marRight w:val="0"/>
          <w:marTop w:val="144"/>
          <w:marBottom w:val="0"/>
          <w:divBdr>
            <w:top w:val="none" w:sz="0" w:space="0" w:color="auto"/>
            <w:left w:val="none" w:sz="0" w:space="0" w:color="auto"/>
            <w:bottom w:val="none" w:sz="0" w:space="0" w:color="auto"/>
            <w:right w:val="none" w:sz="0" w:space="0" w:color="auto"/>
          </w:divBdr>
        </w:div>
        <w:div w:id="1013727287">
          <w:marLeft w:val="547"/>
          <w:marRight w:val="0"/>
          <w:marTop w:val="144"/>
          <w:marBottom w:val="0"/>
          <w:divBdr>
            <w:top w:val="none" w:sz="0" w:space="0" w:color="auto"/>
            <w:left w:val="none" w:sz="0" w:space="0" w:color="auto"/>
            <w:bottom w:val="none" w:sz="0" w:space="0" w:color="auto"/>
            <w:right w:val="none" w:sz="0" w:space="0" w:color="auto"/>
          </w:divBdr>
        </w:div>
        <w:div w:id="968248074">
          <w:marLeft w:val="547"/>
          <w:marRight w:val="0"/>
          <w:marTop w:val="144"/>
          <w:marBottom w:val="0"/>
          <w:divBdr>
            <w:top w:val="none" w:sz="0" w:space="0" w:color="auto"/>
            <w:left w:val="none" w:sz="0" w:space="0" w:color="auto"/>
            <w:bottom w:val="none" w:sz="0" w:space="0" w:color="auto"/>
            <w:right w:val="none" w:sz="0" w:space="0" w:color="auto"/>
          </w:divBdr>
        </w:div>
        <w:div w:id="1711420132">
          <w:marLeft w:val="547"/>
          <w:marRight w:val="0"/>
          <w:marTop w:val="144"/>
          <w:marBottom w:val="0"/>
          <w:divBdr>
            <w:top w:val="none" w:sz="0" w:space="0" w:color="auto"/>
            <w:left w:val="none" w:sz="0" w:space="0" w:color="auto"/>
            <w:bottom w:val="none" w:sz="0" w:space="0" w:color="auto"/>
            <w:right w:val="none" w:sz="0" w:space="0" w:color="auto"/>
          </w:divBdr>
        </w:div>
      </w:divsChild>
    </w:div>
    <w:div w:id="1681160738">
      <w:bodyDiv w:val="1"/>
      <w:marLeft w:val="0"/>
      <w:marRight w:val="0"/>
      <w:marTop w:val="0"/>
      <w:marBottom w:val="0"/>
      <w:divBdr>
        <w:top w:val="none" w:sz="0" w:space="0" w:color="auto"/>
        <w:left w:val="none" w:sz="0" w:space="0" w:color="auto"/>
        <w:bottom w:val="none" w:sz="0" w:space="0" w:color="auto"/>
        <w:right w:val="none" w:sz="0" w:space="0" w:color="auto"/>
      </w:divBdr>
      <w:divsChild>
        <w:div w:id="920332196">
          <w:marLeft w:val="547"/>
          <w:marRight w:val="0"/>
          <w:marTop w:val="144"/>
          <w:marBottom w:val="0"/>
          <w:divBdr>
            <w:top w:val="none" w:sz="0" w:space="0" w:color="auto"/>
            <w:left w:val="none" w:sz="0" w:space="0" w:color="auto"/>
            <w:bottom w:val="none" w:sz="0" w:space="0" w:color="auto"/>
            <w:right w:val="none" w:sz="0" w:space="0" w:color="auto"/>
          </w:divBdr>
        </w:div>
        <w:div w:id="370806660">
          <w:marLeft w:val="547"/>
          <w:marRight w:val="0"/>
          <w:marTop w:val="144"/>
          <w:marBottom w:val="0"/>
          <w:divBdr>
            <w:top w:val="none" w:sz="0" w:space="0" w:color="auto"/>
            <w:left w:val="none" w:sz="0" w:space="0" w:color="auto"/>
            <w:bottom w:val="none" w:sz="0" w:space="0" w:color="auto"/>
            <w:right w:val="none" w:sz="0" w:space="0" w:color="auto"/>
          </w:divBdr>
        </w:div>
        <w:div w:id="105735838">
          <w:marLeft w:val="547"/>
          <w:marRight w:val="0"/>
          <w:marTop w:val="144"/>
          <w:marBottom w:val="0"/>
          <w:divBdr>
            <w:top w:val="none" w:sz="0" w:space="0" w:color="auto"/>
            <w:left w:val="none" w:sz="0" w:space="0" w:color="auto"/>
            <w:bottom w:val="none" w:sz="0" w:space="0" w:color="auto"/>
            <w:right w:val="none" w:sz="0" w:space="0" w:color="auto"/>
          </w:divBdr>
        </w:div>
        <w:div w:id="702169567">
          <w:marLeft w:val="547"/>
          <w:marRight w:val="0"/>
          <w:marTop w:val="144"/>
          <w:marBottom w:val="0"/>
          <w:divBdr>
            <w:top w:val="none" w:sz="0" w:space="0" w:color="auto"/>
            <w:left w:val="none" w:sz="0" w:space="0" w:color="auto"/>
            <w:bottom w:val="none" w:sz="0" w:space="0" w:color="auto"/>
            <w:right w:val="none" w:sz="0" w:space="0" w:color="auto"/>
          </w:divBdr>
        </w:div>
        <w:div w:id="721562516">
          <w:marLeft w:val="547"/>
          <w:marRight w:val="0"/>
          <w:marTop w:val="144"/>
          <w:marBottom w:val="0"/>
          <w:divBdr>
            <w:top w:val="none" w:sz="0" w:space="0" w:color="auto"/>
            <w:left w:val="none" w:sz="0" w:space="0" w:color="auto"/>
            <w:bottom w:val="none" w:sz="0" w:space="0" w:color="auto"/>
            <w:right w:val="none" w:sz="0" w:space="0" w:color="auto"/>
          </w:divBdr>
        </w:div>
      </w:divsChild>
    </w:div>
    <w:div w:id="1711611518">
      <w:bodyDiv w:val="1"/>
      <w:marLeft w:val="0"/>
      <w:marRight w:val="0"/>
      <w:marTop w:val="0"/>
      <w:marBottom w:val="0"/>
      <w:divBdr>
        <w:top w:val="none" w:sz="0" w:space="0" w:color="auto"/>
        <w:left w:val="none" w:sz="0" w:space="0" w:color="auto"/>
        <w:bottom w:val="none" w:sz="0" w:space="0" w:color="auto"/>
        <w:right w:val="none" w:sz="0" w:space="0" w:color="auto"/>
      </w:divBdr>
      <w:divsChild>
        <w:div w:id="1286816204">
          <w:marLeft w:val="720"/>
          <w:marRight w:val="0"/>
          <w:marTop w:val="144"/>
          <w:marBottom w:val="0"/>
          <w:divBdr>
            <w:top w:val="none" w:sz="0" w:space="0" w:color="auto"/>
            <w:left w:val="none" w:sz="0" w:space="0" w:color="auto"/>
            <w:bottom w:val="none" w:sz="0" w:space="0" w:color="auto"/>
            <w:right w:val="none" w:sz="0" w:space="0" w:color="auto"/>
          </w:divBdr>
        </w:div>
        <w:div w:id="1850869867">
          <w:marLeft w:val="720"/>
          <w:marRight w:val="0"/>
          <w:marTop w:val="144"/>
          <w:marBottom w:val="0"/>
          <w:divBdr>
            <w:top w:val="none" w:sz="0" w:space="0" w:color="auto"/>
            <w:left w:val="none" w:sz="0" w:space="0" w:color="auto"/>
            <w:bottom w:val="none" w:sz="0" w:space="0" w:color="auto"/>
            <w:right w:val="none" w:sz="0" w:space="0" w:color="auto"/>
          </w:divBdr>
        </w:div>
        <w:div w:id="33317196">
          <w:marLeft w:val="720"/>
          <w:marRight w:val="0"/>
          <w:marTop w:val="144"/>
          <w:marBottom w:val="0"/>
          <w:divBdr>
            <w:top w:val="none" w:sz="0" w:space="0" w:color="auto"/>
            <w:left w:val="none" w:sz="0" w:space="0" w:color="auto"/>
            <w:bottom w:val="none" w:sz="0" w:space="0" w:color="auto"/>
            <w:right w:val="none" w:sz="0" w:space="0" w:color="auto"/>
          </w:divBdr>
        </w:div>
        <w:div w:id="1148785451">
          <w:marLeft w:val="720"/>
          <w:marRight w:val="0"/>
          <w:marTop w:val="144"/>
          <w:marBottom w:val="0"/>
          <w:divBdr>
            <w:top w:val="none" w:sz="0" w:space="0" w:color="auto"/>
            <w:left w:val="none" w:sz="0" w:space="0" w:color="auto"/>
            <w:bottom w:val="none" w:sz="0" w:space="0" w:color="auto"/>
            <w:right w:val="none" w:sz="0" w:space="0" w:color="auto"/>
          </w:divBdr>
        </w:div>
      </w:divsChild>
    </w:div>
    <w:div w:id="1778014453">
      <w:bodyDiv w:val="1"/>
      <w:marLeft w:val="0"/>
      <w:marRight w:val="0"/>
      <w:marTop w:val="0"/>
      <w:marBottom w:val="0"/>
      <w:divBdr>
        <w:top w:val="none" w:sz="0" w:space="0" w:color="auto"/>
        <w:left w:val="none" w:sz="0" w:space="0" w:color="auto"/>
        <w:bottom w:val="none" w:sz="0" w:space="0" w:color="auto"/>
        <w:right w:val="none" w:sz="0" w:space="0" w:color="auto"/>
      </w:divBdr>
    </w:div>
    <w:div w:id="1844125160">
      <w:bodyDiv w:val="1"/>
      <w:marLeft w:val="0"/>
      <w:marRight w:val="0"/>
      <w:marTop w:val="0"/>
      <w:marBottom w:val="0"/>
      <w:divBdr>
        <w:top w:val="none" w:sz="0" w:space="0" w:color="auto"/>
        <w:left w:val="none" w:sz="0" w:space="0" w:color="auto"/>
        <w:bottom w:val="none" w:sz="0" w:space="0" w:color="auto"/>
        <w:right w:val="none" w:sz="0" w:space="0" w:color="auto"/>
      </w:divBdr>
      <w:divsChild>
        <w:div w:id="1469280547">
          <w:marLeft w:val="547"/>
          <w:marRight w:val="0"/>
          <w:marTop w:val="77"/>
          <w:marBottom w:val="0"/>
          <w:divBdr>
            <w:top w:val="none" w:sz="0" w:space="0" w:color="auto"/>
            <w:left w:val="none" w:sz="0" w:space="0" w:color="auto"/>
            <w:bottom w:val="none" w:sz="0" w:space="0" w:color="auto"/>
            <w:right w:val="none" w:sz="0" w:space="0" w:color="auto"/>
          </w:divBdr>
        </w:div>
        <w:div w:id="318385758">
          <w:marLeft w:val="547"/>
          <w:marRight w:val="0"/>
          <w:marTop w:val="77"/>
          <w:marBottom w:val="0"/>
          <w:divBdr>
            <w:top w:val="none" w:sz="0" w:space="0" w:color="auto"/>
            <w:left w:val="none" w:sz="0" w:space="0" w:color="auto"/>
            <w:bottom w:val="none" w:sz="0" w:space="0" w:color="auto"/>
            <w:right w:val="none" w:sz="0" w:space="0" w:color="auto"/>
          </w:divBdr>
        </w:div>
        <w:div w:id="893389721">
          <w:marLeft w:val="547"/>
          <w:marRight w:val="0"/>
          <w:marTop w:val="77"/>
          <w:marBottom w:val="0"/>
          <w:divBdr>
            <w:top w:val="none" w:sz="0" w:space="0" w:color="auto"/>
            <w:left w:val="none" w:sz="0" w:space="0" w:color="auto"/>
            <w:bottom w:val="none" w:sz="0" w:space="0" w:color="auto"/>
            <w:right w:val="none" w:sz="0" w:space="0" w:color="auto"/>
          </w:divBdr>
        </w:div>
        <w:div w:id="923418512">
          <w:marLeft w:val="547"/>
          <w:marRight w:val="0"/>
          <w:marTop w:val="77"/>
          <w:marBottom w:val="0"/>
          <w:divBdr>
            <w:top w:val="none" w:sz="0" w:space="0" w:color="auto"/>
            <w:left w:val="none" w:sz="0" w:space="0" w:color="auto"/>
            <w:bottom w:val="none" w:sz="0" w:space="0" w:color="auto"/>
            <w:right w:val="none" w:sz="0" w:space="0" w:color="auto"/>
          </w:divBdr>
        </w:div>
        <w:div w:id="1258445029">
          <w:marLeft w:val="547"/>
          <w:marRight w:val="0"/>
          <w:marTop w:val="77"/>
          <w:marBottom w:val="0"/>
          <w:divBdr>
            <w:top w:val="none" w:sz="0" w:space="0" w:color="auto"/>
            <w:left w:val="none" w:sz="0" w:space="0" w:color="auto"/>
            <w:bottom w:val="none" w:sz="0" w:space="0" w:color="auto"/>
            <w:right w:val="none" w:sz="0" w:space="0" w:color="auto"/>
          </w:divBdr>
        </w:div>
        <w:div w:id="344523966">
          <w:marLeft w:val="547"/>
          <w:marRight w:val="0"/>
          <w:marTop w:val="77"/>
          <w:marBottom w:val="0"/>
          <w:divBdr>
            <w:top w:val="none" w:sz="0" w:space="0" w:color="auto"/>
            <w:left w:val="none" w:sz="0" w:space="0" w:color="auto"/>
            <w:bottom w:val="none" w:sz="0" w:space="0" w:color="auto"/>
            <w:right w:val="none" w:sz="0" w:space="0" w:color="auto"/>
          </w:divBdr>
        </w:div>
        <w:div w:id="390542072">
          <w:marLeft w:val="547"/>
          <w:marRight w:val="0"/>
          <w:marTop w:val="77"/>
          <w:marBottom w:val="0"/>
          <w:divBdr>
            <w:top w:val="none" w:sz="0" w:space="0" w:color="auto"/>
            <w:left w:val="none" w:sz="0" w:space="0" w:color="auto"/>
            <w:bottom w:val="none" w:sz="0" w:space="0" w:color="auto"/>
            <w:right w:val="none" w:sz="0" w:space="0" w:color="auto"/>
          </w:divBdr>
        </w:div>
      </w:divsChild>
    </w:div>
    <w:div w:id="2137522547">
      <w:bodyDiv w:val="1"/>
      <w:marLeft w:val="0"/>
      <w:marRight w:val="0"/>
      <w:marTop w:val="0"/>
      <w:marBottom w:val="0"/>
      <w:divBdr>
        <w:top w:val="none" w:sz="0" w:space="0" w:color="auto"/>
        <w:left w:val="none" w:sz="0" w:space="0" w:color="auto"/>
        <w:bottom w:val="none" w:sz="0" w:space="0" w:color="auto"/>
        <w:right w:val="none" w:sz="0" w:space="0" w:color="auto"/>
      </w:divBdr>
      <w:divsChild>
        <w:div w:id="306404151">
          <w:marLeft w:val="547"/>
          <w:marRight w:val="0"/>
          <w:marTop w:val="120"/>
          <w:marBottom w:val="0"/>
          <w:divBdr>
            <w:top w:val="none" w:sz="0" w:space="0" w:color="auto"/>
            <w:left w:val="none" w:sz="0" w:space="0" w:color="auto"/>
            <w:bottom w:val="none" w:sz="0" w:space="0" w:color="auto"/>
            <w:right w:val="none" w:sz="0" w:space="0" w:color="auto"/>
          </w:divBdr>
        </w:div>
        <w:div w:id="1588080175">
          <w:marLeft w:val="547"/>
          <w:marRight w:val="0"/>
          <w:marTop w:val="120"/>
          <w:marBottom w:val="0"/>
          <w:divBdr>
            <w:top w:val="none" w:sz="0" w:space="0" w:color="auto"/>
            <w:left w:val="none" w:sz="0" w:space="0" w:color="auto"/>
            <w:bottom w:val="none" w:sz="0" w:space="0" w:color="auto"/>
            <w:right w:val="none" w:sz="0" w:space="0" w:color="auto"/>
          </w:divBdr>
        </w:div>
        <w:div w:id="623846139">
          <w:marLeft w:val="547"/>
          <w:marRight w:val="0"/>
          <w:marTop w:val="120"/>
          <w:marBottom w:val="0"/>
          <w:divBdr>
            <w:top w:val="none" w:sz="0" w:space="0" w:color="auto"/>
            <w:left w:val="none" w:sz="0" w:space="0" w:color="auto"/>
            <w:bottom w:val="none" w:sz="0" w:space="0" w:color="auto"/>
            <w:right w:val="none" w:sz="0" w:space="0" w:color="auto"/>
          </w:divBdr>
        </w:div>
      </w:divsChild>
    </w:div>
    <w:div w:id="2143964635">
      <w:bodyDiv w:val="1"/>
      <w:marLeft w:val="0"/>
      <w:marRight w:val="0"/>
      <w:marTop w:val="0"/>
      <w:marBottom w:val="0"/>
      <w:divBdr>
        <w:top w:val="none" w:sz="0" w:space="0" w:color="auto"/>
        <w:left w:val="none" w:sz="0" w:space="0" w:color="auto"/>
        <w:bottom w:val="none" w:sz="0" w:space="0" w:color="auto"/>
        <w:right w:val="none" w:sz="0" w:space="0" w:color="auto"/>
      </w:divBdr>
      <w:divsChild>
        <w:div w:id="1586527056">
          <w:marLeft w:val="0"/>
          <w:marRight w:val="0"/>
          <w:marTop w:val="0"/>
          <w:marBottom w:val="0"/>
          <w:divBdr>
            <w:top w:val="none" w:sz="0" w:space="0" w:color="auto"/>
            <w:left w:val="none" w:sz="0" w:space="0" w:color="auto"/>
            <w:bottom w:val="none" w:sz="0" w:space="0" w:color="auto"/>
            <w:right w:val="none" w:sz="0" w:space="0" w:color="auto"/>
          </w:divBdr>
        </w:div>
        <w:div w:id="13997449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hyperlink" Target="https://www.cipd.co.uk/knowledge/culture/ethics/role-hr-factsheet" TargetMode="External"/><Relationship Id="rId26" Type="http://schemas.openxmlformats.org/officeDocument/2006/relationships/hyperlink" Target="https://www-proquest-com.ezproxy.uwtsd.ac.uk/indexinglinkhandler/sng/au/Cardon,+Peter/$N?accountid=130472" TargetMode="External"/><Relationship Id="rId39" Type="http://schemas.openxmlformats.org/officeDocument/2006/relationships/hyperlink" Target="https://www.conservatives.wales/news/more-half-billion-pounds-spent-agency-staff-welsh-nhs-over-past-four-years" TargetMode="External"/><Relationship Id="rId21" Type="http://schemas.openxmlformats.org/officeDocument/2006/relationships/hyperlink" Target="https://disruptivehr.club/toolkit-introducing-stay-interviews/" TargetMode="External"/><Relationship Id="rId34" Type="http://schemas.openxmlformats.org/officeDocument/2006/relationships/hyperlink" Target="https://www.rcplondon.ac.uk/education-practice/courses/navigating-cesr-route" TargetMode="External"/><Relationship Id="rId42" Type="http://schemas.openxmlformats.org/officeDocument/2006/relationships/image" Target="media/image1.png"/><Relationship Id="rId47" Type="http://schemas.openxmlformats.org/officeDocument/2006/relationships/image" Target="media/image5.png"/><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bma.org.uk/advice-and-support/career-progression/mentoring/mentoring-for-doctors" TargetMode="External"/><Relationship Id="rId29" Type="http://schemas.openxmlformats.org/officeDocument/2006/relationships/hyperlink" Target="https://www-proquest-com.ezproxy.uwtsd.ac.uk/docview/1471047612?accountid=130472&amp;pq-origsite=primo" TargetMode="External"/><Relationship Id="rId11" Type="http://schemas.openxmlformats.org/officeDocument/2006/relationships/chart" Target="charts/chart1.xml"/><Relationship Id="rId24" Type="http://schemas.openxmlformats.org/officeDocument/2006/relationships/hyperlink" Target="https://www.kingsfund.org.uk/sites/default/files/2019-03/closing-the-gap-health-care-workforce-full-report.pdf" TargetMode="External"/><Relationship Id="rId32" Type="http://schemas.openxmlformats.org/officeDocument/2006/relationships/hyperlink" Target="https://www.healthcareers.nhs.uk/explore-roles/doctors/career-opportunities-doctors/sas-doctors" TargetMode="External"/><Relationship Id="rId37" Type="http://schemas.openxmlformats.org/officeDocument/2006/relationships/hyperlink" Target="https://www.nhsconfed.org/sites/default/files/media/Retaining-our-staff-key-to-success-in-difficult-times_0.pdf" TargetMode="External"/><Relationship Id="rId40" Type="http://schemas.openxmlformats.org/officeDocument/2006/relationships/hyperlink" Target="https://www.peoplemanagement.co.uk/long-reads/articles/nhs-crisis-hr-help" TargetMode="External"/><Relationship Id="rId45"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https://www.insights.com/media/1091/employee-engagement-a-culture-change.pdf" TargetMode="External"/><Relationship Id="rId23" Type="http://schemas.openxmlformats.org/officeDocument/2006/relationships/hyperlink" Target="https://www.economicjournal.co.uk/2019/02/the-connection-between-employee-engagement-and-retention/" TargetMode="External"/><Relationship Id="rId28" Type="http://schemas.openxmlformats.org/officeDocument/2006/relationships/hyperlink" Target="https://www-proquest-com.ezproxy.uwtsd.ac.uk/indexinglinkhandler/sng/au/Fontenot,+Renee/$N?accountid=130472" TargetMode="External"/><Relationship Id="rId36" Type="http://schemas.openxmlformats.org/officeDocument/2006/relationships/hyperlink" Target="https://help.open.ac.uk/conducting-an-interview" TargetMode="External"/><Relationship Id="rId49"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www.cipd.co.uk/knowledge/fundamentals/relations/engagement/factsheet" TargetMode="External"/><Relationship Id="rId31" Type="http://schemas.openxmlformats.org/officeDocument/2006/relationships/hyperlink" Target="https://www.scribbr.com/methodology/sampling-methods/" TargetMode="External"/><Relationship Id="rId44"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aomrc.org.uk/wp-content/uploads/2016/11/sas_charter_wales_0416-16.pdf" TargetMode="External"/><Relationship Id="rId22" Type="http://schemas.openxmlformats.org/officeDocument/2006/relationships/hyperlink" Target="http://www.ecu.ac.uk/wp-content/uploads/2018/12/Research-Data-briefing-6-Analysing-Qualitative-Data.pdf" TargetMode="External"/><Relationship Id="rId27" Type="http://schemas.openxmlformats.org/officeDocument/2006/relationships/hyperlink" Target="https://www-proquest-com.ezproxy.uwtsd.ac.uk/indexinglinkhandler/sng/au/Poddar,+Amit/$N?accountid=130472" TargetMode="External"/><Relationship Id="rId30" Type="http://schemas.openxmlformats.org/officeDocument/2006/relationships/hyperlink" Target="https://www.shrm.org/resourcesandtools/hr-topics/talent-acquisition/pages/new-employee-onboarding-guide.aspx" TargetMode="External"/><Relationship Id="rId35" Type="http://schemas.openxmlformats.org/officeDocument/2006/relationships/hyperlink" Target="https://journals.sagepub.com/doi/pdf/10.1258/0951484042317769" TargetMode="External"/><Relationship Id="rId43" Type="http://schemas.openxmlformats.org/officeDocument/2006/relationships/footer" Target="footer2.xml"/><Relationship Id="rId48" Type="http://schemas.openxmlformats.org/officeDocument/2006/relationships/image" Target="media/image6.png"/><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chart" Target="charts/chart2.xml"/><Relationship Id="rId17" Type="http://schemas.openxmlformats.org/officeDocument/2006/relationships/hyperlink" Target="https://www.cipd.co.uk/knowledge/strategy/resourcing/turnover-retention-factsheet" TargetMode="External"/><Relationship Id="rId25" Type="http://schemas.openxmlformats.org/officeDocument/2006/relationships/hyperlink" Target="https://pdfs.semanticscholar.org/1d6e/719e080e19d47301b6303a5fc1a4849ac7ea.pdf?_ga=2.181963237.330893968.1621013905-1275501727.1621013905" TargetMode="External"/><Relationship Id="rId33" Type="http://schemas.openxmlformats.org/officeDocument/2006/relationships/hyperlink" Target="https://www.rcplondon.ac.uk/search?keys=doing+things+differently&amp;sort_by=search_api_relevance&amp;=Search" TargetMode="External"/><Relationship Id="rId38" Type="http://schemas.openxmlformats.org/officeDocument/2006/relationships/hyperlink" Target="https://www.walesonline.co.uk/news/health/nhs-wales-staff-could-leave-20217652" TargetMode="External"/><Relationship Id="rId46" Type="http://schemas.openxmlformats.org/officeDocument/2006/relationships/image" Target="media/image4.png"/><Relationship Id="rId20" Type="http://schemas.openxmlformats.org/officeDocument/2006/relationships/hyperlink" Target="https://www.rcplondon.ac.uk/projects/outputs/physicians-front-line-medical-workforce-wales-2016-0"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ymru.nhs.uk\hdd_dfs\homedirs\Carmarthenshire\sh132867\CIPD\Module%201%20-%20Using%20Research\Activity%202%20-%20research\Turnover%20for%20Last%20Three%20Financial%20Year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ymru.nhs.uk\hdd_dfs\homedirs\Carmarthenshire\sh132867\CIPD\Module%201%20-%20Using%20Research\Activity%202%20-%20research\Medical%20and%20Dental%20Leavers%20010121%20-%20300621.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1" i="0" u="none" strike="noStrike" kern="1200" cap="all" spc="120" normalizeH="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sz="1050"/>
              <a:t>Turnover rate by staff group</a:t>
            </a:r>
          </a:p>
          <a:p>
            <a:pPr>
              <a:defRPr sz="1050"/>
            </a:pPr>
            <a:r>
              <a:rPr lang="en-GB" sz="1050"/>
              <a:t>2018/19 - 2020/21</a:t>
            </a:r>
          </a:p>
        </c:rich>
      </c:tx>
      <c:overlay val="0"/>
      <c:spPr>
        <a:noFill/>
        <a:ln>
          <a:noFill/>
        </a:ln>
        <a:effectLst/>
      </c:spPr>
      <c:txPr>
        <a:bodyPr rot="0" spcFirstLastPara="1" vertOverflow="ellipsis" vert="horz" wrap="square" anchor="ctr" anchorCtr="1"/>
        <a:lstStyle/>
        <a:p>
          <a:pPr>
            <a:defRPr sz="1050" b="1" i="0" u="none" strike="noStrike" kern="1200" cap="all" spc="120" normalizeH="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manualLayout>
          <c:layoutTarget val="inner"/>
          <c:xMode val="edge"/>
          <c:yMode val="edge"/>
          <c:x val="3.0555555555555555E-2"/>
          <c:y val="0.17662037037037037"/>
          <c:w val="0.93888888888888888"/>
          <c:h val="0.48162146398366873"/>
        </c:manualLayout>
      </c:layout>
      <c:barChart>
        <c:barDir val="col"/>
        <c:grouping val="clustered"/>
        <c:varyColors val="0"/>
        <c:ser>
          <c:idx val="0"/>
          <c:order val="0"/>
          <c:tx>
            <c:strRef>
              <c:f>Summary!$L$3</c:f>
              <c:strCache>
                <c:ptCount val="1"/>
                <c:pt idx="0">
                  <c:v>Add Prof Scientific and Technic</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Summary!$M$2:$O$2</c:f>
              <c:strCache>
                <c:ptCount val="3"/>
                <c:pt idx="0">
                  <c:v>2018/19</c:v>
                </c:pt>
                <c:pt idx="1">
                  <c:v>2019/20</c:v>
                </c:pt>
                <c:pt idx="2">
                  <c:v>20/21</c:v>
                </c:pt>
              </c:strCache>
            </c:strRef>
          </c:cat>
          <c:val>
            <c:numRef>
              <c:f>Summary!$M$3:$O$3</c:f>
              <c:numCache>
                <c:formatCode>0.0%</c:formatCode>
                <c:ptCount val="3"/>
                <c:pt idx="0">
                  <c:v>7.1736011477761805E-2</c:v>
                </c:pt>
                <c:pt idx="1">
                  <c:v>9.1767881241565499E-2</c:v>
                </c:pt>
                <c:pt idx="2">
                  <c:v>6.4935064935064901E-2</c:v>
                </c:pt>
              </c:numCache>
            </c:numRef>
          </c:val>
          <c:extLst>
            <c:ext xmlns:c16="http://schemas.microsoft.com/office/drawing/2014/chart" uri="{C3380CC4-5D6E-409C-BE32-E72D297353CC}">
              <c16:uniqueId val="{00000000-CD7C-4E21-A549-4276AEFDDFFB}"/>
            </c:ext>
          </c:extLst>
        </c:ser>
        <c:ser>
          <c:idx val="1"/>
          <c:order val="1"/>
          <c:tx>
            <c:strRef>
              <c:f>Summary!$L$4</c:f>
              <c:strCache>
                <c:ptCount val="1"/>
                <c:pt idx="0">
                  <c:v>Additional Clinical Services</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Summary!$M$2:$O$2</c:f>
              <c:strCache>
                <c:ptCount val="3"/>
                <c:pt idx="0">
                  <c:v>2018/19</c:v>
                </c:pt>
                <c:pt idx="1">
                  <c:v>2019/20</c:v>
                </c:pt>
                <c:pt idx="2">
                  <c:v>20/21</c:v>
                </c:pt>
              </c:strCache>
            </c:strRef>
          </c:cat>
          <c:val>
            <c:numRef>
              <c:f>Summary!$M$4:$O$4</c:f>
              <c:numCache>
                <c:formatCode>0.0%</c:formatCode>
                <c:ptCount val="3"/>
                <c:pt idx="0">
                  <c:v>7.0996978851963793E-2</c:v>
                </c:pt>
                <c:pt idx="1">
                  <c:v>7.4216867469879502E-2</c:v>
                </c:pt>
                <c:pt idx="2">
                  <c:v>9.5007697382889805E-2</c:v>
                </c:pt>
              </c:numCache>
            </c:numRef>
          </c:val>
          <c:extLst>
            <c:ext xmlns:c16="http://schemas.microsoft.com/office/drawing/2014/chart" uri="{C3380CC4-5D6E-409C-BE32-E72D297353CC}">
              <c16:uniqueId val="{00000001-CD7C-4E21-A549-4276AEFDDFFB}"/>
            </c:ext>
          </c:extLst>
        </c:ser>
        <c:ser>
          <c:idx val="2"/>
          <c:order val="2"/>
          <c:tx>
            <c:strRef>
              <c:f>Summary!$L$5</c:f>
              <c:strCache>
                <c:ptCount val="1"/>
                <c:pt idx="0">
                  <c:v>Administrative and Clerical</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Summary!$M$2:$O$2</c:f>
              <c:strCache>
                <c:ptCount val="3"/>
                <c:pt idx="0">
                  <c:v>2018/19</c:v>
                </c:pt>
                <c:pt idx="1">
                  <c:v>2019/20</c:v>
                </c:pt>
                <c:pt idx="2">
                  <c:v>20/21</c:v>
                </c:pt>
              </c:strCache>
            </c:strRef>
          </c:cat>
          <c:val>
            <c:numRef>
              <c:f>Summary!$M$5:$O$5</c:f>
              <c:numCache>
                <c:formatCode>0.0%</c:formatCode>
                <c:ptCount val="3"/>
                <c:pt idx="0">
                  <c:v>8.3967314736545506E-2</c:v>
                </c:pt>
                <c:pt idx="1">
                  <c:v>8.6206896551724102E-2</c:v>
                </c:pt>
                <c:pt idx="2">
                  <c:v>8.0138511006678195E-2</c:v>
                </c:pt>
              </c:numCache>
            </c:numRef>
          </c:val>
          <c:extLst>
            <c:ext xmlns:c16="http://schemas.microsoft.com/office/drawing/2014/chart" uri="{C3380CC4-5D6E-409C-BE32-E72D297353CC}">
              <c16:uniqueId val="{00000002-CD7C-4E21-A549-4276AEFDDFFB}"/>
            </c:ext>
          </c:extLst>
        </c:ser>
        <c:ser>
          <c:idx val="3"/>
          <c:order val="3"/>
          <c:tx>
            <c:strRef>
              <c:f>Summary!$L$6</c:f>
              <c:strCache>
                <c:ptCount val="1"/>
                <c:pt idx="0">
                  <c:v>Allied Health Professionals</c:v>
                </c:pt>
              </c:strCache>
            </c:strRef>
          </c:tx>
          <c:spPr>
            <a:solidFill>
              <a:schemeClr val="accent4"/>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Summary!$M$2:$O$2</c:f>
              <c:strCache>
                <c:ptCount val="3"/>
                <c:pt idx="0">
                  <c:v>2018/19</c:v>
                </c:pt>
                <c:pt idx="1">
                  <c:v>2019/20</c:v>
                </c:pt>
                <c:pt idx="2">
                  <c:v>20/21</c:v>
                </c:pt>
              </c:strCache>
            </c:strRef>
          </c:cat>
          <c:val>
            <c:numRef>
              <c:f>Summary!$M$6:$O$6</c:f>
              <c:numCache>
                <c:formatCode>0.0%</c:formatCode>
                <c:ptCount val="3"/>
                <c:pt idx="0">
                  <c:v>8.8113050706566901E-2</c:v>
                </c:pt>
                <c:pt idx="1">
                  <c:v>9.2799999999999994E-2</c:v>
                </c:pt>
                <c:pt idx="2">
                  <c:v>8.2442748091603096E-2</c:v>
                </c:pt>
              </c:numCache>
            </c:numRef>
          </c:val>
          <c:extLst>
            <c:ext xmlns:c16="http://schemas.microsoft.com/office/drawing/2014/chart" uri="{C3380CC4-5D6E-409C-BE32-E72D297353CC}">
              <c16:uniqueId val="{00000003-CD7C-4E21-A549-4276AEFDDFFB}"/>
            </c:ext>
          </c:extLst>
        </c:ser>
        <c:ser>
          <c:idx val="4"/>
          <c:order val="4"/>
          <c:tx>
            <c:strRef>
              <c:f>Summary!$L$7</c:f>
              <c:strCache>
                <c:ptCount val="1"/>
                <c:pt idx="0">
                  <c:v>Estates and Ancillary</c:v>
                </c:pt>
              </c:strCache>
            </c:strRef>
          </c:tx>
          <c:spPr>
            <a:solidFill>
              <a:schemeClr val="accent5"/>
            </a:solidFill>
            <a:ln>
              <a:noFill/>
            </a:ln>
            <a:effectLst/>
          </c:spPr>
          <c:invertIfNegative val="0"/>
          <c:dPt>
            <c:idx val="2"/>
            <c:invertIfNegative val="0"/>
            <c:bubble3D val="0"/>
            <c:spPr>
              <a:pattFill prst="wdDnDiag">
                <a:fgClr>
                  <a:srgbClr val="00B0F0"/>
                </a:fgClr>
                <a:bgClr>
                  <a:schemeClr val="bg1"/>
                </a:bgClr>
              </a:pattFill>
              <a:ln>
                <a:noFill/>
              </a:ln>
              <a:effectLst/>
            </c:spPr>
            <c:extLst>
              <c:ext xmlns:c16="http://schemas.microsoft.com/office/drawing/2014/chart" uri="{C3380CC4-5D6E-409C-BE32-E72D297353CC}">
                <c16:uniqueId val="{00000005-CD7C-4E21-A549-4276AEFDDFFB}"/>
              </c:ext>
            </c:extLst>
          </c:dPt>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Summary!$M$2:$O$2</c:f>
              <c:strCache>
                <c:ptCount val="3"/>
                <c:pt idx="0">
                  <c:v>2018/19</c:v>
                </c:pt>
                <c:pt idx="1">
                  <c:v>2019/20</c:v>
                </c:pt>
                <c:pt idx="2">
                  <c:v>20/21</c:v>
                </c:pt>
              </c:strCache>
            </c:strRef>
          </c:cat>
          <c:val>
            <c:numRef>
              <c:f>Summary!$M$7:$O$7</c:f>
              <c:numCache>
                <c:formatCode>0.0%</c:formatCode>
                <c:ptCount val="3"/>
                <c:pt idx="0">
                  <c:v>6.69757856774858E-2</c:v>
                </c:pt>
                <c:pt idx="1">
                  <c:v>6.9565217391304293E-2</c:v>
                </c:pt>
                <c:pt idx="2">
                  <c:v>0.16544789762340001</c:v>
                </c:pt>
              </c:numCache>
            </c:numRef>
          </c:val>
          <c:extLst>
            <c:ext xmlns:c16="http://schemas.microsoft.com/office/drawing/2014/chart" uri="{C3380CC4-5D6E-409C-BE32-E72D297353CC}">
              <c16:uniqueId val="{00000006-CD7C-4E21-A549-4276AEFDDFFB}"/>
            </c:ext>
          </c:extLst>
        </c:ser>
        <c:ser>
          <c:idx val="5"/>
          <c:order val="5"/>
          <c:tx>
            <c:strRef>
              <c:f>Summary!$L$8</c:f>
              <c:strCache>
                <c:ptCount val="1"/>
                <c:pt idx="0">
                  <c:v>Healthcare Scientists</c:v>
                </c:pt>
              </c:strCache>
            </c:strRef>
          </c:tx>
          <c:spPr>
            <a:solidFill>
              <a:schemeClr val="accent6"/>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Summary!$M$2:$O$2</c:f>
              <c:strCache>
                <c:ptCount val="3"/>
                <c:pt idx="0">
                  <c:v>2018/19</c:v>
                </c:pt>
                <c:pt idx="1">
                  <c:v>2019/20</c:v>
                </c:pt>
                <c:pt idx="2">
                  <c:v>20/21</c:v>
                </c:pt>
              </c:strCache>
            </c:strRef>
          </c:cat>
          <c:val>
            <c:numRef>
              <c:f>Summary!$M$8:$O$8</c:f>
              <c:numCache>
                <c:formatCode>0.0%</c:formatCode>
                <c:ptCount val="3"/>
                <c:pt idx="0">
                  <c:v>4.0462427745664699E-2</c:v>
                </c:pt>
                <c:pt idx="1">
                  <c:v>6.9518716577540093E-2</c:v>
                </c:pt>
                <c:pt idx="2">
                  <c:v>7.3878627968337704E-2</c:v>
                </c:pt>
              </c:numCache>
            </c:numRef>
          </c:val>
          <c:extLst>
            <c:ext xmlns:c16="http://schemas.microsoft.com/office/drawing/2014/chart" uri="{C3380CC4-5D6E-409C-BE32-E72D297353CC}">
              <c16:uniqueId val="{00000007-CD7C-4E21-A549-4276AEFDDFFB}"/>
            </c:ext>
          </c:extLst>
        </c:ser>
        <c:ser>
          <c:idx val="6"/>
          <c:order val="6"/>
          <c:tx>
            <c:strRef>
              <c:f>Summary!$L$9</c:f>
              <c:strCache>
                <c:ptCount val="1"/>
                <c:pt idx="0">
                  <c:v>Medical and Dental</c:v>
                </c:pt>
              </c:strCache>
            </c:strRef>
          </c:tx>
          <c:spPr>
            <a:solidFill>
              <a:schemeClr val="accent1">
                <a:lumMod val="60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Summary!$M$2:$O$2</c:f>
              <c:strCache>
                <c:ptCount val="3"/>
                <c:pt idx="0">
                  <c:v>2018/19</c:v>
                </c:pt>
                <c:pt idx="1">
                  <c:v>2019/20</c:v>
                </c:pt>
                <c:pt idx="2">
                  <c:v>20/21</c:v>
                </c:pt>
              </c:strCache>
            </c:strRef>
          </c:cat>
          <c:val>
            <c:numRef>
              <c:f>Summary!$M$9:$O$9</c:f>
              <c:numCache>
                <c:formatCode>0.0%</c:formatCode>
                <c:ptCount val="3"/>
                <c:pt idx="0">
                  <c:v>0.114226375908619</c:v>
                </c:pt>
                <c:pt idx="1">
                  <c:v>0.119433198380567</c:v>
                </c:pt>
                <c:pt idx="2">
                  <c:v>0.10568295114656</c:v>
                </c:pt>
              </c:numCache>
            </c:numRef>
          </c:val>
          <c:extLst>
            <c:ext xmlns:c16="http://schemas.microsoft.com/office/drawing/2014/chart" uri="{C3380CC4-5D6E-409C-BE32-E72D297353CC}">
              <c16:uniqueId val="{00000008-CD7C-4E21-A549-4276AEFDDFFB}"/>
            </c:ext>
          </c:extLst>
        </c:ser>
        <c:ser>
          <c:idx val="7"/>
          <c:order val="7"/>
          <c:tx>
            <c:strRef>
              <c:f>Summary!$L$10</c:f>
              <c:strCache>
                <c:ptCount val="1"/>
                <c:pt idx="0">
                  <c:v>Nursing and Midwifery Registered</c:v>
                </c:pt>
              </c:strCache>
            </c:strRef>
          </c:tx>
          <c:spPr>
            <a:solidFill>
              <a:schemeClr val="accent2">
                <a:lumMod val="60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Summary!$M$2:$O$2</c:f>
              <c:strCache>
                <c:ptCount val="3"/>
                <c:pt idx="0">
                  <c:v>2018/19</c:v>
                </c:pt>
                <c:pt idx="1">
                  <c:v>2019/20</c:v>
                </c:pt>
                <c:pt idx="2">
                  <c:v>20/21</c:v>
                </c:pt>
              </c:strCache>
            </c:strRef>
          </c:cat>
          <c:val>
            <c:numRef>
              <c:f>Summary!$M$10:$O$10</c:f>
              <c:numCache>
                <c:formatCode>0.0%</c:formatCode>
                <c:ptCount val="3"/>
                <c:pt idx="0">
                  <c:v>9.17639429312581E-2</c:v>
                </c:pt>
                <c:pt idx="1">
                  <c:v>7.9134366925064606E-2</c:v>
                </c:pt>
                <c:pt idx="2">
                  <c:v>7.2194199243379595E-2</c:v>
                </c:pt>
              </c:numCache>
            </c:numRef>
          </c:val>
          <c:extLst>
            <c:ext xmlns:c16="http://schemas.microsoft.com/office/drawing/2014/chart" uri="{C3380CC4-5D6E-409C-BE32-E72D297353CC}">
              <c16:uniqueId val="{00000009-CD7C-4E21-A549-4276AEFDDFFB}"/>
            </c:ext>
          </c:extLst>
        </c:ser>
        <c:dLbls>
          <c:dLblPos val="outEnd"/>
          <c:showLegendKey val="0"/>
          <c:showVal val="1"/>
          <c:showCatName val="0"/>
          <c:showSerName val="0"/>
          <c:showPercent val="0"/>
          <c:showBubbleSize val="0"/>
        </c:dLbls>
        <c:gapWidth val="444"/>
        <c:overlap val="-90"/>
        <c:axId val="700259912"/>
        <c:axId val="700261224"/>
      </c:barChart>
      <c:catAx>
        <c:axId val="7002599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700261224"/>
        <c:crosses val="autoZero"/>
        <c:auto val="1"/>
        <c:lblAlgn val="ctr"/>
        <c:lblOffset val="100"/>
        <c:noMultiLvlLbl val="0"/>
      </c:catAx>
      <c:valAx>
        <c:axId val="700261224"/>
        <c:scaling>
          <c:orientation val="minMax"/>
        </c:scaling>
        <c:delete val="1"/>
        <c:axPos val="l"/>
        <c:numFmt formatCode="0.0%" sourceLinked="1"/>
        <c:majorTickMark val="none"/>
        <c:minorTickMark val="none"/>
        <c:tickLblPos val="nextTo"/>
        <c:crossAx val="700259912"/>
        <c:crosses val="autoZero"/>
        <c:crossBetween val="between"/>
      </c:valAx>
      <c:spPr>
        <a:noFill/>
        <a:ln>
          <a:noFill/>
        </a:ln>
        <a:effectLst/>
      </c:spPr>
    </c:plotArea>
    <c:legend>
      <c:legendPos val="b"/>
      <c:layout>
        <c:manualLayout>
          <c:xMode val="edge"/>
          <c:yMode val="edge"/>
          <c:x val="2.1970253718285211E-2"/>
          <c:y val="0.74861986001749781"/>
          <c:w val="0.95605949256342959"/>
          <c:h val="0.223602362204724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lt1"/>
    </a:solidFill>
    <a:ln w="9525" cap="flat" cmpd="sng" algn="ctr">
      <a:solidFill>
        <a:schemeClr val="bg1">
          <a:lumMod val="50000"/>
        </a:schemeClr>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Reason for leaving</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dLbl>
              <c:idx val="2"/>
              <c:spPr>
                <a:noFill/>
                <a:ln>
                  <a:noFill/>
                </a:ln>
                <a:effectLst/>
              </c:spPr>
              <c:txPr>
                <a:bodyPr rot="0" spcFirstLastPara="1" vertOverflow="clip" horzOverflow="clip" vert="horz" wrap="square" lIns="108000" tIns="72000" rIns="108000" bIns="72000" anchor="ctr" anchorCtr="1">
                  <a:no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 xmlns:c16="http://schemas.microsoft.com/office/drawing/2014/chart" uri="{C3380CC4-5D6E-409C-BE32-E72D297353CC}">
                  <c16:uniqueId val="{00000000-3F73-4990-921A-0D9CA7D0CBEF}"/>
                </c:ext>
              </c:extLst>
            </c:dLbl>
            <c:spPr>
              <a:noFill/>
              <a:ln>
                <a:noFill/>
              </a:ln>
              <a:effectLst/>
            </c:spPr>
            <c:txPr>
              <a:bodyPr rot="0" spcFirstLastPara="1" vertOverflow="clip" horzOverflow="clip" vert="horz" wrap="square" lIns="108000" tIns="72000" rIns="108000" bIns="7200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a:solidFill>
                        <a:schemeClr val="tx1">
                          <a:lumMod val="35000"/>
                          <a:lumOff val="65000"/>
                        </a:schemeClr>
                      </a:solidFill>
                    </a:ln>
                    <a:effectLst/>
                  </c:spPr>
                </c15:leaderLines>
              </c:ext>
            </c:extLst>
          </c:dLbls>
          <c:cat>
            <c:strRef>
              <c:f>'Reason for leaving'!$A$13:$A$16</c:f>
              <c:strCache>
                <c:ptCount val="4"/>
                <c:pt idx="0">
                  <c:v>Retirement</c:v>
                </c:pt>
                <c:pt idx="1">
                  <c:v>Resignation - other / not known</c:v>
                </c:pt>
                <c:pt idx="2">
                  <c:v>Relocation</c:v>
                </c:pt>
                <c:pt idx="3">
                  <c:v>End of fixed term contract</c:v>
                </c:pt>
              </c:strCache>
            </c:strRef>
          </c:cat>
          <c:val>
            <c:numRef>
              <c:f>'Reason for leaving'!$B$13:$B$16</c:f>
              <c:numCache>
                <c:formatCode>General</c:formatCode>
                <c:ptCount val="4"/>
                <c:pt idx="0">
                  <c:v>12</c:v>
                </c:pt>
                <c:pt idx="1">
                  <c:v>8</c:v>
                </c:pt>
                <c:pt idx="2">
                  <c:v>8</c:v>
                </c:pt>
                <c:pt idx="3">
                  <c:v>3</c:v>
                </c:pt>
              </c:numCache>
            </c:numRef>
          </c:val>
          <c:extLst>
            <c:ext xmlns:c16="http://schemas.microsoft.com/office/drawing/2014/chart" uri="{C3380CC4-5D6E-409C-BE32-E72D297353CC}">
              <c16:uniqueId val="{00000001-3F73-4990-921A-0D9CA7D0CBEF}"/>
            </c:ext>
          </c:extLst>
        </c:ser>
        <c:dLbls>
          <c:dLblPos val="outEnd"/>
          <c:showLegendKey val="0"/>
          <c:showVal val="1"/>
          <c:showCatName val="0"/>
          <c:showSerName val="0"/>
          <c:showPercent val="0"/>
          <c:showBubbleSize val="0"/>
        </c:dLbls>
        <c:gapWidth val="200"/>
        <c:overlap val="-90"/>
        <c:axId val="634340648"/>
        <c:axId val="634341632"/>
      </c:barChart>
      <c:catAx>
        <c:axId val="63434064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634341632"/>
        <c:crosses val="autoZero"/>
        <c:auto val="1"/>
        <c:lblAlgn val="ctr"/>
        <c:lblOffset val="100"/>
        <c:noMultiLvlLbl val="0"/>
      </c:catAx>
      <c:valAx>
        <c:axId val="634341632"/>
        <c:scaling>
          <c:orientation val="minMax"/>
        </c:scaling>
        <c:delete val="1"/>
        <c:axPos val="l"/>
        <c:numFmt formatCode="General" sourceLinked="1"/>
        <c:majorTickMark val="none"/>
        <c:minorTickMark val="none"/>
        <c:tickLblPos val="nextTo"/>
        <c:crossAx val="634340648"/>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120" normalizeH="0" baseline="0">
                <a:solidFill>
                  <a:schemeClr val="tx1">
                    <a:lumMod val="65000"/>
                    <a:lumOff val="35000"/>
                  </a:schemeClr>
                </a:solidFill>
                <a:latin typeface="+mn-lt"/>
                <a:ea typeface="+mn-ea"/>
                <a:cs typeface="+mn-cs"/>
              </a:defRPr>
            </a:pPr>
            <a:r>
              <a:rPr lang="en-GB" sz="1400"/>
              <a:t>reason</a:t>
            </a:r>
            <a:r>
              <a:rPr lang="en-GB" sz="1400" baseline="0"/>
              <a:t> for leaving - </a:t>
            </a:r>
            <a:r>
              <a:rPr lang="en-GB" sz="1400"/>
              <a:t>Feedback from leavers</a:t>
            </a:r>
          </a:p>
        </c:rich>
      </c:tx>
      <c:overlay val="0"/>
      <c:spPr>
        <a:noFill/>
        <a:ln>
          <a:noFill/>
        </a:ln>
        <a:effectLst/>
      </c:spPr>
      <c:txPr>
        <a:bodyPr rot="0" spcFirstLastPara="1" vertOverflow="ellipsis" vert="horz" wrap="square" anchor="ctr" anchorCtr="1"/>
        <a:lstStyle/>
        <a:p>
          <a:pPr>
            <a:defRPr sz="14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'Reason for leaving'!$A$20:$A$27</c:f>
              <c:strCache>
                <c:ptCount val="7"/>
                <c:pt idx="0">
                  <c:v>Change of career</c:v>
                </c:pt>
                <c:pt idx="1">
                  <c:v>Family and / or personal</c:v>
                </c:pt>
                <c:pt idx="2">
                  <c:v>Improved work / life balance</c:v>
                </c:pt>
                <c:pt idx="3">
                  <c:v>Starting training</c:v>
                </c:pt>
                <c:pt idx="4">
                  <c:v>Retiring</c:v>
                </c:pt>
                <c:pt idx="5">
                  <c:v>Conflict with managers</c:v>
                </c:pt>
                <c:pt idx="6">
                  <c:v>Starting a new job</c:v>
                </c:pt>
              </c:strCache>
            </c:strRef>
          </c:cat>
          <c:val>
            <c:numRef>
              <c:f>'Reason for leaving'!$B$20:$B$27</c:f>
              <c:numCache>
                <c:formatCode>General</c:formatCode>
                <c:ptCount val="7"/>
                <c:pt idx="0">
                  <c:v>4</c:v>
                </c:pt>
                <c:pt idx="1">
                  <c:v>3</c:v>
                </c:pt>
                <c:pt idx="2">
                  <c:v>2</c:v>
                </c:pt>
                <c:pt idx="3">
                  <c:v>1</c:v>
                </c:pt>
                <c:pt idx="4">
                  <c:v>1</c:v>
                </c:pt>
                <c:pt idx="5">
                  <c:v>1</c:v>
                </c:pt>
                <c:pt idx="6">
                  <c:v>1</c:v>
                </c:pt>
              </c:numCache>
            </c:numRef>
          </c:val>
          <c:extLst>
            <c:ext xmlns:c16="http://schemas.microsoft.com/office/drawing/2014/chart" uri="{C3380CC4-5D6E-409C-BE32-E72D297353CC}">
              <c16:uniqueId val="{00000000-B7E9-4818-AEA2-6BDFE35D9E78}"/>
            </c:ext>
          </c:extLst>
        </c:ser>
        <c:dLbls>
          <c:dLblPos val="outEnd"/>
          <c:showLegendKey val="0"/>
          <c:showVal val="1"/>
          <c:showCatName val="0"/>
          <c:showSerName val="0"/>
          <c:showPercent val="0"/>
          <c:showBubbleSize val="0"/>
        </c:dLbls>
        <c:gapWidth val="444"/>
        <c:overlap val="-90"/>
        <c:axId val="465391128"/>
        <c:axId val="465390144"/>
      </c:barChart>
      <c:catAx>
        <c:axId val="46539112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65390144"/>
        <c:crosses val="autoZero"/>
        <c:auto val="1"/>
        <c:lblAlgn val="ctr"/>
        <c:lblOffset val="100"/>
        <c:noMultiLvlLbl val="0"/>
      </c:catAx>
      <c:valAx>
        <c:axId val="465390144"/>
        <c:scaling>
          <c:orientation val="minMax"/>
        </c:scaling>
        <c:delete val="1"/>
        <c:axPos val="l"/>
        <c:numFmt formatCode="General" sourceLinked="1"/>
        <c:majorTickMark val="none"/>
        <c:minorTickMark val="none"/>
        <c:tickLblPos val="nextTo"/>
        <c:crossAx val="465391128"/>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652E948FA37F943B0514D0A14AFC95A" ma:contentTypeVersion="11" ma:contentTypeDescription="Create a new document." ma:contentTypeScope="" ma:versionID="4684ab41351d0757384e812a98ecffac">
  <xsd:schema xmlns:xsd="http://www.w3.org/2001/XMLSchema" xmlns:xs="http://www.w3.org/2001/XMLSchema" xmlns:p="http://schemas.microsoft.com/office/2006/metadata/properties" xmlns:ns3="258d5018-feb4-45ec-8043-ac7152467c64" xmlns:ns4="2795bbee-07b4-4e79-98d8-0419d9871cad" targetNamespace="http://schemas.microsoft.com/office/2006/metadata/properties" ma:root="true" ma:fieldsID="d3063fa4e59716f5ae55b50dd286e5f6" ns3:_="" ns4:_="">
    <xsd:import namespace="258d5018-feb4-45ec-8043-ac7152467c64"/>
    <xsd:import namespace="2795bbee-07b4-4e79-98d8-0419d9871ca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8d5018-feb4-45ec-8043-ac7152467c6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795bbee-07b4-4e79-98d8-0419d9871ca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2140F-F18E-4727-BC36-3375D21178E3}">
  <ds:schemaRefs>
    <ds:schemaRef ds:uri="http://schemas.microsoft.com/sharepoint/v3/contenttype/forms"/>
  </ds:schemaRefs>
</ds:datastoreItem>
</file>

<file path=customXml/itemProps2.xml><?xml version="1.0" encoding="utf-8"?>
<ds:datastoreItem xmlns:ds="http://schemas.openxmlformats.org/officeDocument/2006/customXml" ds:itemID="{52573BEE-0853-463B-B83A-C6D1D4B668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8d5018-feb4-45ec-8043-ac7152467c64"/>
    <ds:schemaRef ds:uri="2795bbee-07b4-4e79-98d8-0419d9871c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9D85BC-7D6D-4E2B-B97D-AD42DE15252B}">
  <ds:schemaRefs>
    <ds:schemaRef ds:uri="http://schemas.openxmlformats.org/package/2006/metadata/core-properties"/>
    <ds:schemaRef ds:uri="http://www.w3.org/XML/1998/namespace"/>
    <ds:schemaRef ds:uri="2795bbee-07b4-4e79-98d8-0419d9871cad"/>
    <ds:schemaRef ds:uri="http://purl.org/dc/dcmitype/"/>
    <ds:schemaRef ds:uri="http://schemas.microsoft.com/office/2006/documentManagement/types"/>
    <ds:schemaRef ds:uri="http://schemas.microsoft.com/office/2006/metadata/properties"/>
    <ds:schemaRef ds:uri="http://purl.org/dc/terms/"/>
    <ds:schemaRef ds:uri="http://schemas.microsoft.com/office/infopath/2007/PartnerControls"/>
    <ds:schemaRef ds:uri="258d5018-feb4-45ec-8043-ac7152467c64"/>
    <ds:schemaRef ds:uri="http://purl.org/dc/elements/1.1/"/>
  </ds:schemaRefs>
</ds:datastoreItem>
</file>

<file path=customXml/itemProps4.xml><?xml version="1.0" encoding="utf-8"?>
<ds:datastoreItem xmlns:ds="http://schemas.openxmlformats.org/officeDocument/2006/customXml" ds:itemID="{8CB08AE8-1CB6-4BA5-A262-D327F1805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4299</Words>
  <Characters>24508</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28750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Richards (Hywel Dda UHB - Principal Project Manager)</dc:creator>
  <cp:keywords/>
  <dc:description/>
  <cp:lastModifiedBy>Sharon Richards (Hywel Dda UHB - Senior Workforce Manager: Efficiency, Job Evaluation and Business Support)</cp:lastModifiedBy>
  <cp:revision>4</cp:revision>
  <dcterms:created xsi:type="dcterms:W3CDTF">2021-07-31T15:35:00Z</dcterms:created>
  <dcterms:modified xsi:type="dcterms:W3CDTF">2021-07-31T15:38:00Z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0x0101006652E948FA37F943B0514D0A14AFC95A</vt:lpwstr>
  </property>
</Properties>
</file>