
<file path=[Content_Types].xml><?xml version="1.0" encoding="utf-8"?>
<Types xmlns="http://schemas.openxmlformats.org/package/2006/content-types">
  <Default Extension="1" ContentType="image/jpeg"/>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B51B98" w14:textId="77777777" w:rsidR="00A04086" w:rsidRDefault="00320AE1" w:rsidP="0024245C">
      <w:pPr>
        <w:jc w:val="center"/>
        <w:rPr>
          <w:rFonts w:ascii="Arial" w:hAnsi="Arial" w:cs="Arial"/>
          <w:b/>
          <w:bCs/>
          <w:sz w:val="24"/>
          <w:szCs w:val="24"/>
          <w:u w:val="single"/>
        </w:rPr>
      </w:pPr>
      <w:bookmarkStart w:id="0" w:name="_Hlk32698978"/>
      <w:bookmarkStart w:id="1" w:name="_Hlk32698189"/>
      <w:bookmarkEnd w:id="0"/>
      <w:r w:rsidRPr="00320AE1">
        <w:rPr>
          <w:rFonts w:ascii="Arial" w:hAnsi="Arial" w:cs="Arial"/>
          <w:b/>
          <w:bCs/>
          <w:sz w:val="24"/>
          <w:szCs w:val="24"/>
          <w:u w:val="single"/>
        </w:rPr>
        <w:t xml:space="preserve">Blog </w:t>
      </w:r>
      <w:r w:rsidR="004E48E8">
        <w:rPr>
          <w:rFonts w:ascii="Arial" w:hAnsi="Arial" w:cs="Arial"/>
          <w:b/>
          <w:bCs/>
          <w:sz w:val="24"/>
          <w:szCs w:val="24"/>
          <w:u w:val="single"/>
        </w:rPr>
        <w:t>1</w:t>
      </w:r>
      <w:r w:rsidRPr="00320AE1">
        <w:rPr>
          <w:rFonts w:ascii="Arial" w:hAnsi="Arial" w:cs="Arial"/>
          <w:b/>
          <w:bCs/>
          <w:sz w:val="24"/>
          <w:szCs w:val="24"/>
          <w:u w:val="single"/>
        </w:rPr>
        <w:t xml:space="preserve"> – LGBT</w:t>
      </w:r>
      <w:r w:rsidR="00651028">
        <w:rPr>
          <w:rFonts w:ascii="Arial" w:hAnsi="Arial" w:cs="Arial"/>
          <w:b/>
          <w:bCs/>
          <w:sz w:val="24"/>
          <w:szCs w:val="24"/>
          <w:u w:val="single"/>
        </w:rPr>
        <w:t xml:space="preserve"> Teachings -</w:t>
      </w:r>
      <w:r w:rsidR="00F538A9">
        <w:rPr>
          <w:rFonts w:ascii="Arial" w:hAnsi="Arial" w:cs="Arial"/>
          <w:b/>
          <w:bCs/>
          <w:sz w:val="24"/>
          <w:szCs w:val="24"/>
          <w:u w:val="single"/>
        </w:rPr>
        <w:t xml:space="preserve"> Time for Change</w:t>
      </w:r>
    </w:p>
    <w:p w14:paraId="753A1A82" w14:textId="231D9A4C" w:rsidR="00964B02" w:rsidRDefault="006879CA" w:rsidP="0024245C">
      <w:pPr>
        <w:jc w:val="center"/>
        <w:rPr>
          <w:rFonts w:ascii="Arial" w:hAnsi="Arial" w:cs="Arial"/>
          <w:b/>
          <w:bCs/>
          <w:noProof/>
          <w:sz w:val="24"/>
          <w:szCs w:val="24"/>
          <w:u w:val="single"/>
        </w:rPr>
      </w:pPr>
      <w:r w:rsidRPr="00A04086">
        <w:rPr>
          <w:rFonts w:ascii="Arial" w:hAnsi="Arial" w:cs="Arial"/>
          <w:b/>
          <w:bCs/>
          <w:noProof/>
          <w:sz w:val="24"/>
          <w:szCs w:val="24"/>
        </w:rPr>
        <w:t xml:space="preserve"> </w:t>
      </w:r>
      <w:bookmarkEnd w:id="1"/>
      <w:r w:rsidRPr="00150FCE">
        <w:rPr>
          <w:rFonts w:ascii="Arial" w:hAnsi="Arial" w:cs="Arial"/>
          <w:b/>
          <w:bCs/>
          <w:noProof/>
          <w:sz w:val="24"/>
          <w:szCs w:val="24"/>
        </w:rPr>
        <w:drawing>
          <wp:inline distT="0" distB="0" distL="0" distR="0" wp14:anchorId="2CAB744A" wp14:editId="41B118E3">
            <wp:extent cx="1930400" cy="1752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1930400" cy="1752600"/>
                    </a:xfrm>
                    <a:prstGeom prst="rect">
                      <a:avLst/>
                    </a:prstGeom>
                  </pic:spPr>
                </pic:pic>
              </a:graphicData>
            </a:graphic>
          </wp:inline>
        </w:drawing>
      </w:r>
    </w:p>
    <w:p w14:paraId="38409D35" w14:textId="09F3F4D5" w:rsidR="005E480D" w:rsidRDefault="00004ED8">
      <w:pPr>
        <w:rPr>
          <w:rFonts w:ascii="Arial" w:hAnsi="Arial" w:cs="Arial"/>
          <w:sz w:val="24"/>
          <w:szCs w:val="24"/>
        </w:rPr>
      </w:pPr>
      <w:r w:rsidRPr="00004ED8">
        <w:rPr>
          <w:rFonts w:ascii="Arial" w:hAnsi="Arial" w:cs="Arial"/>
          <w:sz w:val="24"/>
          <w:szCs w:val="24"/>
        </w:rPr>
        <w:t xml:space="preserve">Over the </w:t>
      </w:r>
      <w:r>
        <w:rPr>
          <w:rFonts w:ascii="Arial" w:hAnsi="Arial" w:cs="Arial"/>
          <w:sz w:val="24"/>
          <w:szCs w:val="24"/>
        </w:rPr>
        <w:t>decades, the possibility of including lesbian, gay, bisexual and transgender (LGBT)</w:t>
      </w:r>
      <w:r w:rsidR="00512A31">
        <w:rPr>
          <w:rFonts w:ascii="Arial" w:hAnsi="Arial" w:cs="Arial"/>
          <w:sz w:val="24"/>
          <w:szCs w:val="24"/>
        </w:rPr>
        <w:t xml:space="preserve"> Gay Centre, </w:t>
      </w:r>
      <w:r w:rsidR="006B05AF">
        <w:rPr>
          <w:rFonts w:ascii="Arial" w:hAnsi="Arial" w:cs="Arial"/>
          <w:sz w:val="24"/>
          <w:szCs w:val="24"/>
        </w:rPr>
        <w:t>(</w:t>
      </w:r>
      <w:r w:rsidR="00512A31">
        <w:rPr>
          <w:rFonts w:ascii="Arial" w:hAnsi="Arial" w:cs="Arial"/>
          <w:sz w:val="24"/>
          <w:szCs w:val="24"/>
        </w:rPr>
        <w:t>2020)</w:t>
      </w:r>
      <w:r>
        <w:rPr>
          <w:rFonts w:ascii="Arial" w:hAnsi="Arial" w:cs="Arial"/>
          <w:sz w:val="24"/>
          <w:szCs w:val="24"/>
        </w:rPr>
        <w:t xml:space="preserve"> teachings into the curriculum seemed an impossible ask</w:t>
      </w:r>
      <w:r w:rsidR="006D71B9">
        <w:rPr>
          <w:rFonts w:ascii="Arial" w:hAnsi="Arial" w:cs="Arial"/>
          <w:sz w:val="24"/>
          <w:szCs w:val="24"/>
        </w:rPr>
        <w:t>, because of the LGBT community seemingly being considered not normal and identifying with deviant behaviour</w:t>
      </w:r>
      <w:r w:rsidR="00573BDF">
        <w:rPr>
          <w:rFonts w:ascii="Arial" w:hAnsi="Arial" w:cs="Arial"/>
          <w:sz w:val="24"/>
          <w:szCs w:val="24"/>
        </w:rPr>
        <w:t xml:space="preserve"> (Kinney, 2015).</w:t>
      </w:r>
      <w:r w:rsidR="006D71B9">
        <w:rPr>
          <w:rFonts w:ascii="Arial" w:hAnsi="Arial" w:cs="Arial"/>
          <w:sz w:val="24"/>
          <w:szCs w:val="24"/>
        </w:rPr>
        <w:t xml:space="preserve"> </w:t>
      </w:r>
      <w:r w:rsidR="00707D0A">
        <w:rPr>
          <w:rFonts w:ascii="Arial" w:hAnsi="Arial" w:cs="Arial"/>
          <w:sz w:val="24"/>
          <w:szCs w:val="24"/>
        </w:rPr>
        <w:t>Defining sexual orientation to school children has evidently not been addressed by the current curriculum.</w:t>
      </w:r>
      <w:r w:rsidR="00F24398">
        <w:rPr>
          <w:rFonts w:ascii="Arial" w:hAnsi="Arial" w:cs="Arial"/>
          <w:sz w:val="24"/>
          <w:szCs w:val="24"/>
        </w:rPr>
        <w:t xml:space="preserve"> Why?</w:t>
      </w:r>
      <w:r w:rsidR="00CD3B1E">
        <w:rPr>
          <w:rFonts w:ascii="Arial" w:hAnsi="Arial" w:cs="Arial"/>
          <w:sz w:val="24"/>
          <w:szCs w:val="24"/>
        </w:rPr>
        <w:t xml:space="preserve"> The paragraph below gives a very good indication of the numbers that identify under the LGBT community.</w:t>
      </w:r>
      <w:r w:rsidR="00A2270E">
        <w:rPr>
          <w:rFonts w:ascii="Arial" w:hAnsi="Arial" w:cs="Arial"/>
          <w:sz w:val="24"/>
          <w:szCs w:val="24"/>
        </w:rPr>
        <w:t xml:space="preserve"> Surely this provides justification to educate young </w:t>
      </w:r>
      <w:r w:rsidR="00232009">
        <w:rPr>
          <w:rFonts w:ascii="Arial" w:hAnsi="Arial" w:cs="Arial"/>
          <w:sz w:val="24"/>
          <w:szCs w:val="24"/>
        </w:rPr>
        <w:t>people.</w:t>
      </w:r>
    </w:p>
    <w:p w14:paraId="6267E615" w14:textId="742AE3A5" w:rsidR="006A2A8A" w:rsidRDefault="006A2A8A">
      <w:pPr>
        <w:rPr>
          <w:rFonts w:ascii="Arial" w:hAnsi="Arial" w:cs="Arial"/>
          <w:b/>
          <w:bCs/>
          <w:sz w:val="24"/>
          <w:szCs w:val="24"/>
        </w:rPr>
      </w:pPr>
      <w:r w:rsidRPr="006A2A8A">
        <w:rPr>
          <w:rFonts w:ascii="Arial" w:hAnsi="Arial" w:cs="Arial"/>
          <w:b/>
          <w:bCs/>
          <w:sz w:val="24"/>
          <w:szCs w:val="24"/>
        </w:rPr>
        <w:t>Statistics</w:t>
      </w:r>
    </w:p>
    <w:p w14:paraId="2C6C1CC4" w14:textId="05799626" w:rsidR="006A2A8A" w:rsidRPr="006A2A8A" w:rsidRDefault="006A2A8A">
      <w:pPr>
        <w:rPr>
          <w:rFonts w:ascii="Arial" w:hAnsi="Arial" w:cs="Arial"/>
          <w:sz w:val="24"/>
          <w:szCs w:val="24"/>
        </w:rPr>
      </w:pPr>
      <w:r w:rsidRPr="006A2A8A">
        <w:rPr>
          <w:rFonts w:ascii="Arial" w:hAnsi="Arial" w:cs="Arial"/>
          <w:sz w:val="24"/>
          <w:szCs w:val="24"/>
        </w:rPr>
        <w:t xml:space="preserve">The Office of </w:t>
      </w:r>
      <w:r>
        <w:rPr>
          <w:rFonts w:ascii="Arial" w:hAnsi="Arial" w:cs="Arial"/>
          <w:sz w:val="24"/>
          <w:szCs w:val="24"/>
        </w:rPr>
        <w:t>N</w:t>
      </w:r>
      <w:r w:rsidRPr="006A2A8A">
        <w:rPr>
          <w:rFonts w:ascii="Arial" w:hAnsi="Arial" w:cs="Arial"/>
          <w:sz w:val="24"/>
          <w:szCs w:val="24"/>
        </w:rPr>
        <w:t xml:space="preserve">ational </w:t>
      </w:r>
      <w:r>
        <w:rPr>
          <w:rFonts w:ascii="Arial" w:hAnsi="Arial" w:cs="Arial"/>
          <w:sz w:val="24"/>
          <w:szCs w:val="24"/>
        </w:rPr>
        <w:t>S</w:t>
      </w:r>
      <w:r w:rsidRPr="006A2A8A">
        <w:rPr>
          <w:rFonts w:ascii="Arial" w:hAnsi="Arial" w:cs="Arial"/>
          <w:sz w:val="24"/>
          <w:szCs w:val="24"/>
        </w:rPr>
        <w:t xml:space="preserve">tatistics </w:t>
      </w:r>
      <w:r>
        <w:rPr>
          <w:rFonts w:ascii="Arial" w:hAnsi="Arial" w:cs="Arial"/>
          <w:sz w:val="24"/>
          <w:szCs w:val="24"/>
        </w:rPr>
        <w:t xml:space="preserve">(ONS) state that for every twenty young people in the United Kingdom (UK), </w:t>
      </w:r>
      <w:r w:rsidR="00A02A5D">
        <w:rPr>
          <w:rFonts w:ascii="Arial" w:hAnsi="Arial" w:cs="Arial"/>
          <w:sz w:val="24"/>
          <w:szCs w:val="24"/>
        </w:rPr>
        <w:t xml:space="preserve">age ranged from 16-24, </w:t>
      </w:r>
      <w:r>
        <w:rPr>
          <w:rFonts w:ascii="Arial" w:hAnsi="Arial" w:cs="Arial"/>
          <w:sz w:val="24"/>
          <w:szCs w:val="24"/>
        </w:rPr>
        <w:t>one will identify as being under the LGBT umbrella</w:t>
      </w:r>
      <w:r w:rsidR="0047277A">
        <w:rPr>
          <w:rFonts w:ascii="Arial" w:hAnsi="Arial" w:cs="Arial"/>
          <w:sz w:val="24"/>
          <w:szCs w:val="24"/>
        </w:rPr>
        <w:t xml:space="preserve"> (Office of National Statistics, 2019).</w:t>
      </w:r>
      <w:r>
        <w:rPr>
          <w:rFonts w:ascii="Arial" w:hAnsi="Arial" w:cs="Arial"/>
          <w:sz w:val="24"/>
          <w:szCs w:val="24"/>
        </w:rPr>
        <w:t xml:space="preserve"> This is a significant increase in comparison to the last record count. With figures highlighting a crucial breakthrough in individuals being able to come out, and identify as gay, lesbian or bisexual. </w:t>
      </w:r>
      <w:r w:rsidR="00E47F27">
        <w:rPr>
          <w:rFonts w:ascii="Arial" w:hAnsi="Arial" w:cs="Arial"/>
          <w:sz w:val="24"/>
          <w:szCs w:val="24"/>
        </w:rPr>
        <w:t xml:space="preserve">This is because for the first time ever, there has been a record number of </w:t>
      </w:r>
      <w:r w:rsidR="00E65B6D">
        <w:rPr>
          <w:rFonts w:ascii="Arial" w:hAnsi="Arial" w:cs="Arial"/>
          <w:sz w:val="24"/>
          <w:szCs w:val="24"/>
        </w:rPr>
        <w:t>over</w:t>
      </w:r>
      <w:r w:rsidR="00E47F27">
        <w:rPr>
          <w:rFonts w:ascii="Arial" w:hAnsi="Arial" w:cs="Arial"/>
          <w:sz w:val="24"/>
          <w:szCs w:val="24"/>
        </w:rPr>
        <w:t>1 million people identifying as gay, lesbian or bisexual</w:t>
      </w:r>
      <w:r w:rsidR="007F6D98">
        <w:rPr>
          <w:rFonts w:ascii="Arial" w:hAnsi="Arial" w:cs="Arial"/>
          <w:sz w:val="24"/>
          <w:szCs w:val="24"/>
        </w:rPr>
        <w:t xml:space="preserve"> (Bulman, 2017).</w:t>
      </w:r>
      <w:r w:rsidR="00E47F27">
        <w:rPr>
          <w:rFonts w:ascii="Arial" w:hAnsi="Arial" w:cs="Arial"/>
          <w:sz w:val="24"/>
          <w:szCs w:val="24"/>
        </w:rPr>
        <w:t xml:space="preserve"> Clearly showing how young people are feeling increasingly able to come out within today’s society.  </w:t>
      </w:r>
    </w:p>
    <w:p w14:paraId="1D920B92" w14:textId="2BDB33A7" w:rsidR="00964B02" w:rsidRPr="00AE4F8A" w:rsidRDefault="00707D0A">
      <w:pPr>
        <w:rPr>
          <w:rFonts w:ascii="Arial" w:hAnsi="Arial" w:cs="Arial"/>
          <w:b/>
          <w:bCs/>
          <w:sz w:val="24"/>
          <w:szCs w:val="24"/>
        </w:rPr>
      </w:pPr>
      <w:r w:rsidRPr="00AE4F8A">
        <w:rPr>
          <w:rFonts w:ascii="Arial" w:hAnsi="Arial" w:cs="Arial"/>
          <w:b/>
          <w:bCs/>
          <w:sz w:val="24"/>
          <w:szCs w:val="24"/>
        </w:rPr>
        <w:t xml:space="preserve">Do </w:t>
      </w:r>
      <w:r w:rsidR="005937C6">
        <w:rPr>
          <w:rFonts w:ascii="Arial" w:hAnsi="Arial" w:cs="Arial"/>
          <w:b/>
          <w:bCs/>
          <w:sz w:val="24"/>
          <w:szCs w:val="24"/>
        </w:rPr>
        <w:t>you</w:t>
      </w:r>
      <w:r w:rsidRPr="00AE4F8A">
        <w:rPr>
          <w:rFonts w:ascii="Arial" w:hAnsi="Arial" w:cs="Arial"/>
          <w:b/>
          <w:bCs/>
          <w:sz w:val="24"/>
          <w:szCs w:val="24"/>
        </w:rPr>
        <w:t xml:space="preserve"> think it’s time to change? </w:t>
      </w:r>
    </w:p>
    <w:p w14:paraId="0D1BF9CE" w14:textId="054B0A76" w:rsidR="00B108DA" w:rsidRDefault="00B16ED9">
      <w:pPr>
        <w:rPr>
          <w:rFonts w:ascii="Arial" w:hAnsi="Arial" w:cs="Arial"/>
          <w:sz w:val="24"/>
          <w:szCs w:val="24"/>
        </w:rPr>
      </w:pPr>
      <w:r>
        <w:rPr>
          <w:rFonts w:ascii="Arial" w:hAnsi="Arial" w:cs="Arial"/>
          <w:sz w:val="24"/>
          <w:szCs w:val="24"/>
        </w:rPr>
        <w:t xml:space="preserve">We have drilled the concept of boy, girl, </w:t>
      </w:r>
      <w:r w:rsidR="008B26EF">
        <w:rPr>
          <w:rFonts w:ascii="Arial" w:hAnsi="Arial" w:cs="Arial"/>
          <w:sz w:val="24"/>
          <w:szCs w:val="24"/>
        </w:rPr>
        <w:t xml:space="preserve">associated with </w:t>
      </w:r>
      <w:r>
        <w:rPr>
          <w:rFonts w:ascii="Arial" w:hAnsi="Arial" w:cs="Arial"/>
          <w:sz w:val="24"/>
          <w:szCs w:val="24"/>
        </w:rPr>
        <w:t>pink and blue through to young children from an early age</w:t>
      </w:r>
      <w:r w:rsidR="00846EF3">
        <w:rPr>
          <w:rFonts w:ascii="Arial" w:hAnsi="Arial" w:cs="Arial"/>
          <w:sz w:val="24"/>
          <w:szCs w:val="24"/>
        </w:rPr>
        <w:t xml:space="preserve">, </w:t>
      </w:r>
      <w:r w:rsidR="00771753">
        <w:rPr>
          <w:rFonts w:ascii="Arial" w:hAnsi="Arial" w:cs="Arial"/>
          <w:sz w:val="24"/>
          <w:szCs w:val="24"/>
        </w:rPr>
        <w:t>connecting</w:t>
      </w:r>
      <w:r w:rsidR="00846EF3">
        <w:rPr>
          <w:rFonts w:ascii="Arial" w:hAnsi="Arial" w:cs="Arial"/>
          <w:sz w:val="24"/>
          <w:szCs w:val="24"/>
        </w:rPr>
        <w:t xml:space="preserve"> colour with gender (Frassanito and Benedetta, 2008).</w:t>
      </w:r>
      <w:r>
        <w:rPr>
          <w:rFonts w:ascii="Arial" w:hAnsi="Arial" w:cs="Arial"/>
          <w:sz w:val="24"/>
          <w:szCs w:val="24"/>
        </w:rPr>
        <w:t xml:space="preserve"> Are we to blame for </w:t>
      </w:r>
      <w:r w:rsidR="00F641FF">
        <w:rPr>
          <w:rFonts w:ascii="Arial" w:hAnsi="Arial" w:cs="Arial"/>
          <w:sz w:val="24"/>
          <w:szCs w:val="24"/>
        </w:rPr>
        <w:t>expecting</w:t>
      </w:r>
      <w:r>
        <w:rPr>
          <w:rFonts w:ascii="Arial" w:hAnsi="Arial" w:cs="Arial"/>
          <w:sz w:val="24"/>
          <w:szCs w:val="24"/>
        </w:rPr>
        <w:t xml:space="preserve"> children to think they have to behave </w:t>
      </w:r>
      <w:r w:rsidR="00C73C47">
        <w:rPr>
          <w:rFonts w:ascii="Arial" w:hAnsi="Arial" w:cs="Arial"/>
          <w:sz w:val="24"/>
          <w:szCs w:val="24"/>
        </w:rPr>
        <w:t xml:space="preserve">in </w:t>
      </w:r>
      <w:r>
        <w:rPr>
          <w:rFonts w:ascii="Arial" w:hAnsi="Arial" w:cs="Arial"/>
          <w:sz w:val="24"/>
          <w:szCs w:val="24"/>
        </w:rPr>
        <w:t>a certain way accord</w:t>
      </w:r>
      <w:r w:rsidR="00C73C47">
        <w:rPr>
          <w:rFonts w:ascii="Arial" w:hAnsi="Arial" w:cs="Arial"/>
          <w:sz w:val="24"/>
          <w:szCs w:val="24"/>
        </w:rPr>
        <w:t>ing</w:t>
      </w:r>
      <w:r>
        <w:rPr>
          <w:rFonts w:ascii="Arial" w:hAnsi="Arial" w:cs="Arial"/>
          <w:sz w:val="24"/>
          <w:szCs w:val="24"/>
        </w:rPr>
        <w:t xml:space="preserve"> to their identity</w:t>
      </w:r>
      <w:r w:rsidR="0002061D">
        <w:rPr>
          <w:rFonts w:ascii="Arial" w:hAnsi="Arial" w:cs="Arial"/>
          <w:sz w:val="24"/>
          <w:szCs w:val="24"/>
        </w:rPr>
        <w:t xml:space="preserve"> (Ruble, Martin and Berenbaum, 2006)?</w:t>
      </w:r>
      <w:r w:rsidR="00E71EAB">
        <w:rPr>
          <w:rFonts w:ascii="Arial" w:hAnsi="Arial" w:cs="Arial"/>
          <w:sz w:val="24"/>
          <w:szCs w:val="24"/>
        </w:rPr>
        <w:t xml:space="preserve"> </w:t>
      </w:r>
    </w:p>
    <w:p w14:paraId="2ADD144E" w14:textId="49BDD8E7" w:rsidR="00B108DA" w:rsidRDefault="00B108DA">
      <w:pPr>
        <w:rPr>
          <w:rFonts w:ascii="Arial" w:hAnsi="Arial" w:cs="Arial"/>
          <w:sz w:val="24"/>
          <w:szCs w:val="24"/>
        </w:rPr>
      </w:pPr>
      <w:r>
        <w:rPr>
          <w:rFonts w:ascii="Arial" w:hAnsi="Arial" w:cs="Arial"/>
          <w:noProof/>
          <w:sz w:val="24"/>
          <w:szCs w:val="24"/>
        </w:rPr>
        <w:drawing>
          <wp:inline distT="0" distB="0" distL="0" distR="0" wp14:anchorId="73A3F0DB" wp14:editId="3E0E4222">
            <wp:extent cx="2787650" cy="15367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787650" cy="1536700"/>
                    </a:xfrm>
                    <a:prstGeom prst="rect">
                      <a:avLst/>
                    </a:prstGeom>
                  </pic:spPr>
                </pic:pic>
              </a:graphicData>
            </a:graphic>
          </wp:inline>
        </w:drawing>
      </w:r>
      <w:r w:rsidR="00186F9C">
        <w:rPr>
          <w:rFonts w:ascii="Arial" w:hAnsi="Arial" w:cs="Arial"/>
          <w:noProof/>
          <w:sz w:val="24"/>
          <w:szCs w:val="24"/>
        </w:rPr>
        <w:drawing>
          <wp:inline distT="0" distB="0" distL="0" distR="0" wp14:anchorId="1336F0E2" wp14:editId="6FAC7B1D">
            <wp:extent cx="2825750" cy="15303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825750" cy="1530350"/>
                    </a:xfrm>
                    <a:prstGeom prst="rect">
                      <a:avLst/>
                    </a:prstGeom>
                  </pic:spPr>
                </pic:pic>
              </a:graphicData>
            </a:graphic>
          </wp:inline>
        </w:drawing>
      </w:r>
    </w:p>
    <w:p w14:paraId="4D5D13DC" w14:textId="32E586EB" w:rsidR="00186F9C" w:rsidRDefault="00186F9C">
      <w:pPr>
        <w:rPr>
          <w:rFonts w:ascii="Arial" w:hAnsi="Arial" w:cs="Arial"/>
          <w:sz w:val="24"/>
          <w:szCs w:val="24"/>
        </w:rPr>
      </w:pPr>
    </w:p>
    <w:p w14:paraId="2A75A630" w14:textId="57E7C332" w:rsidR="000A127F" w:rsidRDefault="005B383F">
      <w:pPr>
        <w:rPr>
          <w:rFonts w:ascii="Arial" w:hAnsi="Arial" w:cs="Arial"/>
          <w:sz w:val="24"/>
          <w:szCs w:val="24"/>
        </w:rPr>
      </w:pPr>
      <w:r>
        <w:rPr>
          <w:rFonts w:ascii="Arial" w:hAnsi="Arial" w:cs="Arial"/>
          <w:sz w:val="24"/>
          <w:szCs w:val="24"/>
        </w:rPr>
        <w:lastRenderedPageBreak/>
        <w:t>Why can’t children choose their preference of colour and not be identified from it?</w:t>
      </w:r>
      <w:r w:rsidR="009E7768">
        <w:rPr>
          <w:rFonts w:ascii="Arial" w:hAnsi="Arial" w:cs="Arial"/>
          <w:sz w:val="24"/>
          <w:szCs w:val="24"/>
        </w:rPr>
        <w:t xml:space="preserve"> Wh</w:t>
      </w:r>
      <w:r w:rsidR="00732120">
        <w:rPr>
          <w:rFonts w:ascii="Arial" w:hAnsi="Arial" w:cs="Arial"/>
          <w:sz w:val="24"/>
          <w:szCs w:val="24"/>
        </w:rPr>
        <w:t>ich</w:t>
      </w:r>
      <w:r w:rsidR="009E7768">
        <w:rPr>
          <w:rFonts w:ascii="Arial" w:hAnsi="Arial" w:cs="Arial"/>
          <w:sz w:val="24"/>
          <w:szCs w:val="24"/>
        </w:rPr>
        <w:t xml:space="preserve"> poses the question in the following </w:t>
      </w:r>
      <w:r w:rsidR="00AB25ED">
        <w:rPr>
          <w:rFonts w:ascii="Arial" w:hAnsi="Arial" w:cs="Arial"/>
          <w:sz w:val="24"/>
          <w:szCs w:val="24"/>
        </w:rPr>
        <w:t>paragraph?</w:t>
      </w:r>
    </w:p>
    <w:p w14:paraId="280B7474" w14:textId="015B44F0" w:rsidR="005E480D" w:rsidRPr="00AE4F8A" w:rsidRDefault="00CE2424">
      <w:pPr>
        <w:rPr>
          <w:rFonts w:ascii="Arial" w:hAnsi="Arial" w:cs="Arial"/>
          <w:b/>
          <w:bCs/>
          <w:sz w:val="24"/>
          <w:szCs w:val="24"/>
        </w:rPr>
      </w:pPr>
      <w:r w:rsidRPr="00AE4F8A">
        <w:rPr>
          <w:rFonts w:ascii="Arial" w:hAnsi="Arial" w:cs="Arial"/>
          <w:b/>
          <w:bCs/>
          <w:sz w:val="24"/>
          <w:szCs w:val="24"/>
        </w:rPr>
        <w:t>Is sexual</w:t>
      </w:r>
      <w:r w:rsidR="00945DF1" w:rsidRPr="00AE4F8A">
        <w:rPr>
          <w:rFonts w:ascii="Arial" w:hAnsi="Arial" w:cs="Arial"/>
          <w:b/>
          <w:bCs/>
          <w:sz w:val="24"/>
          <w:szCs w:val="24"/>
        </w:rPr>
        <w:t xml:space="preserve"> orientation</w:t>
      </w:r>
      <w:r w:rsidRPr="00AE4F8A">
        <w:rPr>
          <w:rFonts w:ascii="Arial" w:hAnsi="Arial" w:cs="Arial"/>
          <w:b/>
          <w:bCs/>
          <w:sz w:val="24"/>
          <w:szCs w:val="24"/>
        </w:rPr>
        <w:t xml:space="preserve"> genetic or chosen? </w:t>
      </w:r>
      <w:r w:rsidR="00BE1A5D">
        <w:rPr>
          <w:rFonts w:ascii="Arial" w:hAnsi="Arial" w:cs="Arial"/>
          <w:b/>
          <w:bCs/>
          <w:sz w:val="24"/>
          <w:szCs w:val="24"/>
        </w:rPr>
        <w:t xml:space="preserve">Are people ill informed? </w:t>
      </w:r>
    </w:p>
    <w:p w14:paraId="5E272716" w14:textId="461FE0C7" w:rsidR="00DF2C27" w:rsidRDefault="0038399D">
      <w:pPr>
        <w:rPr>
          <w:rFonts w:ascii="Arial" w:hAnsi="Arial" w:cs="Arial"/>
          <w:sz w:val="24"/>
          <w:szCs w:val="24"/>
        </w:rPr>
      </w:pPr>
      <w:r>
        <w:rPr>
          <w:rFonts w:ascii="Arial" w:hAnsi="Arial" w:cs="Arial"/>
          <w:sz w:val="24"/>
          <w:szCs w:val="24"/>
        </w:rPr>
        <w:t>Foucault (1990),</w:t>
      </w:r>
      <w:r w:rsidR="00945DF1">
        <w:rPr>
          <w:rFonts w:ascii="Arial" w:hAnsi="Arial" w:cs="Arial"/>
          <w:sz w:val="24"/>
          <w:szCs w:val="24"/>
        </w:rPr>
        <w:t xml:space="preserve"> </w:t>
      </w:r>
      <w:r w:rsidR="00F53047">
        <w:rPr>
          <w:rFonts w:ascii="Arial" w:hAnsi="Arial" w:cs="Arial"/>
          <w:sz w:val="24"/>
          <w:szCs w:val="24"/>
        </w:rPr>
        <w:t>theory is that</w:t>
      </w:r>
      <w:r w:rsidR="005E480D">
        <w:rPr>
          <w:rFonts w:ascii="Arial" w:hAnsi="Arial" w:cs="Arial"/>
          <w:sz w:val="24"/>
          <w:szCs w:val="24"/>
        </w:rPr>
        <w:t xml:space="preserve"> </w:t>
      </w:r>
      <w:r w:rsidR="00CE2424">
        <w:rPr>
          <w:rFonts w:ascii="Arial" w:hAnsi="Arial" w:cs="Arial"/>
          <w:sz w:val="24"/>
          <w:szCs w:val="24"/>
        </w:rPr>
        <w:t xml:space="preserve">sexuality </w:t>
      </w:r>
      <w:r w:rsidR="00F53047">
        <w:rPr>
          <w:rFonts w:ascii="Arial" w:hAnsi="Arial" w:cs="Arial"/>
          <w:sz w:val="24"/>
          <w:szCs w:val="24"/>
        </w:rPr>
        <w:t>i</w:t>
      </w:r>
      <w:r w:rsidR="005E480D">
        <w:rPr>
          <w:rFonts w:ascii="Arial" w:hAnsi="Arial" w:cs="Arial"/>
          <w:sz w:val="24"/>
          <w:szCs w:val="24"/>
        </w:rPr>
        <w:t>s</w:t>
      </w:r>
      <w:r w:rsidR="00CE2424">
        <w:rPr>
          <w:rFonts w:ascii="Arial" w:hAnsi="Arial" w:cs="Arial"/>
          <w:sz w:val="24"/>
          <w:szCs w:val="24"/>
        </w:rPr>
        <w:t xml:space="preserve"> a social construction,</w:t>
      </w:r>
      <w:r w:rsidR="00945DF1">
        <w:rPr>
          <w:rFonts w:ascii="Arial" w:hAnsi="Arial" w:cs="Arial"/>
          <w:sz w:val="24"/>
          <w:szCs w:val="24"/>
        </w:rPr>
        <w:t xml:space="preserve"> </w:t>
      </w:r>
      <w:r w:rsidR="00CE55BB">
        <w:rPr>
          <w:rFonts w:ascii="Arial" w:hAnsi="Arial" w:cs="Arial"/>
          <w:sz w:val="24"/>
          <w:szCs w:val="24"/>
        </w:rPr>
        <w:t xml:space="preserve">in that </w:t>
      </w:r>
      <w:r w:rsidR="00945DF1">
        <w:rPr>
          <w:rFonts w:ascii="Arial" w:hAnsi="Arial" w:cs="Arial"/>
          <w:sz w:val="24"/>
          <w:szCs w:val="24"/>
        </w:rPr>
        <w:t>you choose to affiliate with</w:t>
      </w:r>
      <w:r w:rsidR="00964B02">
        <w:rPr>
          <w:rFonts w:ascii="Arial" w:hAnsi="Arial" w:cs="Arial"/>
          <w:sz w:val="24"/>
          <w:szCs w:val="24"/>
        </w:rPr>
        <w:t>.</w:t>
      </w:r>
      <w:r>
        <w:rPr>
          <w:rFonts w:ascii="Arial" w:hAnsi="Arial" w:cs="Arial"/>
          <w:sz w:val="24"/>
          <w:szCs w:val="24"/>
        </w:rPr>
        <w:t xml:space="preserve"> </w:t>
      </w:r>
      <w:r w:rsidR="00964B02">
        <w:rPr>
          <w:rFonts w:ascii="Arial" w:hAnsi="Arial" w:cs="Arial"/>
          <w:sz w:val="24"/>
          <w:szCs w:val="24"/>
        </w:rPr>
        <w:t>I</w:t>
      </w:r>
      <w:r>
        <w:rPr>
          <w:rFonts w:ascii="Arial" w:hAnsi="Arial" w:cs="Arial"/>
          <w:sz w:val="24"/>
          <w:szCs w:val="24"/>
        </w:rPr>
        <w:t>n comparison</w:t>
      </w:r>
      <w:r w:rsidR="0035770A">
        <w:rPr>
          <w:rFonts w:ascii="Arial" w:hAnsi="Arial" w:cs="Arial"/>
          <w:sz w:val="24"/>
          <w:szCs w:val="24"/>
        </w:rPr>
        <w:t xml:space="preserve">, there is the genetic </w:t>
      </w:r>
      <w:r w:rsidR="00CE55BB">
        <w:rPr>
          <w:rFonts w:ascii="Arial" w:hAnsi="Arial" w:cs="Arial"/>
          <w:sz w:val="24"/>
          <w:szCs w:val="24"/>
        </w:rPr>
        <w:t xml:space="preserve">biological </w:t>
      </w:r>
      <w:r w:rsidR="0035770A">
        <w:rPr>
          <w:rFonts w:ascii="Arial" w:hAnsi="Arial" w:cs="Arial"/>
          <w:sz w:val="24"/>
          <w:szCs w:val="24"/>
        </w:rPr>
        <w:t>argument</w:t>
      </w:r>
      <w:r w:rsidR="00BE1A5D">
        <w:rPr>
          <w:rFonts w:ascii="Arial" w:hAnsi="Arial" w:cs="Arial"/>
          <w:sz w:val="24"/>
          <w:szCs w:val="24"/>
        </w:rPr>
        <w:t xml:space="preserve">, stating that you are born with a particular sexual identity, therefore, not socially constructed. </w:t>
      </w:r>
      <w:r w:rsidR="005B41F5">
        <w:rPr>
          <w:rFonts w:ascii="Arial" w:hAnsi="Arial" w:cs="Arial"/>
          <w:sz w:val="24"/>
          <w:szCs w:val="24"/>
        </w:rPr>
        <w:t xml:space="preserve">Which </w:t>
      </w:r>
      <w:r w:rsidR="00BE1A5D">
        <w:rPr>
          <w:rFonts w:ascii="Arial" w:hAnsi="Arial" w:cs="Arial"/>
          <w:sz w:val="24"/>
          <w:szCs w:val="24"/>
        </w:rPr>
        <w:t>has been</w:t>
      </w:r>
      <w:r w:rsidR="005B41F5">
        <w:rPr>
          <w:rFonts w:ascii="Arial" w:hAnsi="Arial" w:cs="Arial"/>
          <w:sz w:val="24"/>
          <w:szCs w:val="24"/>
        </w:rPr>
        <w:t xml:space="preserve"> evidenced through</w:t>
      </w:r>
      <w:r w:rsidR="0035770A">
        <w:rPr>
          <w:rFonts w:ascii="Arial" w:hAnsi="Arial" w:cs="Arial"/>
          <w:sz w:val="24"/>
          <w:szCs w:val="24"/>
        </w:rPr>
        <w:t xml:space="preserve"> </w:t>
      </w:r>
      <w:r w:rsidR="0061013E">
        <w:rPr>
          <w:rFonts w:ascii="Arial" w:hAnsi="Arial" w:cs="Arial"/>
          <w:sz w:val="24"/>
          <w:szCs w:val="24"/>
        </w:rPr>
        <w:t xml:space="preserve">research carried out on three gene studies, </w:t>
      </w:r>
      <w:r w:rsidR="005B41F5">
        <w:rPr>
          <w:rFonts w:ascii="Arial" w:hAnsi="Arial" w:cs="Arial"/>
          <w:sz w:val="24"/>
          <w:szCs w:val="24"/>
        </w:rPr>
        <w:t>finding</w:t>
      </w:r>
      <w:r w:rsidR="0061013E">
        <w:rPr>
          <w:rFonts w:ascii="Arial" w:hAnsi="Arial" w:cs="Arial"/>
          <w:sz w:val="24"/>
          <w:szCs w:val="24"/>
        </w:rPr>
        <w:t xml:space="preserve"> </w:t>
      </w:r>
      <w:r w:rsidR="0061013E" w:rsidRPr="0061013E">
        <w:rPr>
          <w:rFonts w:ascii="Arial" w:hAnsi="Arial" w:cs="Arial"/>
          <w:sz w:val="24"/>
          <w:szCs w:val="24"/>
        </w:rPr>
        <w:t>that gay brothers share genetic markers on the X chromosome</w:t>
      </w:r>
      <w:r w:rsidR="002B7522">
        <w:rPr>
          <w:rFonts w:ascii="Arial" w:hAnsi="Arial" w:cs="Arial"/>
          <w:sz w:val="24"/>
          <w:szCs w:val="24"/>
        </w:rPr>
        <w:t>.</w:t>
      </w:r>
      <w:r w:rsidR="0061013E" w:rsidRPr="0061013E">
        <w:rPr>
          <w:rFonts w:ascii="Arial" w:hAnsi="Arial" w:cs="Arial"/>
          <w:sz w:val="24"/>
          <w:szCs w:val="24"/>
        </w:rPr>
        <w:t xml:space="preserve"> </w:t>
      </w:r>
      <w:r w:rsidR="002B7522">
        <w:rPr>
          <w:rFonts w:ascii="Arial" w:hAnsi="Arial" w:cs="Arial"/>
          <w:sz w:val="24"/>
          <w:szCs w:val="24"/>
        </w:rPr>
        <w:t>F</w:t>
      </w:r>
      <w:r w:rsidR="0061013E">
        <w:rPr>
          <w:rFonts w:ascii="Arial" w:hAnsi="Arial" w:cs="Arial"/>
          <w:sz w:val="24"/>
          <w:szCs w:val="24"/>
        </w:rPr>
        <w:t>urthermore, current research has also established</w:t>
      </w:r>
      <w:r w:rsidR="0061013E" w:rsidRPr="0061013E">
        <w:rPr>
          <w:rFonts w:ascii="Arial" w:hAnsi="Arial" w:cs="Arial"/>
          <w:sz w:val="24"/>
          <w:szCs w:val="24"/>
        </w:rPr>
        <w:t xml:space="preserve"> shared markers on chromosome 8</w:t>
      </w:r>
      <w:r w:rsidR="00AD1762">
        <w:rPr>
          <w:rFonts w:ascii="Arial" w:hAnsi="Arial" w:cs="Arial"/>
          <w:sz w:val="24"/>
          <w:szCs w:val="24"/>
        </w:rPr>
        <w:t xml:space="preserve"> (Rahman, 2015).</w:t>
      </w:r>
      <w:r w:rsidR="00526F5E">
        <w:rPr>
          <w:rFonts w:ascii="Arial" w:hAnsi="Arial" w:cs="Arial"/>
          <w:sz w:val="24"/>
          <w:szCs w:val="24"/>
        </w:rPr>
        <w:t xml:space="preserve"> </w:t>
      </w:r>
      <w:r w:rsidR="001A7988">
        <w:rPr>
          <w:rFonts w:ascii="Arial" w:hAnsi="Arial" w:cs="Arial"/>
          <w:sz w:val="24"/>
          <w:szCs w:val="24"/>
        </w:rPr>
        <w:t>P</w:t>
      </w:r>
      <w:r w:rsidR="00526F5E">
        <w:rPr>
          <w:rFonts w:ascii="Arial" w:hAnsi="Arial" w:cs="Arial"/>
          <w:sz w:val="24"/>
          <w:szCs w:val="24"/>
        </w:rPr>
        <w:t>roviding</w:t>
      </w:r>
      <w:r w:rsidR="001A7988">
        <w:rPr>
          <w:rFonts w:ascii="Arial" w:hAnsi="Arial" w:cs="Arial"/>
          <w:sz w:val="24"/>
          <w:szCs w:val="24"/>
        </w:rPr>
        <w:t>,</w:t>
      </w:r>
      <w:r w:rsidR="00526F5E">
        <w:rPr>
          <w:rFonts w:ascii="Arial" w:hAnsi="Arial" w:cs="Arial"/>
          <w:sz w:val="24"/>
          <w:szCs w:val="24"/>
        </w:rPr>
        <w:t xml:space="preserve"> not just food for thought on the highly controversial issue</w:t>
      </w:r>
      <w:r w:rsidR="001A7988">
        <w:rPr>
          <w:rFonts w:ascii="Arial" w:hAnsi="Arial" w:cs="Arial"/>
          <w:sz w:val="24"/>
          <w:szCs w:val="24"/>
        </w:rPr>
        <w:t>,</w:t>
      </w:r>
      <w:r w:rsidR="00526F5E">
        <w:rPr>
          <w:rFonts w:ascii="Arial" w:hAnsi="Arial" w:cs="Arial"/>
          <w:sz w:val="24"/>
          <w:szCs w:val="24"/>
        </w:rPr>
        <w:t xml:space="preserve"> but hard evidence to theory</w:t>
      </w:r>
      <w:r w:rsidR="00945DF1">
        <w:rPr>
          <w:rFonts w:ascii="Arial" w:hAnsi="Arial" w:cs="Arial"/>
          <w:sz w:val="24"/>
          <w:szCs w:val="24"/>
        </w:rPr>
        <w:t xml:space="preserve"> that sexuality is biological.</w:t>
      </w:r>
      <w:r w:rsidR="00526F5E">
        <w:rPr>
          <w:rFonts w:ascii="Arial" w:hAnsi="Arial" w:cs="Arial"/>
          <w:sz w:val="24"/>
          <w:szCs w:val="24"/>
        </w:rPr>
        <w:t xml:space="preserve"> With</w:t>
      </w:r>
      <w:r w:rsidR="003D6734">
        <w:rPr>
          <w:rFonts w:ascii="Arial" w:hAnsi="Arial" w:cs="Arial"/>
          <w:sz w:val="24"/>
          <w:szCs w:val="24"/>
        </w:rPr>
        <w:t xml:space="preserve"> this in mind </w:t>
      </w:r>
      <w:r w:rsidR="00CA44C5">
        <w:rPr>
          <w:rFonts w:ascii="Arial" w:hAnsi="Arial" w:cs="Arial"/>
          <w:sz w:val="24"/>
          <w:szCs w:val="24"/>
        </w:rPr>
        <w:t xml:space="preserve">opinions on sexual orientation </w:t>
      </w:r>
      <w:r w:rsidR="003260DE">
        <w:rPr>
          <w:rFonts w:ascii="Arial" w:hAnsi="Arial" w:cs="Arial"/>
          <w:sz w:val="24"/>
          <w:szCs w:val="24"/>
        </w:rPr>
        <w:t>are</w:t>
      </w:r>
      <w:r w:rsidR="00CA44C5">
        <w:rPr>
          <w:rFonts w:ascii="Arial" w:hAnsi="Arial" w:cs="Arial"/>
          <w:sz w:val="24"/>
          <w:szCs w:val="24"/>
        </w:rPr>
        <w:t xml:space="preserve"> changing, with people being less ignorant to diversity and cultural change. E</w:t>
      </w:r>
      <w:r w:rsidR="003D6734">
        <w:rPr>
          <w:rFonts w:ascii="Arial" w:hAnsi="Arial" w:cs="Arial"/>
          <w:sz w:val="24"/>
          <w:szCs w:val="24"/>
        </w:rPr>
        <w:t xml:space="preserve">ducation establishments have had to introduce the changing family units, </w:t>
      </w:r>
      <w:r w:rsidR="00DC50FB">
        <w:rPr>
          <w:rFonts w:ascii="Arial" w:hAnsi="Arial" w:cs="Arial"/>
          <w:sz w:val="24"/>
          <w:szCs w:val="24"/>
        </w:rPr>
        <w:t>sexual orientation, and</w:t>
      </w:r>
      <w:r w:rsidR="003D6734">
        <w:rPr>
          <w:rFonts w:ascii="Arial" w:hAnsi="Arial" w:cs="Arial"/>
          <w:sz w:val="24"/>
          <w:szCs w:val="24"/>
        </w:rPr>
        <w:t xml:space="preserve"> loving relationships through the new planned curriculum which will be introduced in 202</w:t>
      </w:r>
      <w:r w:rsidR="008E1E8E">
        <w:rPr>
          <w:rFonts w:ascii="Arial" w:hAnsi="Arial" w:cs="Arial"/>
          <w:sz w:val="24"/>
          <w:szCs w:val="24"/>
        </w:rPr>
        <w:t>2 (</w:t>
      </w:r>
      <w:r w:rsidR="00F3043E">
        <w:rPr>
          <w:rFonts w:ascii="Arial" w:hAnsi="Arial" w:cs="Arial"/>
          <w:sz w:val="24"/>
          <w:szCs w:val="24"/>
        </w:rPr>
        <w:t>Christian.Org, 2018).</w:t>
      </w:r>
      <w:r w:rsidR="00162982">
        <w:rPr>
          <w:rFonts w:ascii="Arial" w:hAnsi="Arial" w:cs="Arial"/>
          <w:sz w:val="24"/>
          <w:szCs w:val="24"/>
        </w:rPr>
        <w:t xml:space="preserve"> Laws, policy and practice has changed, therefore providing a whole new outlook to acceptance</w:t>
      </w:r>
      <w:r w:rsidR="00DC50FB">
        <w:rPr>
          <w:rFonts w:ascii="Arial" w:hAnsi="Arial" w:cs="Arial"/>
          <w:sz w:val="24"/>
          <w:szCs w:val="24"/>
        </w:rPr>
        <w:t>,</w:t>
      </w:r>
      <w:r w:rsidR="00162982">
        <w:rPr>
          <w:rFonts w:ascii="Arial" w:hAnsi="Arial" w:cs="Arial"/>
          <w:sz w:val="24"/>
          <w:szCs w:val="24"/>
        </w:rPr>
        <w:t xml:space="preserve"> and most of all the right to be true to the person you are and the person you love.</w:t>
      </w:r>
      <w:r w:rsidR="00F958F6">
        <w:rPr>
          <w:rFonts w:ascii="Arial" w:hAnsi="Arial" w:cs="Arial"/>
          <w:sz w:val="24"/>
          <w:szCs w:val="24"/>
        </w:rPr>
        <w:t xml:space="preserve"> Same sex marriage is now legal</w:t>
      </w:r>
      <w:r w:rsidR="00DC50FB">
        <w:rPr>
          <w:rFonts w:ascii="Arial" w:hAnsi="Arial" w:cs="Arial"/>
          <w:sz w:val="24"/>
          <w:szCs w:val="24"/>
        </w:rPr>
        <w:t>,</w:t>
      </w:r>
      <w:r w:rsidR="00F958F6">
        <w:rPr>
          <w:rFonts w:ascii="Arial" w:hAnsi="Arial" w:cs="Arial"/>
          <w:sz w:val="24"/>
          <w:szCs w:val="24"/>
        </w:rPr>
        <w:t xml:space="preserve"> with partnerships undertaken</w:t>
      </w:r>
      <w:r w:rsidR="00DC50FB">
        <w:rPr>
          <w:rFonts w:ascii="Arial" w:hAnsi="Arial" w:cs="Arial"/>
          <w:sz w:val="24"/>
          <w:szCs w:val="24"/>
        </w:rPr>
        <w:t>.</w:t>
      </w:r>
      <w:r w:rsidR="00651BCC">
        <w:rPr>
          <w:rFonts w:ascii="Arial" w:hAnsi="Arial" w:cs="Arial"/>
          <w:sz w:val="24"/>
          <w:szCs w:val="24"/>
        </w:rPr>
        <w:t xml:space="preserve"> </w:t>
      </w:r>
      <w:r w:rsidR="00DC50FB">
        <w:rPr>
          <w:rFonts w:ascii="Arial" w:hAnsi="Arial" w:cs="Arial"/>
          <w:sz w:val="24"/>
          <w:szCs w:val="24"/>
        </w:rPr>
        <w:t>T</w:t>
      </w:r>
      <w:r w:rsidR="00651BCC">
        <w:rPr>
          <w:rFonts w:ascii="Arial" w:hAnsi="Arial" w:cs="Arial"/>
          <w:sz w:val="24"/>
          <w:szCs w:val="24"/>
        </w:rPr>
        <w:t>his came into force in 2013</w:t>
      </w:r>
      <w:r w:rsidR="00551464">
        <w:rPr>
          <w:rFonts w:ascii="Arial" w:hAnsi="Arial" w:cs="Arial"/>
          <w:sz w:val="24"/>
          <w:szCs w:val="24"/>
        </w:rPr>
        <w:t>,</w:t>
      </w:r>
      <w:r w:rsidR="00392FFE">
        <w:rPr>
          <w:rFonts w:ascii="Arial" w:hAnsi="Arial" w:cs="Arial"/>
          <w:sz w:val="24"/>
          <w:szCs w:val="24"/>
        </w:rPr>
        <w:t xml:space="preserve"> with the marriage same sex couples bill given royal assent</w:t>
      </w:r>
      <w:r w:rsidR="00651BCC">
        <w:rPr>
          <w:rFonts w:ascii="Arial" w:hAnsi="Arial" w:cs="Arial"/>
          <w:sz w:val="24"/>
          <w:szCs w:val="24"/>
        </w:rPr>
        <w:t xml:space="preserve"> (GOV.UK, 2013)</w:t>
      </w:r>
      <w:r w:rsidR="00DF2C27">
        <w:rPr>
          <w:rFonts w:ascii="Arial" w:hAnsi="Arial" w:cs="Arial"/>
          <w:sz w:val="24"/>
          <w:szCs w:val="24"/>
        </w:rPr>
        <w:t>.</w:t>
      </w:r>
      <w:r w:rsidR="00F958F6">
        <w:rPr>
          <w:rFonts w:ascii="Arial" w:hAnsi="Arial" w:cs="Arial"/>
          <w:sz w:val="24"/>
          <w:szCs w:val="24"/>
        </w:rPr>
        <w:t xml:space="preserve"> </w:t>
      </w:r>
      <w:r w:rsidR="00DF2C27">
        <w:rPr>
          <w:rFonts w:ascii="Arial" w:hAnsi="Arial" w:cs="Arial"/>
          <w:sz w:val="24"/>
          <w:szCs w:val="24"/>
        </w:rPr>
        <w:t xml:space="preserve"> </w:t>
      </w:r>
      <w:r w:rsidR="00DA7879">
        <w:rPr>
          <w:rFonts w:ascii="Arial" w:hAnsi="Arial" w:cs="Arial"/>
          <w:sz w:val="24"/>
          <w:szCs w:val="24"/>
        </w:rPr>
        <w:t>W</w:t>
      </w:r>
      <w:r w:rsidR="00DF2C27">
        <w:rPr>
          <w:rFonts w:ascii="Arial" w:hAnsi="Arial" w:cs="Arial"/>
          <w:sz w:val="24"/>
          <w:szCs w:val="24"/>
        </w:rPr>
        <w:t xml:space="preserve">hich poses the question </w:t>
      </w:r>
      <w:r w:rsidR="000D4013">
        <w:rPr>
          <w:rFonts w:ascii="Arial" w:hAnsi="Arial" w:cs="Arial"/>
          <w:sz w:val="24"/>
          <w:szCs w:val="24"/>
        </w:rPr>
        <w:t>of?</w:t>
      </w:r>
    </w:p>
    <w:p w14:paraId="3BD82B6E" w14:textId="74317521" w:rsidR="00320AE1" w:rsidRDefault="00DF2C27">
      <w:pPr>
        <w:rPr>
          <w:rFonts w:ascii="Arial" w:hAnsi="Arial" w:cs="Arial"/>
          <w:b/>
          <w:bCs/>
          <w:sz w:val="24"/>
          <w:szCs w:val="24"/>
        </w:rPr>
      </w:pPr>
      <w:r w:rsidRPr="00DF2C27">
        <w:rPr>
          <w:rFonts w:ascii="Arial" w:hAnsi="Arial" w:cs="Arial"/>
          <w:b/>
          <w:bCs/>
          <w:sz w:val="24"/>
          <w:szCs w:val="24"/>
        </w:rPr>
        <w:t xml:space="preserve">Is it </w:t>
      </w:r>
      <w:r w:rsidR="00F958F6" w:rsidRPr="00DF2C27">
        <w:rPr>
          <w:rFonts w:ascii="Arial" w:hAnsi="Arial" w:cs="Arial"/>
          <w:b/>
          <w:bCs/>
          <w:sz w:val="24"/>
          <w:szCs w:val="24"/>
        </w:rPr>
        <w:t>time for all round change</w:t>
      </w:r>
      <w:r w:rsidR="007F7BC2" w:rsidRPr="00DF2C27">
        <w:rPr>
          <w:rFonts w:ascii="Arial" w:hAnsi="Arial" w:cs="Arial"/>
          <w:b/>
          <w:bCs/>
          <w:sz w:val="24"/>
          <w:szCs w:val="24"/>
        </w:rPr>
        <w:t>?</w:t>
      </w:r>
    </w:p>
    <w:p w14:paraId="28675C57" w14:textId="6CBE233E" w:rsidR="00134C97" w:rsidRPr="00134C97" w:rsidRDefault="00134C97">
      <w:pPr>
        <w:rPr>
          <w:rFonts w:ascii="Arial" w:hAnsi="Arial" w:cs="Arial"/>
          <w:sz w:val="24"/>
          <w:szCs w:val="24"/>
        </w:rPr>
      </w:pPr>
      <w:r w:rsidRPr="00134C97">
        <w:rPr>
          <w:rFonts w:ascii="Arial" w:hAnsi="Arial" w:cs="Arial"/>
          <w:sz w:val="24"/>
          <w:szCs w:val="24"/>
        </w:rPr>
        <w:t>Family dynamics have changed, along with society evolving gradually, with attitudes and understandings to the traditional 2.4 family, consisting of mam and dad altering (Hussung, 2015). With the development of technology and the internet informing individuals of changing families and relationships (Antonucci, Ajrouch, and Manalel, 2017). The Christian faith has adapted their understandings to what context a loving family is</w:t>
      </w:r>
      <w:r w:rsidR="002B66A8">
        <w:rPr>
          <w:rFonts w:ascii="Arial" w:hAnsi="Arial" w:cs="Arial"/>
          <w:sz w:val="24"/>
          <w:szCs w:val="24"/>
        </w:rPr>
        <w:t xml:space="preserve"> (Insight. Org, 2010).</w:t>
      </w:r>
      <w:r w:rsidRPr="00134C97">
        <w:rPr>
          <w:rFonts w:ascii="Arial" w:hAnsi="Arial" w:cs="Arial"/>
          <w:sz w:val="24"/>
          <w:szCs w:val="24"/>
        </w:rPr>
        <w:t xml:space="preserve"> Albeit through the constraints of many people’s opinions. </w:t>
      </w:r>
      <w:r w:rsidR="00923EB7">
        <w:rPr>
          <w:rFonts w:ascii="Arial" w:hAnsi="Arial" w:cs="Arial"/>
          <w:sz w:val="24"/>
          <w:szCs w:val="24"/>
        </w:rPr>
        <w:t xml:space="preserve">The understanding that the bible informed people of what is excepted by God in which people are to live their lives in accordance </w:t>
      </w:r>
      <w:r w:rsidR="00C40800">
        <w:rPr>
          <w:rFonts w:ascii="Arial" w:hAnsi="Arial" w:cs="Arial"/>
          <w:sz w:val="24"/>
          <w:szCs w:val="24"/>
        </w:rPr>
        <w:t>with</w:t>
      </w:r>
      <w:r w:rsidR="00923EB7">
        <w:rPr>
          <w:rFonts w:ascii="Arial" w:hAnsi="Arial" w:cs="Arial"/>
          <w:sz w:val="24"/>
          <w:szCs w:val="24"/>
        </w:rPr>
        <w:t xml:space="preserve"> the theory that women partner men and then procreate, surely is under serious question</w:t>
      </w:r>
      <w:r w:rsidR="002B3E34">
        <w:rPr>
          <w:rFonts w:ascii="Arial" w:hAnsi="Arial" w:cs="Arial"/>
          <w:sz w:val="24"/>
          <w:szCs w:val="24"/>
        </w:rPr>
        <w:t xml:space="preserve"> (Donadio, 2013). </w:t>
      </w:r>
      <w:r w:rsidR="00923EB7">
        <w:rPr>
          <w:rFonts w:ascii="Arial" w:hAnsi="Arial" w:cs="Arial"/>
          <w:sz w:val="24"/>
          <w:szCs w:val="24"/>
        </w:rPr>
        <w:t>As a young child brought up as a catholic member of the church, I still do not think god has a right to decide who we choose to love</w:t>
      </w:r>
      <w:r w:rsidR="00DA7053">
        <w:rPr>
          <w:rFonts w:ascii="Arial" w:hAnsi="Arial" w:cs="Arial"/>
          <w:sz w:val="24"/>
          <w:szCs w:val="24"/>
        </w:rPr>
        <w:t>, a</w:t>
      </w:r>
      <w:r w:rsidR="00923EB7">
        <w:rPr>
          <w:rFonts w:ascii="Arial" w:hAnsi="Arial" w:cs="Arial"/>
          <w:sz w:val="24"/>
          <w:szCs w:val="24"/>
        </w:rPr>
        <w:t>lbeit same sex partnerships. To even consider forming an opinion through scripture that was written trillions of years ago is not worthy of a discussion</w:t>
      </w:r>
      <w:r w:rsidR="002A7F63">
        <w:rPr>
          <w:rFonts w:ascii="Arial" w:hAnsi="Arial" w:cs="Arial"/>
          <w:sz w:val="24"/>
          <w:szCs w:val="24"/>
        </w:rPr>
        <w:t xml:space="preserve"> in my opinion.</w:t>
      </w:r>
      <w:r w:rsidR="00ED3CAE">
        <w:rPr>
          <w:rFonts w:ascii="Arial" w:hAnsi="Arial" w:cs="Arial"/>
          <w:sz w:val="24"/>
          <w:szCs w:val="24"/>
        </w:rPr>
        <w:t xml:space="preserve"> I have my faith, although I still won’t form judgements on people through the bible. </w:t>
      </w:r>
      <w:r w:rsidR="000A1C4D">
        <w:rPr>
          <w:rFonts w:ascii="Arial" w:hAnsi="Arial" w:cs="Arial"/>
          <w:sz w:val="24"/>
          <w:szCs w:val="24"/>
        </w:rPr>
        <w:t>Surely, w</w:t>
      </w:r>
      <w:r w:rsidR="00ED3CAE">
        <w:rPr>
          <w:rFonts w:ascii="Arial" w:hAnsi="Arial" w:cs="Arial"/>
          <w:sz w:val="24"/>
          <w:szCs w:val="24"/>
        </w:rPr>
        <w:t xml:space="preserve">e </w:t>
      </w:r>
      <w:r w:rsidR="003C72E6">
        <w:rPr>
          <w:rFonts w:ascii="Arial" w:hAnsi="Arial" w:cs="Arial"/>
          <w:sz w:val="24"/>
          <w:szCs w:val="24"/>
        </w:rPr>
        <w:t xml:space="preserve">do not have the right to form an opinion on people’s lifestyles in accordance </w:t>
      </w:r>
      <w:r w:rsidR="00DB4843">
        <w:rPr>
          <w:rFonts w:ascii="Arial" w:hAnsi="Arial" w:cs="Arial"/>
          <w:sz w:val="24"/>
          <w:szCs w:val="24"/>
        </w:rPr>
        <w:t>with</w:t>
      </w:r>
      <w:r w:rsidR="003C72E6">
        <w:rPr>
          <w:rFonts w:ascii="Arial" w:hAnsi="Arial" w:cs="Arial"/>
          <w:sz w:val="24"/>
          <w:szCs w:val="24"/>
        </w:rPr>
        <w:t xml:space="preserve"> a </w:t>
      </w:r>
      <w:r w:rsidR="00E34386">
        <w:rPr>
          <w:rFonts w:ascii="Arial" w:hAnsi="Arial" w:cs="Arial"/>
          <w:sz w:val="24"/>
          <w:szCs w:val="24"/>
        </w:rPr>
        <w:t>book.</w:t>
      </w:r>
    </w:p>
    <w:p w14:paraId="5BDBEC6E" w14:textId="7C0BBFBA" w:rsidR="008B26EF" w:rsidRDefault="00162982">
      <w:pPr>
        <w:rPr>
          <w:rFonts w:ascii="Arial" w:hAnsi="Arial" w:cs="Arial"/>
          <w:sz w:val="24"/>
          <w:szCs w:val="24"/>
        </w:rPr>
      </w:pPr>
      <w:r>
        <w:rPr>
          <w:rFonts w:ascii="Arial" w:hAnsi="Arial" w:cs="Arial"/>
          <w:sz w:val="24"/>
          <w:szCs w:val="24"/>
        </w:rPr>
        <w:t xml:space="preserve">For education establishments, </w:t>
      </w:r>
      <w:r w:rsidR="00134C97">
        <w:rPr>
          <w:rFonts w:ascii="Arial" w:hAnsi="Arial" w:cs="Arial"/>
          <w:sz w:val="24"/>
          <w:szCs w:val="24"/>
        </w:rPr>
        <w:t>changing family units have been observed through many</w:t>
      </w:r>
      <w:r>
        <w:rPr>
          <w:rFonts w:ascii="Arial" w:hAnsi="Arial" w:cs="Arial"/>
          <w:sz w:val="24"/>
          <w:szCs w:val="24"/>
        </w:rPr>
        <w:t xml:space="preserve"> young people</w:t>
      </w:r>
      <w:r w:rsidR="00134C97">
        <w:rPr>
          <w:rFonts w:ascii="Arial" w:hAnsi="Arial" w:cs="Arial"/>
          <w:sz w:val="24"/>
          <w:szCs w:val="24"/>
        </w:rPr>
        <w:t>,</w:t>
      </w:r>
      <w:r>
        <w:rPr>
          <w:rFonts w:ascii="Arial" w:hAnsi="Arial" w:cs="Arial"/>
          <w:sz w:val="24"/>
          <w:szCs w:val="24"/>
        </w:rPr>
        <w:t xml:space="preserve"> identif</w:t>
      </w:r>
      <w:r w:rsidR="00134C97">
        <w:rPr>
          <w:rFonts w:ascii="Arial" w:hAnsi="Arial" w:cs="Arial"/>
          <w:sz w:val="24"/>
          <w:szCs w:val="24"/>
        </w:rPr>
        <w:t>ying</w:t>
      </w:r>
      <w:r>
        <w:rPr>
          <w:rFonts w:ascii="Arial" w:hAnsi="Arial" w:cs="Arial"/>
          <w:sz w:val="24"/>
          <w:szCs w:val="24"/>
        </w:rPr>
        <w:t xml:space="preserve"> with </w:t>
      </w:r>
      <w:r w:rsidR="00AA781C">
        <w:rPr>
          <w:rFonts w:ascii="Arial" w:hAnsi="Arial" w:cs="Arial"/>
          <w:sz w:val="24"/>
          <w:szCs w:val="24"/>
        </w:rPr>
        <w:t>same sex parents</w:t>
      </w:r>
      <w:r>
        <w:rPr>
          <w:rFonts w:ascii="Arial" w:hAnsi="Arial" w:cs="Arial"/>
          <w:sz w:val="24"/>
          <w:szCs w:val="24"/>
        </w:rPr>
        <w:t xml:space="preserve"> or transgender changes</w:t>
      </w:r>
      <w:r w:rsidR="00A8432E">
        <w:rPr>
          <w:rFonts w:ascii="Arial" w:hAnsi="Arial" w:cs="Arial"/>
          <w:sz w:val="24"/>
          <w:szCs w:val="24"/>
        </w:rPr>
        <w:t>.</w:t>
      </w:r>
      <w:r w:rsidR="00400111">
        <w:rPr>
          <w:rFonts w:ascii="Arial" w:hAnsi="Arial" w:cs="Arial"/>
          <w:sz w:val="24"/>
          <w:szCs w:val="24"/>
        </w:rPr>
        <w:t xml:space="preserve"> </w:t>
      </w:r>
      <w:r w:rsidR="00A8432E">
        <w:rPr>
          <w:rFonts w:ascii="Arial" w:hAnsi="Arial" w:cs="Arial"/>
          <w:sz w:val="24"/>
          <w:szCs w:val="24"/>
        </w:rPr>
        <w:t>A</w:t>
      </w:r>
      <w:r w:rsidR="00134C97">
        <w:rPr>
          <w:rFonts w:ascii="Arial" w:hAnsi="Arial" w:cs="Arial"/>
          <w:sz w:val="24"/>
          <w:szCs w:val="24"/>
        </w:rPr>
        <w:t>dditionally,</w:t>
      </w:r>
      <w:r w:rsidR="00400111">
        <w:rPr>
          <w:rFonts w:ascii="Arial" w:hAnsi="Arial" w:cs="Arial"/>
          <w:sz w:val="24"/>
          <w:szCs w:val="24"/>
        </w:rPr>
        <w:t xml:space="preserve"> identifying with their own sexual identity,</w:t>
      </w:r>
      <w:r>
        <w:rPr>
          <w:rFonts w:ascii="Arial" w:hAnsi="Arial" w:cs="Arial"/>
          <w:sz w:val="24"/>
          <w:szCs w:val="24"/>
        </w:rPr>
        <w:t xml:space="preserve"> the need to address change has become paramount</w:t>
      </w:r>
      <w:r w:rsidR="004D240A">
        <w:rPr>
          <w:rFonts w:ascii="Arial" w:hAnsi="Arial" w:cs="Arial"/>
          <w:sz w:val="24"/>
          <w:szCs w:val="24"/>
        </w:rPr>
        <w:t xml:space="preserve"> along with the significance of broadening teaching concepts of relationships and the changing shapes. </w:t>
      </w:r>
      <w:r w:rsidR="00945DF1">
        <w:rPr>
          <w:rFonts w:ascii="Arial" w:hAnsi="Arial" w:cs="Arial"/>
          <w:sz w:val="24"/>
          <w:szCs w:val="24"/>
        </w:rPr>
        <w:t xml:space="preserve">The Wellbeing of Future Generations </w:t>
      </w:r>
      <w:r w:rsidR="00794B09">
        <w:rPr>
          <w:rFonts w:ascii="Arial" w:hAnsi="Arial" w:cs="Arial"/>
          <w:sz w:val="24"/>
          <w:szCs w:val="24"/>
        </w:rPr>
        <w:t xml:space="preserve">Wales </w:t>
      </w:r>
      <w:r w:rsidR="00945DF1">
        <w:rPr>
          <w:rFonts w:ascii="Arial" w:hAnsi="Arial" w:cs="Arial"/>
          <w:sz w:val="24"/>
          <w:szCs w:val="24"/>
        </w:rPr>
        <w:t xml:space="preserve">Act 2015 clearly states </w:t>
      </w:r>
      <w:r w:rsidR="00FF0323">
        <w:rPr>
          <w:rFonts w:ascii="Arial" w:hAnsi="Arial" w:cs="Arial"/>
          <w:sz w:val="24"/>
          <w:szCs w:val="24"/>
        </w:rPr>
        <w:t xml:space="preserve">within one of its goals </w:t>
      </w:r>
      <w:r w:rsidR="0087749B">
        <w:rPr>
          <w:rFonts w:ascii="Arial" w:hAnsi="Arial" w:cs="Arial"/>
          <w:sz w:val="24"/>
          <w:szCs w:val="24"/>
        </w:rPr>
        <w:t xml:space="preserve">is </w:t>
      </w:r>
      <w:r w:rsidR="00FF0323">
        <w:rPr>
          <w:rFonts w:ascii="Arial" w:hAnsi="Arial" w:cs="Arial"/>
          <w:sz w:val="24"/>
          <w:szCs w:val="24"/>
        </w:rPr>
        <w:t>that Wales should identify as a more equal Wales, providing equal opportunities for all, regardless, of race, gender, disability, soci</w:t>
      </w:r>
      <w:r w:rsidR="00800992">
        <w:rPr>
          <w:rFonts w:ascii="Arial" w:hAnsi="Arial" w:cs="Arial"/>
          <w:sz w:val="24"/>
          <w:szCs w:val="24"/>
        </w:rPr>
        <w:t>o</w:t>
      </w:r>
      <w:r w:rsidR="00FF0323">
        <w:rPr>
          <w:rFonts w:ascii="Arial" w:hAnsi="Arial" w:cs="Arial"/>
          <w:sz w:val="24"/>
          <w:szCs w:val="24"/>
        </w:rPr>
        <w:t>-economic status and sexu</w:t>
      </w:r>
      <w:r w:rsidR="006D6F18">
        <w:rPr>
          <w:rFonts w:ascii="Arial" w:hAnsi="Arial" w:cs="Arial"/>
          <w:sz w:val="24"/>
          <w:szCs w:val="24"/>
        </w:rPr>
        <w:t>al orientation</w:t>
      </w:r>
      <w:r w:rsidR="007E058F">
        <w:rPr>
          <w:rFonts w:ascii="Arial" w:hAnsi="Arial" w:cs="Arial"/>
          <w:sz w:val="24"/>
          <w:szCs w:val="24"/>
        </w:rPr>
        <w:t xml:space="preserve"> (Future </w:t>
      </w:r>
      <w:r w:rsidR="00734CC5">
        <w:rPr>
          <w:rFonts w:ascii="Arial" w:hAnsi="Arial" w:cs="Arial"/>
          <w:sz w:val="24"/>
          <w:szCs w:val="24"/>
        </w:rPr>
        <w:t>G</w:t>
      </w:r>
      <w:r w:rsidR="007E058F">
        <w:rPr>
          <w:rFonts w:ascii="Arial" w:hAnsi="Arial" w:cs="Arial"/>
          <w:sz w:val="24"/>
          <w:szCs w:val="24"/>
        </w:rPr>
        <w:t xml:space="preserve">enerations, </w:t>
      </w:r>
      <w:r w:rsidR="007E058F">
        <w:rPr>
          <w:rFonts w:ascii="Arial" w:hAnsi="Arial" w:cs="Arial"/>
          <w:sz w:val="24"/>
          <w:szCs w:val="24"/>
        </w:rPr>
        <w:lastRenderedPageBreak/>
        <w:t>2020).</w:t>
      </w:r>
      <w:r w:rsidR="00800992">
        <w:rPr>
          <w:rFonts w:ascii="Arial" w:hAnsi="Arial" w:cs="Arial"/>
          <w:sz w:val="24"/>
          <w:szCs w:val="24"/>
        </w:rPr>
        <w:t xml:space="preserve">This clearly shows how the government identify with the need for social change. </w:t>
      </w:r>
      <w:r>
        <w:rPr>
          <w:rFonts w:ascii="Arial" w:hAnsi="Arial" w:cs="Arial"/>
          <w:sz w:val="24"/>
          <w:szCs w:val="24"/>
        </w:rPr>
        <w:t>Although finally</w:t>
      </w:r>
      <w:r w:rsidR="00AE01C1">
        <w:rPr>
          <w:rFonts w:ascii="Arial" w:hAnsi="Arial" w:cs="Arial"/>
          <w:sz w:val="24"/>
          <w:szCs w:val="24"/>
        </w:rPr>
        <w:t>,</w:t>
      </w:r>
      <w:r>
        <w:rPr>
          <w:rFonts w:ascii="Arial" w:hAnsi="Arial" w:cs="Arial"/>
          <w:sz w:val="24"/>
          <w:szCs w:val="24"/>
        </w:rPr>
        <w:t xml:space="preserve"> the LGBT community is now welcomed by the majority and not the minority, there are still families fighting against their children being exposed to LGBT teachings.</w:t>
      </w:r>
      <w:r w:rsidR="00457D4E">
        <w:rPr>
          <w:rFonts w:ascii="Arial" w:hAnsi="Arial" w:cs="Arial"/>
          <w:sz w:val="24"/>
          <w:szCs w:val="24"/>
        </w:rPr>
        <w:t xml:space="preserve"> This has become apparent with the r</w:t>
      </w:r>
      <w:r>
        <w:rPr>
          <w:rFonts w:ascii="Arial" w:hAnsi="Arial" w:cs="Arial"/>
          <w:sz w:val="24"/>
          <w:szCs w:val="24"/>
        </w:rPr>
        <w:t xml:space="preserve">ecent disputes in Birmingham schools, with parents from </w:t>
      </w:r>
      <w:r w:rsidR="00041106">
        <w:rPr>
          <w:rFonts w:ascii="Arial" w:hAnsi="Arial" w:cs="Arial"/>
          <w:sz w:val="24"/>
          <w:szCs w:val="24"/>
        </w:rPr>
        <w:t>Muslim</w:t>
      </w:r>
      <w:r>
        <w:rPr>
          <w:rFonts w:ascii="Arial" w:hAnsi="Arial" w:cs="Arial"/>
          <w:sz w:val="24"/>
          <w:szCs w:val="24"/>
        </w:rPr>
        <w:t xml:space="preserve"> faiths abhorred by the prospect of their child being taught LGBT teachings</w:t>
      </w:r>
      <w:r w:rsidR="009F46D7">
        <w:rPr>
          <w:rFonts w:ascii="Arial" w:hAnsi="Arial" w:cs="Arial"/>
          <w:sz w:val="24"/>
          <w:szCs w:val="24"/>
        </w:rPr>
        <w:t xml:space="preserve"> (Parveen, 2019).</w:t>
      </w:r>
      <w:r>
        <w:rPr>
          <w:rFonts w:ascii="Arial" w:hAnsi="Arial" w:cs="Arial"/>
          <w:sz w:val="24"/>
          <w:szCs w:val="24"/>
        </w:rPr>
        <w:t xml:space="preserve"> </w:t>
      </w:r>
    </w:p>
    <w:p w14:paraId="7434F3D7" w14:textId="77777777" w:rsidR="004C70A9" w:rsidRDefault="004C70A9">
      <w:pPr>
        <w:rPr>
          <w:rFonts w:ascii="Arial" w:hAnsi="Arial" w:cs="Arial"/>
          <w:sz w:val="24"/>
          <w:szCs w:val="24"/>
        </w:rPr>
      </w:pPr>
    </w:p>
    <w:p w14:paraId="722C06D8" w14:textId="1BD94654" w:rsidR="00492CBF" w:rsidRDefault="00492CBF">
      <w:pPr>
        <w:rPr>
          <w:rFonts w:ascii="Arial" w:hAnsi="Arial" w:cs="Arial"/>
          <w:sz w:val="24"/>
          <w:szCs w:val="24"/>
        </w:rPr>
      </w:pPr>
      <w:r w:rsidRPr="00492CBF">
        <w:rPr>
          <w:noProof/>
        </w:rPr>
        <w:drawing>
          <wp:inline distT="0" distB="0" distL="0" distR="0" wp14:anchorId="796BD50F" wp14:editId="33E5BE8F">
            <wp:extent cx="2901950" cy="1778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01950" cy="1778000"/>
                    </a:xfrm>
                    <a:prstGeom prst="rect">
                      <a:avLst/>
                    </a:prstGeom>
                  </pic:spPr>
                </pic:pic>
              </a:graphicData>
            </a:graphic>
          </wp:inline>
        </w:drawing>
      </w:r>
    </w:p>
    <w:p w14:paraId="5190B9BA" w14:textId="77777777" w:rsidR="004C70A9" w:rsidRPr="004C70A9" w:rsidRDefault="00162982">
      <w:pPr>
        <w:rPr>
          <w:rFonts w:ascii="Arial" w:hAnsi="Arial" w:cs="Arial"/>
          <w:b/>
          <w:bCs/>
          <w:sz w:val="24"/>
          <w:szCs w:val="24"/>
        </w:rPr>
      </w:pPr>
      <w:r w:rsidRPr="004C70A9">
        <w:rPr>
          <w:rFonts w:ascii="Arial" w:hAnsi="Arial" w:cs="Arial"/>
          <w:b/>
          <w:bCs/>
          <w:sz w:val="24"/>
          <w:szCs w:val="24"/>
        </w:rPr>
        <w:t xml:space="preserve">As parents, should we have the right to say no to these teachings and carry on the ignoramus </w:t>
      </w:r>
      <w:r w:rsidR="00177F74" w:rsidRPr="004C70A9">
        <w:rPr>
          <w:rFonts w:ascii="Arial" w:hAnsi="Arial" w:cs="Arial"/>
          <w:b/>
          <w:bCs/>
          <w:sz w:val="24"/>
          <w:szCs w:val="24"/>
        </w:rPr>
        <w:t>attitudes towards the LGBT community?</w:t>
      </w:r>
    </w:p>
    <w:p w14:paraId="51DBF2AD" w14:textId="4A94C570" w:rsidR="00676670" w:rsidRDefault="009C6763">
      <w:pPr>
        <w:rPr>
          <w:rFonts w:ascii="Arial" w:hAnsi="Arial" w:cs="Arial"/>
          <w:sz w:val="24"/>
          <w:szCs w:val="24"/>
        </w:rPr>
      </w:pPr>
      <w:r>
        <w:rPr>
          <w:rFonts w:ascii="Arial" w:hAnsi="Arial" w:cs="Arial"/>
          <w:sz w:val="24"/>
          <w:szCs w:val="24"/>
        </w:rPr>
        <w:t>There is the argument</w:t>
      </w:r>
      <w:r w:rsidR="00CC1FF3">
        <w:rPr>
          <w:rFonts w:ascii="Arial" w:hAnsi="Arial" w:cs="Arial"/>
          <w:sz w:val="24"/>
          <w:szCs w:val="24"/>
        </w:rPr>
        <w:t xml:space="preserve"> from some</w:t>
      </w:r>
      <w:r w:rsidR="001C1075">
        <w:rPr>
          <w:rFonts w:ascii="Arial" w:hAnsi="Arial" w:cs="Arial"/>
          <w:sz w:val="24"/>
          <w:szCs w:val="24"/>
        </w:rPr>
        <w:t>,</w:t>
      </w:r>
      <w:r>
        <w:rPr>
          <w:rFonts w:ascii="Arial" w:hAnsi="Arial" w:cs="Arial"/>
          <w:sz w:val="24"/>
          <w:szCs w:val="24"/>
        </w:rPr>
        <w:t xml:space="preserve"> </w:t>
      </w:r>
      <w:r w:rsidR="00CD50B8">
        <w:rPr>
          <w:rFonts w:ascii="Arial" w:hAnsi="Arial" w:cs="Arial"/>
          <w:sz w:val="24"/>
          <w:szCs w:val="24"/>
        </w:rPr>
        <w:t xml:space="preserve">which is, </w:t>
      </w:r>
      <w:r>
        <w:rPr>
          <w:rFonts w:ascii="Arial" w:hAnsi="Arial" w:cs="Arial"/>
          <w:sz w:val="24"/>
          <w:szCs w:val="24"/>
        </w:rPr>
        <w:t>my child, my choice, my right? However, if you choose to live in a country such as the United Kingdom,</w:t>
      </w:r>
      <w:r w:rsidR="00FF5765">
        <w:rPr>
          <w:rFonts w:ascii="Arial" w:hAnsi="Arial" w:cs="Arial"/>
          <w:sz w:val="24"/>
          <w:szCs w:val="24"/>
        </w:rPr>
        <w:t xml:space="preserve"> which promotes diversity and is culturally aware,</w:t>
      </w:r>
      <w:r>
        <w:rPr>
          <w:rFonts w:ascii="Arial" w:hAnsi="Arial" w:cs="Arial"/>
          <w:sz w:val="24"/>
          <w:szCs w:val="24"/>
        </w:rPr>
        <w:t xml:space="preserve"> you have to consider the </w:t>
      </w:r>
      <w:r w:rsidR="00FF5765">
        <w:rPr>
          <w:rFonts w:ascii="Arial" w:hAnsi="Arial" w:cs="Arial"/>
          <w:sz w:val="24"/>
          <w:szCs w:val="24"/>
        </w:rPr>
        <w:t>variety</w:t>
      </w:r>
      <w:r>
        <w:rPr>
          <w:rFonts w:ascii="Arial" w:hAnsi="Arial" w:cs="Arial"/>
          <w:sz w:val="24"/>
          <w:szCs w:val="24"/>
        </w:rPr>
        <w:t xml:space="preserve"> of its beliefs and population</w:t>
      </w:r>
      <w:r w:rsidR="00CB63BD">
        <w:rPr>
          <w:rFonts w:ascii="Arial" w:hAnsi="Arial" w:cs="Arial"/>
          <w:sz w:val="24"/>
          <w:szCs w:val="24"/>
        </w:rPr>
        <w:t xml:space="preserve"> (Community </w:t>
      </w:r>
      <w:r w:rsidR="00126807">
        <w:rPr>
          <w:rFonts w:ascii="Arial" w:hAnsi="Arial" w:cs="Arial"/>
          <w:sz w:val="24"/>
          <w:szCs w:val="24"/>
        </w:rPr>
        <w:t>Toolbox</w:t>
      </w:r>
      <w:r w:rsidR="00CB63BD">
        <w:rPr>
          <w:rFonts w:ascii="Arial" w:hAnsi="Arial" w:cs="Arial"/>
          <w:sz w:val="24"/>
          <w:szCs w:val="24"/>
        </w:rPr>
        <w:t>, 2019).</w:t>
      </w:r>
      <w:r>
        <w:rPr>
          <w:rFonts w:ascii="Arial" w:hAnsi="Arial" w:cs="Arial"/>
          <w:sz w:val="24"/>
          <w:szCs w:val="24"/>
        </w:rPr>
        <w:t xml:space="preserve"> </w:t>
      </w:r>
      <w:r w:rsidR="00041106">
        <w:rPr>
          <w:rFonts w:ascii="Arial" w:hAnsi="Arial" w:cs="Arial"/>
          <w:sz w:val="24"/>
          <w:szCs w:val="24"/>
        </w:rPr>
        <w:t xml:space="preserve">Which reverts back to the Wellbeing of Future Generations act and its goals of a cohesive communities and a fair society. This identifies and signifies a definite need for </w:t>
      </w:r>
      <w:r w:rsidR="002149E0">
        <w:rPr>
          <w:rFonts w:ascii="Arial" w:hAnsi="Arial" w:cs="Arial"/>
          <w:sz w:val="24"/>
          <w:szCs w:val="24"/>
        </w:rPr>
        <w:t>cultural change</w:t>
      </w:r>
      <w:r w:rsidR="00A360AB">
        <w:rPr>
          <w:rFonts w:ascii="Arial" w:hAnsi="Arial" w:cs="Arial"/>
          <w:sz w:val="24"/>
          <w:szCs w:val="24"/>
        </w:rPr>
        <w:t>, with other countries hailing the significance of the act</w:t>
      </w:r>
      <w:r w:rsidR="0018070A">
        <w:rPr>
          <w:rFonts w:ascii="Arial" w:hAnsi="Arial" w:cs="Arial"/>
          <w:sz w:val="24"/>
          <w:szCs w:val="24"/>
        </w:rPr>
        <w:t xml:space="preserve">, stating what </w:t>
      </w:r>
      <w:r w:rsidR="001A7988">
        <w:rPr>
          <w:rFonts w:ascii="Arial" w:hAnsi="Arial" w:cs="Arial"/>
          <w:sz w:val="24"/>
          <w:szCs w:val="24"/>
        </w:rPr>
        <w:t>W</w:t>
      </w:r>
      <w:r w:rsidR="0018070A">
        <w:rPr>
          <w:rFonts w:ascii="Arial" w:hAnsi="Arial" w:cs="Arial"/>
          <w:sz w:val="24"/>
          <w:szCs w:val="24"/>
        </w:rPr>
        <w:t>ales is doing today the rest of the world will follow tomorrow.</w:t>
      </w:r>
      <w:r w:rsidR="000A5F13">
        <w:rPr>
          <w:rFonts w:ascii="Arial" w:hAnsi="Arial" w:cs="Arial"/>
          <w:sz w:val="24"/>
          <w:szCs w:val="24"/>
        </w:rPr>
        <w:t xml:space="preserve"> Albeit, controversial and misleading due to the highlighted issues within Birmingham schools.</w:t>
      </w:r>
      <w:r w:rsidR="00313E82">
        <w:rPr>
          <w:rFonts w:ascii="Arial" w:hAnsi="Arial" w:cs="Arial"/>
          <w:sz w:val="24"/>
          <w:szCs w:val="24"/>
        </w:rPr>
        <w:t xml:space="preserve"> </w:t>
      </w:r>
    </w:p>
    <w:p w14:paraId="48674669" w14:textId="22285BDE" w:rsidR="00E26B23" w:rsidRPr="00E26B23" w:rsidRDefault="00E26B23">
      <w:pPr>
        <w:rPr>
          <w:rFonts w:ascii="Arial" w:hAnsi="Arial" w:cs="Arial"/>
          <w:b/>
          <w:bCs/>
          <w:sz w:val="24"/>
          <w:szCs w:val="24"/>
        </w:rPr>
      </w:pPr>
      <w:r>
        <w:rPr>
          <w:rFonts w:ascii="Arial" w:hAnsi="Arial" w:cs="Arial"/>
          <w:b/>
          <w:bCs/>
          <w:sz w:val="24"/>
          <w:szCs w:val="24"/>
        </w:rPr>
        <w:t>To be continued within Blog 2:</w:t>
      </w:r>
    </w:p>
    <w:p w14:paraId="0B355706" w14:textId="77777777" w:rsidR="004E48E8" w:rsidRDefault="004E48E8">
      <w:pPr>
        <w:rPr>
          <w:rFonts w:ascii="Arial" w:hAnsi="Arial" w:cs="Arial"/>
          <w:sz w:val="24"/>
          <w:szCs w:val="24"/>
        </w:rPr>
      </w:pPr>
    </w:p>
    <w:p w14:paraId="582DAFF6" w14:textId="77777777" w:rsidR="000C0336" w:rsidRDefault="000C0336">
      <w:pPr>
        <w:rPr>
          <w:rFonts w:ascii="Arial" w:hAnsi="Arial" w:cs="Arial"/>
          <w:b/>
          <w:bCs/>
          <w:sz w:val="24"/>
          <w:szCs w:val="24"/>
          <w:u w:val="single"/>
        </w:rPr>
      </w:pPr>
    </w:p>
    <w:p w14:paraId="638DCE5D" w14:textId="77777777" w:rsidR="000C0336" w:rsidRDefault="000C0336">
      <w:pPr>
        <w:rPr>
          <w:rFonts w:ascii="Arial" w:hAnsi="Arial" w:cs="Arial"/>
          <w:b/>
          <w:bCs/>
          <w:sz w:val="24"/>
          <w:szCs w:val="24"/>
          <w:u w:val="single"/>
        </w:rPr>
      </w:pPr>
    </w:p>
    <w:p w14:paraId="7FEB17B3" w14:textId="77777777" w:rsidR="000C0336" w:rsidRDefault="000C0336">
      <w:pPr>
        <w:rPr>
          <w:rFonts w:ascii="Arial" w:hAnsi="Arial" w:cs="Arial"/>
          <w:b/>
          <w:bCs/>
          <w:sz w:val="24"/>
          <w:szCs w:val="24"/>
          <w:u w:val="single"/>
        </w:rPr>
      </w:pPr>
    </w:p>
    <w:p w14:paraId="0BBCD02F" w14:textId="77777777" w:rsidR="000C0336" w:rsidRDefault="000C0336">
      <w:pPr>
        <w:rPr>
          <w:rFonts w:ascii="Arial" w:hAnsi="Arial" w:cs="Arial"/>
          <w:b/>
          <w:bCs/>
          <w:sz w:val="24"/>
          <w:szCs w:val="24"/>
          <w:u w:val="single"/>
        </w:rPr>
      </w:pPr>
    </w:p>
    <w:p w14:paraId="2AA7DC09" w14:textId="77777777" w:rsidR="000C0336" w:rsidRDefault="000C0336">
      <w:pPr>
        <w:rPr>
          <w:rFonts w:ascii="Arial" w:hAnsi="Arial" w:cs="Arial"/>
          <w:b/>
          <w:bCs/>
          <w:sz w:val="24"/>
          <w:szCs w:val="24"/>
          <w:u w:val="single"/>
        </w:rPr>
      </w:pPr>
    </w:p>
    <w:p w14:paraId="195C8E59" w14:textId="77777777" w:rsidR="000C0336" w:rsidRDefault="000C0336">
      <w:pPr>
        <w:rPr>
          <w:rFonts w:ascii="Arial" w:hAnsi="Arial" w:cs="Arial"/>
          <w:b/>
          <w:bCs/>
          <w:sz w:val="24"/>
          <w:szCs w:val="24"/>
          <w:u w:val="single"/>
        </w:rPr>
      </w:pPr>
    </w:p>
    <w:p w14:paraId="02BA8B64" w14:textId="77777777" w:rsidR="000C0336" w:rsidRDefault="000C0336">
      <w:pPr>
        <w:rPr>
          <w:rFonts w:ascii="Arial" w:hAnsi="Arial" w:cs="Arial"/>
          <w:b/>
          <w:bCs/>
          <w:sz w:val="24"/>
          <w:szCs w:val="24"/>
          <w:u w:val="single"/>
        </w:rPr>
      </w:pPr>
    </w:p>
    <w:p w14:paraId="220B295C" w14:textId="77777777" w:rsidR="000C0336" w:rsidRDefault="000C0336">
      <w:pPr>
        <w:rPr>
          <w:rFonts w:ascii="Arial" w:hAnsi="Arial" w:cs="Arial"/>
          <w:b/>
          <w:bCs/>
          <w:sz w:val="24"/>
          <w:szCs w:val="24"/>
          <w:u w:val="single"/>
        </w:rPr>
      </w:pPr>
    </w:p>
    <w:p w14:paraId="70F6A975" w14:textId="77777777" w:rsidR="000C0336" w:rsidRDefault="000C0336">
      <w:pPr>
        <w:rPr>
          <w:rFonts w:ascii="Arial" w:hAnsi="Arial" w:cs="Arial"/>
          <w:b/>
          <w:bCs/>
          <w:sz w:val="24"/>
          <w:szCs w:val="24"/>
          <w:u w:val="single"/>
        </w:rPr>
      </w:pPr>
    </w:p>
    <w:p w14:paraId="6EF65A7C" w14:textId="41CFE132" w:rsidR="00AB205C" w:rsidRDefault="00B047CA">
      <w:pPr>
        <w:rPr>
          <w:rFonts w:ascii="Arial" w:hAnsi="Arial" w:cs="Arial"/>
          <w:b/>
          <w:bCs/>
          <w:sz w:val="24"/>
          <w:szCs w:val="24"/>
          <w:u w:val="single"/>
        </w:rPr>
      </w:pPr>
      <w:r>
        <w:rPr>
          <w:rFonts w:ascii="Arial" w:hAnsi="Arial" w:cs="Arial"/>
          <w:b/>
          <w:bCs/>
          <w:sz w:val="24"/>
          <w:szCs w:val="24"/>
          <w:u w:val="single"/>
        </w:rPr>
        <w:lastRenderedPageBreak/>
        <w:t>References</w:t>
      </w:r>
    </w:p>
    <w:p w14:paraId="581DB1C8" w14:textId="31850D09" w:rsidR="00097D5B" w:rsidRDefault="00097D5B">
      <w:pPr>
        <w:rPr>
          <w:rFonts w:ascii="Arial" w:hAnsi="Arial" w:cs="Arial"/>
          <w:sz w:val="24"/>
          <w:szCs w:val="24"/>
        </w:rPr>
      </w:pPr>
      <w:r w:rsidRPr="00097D5B">
        <w:rPr>
          <w:rFonts w:ascii="Arial" w:hAnsi="Arial" w:cs="Arial"/>
          <w:sz w:val="24"/>
          <w:szCs w:val="24"/>
        </w:rPr>
        <w:t xml:space="preserve">Antonucci, T, Ajrouch, K, and Manalel, J. (2017) Social Relations and Technology: Continuity, Context, and Change. </w:t>
      </w:r>
      <w:r w:rsidRPr="00097D5B">
        <w:rPr>
          <w:rFonts w:ascii="Arial" w:hAnsi="Arial" w:cs="Arial"/>
          <w:i/>
          <w:iCs/>
          <w:sz w:val="24"/>
          <w:szCs w:val="24"/>
        </w:rPr>
        <w:t>Innovation in Ageing</w:t>
      </w:r>
      <w:r w:rsidRPr="00097D5B">
        <w:rPr>
          <w:rFonts w:ascii="Arial" w:hAnsi="Arial" w:cs="Arial"/>
          <w:sz w:val="24"/>
          <w:szCs w:val="24"/>
        </w:rPr>
        <w:t>. 1, (3): p, 1-27</w:t>
      </w:r>
    </w:p>
    <w:p w14:paraId="7C292FE1" w14:textId="2F635A3D" w:rsidR="00B047CA" w:rsidRDefault="00B047CA">
      <w:pPr>
        <w:rPr>
          <w:rFonts w:ascii="Arial" w:hAnsi="Arial" w:cs="Arial"/>
          <w:sz w:val="24"/>
          <w:szCs w:val="24"/>
        </w:rPr>
      </w:pPr>
      <w:r w:rsidRPr="00B047CA">
        <w:rPr>
          <w:rFonts w:ascii="Arial" w:hAnsi="Arial" w:cs="Arial"/>
          <w:sz w:val="24"/>
          <w:szCs w:val="24"/>
        </w:rPr>
        <w:t xml:space="preserve">Bulman, M. (2017) </w:t>
      </w:r>
      <w:r w:rsidRPr="00A775BF">
        <w:rPr>
          <w:rFonts w:ascii="Arial" w:hAnsi="Arial" w:cs="Arial"/>
          <w:i/>
          <w:iCs/>
          <w:sz w:val="24"/>
          <w:szCs w:val="24"/>
        </w:rPr>
        <w:t>Number of lesbian, gay and bisexual people in UK reaches 1 million for first time since records began</w:t>
      </w:r>
      <w:r w:rsidRPr="00B047CA">
        <w:rPr>
          <w:rFonts w:ascii="Arial" w:hAnsi="Arial" w:cs="Arial"/>
          <w:sz w:val="24"/>
          <w:szCs w:val="24"/>
        </w:rPr>
        <w:t xml:space="preserve">. </w:t>
      </w:r>
      <w:r w:rsidRPr="00097D5B">
        <w:rPr>
          <w:rFonts w:ascii="Arial" w:hAnsi="Arial" w:cs="Arial"/>
          <w:i/>
          <w:iCs/>
          <w:sz w:val="24"/>
          <w:szCs w:val="24"/>
        </w:rPr>
        <w:t>Independent. 4th October 2017</w:t>
      </w:r>
      <w:r w:rsidRPr="00B047CA">
        <w:rPr>
          <w:rFonts w:ascii="Arial" w:hAnsi="Arial" w:cs="Arial"/>
          <w:sz w:val="24"/>
          <w:szCs w:val="24"/>
        </w:rPr>
        <w:t xml:space="preserve">. Available at: </w:t>
      </w:r>
      <w:r w:rsidR="00A775BF" w:rsidRPr="00A775BF">
        <w:rPr>
          <w:rFonts w:ascii="Arial" w:hAnsi="Arial" w:cs="Arial"/>
          <w:sz w:val="24"/>
          <w:szCs w:val="24"/>
        </w:rPr>
        <w:t>https://www.independent.co.uk/news/uk/home-news/lgbt-people-uk-gay-lesbian-numbers-figures-record-high-a7982571.html</w:t>
      </w:r>
    </w:p>
    <w:p w14:paraId="0CA73879" w14:textId="4A02D40B" w:rsidR="00A775BF" w:rsidRDefault="00A775BF">
      <w:pPr>
        <w:rPr>
          <w:rFonts w:ascii="Arial" w:hAnsi="Arial" w:cs="Arial"/>
          <w:sz w:val="24"/>
          <w:szCs w:val="24"/>
        </w:rPr>
      </w:pPr>
      <w:r>
        <w:rPr>
          <w:rFonts w:ascii="Arial" w:hAnsi="Arial" w:cs="Arial"/>
          <w:sz w:val="24"/>
          <w:szCs w:val="24"/>
        </w:rPr>
        <w:t xml:space="preserve">Christian.Org, (2018) </w:t>
      </w:r>
      <w:r w:rsidRPr="00A775BF">
        <w:rPr>
          <w:rFonts w:ascii="Arial" w:hAnsi="Arial" w:cs="Arial"/>
          <w:i/>
          <w:iCs/>
          <w:sz w:val="24"/>
          <w:szCs w:val="24"/>
        </w:rPr>
        <w:t>5-year-olds to get LGBTQ+ sex education in Wales</w:t>
      </w:r>
      <w:r>
        <w:rPr>
          <w:rFonts w:ascii="Arial" w:hAnsi="Arial" w:cs="Arial"/>
          <w:sz w:val="24"/>
          <w:szCs w:val="24"/>
        </w:rPr>
        <w:t xml:space="preserve">. Available at: </w:t>
      </w:r>
      <w:r w:rsidRPr="00A775BF">
        <w:rPr>
          <w:rFonts w:ascii="Arial" w:hAnsi="Arial" w:cs="Arial"/>
          <w:sz w:val="24"/>
          <w:szCs w:val="24"/>
        </w:rPr>
        <w:t>https://www.christian.org.uk/news/5-year-olds-get-lgbtq-sex-education-wales/</w:t>
      </w:r>
      <w:r>
        <w:rPr>
          <w:rFonts w:ascii="Arial" w:hAnsi="Arial" w:cs="Arial"/>
          <w:sz w:val="24"/>
          <w:szCs w:val="24"/>
        </w:rPr>
        <w:t>. (Accessed 18</w:t>
      </w:r>
      <w:r w:rsidRPr="00A775BF">
        <w:rPr>
          <w:rFonts w:ascii="Arial" w:hAnsi="Arial" w:cs="Arial"/>
          <w:sz w:val="24"/>
          <w:szCs w:val="24"/>
          <w:vertAlign w:val="superscript"/>
        </w:rPr>
        <w:t>th</w:t>
      </w:r>
      <w:r>
        <w:rPr>
          <w:rFonts w:ascii="Arial" w:hAnsi="Arial" w:cs="Arial"/>
          <w:sz w:val="24"/>
          <w:szCs w:val="24"/>
        </w:rPr>
        <w:t xml:space="preserve"> February 2020)</w:t>
      </w:r>
    </w:p>
    <w:p w14:paraId="698D8BC6" w14:textId="231E33A0" w:rsidR="00581654" w:rsidRDefault="00581654">
      <w:pPr>
        <w:rPr>
          <w:rFonts w:ascii="Arial" w:hAnsi="Arial" w:cs="Arial"/>
          <w:sz w:val="24"/>
          <w:szCs w:val="24"/>
        </w:rPr>
      </w:pPr>
      <w:r>
        <w:rPr>
          <w:rFonts w:ascii="Arial" w:hAnsi="Arial" w:cs="Arial"/>
          <w:sz w:val="24"/>
          <w:szCs w:val="24"/>
        </w:rPr>
        <w:t xml:space="preserve">Community Toolbox, (2019) </w:t>
      </w:r>
      <w:r w:rsidRPr="00581654">
        <w:rPr>
          <w:rFonts w:ascii="Arial" w:hAnsi="Arial" w:cs="Arial"/>
          <w:i/>
          <w:iCs/>
          <w:sz w:val="24"/>
          <w:szCs w:val="24"/>
        </w:rPr>
        <w:t>Section 2. Building Relationships with People from Different Cultures</w:t>
      </w:r>
      <w:r>
        <w:rPr>
          <w:rFonts w:ascii="Arial" w:hAnsi="Arial" w:cs="Arial"/>
          <w:sz w:val="24"/>
          <w:szCs w:val="24"/>
        </w:rPr>
        <w:t xml:space="preserve">. Available at: </w:t>
      </w:r>
      <w:r w:rsidRPr="00581654">
        <w:rPr>
          <w:rFonts w:ascii="Arial" w:hAnsi="Arial" w:cs="Arial"/>
          <w:sz w:val="24"/>
          <w:szCs w:val="24"/>
        </w:rPr>
        <w:t>https://ctb.ku.edu/en/table-of-contents/culture/cultural-competence/building-relationships/main</w:t>
      </w:r>
      <w:r>
        <w:rPr>
          <w:rFonts w:ascii="Arial" w:hAnsi="Arial" w:cs="Arial"/>
          <w:sz w:val="24"/>
          <w:szCs w:val="24"/>
        </w:rPr>
        <w:t>. (Accessed 18</w:t>
      </w:r>
      <w:r w:rsidRPr="00581654">
        <w:rPr>
          <w:rFonts w:ascii="Arial" w:hAnsi="Arial" w:cs="Arial"/>
          <w:sz w:val="24"/>
          <w:szCs w:val="24"/>
          <w:vertAlign w:val="superscript"/>
        </w:rPr>
        <w:t>th</w:t>
      </w:r>
      <w:r>
        <w:rPr>
          <w:rFonts w:ascii="Arial" w:hAnsi="Arial" w:cs="Arial"/>
          <w:sz w:val="24"/>
          <w:szCs w:val="24"/>
        </w:rPr>
        <w:t xml:space="preserve"> February 2020)</w:t>
      </w:r>
    </w:p>
    <w:p w14:paraId="58AF38DF" w14:textId="31B27ABF" w:rsidR="005E4116" w:rsidRDefault="005E4116">
      <w:pPr>
        <w:rPr>
          <w:rFonts w:ascii="Arial" w:hAnsi="Arial" w:cs="Arial"/>
          <w:sz w:val="24"/>
          <w:szCs w:val="24"/>
        </w:rPr>
      </w:pPr>
      <w:r>
        <w:rPr>
          <w:rFonts w:ascii="Arial" w:hAnsi="Arial" w:cs="Arial"/>
          <w:sz w:val="24"/>
          <w:szCs w:val="24"/>
        </w:rPr>
        <w:t>Donadio, R. (2013)</w:t>
      </w:r>
      <w:r w:rsidRPr="005E4116">
        <w:t xml:space="preserve"> </w:t>
      </w:r>
      <w:r w:rsidRPr="005E4116">
        <w:rPr>
          <w:rFonts w:ascii="Arial" w:hAnsi="Arial" w:cs="Arial"/>
          <w:i/>
          <w:iCs/>
          <w:sz w:val="24"/>
          <w:szCs w:val="24"/>
        </w:rPr>
        <w:t>“On Gay Priests, Pope Francis Asks, ‘Who Am I to Judge?’.”</w:t>
      </w:r>
      <w:r w:rsidRPr="005E4116">
        <w:rPr>
          <w:rFonts w:ascii="Arial" w:hAnsi="Arial" w:cs="Arial"/>
          <w:sz w:val="24"/>
          <w:szCs w:val="24"/>
        </w:rPr>
        <w:t xml:space="preserve"> New York Times. </w:t>
      </w:r>
      <w:r w:rsidR="00E70E2E">
        <w:rPr>
          <w:rFonts w:ascii="Arial" w:hAnsi="Arial" w:cs="Arial"/>
          <w:sz w:val="24"/>
          <w:szCs w:val="24"/>
        </w:rPr>
        <w:t>29</w:t>
      </w:r>
      <w:r w:rsidR="00E70E2E" w:rsidRPr="00E70E2E">
        <w:rPr>
          <w:rFonts w:ascii="Arial" w:hAnsi="Arial" w:cs="Arial"/>
          <w:sz w:val="24"/>
          <w:szCs w:val="24"/>
          <w:vertAlign w:val="superscript"/>
        </w:rPr>
        <w:t>th</w:t>
      </w:r>
      <w:r w:rsidR="00E70E2E">
        <w:rPr>
          <w:rFonts w:ascii="Arial" w:hAnsi="Arial" w:cs="Arial"/>
          <w:sz w:val="24"/>
          <w:szCs w:val="24"/>
        </w:rPr>
        <w:t xml:space="preserve"> July 2013. </w:t>
      </w:r>
      <w:r>
        <w:rPr>
          <w:rFonts w:ascii="Arial" w:hAnsi="Arial" w:cs="Arial"/>
          <w:sz w:val="24"/>
          <w:szCs w:val="24"/>
        </w:rPr>
        <w:t>Available at: (</w:t>
      </w:r>
      <w:r w:rsidRPr="005E4116">
        <w:rPr>
          <w:rFonts w:ascii="Arial" w:hAnsi="Arial" w:cs="Arial"/>
          <w:sz w:val="24"/>
          <w:szCs w:val="24"/>
        </w:rPr>
        <w:t xml:space="preserve">http://www.nytimes.com/2013/07/30/world/europe/pope-francis-gay-priests.html). </w:t>
      </w:r>
      <w:r>
        <w:rPr>
          <w:rFonts w:ascii="Arial" w:hAnsi="Arial" w:cs="Arial"/>
          <w:sz w:val="24"/>
          <w:szCs w:val="24"/>
        </w:rPr>
        <w:t>(Accessed 20</w:t>
      </w:r>
      <w:r w:rsidRPr="005E4116">
        <w:rPr>
          <w:rFonts w:ascii="Arial" w:hAnsi="Arial" w:cs="Arial"/>
          <w:sz w:val="24"/>
          <w:szCs w:val="24"/>
          <w:vertAlign w:val="superscript"/>
        </w:rPr>
        <w:t>th</w:t>
      </w:r>
      <w:r>
        <w:rPr>
          <w:rFonts w:ascii="Arial" w:hAnsi="Arial" w:cs="Arial"/>
          <w:sz w:val="24"/>
          <w:szCs w:val="24"/>
        </w:rPr>
        <w:t xml:space="preserve"> February 2020) </w:t>
      </w:r>
    </w:p>
    <w:p w14:paraId="1EB555C3" w14:textId="66F6E441" w:rsidR="00097D5B" w:rsidRDefault="00097D5B">
      <w:pPr>
        <w:rPr>
          <w:rFonts w:ascii="Arial" w:hAnsi="Arial" w:cs="Arial"/>
          <w:sz w:val="24"/>
          <w:szCs w:val="24"/>
        </w:rPr>
      </w:pPr>
      <w:r w:rsidRPr="00097D5B">
        <w:rPr>
          <w:rFonts w:ascii="Arial" w:hAnsi="Arial" w:cs="Arial"/>
          <w:sz w:val="24"/>
          <w:szCs w:val="24"/>
        </w:rPr>
        <w:t>Foucault (1990),</w:t>
      </w:r>
      <w:r w:rsidR="00EC48BE">
        <w:rPr>
          <w:rFonts w:ascii="Arial" w:hAnsi="Arial" w:cs="Arial"/>
          <w:sz w:val="24"/>
          <w:szCs w:val="24"/>
        </w:rPr>
        <w:t xml:space="preserve"> </w:t>
      </w:r>
      <w:r w:rsidR="00EC48BE" w:rsidRPr="00EC48BE">
        <w:rPr>
          <w:rFonts w:ascii="Arial" w:hAnsi="Arial" w:cs="Arial"/>
          <w:i/>
          <w:iCs/>
          <w:sz w:val="24"/>
          <w:szCs w:val="24"/>
        </w:rPr>
        <w:t>The History of Sexuality:1</w:t>
      </w:r>
      <w:r w:rsidR="00EC48BE">
        <w:rPr>
          <w:rFonts w:ascii="Arial" w:hAnsi="Arial" w:cs="Arial"/>
          <w:sz w:val="24"/>
          <w:szCs w:val="24"/>
        </w:rPr>
        <w:t>. Penguin: London.</w:t>
      </w:r>
    </w:p>
    <w:p w14:paraId="3C75CB9B" w14:textId="5663934E" w:rsidR="00B047CA" w:rsidRDefault="00B047CA">
      <w:pPr>
        <w:rPr>
          <w:rFonts w:ascii="Arial" w:hAnsi="Arial" w:cs="Arial"/>
          <w:sz w:val="24"/>
          <w:szCs w:val="24"/>
        </w:rPr>
      </w:pPr>
      <w:r w:rsidRPr="00B047CA">
        <w:rPr>
          <w:rFonts w:ascii="Arial" w:hAnsi="Arial" w:cs="Arial"/>
          <w:sz w:val="24"/>
          <w:szCs w:val="24"/>
        </w:rPr>
        <w:t xml:space="preserve">Frassanito, P and Benedetta, P. (2008) Pink and Blue: the colour of gender. Child’s nervous system. </w:t>
      </w:r>
      <w:r w:rsidRPr="00B047CA">
        <w:rPr>
          <w:rFonts w:ascii="Arial" w:hAnsi="Arial" w:cs="Arial"/>
          <w:i/>
          <w:iCs/>
          <w:sz w:val="24"/>
          <w:szCs w:val="24"/>
        </w:rPr>
        <w:t>Official Journal of the International Society for Paediatric Neurosurgery.</w:t>
      </w:r>
      <w:r w:rsidRPr="00B047CA">
        <w:rPr>
          <w:rFonts w:ascii="Arial" w:hAnsi="Arial" w:cs="Arial"/>
          <w:sz w:val="24"/>
          <w:szCs w:val="24"/>
        </w:rPr>
        <w:t xml:space="preserve"> 24, (8) p, 881-882</w:t>
      </w:r>
    </w:p>
    <w:p w14:paraId="451706D4" w14:textId="136359C0" w:rsidR="00097D5B" w:rsidRDefault="00097D5B">
      <w:pPr>
        <w:rPr>
          <w:rFonts w:ascii="Arial" w:hAnsi="Arial" w:cs="Arial"/>
          <w:sz w:val="24"/>
          <w:szCs w:val="24"/>
        </w:rPr>
      </w:pPr>
      <w:r w:rsidRPr="00097D5B">
        <w:rPr>
          <w:rFonts w:ascii="Arial" w:hAnsi="Arial" w:cs="Arial"/>
          <w:sz w:val="24"/>
          <w:szCs w:val="24"/>
        </w:rPr>
        <w:t>Future generations (2015) Well-being of Future Generations (Wales) Act 2015. Available at: https://futuregenerations.wales/about-us/future-generations-act/ (Accessed 11th February 2020)</w:t>
      </w:r>
    </w:p>
    <w:p w14:paraId="5EA17FF0" w14:textId="0A096B83" w:rsidR="00B047CA" w:rsidRDefault="00B047CA">
      <w:pPr>
        <w:rPr>
          <w:rFonts w:ascii="Arial" w:hAnsi="Arial" w:cs="Arial"/>
          <w:sz w:val="24"/>
          <w:szCs w:val="24"/>
        </w:rPr>
      </w:pPr>
      <w:r w:rsidRPr="00B047CA">
        <w:rPr>
          <w:rFonts w:ascii="Arial" w:hAnsi="Arial" w:cs="Arial"/>
          <w:sz w:val="24"/>
          <w:szCs w:val="24"/>
        </w:rPr>
        <w:t xml:space="preserve">Gay Centre. Org, (2020) </w:t>
      </w:r>
      <w:r w:rsidRPr="00097D5B">
        <w:rPr>
          <w:rFonts w:ascii="Arial" w:hAnsi="Arial" w:cs="Arial"/>
          <w:i/>
          <w:iCs/>
          <w:sz w:val="24"/>
          <w:szCs w:val="24"/>
        </w:rPr>
        <w:t>What is LGBTQ?</w:t>
      </w:r>
      <w:r w:rsidRPr="00B047CA">
        <w:rPr>
          <w:rFonts w:ascii="Arial" w:hAnsi="Arial" w:cs="Arial"/>
          <w:sz w:val="24"/>
          <w:szCs w:val="24"/>
        </w:rPr>
        <w:t xml:space="preserve"> Available at: https://gaycenter.org/about/lgbtq/ (Accessed 9th February 2020)</w:t>
      </w:r>
    </w:p>
    <w:p w14:paraId="266E3C4F" w14:textId="2BF442B1" w:rsidR="00097D5B" w:rsidRDefault="00097D5B">
      <w:pPr>
        <w:rPr>
          <w:rFonts w:ascii="Arial" w:hAnsi="Arial" w:cs="Arial"/>
          <w:sz w:val="24"/>
          <w:szCs w:val="24"/>
        </w:rPr>
      </w:pPr>
      <w:r w:rsidRPr="00097D5B">
        <w:rPr>
          <w:rFonts w:ascii="Arial" w:hAnsi="Arial" w:cs="Arial"/>
          <w:sz w:val="24"/>
          <w:szCs w:val="24"/>
        </w:rPr>
        <w:t>Gov.Uk, (2013) Same sex marriage becomes law. Available at: https://www.gov.uk/government/news/same-sex-marriage-becomes-law (Accessed 11th February 2020)</w:t>
      </w:r>
    </w:p>
    <w:p w14:paraId="54AF59D7" w14:textId="6F63EBBE" w:rsidR="00097D5B" w:rsidRDefault="00097D5B">
      <w:pPr>
        <w:rPr>
          <w:rFonts w:ascii="Arial" w:hAnsi="Arial" w:cs="Arial"/>
          <w:sz w:val="24"/>
          <w:szCs w:val="24"/>
        </w:rPr>
      </w:pPr>
      <w:r w:rsidRPr="00097D5B">
        <w:rPr>
          <w:rFonts w:ascii="Arial" w:hAnsi="Arial" w:cs="Arial"/>
          <w:sz w:val="24"/>
          <w:szCs w:val="24"/>
        </w:rPr>
        <w:t>Hussung, T. (2015) The Evolution of American Family Structure. Available at: https://online.csp.edu/blog/family-science/the-evolution-of-american-family-structure Accessed 15th February 2020)</w:t>
      </w:r>
    </w:p>
    <w:p w14:paraId="6757CBB6" w14:textId="4ACF62ED" w:rsidR="00345F30" w:rsidRDefault="00345F30">
      <w:pPr>
        <w:rPr>
          <w:rFonts w:ascii="Arial" w:hAnsi="Arial" w:cs="Arial"/>
          <w:sz w:val="24"/>
          <w:szCs w:val="24"/>
        </w:rPr>
      </w:pPr>
      <w:r>
        <w:rPr>
          <w:rFonts w:ascii="Arial" w:hAnsi="Arial" w:cs="Arial"/>
          <w:sz w:val="24"/>
          <w:szCs w:val="24"/>
        </w:rPr>
        <w:t xml:space="preserve">Insight.Org, (2010) </w:t>
      </w:r>
      <w:r w:rsidRPr="00345F30">
        <w:rPr>
          <w:rFonts w:ascii="Arial" w:hAnsi="Arial" w:cs="Arial"/>
          <w:i/>
          <w:iCs/>
          <w:sz w:val="24"/>
          <w:szCs w:val="24"/>
        </w:rPr>
        <w:t>What Is a Christian Family?</w:t>
      </w:r>
      <w:r>
        <w:rPr>
          <w:rFonts w:ascii="Arial" w:hAnsi="Arial" w:cs="Arial"/>
          <w:sz w:val="24"/>
          <w:szCs w:val="24"/>
        </w:rPr>
        <w:t xml:space="preserve"> Available at:</w:t>
      </w:r>
      <w:r w:rsidRPr="00345F30">
        <w:t xml:space="preserve"> </w:t>
      </w:r>
      <w:r w:rsidRPr="00345F30">
        <w:rPr>
          <w:rFonts w:ascii="Arial" w:hAnsi="Arial" w:cs="Arial"/>
          <w:sz w:val="24"/>
          <w:szCs w:val="24"/>
        </w:rPr>
        <w:t>https://www.insight.org/resources/article-library/individual/what-is-a-christian-family</w:t>
      </w:r>
      <w:r>
        <w:rPr>
          <w:rFonts w:ascii="Arial" w:hAnsi="Arial" w:cs="Arial"/>
          <w:sz w:val="24"/>
          <w:szCs w:val="24"/>
        </w:rPr>
        <w:t xml:space="preserve"> (Accessed 18th February 2020) </w:t>
      </w:r>
    </w:p>
    <w:p w14:paraId="7D53875A" w14:textId="7D658B8B" w:rsidR="00B047CA" w:rsidRDefault="00B047CA">
      <w:pPr>
        <w:rPr>
          <w:rFonts w:ascii="Arial" w:hAnsi="Arial" w:cs="Arial"/>
          <w:sz w:val="24"/>
          <w:szCs w:val="24"/>
        </w:rPr>
      </w:pPr>
      <w:r w:rsidRPr="00B047CA">
        <w:rPr>
          <w:rFonts w:ascii="Arial" w:hAnsi="Arial" w:cs="Arial"/>
          <w:sz w:val="24"/>
          <w:szCs w:val="24"/>
        </w:rPr>
        <w:t>Kinney, R. (2015) Homosexuality and scientific evidence: On suspect anecdotes, antiquated data, and broad generalizations. The Linacre Quarterly. 82, (4): p, 364-390</w:t>
      </w:r>
    </w:p>
    <w:p w14:paraId="3BA7611C" w14:textId="0CE19BD5" w:rsidR="00097D5B" w:rsidRDefault="00097D5B">
      <w:pPr>
        <w:rPr>
          <w:rFonts w:ascii="Arial" w:hAnsi="Arial" w:cs="Arial"/>
          <w:sz w:val="24"/>
          <w:szCs w:val="24"/>
        </w:rPr>
      </w:pPr>
      <w:r>
        <w:rPr>
          <w:rFonts w:ascii="Arial" w:hAnsi="Arial" w:cs="Arial"/>
          <w:sz w:val="24"/>
          <w:szCs w:val="24"/>
        </w:rPr>
        <w:lastRenderedPageBreak/>
        <w:t>O</w:t>
      </w:r>
      <w:r w:rsidR="00DE0F49">
        <w:rPr>
          <w:rFonts w:ascii="Arial" w:hAnsi="Arial" w:cs="Arial"/>
          <w:sz w:val="24"/>
          <w:szCs w:val="24"/>
        </w:rPr>
        <w:t xml:space="preserve">ffice of National Statistics (ONS) (2019) </w:t>
      </w:r>
      <w:r w:rsidR="00DE0F49" w:rsidRPr="00DE0F49">
        <w:rPr>
          <w:rFonts w:ascii="Arial" w:hAnsi="Arial" w:cs="Arial"/>
          <w:i/>
          <w:iCs/>
          <w:sz w:val="24"/>
          <w:szCs w:val="24"/>
        </w:rPr>
        <w:t>Sexual orientation, UK: 2017</w:t>
      </w:r>
      <w:r w:rsidR="00DE0F49">
        <w:rPr>
          <w:rFonts w:ascii="Arial" w:hAnsi="Arial" w:cs="Arial"/>
          <w:sz w:val="24"/>
          <w:szCs w:val="24"/>
        </w:rPr>
        <w:t>. Available at:</w:t>
      </w:r>
      <w:r w:rsidR="00DE0F49" w:rsidRPr="00DE0F49">
        <w:t xml:space="preserve"> </w:t>
      </w:r>
      <w:r w:rsidR="00DE0F49" w:rsidRPr="00DE0F49">
        <w:rPr>
          <w:rFonts w:ascii="Arial" w:hAnsi="Arial" w:cs="Arial"/>
          <w:sz w:val="24"/>
          <w:szCs w:val="24"/>
        </w:rPr>
        <w:t>https://www.ons.gov.uk/peoplepopulationandcommunity/culturalidentity/sexuality/bulletins/sexualidentityuk/2017</w:t>
      </w:r>
      <w:r w:rsidR="00DE0F49">
        <w:rPr>
          <w:rFonts w:ascii="Arial" w:hAnsi="Arial" w:cs="Arial"/>
          <w:sz w:val="24"/>
          <w:szCs w:val="24"/>
        </w:rPr>
        <w:t>. (Accessed 18</w:t>
      </w:r>
      <w:r w:rsidR="00DE0F49" w:rsidRPr="00DE0F49">
        <w:rPr>
          <w:rFonts w:ascii="Arial" w:hAnsi="Arial" w:cs="Arial"/>
          <w:sz w:val="24"/>
          <w:szCs w:val="24"/>
          <w:vertAlign w:val="superscript"/>
        </w:rPr>
        <w:t>th</w:t>
      </w:r>
      <w:r w:rsidR="00DE0F49">
        <w:rPr>
          <w:rFonts w:ascii="Arial" w:hAnsi="Arial" w:cs="Arial"/>
          <w:sz w:val="24"/>
          <w:szCs w:val="24"/>
        </w:rPr>
        <w:t xml:space="preserve"> February 2019) </w:t>
      </w:r>
    </w:p>
    <w:p w14:paraId="0B7BDA52" w14:textId="01BC41C4" w:rsidR="00767C6C" w:rsidRDefault="00767C6C">
      <w:pPr>
        <w:rPr>
          <w:rFonts w:ascii="Arial" w:hAnsi="Arial" w:cs="Arial"/>
          <w:sz w:val="24"/>
          <w:szCs w:val="24"/>
        </w:rPr>
      </w:pPr>
      <w:r w:rsidRPr="00767C6C">
        <w:rPr>
          <w:rFonts w:ascii="Arial" w:hAnsi="Arial" w:cs="Arial"/>
          <w:sz w:val="24"/>
          <w:szCs w:val="24"/>
        </w:rPr>
        <w:t xml:space="preserve">Parveen, N. (2019) </w:t>
      </w:r>
      <w:r w:rsidRPr="00767C6C">
        <w:rPr>
          <w:rFonts w:ascii="Arial" w:hAnsi="Arial" w:cs="Arial"/>
          <w:i/>
          <w:iCs/>
          <w:sz w:val="24"/>
          <w:szCs w:val="24"/>
        </w:rPr>
        <w:t>The Guardian.14th October 2019</w:t>
      </w:r>
      <w:r w:rsidRPr="00767C6C">
        <w:rPr>
          <w:rFonts w:ascii="Arial" w:hAnsi="Arial" w:cs="Arial"/>
          <w:sz w:val="24"/>
          <w:szCs w:val="24"/>
        </w:rPr>
        <w:t>. Court bid to stop LGBT lesson protests at Birmingham school starts. Available at: https://www.theguardian.com/uk-news/2019/oct/14/court-bid-to-stop-lgbt-lesson-protests-at-birmingham-school-starts (Accessed 11th February 2020)</w:t>
      </w:r>
    </w:p>
    <w:p w14:paraId="2E339FB8" w14:textId="3AD71C79" w:rsidR="00C543F6" w:rsidRDefault="00C543F6">
      <w:pPr>
        <w:rPr>
          <w:rFonts w:ascii="Arial" w:hAnsi="Arial" w:cs="Arial"/>
          <w:sz w:val="24"/>
          <w:szCs w:val="24"/>
        </w:rPr>
      </w:pPr>
      <w:r>
        <w:rPr>
          <w:rFonts w:ascii="Arial" w:hAnsi="Arial" w:cs="Arial"/>
          <w:sz w:val="24"/>
          <w:szCs w:val="24"/>
        </w:rPr>
        <w:t xml:space="preserve">Rahman, Q. (2015) </w:t>
      </w:r>
      <w:r w:rsidRPr="00C543F6">
        <w:rPr>
          <w:rFonts w:ascii="Arial" w:hAnsi="Arial" w:cs="Arial"/>
          <w:i/>
          <w:iCs/>
          <w:sz w:val="24"/>
          <w:szCs w:val="24"/>
        </w:rPr>
        <w:t>'Gay genes': science is on the right track, we're born this way.</w:t>
      </w:r>
      <w:r w:rsidRPr="00C543F6">
        <w:rPr>
          <w:rFonts w:ascii="Arial" w:hAnsi="Arial" w:cs="Arial"/>
          <w:sz w:val="24"/>
          <w:szCs w:val="24"/>
        </w:rPr>
        <w:t xml:space="preserve"> Let’s deal with it.</w:t>
      </w:r>
      <w:r>
        <w:rPr>
          <w:rFonts w:ascii="Arial" w:hAnsi="Arial" w:cs="Arial"/>
          <w:sz w:val="24"/>
          <w:szCs w:val="24"/>
        </w:rPr>
        <w:t xml:space="preserve"> The Guardian. 24</w:t>
      </w:r>
      <w:r w:rsidRPr="00C543F6">
        <w:rPr>
          <w:rFonts w:ascii="Arial" w:hAnsi="Arial" w:cs="Arial"/>
          <w:sz w:val="24"/>
          <w:szCs w:val="24"/>
          <w:vertAlign w:val="superscript"/>
        </w:rPr>
        <w:t>th</w:t>
      </w:r>
      <w:r>
        <w:rPr>
          <w:rFonts w:ascii="Arial" w:hAnsi="Arial" w:cs="Arial"/>
          <w:sz w:val="24"/>
          <w:szCs w:val="24"/>
        </w:rPr>
        <w:t xml:space="preserve"> July 2015. Available at: </w:t>
      </w:r>
      <w:r w:rsidRPr="00C543F6">
        <w:rPr>
          <w:rFonts w:ascii="Arial" w:hAnsi="Arial" w:cs="Arial"/>
          <w:sz w:val="24"/>
          <w:szCs w:val="24"/>
        </w:rPr>
        <w:t>https://www.theguardian.com/science/blog/2015/jul/24/gay-genes-science-is-on-the-right-track-were-born-this-way-lets-deal-with-it</w:t>
      </w:r>
      <w:r>
        <w:rPr>
          <w:rFonts w:ascii="Arial" w:hAnsi="Arial" w:cs="Arial"/>
          <w:sz w:val="24"/>
          <w:szCs w:val="24"/>
        </w:rPr>
        <w:t>. (Accessed 18</w:t>
      </w:r>
      <w:r w:rsidRPr="00C543F6">
        <w:rPr>
          <w:rFonts w:ascii="Arial" w:hAnsi="Arial" w:cs="Arial"/>
          <w:sz w:val="24"/>
          <w:szCs w:val="24"/>
          <w:vertAlign w:val="superscript"/>
        </w:rPr>
        <w:t>th</w:t>
      </w:r>
      <w:r>
        <w:rPr>
          <w:rFonts w:ascii="Arial" w:hAnsi="Arial" w:cs="Arial"/>
          <w:sz w:val="24"/>
          <w:szCs w:val="24"/>
        </w:rPr>
        <w:t xml:space="preserve"> February 2020)</w:t>
      </w:r>
    </w:p>
    <w:p w14:paraId="272EBB90" w14:textId="33BC01F7" w:rsidR="00B047CA" w:rsidRDefault="00097D5B">
      <w:pPr>
        <w:rPr>
          <w:rFonts w:ascii="Arial" w:hAnsi="Arial" w:cs="Arial"/>
          <w:sz w:val="24"/>
          <w:szCs w:val="24"/>
        </w:rPr>
      </w:pPr>
      <w:r w:rsidRPr="00097D5B">
        <w:rPr>
          <w:rFonts w:ascii="Arial" w:hAnsi="Arial" w:cs="Arial"/>
          <w:sz w:val="24"/>
          <w:szCs w:val="24"/>
        </w:rPr>
        <w:t>Ruble, D, Martin, C and Berenbaum, S. (2006) Gender Development. Handbook of child psychology. Vol. 3. Social, emotional, and personality development, 6th ed. New York, NY: Wiley</w:t>
      </w:r>
    </w:p>
    <w:p w14:paraId="7F0F8198" w14:textId="77777777" w:rsidR="00B047CA" w:rsidRPr="00B047CA" w:rsidRDefault="00B047CA">
      <w:pPr>
        <w:rPr>
          <w:rFonts w:ascii="Arial" w:hAnsi="Arial" w:cs="Arial"/>
          <w:sz w:val="24"/>
          <w:szCs w:val="24"/>
        </w:rPr>
      </w:pPr>
    </w:p>
    <w:p w14:paraId="474AC4F0" w14:textId="77777777" w:rsidR="00AB205C" w:rsidRDefault="00AB205C">
      <w:pPr>
        <w:rPr>
          <w:rFonts w:ascii="Arial" w:hAnsi="Arial" w:cs="Arial"/>
          <w:b/>
          <w:bCs/>
          <w:sz w:val="24"/>
          <w:szCs w:val="24"/>
          <w:u w:val="single"/>
        </w:rPr>
      </w:pPr>
    </w:p>
    <w:p w14:paraId="2182C2E0" w14:textId="77777777" w:rsidR="00AB205C" w:rsidRDefault="00AB205C">
      <w:pPr>
        <w:rPr>
          <w:rFonts w:ascii="Arial" w:hAnsi="Arial" w:cs="Arial"/>
          <w:b/>
          <w:bCs/>
          <w:sz w:val="24"/>
          <w:szCs w:val="24"/>
          <w:u w:val="single"/>
        </w:rPr>
      </w:pPr>
    </w:p>
    <w:p w14:paraId="284ABF47" w14:textId="77777777" w:rsidR="00FA7BCC" w:rsidRDefault="00FA7BCC">
      <w:pPr>
        <w:rPr>
          <w:rFonts w:ascii="Arial" w:hAnsi="Arial" w:cs="Arial"/>
          <w:b/>
          <w:bCs/>
          <w:sz w:val="24"/>
          <w:szCs w:val="24"/>
          <w:u w:val="single"/>
        </w:rPr>
      </w:pPr>
      <w:bookmarkStart w:id="2" w:name="_Hlk32756759"/>
    </w:p>
    <w:p w14:paraId="3D06510A" w14:textId="77777777" w:rsidR="00FA7BCC" w:rsidRDefault="00FA7BCC">
      <w:pPr>
        <w:rPr>
          <w:rFonts w:ascii="Arial" w:hAnsi="Arial" w:cs="Arial"/>
          <w:b/>
          <w:bCs/>
          <w:sz w:val="24"/>
          <w:szCs w:val="24"/>
          <w:u w:val="single"/>
        </w:rPr>
      </w:pPr>
    </w:p>
    <w:p w14:paraId="12E94629" w14:textId="77777777" w:rsidR="00FA7BCC" w:rsidRDefault="00FA7BCC">
      <w:pPr>
        <w:rPr>
          <w:rFonts w:ascii="Arial" w:hAnsi="Arial" w:cs="Arial"/>
          <w:b/>
          <w:bCs/>
          <w:sz w:val="24"/>
          <w:szCs w:val="24"/>
          <w:u w:val="single"/>
        </w:rPr>
      </w:pPr>
    </w:p>
    <w:p w14:paraId="0766ACDF" w14:textId="77777777" w:rsidR="00FA7BCC" w:rsidRDefault="00FA7BCC">
      <w:pPr>
        <w:rPr>
          <w:rFonts w:ascii="Arial" w:hAnsi="Arial" w:cs="Arial"/>
          <w:b/>
          <w:bCs/>
          <w:sz w:val="24"/>
          <w:szCs w:val="24"/>
          <w:u w:val="single"/>
        </w:rPr>
      </w:pPr>
    </w:p>
    <w:p w14:paraId="430A694D" w14:textId="77777777" w:rsidR="00FA7BCC" w:rsidRDefault="00FA7BCC">
      <w:pPr>
        <w:rPr>
          <w:rFonts w:ascii="Arial" w:hAnsi="Arial" w:cs="Arial"/>
          <w:b/>
          <w:bCs/>
          <w:sz w:val="24"/>
          <w:szCs w:val="24"/>
          <w:u w:val="single"/>
        </w:rPr>
      </w:pPr>
    </w:p>
    <w:p w14:paraId="38662806" w14:textId="77777777" w:rsidR="00FA7BCC" w:rsidRDefault="00FA7BCC">
      <w:pPr>
        <w:rPr>
          <w:rFonts w:ascii="Arial" w:hAnsi="Arial" w:cs="Arial"/>
          <w:b/>
          <w:bCs/>
          <w:sz w:val="24"/>
          <w:szCs w:val="24"/>
          <w:u w:val="single"/>
        </w:rPr>
      </w:pPr>
    </w:p>
    <w:p w14:paraId="04A02C96" w14:textId="77777777" w:rsidR="00FA7BCC" w:rsidRDefault="00FA7BCC">
      <w:pPr>
        <w:rPr>
          <w:rFonts w:ascii="Arial" w:hAnsi="Arial" w:cs="Arial"/>
          <w:b/>
          <w:bCs/>
          <w:sz w:val="24"/>
          <w:szCs w:val="24"/>
          <w:u w:val="single"/>
        </w:rPr>
      </w:pPr>
    </w:p>
    <w:p w14:paraId="66925901" w14:textId="77777777" w:rsidR="00FA7BCC" w:rsidRDefault="00FA7BCC">
      <w:pPr>
        <w:rPr>
          <w:rFonts w:ascii="Arial" w:hAnsi="Arial" w:cs="Arial"/>
          <w:b/>
          <w:bCs/>
          <w:sz w:val="24"/>
          <w:szCs w:val="24"/>
          <w:u w:val="single"/>
        </w:rPr>
      </w:pPr>
    </w:p>
    <w:p w14:paraId="5B89999C" w14:textId="77777777" w:rsidR="00FA7BCC" w:rsidRDefault="00FA7BCC">
      <w:pPr>
        <w:rPr>
          <w:rFonts w:ascii="Arial" w:hAnsi="Arial" w:cs="Arial"/>
          <w:b/>
          <w:bCs/>
          <w:sz w:val="24"/>
          <w:szCs w:val="24"/>
          <w:u w:val="single"/>
        </w:rPr>
      </w:pPr>
    </w:p>
    <w:p w14:paraId="749B9DFB" w14:textId="77777777" w:rsidR="00FA7BCC" w:rsidRDefault="00FA7BCC">
      <w:pPr>
        <w:rPr>
          <w:rFonts w:ascii="Arial" w:hAnsi="Arial" w:cs="Arial"/>
          <w:b/>
          <w:bCs/>
          <w:sz w:val="24"/>
          <w:szCs w:val="24"/>
          <w:u w:val="single"/>
        </w:rPr>
      </w:pPr>
    </w:p>
    <w:p w14:paraId="148AAE37" w14:textId="77777777" w:rsidR="00FA7BCC" w:rsidRDefault="00FA7BCC">
      <w:pPr>
        <w:rPr>
          <w:rFonts w:ascii="Arial" w:hAnsi="Arial" w:cs="Arial"/>
          <w:b/>
          <w:bCs/>
          <w:sz w:val="24"/>
          <w:szCs w:val="24"/>
          <w:u w:val="single"/>
        </w:rPr>
      </w:pPr>
    </w:p>
    <w:p w14:paraId="627F692F" w14:textId="77777777" w:rsidR="00FA7BCC" w:rsidRDefault="00FA7BCC">
      <w:pPr>
        <w:rPr>
          <w:rFonts w:ascii="Arial" w:hAnsi="Arial" w:cs="Arial"/>
          <w:b/>
          <w:bCs/>
          <w:sz w:val="24"/>
          <w:szCs w:val="24"/>
          <w:u w:val="single"/>
        </w:rPr>
      </w:pPr>
    </w:p>
    <w:p w14:paraId="24A4B29A" w14:textId="77777777" w:rsidR="00FA7BCC" w:rsidRDefault="00FA7BCC">
      <w:pPr>
        <w:rPr>
          <w:rFonts w:ascii="Arial" w:hAnsi="Arial" w:cs="Arial"/>
          <w:b/>
          <w:bCs/>
          <w:sz w:val="24"/>
          <w:szCs w:val="24"/>
          <w:u w:val="single"/>
        </w:rPr>
      </w:pPr>
    </w:p>
    <w:p w14:paraId="74204E38" w14:textId="77777777" w:rsidR="00FA7BCC" w:rsidRDefault="00FA7BCC">
      <w:pPr>
        <w:rPr>
          <w:rFonts w:ascii="Arial" w:hAnsi="Arial" w:cs="Arial"/>
          <w:b/>
          <w:bCs/>
          <w:sz w:val="24"/>
          <w:szCs w:val="24"/>
          <w:u w:val="single"/>
        </w:rPr>
      </w:pPr>
    </w:p>
    <w:p w14:paraId="55CC9489" w14:textId="77777777" w:rsidR="00FA7BCC" w:rsidRDefault="00FA7BCC">
      <w:pPr>
        <w:rPr>
          <w:rFonts w:ascii="Arial" w:hAnsi="Arial" w:cs="Arial"/>
          <w:b/>
          <w:bCs/>
          <w:sz w:val="24"/>
          <w:szCs w:val="24"/>
          <w:u w:val="single"/>
        </w:rPr>
      </w:pPr>
    </w:p>
    <w:p w14:paraId="407721D9" w14:textId="77777777" w:rsidR="00FA7BCC" w:rsidRDefault="00FA7BCC">
      <w:pPr>
        <w:rPr>
          <w:rFonts w:ascii="Arial" w:hAnsi="Arial" w:cs="Arial"/>
          <w:b/>
          <w:bCs/>
          <w:sz w:val="24"/>
          <w:szCs w:val="24"/>
          <w:u w:val="single"/>
        </w:rPr>
      </w:pPr>
    </w:p>
    <w:p w14:paraId="676FFC29" w14:textId="77777777" w:rsidR="00FA7BCC" w:rsidRDefault="00FA7BCC">
      <w:pPr>
        <w:rPr>
          <w:rFonts w:ascii="Arial" w:hAnsi="Arial" w:cs="Arial"/>
          <w:b/>
          <w:bCs/>
          <w:sz w:val="24"/>
          <w:szCs w:val="24"/>
          <w:u w:val="single"/>
        </w:rPr>
      </w:pPr>
    </w:p>
    <w:p w14:paraId="26B694C2" w14:textId="28E2DC7C" w:rsidR="004E48E8" w:rsidRPr="004E48E8" w:rsidRDefault="004E48E8">
      <w:pPr>
        <w:rPr>
          <w:rFonts w:ascii="Arial" w:hAnsi="Arial" w:cs="Arial"/>
          <w:b/>
          <w:bCs/>
          <w:sz w:val="24"/>
          <w:szCs w:val="24"/>
          <w:u w:val="single"/>
        </w:rPr>
      </w:pPr>
      <w:bookmarkStart w:id="3" w:name="_Hlk33187528"/>
      <w:r>
        <w:rPr>
          <w:rFonts w:ascii="Arial" w:hAnsi="Arial" w:cs="Arial"/>
          <w:b/>
          <w:bCs/>
          <w:sz w:val="24"/>
          <w:szCs w:val="24"/>
          <w:u w:val="single"/>
        </w:rPr>
        <w:lastRenderedPageBreak/>
        <w:t xml:space="preserve">Following on from Blog 1 = </w:t>
      </w:r>
      <w:r w:rsidRPr="004E48E8">
        <w:rPr>
          <w:rFonts w:ascii="Arial" w:hAnsi="Arial" w:cs="Arial"/>
          <w:b/>
          <w:bCs/>
          <w:sz w:val="24"/>
          <w:szCs w:val="24"/>
          <w:u w:val="single"/>
        </w:rPr>
        <w:t>Blog 2 – LGBT Teachings - Time for Change</w:t>
      </w:r>
    </w:p>
    <w:bookmarkEnd w:id="2"/>
    <w:p w14:paraId="7ADBC27B" w14:textId="2B0AE533" w:rsidR="00120537" w:rsidRDefault="00120537" w:rsidP="00DE3E1E">
      <w:pPr>
        <w:jc w:val="center"/>
        <w:rPr>
          <w:rFonts w:ascii="Arial" w:hAnsi="Arial" w:cs="Arial"/>
          <w:sz w:val="24"/>
          <w:szCs w:val="24"/>
        </w:rPr>
      </w:pPr>
      <w:r>
        <w:rPr>
          <w:rFonts w:ascii="Arial" w:hAnsi="Arial" w:cs="Arial"/>
          <w:noProof/>
          <w:sz w:val="24"/>
          <w:szCs w:val="24"/>
        </w:rPr>
        <w:drawing>
          <wp:inline distT="0" distB="0" distL="0" distR="0" wp14:anchorId="775780DF" wp14:editId="5C07A998">
            <wp:extent cx="3810000" cy="19748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810000" cy="1974850"/>
                    </a:xfrm>
                    <a:prstGeom prst="rect">
                      <a:avLst/>
                    </a:prstGeom>
                  </pic:spPr>
                </pic:pic>
              </a:graphicData>
            </a:graphic>
          </wp:inline>
        </w:drawing>
      </w:r>
    </w:p>
    <w:p w14:paraId="730E565B" w14:textId="23C4EB9B" w:rsidR="00504418" w:rsidRPr="00504418" w:rsidRDefault="00525F4A">
      <w:pPr>
        <w:rPr>
          <w:rFonts w:ascii="Arial" w:hAnsi="Arial" w:cs="Arial"/>
          <w:b/>
          <w:bCs/>
          <w:sz w:val="24"/>
          <w:szCs w:val="24"/>
        </w:rPr>
      </w:pPr>
      <w:r w:rsidRPr="00504418">
        <w:rPr>
          <w:rFonts w:ascii="Arial" w:hAnsi="Arial" w:cs="Arial"/>
          <w:b/>
          <w:bCs/>
          <w:sz w:val="24"/>
          <w:szCs w:val="24"/>
        </w:rPr>
        <w:t>Continuing on from Blog 1</w:t>
      </w:r>
      <w:r w:rsidR="00504418">
        <w:rPr>
          <w:rFonts w:ascii="Arial" w:hAnsi="Arial" w:cs="Arial"/>
          <w:b/>
          <w:bCs/>
          <w:sz w:val="24"/>
          <w:szCs w:val="24"/>
        </w:rPr>
        <w:t>:</w:t>
      </w:r>
    </w:p>
    <w:p w14:paraId="33212A6F" w14:textId="50275D6C" w:rsidR="00134C97" w:rsidRDefault="00504418">
      <w:pPr>
        <w:rPr>
          <w:rFonts w:ascii="Arial" w:hAnsi="Arial" w:cs="Arial"/>
          <w:sz w:val="24"/>
          <w:szCs w:val="24"/>
        </w:rPr>
      </w:pPr>
      <w:r>
        <w:rPr>
          <w:rFonts w:ascii="Arial" w:hAnsi="Arial" w:cs="Arial"/>
          <w:sz w:val="24"/>
          <w:szCs w:val="24"/>
        </w:rPr>
        <w:t>I</w:t>
      </w:r>
      <w:r w:rsidR="00593F7B">
        <w:rPr>
          <w:rFonts w:ascii="Arial" w:hAnsi="Arial" w:cs="Arial"/>
          <w:sz w:val="24"/>
          <w:szCs w:val="24"/>
        </w:rPr>
        <w:t>t appears to suggest that w</w:t>
      </w:r>
      <w:r w:rsidR="00177F74">
        <w:rPr>
          <w:rFonts w:ascii="Arial" w:hAnsi="Arial" w:cs="Arial"/>
          <w:sz w:val="24"/>
          <w:szCs w:val="24"/>
        </w:rPr>
        <w:t xml:space="preserve">hen parents adopt </w:t>
      </w:r>
      <w:r w:rsidR="00676670">
        <w:rPr>
          <w:rFonts w:ascii="Arial" w:hAnsi="Arial" w:cs="Arial"/>
          <w:sz w:val="24"/>
          <w:szCs w:val="24"/>
        </w:rPr>
        <w:t>such extreme</w:t>
      </w:r>
      <w:r w:rsidR="00177F74">
        <w:rPr>
          <w:rFonts w:ascii="Arial" w:hAnsi="Arial" w:cs="Arial"/>
          <w:sz w:val="24"/>
          <w:szCs w:val="24"/>
        </w:rPr>
        <w:t xml:space="preserve"> attitudes towards relationships and family dynamics that they consider to be out of the norm, history </w:t>
      </w:r>
      <w:r w:rsidR="00BE137A">
        <w:rPr>
          <w:rFonts w:ascii="Arial" w:hAnsi="Arial" w:cs="Arial"/>
          <w:sz w:val="24"/>
          <w:szCs w:val="24"/>
        </w:rPr>
        <w:t>might</w:t>
      </w:r>
      <w:r w:rsidR="00527A37">
        <w:rPr>
          <w:rFonts w:ascii="Arial" w:hAnsi="Arial" w:cs="Arial"/>
          <w:sz w:val="24"/>
          <w:szCs w:val="24"/>
        </w:rPr>
        <w:t xml:space="preserve"> often</w:t>
      </w:r>
      <w:r w:rsidR="00177F74">
        <w:rPr>
          <w:rFonts w:ascii="Arial" w:hAnsi="Arial" w:cs="Arial"/>
          <w:sz w:val="24"/>
          <w:szCs w:val="24"/>
        </w:rPr>
        <w:t xml:space="preserve"> repeat itself,</w:t>
      </w:r>
      <w:r w:rsidR="003B7CD5">
        <w:rPr>
          <w:rFonts w:ascii="Arial" w:hAnsi="Arial" w:cs="Arial"/>
          <w:sz w:val="24"/>
          <w:szCs w:val="24"/>
        </w:rPr>
        <w:t xml:space="preserve"> as behaviours are learned according to Bandura,</w:t>
      </w:r>
      <w:r w:rsidR="003463C1">
        <w:rPr>
          <w:rFonts w:ascii="Arial" w:hAnsi="Arial" w:cs="Arial"/>
          <w:sz w:val="24"/>
          <w:szCs w:val="24"/>
        </w:rPr>
        <w:t xml:space="preserve"> 1977</w:t>
      </w:r>
      <w:r w:rsidR="00BE137A">
        <w:rPr>
          <w:rFonts w:ascii="Arial" w:hAnsi="Arial" w:cs="Arial"/>
          <w:sz w:val="24"/>
          <w:szCs w:val="24"/>
        </w:rPr>
        <w:t xml:space="preserve"> social learning theory</w:t>
      </w:r>
      <w:r w:rsidR="003463C1">
        <w:rPr>
          <w:rFonts w:ascii="Arial" w:hAnsi="Arial" w:cs="Arial"/>
          <w:sz w:val="24"/>
          <w:szCs w:val="24"/>
        </w:rPr>
        <w:t xml:space="preserve"> (Nabavi. 2012). </w:t>
      </w:r>
      <w:r w:rsidR="003B7CD5">
        <w:rPr>
          <w:rFonts w:ascii="Arial" w:hAnsi="Arial" w:cs="Arial"/>
          <w:sz w:val="24"/>
          <w:szCs w:val="24"/>
        </w:rPr>
        <w:t>T</w:t>
      </w:r>
      <w:r w:rsidR="00177F74">
        <w:rPr>
          <w:rFonts w:ascii="Arial" w:hAnsi="Arial" w:cs="Arial"/>
          <w:sz w:val="24"/>
          <w:szCs w:val="24"/>
        </w:rPr>
        <w:t>herefore</w:t>
      </w:r>
      <w:r w:rsidR="003B7CD5">
        <w:rPr>
          <w:rFonts w:ascii="Arial" w:hAnsi="Arial" w:cs="Arial"/>
          <w:sz w:val="24"/>
          <w:szCs w:val="24"/>
        </w:rPr>
        <w:t>,</w:t>
      </w:r>
      <w:r w:rsidR="00177F74">
        <w:rPr>
          <w:rFonts w:ascii="Arial" w:hAnsi="Arial" w:cs="Arial"/>
          <w:sz w:val="24"/>
          <w:szCs w:val="24"/>
        </w:rPr>
        <w:t xml:space="preserve"> highlighting how the LGBT community </w:t>
      </w:r>
      <w:r w:rsidR="00A67FC7">
        <w:rPr>
          <w:rFonts w:ascii="Arial" w:hAnsi="Arial" w:cs="Arial"/>
          <w:sz w:val="24"/>
          <w:szCs w:val="24"/>
        </w:rPr>
        <w:t>might</w:t>
      </w:r>
      <w:r w:rsidR="00177F74">
        <w:rPr>
          <w:rFonts w:ascii="Arial" w:hAnsi="Arial" w:cs="Arial"/>
          <w:sz w:val="24"/>
          <w:szCs w:val="24"/>
        </w:rPr>
        <w:t xml:space="preserve"> be forever stigmatised as sinners</w:t>
      </w:r>
      <w:r w:rsidR="00EB5F99">
        <w:rPr>
          <w:rFonts w:ascii="Arial" w:hAnsi="Arial" w:cs="Arial"/>
          <w:sz w:val="24"/>
          <w:szCs w:val="24"/>
        </w:rPr>
        <w:t xml:space="preserve">, </w:t>
      </w:r>
      <w:r w:rsidR="000E151A">
        <w:rPr>
          <w:rFonts w:ascii="Arial" w:hAnsi="Arial" w:cs="Arial"/>
          <w:sz w:val="24"/>
          <w:szCs w:val="24"/>
        </w:rPr>
        <w:t xml:space="preserve">from some, </w:t>
      </w:r>
      <w:r w:rsidR="00EB5F99">
        <w:rPr>
          <w:rFonts w:ascii="Arial" w:hAnsi="Arial" w:cs="Arial"/>
          <w:sz w:val="24"/>
          <w:szCs w:val="24"/>
        </w:rPr>
        <w:t>adopting deviant</w:t>
      </w:r>
      <w:r w:rsidR="00400111">
        <w:rPr>
          <w:rFonts w:ascii="Arial" w:hAnsi="Arial" w:cs="Arial"/>
          <w:sz w:val="24"/>
          <w:szCs w:val="24"/>
        </w:rPr>
        <w:t xml:space="preserve">, not normal </w:t>
      </w:r>
      <w:r w:rsidR="00EB5F99">
        <w:rPr>
          <w:rFonts w:ascii="Arial" w:hAnsi="Arial" w:cs="Arial"/>
          <w:sz w:val="24"/>
          <w:szCs w:val="24"/>
        </w:rPr>
        <w:t>behaviour</w:t>
      </w:r>
      <w:r w:rsidR="00400111">
        <w:rPr>
          <w:rFonts w:ascii="Arial" w:hAnsi="Arial" w:cs="Arial"/>
          <w:sz w:val="24"/>
          <w:szCs w:val="24"/>
        </w:rPr>
        <w:t>.</w:t>
      </w:r>
      <w:r w:rsidR="00177F74">
        <w:rPr>
          <w:rFonts w:ascii="Arial" w:hAnsi="Arial" w:cs="Arial"/>
          <w:sz w:val="24"/>
          <w:szCs w:val="24"/>
        </w:rPr>
        <w:t xml:space="preserve"> </w:t>
      </w:r>
      <w:r w:rsidR="00BD4F22">
        <w:rPr>
          <w:rFonts w:ascii="Arial" w:hAnsi="Arial" w:cs="Arial"/>
          <w:sz w:val="24"/>
          <w:szCs w:val="24"/>
        </w:rPr>
        <w:t>Which points</w:t>
      </w:r>
      <w:r w:rsidR="00400111">
        <w:rPr>
          <w:rFonts w:ascii="Arial" w:hAnsi="Arial" w:cs="Arial"/>
          <w:sz w:val="24"/>
          <w:szCs w:val="24"/>
        </w:rPr>
        <w:t xml:space="preserve"> towards</w:t>
      </w:r>
      <w:r w:rsidR="00F641FF">
        <w:rPr>
          <w:rFonts w:ascii="Arial" w:hAnsi="Arial" w:cs="Arial"/>
          <w:sz w:val="24"/>
          <w:szCs w:val="24"/>
        </w:rPr>
        <w:t xml:space="preserve"> </w:t>
      </w:r>
      <w:r w:rsidR="002A08D8">
        <w:rPr>
          <w:rFonts w:ascii="Arial" w:hAnsi="Arial" w:cs="Arial"/>
          <w:sz w:val="24"/>
          <w:szCs w:val="24"/>
        </w:rPr>
        <w:t>Goffman, (</w:t>
      </w:r>
      <w:r w:rsidR="00F641FF">
        <w:rPr>
          <w:rFonts w:ascii="Arial" w:hAnsi="Arial" w:cs="Arial"/>
          <w:sz w:val="24"/>
          <w:szCs w:val="24"/>
        </w:rPr>
        <w:t xml:space="preserve">1963) </w:t>
      </w:r>
      <w:r w:rsidR="00400111">
        <w:rPr>
          <w:rFonts w:ascii="Arial" w:hAnsi="Arial" w:cs="Arial"/>
          <w:sz w:val="24"/>
          <w:szCs w:val="24"/>
        </w:rPr>
        <w:t>definition of</w:t>
      </w:r>
      <w:r w:rsidR="00F641FF">
        <w:rPr>
          <w:rFonts w:ascii="Arial" w:hAnsi="Arial" w:cs="Arial"/>
          <w:sz w:val="24"/>
          <w:szCs w:val="24"/>
        </w:rPr>
        <w:t xml:space="preserve"> stigma</w:t>
      </w:r>
      <w:r w:rsidR="00400111">
        <w:rPr>
          <w:rFonts w:ascii="Arial" w:hAnsi="Arial" w:cs="Arial"/>
          <w:sz w:val="24"/>
          <w:szCs w:val="24"/>
        </w:rPr>
        <w:t>,</w:t>
      </w:r>
      <w:r w:rsidR="00F641FF">
        <w:rPr>
          <w:rFonts w:ascii="Arial" w:hAnsi="Arial" w:cs="Arial"/>
          <w:sz w:val="24"/>
          <w:szCs w:val="24"/>
        </w:rPr>
        <w:t xml:space="preserve"> as individuals who are not fully accepted within society, because they don’t quite fit </w:t>
      </w:r>
      <w:r w:rsidR="0035600A">
        <w:rPr>
          <w:rFonts w:ascii="Arial" w:hAnsi="Arial" w:cs="Arial"/>
          <w:sz w:val="24"/>
          <w:szCs w:val="24"/>
        </w:rPr>
        <w:t xml:space="preserve">with </w:t>
      </w:r>
      <w:r w:rsidR="00F641FF">
        <w:rPr>
          <w:rFonts w:ascii="Arial" w:hAnsi="Arial" w:cs="Arial"/>
          <w:sz w:val="24"/>
          <w:szCs w:val="24"/>
        </w:rPr>
        <w:t xml:space="preserve">what others </w:t>
      </w:r>
      <w:r w:rsidR="0035600A">
        <w:rPr>
          <w:rFonts w:ascii="Arial" w:hAnsi="Arial" w:cs="Arial"/>
          <w:sz w:val="24"/>
          <w:szCs w:val="24"/>
        </w:rPr>
        <w:t xml:space="preserve">deemed </w:t>
      </w:r>
      <w:r w:rsidR="00F641FF">
        <w:rPr>
          <w:rFonts w:ascii="Arial" w:hAnsi="Arial" w:cs="Arial"/>
          <w:sz w:val="24"/>
          <w:szCs w:val="24"/>
        </w:rPr>
        <w:t>to be considered as social norms</w:t>
      </w:r>
      <w:r w:rsidR="001F2975">
        <w:rPr>
          <w:rFonts w:ascii="Arial" w:hAnsi="Arial" w:cs="Arial"/>
          <w:sz w:val="24"/>
          <w:szCs w:val="24"/>
        </w:rPr>
        <w:t xml:space="preserve"> (Fitzpatrick, 2008).</w:t>
      </w:r>
      <w:r w:rsidR="00F641FF">
        <w:rPr>
          <w:rFonts w:ascii="Arial" w:hAnsi="Arial" w:cs="Arial"/>
          <w:sz w:val="24"/>
          <w:szCs w:val="24"/>
        </w:rPr>
        <w:t xml:space="preserve"> </w:t>
      </w:r>
      <w:r w:rsidR="00933F12">
        <w:rPr>
          <w:rFonts w:ascii="Arial" w:hAnsi="Arial" w:cs="Arial"/>
          <w:sz w:val="24"/>
          <w:szCs w:val="24"/>
        </w:rPr>
        <w:t xml:space="preserve">Therefore, </w:t>
      </w:r>
      <w:r w:rsidR="00C625D5">
        <w:rPr>
          <w:rFonts w:ascii="Arial" w:hAnsi="Arial" w:cs="Arial"/>
          <w:sz w:val="24"/>
          <w:szCs w:val="24"/>
        </w:rPr>
        <w:t>steering</w:t>
      </w:r>
      <w:r w:rsidR="00933F12">
        <w:rPr>
          <w:rFonts w:ascii="Arial" w:hAnsi="Arial" w:cs="Arial"/>
          <w:sz w:val="24"/>
          <w:szCs w:val="24"/>
        </w:rPr>
        <w:t xml:space="preserve"> back to behaviours, as c</w:t>
      </w:r>
      <w:r w:rsidR="00177F74">
        <w:rPr>
          <w:rFonts w:ascii="Arial" w:hAnsi="Arial" w:cs="Arial"/>
          <w:sz w:val="24"/>
          <w:szCs w:val="24"/>
        </w:rPr>
        <w:t>hildren are naturally curious, are inclined to ask questions</w:t>
      </w:r>
      <w:r w:rsidR="000A19A6">
        <w:rPr>
          <w:rFonts w:ascii="Arial" w:hAnsi="Arial" w:cs="Arial"/>
          <w:sz w:val="24"/>
          <w:szCs w:val="24"/>
        </w:rPr>
        <w:t>, albeit,</w:t>
      </w:r>
      <w:r w:rsidR="00177F74">
        <w:rPr>
          <w:rFonts w:ascii="Arial" w:hAnsi="Arial" w:cs="Arial"/>
          <w:sz w:val="24"/>
          <w:szCs w:val="24"/>
        </w:rPr>
        <w:t xml:space="preserve"> very resilient. If we bring our children up to be accepting of everyone and teach them that a loving family can consist of many changing dynamics, surely this is a fundamental aspect of the new curriculum?</w:t>
      </w:r>
    </w:p>
    <w:p w14:paraId="03165F86" w14:textId="1F1C820F" w:rsidR="003216E3" w:rsidRDefault="00400111">
      <w:pPr>
        <w:rPr>
          <w:rFonts w:ascii="Arial" w:hAnsi="Arial" w:cs="Arial"/>
          <w:sz w:val="24"/>
          <w:szCs w:val="24"/>
        </w:rPr>
      </w:pPr>
      <w:r>
        <w:rPr>
          <w:rFonts w:ascii="Arial" w:hAnsi="Arial" w:cs="Arial"/>
          <w:sz w:val="24"/>
          <w:szCs w:val="24"/>
        </w:rPr>
        <w:t>If we continue to repress change, bury it, and pretend it doesn’t exist within normal families, the</w:t>
      </w:r>
      <w:r w:rsidR="00C625D5">
        <w:rPr>
          <w:rFonts w:ascii="Arial" w:hAnsi="Arial" w:cs="Arial"/>
          <w:sz w:val="24"/>
          <w:szCs w:val="24"/>
        </w:rPr>
        <w:t>re</w:t>
      </w:r>
      <w:r>
        <w:rPr>
          <w:rFonts w:ascii="Arial" w:hAnsi="Arial" w:cs="Arial"/>
          <w:sz w:val="24"/>
          <w:szCs w:val="24"/>
        </w:rPr>
        <w:t xml:space="preserve"> will</w:t>
      </w:r>
      <w:r w:rsidR="00C625D5">
        <w:rPr>
          <w:rFonts w:ascii="Arial" w:hAnsi="Arial" w:cs="Arial"/>
          <w:sz w:val="24"/>
          <w:szCs w:val="24"/>
        </w:rPr>
        <w:t xml:space="preserve"> be</w:t>
      </w:r>
      <w:r>
        <w:rPr>
          <w:rFonts w:ascii="Arial" w:hAnsi="Arial" w:cs="Arial"/>
          <w:sz w:val="24"/>
          <w:szCs w:val="24"/>
        </w:rPr>
        <w:t xml:space="preserve"> </w:t>
      </w:r>
      <w:r w:rsidR="00C625D5">
        <w:rPr>
          <w:rFonts w:ascii="Arial" w:hAnsi="Arial" w:cs="Arial"/>
          <w:sz w:val="24"/>
          <w:szCs w:val="24"/>
        </w:rPr>
        <w:t>continuous</w:t>
      </w:r>
      <w:r>
        <w:rPr>
          <w:rFonts w:ascii="Arial" w:hAnsi="Arial" w:cs="Arial"/>
          <w:sz w:val="24"/>
          <w:szCs w:val="24"/>
        </w:rPr>
        <w:t xml:space="preserve"> pain and suffering for those who have been deemed as not normal for such a long period of time.</w:t>
      </w:r>
      <w:r w:rsidR="00177F74">
        <w:rPr>
          <w:rFonts w:ascii="Arial" w:hAnsi="Arial" w:cs="Arial"/>
          <w:sz w:val="24"/>
          <w:szCs w:val="24"/>
        </w:rPr>
        <w:t xml:space="preserve"> Education is the best way forward to tackle</w:t>
      </w:r>
      <w:r w:rsidR="004355AF">
        <w:rPr>
          <w:rFonts w:ascii="Arial" w:hAnsi="Arial" w:cs="Arial"/>
          <w:sz w:val="24"/>
          <w:szCs w:val="24"/>
        </w:rPr>
        <w:t xml:space="preserve"> ignorance and</w:t>
      </w:r>
      <w:r w:rsidR="00177F74">
        <w:rPr>
          <w:rFonts w:ascii="Arial" w:hAnsi="Arial" w:cs="Arial"/>
          <w:sz w:val="24"/>
          <w:szCs w:val="24"/>
        </w:rPr>
        <w:t xml:space="preserve"> homophobia, with many ways that can incorporate changing relationships</w:t>
      </w:r>
      <w:r w:rsidR="00AE01C1">
        <w:rPr>
          <w:rFonts w:ascii="Arial" w:hAnsi="Arial" w:cs="Arial"/>
          <w:sz w:val="24"/>
          <w:szCs w:val="24"/>
        </w:rPr>
        <w:t xml:space="preserve"> and improve wellbeing.</w:t>
      </w:r>
      <w:r w:rsidR="00CC5407">
        <w:rPr>
          <w:rFonts w:ascii="Arial" w:hAnsi="Arial" w:cs="Arial"/>
          <w:sz w:val="24"/>
          <w:szCs w:val="24"/>
        </w:rPr>
        <w:t xml:space="preserve"> Sometimes, it’s not just about educating children and families. Teachers need educating too</w:t>
      </w:r>
      <w:r w:rsidR="007E1209">
        <w:rPr>
          <w:rFonts w:ascii="Arial" w:hAnsi="Arial" w:cs="Arial"/>
          <w:sz w:val="24"/>
          <w:szCs w:val="24"/>
        </w:rPr>
        <w:t>.</w:t>
      </w:r>
      <w:r w:rsidR="00785034">
        <w:rPr>
          <w:rFonts w:ascii="Arial" w:hAnsi="Arial" w:cs="Arial"/>
          <w:sz w:val="24"/>
          <w:szCs w:val="24"/>
        </w:rPr>
        <w:t xml:space="preserve"> Metro Youth </w:t>
      </w:r>
      <w:r w:rsidR="007E1209">
        <w:rPr>
          <w:rFonts w:ascii="Arial" w:hAnsi="Arial" w:cs="Arial"/>
          <w:sz w:val="24"/>
          <w:szCs w:val="24"/>
        </w:rPr>
        <w:t>C</w:t>
      </w:r>
      <w:r w:rsidR="00785034">
        <w:rPr>
          <w:rFonts w:ascii="Arial" w:hAnsi="Arial" w:cs="Arial"/>
          <w:sz w:val="24"/>
          <w:szCs w:val="24"/>
        </w:rPr>
        <w:t xml:space="preserve">hances, </w:t>
      </w:r>
      <w:r w:rsidR="007E1209">
        <w:rPr>
          <w:rFonts w:ascii="Arial" w:hAnsi="Arial" w:cs="Arial"/>
          <w:sz w:val="24"/>
          <w:szCs w:val="24"/>
        </w:rPr>
        <w:t>(</w:t>
      </w:r>
      <w:r w:rsidR="00785034">
        <w:rPr>
          <w:rFonts w:ascii="Arial" w:hAnsi="Arial" w:cs="Arial"/>
          <w:sz w:val="24"/>
          <w:szCs w:val="24"/>
        </w:rPr>
        <w:t>201</w:t>
      </w:r>
      <w:r w:rsidR="00C93C82">
        <w:rPr>
          <w:rFonts w:ascii="Arial" w:hAnsi="Arial" w:cs="Arial"/>
          <w:sz w:val="24"/>
          <w:szCs w:val="24"/>
        </w:rPr>
        <w:t>6)</w:t>
      </w:r>
      <w:r w:rsidR="007E1209">
        <w:rPr>
          <w:rFonts w:ascii="Arial" w:hAnsi="Arial" w:cs="Arial"/>
          <w:sz w:val="24"/>
          <w:szCs w:val="24"/>
        </w:rPr>
        <w:t xml:space="preserve"> highlight that the majority of LGBTQ young people, felt that their school life experience was particularly damaging to their wellbeing and safety. With little support, guidance, ultimately, providing a negative impact on their grades. The fear of feeling different, from school life in general was not made any easier by educators themselves, who tended not to deal with LGBTQ issues. </w:t>
      </w:r>
    </w:p>
    <w:p w14:paraId="7547C540" w14:textId="41BDD29A" w:rsidR="00162982" w:rsidRDefault="00930666">
      <w:pPr>
        <w:rPr>
          <w:rFonts w:ascii="Arial" w:hAnsi="Arial" w:cs="Arial"/>
          <w:sz w:val="24"/>
          <w:szCs w:val="24"/>
        </w:rPr>
      </w:pPr>
      <w:r>
        <w:rPr>
          <w:rFonts w:ascii="Arial" w:hAnsi="Arial" w:cs="Arial"/>
          <w:sz w:val="24"/>
          <w:szCs w:val="24"/>
        </w:rPr>
        <w:t>“</w:t>
      </w:r>
      <w:bookmarkStart w:id="4" w:name="_Hlk32765776"/>
      <w:r w:rsidRPr="00930666">
        <w:rPr>
          <w:rFonts w:ascii="Arial" w:hAnsi="Arial" w:cs="Arial"/>
          <w:sz w:val="24"/>
          <w:szCs w:val="24"/>
        </w:rPr>
        <w:t>The Children and Social Work Act 2017</w:t>
      </w:r>
      <w:bookmarkEnd w:id="4"/>
      <w:r w:rsidRPr="00930666">
        <w:rPr>
          <w:rFonts w:ascii="Arial" w:hAnsi="Arial" w:cs="Arial"/>
          <w:sz w:val="24"/>
          <w:szCs w:val="24"/>
        </w:rPr>
        <w:t xml:space="preserve"> and associated regulations require relationships and sex education to be taught in all English schools from September 2020</w:t>
      </w:r>
      <w:r>
        <w:rPr>
          <w:rFonts w:ascii="Arial" w:hAnsi="Arial" w:cs="Arial"/>
          <w:sz w:val="24"/>
          <w:szCs w:val="24"/>
        </w:rPr>
        <w:t>” this is mandatory</w:t>
      </w:r>
      <w:r w:rsidR="00FC2A4C">
        <w:rPr>
          <w:rFonts w:ascii="Arial" w:hAnsi="Arial" w:cs="Arial"/>
          <w:sz w:val="24"/>
          <w:szCs w:val="24"/>
        </w:rPr>
        <w:t xml:space="preserve"> (Gov.UK, 2017).</w:t>
      </w:r>
      <w:r>
        <w:rPr>
          <w:rFonts w:ascii="Arial" w:hAnsi="Arial" w:cs="Arial"/>
          <w:sz w:val="24"/>
          <w:szCs w:val="24"/>
        </w:rPr>
        <w:t xml:space="preserve"> </w:t>
      </w:r>
      <w:r w:rsidR="004335C5">
        <w:rPr>
          <w:rFonts w:ascii="Arial" w:hAnsi="Arial" w:cs="Arial"/>
          <w:sz w:val="24"/>
          <w:szCs w:val="24"/>
        </w:rPr>
        <w:t xml:space="preserve">However, as a mum and a </w:t>
      </w:r>
      <w:r w:rsidR="00A56D93">
        <w:rPr>
          <w:rFonts w:ascii="Arial" w:hAnsi="Arial" w:cs="Arial"/>
          <w:sz w:val="24"/>
          <w:szCs w:val="24"/>
        </w:rPr>
        <w:t>practitioner</w:t>
      </w:r>
      <w:r w:rsidR="004335C5">
        <w:rPr>
          <w:rFonts w:ascii="Arial" w:hAnsi="Arial" w:cs="Arial"/>
          <w:sz w:val="24"/>
          <w:szCs w:val="24"/>
        </w:rPr>
        <w:t xml:space="preserve">, I feel that this </w:t>
      </w:r>
      <w:r w:rsidR="009D447F">
        <w:rPr>
          <w:rFonts w:ascii="Arial" w:hAnsi="Arial" w:cs="Arial"/>
          <w:sz w:val="24"/>
          <w:szCs w:val="24"/>
        </w:rPr>
        <w:t>might</w:t>
      </w:r>
      <w:r w:rsidR="004335C5">
        <w:rPr>
          <w:rFonts w:ascii="Arial" w:hAnsi="Arial" w:cs="Arial"/>
          <w:sz w:val="24"/>
          <w:szCs w:val="24"/>
        </w:rPr>
        <w:t xml:space="preserve"> pose issues for some.</w:t>
      </w:r>
    </w:p>
    <w:p w14:paraId="32844216" w14:textId="37125436" w:rsidR="000A19A6" w:rsidRDefault="000A19A6">
      <w:pPr>
        <w:rPr>
          <w:rFonts w:ascii="Arial" w:hAnsi="Arial" w:cs="Arial"/>
          <w:sz w:val="24"/>
          <w:szCs w:val="24"/>
        </w:rPr>
      </w:pPr>
      <w:r>
        <w:rPr>
          <w:rFonts w:ascii="Arial" w:hAnsi="Arial" w:cs="Arial"/>
          <w:sz w:val="24"/>
          <w:szCs w:val="24"/>
        </w:rPr>
        <w:t>If the curriculum can influence change through their teachings of LGBT, this could be a game changer, life change, in view of influencing wellbeing, health and attitudes. There is so much stigma attached to what many might consider the “norm”</w:t>
      </w:r>
      <w:r w:rsidR="00E65986">
        <w:rPr>
          <w:rFonts w:ascii="Arial" w:hAnsi="Arial" w:cs="Arial"/>
          <w:sz w:val="24"/>
          <w:szCs w:val="24"/>
        </w:rPr>
        <w:t xml:space="preserve">. Acceptance and inclusion </w:t>
      </w:r>
      <w:r w:rsidR="00D256C0">
        <w:rPr>
          <w:rFonts w:ascii="Arial" w:hAnsi="Arial" w:cs="Arial"/>
          <w:sz w:val="24"/>
          <w:szCs w:val="24"/>
        </w:rPr>
        <w:t>need</w:t>
      </w:r>
      <w:r w:rsidR="00E65986">
        <w:rPr>
          <w:rFonts w:ascii="Arial" w:hAnsi="Arial" w:cs="Arial"/>
          <w:sz w:val="24"/>
          <w:szCs w:val="24"/>
        </w:rPr>
        <w:t xml:space="preserve"> to be at the forefront, with</w:t>
      </w:r>
      <w:r w:rsidR="00491263">
        <w:rPr>
          <w:rFonts w:ascii="Arial" w:hAnsi="Arial" w:cs="Arial"/>
          <w:sz w:val="24"/>
          <w:szCs w:val="24"/>
        </w:rPr>
        <w:t xml:space="preserve"> children being kinder and </w:t>
      </w:r>
      <w:r w:rsidR="00491263">
        <w:rPr>
          <w:rFonts w:ascii="Arial" w:hAnsi="Arial" w:cs="Arial"/>
          <w:sz w:val="24"/>
          <w:szCs w:val="24"/>
        </w:rPr>
        <w:lastRenderedPageBreak/>
        <w:t>more person centred to their classmates wellbeing. Finger pointing, whispers and intolerance has gone on long enough for those individuals who have come under the LGBT umbrella. When education has the power to change such attitudes, enhance wellbeing and make change more accepting for children, the mental health and anxiety for many might reduce extremely quickly</w:t>
      </w:r>
      <w:r w:rsidR="0045794F">
        <w:rPr>
          <w:rFonts w:ascii="Arial" w:hAnsi="Arial" w:cs="Arial"/>
          <w:sz w:val="24"/>
          <w:szCs w:val="24"/>
        </w:rPr>
        <w:t xml:space="preserve"> (Evans, Boriello and Field, 2018).</w:t>
      </w:r>
      <w:r w:rsidR="00491263">
        <w:rPr>
          <w:rFonts w:ascii="Arial" w:hAnsi="Arial" w:cs="Arial"/>
          <w:sz w:val="24"/>
          <w:szCs w:val="24"/>
        </w:rPr>
        <w:t xml:space="preserve"> Learning the power of acceptance and integration does not mean that your maths will </w:t>
      </w:r>
      <w:r w:rsidR="0011473E">
        <w:rPr>
          <w:rFonts w:ascii="Arial" w:hAnsi="Arial" w:cs="Arial"/>
          <w:sz w:val="24"/>
          <w:szCs w:val="24"/>
        </w:rPr>
        <w:t>improve,</w:t>
      </w:r>
      <w:r w:rsidR="00491263">
        <w:rPr>
          <w:rFonts w:ascii="Arial" w:hAnsi="Arial" w:cs="Arial"/>
          <w:sz w:val="24"/>
          <w:szCs w:val="24"/>
        </w:rPr>
        <w:t xml:space="preserve"> or your fine motor skills will develop quicker, however it might make the process of learning that much more enjoyable, therefore allowing the child to develop</w:t>
      </w:r>
      <w:r w:rsidR="001C1075">
        <w:rPr>
          <w:rFonts w:ascii="Arial" w:hAnsi="Arial" w:cs="Arial"/>
          <w:sz w:val="24"/>
          <w:szCs w:val="24"/>
        </w:rPr>
        <w:t xml:space="preserve"> freely,</w:t>
      </w:r>
      <w:r w:rsidR="00491263">
        <w:rPr>
          <w:rFonts w:ascii="Arial" w:hAnsi="Arial" w:cs="Arial"/>
          <w:sz w:val="24"/>
          <w:szCs w:val="24"/>
        </w:rPr>
        <w:t xml:space="preserve"> instead of feeling increasingly worried and stressed</w:t>
      </w:r>
      <w:r w:rsidR="00240A3C">
        <w:rPr>
          <w:rFonts w:ascii="Arial" w:hAnsi="Arial" w:cs="Arial"/>
          <w:sz w:val="24"/>
          <w:szCs w:val="24"/>
        </w:rPr>
        <w:t xml:space="preserve"> and inhibited.</w:t>
      </w:r>
    </w:p>
    <w:p w14:paraId="1469F2D6" w14:textId="08687D7A" w:rsidR="00D47843" w:rsidRDefault="00841FD9">
      <w:pPr>
        <w:rPr>
          <w:rFonts w:ascii="Arial" w:hAnsi="Arial" w:cs="Arial"/>
          <w:sz w:val="24"/>
          <w:szCs w:val="24"/>
        </w:rPr>
      </w:pPr>
      <w:r>
        <w:rPr>
          <w:rFonts w:ascii="Arial" w:hAnsi="Arial" w:cs="Arial"/>
          <w:sz w:val="24"/>
          <w:szCs w:val="24"/>
        </w:rPr>
        <w:t>We live in a democratic society where everyone has freedom of speech and their own opinions</w:t>
      </w:r>
      <w:r w:rsidR="005E7DC5">
        <w:rPr>
          <w:rFonts w:ascii="Arial" w:hAnsi="Arial" w:cs="Arial"/>
          <w:sz w:val="24"/>
          <w:szCs w:val="24"/>
        </w:rPr>
        <w:t xml:space="preserve"> (Howie, 2017).</w:t>
      </w:r>
      <w:r w:rsidR="00AE01C1">
        <w:rPr>
          <w:rFonts w:ascii="Arial" w:hAnsi="Arial" w:cs="Arial"/>
          <w:sz w:val="24"/>
          <w:szCs w:val="24"/>
        </w:rPr>
        <w:t xml:space="preserve"> Don’t you think it’s time that we were kinder to each other? More accepting? Less hypocritical and </w:t>
      </w:r>
      <w:r w:rsidR="008445EF">
        <w:rPr>
          <w:rFonts w:ascii="Arial" w:hAnsi="Arial" w:cs="Arial"/>
          <w:sz w:val="24"/>
          <w:szCs w:val="24"/>
        </w:rPr>
        <w:t>judgemental?</w:t>
      </w:r>
      <w:r w:rsidR="00AE01C1">
        <w:rPr>
          <w:rFonts w:ascii="Arial" w:hAnsi="Arial" w:cs="Arial"/>
          <w:sz w:val="24"/>
          <w:szCs w:val="24"/>
        </w:rPr>
        <w:t xml:space="preserve"> Should we start bringing our children up to just love</w:t>
      </w:r>
      <w:r w:rsidR="00F1323B">
        <w:rPr>
          <w:rFonts w:ascii="Arial" w:hAnsi="Arial" w:cs="Arial"/>
          <w:sz w:val="24"/>
          <w:szCs w:val="24"/>
        </w:rPr>
        <w:t xml:space="preserve"> who they love,</w:t>
      </w:r>
      <w:r w:rsidR="00AE01C1">
        <w:rPr>
          <w:rFonts w:ascii="Arial" w:hAnsi="Arial" w:cs="Arial"/>
          <w:sz w:val="24"/>
          <w:szCs w:val="24"/>
        </w:rPr>
        <w:t xml:space="preserve"> instead of loving the opposite sex?</w:t>
      </w:r>
    </w:p>
    <w:p w14:paraId="0B1D369C" w14:textId="6FA3AF98" w:rsidR="00D47843" w:rsidRDefault="00D47843" w:rsidP="00C35569">
      <w:pPr>
        <w:jc w:val="center"/>
        <w:rPr>
          <w:rFonts w:ascii="Arial" w:hAnsi="Arial" w:cs="Arial"/>
          <w:sz w:val="24"/>
          <w:szCs w:val="24"/>
        </w:rPr>
      </w:pPr>
      <w:r>
        <w:rPr>
          <w:rFonts w:ascii="Arial" w:hAnsi="Arial" w:cs="Arial"/>
          <w:noProof/>
          <w:sz w:val="24"/>
          <w:szCs w:val="24"/>
        </w:rPr>
        <w:drawing>
          <wp:inline distT="0" distB="0" distL="0" distR="0" wp14:anchorId="759444B0" wp14:editId="1A15EF54">
            <wp:extent cx="5080000" cy="15367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57-minty-003-l.jpg?w=400&amp;dpr=1&amp;fit=default&amp;crop=default&amp;auto=format&amp;fm=pjpg&amp;q=75&amp;vib=3&amp;con=3&amp;usm=15&amp;bg=F4F4F3&amp;ixlib=js-1.1.1&amp;s=49f616121337cb860c045f69d765f2c9"/>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080000" cy="1536700"/>
                    </a:xfrm>
                    <a:prstGeom prst="rect">
                      <a:avLst/>
                    </a:prstGeom>
                  </pic:spPr>
                </pic:pic>
              </a:graphicData>
            </a:graphic>
          </wp:inline>
        </w:drawing>
      </w:r>
    </w:p>
    <w:p w14:paraId="5EC4F540" w14:textId="178237E8" w:rsidR="00C625D5" w:rsidRDefault="00315992">
      <w:pPr>
        <w:rPr>
          <w:rFonts w:ascii="Arial" w:hAnsi="Arial" w:cs="Arial"/>
          <w:sz w:val="24"/>
          <w:szCs w:val="24"/>
        </w:rPr>
      </w:pPr>
      <w:r>
        <w:rPr>
          <w:rFonts w:ascii="Arial" w:hAnsi="Arial" w:cs="Arial"/>
          <w:sz w:val="24"/>
          <w:szCs w:val="24"/>
        </w:rPr>
        <w:t>Mental health is a fundamental aspect of young children’s health and wellbeing</w:t>
      </w:r>
      <w:r w:rsidR="00E2608C">
        <w:rPr>
          <w:rFonts w:ascii="Arial" w:hAnsi="Arial" w:cs="Arial"/>
          <w:sz w:val="24"/>
          <w:szCs w:val="24"/>
        </w:rPr>
        <w:t>, significantly impacting around one in every ten children (Mental Health foundation, 2016a). Further</w:t>
      </w:r>
      <w:r>
        <w:rPr>
          <w:rFonts w:ascii="Arial" w:hAnsi="Arial" w:cs="Arial"/>
          <w:sz w:val="24"/>
          <w:szCs w:val="24"/>
        </w:rPr>
        <w:t xml:space="preserve"> evidence suggesting that children feel unloved, no</w:t>
      </w:r>
      <w:r w:rsidR="00CC1FF3">
        <w:rPr>
          <w:rFonts w:ascii="Arial" w:hAnsi="Arial" w:cs="Arial"/>
          <w:sz w:val="24"/>
          <w:szCs w:val="24"/>
        </w:rPr>
        <w:t>t knowing where they might</w:t>
      </w:r>
      <w:r>
        <w:rPr>
          <w:rFonts w:ascii="Arial" w:hAnsi="Arial" w:cs="Arial"/>
          <w:sz w:val="24"/>
          <w:szCs w:val="24"/>
        </w:rPr>
        <w:t xml:space="preserve"> fit in the world</w:t>
      </w:r>
      <w:r w:rsidR="00F1323B">
        <w:rPr>
          <w:rFonts w:ascii="Arial" w:hAnsi="Arial" w:cs="Arial"/>
          <w:sz w:val="24"/>
          <w:szCs w:val="24"/>
        </w:rPr>
        <w:t>,</w:t>
      </w:r>
      <w:r>
        <w:rPr>
          <w:rFonts w:ascii="Arial" w:hAnsi="Arial" w:cs="Arial"/>
          <w:sz w:val="24"/>
          <w:szCs w:val="24"/>
        </w:rPr>
        <w:t xml:space="preserve"> along with </w:t>
      </w:r>
      <w:r w:rsidR="00F1323B">
        <w:rPr>
          <w:rFonts w:ascii="Arial" w:hAnsi="Arial" w:cs="Arial"/>
          <w:sz w:val="24"/>
          <w:szCs w:val="24"/>
        </w:rPr>
        <w:t xml:space="preserve">feeling </w:t>
      </w:r>
      <w:r>
        <w:rPr>
          <w:rFonts w:ascii="Arial" w:hAnsi="Arial" w:cs="Arial"/>
          <w:sz w:val="24"/>
          <w:szCs w:val="24"/>
        </w:rPr>
        <w:t>different to others</w:t>
      </w:r>
      <w:r w:rsidR="001D7298">
        <w:rPr>
          <w:rFonts w:ascii="Arial" w:hAnsi="Arial" w:cs="Arial"/>
          <w:sz w:val="24"/>
          <w:szCs w:val="24"/>
        </w:rPr>
        <w:t xml:space="preserve"> (Mental </w:t>
      </w:r>
      <w:r w:rsidR="00635893">
        <w:rPr>
          <w:rFonts w:ascii="Arial" w:hAnsi="Arial" w:cs="Arial"/>
          <w:sz w:val="24"/>
          <w:szCs w:val="24"/>
        </w:rPr>
        <w:t>H</w:t>
      </w:r>
      <w:r w:rsidR="001D7298">
        <w:rPr>
          <w:rFonts w:ascii="Arial" w:hAnsi="Arial" w:cs="Arial"/>
          <w:sz w:val="24"/>
          <w:szCs w:val="24"/>
        </w:rPr>
        <w:t>ealth</w:t>
      </w:r>
      <w:r w:rsidR="00635893">
        <w:rPr>
          <w:rFonts w:ascii="Arial" w:hAnsi="Arial" w:cs="Arial"/>
          <w:sz w:val="24"/>
          <w:szCs w:val="24"/>
        </w:rPr>
        <w:t xml:space="preserve"> Foundation</w:t>
      </w:r>
      <w:r w:rsidR="001D7298">
        <w:rPr>
          <w:rFonts w:ascii="Arial" w:hAnsi="Arial" w:cs="Arial"/>
          <w:sz w:val="24"/>
          <w:szCs w:val="24"/>
        </w:rPr>
        <w:t>, 2016</w:t>
      </w:r>
      <w:r w:rsidR="00E2608C">
        <w:rPr>
          <w:rFonts w:ascii="Arial" w:hAnsi="Arial" w:cs="Arial"/>
          <w:sz w:val="24"/>
          <w:szCs w:val="24"/>
        </w:rPr>
        <w:t>b</w:t>
      </w:r>
      <w:r w:rsidR="001D7298">
        <w:rPr>
          <w:rFonts w:ascii="Arial" w:hAnsi="Arial" w:cs="Arial"/>
          <w:sz w:val="24"/>
          <w:szCs w:val="24"/>
        </w:rPr>
        <w:t>).</w:t>
      </w:r>
      <w:r>
        <w:rPr>
          <w:rFonts w:ascii="Arial" w:hAnsi="Arial" w:cs="Arial"/>
          <w:sz w:val="24"/>
          <w:szCs w:val="24"/>
        </w:rPr>
        <w:t xml:space="preserve"> Th</w:t>
      </w:r>
      <w:r w:rsidR="00CE7965">
        <w:rPr>
          <w:rFonts w:ascii="Arial" w:hAnsi="Arial" w:cs="Arial"/>
          <w:sz w:val="24"/>
          <w:szCs w:val="24"/>
        </w:rPr>
        <w:t xml:space="preserve">e reason for this could be a child responding to any negative issues that might be causing them distress, along with having no coping mechanisms to make them resilient to their feelings, with the possibility of feeling not normal or accepted. </w:t>
      </w:r>
      <w:r>
        <w:rPr>
          <w:rFonts w:ascii="Arial" w:hAnsi="Arial" w:cs="Arial"/>
          <w:sz w:val="24"/>
          <w:szCs w:val="24"/>
        </w:rPr>
        <w:t>There are different concepts of normal for each family and each individual, therefore, accepting and respecting everyone could be the key to a healthier wellbeing for all</w:t>
      </w:r>
      <w:r w:rsidR="002B3A64">
        <w:rPr>
          <w:rFonts w:ascii="Arial" w:hAnsi="Arial" w:cs="Arial"/>
          <w:sz w:val="24"/>
          <w:szCs w:val="24"/>
        </w:rPr>
        <w:t xml:space="preserve"> (Healthy Children. Org, 2020).</w:t>
      </w:r>
      <w:r w:rsidR="009806C1">
        <w:rPr>
          <w:rFonts w:ascii="Arial" w:hAnsi="Arial" w:cs="Arial"/>
          <w:sz w:val="24"/>
          <w:szCs w:val="24"/>
        </w:rPr>
        <w:t xml:space="preserve"> None of us have the right to make a judgement call of defining someone else as “normal”.</w:t>
      </w:r>
      <w:r w:rsidR="00265ECA">
        <w:rPr>
          <w:rFonts w:ascii="Arial" w:hAnsi="Arial" w:cs="Arial"/>
          <w:sz w:val="24"/>
          <w:szCs w:val="24"/>
        </w:rPr>
        <w:t xml:space="preserve"> </w:t>
      </w:r>
    </w:p>
    <w:p w14:paraId="1BBA4BE7" w14:textId="7D519B65" w:rsidR="003806D0" w:rsidRDefault="003806D0">
      <w:pPr>
        <w:rPr>
          <w:rFonts w:ascii="Arial" w:hAnsi="Arial" w:cs="Arial"/>
          <w:sz w:val="24"/>
          <w:szCs w:val="24"/>
        </w:rPr>
      </w:pPr>
    </w:p>
    <w:p w14:paraId="6100B019" w14:textId="48CD64C8" w:rsidR="003806D0" w:rsidRDefault="003806D0" w:rsidP="00737C9F">
      <w:pPr>
        <w:jc w:val="cente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3CE44DF6" wp14:editId="35A34410">
            <wp:simplePos x="914400" y="5816600"/>
            <wp:positionH relativeFrom="column">
              <wp:align>left</wp:align>
            </wp:positionH>
            <wp:positionV relativeFrom="paragraph">
              <wp:align>top</wp:align>
            </wp:positionV>
            <wp:extent cx="2051050" cy="1664335"/>
            <wp:effectExtent l="0" t="0" r="635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51050" cy="1664335"/>
                    </a:xfrm>
                    <a:prstGeom prst="rect">
                      <a:avLst/>
                    </a:prstGeom>
                    <a:noFill/>
                  </pic:spPr>
                </pic:pic>
              </a:graphicData>
            </a:graphic>
          </wp:anchor>
        </w:drawing>
      </w:r>
      <w:r>
        <w:rPr>
          <w:rFonts w:ascii="Arial" w:hAnsi="Arial" w:cs="Arial"/>
          <w:noProof/>
          <w:sz w:val="24"/>
          <w:szCs w:val="24"/>
        </w:rPr>
        <w:drawing>
          <wp:inline distT="0" distB="0" distL="0" distR="0" wp14:anchorId="47D0E46A" wp14:editId="0F57F446">
            <wp:extent cx="1295400" cy="16643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aby-20674_960_720.jpg"/>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295400" cy="1664335"/>
                    </a:xfrm>
                    <a:prstGeom prst="rect">
                      <a:avLst/>
                    </a:prstGeom>
                  </pic:spPr>
                </pic:pic>
              </a:graphicData>
            </a:graphic>
          </wp:inline>
        </w:drawing>
      </w:r>
      <w:r>
        <w:rPr>
          <w:rFonts w:ascii="Arial" w:hAnsi="Arial" w:cs="Arial"/>
          <w:noProof/>
          <w:sz w:val="24"/>
          <w:szCs w:val="24"/>
        </w:rPr>
        <w:drawing>
          <wp:inline distT="0" distB="0" distL="0" distR="0" wp14:anchorId="4C99AEC1" wp14:editId="7BCB7ED3">
            <wp:extent cx="1936428" cy="168148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1994781" cy="1732151"/>
                    </a:xfrm>
                    <a:prstGeom prst="rect">
                      <a:avLst/>
                    </a:prstGeom>
                  </pic:spPr>
                </pic:pic>
              </a:graphicData>
            </a:graphic>
          </wp:inline>
        </w:drawing>
      </w:r>
    </w:p>
    <w:p w14:paraId="626C451E" w14:textId="4DF34A86" w:rsidR="003806D0" w:rsidRDefault="003806D0">
      <w:pPr>
        <w:rPr>
          <w:rFonts w:ascii="Arial" w:hAnsi="Arial" w:cs="Arial"/>
          <w:sz w:val="24"/>
          <w:szCs w:val="24"/>
        </w:rPr>
      </w:pPr>
      <w:r>
        <w:rPr>
          <w:rFonts w:ascii="Arial" w:hAnsi="Arial" w:cs="Arial"/>
          <w:sz w:val="24"/>
          <w:szCs w:val="24"/>
        </w:rPr>
        <w:lastRenderedPageBreak/>
        <w:br w:type="textWrapping" w:clear="all"/>
      </w:r>
      <w:r w:rsidR="0073724B">
        <w:rPr>
          <w:rFonts w:ascii="Arial" w:hAnsi="Arial" w:cs="Arial"/>
          <w:sz w:val="24"/>
          <w:szCs w:val="24"/>
        </w:rPr>
        <w:t>We cannot define any one of these pictures as normal. Although many individuals will teach their children to identify normal as the middle</w:t>
      </w:r>
      <w:r w:rsidR="00B84533">
        <w:rPr>
          <w:rFonts w:ascii="Arial" w:hAnsi="Arial" w:cs="Arial"/>
          <w:sz w:val="24"/>
          <w:szCs w:val="24"/>
        </w:rPr>
        <w:t xml:space="preserve"> nuclear family</w:t>
      </w:r>
      <w:r w:rsidR="0073724B">
        <w:rPr>
          <w:rFonts w:ascii="Arial" w:hAnsi="Arial" w:cs="Arial"/>
          <w:sz w:val="24"/>
          <w:szCs w:val="24"/>
        </w:rPr>
        <w:t xml:space="preserve"> picture</w:t>
      </w:r>
      <w:r w:rsidR="00B84533">
        <w:rPr>
          <w:rFonts w:ascii="Arial" w:hAnsi="Arial" w:cs="Arial"/>
          <w:sz w:val="24"/>
          <w:szCs w:val="24"/>
        </w:rPr>
        <w:t>, consisting of a mother, father and children (</w:t>
      </w:r>
      <w:r w:rsidR="002873F3">
        <w:rPr>
          <w:rFonts w:ascii="Arial" w:hAnsi="Arial" w:cs="Arial"/>
          <w:sz w:val="24"/>
          <w:szCs w:val="24"/>
        </w:rPr>
        <w:t>Cambridge Dictionary, 2020).</w:t>
      </w:r>
      <w:r w:rsidR="0092652E">
        <w:rPr>
          <w:rFonts w:ascii="Arial" w:hAnsi="Arial" w:cs="Arial"/>
          <w:sz w:val="24"/>
          <w:szCs w:val="24"/>
        </w:rPr>
        <w:t xml:space="preserve"> Surely love, kindness and caring are paramount to the wellbeing of individuals and families. </w:t>
      </w:r>
    </w:p>
    <w:p w14:paraId="131E67C4" w14:textId="06CD7653" w:rsidR="00841FD9" w:rsidRDefault="00265ECA">
      <w:pPr>
        <w:rPr>
          <w:rFonts w:ascii="Arial" w:hAnsi="Arial" w:cs="Arial"/>
          <w:sz w:val="24"/>
          <w:szCs w:val="24"/>
        </w:rPr>
      </w:pPr>
      <w:r>
        <w:rPr>
          <w:rFonts w:ascii="Arial" w:hAnsi="Arial" w:cs="Arial"/>
          <w:sz w:val="24"/>
          <w:szCs w:val="24"/>
        </w:rPr>
        <w:t xml:space="preserve">Article 28 of the United Nations </w:t>
      </w:r>
      <w:r w:rsidR="00FA0251">
        <w:rPr>
          <w:rFonts w:ascii="Arial" w:hAnsi="Arial" w:cs="Arial"/>
          <w:sz w:val="24"/>
          <w:szCs w:val="24"/>
        </w:rPr>
        <w:t xml:space="preserve">Convention on the </w:t>
      </w:r>
      <w:r>
        <w:rPr>
          <w:rFonts w:ascii="Arial" w:hAnsi="Arial" w:cs="Arial"/>
          <w:sz w:val="24"/>
          <w:szCs w:val="24"/>
        </w:rPr>
        <w:t xml:space="preserve">Rights of the Child </w:t>
      </w:r>
      <w:r w:rsidR="00FA0251">
        <w:rPr>
          <w:rFonts w:ascii="Arial" w:hAnsi="Arial" w:cs="Arial"/>
          <w:sz w:val="24"/>
          <w:szCs w:val="24"/>
        </w:rPr>
        <w:t xml:space="preserve">(UNCRC) </w:t>
      </w:r>
      <w:r>
        <w:rPr>
          <w:rFonts w:ascii="Arial" w:hAnsi="Arial" w:cs="Arial"/>
          <w:sz w:val="24"/>
          <w:szCs w:val="24"/>
        </w:rPr>
        <w:t>states that all children have the right to an education</w:t>
      </w:r>
      <w:r w:rsidR="00FA0251">
        <w:rPr>
          <w:rFonts w:ascii="Arial" w:hAnsi="Arial" w:cs="Arial"/>
          <w:sz w:val="24"/>
          <w:szCs w:val="24"/>
        </w:rPr>
        <w:t xml:space="preserve"> (</w:t>
      </w:r>
      <w:r w:rsidR="002268B6">
        <w:rPr>
          <w:rFonts w:ascii="Arial" w:hAnsi="Arial" w:cs="Arial"/>
          <w:sz w:val="24"/>
          <w:szCs w:val="24"/>
        </w:rPr>
        <w:t>UNICEF</w:t>
      </w:r>
      <w:r w:rsidR="00FA0251">
        <w:rPr>
          <w:rFonts w:ascii="Arial" w:hAnsi="Arial" w:cs="Arial"/>
          <w:sz w:val="24"/>
          <w:szCs w:val="24"/>
        </w:rPr>
        <w:t>, 2020). S</w:t>
      </w:r>
      <w:r>
        <w:rPr>
          <w:rFonts w:ascii="Arial" w:hAnsi="Arial" w:cs="Arial"/>
          <w:sz w:val="24"/>
          <w:szCs w:val="24"/>
        </w:rPr>
        <w:t>urely</w:t>
      </w:r>
      <w:r w:rsidR="00FA0251">
        <w:rPr>
          <w:rFonts w:ascii="Arial" w:hAnsi="Arial" w:cs="Arial"/>
          <w:sz w:val="24"/>
          <w:szCs w:val="24"/>
        </w:rPr>
        <w:t>,</w:t>
      </w:r>
      <w:r>
        <w:rPr>
          <w:rFonts w:ascii="Arial" w:hAnsi="Arial" w:cs="Arial"/>
          <w:sz w:val="24"/>
          <w:szCs w:val="24"/>
        </w:rPr>
        <w:t xml:space="preserve"> educating children on inclusion, acceptance, diversity and sexual orientation comes under that jurisdiction</w:t>
      </w:r>
      <w:r w:rsidR="00FA0251">
        <w:rPr>
          <w:rFonts w:ascii="Arial" w:hAnsi="Arial" w:cs="Arial"/>
          <w:sz w:val="24"/>
          <w:szCs w:val="24"/>
        </w:rPr>
        <w:t>?</w:t>
      </w:r>
    </w:p>
    <w:p w14:paraId="1340F3FF" w14:textId="1FC0DF42" w:rsidR="00EE4890" w:rsidRDefault="00EE4890">
      <w:pPr>
        <w:rPr>
          <w:rFonts w:ascii="Arial" w:hAnsi="Arial" w:cs="Arial"/>
          <w:sz w:val="24"/>
          <w:szCs w:val="24"/>
        </w:rPr>
      </w:pPr>
      <w:r>
        <w:rPr>
          <w:rFonts w:ascii="Arial" w:hAnsi="Arial" w:cs="Arial"/>
          <w:sz w:val="24"/>
          <w:szCs w:val="24"/>
        </w:rPr>
        <w:t xml:space="preserve">The moral high ground taken by many individuals because of their religion, </w:t>
      </w:r>
      <w:r w:rsidR="00ED7E74">
        <w:rPr>
          <w:rFonts w:ascii="Arial" w:hAnsi="Arial" w:cs="Arial"/>
          <w:sz w:val="24"/>
          <w:szCs w:val="24"/>
        </w:rPr>
        <w:t xml:space="preserve">which specifies that the bible says, is not a justifiable argument to state that being anything other than heterosexual is not normal. When inflicting beliefs albeit through </w:t>
      </w:r>
      <w:r>
        <w:rPr>
          <w:rFonts w:ascii="Arial" w:hAnsi="Arial" w:cs="Arial"/>
          <w:sz w:val="24"/>
          <w:szCs w:val="24"/>
        </w:rPr>
        <w:t xml:space="preserve">upbringing or choice could be deemed damaging to a young </w:t>
      </w:r>
      <w:r w:rsidR="006967F0">
        <w:rPr>
          <w:rFonts w:ascii="Arial" w:hAnsi="Arial" w:cs="Arial"/>
          <w:sz w:val="24"/>
          <w:szCs w:val="24"/>
        </w:rPr>
        <w:t>person’s</w:t>
      </w:r>
      <w:r>
        <w:rPr>
          <w:rFonts w:ascii="Arial" w:hAnsi="Arial" w:cs="Arial"/>
          <w:sz w:val="24"/>
          <w:szCs w:val="24"/>
        </w:rPr>
        <w:t xml:space="preserve"> perception on reality, due to not knowing any better. Therefore, as adults, educators or just simply parents, it is surely our duty to provide a safe, comfortable and accepting society for young generations to grow, prosper and include everyone within their living environment.</w:t>
      </w:r>
    </w:p>
    <w:p w14:paraId="4B06D524" w14:textId="5F9DF11A" w:rsidR="00DE3E1E" w:rsidRDefault="00274D49">
      <w:pPr>
        <w:rPr>
          <w:rFonts w:ascii="Arial" w:hAnsi="Arial" w:cs="Arial"/>
          <w:b/>
          <w:bCs/>
          <w:sz w:val="24"/>
          <w:szCs w:val="24"/>
          <w:u w:val="single"/>
        </w:rPr>
      </w:pPr>
      <w:r w:rsidRPr="00274D49">
        <w:rPr>
          <w:rFonts w:ascii="Arial" w:hAnsi="Arial" w:cs="Arial"/>
          <w:b/>
          <w:bCs/>
          <w:noProof/>
          <w:sz w:val="24"/>
          <w:szCs w:val="24"/>
        </w:rPr>
        <w:drawing>
          <wp:inline distT="0" distB="0" distL="0" distR="0" wp14:anchorId="49376CCE" wp14:editId="2353A150">
            <wp:extent cx="3175000" cy="173990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3175000" cy="1739900"/>
                    </a:xfrm>
                    <a:prstGeom prst="rect">
                      <a:avLst/>
                    </a:prstGeom>
                  </pic:spPr>
                </pic:pic>
              </a:graphicData>
            </a:graphic>
          </wp:inline>
        </w:drawing>
      </w:r>
    </w:p>
    <w:p w14:paraId="06B3B440" w14:textId="77777777" w:rsidR="00DE3E1E" w:rsidRDefault="00DE3E1E">
      <w:pPr>
        <w:rPr>
          <w:rFonts w:ascii="Arial" w:hAnsi="Arial" w:cs="Arial"/>
          <w:b/>
          <w:bCs/>
          <w:sz w:val="24"/>
          <w:szCs w:val="24"/>
          <w:u w:val="single"/>
        </w:rPr>
      </w:pPr>
    </w:p>
    <w:p w14:paraId="3FB0A8BA" w14:textId="4E61FC17" w:rsidR="00A0752D" w:rsidRPr="001176D1" w:rsidRDefault="001176D1">
      <w:pPr>
        <w:rPr>
          <w:rFonts w:ascii="Arial" w:hAnsi="Arial" w:cs="Arial"/>
          <w:sz w:val="24"/>
          <w:szCs w:val="24"/>
        </w:rPr>
      </w:pPr>
      <w:r w:rsidRPr="001176D1">
        <w:rPr>
          <w:rFonts w:ascii="Arial" w:hAnsi="Arial" w:cs="Arial"/>
          <w:sz w:val="24"/>
          <w:szCs w:val="24"/>
        </w:rPr>
        <w:t>We all have a right to our own opinion, however not at the expense of someone else’s health, wellbeing and acceptance.</w:t>
      </w:r>
    </w:p>
    <w:p w14:paraId="4A72C6CF" w14:textId="77777777" w:rsidR="00A0752D" w:rsidRPr="001176D1" w:rsidRDefault="00A0752D">
      <w:pPr>
        <w:rPr>
          <w:rFonts w:ascii="Arial" w:hAnsi="Arial" w:cs="Arial"/>
          <w:sz w:val="24"/>
          <w:szCs w:val="24"/>
        </w:rPr>
      </w:pPr>
    </w:p>
    <w:p w14:paraId="37CA6FC4" w14:textId="77777777" w:rsidR="00CA77DF" w:rsidRDefault="00CA77DF">
      <w:pPr>
        <w:rPr>
          <w:rFonts w:ascii="Arial" w:hAnsi="Arial" w:cs="Arial"/>
          <w:b/>
          <w:bCs/>
          <w:sz w:val="24"/>
          <w:szCs w:val="24"/>
          <w:u w:val="single"/>
        </w:rPr>
      </w:pPr>
    </w:p>
    <w:p w14:paraId="4E441040" w14:textId="77777777" w:rsidR="00CA77DF" w:rsidRDefault="00CA77DF">
      <w:pPr>
        <w:rPr>
          <w:rFonts w:ascii="Arial" w:hAnsi="Arial" w:cs="Arial"/>
          <w:b/>
          <w:bCs/>
          <w:sz w:val="24"/>
          <w:szCs w:val="24"/>
          <w:u w:val="single"/>
        </w:rPr>
      </w:pPr>
    </w:p>
    <w:p w14:paraId="68B132DF" w14:textId="77777777" w:rsidR="00CA77DF" w:rsidRDefault="00CA77DF">
      <w:pPr>
        <w:rPr>
          <w:rFonts w:ascii="Arial" w:hAnsi="Arial" w:cs="Arial"/>
          <w:b/>
          <w:bCs/>
          <w:sz w:val="24"/>
          <w:szCs w:val="24"/>
          <w:u w:val="single"/>
        </w:rPr>
      </w:pPr>
    </w:p>
    <w:p w14:paraId="30CA3D12" w14:textId="77777777" w:rsidR="00CA77DF" w:rsidRDefault="00CA77DF">
      <w:pPr>
        <w:rPr>
          <w:rFonts w:ascii="Arial" w:hAnsi="Arial" w:cs="Arial"/>
          <w:b/>
          <w:bCs/>
          <w:sz w:val="24"/>
          <w:szCs w:val="24"/>
          <w:u w:val="single"/>
        </w:rPr>
      </w:pPr>
    </w:p>
    <w:p w14:paraId="5B5CC9F3" w14:textId="77777777" w:rsidR="00CA77DF" w:rsidRDefault="00CA77DF">
      <w:pPr>
        <w:rPr>
          <w:rFonts w:ascii="Arial" w:hAnsi="Arial" w:cs="Arial"/>
          <w:b/>
          <w:bCs/>
          <w:sz w:val="24"/>
          <w:szCs w:val="24"/>
          <w:u w:val="single"/>
        </w:rPr>
      </w:pPr>
    </w:p>
    <w:p w14:paraId="00A10650" w14:textId="77777777" w:rsidR="00CA77DF" w:rsidRDefault="00CA77DF">
      <w:pPr>
        <w:rPr>
          <w:rFonts w:ascii="Arial" w:hAnsi="Arial" w:cs="Arial"/>
          <w:b/>
          <w:bCs/>
          <w:sz w:val="24"/>
          <w:szCs w:val="24"/>
          <w:u w:val="single"/>
        </w:rPr>
      </w:pPr>
    </w:p>
    <w:p w14:paraId="78E1111C" w14:textId="77777777" w:rsidR="00CA77DF" w:rsidRDefault="00CA77DF">
      <w:pPr>
        <w:rPr>
          <w:rFonts w:ascii="Arial" w:hAnsi="Arial" w:cs="Arial"/>
          <w:b/>
          <w:bCs/>
          <w:sz w:val="24"/>
          <w:szCs w:val="24"/>
          <w:u w:val="single"/>
        </w:rPr>
      </w:pPr>
    </w:p>
    <w:p w14:paraId="3F9C511A" w14:textId="77777777" w:rsidR="00CA77DF" w:rsidRDefault="00CA77DF">
      <w:pPr>
        <w:rPr>
          <w:rFonts w:ascii="Arial" w:hAnsi="Arial" w:cs="Arial"/>
          <w:b/>
          <w:bCs/>
          <w:sz w:val="24"/>
          <w:szCs w:val="24"/>
          <w:u w:val="single"/>
        </w:rPr>
      </w:pPr>
    </w:p>
    <w:p w14:paraId="656FA0CE" w14:textId="20D547F7" w:rsidR="00A0752D" w:rsidRDefault="007C1BC9">
      <w:pPr>
        <w:rPr>
          <w:rFonts w:ascii="Arial" w:hAnsi="Arial" w:cs="Arial"/>
          <w:b/>
          <w:bCs/>
          <w:sz w:val="24"/>
          <w:szCs w:val="24"/>
          <w:u w:val="single"/>
        </w:rPr>
      </w:pPr>
      <w:r>
        <w:rPr>
          <w:rFonts w:ascii="Arial" w:hAnsi="Arial" w:cs="Arial"/>
          <w:b/>
          <w:bCs/>
          <w:sz w:val="24"/>
          <w:szCs w:val="24"/>
          <w:u w:val="single"/>
        </w:rPr>
        <w:lastRenderedPageBreak/>
        <w:t>References</w:t>
      </w:r>
    </w:p>
    <w:p w14:paraId="4718F361" w14:textId="1CD11AFD" w:rsidR="007D1705" w:rsidRDefault="007D1705" w:rsidP="007C1BC9">
      <w:pPr>
        <w:rPr>
          <w:rFonts w:ascii="Arial" w:hAnsi="Arial" w:cs="Arial"/>
          <w:sz w:val="24"/>
          <w:szCs w:val="24"/>
        </w:rPr>
      </w:pPr>
      <w:r>
        <w:rPr>
          <w:rFonts w:ascii="Arial" w:hAnsi="Arial" w:cs="Arial"/>
          <w:sz w:val="24"/>
          <w:szCs w:val="24"/>
        </w:rPr>
        <w:t>Bandura, A. (1971) Social Learning Theory. Stanford University.</w:t>
      </w:r>
    </w:p>
    <w:p w14:paraId="1D052BC9" w14:textId="38D5E2F8" w:rsidR="00E16586" w:rsidRDefault="00E16586" w:rsidP="007C1BC9">
      <w:pPr>
        <w:rPr>
          <w:rFonts w:ascii="Arial" w:hAnsi="Arial" w:cs="Arial"/>
          <w:sz w:val="24"/>
          <w:szCs w:val="24"/>
        </w:rPr>
      </w:pPr>
      <w:r>
        <w:rPr>
          <w:rFonts w:ascii="Arial" w:hAnsi="Arial" w:cs="Arial"/>
          <w:sz w:val="24"/>
          <w:szCs w:val="24"/>
        </w:rPr>
        <w:t xml:space="preserve">Cambridge Dictionary. (2020) </w:t>
      </w:r>
      <w:r w:rsidRPr="00E16586">
        <w:rPr>
          <w:rFonts w:ascii="Arial" w:hAnsi="Arial" w:cs="Arial"/>
          <w:i/>
          <w:iCs/>
          <w:sz w:val="24"/>
          <w:szCs w:val="24"/>
        </w:rPr>
        <w:t>Nuclear Family</w:t>
      </w:r>
      <w:r>
        <w:rPr>
          <w:rFonts w:ascii="Arial" w:hAnsi="Arial" w:cs="Arial"/>
          <w:sz w:val="24"/>
          <w:szCs w:val="24"/>
        </w:rPr>
        <w:t xml:space="preserve">. Available at: </w:t>
      </w:r>
      <w:r w:rsidRPr="00E16586">
        <w:rPr>
          <w:rFonts w:ascii="Arial" w:hAnsi="Arial" w:cs="Arial"/>
          <w:sz w:val="24"/>
          <w:szCs w:val="24"/>
        </w:rPr>
        <w:t>https://dictionary.cambridge.org/dictionary/english/nuclear-family</w:t>
      </w:r>
      <w:r>
        <w:rPr>
          <w:rFonts w:ascii="Arial" w:hAnsi="Arial" w:cs="Arial"/>
          <w:sz w:val="24"/>
          <w:szCs w:val="24"/>
        </w:rPr>
        <w:t xml:space="preserve"> (Accessed 21st February 2020)</w:t>
      </w:r>
    </w:p>
    <w:p w14:paraId="7EB6FD5F" w14:textId="6B373B76" w:rsidR="0045794F" w:rsidRDefault="0045794F" w:rsidP="007C1BC9">
      <w:pPr>
        <w:rPr>
          <w:rFonts w:ascii="Arial" w:hAnsi="Arial" w:cs="Arial"/>
          <w:sz w:val="24"/>
          <w:szCs w:val="24"/>
        </w:rPr>
      </w:pPr>
      <w:r>
        <w:rPr>
          <w:rFonts w:ascii="Arial" w:hAnsi="Arial" w:cs="Arial"/>
          <w:sz w:val="24"/>
          <w:szCs w:val="24"/>
        </w:rPr>
        <w:t>Evans,</w:t>
      </w:r>
      <w:r w:rsidR="009F7E06">
        <w:rPr>
          <w:rFonts w:ascii="Arial" w:hAnsi="Arial" w:cs="Arial"/>
          <w:sz w:val="24"/>
          <w:szCs w:val="24"/>
        </w:rPr>
        <w:t xml:space="preserve"> D,</w:t>
      </w:r>
      <w:r>
        <w:rPr>
          <w:rFonts w:ascii="Arial" w:hAnsi="Arial" w:cs="Arial"/>
          <w:sz w:val="24"/>
          <w:szCs w:val="24"/>
        </w:rPr>
        <w:t xml:space="preserve"> Boriello</w:t>
      </w:r>
      <w:r w:rsidR="009F7E06">
        <w:rPr>
          <w:rFonts w:ascii="Arial" w:hAnsi="Arial" w:cs="Arial"/>
          <w:sz w:val="24"/>
          <w:szCs w:val="24"/>
        </w:rPr>
        <w:t>, G,</w:t>
      </w:r>
      <w:r>
        <w:rPr>
          <w:rFonts w:ascii="Arial" w:hAnsi="Arial" w:cs="Arial"/>
          <w:sz w:val="24"/>
          <w:szCs w:val="24"/>
        </w:rPr>
        <w:t xml:space="preserve"> and Field,</w:t>
      </w:r>
      <w:r w:rsidR="009F7E06">
        <w:rPr>
          <w:rFonts w:ascii="Arial" w:hAnsi="Arial" w:cs="Arial"/>
          <w:sz w:val="24"/>
          <w:szCs w:val="24"/>
        </w:rPr>
        <w:t xml:space="preserve"> A. </w:t>
      </w:r>
      <w:r>
        <w:rPr>
          <w:rFonts w:ascii="Arial" w:hAnsi="Arial" w:cs="Arial"/>
          <w:sz w:val="24"/>
          <w:szCs w:val="24"/>
        </w:rPr>
        <w:t xml:space="preserve">(2018) </w:t>
      </w:r>
      <w:r w:rsidRPr="0045794F">
        <w:rPr>
          <w:rFonts w:ascii="Arial" w:hAnsi="Arial" w:cs="Arial"/>
          <w:sz w:val="24"/>
          <w:szCs w:val="24"/>
        </w:rPr>
        <w:t>A Review of the Academic and Psychological Impact of the Transition to Secondary Education</w:t>
      </w:r>
      <w:r>
        <w:rPr>
          <w:rFonts w:ascii="Arial" w:hAnsi="Arial" w:cs="Arial"/>
          <w:sz w:val="24"/>
          <w:szCs w:val="24"/>
        </w:rPr>
        <w:t xml:space="preserve">. </w:t>
      </w:r>
      <w:r w:rsidRPr="0045794F">
        <w:rPr>
          <w:rFonts w:ascii="Arial" w:hAnsi="Arial" w:cs="Arial"/>
          <w:i/>
          <w:iCs/>
          <w:sz w:val="24"/>
          <w:szCs w:val="24"/>
        </w:rPr>
        <w:t>Front Psychol</w:t>
      </w:r>
      <w:r>
        <w:rPr>
          <w:rFonts w:ascii="Arial" w:hAnsi="Arial" w:cs="Arial"/>
          <w:sz w:val="24"/>
          <w:szCs w:val="24"/>
        </w:rPr>
        <w:t xml:space="preserve">. 9, </w:t>
      </w:r>
      <w:r w:rsidR="00694A30">
        <w:rPr>
          <w:rFonts w:ascii="Arial" w:hAnsi="Arial" w:cs="Arial"/>
          <w:sz w:val="24"/>
          <w:szCs w:val="24"/>
        </w:rPr>
        <w:t>(</w:t>
      </w:r>
      <w:r>
        <w:rPr>
          <w:rFonts w:ascii="Arial" w:hAnsi="Arial" w:cs="Arial"/>
          <w:sz w:val="24"/>
          <w:szCs w:val="24"/>
        </w:rPr>
        <w:t>1482</w:t>
      </w:r>
      <w:r w:rsidR="00694A30">
        <w:rPr>
          <w:rFonts w:ascii="Arial" w:hAnsi="Arial" w:cs="Arial"/>
          <w:sz w:val="24"/>
          <w:szCs w:val="24"/>
        </w:rPr>
        <w:t>) p, 1-18</w:t>
      </w:r>
    </w:p>
    <w:p w14:paraId="22E2306E" w14:textId="3A1808DE" w:rsidR="007C1BC9" w:rsidRPr="007C1BC9" w:rsidRDefault="007C1BC9" w:rsidP="007C1BC9">
      <w:pPr>
        <w:rPr>
          <w:rFonts w:ascii="Arial" w:hAnsi="Arial" w:cs="Arial"/>
          <w:sz w:val="24"/>
          <w:szCs w:val="24"/>
        </w:rPr>
      </w:pPr>
      <w:r w:rsidRPr="007C1BC9">
        <w:rPr>
          <w:rFonts w:ascii="Arial" w:hAnsi="Arial" w:cs="Arial"/>
          <w:sz w:val="24"/>
          <w:szCs w:val="24"/>
        </w:rPr>
        <w:t>Fitzpatrick, M. (2008) Stigma. British Journal of General Practice. 58, (549) p, 294</w:t>
      </w:r>
    </w:p>
    <w:p w14:paraId="00A15071" w14:textId="4FD361BA" w:rsidR="007C1BC9" w:rsidRDefault="007C1BC9" w:rsidP="007C1BC9">
      <w:pPr>
        <w:rPr>
          <w:rFonts w:ascii="Arial" w:hAnsi="Arial" w:cs="Arial"/>
          <w:sz w:val="24"/>
          <w:szCs w:val="24"/>
        </w:rPr>
      </w:pPr>
      <w:r w:rsidRPr="007C1BC9">
        <w:rPr>
          <w:rFonts w:ascii="Arial" w:hAnsi="Arial" w:cs="Arial"/>
          <w:sz w:val="24"/>
          <w:szCs w:val="24"/>
        </w:rPr>
        <w:t>Goffman E. (1963) Stigma: Notes on the management of spoiled identity. London: Penguin.</w:t>
      </w:r>
    </w:p>
    <w:p w14:paraId="7B59070A" w14:textId="014E4A28" w:rsidR="00603756" w:rsidRDefault="00603756" w:rsidP="007C1BC9">
      <w:pPr>
        <w:rPr>
          <w:rFonts w:ascii="Arial" w:hAnsi="Arial" w:cs="Arial"/>
          <w:sz w:val="24"/>
          <w:szCs w:val="24"/>
        </w:rPr>
      </w:pPr>
      <w:r>
        <w:rPr>
          <w:rFonts w:ascii="Arial" w:hAnsi="Arial" w:cs="Arial"/>
          <w:sz w:val="24"/>
          <w:szCs w:val="24"/>
        </w:rPr>
        <w:t xml:space="preserve">GOV.UK, (2017) </w:t>
      </w:r>
      <w:r w:rsidRPr="00603756">
        <w:rPr>
          <w:rFonts w:ascii="Arial" w:hAnsi="Arial" w:cs="Arial"/>
          <w:i/>
          <w:iCs/>
          <w:sz w:val="24"/>
          <w:szCs w:val="24"/>
        </w:rPr>
        <w:t>The Children and Social Work Act (2017).</w:t>
      </w:r>
      <w:r>
        <w:rPr>
          <w:rFonts w:ascii="Arial" w:hAnsi="Arial" w:cs="Arial"/>
          <w:sz w:val="24"/>
          <w:szCs w:val="24"/>
        </w:rPr>
        <w:t xml:space="preserve"> Available at: </w:t>
      </w:r>
      <w:r w:rsidRPr="00603756">
        <w:rPr>
          <w:rFonts w:ascii="Arial" w:hAnsi="Arial" w:cs="Arial"/>
          <w:sz w:val="24"/>
          <w:szCs w:val="24"/>
        </w:rPr>
        <w:t>http://www.legislation.gov.uk/ukpga/2017/16/contents/enacted</w:t>
      </w:r>
      <w:r>
        <w:rPr>
          <w:rFonts w:ascii="Arial" w:hAnsi="Arial" w:cs="Arial"/>
          <w:sz w:val="24"/>
          <w:szCs w:val="24"/>
        </w:rPr>
        <w:t xml:space="preserve"> (Accessed 18th February 2020)</w:t>
      </w:r>
    </w:p>
    <w:p w14:paraId="337F81CD" w14:textId="76BC15B2" w:rsidR="000418F1" w:rsidRDefault="000418F1" w:rsidP="007C1BC9">
      <w:pPr>
        <w:rPr>
          <w:rFonts w:ascii="Arial" w:hAnsi="Arial" w:cs="Arial"/>
          <w:sz w:val="24"/>
          <w:szCs w:val="24"/>
        </w:rPr>
      </w:pPr>
      <w:r>
        <w:rPr>
          <w:rFonts w:ascii="Arial" w:hAnsi="Arial" w:cs="Arial"/>
          <w:sz w:val="24"/>
          <w:szCs w:val="24"/>
        </w:rPr>
        <w:t xml:space="preserve">Healthy Children.Org, (2020) </w:t>
      </w:r>
      <w:r w:rsidRPr="000418F1">
        <w:rPr>
          <w:rFonts w:ascii="Arial" w:hAnsi="Arial" w:cs="Arial"/>
          <w:i/>
          <w:iCs/>
          <w:sz w:val="24"/>
          <w:szCs w:val="24"/>
        </w:rPr>
        <w:t>Types of Families</w:t>
      </w:r>
      <w:r>
        <w:rPr>
          <w:rFonts w:ascii="Arial" w:hAnsi="Arial" w:cs="Arial"/>
          <w:sz w:val="24"/>
          <w:szCs w:val="24"/>
        </w:rPr>
        <w:t xml:space="preserve">. </w:t>
      </w:r>
      <w:r w:rsidRPr="000418F1">
        <w:rPr>
          <w:rFonts w:ascii="Arial" w:hAnsi="Arial" w:cs="Arial"/>
          <w:sz w:val="24"/>
          <w:szCs w:val="24"/>
        </w:rPr>
        <w:t>https://www.healthychildren.org/English/family-life/family-dynamics/types-of-families/Pages/default.aspx</w:t>
      </w:r>
      <w:r>
        <w:rPr>
          <w:rFonts w:ascii="Arial" w:hAnsi="Arial" w:cs="Arial"/>
          <w:sz w:val="24"/>
          <w:szCs w:val="24"/>
        </w:rPr>
        <w:t xml:space="preserve"> (Accessed 10th March 2020)</w:t>
      </w:r>
    </w:p>
    <w:p w14:paraId="494080E1" w14:textId="40F11F0B" w:rsidR="00963A49" w:rsidRDefault="00963A49" w:rsidP="007C1BC9">
      <w:pPr>
        <w:rPr>
          <w:rFonts w:ascii="Arial" w:hAnsi="Arial" w:cs="Arial"/>
          <w:sz w:val="24"/>
          <w:szCs w:val="24"/>
        </w:rPr>
      </w:pPr>
      <w:r>
        <w:rPr>
          <w:rFonts w:ascii="Arial" w:hAnsi="Arial" w:cs="Arial"/>
          <w:sz w:val="24"/>
          <w:szCs w:val="24"/>
        </w:rPr>
        <w:t>Howie, E. (2017)</w:t>
      </w:r>
      <w:r w:rsidRPr="00963A49">
        <w:t xml:space="preserve"> </w:t>
      </w:r>
      <w:r w:rsidRPr="00963A49">
        <w:rPr>
          <w:rFonts w:ascii="Arial" w:hAnsi="Arial" w:cs="Arial"/>
          <w:sz w:val="24"/>
          <w:szCs w:val="24"/>
        </w:rPr>
        <w:t>Protecting the human right to freedom of expression in international law</w:t>
      </w:r>
      <w:r>
        <w:rPr>
          <w:rFonts w:ascii="Arial" w:hAnsi="Arial" w:cs="Arial"/>
          <w:sz w:val="24"/>
          <w:szCs w:val="24"/>
        </w:rPr>
        <w:t xml:space="preserve">. </w:t>
      </w:r>
      <w:r w:rsidRPr="00963A49">
        <w:rPr>
          <w:rFonts w:ascii="Arial" w:hAnsi="Arial" w:cs="Arial"/>
          <w:i/>
          <w:iCs/>
          <w:sz w:val="24"/>
          <w:szCs w:val="24"/>
        </w:rPr>
        <w:t>International Journal of Speech-Language Pathology</w:t>
      </w:r>
      <w:r w:rsidRPr="00963A49">
        <w:rPr>
          <w:rFonts w:ascii="Arial" w:hAnsi="Arial" w:cs="Arial"/>
          <w:sz w:val="24"/>
          <w:szCs w:val="24"/>
        </w:rPr>
        <w:t xml:space="preserve"> 20</w:t>
      </w:r>
      <w:r>
        <w:rPr>
          <w:rFonts w:ascii="Arial" w:hAnsi="Arial" w:cs="Arial"/>
          <w:sz w:val="24"/>
          <w:szCs w:val="24"/>
        </w:rPr>
        <w:t xml:space="preserve"> (</w:t>
      </w:r>
      <w:r w:rsidRPr="00963A49">
        <w:rPr>
          <w:rFonts w:ascii="Arial" w:hAnsi="Arial" w:cs="Arial"/>
          <w:sz w:val="24"/>
          <w:szCs w:val="24"/>
        </w:rPr>
        <w:t>1</w:t>
      </w:r>
      <w:r>
        <w:rPr>
          <w:rFonts w:ascii="Arial" w:hAnsi="Arial" w:cs="Arial"/>
          <w:sz w:val="24"/>
          <w:szCs w:val="24"/>
        </w:rPr>
        <w:t>)</w:t>
      </w:r>
      <w:r w:rsidRPr="00963A49">
        <w:rPr>
          <w:rFonts w:ascii="Arial" w:hAnsi="Arial" w:cs="Arial"/>
          <w:sz w:val="24"/>
          <w:szCs w:val="24"/>
        </w:rPr>
        <w:t>, p</w:t>
      </w:r>
      <w:r>
        <w:rPr>
          <w:rFonts w:ascii="Arial" w:hAnsi="Arial" w:cs="Arial"/>
          <w:sz w:val="24"/>
          <w:szCs w:val="24"/>
        </w:rPr>
        <w:t>,</w:t>
      </w:r>
      <w:r w:rsidRPr="00963A49">
        <w:rPr>
          <w:rFonts w:ascii="Arial" w:hAnsi="Arial" w:cs="Arial"/>
          <w:sz w:val="24"/>
          <w:szCs w:val="24"/>
        </w:rPr>
        <w:t xml:space="preserve"> 3</w:t>
      </w:r>
      <w:r w:rsidR="00694A30">
        <w:rPr>
          <w:rFonts w:ascii="Arial" w:hAnsi="Arial" w:cs="Arial"/>
          <w:sz w:val="24"/>
          <w:szCs w:val="24"/>
        </w:rPr>
        <w:t xml:space="preserve"> </w:t>
      </w:r>
      <w:r w:rsidRPr="00963A49">
        <w:rPr>
          <w:rFonts w:ascii="Arial" w:hAnsi="Arial" w:cs="Arial"/>
          <w:sz w:val="24"/>
          <w:szCs w:val="24"/>
        </w:rPr>
        <w:t>-11.</w:t>
      </w:r>
      <w:r>
        <w:rPr>
          <w:rFonts w:ascii="Arial" w:hAnsi="Arial" w:cs="Arial"/>
          <w:sz w:val="24"/>
          <w:szCs w:val="24"/>
        </w:rPr>
        <w:t xml:space="preserve"> </w:t>
      </w:r>
    </w:p>
    <w:p w14:paraId="7D419BBA" w14:textId="46ADCB3B" w:rsidR="007C1BC9" w:rsidRDefault="007C1BC9" w:rsidP="007C1BC9">
      <w:pPr>
        <w:rPr>
          <w:rFonts w:ascii="Arial" w:hAnsi="Arial" w:cs="Arial"/>
          <w:sz w:val="24"/>
          <w:szCs w:val="24"/>
        </w:rPr>
      </w:pPr>
      <w:r w:rsidRPr="007C1BC9">
        <w:rPr>
          <w:rFonts w:ascii="Arial" w:hAnsi="Arial" w:cs="Arial"/>
          <w:sz w:val="24"/>
          <w:szCs w:val="24"/>
        </w:rPr>
        <w:t>Mental Health Foundation, (2016a, b) Children and Young People. Available at: https://www.mentalhealth.org.uk/a-to-z/c/children-and-young-people (Accessed 15th February 2020)</w:t>
      </w:r>
    </w:p>
    <w:p w14:paraId="145A78D1" w14:textId="7C61BEF0" w:rsidR="000367D6" w:rsidRDefault="000367D6" w:rsidP="007C1BC9">
      <w:pPr>
        <w:rPr>
          <w:rFonts w:ascii="Arial" w:hAnsi="Arial" w:cs="Arial"/>
          <w:sz w:val="24"/>
          <w:szCs w:val="24"/>
        </w:rPr>
      </w:pPr>
      <w:r w:rsidRPr="000367D6">
        <w:rPr>
          <w:rFonts w:ascii="Arial" w:hAnsi="Arial" w:cs="Arial"/>
          <w:sz w:val="24"/>
          <w:szCs w:val="24"/>
        </w:rPr>
        <w:t>1 METRO Youth Chances (201</w:t>
      </w:r>
      <w:r>
        <w:rPr>
          <w:rFonts w:ascii="Arial" w:hAnsi="Arial" w:cs="Arial"/>
          <w:sz w:val="24"/>
          <w:szCs w:val="24"/>
        </w:rPr>
        <w:t>6</w:t>
      </w:r>
      <w:r w:rsidRPr="000367D6">
        <w:rPr>
          <w:rFonts w:ascii="Arial" w:hAnsi="Arial" w:cs="Arial"/>
          <w:sz w:val="24"/>
          <w:szCs w:val="24"/>
        </w:rPr>
        <w:t xml:space="preserve">), </w:t>
      </w:r>
      <w:r w:rsidRPr="00FA58C3">
        <w:rPr>
          <w:rFonts w:ascii="Arial" w:hAnsi="Arial" w:cs="Arial"/>
          <w:i/>
          <w:iCs/>
          <w:sz w:val="24"/>
          <w:szCs w:val="24"/>
        </w:rPr>
        <w:t xml:space="preserve">Youth Chances Survey of 16– </w:t>
      </w:r>
      <w:r w:rsidR="009276FB" w:rsidRPr="00FA58C3">
        <w:rPr>
          <w:rFonts w:ascii="Arial" w:hAnsi="Arial" w:cs="Arial"/>
          <w:i/>
          <w:iCs/>
          <w:sz w:val="24"/>
          <w:szCs w:val="24"/>
        </w:rPr>
        <w:t>25-year</w:t>
      </w:r>
      <w:r w:rsidRPr="00FA58C3">
        <w:rPr>
          <w:rFonts w:ascii="Arial" w:hAnsi="Arial" w:cs="Arial"/>
          <w:i/>
          <w:iCs/>
          <w:sz w:val="24"/>
          <w:szCs w:val="24"/>
        </w:rPr>
        <w:t xml:space="preserve"> olds: ﬁrst reference report, London: METRO</w:t>
      </w:r>
      <w:r w:rsidR="00FA58C3" w:rsidRPr="00FA58C3">
        <w:rPr>
          <w:rFonts w:ascii="Arial" w:hAnsi="Arial" w:cs="Arial"/>
          <w:i/>
          <w:iCs/>
          <w:sz w:val="24"/>
          <w:szCs w:val="24"/>
        </w:rPr>
        <w:t>.</w:t>
      </w:r>
      <w:r w:rsidR="00FA58C3">
        <w:rPr>
          <w:rFonts w:ascii="Arial" w:hAnsi="Arial" w:cs="Arial"/>
          <w:sz w:val="24"/>
          <w:szCs w:val="24"/>
        </w:rPr>
        <w:t xml:space="preserve"> Available at: </w:t>
      </w:r>
      <w:r w:rsidR="00FA58C3" w:rsidRPr="00FA58C3">
        <w:rPr>
          <w:rFonts w:ascii="Arial" w:hAnsi="Arial" w:cs="Arial"/>
          <w:sz w:val="24"/>
          <w:szCs w:val="24"/>
        </w:rPr>
        <w:t>https://metrocharity.org.uk/sites/default/files/2017-04/National Youth Chances..</w:t>
      </w:r>
      <w:r w:rsidR="00FA58C3">
        <w:rPr>
          <w:rFonts w:ascii="Arial" w:hAnsi="Arial" w:cs="Arial"/>
          <w:sz w:val="24"/>
          <w:szCs w:val="24"/>
        </w:rPr>
        <w:t>. (Accessed 21</w:t>
      </w:r>
      <w:r w:rsidR="00FA58C3" w:rsidRPr="00FA58C3">
        <w:rPr>
          <w:rFonts w:ascii="Arial" w:hAnsi="Arial" w:cs="Arial"/>
          <w:sz w:val="24"/>
          <w:szCs w:val="24"/>
          <w:vertAlign w:val="superscript"/>
        </w:rPr>
        <w:t>st</w:t>
      </w:r>
      <w:r w:rsidR="00FA58C3">
        <w:rPr>
          <w:rFonts w:ascii="Arial" w:hAnsi="Arial" w:cs="Arial"/>
          <w:sz w:val="24"/>
          <w:szCs w:val="24"/>
        </w:rPr>
        <w:t xml:space="preserve"> February 2020)</w:t>
      </w:r>
    </w:p>
    <w:p w14:paraId="7C4DD769" w14:textId="59002927" w:rsidR="007C1BC9" w:rsidRDefault="007C1BC9" w:rsidP="007C1BC9">
      <w:pPr>
        <w:rPr>
          <w:rFonts w:ascii="Arial" w:hAnsi="Arial" w:cs="Arial"/>
          <w:sz w:val="24"/>
          <w:szCs w:val="24"/>
        </w:rPr>
      </w:pPr>
      <w:r w:rsidRPr="007C1BC9">
        <w:rPr>
          <w:rFonts w:ascii="Arial" w:hAnsi="Arial" w:cs="Arial"/>
          <w:sz w:val="24"/>
          <w:szCs w:val="24"/>
        </w:rPr>
        <w:t>UNICEF, (2020) How we protect Children's rights with the UN Convention on the Rights of the Child. Available at: https://www.unicef.org.uk/what-we-do/un-convention-child-rights/ (Accessed 11th February 2020)</w:t>
      </w:r>
    </w:p>
    <w:p w14:paraId="554F3F8A" w14:textId="20F81A3A" w:rsidR="007C1BC9" w:rsidRDefault="00603756" w:rsidP="007C1BC9">
      <w:pPr>
        <w:rPr>
          <w:rFonts w:ascii="Arial" w:hAnsi="Arial" w:cs="Arial"/>
          <w:sz w:val="24"/>
          <w:szCs w:val="24"/>
        </w:rPr>
      </w:pPr>
      <w:r>
        <w:rPr>
          <w:rFonts w:ascii="Arial" w:hAnsi="Arial" w:cs="Arial"/>
          <w:sz w:val="24"/>
          <w:szCs w:val="24"/>
        </w:rPr>
        <w:t xml:space="preserve"> </w:t>
      </w:r>
    </w:p>
    <w:p w14:paraId="2057CD25" w14:textId="77777777" w:rsidR="007C1BC9" w:rsidRPr="007C1BC9" w:rsidRDefault="007C1BC9" w:rsidP="007C1BC9">
      <w:pPr>
        <w:rPr>
          <w:rFonts w:ascii="Arial" w:hAnsi="Arial" w:cs="Arial"/>
          <w:sz w:val="24"/>
          <w:szCs w:val="24"/>
        </w:rPr>
      </w:pPr>
    </w:p>
    <w:bookmarkEnd w:id="3"/>
    <w:p w14:paraId="69058983" w14:textId="77777777" w:rsidR="00A0752D" w:rsidRDefault="00A0752D">
      <w:pPr>
        <w:rPr>
          <w:rFonts w:ascii="Arial" w:hAnsi="Arial" w:cs="Arial"/>
          <w:b/>
          <w:bCs/>
          <w:sz w:val="24"/>
          <w:szCs w:val="24"/>
          <w:u w:val="single"/>
        </w:rPr>
      </w:pPr>
    </w:p>
    <w:p w14:paraId="0E24A58C" w14:textId="77777777" w:rsidR="00A0752D" w:rsidRDefault="00A0752D">
      <w:pPr>
        <w:rPr>
          <w:rFonts w:ascii="Arial" w:hAnsi="Arial" w:cs="Arial"/>
          <w:b/>
          <w:bCs/>
          <w:sz w:val="24"/>
          <w:szCs w:val="24"/>
          <w:u w:val="single"/>
        </w:rPr>
      </w:pPr>
    </w:p>
    <w:p w14:paraId="37F48C9B" w14:textId="77777777" w:rsidR="00A0752D" w:rsidRDefault="00A0752D">
      <w:pPr>
        <w:rPr>
          <w:rFonts w:ascii="Arial" w:hAnsi="Arial" w:cs="Arial"/>
          <w:b/>
          <w:bCs/>
          <w:sz w:val="24"/>
          <w:szCs w:val="24"/>
          <w:u w:val="single"/>
        </w:rPr>
      </w:pPr>
    </w:p>
    <w:p w14:paraId="742C5DAA" w14:textId="77777777" w:rsidR="002149E0" w:rsidRDefault="002149E0">
      <w:pPr>
        <w:rPr>
          <w:rFonts w:ascii="Arial" w:hAnsi="Arial" w:cs="Arial"/>
          <w:b/>
          <w:bCs/>
          <w:sz w:val="24"/>
          <w:szCs w:val="24"/>
          <w:u w:val="single"/>
        </w:rPr>
      </w:pPr>
    </w:p>
    <w:p w14:paraId="071B9A80" w14:textId="77777777" w:rsidR="002149E0" w:rsidRDefault="002149E0">
      <w:pPr>
        <w:rPr>
          <w:rFonts w:ascii="Arial" w:hAnsi="Arial" w:cs="Arial"/>
          <w:b/>
          <w:bCs/>
          <w:sz w:val="24"/>
          <w:szCs w:val="24"/>
          <w:u w:val="single"/>
        </w:rPr>
      </w:pPr>
    </w:p>
    <w:p w14:paraId="2DA7D8A0" w14:textId="77777777" w:rsidR="006F7B0A" w:rsidRPr="0068773B" w:rsidRDefault="006F7B0A" w:rsidP="006F7B0A">
      <w:pPr>
        <w:rPr>
          <w:rFonts w:ascii="Arial" w:hAnsi="Arial" w:cs="Arial"/>
          <w:b/>
          <w:bCs/>
          <w:sz w:val="28"/>
          <w:szCs w:val="28"/>
          <w:u w:val="single"/>
        </w:rPr>
      </w:pPr>
      <w:r>
        <w:rPr>
          <w:rFonts w:ascii="Arial" w:hAnsi="Arial" w:cs="Arial"/>
          <w:b/>
          <w:bCs/>
          <w:sz w:val="28"/>
          <w:szCs w:val="28"/>
          <w:u w:val="single"/>
        </w:rPr>
        <w:lastRenderedPageBreak/>
        <w:t>Bl</w:t>
      </w:r>
      <w:r w:rsidRPr="0068773B">
        <w:rPr>
          <w:rFonts w:ascii="Arial" w:hAnsi="Arial" w:cs="Arial"/>
          <w:b/>
          <w:bCs/>
          <w:sz w:val="28"/>
          <w:szCs w:val="28"/>
          <w:u w:val="single"/>
        </w:rPr>
        <w:t>og</w:t>
      </w:r>
      <w:r>
        <w:rPr>
          <w:rFonts w:ascii="Arial" w:hAnsi="Arial" w:cs="Arial"/>
          <w:b/>
          <w:bCs/>
          <w:sz w:val="28"/>
          <w:szCs w:val="28"/>
          <w:u w:val="single"/>
        </w:rPr>
        <w:t xml:space="preserve"> 3</w:t>
      </w:r>
      <w:r w:rsidRPr="0068773B">
        <w:rPr>
          <w:rFonts w:ascii="Arial" w:hAnsi="Arial" w:cs="Arial"/>
          <w:b/>
          <w:bCs/>
          <w:sz w:val="28"/>
          <w:szCs w:val="28"/>
          <w:u w:val="single"/>
        </w:rPr>
        <w:t xml:space="preserve"> – Children and Young People in Focus </w:t>
      </w:r>
    </w:p>
    <w:p w14:paraId="1B2E4A2B" w14:textId="77777777" w:rsidR="006F7B0A" w:rsidRDefault="006F7B0A" w:rsidP="006F7B0A">
      <w:pPr>
        <w:rPr>
          <w:rFonts w:ascii="Arial" w:hAnsi="Arial" w:cs="Arial"/>
          <w:b/>
          <w:bCs/>
          <w:sz w:val="28"/>
          <w:szCs w:val="28"/>
        </w:rPr>
      </w:pPr>
      <w:r>
        <w:rPr>
          <w:rFonts w:ascii="Arial" w:hAnsi="Arial" w:cs="Arial"/>
          <w:b/>
          <w:bCs/>
          <w:sz w:val="28"/>
          <w:szCs w:val="28"/>
        </w:rPr>
        <w:t>Has</w:t>
      </w:r>
      <w:r w:rsidRPr="0068773B">
        <w:rPr>
          <w:rFonts w:ascii="Arial" w:hAnsi="Arial" w:cs="Arial"/>
          <w:b/>
          <w:bCs/>
          <w:sz w:val="28"/>
          <w:szCs w:val="28"/>
        </w:rPr>
        <w:t xml:space="preserve"> </w:t>
      </w:r>
      <w:r>
        <w:rPr>
          <w:rFonts w:ascii="Arial" w:hAnsi="Arial" w:cs="Arial"/>
          <w:b/>
          <w:bCs/>
          <w:sz w:val="28"/>
          <w:szCs w:val="28"/>
        </w:rPr>
        <w:t>s</w:t>
      </w:r>
      <w:r w:rsidRPr="0068773B">
        <w:rPr>
          <w:rFonts w:ascii="Arial" w:hAnsi="Arial" w:cs="Arial"/>
          <w:b/>
          <w:bCs/>
          <w:sz w:val="28"/>
          <w:szCs w:val="28"/>
        </w:rPr>
        <w:t xml:space="preserve">chool </w:t>
      </w:r>
      <w:r>
        <w:rPr>
          <w:rFonts w:ascii="Arial" w:hAnsi="Arial" w:cs="Arial"/>
          <w:b/>
          <w:bCs/>
          <w:sz w:val="28"/>
          <w:szCs w:val="28"/>
        </w:rPr>
        <w:t>now become one of the emergency services for children and families?</w:t>
      </w:r>
      <w:r w:rsidRPr="0068773B">
        <w:rPr>
          <w:rFonts w:ascii="Arial" w:hAnsi="Arial" w:cs="Arial"/>
          <w:b/>
          <w:bCs/>
          <w:sz w:val="28"/>
          <w:szCs w:val="28"/>
        </w:rPr>
        <w:t xml:space="preserve"> You decide!</w:t>
      </w:r>
    </w:p>
    <w:p w14:paraId="59E01781" w14:textId="77777777" w:rsidR="006F7B0A" w:rsidRDefault="006F7B0A" w:rsidP="006F7B0A">
      <w:pPr>
        <w:rPr>
          <w:rFonts w:ascii="Arial" w:hAnsi="Arial" w:cs="Arial"/>
          <w:b/>
          <w:bCs/>
          <w:sz w:val="28"/>
          <w:szCs w:val="28"/>
        </w:rPr>
      </w:pPr>
      <w:r>
        <w:rPr>
          <w:rFonts w:ascii="Arial" w:hAnsi="Arial" w:cs="Arial"/>
          <w:b/>
          <w:bCs/>
          <w:noProof/>
          <w:sz w:val="28"/>
          <w:szCs w:val="28"/>
        </w:rPr>
        <w:drawing>
          <wp:inline distT="0" distB="0" distL="0" distR="0" wp14:anchorId="14249567" wp14:editId="5A843EDF">
            <wp:extent cx="3249295" cy="1884045"/>
            <wp:effectExtent l="0" t="0" r="825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49295" cy="1884045"/>
                    </a:xfrm>
                    <a:prstGeom prst="rect">
                      <a:avLst/>
                    </a:prstGeom>
                    <a:noFill/>
                  </pic:spPr>
                </pic:pic>
              </a:graphicData>
            </a:graphic>
          </wp:inline>
        </w:drawing>
      </w:r>
    </w:p>
    <w:p w14:paraId="04F29F6F" w14:textId="77777777" w:rsidR="006F7B0A" w:rsidRDefault="006F7B0A" w:rsidP="006F7B0A">
      <w:pPr>
        <w:rPr>
          <w:rFonts w:ascii="Arial" w:hAnsi="Arial" w:cs="Arial"/>
          <w:sz w:val="24"/>
          <w:szCs w:val="24"/>
        </w:rPr>
      </w:pPr>
    </w:p>
    <w:p w14:paraId="6ADB2A8E" w14:textId="77777777" w:rsidR="006F7B0A" w:rsidRDefault="006F7B0A" w:rsidP="006F7B0A">
      <w:pPr>
        <w:rPr>
          <w:rFonts w:ascii="Arial" w:hAnsi="Arial" w:cs="Arial"/>
          <w:sz w:val="24"/>
          <w:szCs w:val="24"/>
        </w:rPr>
      </w:pPr>
      <w:r>
        <w:rPr>
          <w:rFonts w:ascii="Arial" w:hAnsi="Arial" w:cs="Arial"/>
          <w:sz w:val="24"/>
          <w:szCs w:val="24"/>
        </w:rPr>
        <w:t>As an individual who experienced many years as a teaching assistant within a school residing in an area of deprivation, the above question was one that was bandied about repeatedly from myself and peers. As school is defined as an institute to provide education for children Dictionary Cambridge.Org (2020</w:t>
      </w:r>
      <w:r w:rsidRPr="001C1ED2">
        <w:rPr>
          <w:rFonts w:ascii="Arial" w:hAnsi="Arial" w:cs="Arial"/>
          <w:sz w:val="24"/>
          <w:szCs w:val="24"/>
        </w:rPr>
        <w:t>)</w:t>
      </w:r>
      <w:r>
        <w:rPr>
          <w:rFonts w:ascii="Arial" w:hAnsi="Arial" w:cs="Arial"/>
          <w:sz w:val="24"/>
          <w:szCs w:val="24"/>
        </w:rPr>
        <w:t>,</w:t>
      </w:r>
      <w:r w:rsidRPr="001C1ED2">
        <w:rPr>
          <w:rFonts w:ascii="Arial" w:hAnsi="Arial" w:cs="Arial"/>
          <w:sz w:val="24"/>
          <w:szCs w:val="24"/>
        </w:rPr>
        <w:t xml:space="preserve"> </w:t>
      </w:r>
      <w:r>
        <w:rPr>
          <w:rFonts w:ascii="Arial" w:hAnsi="Arial" w:cs="Arial"/>
          <w:sz w:val="24"/>
          <w:szCs w:val="24"/>
        </w:rPr>
        <w:t>the mindset was, am I in the wrong place? I often</w:t>
      </w:r>
      <w:r w:rsidRPr="001C1ED2">
        <w:rPr>
          <w:rFonts w:ascii="Arial" w:hAnsi="Arial" w:cs="Arial"/>
          <w:sz w:val="24"/>
          <w:szCs w:val="24"/>
        </w:rPr>
        <w:t xml:space="preserve"> became surprised at the numerous initiatives that were</w:t>
      </w:r>
      <w:r w:rsidRPr="001C1ED2">
        <w:rPr>
          <w:rFonts w:ascii="Arial" w:hAnsi="Arial" w:cs="Arial"/>
          <w:sz w:val="28"/>
          <w:szCs w:val="28"/>
        </w:rPr>
        <w:t xml:space="preserve"> </w:t>
      </w:r>
      <w:r>
        <w:rPr>
          <w:rFonts w:ascii="Arial" w:hAnsi="Arial" w:cs="Arial"/>
          <w:sz w:val="24"/>
          <w:szCs w:val="24"/>
        </w:rPr>
        <w:t>introduced to the classroom planning from the directive provided from the Head of School. The number of hours left to provide the children with the required curriculum quickly diminished, with the incorporation of the many initiatives and social issues that will be mentioned further on.</w:t>
      </w:r>
    </w:p>
    <w:p w14:paraId="74FC837E" w14:textId="77777777" w:rsidR="006F7B0A" w:rsidRDefault="006F7B0A" w:rsidP="006F7B0A">
      <w:pPr>
        <w:rPr>
          <w:rFonts w:ascii="Arial" w:hAnsi="Arial" w:cs="Arial"/>
          <w:sz w:val="24"/>
          <w:szCs w:val="24"/>
        </w:rPr>
      </w:pPr>
    </w:p>
    <w:p w14:paraId="164D66FF" w14:textId="77777777" w:rsidR="006F7B0A" w:rsidRPr="001B1593" w:rsidRDefault="006F7B0A" w:rsidP="006F7B0A">
      <w:pPr>
        <w:rPr>
          <w:rFonts w:ascii="Arial" w:hAnsi="Arial" w:cs="Arial"/>
          <w:b/>
          <w:bCs/>
          <w:sz w:val="24"/>
          <w:szCs w:val="24"/>
        </w:rPr>
      </w:pPr>
      <w:r w:rsidRPr="001B1593">
        <w:rPr>
          <w:rFonts w:ascii="Arial" w:hAnsi="Arial" w:cs="Arial"/>
          <w:b/>
          <w:bCs/>
          <w:sz w:val="24"/>
          <w:szCs w:val="24"/>
        </w:rPr>
        <w:t>Points to consider:</w:t>
      </w:r>
    </w:p>
    <w:p w14:paraId="3274FF9B" w14:textId="77777777" w:rsidR="006F7B0A" w:rsidRDefault="006F7B0A" w:rsidP="006F7B0A">
      <w:pPr>
        <w:rPr>
          <w:rFonts w:ascii="Arial" w:hAnsi="Arial" w:cs="Arial"/>
          <w:sz w:val="24"/>
          <w:szCs w:val="24"/>
        </w:rPr>
      </w:pPr>
      <w:r w:rsidRPr="00ED441B">
        <w:rPr>
          <w:rFonts w:ascii="Arial" w:hAnsi="Arial" w:cs="Arial"/>
          <w:sz w:val="24"/>
          <w:szCs w:val="24"/>
        </w:rPr>
        <w:t xml:space="preserve">Are we just running around in circles to tackle insurmountable issues that we cannot cope with? Therefore, impacting on children’s learning experiences. </w:t>
      </w:r>
    </w:p>
    <w:p w14:paraId="4D7EB546" w14:textId="77777777" w:rsidR="006F7B0A" w:rsidRDefault="006F7B0A" w:rsidP="006F7B0A">
      <w:pPr>
        <w:rPr>
          <w:rFonts w:ascii="Arial" w:hAnsi="Arial" w:cs="Arial"/>
          <w:sz w:val="24"/>
          <w:szCs w:val="24"/>
        </w:rPr>
      </w:pPr>
      <w:r>
        <w:rPr>
          <w:rFonts w:ascii="Arial" w:hAnsi="Arial" w:cs="Arial"/>
          <w:sz w:val="24"/>
          <w:szCs w:val="24"/>
        </w:rPr>
        <w:t xml:space="preserve">When the school environment is used as a food bank service, drop-in centre, hygiene centre for head lice, counselling centre, clothes and laundry service, the term community school could be seen as governed by the community. These were everyday occurrences within this particular school setting, and according to (Ellen, 2019) is happening around the UK. Often taking precedence over the children’s learning. Why are schools being tasked with such demands from services? Is it a case of passing the buck from Government policy? The school curriculum is based on a learning experience of six hours a day with breaks in between, however, these valuable learning hours were often diminished and taken up with situations such as toilet training, putting on thirty plus gloves to children during cold weather, hats and scarves were a must, sun cream during warm weather, can you keep my child in the shade? Antibiotics to children who were on prescriptive medicine for infection, should they have been attending school? With the answer of I need to go to work or he or she needs to be in school, I can’t cope! Asthma pumps, insulin monitoring, gastronomy feeding, eczema cream, water provided at every request and daily </w:t>
      </w:r>
      <w:r>
        <w:rPr>
          <w:rFonts w:ascii="Arial" w:hAnsi="Arial" w:cs="Arial"/>
          <w:sz w:val="24"/>
          <w:szCs w:val="24"/>
        </w:rPr>
        <w:lastRenderedPageBreak/>
        <w:t>phone calls from worrying parents. These issues were all incorporated into an extremely tight curriculum, which also included daily tooth brushing for the infant children, to tackle poor dental health (Design to Smile, 2020). The daily mile around the yard to tackle the obesity issue (The Daily Mile Cymru, 2020). The wellbeing feelings circle, to tackle children’s wellbeing (Roffey, 2014). Feed and cleaning the ducks to ensure children are mindful of taking care of someone. Along with family learning, which supposedly helps family to learn together (Gov.UK, 2019). How many more initiatives could be incorporated? Furthermore, the class would almost always have children who had additional needs, who were awaiting to be assessed by the child psychologist, had no statement, however, needed support and would also have a significant number of children with behavioural difficulties. When this issue was brought up the reply would be that there is a long waiting list, consequently, impacting on the child and their learning experience. Yet again! Passing the buck by Government policy.</w:t>
      </w:r>
    </w:p>
    <w:p w14:paraId="10FD21B6" w14:textId="77777777" w:rsidR="006F7B0A" w:rsidRPr="0042166F" w:rsidRDefault="006F7B0A" w:rsidP="006F7B0A">
      <w:pPr>
        <w:rPr>
          <w:rFonts w:ascii="Arial" w:hAnsi="Arial" w:cs="Arial"/>
          <w:b/>
          <w:bCs/>
          <w:sz w:val="24"/>
          <w:szCs w:val="24"/>
        </w:rPr>
      </w:pPr>
      <w:r w:rsidRPr="0042166F">
        <w:rPr>
          <w:rFonts w:ascii="Arial" w:hAnsi="Arial" w:cs="Arial"/>
          <w:b/>
          <w:bCs/>
          <w:sz w:val="24"/>
          <w:szCs w:val="24"/>
        </w:rPr>
        <w:t>Points to consider:</w:t>
      </w:r>
    </w:p>
    <w:p w14:paraId="5A031071" w14:textId="77777777" w:rsidR="006F7B0A" w:rsidRDefault="006F7B0A" w:rsidP="006F7B0A">
      <w:pPr>
        <w:rPr>
          <w:rFonts w:ascii="Arial" w:hAnsi="Arial" w:cs="Arial"/>
          <w:sz w:val="24"/>
          <w:szCs w:val="24"/>
        </w:rPr>
      </w:pPr>
      <w:r w:rsidRPr="00ED441B">
        <w:rPr>
          <w:rFonts w:ascii="Arial" w:hAnsi="Arial" w:cs="Arial"/>
          <w:sz w:val="24"/>
          <w:szCs w:val="24"/>
        </w:rPr>
        <w:t>How many learning quality hours does a child actually receive during the day?</w:t>
      </w:r>
      <w:r>
        <w:rPr>
          <w:rFonts w:ascii="Arial" w:hAnsi="Arial" w:cs="Arial"/>
          <w:sz w:val="24"/>
          <w:szCs w:val="24"/>
        </w:rPr>
        <w:t xml:space="preserve"> Will the new curriculum that is being introduced in 2022 factor these issues? Is there any wonder that schools are failing to respond to the pressures of the curriculum? When circumstances are different for schools and their children, their needs to be considerations to the individual child, their residence and homelife. You cannot expect a child to function when they are hungry or mentally stressed. How many more failed curriculums need to be put into place before action is taken. School should be a respite, a learning environment and a place where children look forward to attending. Not an establishment that tries to tackle austerity, health issues and the numerous other factors that are currently happening within schools. It’s time for the government to step up and stop expecting schools to tackle issues that are not in their directive. If issues such as working rates of pay, zero hours contracts and universal credit were looked at fairly and equally (Institute for Government, 2017), surely school could function to do as it’s defined as, a place of learning. </w:t>
      </w:r>
      <w:r w:rsidRPr="00ED441B">
        <w:rPr>
          <w:rFonts w:ascii="Arial" w:hAnsi="Arial" w:cs="Arial"/>
          <w:sz w:val="24"/>
          <w:szCs w:val="24"/>
        </w:rPr>
        <w:t>Finally</w:t>
      </w:r>
      <w:r>
        <w:rPr>
          <w:rFonts w:ascii="Arial" w:hAnsi="Arial" w:cs="Arial"/>
          <w:sz w:val="24"/>
          <w:szCs w:val="24"/>
        </w:rPr>
        <w:t>,</w:t>
      </w:r>
      <w:r w:rsidRPr="00ED441B">
        <w:rPr>
          <w:rFonts w:ascii="Arial" w:hAnsi="Arial" w:cs="Arial"/>
          <w:sz w:val="24"/>
          <w:szCs w:val="24"/>
        </w:rPr>
        <w:t xml:space="preserve"> focusing on school as an educational provider and not as a social services focal point.</w:t>
      </w:r>
      <w:r>
        <w:rPr>
          <w:rFonts w:ascii="Arial" w:hAnsi="Arial" w:cs="Arial"/>
          <w:sz w:val="24"/>
          <w:szCs w:val="24"/>
        </w:rPr>
        <w:t xml:space="preserve"> Moving away from the title given to our country as being a “nannying state”.</w:t>
      </w:r>
    </w:p>
    <w:p w14:paraId="429AAA46" w14:textId="77777777" w:rsidR="006F7B0A" w:rsidRPr="00EB357B" w:rsidRDefault="006F7B0A" w:rsidP="006F7B0A">
      <w:pPr>
        <w:rPr>
          <w:rFonts w:ascii="Arial" w:hAnsi="Arial" w:cs="Arial"/>
          <w:sz w:val="24"/>
          <w:szCs w:val="24"/>
        </w:rPr>
      </w:pPr>
      <w:r w:rsidRPr="003E06B2">
        <w:rPr>
          <w:rFonts w:ascii="Arial" w:hAnsi="Arial" w:cs="Arial"/>
          <w:sz w:val="24"/>
          <w:szCs w:val="24"/>
        </w:rPr>
        <w:t>Posing the question that children from low socio-economic backgrounds and areas have mountains to climb (NHS, Scotland, 2019). This is because their quality of education experiences is short lived, limited and simply not addressing the fundamental elements that children require to prosper within their future. Suggesting that not only might their homelife be lacking, but their education also! It also corresponds with Garcia and Weiss, (2017) who have stated that children who begin life at a socio-economic disadvantage are more inclined to struggle when trying to address their situation and pathway at a later life stage. We all know that this is the case! And yet, the same issues rear their</w:t>
      </w:r>
      <w:r>
        <w:rPr>
          <w:rFonts w:ascii="Arial" w:hAnsi="Arial" w:cs="Arial"/>
          <w:sz w:val="24"/>
          <w:szCs w:val="24"/>
        </w:rPr>
        <w:t xml:space="preserve"> </w:t>
      </w:r>
      <w:r w:rsidRPr="003E06B2">
        <w:rPr>
          <w:rFonts w:ascii="Arial" w:hAnsi="Arial" w:cs="Arial"/>
          <w:sz w:val="24"/>
          <w:szCs w:val="24"/>
        </w:rPr>
        <w:t>ugly head constantly. Should we not focus on providing the best educational experience for children instead of ticking every tick box and badly addressing the huge amount of socio-economic issues? Therefore, providing them with the greatest life chance to move out of the poverty bracket at a later life stage.</w:t>
      </w:r>
      <w:r>
        <w:rPr>
          <w:rFonts w:ascii="Arial" w:hAnsi="Arial" w:cs="Arial"/>
          <w:sz w:val="24"/>
          <w:szCs w:val="24"/>
        </w:rPr>
        <w:t xml:space="preserve"> There are great expectations riding on the new introduction of the 2022 curriculum, however, until austerity is tackled head on, the education for some </w:t>
      </w:r>
      <w:r>
        <w:rPr>
          <w:rFonts w:ascii="Arial" w:hAnsi="Arial" w:cs="Arial"/>
          <w:sz w:val="24"/>
          <w:szCs w:val="24"/>
        </w:rPr>
        <w:lastRenderedPageBreak/>
        <w:t>children will always be insufficient, inadequate and sadly lacking. Which predominantly points to social class always taking precedence over status, opportunities, educational attainment and general life expectancy. The Future Generations Act of Wales 2015 shines brightly and indicates great expectations for individuals, promising a better Wales (Future Generations Commissioner for Wales, 2020). However, there is a constant feeling of it simply being just that. Great expectations!</w:t>
      </w:r>
    </w:p>
    <w:p w14:paraId="4283167F" w14:textId="77777777" w:rsidR="006F7B0A" w:rsidRDefault="006F7B0A" w:rsidP="006F7B0A">
      <w:pPr>
        <w:rPr>
          <w:rFonts w:ascii="Arial" w:hAnsi="Arial" w:cs="Arial"/>
          <w:b/>
          <w:bCs/>
          <w:sz w:val="28"/>
          <w:szCs w:val="28"/>
          <w:u w:val="single"/>
        </w:rPr>
      </w:pPr>
    </w:p>
    <w:p w14:paraId="3A02E286" w14:textId="77777777" w:rsidR="006F7B0A" w:rsidRDefault="006F7B0A" w:rsidP="006F7B0A">
      <w:pPr>
        <w:rPr>
          <w:rFonts w:ascii="Arial" w:hAnsi="Arial" w:cs="Arial"/>
          <w:b/>
          <w:bCs/>
          <w:sz w:val="28"/>
          <w:szCs w:val="28"/>
          <w:u w:val="single"/>
        </w:rPr>
      </w:pPr>
    </w:p>
    <w:p w14:paraId="1BB90719" w14:textId="77777777" w:rsidR="006F7B0A" w:rsidRDefault="006F7B0A" w:rsidP="006F7B0A">
      <w:pPr>
        <w:rPr>
          <w:rFonts w:ascii="Arial" w:hAnsi="Arial" w:cs="Arial"/>
          <w:b/>
          <w:bCs/>
          <w:sz w:val="28"/>
          <w:szCs w:val="28"/>
          <w:u w:val="single"/>
        </w:rPr>
      </w:pPr>
    </w:p>
    <w:p w14:paraId="24520A73" w14:textId="77777777" w:rsidR="006F7B0A" w:rsidRDefault="006F7B0A" w:rsidP="006F7B0A">
      <w:pPr>
        <w:rPr>
          <w:rFonts w:ascii="Arial" w:hAnsi="Arial" w:cs="Arial"/>
          <w:b/>
          <w:bCs/>
          <w:sz w:val="28"/>
          <w:szCs w:val="28"/>
          <w:u w:val="single"/>
        </w:rPr>
      </w:pPr>
    </w:p>
    <w:p w14:paraId="7A679260" w14:textId="77777777" w:rsidR="006F7B0A" w:rsidRDefault="006F7B0A" w:rsidP="006F7B0A">
      <w:pPr>
        <w:rPr>
          <w:rFonts w:ascii="Arial" w:hAnsi="Arial" w:cs="Arial"/>
          <w:b/>
          <w:bCs/>
          <w:sz w:val="28"/>
          <w:szCs w:val="28"/>
          <w:u w:val="single"/>
        </w:rPr>
      </w:pPr>
    </w:p>
    <w:p w14:paraId="72675A58" w14:textId="77777777" w:rsidR="006F7B0A" w:rsidRDefault="006F7B0A" w:rsidP="006F7B0A">
      <w:pPr>
        <w:rPr>
          <w:rFonts w:ascii="Arial" w:hAnsi="Arial" w:cs="Arial"/>
          <w:b/>
          <w:bCs/>
          <w:sz w:val="28"/>
          <w:szCs w:val="28"/>
          <w:u w:val="single"/>
        </w:rPr>
      </w:pPr>
    </w:p>
    <w:p w14:paraId="0201CA59" w14:textId="77777777" w:rsidR="006F7B0A" w:rsidRDefault="006F7B0A" w:rsidP="006F7B0A">
      <w:pPr>
        <w:rPr>
          <w:rFonts w:ascii="Arial" w:hAnsi="Arial" w:cs="Arial"/>
          <w:b/>
          <w:bCs/>
          <w:sz w:val="28"/>
          <w:szCs w:val="28"/>
          <w:u w:val="single"/>
        </w:rPr>
      </w:pPr>
    </w:p>
    <w:p w14:paraId="19BC6CDC" w14:textId="77777777" w:rsidR="006F7B0A" w:rsidRDefault="006F7B0A" w:rsidP="006F7B0A">
      <w:pPr>
        <w:rPr>
          <w:rFonts w:ascii="Arial" w:hAnsi="Arial" w:cs="Arial"/>
          <w:b/>
          <w:bCs/>
          <w:sz w:val="28"/>
          <w:szCs w:val="28"/>
          <w:u w:val="single"/>
        </w:rPr>
      </w:pPr>
    </w:p>
    <w:p w14:paraId="6CA8F40F" w14:textId="77777777" w:rsidR="006F7B0A" w:rsidRDefault="006F7B0A" w:rsidP="006F7B0A">
      <w:pPr>
        <w:rPr>
          <w:rFonts w:ascii="Arial" w:hAnsi="Arial" w:cs="Arial"/>
          <w:b/>
          <w:bCs/>
          <w:sz w:val="28"/>
          <w:szCs w:val="28"/>
          <w:u w:val="single"/>
        </w:rPr>
      </w:pPr>
    </w:p>
    <w:p w14:paraId="28A7E6E0" w14:textId="77777777" w:rsidR="006F7B0A" w:rsidRDefault="006F7B0A" w:rsidP="006F7B0A">
      <w:pPr>
        <w:rPr>
          <w:rFonts w:ascii="Arial" w:hAnsi="Arial" w:cs="Arial"/>
          <w:b/>
          <w:bCs/>
          <w:sz w:val="28"/>
          <w:szCs w:val="28"/>
          <w:u w:val="single"/>
        </w:rPr>
      </w:pPr>
    </w:p>
    <w:p w14:paraId="4C50E9EE" w14:textId="77777777" w:rsidR="006F7B0A" w:rsidRDefault="006F7B0A" w:rsidP="006F7B0A">
      <w:pPr>
        <w:rPr>
          <w:rFonts w:ascii="Arial" w:hAnsi="Arial" w:cs="Arial"/>
          <w:b/>
          <w:bCs/>
          <w:sz w:val="28"/>
          <w:szCs w:val="28"/>
          <w:u w:val="single"/>
        </w:rPr>
      </w:pPr>
    </w:p>
    <w:p w14:paraId="572B1F09" w14:textId="77777777" w:rsidR="006F7B0A" w:rsidRDefault="006F7B0A" w:rsidP="006F7B0A">
      <w:pPr>
        <w:rPr>
          <w:rFonts w:ascii="Arial" w:hAnsi="Arial" w:cs="Arial"/>
          <w:b/>
          <w:bCs/>
          <w:sz w:val="28"/>
          <w:szCs w:val="28"/>
          <w:u w:val="single"/>
        </w:rPr>
      </w:pPr>
    </w:p>
    <w:p w14:paraId="2C52725D" w14:textId="77777777" w:rsidR="006F7B0A" w:rsidRDefault="006F7B0A" w:rsidP="006F7B0A">
      <w:pPr>
        <w:rPr>
          <w:rFonts w:ascii="Arial" w:hAnsi="Arial" w:cs="Arial"/>
          <w:b/>
          <w:bCs/>
          <w:sz w:val="28"/>
          <w:szCs w:val="28"/>
          <w:u w:val="single"/>
        </w:rPr>
      </w:pPr>
    </w:p>
    <w:p w14:paraId="71FA284F" w14:textId="77777777" w:rsidR="006F7B0A" w:rsidRDefault="006F7B0A" w:rsidP="006F7B0A">
      <w:pPr>
        <w:rPr>
          <w:rFonts w:ascii="Arial" w:hAnsi="Arial" w:cs="Arial"/>
          <w:b/>
          <w:bCs/>
          <w:sz w:val="28"/>
          <w:szCs w:val="28"/>
          <w:u w:val="single"/>
        </w:rPr>
      </w:pPr>
    </w:p>
    <w:p w14:paraId="24E94654" w14:textId="77777777" w:rsidR="006F7B0A" w:rsidRDefault="006F7B0A" w:rsidP="006F7B0A">
      <w:pPr>
        <w:rPr>
          <w:rFonts w:ascii="Arial" w:hAnsi="Arial" w:cs="Arial"/>
          <w:b/>
          <w:bCs/>
          <w:sz w:val="28"/>
          <w:szCs w:val="28"/>
          <w:u w:val="single"/>
        </w:rPr>
      </w:pPr>
    </w:p>
    <w:p w14:paraId="243BC016" w14:textId="77777777" w:rsidR="006F7B0A" w:rsidRDefault="006F7B0A" w:rsidP="006F7B0A">
      <w:pPr>
        <w:rPr>
          <w:rFonts w:ascii="Arial" w:hAnsi="Arial" w:cs="Arial"/>
          <w:b/>
          <w:bCs/>
          <w:sz w:val="28"/>
          <w:szCs w:val="28"/>
          <w:u w:val="single"/>
        </w:rPr>
      </w:pPr>
    </w:p>
    <w:p w14:paraId="2344CEFB" w14:textId="77777777" w:rsidR="006F7B0A" w:rsidRDefault="006F7B0A" w:rsidP="006F7B0A">
      <w:pPr>
        <w:rPr>
          <w:rFonts w:ascii="Arial" w:hAnsi="Arial" w:cs="Arial"/>
          <w:b/>
          <w:bCs/>
          <w:sz w:val="28"/>
          <w:szCs w:val="28"/>
          <w:u w:val="single"/>
        </w:rPr>
      </w:pPr>
    </w:p>
    <w:p w14:paraId="21C5357F" w14:textId="77777777" w:rsidR="006F7B0A" w:rsidRDefault="006F7B0A" w:rsidP="006F7B0A">
      <w:pPr>
        <w:rPr>
          <w:rFonts w:ascii="Arial" w:hAnsi="Arial" w:cs="Arial"/>
          <w:b/>
          <w:bCs/>
          <w:sz w:val="28"/>
          <w:szCs w:val="28"/>
          <w:u w:val="single"/>
        </w:rPr>
      </w:pPr>
    </w:p>
    <w:p w14:paraId="25A21976" w14:textId="77777777" w:rsidR="006F7B0A" w:rsidRDefault="006F7B0A" w:rsidP="006F7B0A">
      <w:pPr>
        <w:rPr>
          <w:rFonts w:ascii="Arial" w:hAnsi="Arial" w:cs="Arial"/>
          <w:b/>
          <w:bCs/>
          <w:sz w:val="28"/>
          <w:szCs w:val="28"/>
          <w:u w:val="single"/>
        </w:rPr>
      </w:pPr>
    </w:p>
    <w:p w14:paraId="56B792EA" w14:textId="77777777" w:rsidR="006F7B0A" w:rsidRDefault="006F7B0A" w:rsidP="006F7B0A">
      <w:pPr>
        <w:rPr>
          <w:rFonts w:ascii="Arial" w:hAnsi="Arial" w:cs="Arial"/>
          <w:b/>
          <w:bCs/>
          <w:sz w:val="28"/>
          <w:szCs w:val="28"/>
          <w:u w:val="single"/>
        </w:rPr>
      </w:pPr>
    </w:p>
    <w:p w14:paraId="5B8C0D0C" w14:textId="77777777" w:rsidR="006F7B0A" w:rsidRDefault="006F7B0A" w:rsidP="006F7B0A">
      <w:pPr>
        <w:rPr>
          <w:rFonts w:ascii="Arial" w:hAnsi="Arial" w:cs="Arial"/>
          <w:b/>
          <w:bCs/>
          <w:sz w:val="28"/>
          <w:szCs w:val="28"/>
          <w:u w:val="single"/>
        </w:rPr>
      </w:pPr>
    </w:p>
    <w:p w14:paraId="26DD70BC" w14:textId="77777777" w:rsidR="006F7B0A" w:rsidRDefault="006F7B0A" w:rsidP="006F7B0A">
      <w:pPr>
        <w:rPr>
          <w:rFonts w:ascii="Arial" w:hAnsi="Arial" w:cs="Arial"/>
          <w:b/>
          <w:bCs/>
          <w:sz w:val="28"/>
          <w:szCs w:val="28"/>
          <w:u w:val="single"/>
        </w:rPr>
      </w:pPr>
    </w:p>
    <w:p w14:paraId="183A9AF1" w14:textId="77777777" w:rsidR="006F7B0A" w:rsidRDefault="006F7B0A" w:rsidP="006F7B0A">
      <w:pPr>
        <w:rPr>
          <w:rFonts w:ascii="Arial" w:hAnsi="Arial" w:cs="Arial"/>
          <w:b/>
          <w:bCs/>
          <w:sz w:val="28"/>
          <w:szCs w:val="28"/>
          <w:u w:val="single"/>
        </w:rPr>
      </w:pPr>
    </w:p>
    <w:p w14:paraId="1B56BD56" w14:textId="77777777" w:rsidR="006F7B0A" w:rsidRDefault="006F7B0A" w:rsidP="006F7B0A">
      <w:pPr>
        <w:rPr>
          <w:rFonts w:ascii="Arial" w:hAnsi="Arial" w:cs="Arial"/>
          <w:b/>
          <w:bCs/>
          <w:sz w:val="28"/>
          <w:szCs w:val="28"/>
          <w:u w:val="single"/>
        </w:rPr>
      </w:pPr>
      <w:r w:rsidRPr="00174DC9">
        <w:rPr>
          <w:rFonts w:ascii="Arial" w:hAnsi="Arial" w:cs="Arial"/>
          <w:b/>
          <w:bCs/>
          <w:sz w:val="28"/>
          <w:szCs w:val="28"/>
          <w:u w:val="single"/>
        </w:rPr>
        <w:lastRenderedPageBreak/>
        <w:t>R</w:t>
      </w:r>
      <w:r>
        <w:rPr>
          <w:rFonts w:ascii="Arial" w:hAnsi="Arial" w:cs="Arial"/>
          <w:b/>
          <w:bCs/>
          <w:sz w:val="28"/>
          <w:szCs w:val="28"/>
          <w:u w:val="single"/>
        </w:rPr>
        <w:t>ef</w:t>
      </w:r>
      <w:r w:rsidRPr="00174DC9">
        <w:rPr>
          <w:rFonts w:ascii="Arial" w:hAnsi="Arial" w:cs="Arial"/>
          <w:b/>
          <w:bCs/>
          <w:sz w:val="28"/>
          <w:szCs w:val="28"/>
          <w:u w:val="single"/>
        </w:rPr>
        <w:t>erences</w:t>
      </w:r>
    </w:p>
    <w:p w14:paraId="69AA3F0B" w14:textId="77777777" w:rsidR="006F7B0A" w:rsidRDefault="006F7B0A" w:rsidP="006F7B0A">
      <w:pPr>
        <w:rPr>
          <w:rFonts w:ascii="Arial" w:hAnsi="Arial" w:cs="Arial"/>
          <w:sz w:val="24"/>
          <w:szCs w:val="24"/>
        </w:rPr>
      </w:pPr>
      <w:r>
        <w:rPr>
          <w:rFonts w:ascii="Arial" w:hAnsi="Arial" w:cs="Arial"/>
          <w:sz w:val="24"/>
          <w:szCs w:val="24"/>
        </w:rPr>
        <w:t xml:space="preserve">Designed to Smile, (2020) </w:t>
      </w:r>
      <w:r w:rsidRPr="00D27459">
        <w:rPr>
          <w:rFonts w:ascii="Arial" w:hAnsi="Arial" w:cs="Arial"/>
          <w:i/>
          <w:iCs/>
          <w:sz w:val="24"/>
          <w:szCs w:val="24"/>
        </w:rPr>
        <w:t>Designed to Smile</w:t>
      </w:r>
      <w:r>
        <w:rPr>
          <w:rFonts w:ascii="Arial" w:hAnsi="Arial" w:cs="Arial"/>
          <w:sz w:val="24"/>
          <w:szCs w:val="24"/>
        </w:rPr>
        <w:t xml:space="preserve">. Available at: </w:t>
      </w:r>
      <w:r w:rsidRPr="00D27459">
        <w:rPr>
          <w:rFonts w:ascii="Arial" w:hAnsi="Arial" w:cs="Arial"/>
          <w:sz w:val="24"/>
          <w:szCs w:val="24"/>
        </w:rPr>
        <w:t>http://www.designedtosmile.org/welcome-croeso/welcome/</w:t>
      </w:r>
      <w:r>
        <w:rPr>
          <w:rFonts w:ascii="Arial" w:hAnsi="Arial" w:cs="Arial"/>
          <w:sz w:val="24"/>
          <w:szCs w:val="24"/>
        </w:rPr>
        <w:t xml:space="preserve"> (Accessed 30</w:t>
      </w:r>
      <w:r w:rsidRPr="00D27459">
        <w:rPr>
          <w:rFonts w:ascii="Arial" w:hAnsi="Arial" w:cs="Arial"/>
          <w:sz w:val="24"/>
          <w:szCs w:val="24"/>
          <w:vertAlign w:val="superscript"/>
        </w:rPr>
        <w:t>th</w:t>
      </w:r>
      <w:r>
        <w:rPr>
          <w:rFonts w:ascii="Arial" w:hAnsi="Arial" w:cs="Arial"/>
          <w:sz w:val="24"/>
          <w:szCs w:val="24"/>
        </w:rPr>
        <w:t xml:space="preserve"> January 2020)</w:t>
      </w:r>
    </w:p>
    <w:p w14:paraId="434168AE" w14:textId="77777777" w:rsidR="006F7B0A" w:rsidRDefault="006F7B0A" w:rsidP="006F7B0A">
      <w:pPr>
        <w:rPr>
          <w:rFonts w:ascii="Arial" w:hAnsi="Arial" w:cs="Arial"/>
          <w:sz w:val="24"/>
          <w:szCs w:val="24"/>
        </w:rPr>
      </w:pPr>
      <w:r>
        <w:rPr>
          <w:rFonts w:ascii="Arial" w:hAnsi="Arial" w:cs="Arial"/>
          <w:sz w:val="24"/>
          <w:szCs w:val="24"/>
        </w:rPr>
        <w:t xml:space="preserve">Dictionary Cambridge, (2020) </w:t>
      </w:r>
      <w:r w:rsidRPr="009D7801">
        <w:rPr>
          <w:rFonts w:ascii="Arial" w:hAnsi="Arial" w:cs="Arial"/>
          <w:i/>
          <w:iCs/>
          <w:sz w:val="24"/>
          <w:szCs w:val="24"/>
        </w:rPr>
        <w:t>School.</w:t>
      </w:r>
      <w:r>
        <w:rPr>
          <w:rFonts w:ascii="Arial" w:hAnsi="Arial" w:cs="Arial"/>
          <w:sz w:val="24"/>
          <w:szCs w:val="24"/>
        </w:rPr>
        <w:t xml:space="preserve"> Available at: </w:t>
      </w:r>
      <w:r w:rsidRPr="009D7801">
        <w:rPr>
          <w:rFonts w:ascii="Arial" w:hAnsi="Arial" w:cs="Arial"/>
          <w:sz w:val="24"/>
          <w:szCs w:val="24"/>
        </w:rPr>
        <w:t>ttps://dictionary.cambridge.org/dictionary/english/school</w:t>
      </w:r>
      <w:r>
        <w:rPr>
          <w:rFonts w:ascii="Arial" w:hAnsi="Arial" w:cs="Arial"/>
          <w:sz w:val="24"/>
          <w:szCs w:val="24"/>
        </w:rPr>
        <w:t xml:space="preserve"> (Accessed 30</w:t>
      </w:r>
      <w:r w:rsidRPr="009D7801">
        <w:rPr>
          <w:rFonts w:ascii="Arial" w:hAnsi="Arial" w:cs="Arial"/>
          <w:sz w:val="24"/>
          <w:szCs w:val="24"/>
          <w:vertAlign w:val="superscript"/>
        </w:rPr>
        <w:t>th</w:t>
      </w:r>
      <w:r>
        <w:rPr>
          <w:rFonts w:ascii="Arial" w:hAnsi="Arial" w:cs="Arial"/>
          <w:sz w:val="24"/>
          <w:szCs w:val="24"/>
        </w:rPr>
        <w:t xml:space="preserve"> January 2020)</w:t>
      </w:r>
    </w:p>
    <w:p w14:paraId="3F59B354" w14:textId="77777777" w:rsidR="006F7B0A" w:rsidRDefault="006F7B0A" w:rsidP="006F7B0A">
      <w:pPr>
        <w:rPr>
          <w:rFonts w:ascii="Arial" w:hAnsi="Arial" w:cs="Arial"/>
          <w:sz w:val="24"/>
          <w:szCs w:val="24"/>
        </w:rPr>
      </w:pPr>
      <w:r>
        <w:rPr>
          <w:rFonts w:ascii="Arial" w:hAnsi="Arial" w:cs="Arial"/>
          <w:sz w:val="24"/>
          <w:szCs w:val="24"/>
        </w:rPr>
        <w:t xml:space="preserve">Ellen, B. (2019) </w:t>
      </w:r>
      <w:r w:rsidRPr="005E5A97">
        <w:rPr>
          <w:rFonts w:ascii="Arial" w:hAnsi="Arial" w:cs="Arial"/>
          <w:sz w:val="24"/>
          <w:szCs w:val="24"/>
        </w:rPr>
        <w:t>Hungry, unwashed children fill our schools – how has it come to this?</w:t>
      </w:r>
      <w:r>
        <w:rPr>
          <w:rFonts w:ascii="Arial" w:hAnsi="Arial" w:cs="Arial"/>
          <w:sz w:val="24"/>
          <w:szCs w:val="24"/>
        </w:rPr>
        <w:t xml:space="preserve"> </w:t>
      </w:r>
      <w:r w:rsidRPr="005E5A97">
        <w:rPr>
          <w:rFonts w:ascii="Arial" w:hAnsi="Arial" w:cs="Arial"/>
          <w:i/>
          <w:iCs/>
          <w:sz w:val="24"/>
          <w:szCs w:val="24"/>
        </w:rPr>
        <w:t>The Guardian</w:t>
      </w:r>
      <w:r>
        <w:rPr>
          <w:rFonts w:ascii="Arial" w:hAnsi="Arial" w:cs="Arial"/>
          <w:sz w:val="24"/>
          <w:szCs w:val="24"/>
        </w:rPr>
        <w:t>. 16</w:t>
      </w:r>
      <w:r w:rsidRPr="005E5A97">
        <w:rPr>
          <w:rFonts w:ascii="Arial" w:hAnsi="Arial" w:cs="Arial"/>
          <w:sz w:val="24"/>
          <w:szCs w:val="24"/>
          <w:vertAlign w:val="superscript"/>
        </w:rPr>
        <w:t>th</w:t>
      </w:r>
      <w:r>
        <w:rPr>
          <w:rFonts w:ascii="Arial" w:hAnsi="Arial" w:cs="Arial"/>
          <w:sz w:val="24"/>
          <w:szCs w:val="24"/>
        </w:rPr>
        <w:t xml:space="preserve"> March. Available at:</w:t>
      </w:r>
      <w:r w:rsidRPr="005E5A97">
        <w:t xml:space="preserve"> </w:t>
      </w:r>
      <w:r w:rsidRPr="005E5A97">
        <w:rPr>
          <w:rFonts w:ascii="Arial" w:hAnsi="Arial" w:cs="Arial"/>
          <w:sz w:val="24"/>
          <w:szCs w:val="24"/>
        </w:rPr>
        <w:t>https://www.theguardian.com/commentisfree/2019/mar/16/hungry-unwashed-children-fill-our-schools</w:t>
      </w:r>
      <w:r>
        <w:rPr>
          <w:rFonts w:ascii="Arial" w:hAnsi="Arial" w:cs="Arial"/>
          <w:sz w:val="24"/>
          <w:szCs w:val="24"/>
        </w:rPr>
        <w:t>. (Accessed 17</w:t>
      </w:r>
      <w:r w:rsidRPr="005E5A97">
        <w:rPr>
          <w:rFonts w:ascii="Arial" w:hAnsi="Arial" w:cs="Arial"/>
          <w:sz w:val="24"/>
          <w:szCs w:val="24"/>
          <w:vertAlign w:val="superscript"/>
        </w:rPr>
        <w:t>th</w:t>
      </w:r>
      <w:r>
        <w:rPr>
          <w:rFonts w:ascii="Arial" w:hAnsi="Arial" w:cs="Arial"/>
          <w:sz w:val="24"/>
          <w:szCs w:val="24"/>
        </w:rPr>
        <w:t xml:space="preserve"> February 2020) </w:t>
      </w:r>
    </w:p>
    <w:p w14:paraId="6F41685E" w14:textId="77777777" w:rsidR="006F7B0A" w:rsidRDefault="006F7B0A" w:rsidP="006F7B0A">
      <w:pPr>
        <w:rPr>
          <w:rFonts w:ascii="Arial" w:hAnsi="Arial" w:cs="Arial"/>
          <w:sz w:val="24"/>
          <w:szCs w:val="24"/>
        </w:rPr>
      </w:pPr>
      <w:r>
        <w:rPr>
          <w:rFonts w:ascii="Arial" w:hAnsi="Arial" w:cs="Arial"/>
          <w:sz w:val="24"/>
          <w:szCs w:val="24"/>
        </w:rPr>
        <w:t xml:space="preserve">Future Generations Commissioner for Wales, (2020) </w:t>
      </w:r>
      <w:r w:rsidRPr="0040083E">
        <w:rPr>
          <w:rFonts w:ascii="Arial" w:hAnsi="Arial" w:cs="Arial"/>
          <w:i/>
          <w:iCs/>
          <w:sz w:val="24"/>
          <w:szCs w:val="24"/>
        </w:rPr>
        <w:t>Well-being of Future Generations (Wales) Act 2015.</w:t>
      </w:r>
      <w:r>
        <w:rPr>
          <w:rFonts w:ascii="Arial" w:hAnsi="Arial" w:cs="Arial"/>
          <w:sz w:val="24"/>
          <w:szCs w:val="24"/>
        </w:rPr>
        <w:t xml:space="preserve"> Available at: </w:t>
      </w:r>
      <w:r w:rsidRPr="0040083E">
        <w:rPr>
          <w:rFonts w:ascii="Arial" w:hAnsi="Arial" w:cs="Arial"/>
          <w:sz w:val="24"/>
          <w:szCs w:val="24"/>
        </w:rPr>
        <w:t>https://futuregenerations.wales/about-us/future-generations-act/</w:t>
      </w:r>
      <w:r>
        <w:rPr>
          <w:rFonts w:ascii="Arial" w:hAnsi="Arial" w:cs="Arial"/>
          <w:sz w:val="24"/>
          <w:szCs w:val="24"/>
        </w:rPr>
        <w:t xml:space="preserve"> (Accessed 15</w:t>
      </w:r>
      <w:r w:rsidRPr="0040083E">
        <w:rPr>
          <w:rFonts w:ascii="Arial" w:hAnsi="Arial" w:cs="Arial"/>
          <w:sz w:val="24"/>
          <w:szCs w:val="24"/>
          <w:vertAlign w:val="superscript"/>
        </w:rPr>
        <w:t>th</w:t>
      </w:r>
      <w:r>
        <w:rPr>
          <w:rFonts w:ascii="Arial" w:hAnsi="Arial" w:cs="Arial"/>
          <w:sz w:val="24"/>
          <w:szCs w:val="24"/>
        </w:rPr>
        <w:t xml:space="preserve"> March 2020)</w:t>
      </w:r>
    </w:p>
    <w:p w14:paraId="3B4DC999" w14:textId="77777777" w:rsidR="006F7B0A" w:rsidRDefault="006F7B0A" w:rsidP="006F7B0A">
      <w:pPr>
        <w:rPr>
          <w:rFonts w:ascii="Arial" w:hAnsi="Arial" w:cs="Arial"/>
          <w:sz w:val="24"/>
          <w:szCs w:val="24"/>
        </w:rPr>
      </w:pPr>
      <w:r w:rsidRPr="00201E0F">
        <w:rPr>
          <w:rFonts w:ascii="Arial" w:hAnsi="Arial" w:cs="Arial"/>
          <w:sz w:val="24"/>
          <w:szCs w:val="24"/>
        </w:rPr>
        <w:t>García</w:t>
      </w:r>
      <w:r>
        <w:rPr>
          <w:rFonts w:ascii="Arial" w:hAnsi="Arial" w:cs="Arial"/>
          <w:sz w:val="24"/>
          <w:szCs w:val="24"/>
        </w:rPr>
        <w:t>, E.</w:t>
      </w:r>
      <w:r w:rsidRPr="00201E0F">
        <w:rPr>
          <w:rFonts w:ascii="Arial" w:hAnsi="Arial" w:cs="Arial"/>
          <w:sz w:val="24"/>
          <w:szCs w:val="24"/>
        </w:rPr>
        <w:t xml:space="preserve"> and Weiss</w:t>
      </w:r>
      <w:r>
        <w:rPr>
          <w:rFonts w:ascii="Arial" w:hAnsi="Arial" w:cs="Arial"/>
          <w:sz w:val="24"/>
          <w:szCs w:val="24"/>
        </w:rPr>
        <w:t>, E (2017)</w:t>
      </w:r>
      <w:r w:rsidRPr="00201E0F">
        <w:rPr>
          <w:rFonts w:ascii="Arial" w:hAnsi="Arial" w:cs="Arial"/>
          <w:sz w:val="24"/>
          <w:szCs w:val="24"/>
        </w:rPr>
        <w:t xml:space="preserve"> </w:t>
      </w:r>
      <w:r w:rsidRPr="00201E0F">
        <w:rPr>
          <w:rFonts w:ascii="Arial" w:hAnsi="Arial" w:cs="Arial"/>
          <w:i/>
          <w:iCs/>
          <w:sz w:val="24"/>
          <w:szCs w:val="24"/>
        </w:rPr>
        <w:t>Education inequalities at the school starting gate: Gaps, trends, and strategies to address them</w:t>
      </w:r>
      <w:r>
        <w:rPr>
          <w:rFonts w:ascii="Arial" w:hAnsi="Arial" w:cs="Arial"/>
          <w:sz w:val="24"/>
          <w:szCs w:val="24"/>
        </w:rPr>
        <w:t xml:space="preserve">. Available at: </w:t>
      </w:r>
      <w:r w:rsidRPr="00201E0F">
        <w:rPr>
          <w:rFonts w:ascii="Arial" w:hAnsi="Arial" w:cs="Arial"/>
          <w:sz w:val="24"/>
          <w:szCs w:val="24"/>
        </w:rPr>
        <w:t>https://www.epi.org/publication/education-inequalities-at-the-school-starting-gate/</w:t>
      </w:r>
      <w:r>
        <w:rPr>
          <w:rFonts w:ascii="Arial" w:hAnsi="Arial" w:cs="Arial"/>
          <w:sz w:val="24"/>
          <w:szCs w:val="24"/>
        </w:rPr>
        <w:t xml:space="preserve"> (Accessed 30</w:t>
      </w:r>
      <w:r w:rsidRPr="00201E0F">
        <w:rPr>
          <w:rFonts w:ascii="Arial" w:hAnsi="Arial" w:cs="Arial"/>
          <w:sz w:val="24"/>
          <w:szCs w:val="24"/>
          <w:vertAlign w:val="superscript"/>
        </w:rPr>
        <w:t>th</w:t>
      </w:r>
      <w:r>
        <w:rPr>
          <w:rFonts w:ascii="Arial" w:hAnsi="Arial" w:cs="Arial"/>
          <w:sz w:val="24"/>
          <w:szCs w:val="24"/>
        </w:rPr>
        <w:t xml:space="preserve"> January 2020)</w:t>
      </w:r>
    </w:p>
    <w:p w14:paraId="323BB857" w14:textId="77777777" w:rsidR="006F7B0A" w:rsidRDefault="006F7B0A" w:rsidP="006F7B0A">
      <w:pPr>
        <w:rPr>
          <w:rFonts w:ascii="Arial" w:hAnsi="Arial" w:cs="Arial"/>
          <w:sz w:val="24"/>
          <w:szCs w:val="24"/>
        </w:rPr>
      </w:pPr>
      <w:r>
        <w:rPr>
          <w:rFonts w:ascii="Arial" w:hAnsi="Arial" w:cs="Arial"/>
          <w:sz w:val="24"/>
          <w:szCs w:val="24"/>
        </w:rPr>
        <w:t xml:space="preserve">GOV.UK, (2019) </w:t>
      </w:r>
      <w:r w:rsidRPr="00750874">
        <w:rPr>
          <w:rFonts w:ascii="Arial" w:hAnsi="Arial" w:cs="Arial"/>
          <w:i/>
          <w:iCs/>
          <w:sz w:val="24"/>
          <w:szCs w:val="24"/>
        </w:rPr>
        <w:t>Family Learning and Essential Skills</w:t>
      </w:r>
      <w:r>
        <w:rPr>
          <w:rFonts w:ascii="Arial" w:hAnsi="Arial" w:cs="Arial"/>
          <w:sz w:val="24"/>
          <w:szCs w:val="24"/>
        </w:rPr>
        <w:t xml:space="preserve">. Available at: </w:t>
      </w:r>
      <w:r w:rsidRPr="00750874">
        <w:rPr>
          <w:rFonts w:ascii="Arial" w:hAnsi="Arial" w:cs="Arial"/>
          <w:sz w:val="24"/>
          <w:szCs w:val="24"/>
        </w:rPr>
        <w:t>https://www.swansea.gov.uk/familylearningandessentialskills</w:t>
      </w:r>
      <w:r>
        <w:rPr>
          <w:rFonts w:ascii="Arial" w:hAnsi="Arial" w:cs="Arial"/>
          <w:sz w:val="24"/>
          <w:szCs w:val="24"/>
        </w:rPr>
        <w:t xml:space="preserve"> (Accessed 21st February 2020)</w:t>
      </w:r>
    </w:p>
    <w:p w14:paraId="381BBF91" w14:textId="77777777" w:rsidR="006F7B0A" w:rsidRDefault="006F7B0A" w:rsidP="006F7B0A">
      <w:pPr>
        <w:rPr>
          <w:rFonts w:ascii="Arial" w:hAnsi="Arial" w:cs="Arial"/>
          <w:sz w:val="24"/>
          <w:szCs w:val="24"/>
        </w:rPr>
      </w:pPr>
      <w:r>
        <w:rPr>
          <w:rFonts w:ascii="Arial" w:hAnsi="Arial" w:cs="Arial"/>
          <w:sz w:val="24"/>
          <w:szCs w:val="24"/>
        </w:rPr>
        <w:t xml:space="preserve">Institute for Government, (2017) </w:t>
      </w:r>
      <w:r w:rsidRPr="00591213">
        <w:rPr>
          <w:rFonts w:ascii="Arial" w:hAnsi="Arial" w:cs="Arial"/>
          <w:i/>
          <w:iCs/>
          <w:sz w:val="24"/>
          <w:szCs w:val="24"/>
        </w:rPr>
        <w:t>The problems with Universal Credit</w:t>
      </w:r>
      <w:r>
        <w:rPr>
          <w:rFonts w:ascii="Arial" w:hAnsi="Arial" w:cs="Arial"/>
          <w:sz w:val="24"/>
          <w:szCs w:val="24"/>
        </w:rPr>
        <w:t>. Available at:</w:t>
      </w:r>
      <w:r w:rsidRPr="00591213">
        <w:t xml:space="preserve"> </w:t>
      </w:r>
      <w:r w:rsidRPr="00591213">
        <w:rPr>
          <w:rFonts w:ascii="Arial" w:hAnsi="Arial" w:cs="Arial"/>
          <w:sz w:val="24"/>
          <w:szCs w:val="24"/>
        </w:rPr>
        <w:t>https://www.instituteforgovernment.org.uk/blog/problems-universal-credit</w:t>
      </w:r>
      <w:r>
        <w:rPr>
          <w:rFonts w:ascii="Arial" w:hAnsi="Arial" w:cs="Arial"/>
          <w:sz w:val="24"/>
          <w:szCs w:val="24"/>
        </w:rPr>
        <w:t xml:space="preserve"> (Accessed 21st February 2020) </w:t>
      </w:r>
    </w:p>
    <w:p w14:paraId="1B90EEFA" w14:textId="77777777" w:rsidR="006F7B0A" w:rsidRDefault="006F7B0A" w:rsidP="006F7B0A">
      <w:pPr>
        <w:rPr>
          <w:rFonts w:ascii="Arial" w:hAnsi="Arial" w:cs="Arial"/>
          <w:sz w:val="24"/>
          <w:szCs w:val="24"/>
        </w:rPr>
      </w:pPr>
      <w:r>
        <w:rPr>
          <w:rFonts w:ascii="Arial" w:hAnsi="Arial" w:cs="Arial"/>
          <w:sz w:val="24"/>
          <w:szCs w:val="24"/>
        </w:rPr>
        <w:t xml:space="preserve">NHS, Scotland, (2019) </w:t>
      </w:r>
      <w:r w:rsidRPr="0004755D">
        <w:rPr>
          <w:rFonts w:ascii="Arial" w:hAnsi="Arial" w:cs="Arial"/>
          <w:i/>
          <w:iCs/>
          <w:sz w:val="24"/>
          <w:szCs w:val="24"/>
        </w:rPr>
        <w:t>Child Poverty Overview</w:t>
      </w:r>
      <w:r>
        <w:rPr>
          <w:rFonts w:ascii="Arial" w:hAnsi="Arial" w:cs="Arial"/>
          <w:sz w:val="24"/>
          <w:szCs w:val="24"/>
        </w:rPr>
        <w:t xml:space="preserve">. Available at: </w:t>
      </w:r>
      <w:r w:rsidRPr="0004755D">
        <w:rPr>
          <w:rFonts w:ascii="Arial" w:hAnsi="Arial" w:cs="Arial"/>
          <w:sz w:val="24"/>
          <w:szCs w:val="24"/>
        </w:rPr>
        <w:t>http://www.healthscotland.scot/population-groups/children/child-poverty/child-poverty-overview/impact-of-child-poverty</w:t>
      </w:r>
      <w:r>
        <w:rPr>
          <w:rFonts w:ascii="Arial" w:hAnsi="Arial" w:cs="Arial"/>
          <w:sz w:val="24"/>
          <w:szCs w:val="24"/>
        </w:rPr>
        <w:t xml:space="preserve"> (accessed 30th January 2020)</w:t>
      </w:r>
    </w:p>
    <w:p w14:paraId="222CA35F" w14:textId="77777777" w:rsidR="006F7B0A" w:rsidRDefault="006F7B0A" w:rsidP="006F7B0A">
      <w:pPr>
        <w:rPr>
          <w:rFonts w:ascii="Arial" w:hAnsi="Arial" w:cs="Arial"/>
          <w:sz w:val="24"/>
          <w:szCs w:val="24"/>
        </w:rPr>
      </w:pPr>
      <w:r>
        <w:rPr>
          <w:rFonts w:ascii="Arial" w:hAnsi="Arial" w:cs="Arial"/>
          <w:sz w:val="24"/>
          <w:szCs w:val="24"/>
        </w:rPr>
        <w:t xml:space="preserve">Roffey, S. (2014) </w:t>
      </w:r>
      <w:r w:rsidRPr="00B60BA8">
        <w:rPr>
          <w:rFonts w:ascii="Arial" w:hAnsi="Arial" w:cs="Arial"/>
          <w:i/>
          <w:iCs/>
          <w:sz w:val="24"/>
          <w:szCs w:val="24"/>
        </w:rPr>
        <w:t>Circle Solutions for Student Wellbeing</w:t>
      </w:r>
      <w:r>
        <w:rPr>
          <w:rFonts w:ascii="Arial" w:hAnsi="Arial" w:cs="Arial"/>
          <w:sz w:val="24"/>
          <w:szCs w:val="24"/>
        </w:rPr>
        <w:t>. 2</w:t>
      </w:r>
      <w:r w:rsidRPr="00B60BA8">
        <w:rPr>
          <w:rFonts w:ascii="Arial" w:hAnsi="Arial" w:cs="Arial"/>
          <w:sz w:val="24"/>
          <w:szCs w:val="24"/>
          <w:vertAlign w:val="superscript"/>
        </w:rPr>
        <w:t>nd</w:t>
      </w:r>
      <w:r>
        <w:rPr>
          <w:rFonts w:ascii="Arial" w:hAnsi="Arial" w:cs="Arial"/>
          <w:sz w:val="24"/>
          <w:szCs w:val="24"/>
        </w:rPr>
        <w:t xml:space="preserve"> Edition. Sage Publications: London</w:t>
      </w:r>
    </w:p>
    <w:p w14:paraId="25842FFB" w14:textId="77777777" w:rsidR="006F7B0A" w:rsidRDefault="006F7B0A" w:rsidP="006F7B0A">
      <w:pPr>
        <w:rPr>
          <w:rFonts w:ascii="Arial" w:hAnsi="Arial" w:cs="Arial"/>
          <w:sz w:val="24"/>
          <w:szCs w:val="24"/>
        </w:rPr>
      </w:pPr>
      <w:r>
        <w:rPr>
          <w:rFonts w:ascii="Arial" w:hAnsi="Arial" w:cs="Arial"/>
          <w:sz w:val="24"/>
          <w:szCs w:val="24"/>
        </w:rPr>
        <w:t xml:space="preserve">The Daily Mile Cymru, (2020) </w:t>
      </w:r>
      <w:r w:rsidRPr="00CF5DFB">
        <w:rPr>
          <w:rFonts w:ascii="Arial" w:hAnsi="Arial" w:cs="Arial"/>
          <w:i/>
          <w:iCs/>
          <w:sz w:val="24"/>
          <w:szCs w:val="24"/>
        </w:rPr>
        <w:t>Welsh Government encourages schools to adopt The Daily Mile.</w:t>
      </w:r>
      <w:r>
        <w:rPr>
          <w:rFonts w:ascii="Arial" w:hAnsi="Arial" w:cs="Arial"/>
          <w:sz w:val="24"/>
          <w:szCs w:val="24"/>
        </w:rPr>
        <w:t xml:space="preserve"> Available at:</w:t>
      </w:r>
      <w:r w:rsidRPr="00CF5DFB">
        <w:t xml:space="preserve"> </w:t>
      </w:r>
      <w:r w:rsidRPr="00CF5DFB">
        <w:rPr>
          <w:rFonts w:ascii="Arial" w:hAnsi="Arial" w:cs="Arial"/>
          <w:sz w:val="24"/>
          <w:szCs w:val="24"/>
        </w:rPr>
        <w:t>https://thedailymile.cymru/media-centre/backed-by-todays-childhood-obesity-strategy-the-daily-mile-founder-calls-on-all-english-schools-to-run-a-mile-a-day/</w:t>
      </w:r>
      <w:r>
        <w:rPr>
          <w:rFonts w:ascii="Arial" w:hAnsi="Arial" w:cs="Arial"/>
          <w:sz w:val="24"/>
          <w:szCs w:val="24"/>
        </w:rPr>
        <w:t xml:space="preserve"> (Accessed21st February 2020) </w:t>
      </w:r>
    </w:p>
    <w:p w14:paraId="5B317A10" w14:textId="77777777" w:rsidR="006F7B0A" w:rsidRPr="00174DC9" w:rsidRDefault="006F7B0A" w:rsidP="006F7B0A">
      <w:pPr>
        <w:rPr>
          <w:rFonts w:ascii="Arial" w:hAnsi="Arial" w:cs="Arial"/>
          <w:sz w:val="24"/>
          <w:szCs w:val="24"/>
        </w:rPr>
      </w:pPr>
      <w:r w:rsidRPr="00201E0F">
        <w:rPr>
          <w:rFonts w:ascii="Arial" w:hAnsi="Arial" w:cs="Arial"/>
          <w:sz w:val="24"/>
          <w:szCs w:val="24"/>
        </w:rPr>
        <w:tab/>
      </w:r>
    </w:p>
    <w:p w14:paraId="1BC024E5" w14:textId="77777777" w:rsidR="002149E0" w:rsidRDefault="002149E0">
      <w:pPr>
        <w:rPr>
          <w:rFonts w:ascii="Arial" w:hAnsi="Arial" w:cs="Arial"/>
          <w:b/>
          <w:bCs/>
          <w:sz w:val="24"/>
          <w:szCs w:val="24"/>
          <w:u w:val="single"/>
        </w:rPr>
      </w:pPr>
    </w:p>
    <w:p w14:paraId="76DE62CE" w14:textId="77777777" w:rsidR="002149E0" w:rsidRDefault="002149E0">
      <w:pPr>
        <w:rPr>
          <w:rFonts w:ascii="Arial" w:hAnsi="Arial" w:cs="Arial"/>
          <w:b/>
          <w:bCs/>
          <w:sz w:val="24"/>
          <w:szCs w:val="24"/>
          <w:u w:val="single"/>
        </w:rPr>
      </w:pPr>
    </w:p>
    <w:p w14:paraId="1F2139F7" w14:textId="77777777" w:rsidR="002149E0" w:rsidRDefault="002149E0">
      <w:pPr>
        <w:rPr>
          <w:rFonts w:ascii="Arial" w:hAnsi="Arial" w:cs="Arial"/>
          <w:b/>
          <w:bCs/>
          <w:sz w:val="24"/>
          <w:szCs w:val="24"/>
          <w:u w:val="single"/>
        </w:rPr>
      </w:pPr>
    </w:p>
    <w:p w14:paraId="6166E626" w14:textId="77777777" w:rsidR="002149E0" w:rsidRDefault="002149E0">
      <w:pPr>
        <w:rPr>
          <w:rFonts w:ascii="Arial" w:hAnsi="Arial" w:cs="Arial"/>
          <w:b/>
          <w:bCs/>
          <w:sz w:val="24"/>
          <w:szCs w:val="24"/>
          <w:u w:val="single"/>
        </w:rPr>
      </w:pPr>
    </w:p>
    <w:p w14:paraId="41E249A6" w14:textId="77777777" w:rsidR="002149E0" w:rsidRDefault="002149E0">
      <w:pPr>
        <w:rPr>
          <w:rFonts w:ascii="Arial" w:hAnsi="Arial" w:cs="Arial"/>
          <w:b/>
          <w:bCs/>
          <w:sz w:val="24"/>
          <w:szCs w:val="24"/>
          <w:u w:val="single"/>
        </w:rPr>
      </w:pPr>
    </w:p>
    <w:p w14:paraId="54DEC9FF" w14:textId="77777777" w:rsidR="002149E0" w:rsidRDefault="002149E0">
      <w:pPr>
        <w:rPr>
          <w:rFonts w:ascii="Arial" w:hAnsi="Arial" w:cs="Arial"/>
          <w:b/>
          <w:bCs/>
          <w:sz w:val="24"/>
          <w:szCs w:val="24"/>
          <w:u w:val="single"/>
        </w:rPr>
      </w:pPr>
    </w:p>
    <w:p w14:paraId="28EBF1FF" w14:textId="77777777" w:rsidR="002149E0" w:rsidRDefault="002149E0">
      <w:pPr>
        <w:rPr>
          <w:rFonts w:ascii="Arial" w:hAnsi="Arial" w:cs="Arial"/>
          <w:b/>
          <w:bCs/>
          <w:sz w:val="24"/>
          <w:szCs w:val="24"/>
          <w:u w:val="single"/>
        </w:rPr>
      </w:pPr>
    </w:p>
    <w:p w14:paraId="31DA5E44" w14:textId="77777777" w:rsidR="002149E0" w:rsidRDefault="002149E0">
      <w:pPr>
        <w:rPr>
          <w:rFonts w:ascii="Arial" w:hAnsi="Arial" w:cs="Arial"/>
          <w:b/>
          <w:bCs/>
          <w:sz w:val="24"/>
          <w:szCs w:val="24"/>
          <w:u w:val="single"/>
        </w:rPr>
      </w:pPr>
    </w:p>
    <w:p w14:paraId="57CB44B9" w14:textId="77777777" w:rsidR="002149E0" w:rsidRDefault="002149E0">
      <w:pPr>
        <w:rPr>
          <w:rFonts w:ascii="Arial" w:hAnsi="Arial" w:cs="Arial"/>
          <w:b/>
          <w:bCs/>
          <w:sz w:val="24"/>
          <w:szCs w:val="24"/>
          <w:u w:val="single"/>
        </w:rPr>
      </w:pPr>
    </w:p>
    <w:p w14:paraId="3E35FD52" w14:textId="77777777" w:rsidR="002149E0" w:rsidRDefault="002149E0">
      <w:pPr>
        <w:rPr>
          <w:rFonts w:ascii="Arial" w:hAnsi="Arial" w:cs="Arial"/>
          <w:b/>
          <w:bCs/>
          <w:sz w:val="24"/>
          <w:szCs w:val="24"/>
          <w:u w:val="single"/>
        </w:rPr>
      </w:pPr>
    </w:p>
    <w:p w14:paraId="23CDE35F" w14:textId="77777777" w:rsidR="002149E0" w:rsidRDefault="002149E0">
      <w:pPr>
        <w:rPr>
          <w:rFonts w:ascii="Arial" w:hAnsi="Arial" w:cs="Arial"/>
          <w:b/>
          <w:bCs/>
          <w:sz w:val="24"/>
          <w:szCs w:val="24"/>
          <w:u w:val="single"/>
        </w:rPr>
      </w:pPr>
    </w:p>
    <w:p w14:paraId="712EE17D" w14:textId="77777777" w:rsidR="002149E0" w:rsidRDefault="002149E0">
      <w:pPr>
        <w:rPr>
          <w:rFonts w:ascii="Arial" w:hAnsi="Arial" w:cs="Arial"/>
          <w:b/>
          <w:bCs/>
          <w:sz w:val="24"/>
          <w:szCs w:val="24"/>
          <w:u w:val="single"/>
        </w:rPr>
      </w:pPr>
    </w:p>
    <w:p w14:paraId="028D057A" w14:textId="77777777" w:rsidR="002149E0" w:rsidRDefault="002149E0">
      <w:pPr>
        <w:rPr>
          <w:rFonts w:ascii="Arial" w:hAnsi="Arial" w:cs="Arial"/>
          <w:b/>
          <w:bCs/>
          <w:sz w:val="24"/>
          <w:szCs w:val="24"/>
          <w:u w:val="single"/>
        </w:rPr>
      </w:pPr>
    </w:p>
    <w:p w14:paraId="6926881D" w14:textId="77777777" w:rsidR="002149E0" w:rsidRDefault="002149E0">
      <w:pPr>
        <w:rPr>
          <w:rFonts w:ascii="Arial" w:hAnsi="Arial" w:cs="Arial"/>
          <w:b/>
          <w:bCs/>
          <w:sz w:val="24"/>
          <w:szCs w:val="24"/>
          <w:u w:val="single"/>
        </w:rPr>
      </w:pPr>
    </w:p>
    <w:p w14:paraId="7CC768FC" w14:textId="77777777" w:rsidR="002149E0" w:rsidRDefault="002149E0">
      <w:pPr>
        <w:rPr>
          <w:rFonts w:ascii="Arial" w:hAnsi="Arial" w:cs="Arial"/>
          <w:b/>
          <w:bCs/>
          <w:sz w:val="24"/>
          <w:szCs w:val="24"/>
          <w:u w:val="single"/>
        </w:rPr>
      </w:pPr>
    </w:p>
    <w:p w14:paraId="4D106011" w14:textId="77777777" w:rsidR="002149E0" w:rsidRDefault="002149E0">
      <w:pPr>
        <w:rPr>
          <w:rFonts w:ascii="Arial" w:hAnsi="Arial" w:cs="Arial"/>
          <w:b/>
          <w:bCs/>
          <w:sz w:val="24"/>
          <w:szCs w:val="24"/>
          <w:u w:val="single"/>
        </w:rPr>
      </w:pPr>
    </w:p>
    <w:p w14:paraId="7234313C" w14:textId="77777777" w:rsidR="002149E0" w:rsidRDefault="002149E0">
      <w:pPr>
        <w:rPr>
          <w:rFonts w:ascii="Arial" w:hAnsi="Arial" w:cs="Arial"/>
          <w:b/>
          <w:bCs/>
          <w:sz w:val="24"/>
          <w:szCs w:val="24"/>
          <w:u w:val="single"/>
        </w:rPr>
      </w:pPr>
    </w:p>
    <w:sectPr w:rsidR="002149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3107DF"/>
    <w:multiLevelType w:val="hybridMultilevel"/>
    <w:tmpl w:val="5BE6F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D506C4"/>
    <w:multiLevelType w:val="hybridMultilevel"/>
    <w:tmpl w:val="5B6A7B5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AE1"/>
    <w:rsid w:val="00004ED8"/>
    <w:rsid w:val="0002061D"/>
    <w:rsid w:val="0003190E"/>
    <w:rsid w:val="000367D6"/>
    <w:rsid w:val="00041106"/>
    <w:rsid w:val="000418F1"/>
    <w:rsid w:val="00062EEC"/>
    <w:rsid w:val="00070427"/>
    <w:rsid w:val="000750B1"/>
    <w:rsid w:val="00097D5B"/>
    <w:rsid w:val="000A127F"/>
    <w:rsid w:val="000A19A6"/>
    <w:rsid w:val="000A1C4D"/>
    <w:rsid w:val="000A5F13"/>
    <w:rsid w:val="000C0336"/>
    <w:rsid w:val="000C7044"/>
    <w:rsid w:val="000D4013"/>
    <w:rsid w:val="000E04E8"/>
    <w:rsid w:val="000E151A"/>
    <w:rsid w:val="000E7F18"/>
    <w:rsid w:val="0011473E"/>
    <w:rsid w:val="001176D1"/>
    <w:rsid w:val="00120537"/>
    <w:rsid w:val="00122943"/>
    <w:rsid w:val="00126807"/>
    <w:rsid w:val="00132BAD"/>
    <w:rsid w:val="00134C97"/>
    <w:rsid w:val="00150FCE"/>
    <w:rsid w:val="00162982"/>
    <w:rsid w:val="00177F74"/>
    <w:rsid w:val="0018070A"/>
    <w:rsid w:val="00186F9C"/>
    <w:rsid w:val="00193131"/>
    <w:rsid w:val="001A7988"/>
    <w:rsid w:val="001B2BD5"/>
    <w:rsid w:val="001C1075"/>
    <w:rsid w:val="001D7298"/>
    <w:rsid w:val="001F2975"/>
    <w:rsid w:val="002149E0"/>
    <w:rsid w:val="00216C44"/>
    <w:rsid w:val="002268B6"/>
    <w:rsid w:val="00232009"/>
    <w:rsid w:val="00240A3C"/>
    <w:rsid w:val="0024245C"/>
    <w:rsid w:val="002529F6"/>
    <w:rsid w:val="0025630C"/>
    <w:rsid w:val="00265ECA"/>
    <w:rsid w:val="00274D49"/>
    <w:rsid w:val="0028238D"/>
    <w:rsid w:val="0028318C"/>
    <w:rsid w:val="002873F3"/>
    <w:rsid w:val="002A08D8"/>
    <w:rsid w:val="002A7F63"/>
    <w:rsid w:val="002B3A64"/>
    <w:rsid w:val="002B3E34"/>
    <w:rsid w:val="002B66A8"/>
    <w:rsid w:val="002B69D4"/>
    <w:rsid w:val="002B7522"/>
    <w:rsid w:val="00313E82"/>
    <w:rsid w:val="00315992"/>
    <w:rsid w:val="00320AE1"/>
    <w:rsid w:val="003216E3"/>
    <w:rsid w:val="003260DE"/>
    <w:rsid w:val="00345F30"/>
    <w:rsid w:val="003463C1"/>
    <w:rsid w:val="0034726F"/>
    <w:rsid w:val="0035600A"/>
    <w:rsid w:val="0035770A"/>
    <w:rsid w:val="003659AE"/>
    <w:rsid w:val="003675AC"/>
    <w:rsid w:val="003806D0"/>
    <w:rsid w:val="0038399D"/>
    <w:rsid w:val="00383E16"/>
    <w:rsid w:val="00392FFE"/>
    <w:rsid w:val="003B0F69"/>
    <w:rsid w:val="003B7CD5"/>
    <w:rsid w:val="003C72E6"/>
    <w:rsid w:val="003D6734"/>
    <w:rsid w:val="003E1783"/>
    <w:rsid w:val="003F0F86"/>
    <w:rsid w:val="003F7F7E"/>
    <w:rsid w:val="00400111"/>
    <w:rsid w:val="0041005A"/>
    <w:rsid w:val="004335C5"/>
    <w:rsid w:val="004355AF"/>
    <w:rsid w:val="0043671C"/>
    <w:rsid w:val="0045794F"/>
    <w:rsid w:val="00457D4E"/>
    <w:rsid w:val="0047277A"/>
    <w:rsid w:val="00491263"/>
    <w:rsid w:val="00491AA6"/>
    <w:rsid w:val="00492CBF"/>
    <w:rsid w:val="004C6090"/>
    <w:rsid w:val="004C70A9"/>
    <w:rsid w:val="004D240A"/>
    <w:rsid w:val="004E48E8"/>
    <w:rsid w:val="004E73EE"/>
    <w:rsid w:val="00504418"/>
    <w:rsid w:val="00512A31"/>
    <w:rsid w:val="00515E4F"/>
    <w:rsid w:val="00516D8D"/>
    <w:rsid w:val="00525F4A"/>
    <w:rsid w:val="00526F5E"/>
    <w:rsid w:val="00527A37"/>
    <w:rsid w:val="005503D8"/>
    <w:rsid w:val="00551464"/>
    <w:rsid w:val="00573BDF"/>
    <w:rsid w:val="00581654"/>
    <w:rsid w:val="00586B49"/>
    <w:rsid w:val="0059367D"/>
    <w:rsid w:val="005937C6"/>
    <w:rsid w:val="00593F7B"/>
    <w:rsid w:val="005B383F"/>
    <w:rsid w:val="005B41F5"/>
    <w:rsid w:val="005E08C3"/>
    <w:rsid w:val="005E4116"/>
    <w:rsid w:val="005E480D"/>
    <w:rsid w:val="005E7DC5"/>
    <w:rsid w:val="006015F5"/>
    <w:rsid w:val="00603756"/>
    <w:rsid w:val="0061013E"/>
    <w:rsid w:val="00635893"/>
    <w:rsid w:val="00651028"/>
    <w:rsid w:val="00651BCC"/>
    <w:rsid w:val="00676670"/>
    <w:rsid w:val="00683BEF"/>
    <w:rsid w:val="006879CA"/>
    <w:rsid w:val="00692B6C"/>
    <w:rsid w:val="00694A30"/>
    <w:rsid w:val="006967F0"/>
    <w:rsid w:val="006A2A8A"/>
    <w:rsid w:val="006B05AF"/>
    <w:rsid w:val="006D6F18"/>
    <w:rsid w:val="006D71B9"/>
    <w:rsid w:val="006F47AB"/>
    <w:rsid w:val="006F7B0A"/>
    <w:rsid w:val="00707D0A"/>
    <w:rsid w:val="00732120"/>
    <w:rsid w:val="00734CC5"/>
    <w:rsid w:val="0073724B"/>
    <w:rsid w:val="00737C9F"/>
    <w:rsid w:val="00756A51"/>
    <w:rsid w:val="00767C6C"/>
    <w:rsid w:val="00771753"/>
    <w:rsid w:val="00785034"/>
    <w:rsid w:val="00794B09"/>
    <w:rsid w:val="007C1BC9"/>
    <w:rsid w:val="007D1705"/>
    <w:rsid w:val="007E058F"/>
    <w:rsid w:val="007E1209"/>
    <w:rsid w:val="007F1635"/>
    <w:rsid w:val="007F6D98"/>
    <w:rsid w:val="007F7BC2"/>
    <w:rsid w:val="00800992"/>
    <w:rsid w:val="00811070"/>
    <w:rsid w:val="00841FD9"/>
    <w:rsid w:val="008445EF"/>
    <w:rsid w:val="00846EF3"/>
    <w:rsid w:val="0087749B"/>
    <w:rsid w:val="00890919"/>
    <w:rsid w:val="0089475D"/>
    <w:rsid w:val="008A1F80"/>
    <w:rsid w:val="008B26EF"/>
    <w:rsid w:val="008D4D89"/>
    <w:rsid w:val="008E1E8E"/>
    <w:rsid w:val="008F36F2"/>
    <w:rsid w:val="0090070D"/>
    <w:rsid w:val="00915F0D"/>
    <w:rsid w:val="00923EB7"/>
    <w:rsid w:val="0092652E"/>
    <w:rsid w:val="009276FB"/>
    <w:rsid w:val="00930666"/>
    <w:rsid w:val="00933F12"/>
    <w:rsid w:val="00945DF1"/>
    <w:rsid w:val="00954205"/>
    <w:rsid w:val="00963A49"/>
    <w:rsid w:val="00964B02"/>
    <w:rsid w:val="009706FF"/>
    <w:rsid w:val="009806C1"/>
    <w:rsid w:val="009A0A28"/>
    <w:rsid w:val="009B5609"/>
    <w:rsid w:val="009C3E01"/>
    <w:rsid w:val="009C6763"/>
    <w:rsid w:val="009D447F"/>
    <w:rsid w:val="009E7768"/>
    <w:rsid w:val="009F46D7"/>
    <w:rsid w:val="009F7E06"/>
    <w:rsid w:val="00A02A4D"/>
    <w:rsid w:val="00A02A5D"/>
    <w:rsid w:val="00A04086"/>
    <w:rsid w:val="00A0752D"/>
    <w:rsid w:val="00A1209C"/>
    <w:rsid w:val="00A1415D"/>
    <w:rsid w:val="00A2270E"/>
    <w:rsid w:val="00A25FFF"/>
    <w:rsid w:val="00A360AB"/>
    <w:rsid w:val="00A56D93"/>
    <w:rsid w:val="00A61323"/>
    <w:rsid w:val="00A67FC7"/>
    <w:rsid w:val="00A719C4"/>
    <w:rsid w:val="00A775BF"/>
    <w:rsid w:val="00A8432E"/>
    <w:rsid w:val="00AA0A62"/>
    <w:rsid w:val="00AA781C"/>
    <w:rsid w:val="00AB205C"/>
    <w:rsid w:val="00AB25ED"/>
    <w:rsid w:val="00AB5306"/>
    <w:rsid w:val="00AD1762"/>
    <w:rsid w:val="00AE01C1"/>
    <w:rsid w:val="00AE0F84"/>
    <w:rsid w:val="00AE4F8A"/>
    <w:rsid w:val="00B047CA"/>
    <w:rsid w:val="00B108DA"/>
    <w:rsid w:val="00B16ED9"/>
    <w:rsid w:val="00B2003E"/>
    <w:rsid w:val="00B42C62"/>
    <w:rsid w:val="00B51AF7"/>
    <w:rsid w:val="00B572D9"/>
    <w:rsid w:val="00B65D9F"/>
    <w:rsid w:val="00B67BD0"/>
    <w:rsid w:val="00B84533"/>
    <w:rsid w:val="00B84B95"/>
    <w:rsid w:val="00BB4242"/>
    <w:rsid w:val="00BC11D2"/>
    <w:rsid w:val="00BD4F22"/>
    <w:rsid w:val="00BE137A"/>
    <w:rsid w:val="00BE1A5D"/>
    <w:rsid w:val="00BE2BFF"/>
    <w:rsid w:val="00C20322"/>
    <w:rsid w:val="00C31A1D"/>
    <w:rsid w:val="00C35569"/>
    <w:rsid w:val="00C40800"/>
    <w:rsid w:val="00C543F6"/>
    <w:rsid w:val="00C625D5"/>
    <w:rsid w:val="00C67811"/>
    <w:rsid w:val="00C73C47"/>
    <w:rsid w:val="00C93C82"/>
    <w:rsid w:val="00CA44C5"/>
    <w:rsid w:val="00CA77DF"/>
    <w:rsid w:val="00CB63BD"/>
    <w:rsid w:val="00CC1FF3"/>
    <w:rsid w:val="00CC5407"/>
    <w:rsid w:val="00CD3B1E"/>
    <w:rsid w:val="00CD50B8"/>
    <w:rsid w:val="00CE2424"/>
    <w:rsid w:val="00CE55BB"/>
    <w:rsid w:val="00CE5732"/>
    <w:rsid w:val="00CE7965"/>
    <w:rsid w:val="00CF0657"/>
    <w:rsid w:val="00D0279F"/>
    <w:rsid w:val="00D1262D"/>
    <w:rsid w:val="00D245C8"/>
    <w:rsid w:val="00D256C0"/>
    <w:rsid w:val="00D47843"/>
    <w:rsid w:val="00D7082A"/>
    <w:rsid w:val="00DA7053"/>
    <w:rsid w:val="00DA7879"/>
    <w:rsid w:val="00DB4709"/>
    <w:rsid w:val="00DB4843"/>
    <w:rsid w:val="00DC50FB"/>
    <w:rsid w:val="00DE0F49"/>
    <w:rsid w:val="00DE3E1E"/>
    <w:rsid w:val="00DF2C27"/>
    <w:rsid w:val="00E07FD3"/>
    <w:rsid w:val="00E1026A"/>
    <w:rsid w:val="00E16586"/>
    <w:rsid w:val="00E2608C"/>
    <w:rsid w:val="00E26B23"/>
    <w:rsid w:val="00E30B14"/>
    <w:rsid w:val="00E34386"/>
    <w:rsid w:val="00E34BEF"/>
    <w:rsid w:val="00E37254"/>
    <w:rsid w:val="00E47F27"/>
    <w:rsid w:val="00E601C8"/>
    <w:rsid w:val="00E65986"/>
    <w:rsid w:val="00E65B6D"/>
    <w:rsid w:val="00E70E2E"/>
    <w:rsid w:val="00E71EAB"/>
    <w:rsid w:val="00E734E3"/>
    <w:rsid w:val="00E7408F"/>
    <w:rsid w:val="00E833D7"/>
    <w:rsid w:val="00EB5F99"/>
    <w:rsid w:val="00EC48BE"/>
    <w:rsid w:val="00ED3CAE"/>
    <w:rsid w:val="00ED7E74"/>
    <w:rsid w:val="00EE4890"/>
    <w:rsid w:val="00F1323B"/>
    <w:rsid w:val="00F24398"/>
    <w:rsid w:val="00F3043E"/>
    <w:rsid w:val="00F53047"/>
    <w:rsid w:val="00F538A9"/>
    <w:rsid w:val="00F54A64"/>
    <w:rsid w:val="00F641FF"/>
    <w:rsid w:val="00F8135F"/>
    <w:rsid w:val="00F90861"/>
    <w:rsid w:val="00F925B5"/>
    <w:rsid w:val="00F958F6"/>
    <w:rsid w:val="00FA0251"/>
    <w:rsid w:val="00FA58C3"/>
    <w:rsid w:val="00FA7BCC"/>
    <w:rsid w:val="00FC2A4C"/>
    <w:rsid w:val="00FC6A78"/>
    <w:rsid w:val="00FF0323"/>
    <w:rsid w:val="00FF3B49"/>
    <w:rsid w:val="00FF5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996C4"/>
  <w15:chartTrackingRefBased/>
  <w15:docId w15:val="{E95B3F13-E9C6-4953-A19D-479676C2F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5732"/>
    <w:rPr>
      <w:color w:val="0563C1" w:themeColor="hyperlink"/>
      <w:u w:val="single"/>
    </w:rPr>
  </w:style>
  <w:style w:type="character" w:styleId="UnresolvedMention">
    <w:name w:val="Unresolved Mention"/>
    <w:basedOn w:val="DefaultParagraphFont"/>
    <w:uiPriority w:val="99"/>
    <w:semiHidden/>
    <w:unhideWhenUsed/>
    <w:rsid w:val="00CE5732"/>
    <w:rPr>
      <w:color w:val="605E5C"/>
      <w:shd w:val="clear" w:color="auto" w:fill="E1DFDD"/>
    </w:rPr>
  </w:style>
  <w:style w:type="paragraph" w:styleId="ListParagraph">
    <w:name w:val="List Paragraph"/>
    <w:basedOn w:val="Normal"/>
    <w:uiPriority w:val="34"/>
    <w:qFormat/>
    <w:rsid w:val="009C3E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2012books.lardbucket.org/books/sociology-brief-edition-v1.0/s11-gender-and-gender-inequality.html" TargetMode="External"/><Relationship Id="rId13" Type="http://schemas.openxmlformats.org/officeDocument/2006/relationships/hyperlink" Target="https://tonyburgess1969.net/2018/02/14/remember-love-wins-and-all-you-need-is-love-lovewins-loveislove/" TargetMode="External"/><Relationship Id="rId18" Type="http://schemas.openxmlformats.org/officeDocument/2006/relationships/hyperlink" Target="https://pixabay.com/en/baby-caucasian-child-daughter-20674/" TargetMode="External"/><Relationship Id="rId3" Type="http://schemas.openxmlformats.org/officeDocument/2006/relationships/settings" Target="settings.xml"/><Relationship Id="rId21" Type="http://schemas.openxmlformats.org/officeDocument/2006/relationships/image" Target="media/image10.jpg"/><Relationship Id="rId7" Type="http://schemas.openxmlformats.org/officeDocument/2006/relationships/image" Target="media/image2.jpeg"/><Relationship Id="rId12" Type="http://schemas.openxmlformats.org/officeDocument/2006/relationships/image" Target="media/image5.jp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hayunalesbianaenmisopa.com/2016/01/29/ikea-italia-a-favor-de-todas-las-familias/" TargetMode="External"/><Relationship Id="rId1" Type="http://schemas.openxmlformats.org/officeDocument/2006/relationships/numbering" Target="numbering.xml"/><Relationship Id="rId6" Type="http://schemas.openxmlformats.org/officeDocument/2006/relationships/hyperlink" Target="http://blogography.com/archives/tag/columbus-day" TargetMode="Externa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image" Target="media/image1.gif"/><Relationship Id="rId15" Type="http://schemas.openxmlformats.org/officeDocument/2006/relationships/hyperlink" Target="https://www.rawpixel.com/search/campaign" TargetMode="External"/><Relationship Id="rId23" Type="http://schemas.openxmlformats.org/officeDocument/2006/relationships/image" Target="media/image11.png"/><Relationship Id="rId10" Type="http://schemas.openxmlformats.org/officeDocument/2006/relationships/hyperlink" Target="http://www.firefliesandjellybeans.com/2012/11/team-pink-or-blue.html"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1"/><Relationship Id="rId22" Type="http://schemas.openxmlformats.org/officeDocument/2006/relationships/hyperlink" Target="http://journalistsresource.org/studies/society/gender-society/school-climate-suicide-gay-lesbian-lgbtq-you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1654</TotalTime>
  <Pages>14</Pages>
  <Words>3835</Words>
  <Characters>21862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Fender</dc:creator>
  <cp:keywords/>
  <dc:description/>
  <cp:lastModifiedBy>Joanna</cp:lastModifiedBy>
  <cp:revision>303</cp:revision>
  <dcterms:created xsi:type="dcterms:W3CDTF">2020-02-09T16:42:00Z</dcterms:created>
  <dcterms:modified xsi:type="dcterms:W3CDTF">2020-04-02T22:02:00Z</dcterms:modified>
</cp:coreProperties>
</file>