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8074E" w14:textId="77777777" w:rsidR="00074B18" w:rsidRPr="00074B18" w:rsidRDefault="00074B18" w:rsidP="00074B18">
      <w:pPr>
        <w:jc w:val="center"/>
        <w:rPr>
          <w:rFonts w:ascii="Aptos" w:eastAsia="DengXian" w:hAnsi="Aptos" w:cs="Arial"/>
          <w:b/>
          <w:bCs/>
          <w:sz w:val="48"/>
          <w:szCs w:val="48"/>
          <w:lang w:eastAsia="zh-CN"/>
        </w:rPr>
      </w:pPr>
    </w:p>
    <w:p w14:paraId="0A2D0718" w14:textId="77777777" w:rsidR="00074B18" w:rsidRPr="00074B18" w:rsidRDefault="00074B18" w:rsidP="00074B18">
      <w:pPr>
        <w:jc w:val="center"/>
        <w:rPr>
          <w:rFonts w:ascii="Aptos" w:eastAsia="DengXian" w:hAnsi="Aptos" w:cs="Arial"/>
          <w:b/>
          <w:bCs/>
          <w:sz w:val="48"/>
          <w:szCs w:val="48"/>
          <w:lang w:eastAsia="zh-CN"/>
        </w:rPr>
      </w:pPr>
      <w:r w:rsidRPr="00074B18">
        <w:rPr>
          <w:rFonts w:ascii="Aptos" w:eastAsia="DengXian" w:hAnsi="Aptos" w:cs="Arial"/>
          <w:b/>
          <w:bCs/>
          <w:noProof/>
          <w:sz w:val="48"/>
          <w:szCs w:val="48"/>
          <w:lang w:eastAsia="zh-CN"/>
        </w:rPr>
        <w:drawing>
          <wp:inline distT="0" distB="0" distL="0" distR="0" wp14:anchorId="197046BF" wp14:editId="0356D22D">
            <wp:extent cx="3213100" cy="1426845"/>
            <wp:effectExtent l="0" t="0" r="6350" b="1905"/>
            <wp:docPr id="95630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3100" cy="1426845"/>
                    </a:xfrm>
                    <a:prstGeom prst="rect">
                      <a:avLst/>
                    </a:prstGeom>
                    <a:noFill/>
                  </pic:spPr>
                </pic:pic>
              </a:graphicData>
            </a:graphic>
          </wp:inline>
        </w:drawing>
      </w:r>
    </w:p>
    <w:p w14:paraId="7C75C954" w14:textId="77777777" w:rsidR="00074B18" w:rsidRPr="00074B18" w:rsidRDefault="00074B18" w:rsidP="00074B18">
      <w:pPr>
        <w:jc w:val="center"/>
        <w:rPr>
          <w:rFonts w:ascii="Aptos" w:eastAsia="DengXian" w:hAnsi="Aptos" w:cs="Arial"/>
          <w:b/>
          <w:bCs/>
          <w:sz w:val="48"/>
          <w:szCs w:val="48"/>
          <w:lang w:eastAsia="zh-CN"/>
        </w:rPr>
      </w:pPr>
    </w:p>
    <w:p w14:paraId="21343050" w14:textId="77777777" w:rsidR="00074B18" w:rsidRDefault="00074B18" w:rsidP="00074B18">
      <w:pPr>
        <w:jc w:val="center"/>
        <w:rPr>
          <w:rFonts w:ascii="Aptos" w:eastAsia="DengXian" w:hAnsi="Aptos" w:cs="Arial"/>
          <w:b/>
          <w:bCs/>
          <w:sz w:val="44"/>
          <w:szCs w:val="44"/>
          <w:lang w:eastAsia="zh-CN"/>
        </w:rPr>
      </w:pPr>
      <w:r w:rsidRPr="00074B18">
        <w:rPr>
          <w:rFonts w:ascii="Aptos" w:eastAsia="DengXian" w:hAnsi="Aptos" w:cs="Arial"/>
          <w:b/>
          <w:bCs/>
          <w:sz w:val="48"/>
          <w:szCs w:val="48"/>
          <w:lang w:eastAsia="zh-CN"/>
        </w:rPr>
        <w:t xml:space="preserve">Module: </w:t>
      </w:r>
      <w:r w:rsidRPr="00074B18">
        <w:rPr>
          <w:rFonts w:ascii="Aptos" w:eastAsia="DengXian" w:hAnsi="Aptos" w:cs="Arial"/>
          <w:b/>
          <w:bCs/>
          <w:sz w:val="44"/>
          <w:szCs w:val="44"/>
          <w:lang w:eastAsia="zh-CN"/>
        </w:rPr>
        <w:t xml:space="preserve">Changemaker: </w:t>
      </w:r>
      <w:r>
        <w:rPr>
          <w:rFonts w:ascii="Aptos" w:eastAsia="DengXian" w:hAnsi="Aptos" w:cs="Arial"/>
          <w:b/>
          <w:bCs/>
          <w:sz w:val="44"/>
          <w:szCs w:val="44"/>
          <w:lang w:eastAsia="zh-CN"/>
        </w:rPr>
        <w:t>Introduction to Independent Research Skills</w:t>
      </w:r>
    </w:p>
    <w:p w14:paraId="4DB9A2C3" w14:textId="7C9D1134" w:rsidR="00074B18" w:rsidRPr="00074B18" w:rsidRDefault="00074B18" w:rsidP="00074B18">
      <w:pPr>
        <w:jc w:val="center"/>
        <w:rPr>
          <w:rFonts w:ascii="Aptos" w:eastAsia="DengXian" w:hAnsi="Aptos" w:cs="Arial"/>
          <w:b/>
          <w:bCs/>
          <w:sz w:val="48"/>
          <w:szCs w:val="48"/>
          <w:lang w:eastAsia="zh-CN"/>
        </w:rPr>
      </w:pPr>
      <w:r w:rsidRPr="00074B18">
        <w:rPr>
          <w:rFonts w:ascii="Aptos" w:eastAsia="DengXian" w:hAnsi="Aptos" w:cs="Arial"/>
          <w:b/>
          <w:bCs/>
          <w:sz w:val="44"/>
          <w:szCs w:val="44"/>
          <w:lang w:eastAsia="zh-CN"/>
        </w:rPr>
        <w:t xml:space="preserve"> Module Code: BMHP50</w:t>
      </w:r>
      <w:r>
        <w:rPr>
          <w:rFonts w:ascii="Aptos" w:eastAsia="DengXian" w:hAnsi="Aptos" w:cs="Arial"/>
          <w:b/>
          <w:bCs/>
          <w:sz w:val="44"/>
          <w:szCs w:val="44"/>
          <w:lang w:eastAsia="zh-CN"/>
        </w:rPr>
        <w:t>19</w:t>
      </w:r>
    </w:p>
    <w:p w14:paraId="65A5E76F" w14:textId="77777777" w:rsidR="00074B18" w:rsidRPr="00074B18" w:rsidRDefault="00074B18" w:rsidP="00074B18">
      <w:pPr>
        <w:rPr>
          <w:rFonts w:ascii="Aptos" w:eastAsia="DengXian" w:hAnsi="Aptos" w:cs="Arial"/>
          <w:b/>
          <w:bCs/>
          <w:sz w:val="48"/>
          <w:szCs w:val="48"/>
          <w:lang w:eastAsia="zh-CN"/>
        </w:rPr>
      </w:pPr>
    </w:p>
    <w:p w14:paraId="28AC69F0" w14:textId="7DD5B318" w:rsidR="00074B18" w:rsidRPr="00074B18" w:rsidRDefault="00074B18" w:rsidP="00074B18">
      <w:pPr>
        <w:jc w:val="center"/>
        <w:rPr>
          <w:rFonts w:ascii="Aptos" w:eastAsia="DengXian" w:hAnsi="Aptos" w:cs="Arial"/>
          <w:b/>
          <w:bCs/>
          <w:color w:val="7030A0"/>
          <w:sz w:val="52"/>
          <w:szCs w:val="52"/>
          <w:lang w:eastAsia="zh-CN"/>
        </w:rPr>
      </w:pPr>
      <w:r w:rsidRPr="00074B18">
        <w:rPr>
          <w:rFonts w:ascii="Aptos" w:eastAsia="DengXian" w:hAnsi="Aptos" w:cs="Arial"/>
          <w:b/>
          <w:bCs/>
          <w:color w:val="7030A0"/>
          <w:sz w:val="52"/>
          <w:szCs w:val="52"/>
          <w:lang w:eastAsia="zh-CN"/>
        </w:rPr>
        <w:t xml:space="preserve">Assignment: </w:t>
      </w:r>
      <w:r>
        <w:rPr>
          <w:rFonts w:ascii="Aptos" w:eastAsia="DengXian" w:hAnsi="Aptos" w:cs="Arial"/>
          <w:b/>
          <w:bCs/>
          <w:color w:val="7030A0"/>
          <w:sz w:val="52"/>
          <w:szCs w:val="52"/>
          <w:lang w:eastAsia="zh-CN"/>
        </w:rPr>
        <w:t>Research Proposal</w:t>
      </w:r>
    </w:p>
    <w:p w14:paraId="7968E324" w14:textId="77777777" w:rsidR="00074B18" w:rsidRPr="00074B18" w:rsidRDefault="00074B18" w:rsidP="00074B18">
      <w:pPr>
        <w:jc w:val="center"/>
        <w:rPr>
          <w:rFonts w:ascii="Aptos" w:eastAsia="DengXian" w:hAnsi="Aptos" w:cs="Arial"/>
          <w:b/>
          <w:bCs/>
          <w:color w:val="7030A0"/>
          <w:sz w:val="52"/>
          <w:szCs w:val="52"/>
          <w:lang w:eastAsia="zh-CN"/>
        </w:rPr>
      </w:pPr>
    </w:p>
    <w:p w14:paraId="47DEDCCE" w14:textId="77777777" w:rsidR="00074B18" w:rsidRPr="00074B18" w:rsidRDefault="00074B18" w:rsidP="00074B18">
      <w:pPr>
        <w:jc w:val="center"/>
        <w:rPr>
          <w:rFonts w:ascii="Aptos" w:eastAsia="DengXian" w:hAnsi="Aptos" w:cs="Arial"/>
          <w:b/>
          <w:bCs/>
          <w:color w:val="7030A0"/>
          <w:sz w:val="52"/>
          <w:szCs w:val="52"/>
          <w:lang w:eastAsia="zh-CN"/>
        </w:rPr>
      </w:pPr>
    </w:p>
    <w:p w14:paraId="4BC9A713" w14:textId="77777777" w:rsidR="00074B18" w:rsidRPr="00074B18" w:rsidRDefault="00074B18" w:rsidP="00074B18">
      <w:pPr>
        <w:jc w:val="center"/>
        <w:rPr>
          <w:rFonts w:ascii="Aptos" w:eastAsia="DengXian" w:hAnsi="Aptos" w:cs="Arial"/>
          <w:b/>
          <w:bCs/>
          <w:color w:val="000000"/>
          <w:sz w:val="36"/>
          <w:szCs w:val="36"/>
          <w:lang w:eastAsia="zh-CN"/>
        </w:rPr>
      </w:pPr>
      <w:r w:rsidRPr="00074B18">
        <w:rPr>
          <w:rFonts w:ascii="Aptos" w:eastAsia="DengXian" w:hAnsi="Aptos" w:cs="Arial"/>
          <w:b/>
          <w:bCs/>
          <w:color w:val="000000"/>
          <w:sz w:val="36"/>
          <w:szCs w:val="36"/>
          <w:lang w:eastAsia="zh-CN"/>
        </w:rPr>
        <w:t>Student Name: Uzma Amir Said</w:t>
      </w:r>
    </w:p>
    <w:p w14:paraId="121B4E62" w14:textId="77777777" w:rsidR="00074B18" w:rsidRPr="00074B18" w:rsidRDefault="00074B18" w:rsidP="00074B18">
      <w:pPr>
        <w:jc w:val="center"/>
        <w:rPr>
          <w:rFonts w:ascii="Aptos" w:eastAsia="DengXian" w:hAnsi="Aptos" w:cs="Arial"/>
          <w:b/>
          <w:bCs/>
          <w:color w:val="000000"/>
          <w:sz w:val="36"/>
          <w:szCs w:val="36"/>
          <w:lang w:eastAsia="zh-CN"/>
        </w:rPr>
      </w:pPr>
      <w:r w:rsidRPr="00074B18">
        <w:rPr>
          <w:rFonts w:ascii="Aptos" w:eastAsia="DengXian" w:hAnsi="Aptos" w:cs="Arial"/>
          <w:b/>
          <w:bCs/>
          <w:color w:val="000000"/>
          <w:sz w:val="36"/>
          <w:szCs w:val="36"/>
          <w:lang w:eastAsia="zh-CN"/>
        </w:rPr>
        <w:t>Student ID: 2426983</w:t>
      </w:r>
    </w:p>
    <w:p w14:paraId="3C9ACE35" w14:textId="77777777" w:rsidR="00074B18" w:rsidRPr="00074B18" w:rsidRDefault="00074B18" w:rsidP="00074B18">
      <w:pPr>
        <w:jc w:val="center"/>
        <w:rPr>
          <w:rFonts w:ascii="Aptos" w:eastAsia="DengXian" w:hAnsi="Aptos" w:cs="Arial"/>
          <w:b/>
          <w:bCs/>
          <w:color w:val="000000"/>
          <w:sz w:val="36"/>
          <w:szCs w:val="36"/>
          <w:lang w:eastAsia="zh-CN"/>
        </w:rPr>
      </w:pPr>
    </w:p>
    <w:p w14:paraId="19E5A178" w14:textId="77777777" w:rsidR="00074B18" w:rsidRPr="00074B18" w:rsidRDefault="00074B18" w:rsidP="00074B18">
      <w:pPr>
        <w:jc w:val="center"/>
        <w:rPr>
          <w:rFonts w:ascii="Aptos" w:eastAsia="DengXian" w:hAnsi="Aptos" w:cs="Arial"/>
          <w:b/>
          <w:bCs/>
          <w:color w:val="7030A0"/>
          <w:sz w:val="52"/>
          <w:szCs w:val="52"/>
          <w:lang w:eastAsia="zh-CN"/>
        </w:rPr>
      </w:pPr>
    </w:p>
    <w:p w14:paraId="210E6937" w14:textId="77777777" w:rsidR="00416834" w:rsidRDefault="00416834" w:rsidP="00074B18">
      <w:pPr>
        <w:jc w:val="center"/>
      </w:pPr>
    </w:p>
    <w:p w14:paraId="062DCD1C" w14:textId="77777777" w:rsidR="00074B18" w:rsidRDefault="00074B18" w:rsidP="00074B18">
      <w:pPr>
        <w:jc w:val="center"/>
      </w:pPr>
    </w:p>
    <w:p w14:paraId="35C27423" w14:textId="77777777" w:rsidR="00074B18" w:rsidRPr="00074B18" w:rsidRDefault="00074B18" w:rsidP="00074B18">
      <w:pPr>
        <w:spacing w:line="360" w:lineRule="auto"/>
        <w:jc w:val="both"/>
        <w:rPr>
          <w:rFonts w:ascii="Arial" w:hAnsi="Arial" w:cs="Arial"/>
          <w:b/>
          <w:bCs/>
          <w:sz w:val="32"/>
          <w:szCs w:val="32"/>
        </w:rPr>
      </w:pPr>
      <w:r w:rsidRPr="00074B18">
        <w:rPr>
          <w:rFonts w:ascii="Arial" w:hAnsi="Arial" w:cs="Arial"/>
          <w:b/>
          <w:bCs/>
          <w:sz w:val="32"/>
          <w:szCs w:val="32"/>
        </w:rPr>
        <w:lastRenderedPageBreak/>
        <w:t>Research Proposal: The Benefits and Challenges of Virtual Wards in the NHS in England</w:t>
      </w:r>
    </w:p>
    <w:p w14:paraId="7FEE3AE7" w14:textId="77777777" w:rsidR="00074B18" w:rsidRPr="00074B18" w:rsidRDefault="00074B18" w:rsidP="00074B18">
      <w:pPr>
        <w:spacing w:line="360" w:lineRule="auto"/>
        <w:jc w:val="both"/>
        <w:rPr>
          <w:rFonts w:ascii="Arial" w:hAnsi="Arial" w:cs="Arial"/>
          <w:b/>
          <w:bCs/>
          <w:sz w:val="28"/>
          <w:szCs w:val="28"/>
        </w:rPr>
      </w:pPr>
      <w:r w:rsidRPr="00074B18">
        <w:rPr>
          <w:rFonts w:ascii="Arial" w:hAnsi="Arial" w:cs="Arial"/>
          <w:b/>
          <w:bCs/>
          <w:sz w:val="28"/>
          <w:szCs w:val="28"/>
        </w:rPr>
        <w:t>1. Topic, Review Question and Objectives</w:t>
      </w:r>
    </w:p>
    <w:p w14:paraId="7156A81A"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This research will explore the benefits and challenges of virtual wards in the NHS in England. Virtual wards allow patients to receive hospital-level care at home instead of staying in hospital, with healthcare professionals monitoring their condition and providing treatment (NHS England, 2024).</w:t>
      </w:r>
    </w:p>
    <w:p w14:paraId="247BD4C6"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 xml:space="preserve">The main review question is: </w:t>
      </w:r>
      <w:r w:rsidRPr="00074B18">
        <w:rPr>
          <w:rFonts w:ascii="Arial" w:hAnsi="Arial" w:cs="Arial"/>
          <w:b/>
          <w:bCs/>
          <w:sz w:val="22"/>
          <w:szCs w:val="22"/>
        </w:rPr>
        <w:t>What are the benefits and challenges of virtual wards for patients and healthcare professionals in the NHS in England?</w:t>
      </w:r>
    </w:p>
    <w:p w14:paraId="3D9E75FD"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The objectives are to identify the benefits of virtual wards, explore the challenges faced by patients and healthcare staff, and understand how virtual wards may affect the quality and safety of patient care.</w:t>
      </w:r>
    </w:p>
    <w:p w14:paraId="562E4B8E" w14:textId="77777777" w:rsidR="00074B18" w:rsidRPr="00074B18" w:rsidRDefault="00074B18" w:rsidP="00074B18">
      <w:pPr>
        <w:spacing w:line="360" w:lineRule="auto"/>
        <w:jc w:val="both"/>
        <w:rPr>
          <w:rFonts w:ascii="Arial" w:hAnsi="Arial" w:cs="Arial"/>
          <w:b/>
          <w:bCs/>
          <w:sz w:val="28"/>
          <w:szCs w:val="28"/>
        </w:rPr>
      </w:pPr>
      <w:r w:rsidRPr="00074B18">
        <w:rPr>
          <w:rFonts w:ascii="Arial" w:hAnsi="Arial" w:cs="Arial"/>
          <w:b/>
          <w:bCs/>
          <w:sz w:val="28"/>
          <w:szCs w:val="28"/>
        </w:rPr>
        <w:t>2. Rationale</w:t>
      </w:r>
    </w:p>
    <w:p w14:paraId="4915594E"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I have chosen this topic because virtual wards are becoming an important part of healthcare in England. They may help patients receive treatment in their own homes and reduce the need for hospital admissions. This could also help the NHS manage pressure on hospital beds. However, there may be challenges, such as problems using technology, patient safety concerns and extra responsibilities for family carers.</w:t>
      </w:r>
    </w:p>
    <w:p w14:paraId="530FF38E"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Norman, Bennett and Vardy (2023) found that there is evidence supporting hospital-at-home care, but more research is needed to understand virtual wards and their impact on patients and carers. Therefore, this topic is important because it can help us understand whether virtual wards provide safe and effective care.</w:t>
      </w:r>
    </w:p>
    <w:p w14:paraId="25FF6FD8" w14:textId="77777777" w:rsidR="00074B18" w:rsidRPr="00074B18" w:rsidRDefault="00074B18" w:rsidP="00074B18">
      <w:pPr>
        <w:spacing w:line="360" w:lineRule="auto"/>
        <w:jc w:val="both"/>
        <w:rPr>
          <w:rFonts w:ascii="Arial" w:hAnsi="Arial" w:cs="Arial"/>
          <w:b/>
          <w:bCs/>
          <w:sz w:val="28"/>
          <w:szCs w:val="28"/>
        </w:rPr>
      </w:pPr>
      <w:r w:rsidRPr="00074B18">
        <w:rPr>
          <w:rFonts w:ascii="Arial" w:hAnsi="Arial" w:cs="Arial"/>
          <w:b/>
          <w:bCs/>
          <w:sz w:val="28"/>
          <w:szCs w:val="28"/>
        </w:rPr>
        <w:t>3. Methods</w:t>
      </w:r>
    </w:p>
    <w:p w14:paraId="53728277"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This research will use a scoping review of existing published studies. A scoping review is suitable because it helps researchers explore the available evidence on a topic (</w:t>
      </w:r>
      <w:proofErr w:type="spellStart"/>
      <w:r w:rsidRPr="00074B18">
        <w:rPr>
          <w:rFonts w:ascii="Arial" w:hAnsi="Arial" w:cs="Arial"/>
          <w:sz w:val="22"/>
          <w:szCs w:val="22"/>
        </w:rPr>
        <w:t>Tricco</w:t>
      </w:r>
      <w:proofErr w:type="spellEnd"/>
      <w:r w:rsidRPr="00074B18">
        <w:rPr>
          <w:rFonts w:ascii="Arial" w:hAnsi="Arial" w:cs="Arial"/>
          <w:sz w:val="22"/>
          <w:szCs w:val="22"/>
        </w:rPr>
        <w:t xml:space="preserve"> et al., 2018).</w:t>
      </w:r>
    </w:p>
    <w:p w14:paraId="303F83D0" w14:textId="77777777" w:rsidR="00376019" w:rsidRPr="00376019" w:rsidRDefault="00311F0A" w:rsidP="00376019">
      <w:pPr>
        <w:spacing w:line="360" w:lineRule="auto"/>
        <w:jc w:val="both"/>
        <w:rPr>
          <w:rFonts w:ascii="Arial" w:hAnsi="Arial" w:cs="Arial"/>
          <w:sz w:val="22"/>
          <w:szCs w:val="22"/>
        </w:rPr>
      </w:pPr>
      <w:r w:rsidRPr="00311F0A">
        <w:rPr>
          <w:rFonts w:ascii="Arial" w:hAnsi="Arial" w:cs="Arial"/>
          <w:sz w:val="22"/>
          <w:szCs w:val="22"/>
        </w:rPr>
        <w:t>I will use the UWTSD Online Library to search for relevant academic research and journal articles. I will also use databases such as CINAHL and PubMed, if available through the university library, and Google Scholar to find research about virtual wards in the NHS in England.</w:t>
      </w:r>
      <w:r w:rsidR="00376019">
        <w:rPr>
          <w:rFonts w:ascii="Arial" w:hAnsi="Arial" w:cs="Arial"/>
          <w:sz w:val="22"/>
          <w:szCs w:val="22"/>
        </w:rPr>
        <w:t xml:space="preserve"> </w:t>
      </w:r>
      <w:r w:rsidR="00376019" w:rsidRPr="00376019">
        <w:rPr>
          <w:rFonts w:ascii="Arial" w:hAnsi="Arial" w:cs="Arial"/>
          <w:sz w:val="22"/>
          <w:szCs w:val="22"/>
        </w:rPr>
        <w:t xml:space="preserve">I will use keywords such as “virtual wards”, “hospital at home”, “patient safety” and </w:t>
      </w:r>
      <w:r w:rsidR="00376019" w:rsidRPr="00376019">
        <w:rPr>
          <w:rFonts w:ascii="Arial" w:hAnsi="Arial" w:cs="Arial"/>
          <w:sz w:val="22"/>
          <w:szCs w:val="22"/>
        </w:rPr>
        <w:lastRenderedPageBreak/>
        <w:t>“patient experience”. I will select relevant peer-reviewed studies and organise their findings into themes to identify the main benefits and challenges of virtual wards.</w:t>
      </w:r>
    </w:p>
    <w:p w14:paraId="45F98477" w14:textId="77777777" w:rsidR="00074B18" w:rsidRPr="00074B18" w:rsidRDefault="00074B18" w:rsidP="00074B18">
      <w:pPr>
        <w:spacing w:line="360" w:lineRule="auto"/>
        <w:jc w:val="both"/>
        <w:rPr>
          <w:rFonts w:ascii="Arial" w:hAnsi="Arial" w:cs="Arial"/>
          <w:b/>
          <w:bCs/>
          <w:sz w:val="28"/>
          <w:szCs w:val="28"/>
        </w:rPr>
      </w:pPr>
      <w:r w:rsidRPr="00074B18">
        <w:rPr>
          <w:rFonts w:ascii="Arial" w:hAnsi="Arial" w:cs="Arial"/>
          <w:b/>
          <w:bCs/>
          <w:sz w:val="28"/>
          <w:szCs w:val="28"/>
        </w:rPr>
        <w:t>4. Ethical Considerations</w:t>
      </w:r>
    </w:p>
    <w:p w14:paraId="105BA552" w14:textId="77777777" w:rsidR="00074B18" w:rsidRPr="00074B18" w:rsidRDefault="00074B18" w:rsidP="00074B18">
      <w:pPr>
        <w:spacing w:line="360" w:lineRule="auto"/>
        <w:jc w:val="both"/>
        <w:rPr>
          <w:rFonts w:ascii="Arial" w:hAnsi="Arial" w:cs="Arial"/>
          <w:sz w:val="22"/>
          <w:szCs w:val="22"/>
        </w:rPr>
      </w:pPr>
      <w:r w:rsidRPr="00074B18">
        <w:rPr>
          <w:rFonts w:ascii="Arial" w:hAnsi="Arial" w:cs="Arial"/>
          <w:sz w:val="22"/>
          <w:szCs w:val="22"/>
        </w:rPr>
        <w:t>As this research will use published studies, I will not collect information directly from patients or healthcare staff. I will respect academic honesty by acknowledging all authors through correct Harvard referencing. I will report the findings fairly and avoid changing the meaning of the original research. I will also consider confidentiality and avoid including any identifiable patient information. These steps will help ensure the research is responsible and trustworthy.</w:t>
      </w:r>
    </w:p>
    <w:p w14:paraId="0D319387" w14:textId="319465A3" w:rsidR="00074B18" w:rsidRPr="00997BA5" w:rsidRDefault="000457B3" w:rsidP="00074B18">
      <w:pPr>
        <w:spacing w:line="360" w:lineRule="auto"/>
        <w:jc w:val="both"/>
        <w:rPr>
          <w:rFonts w:ascii="Arial" w:hAnsi="Arial" w:cs="Arial"/>
          <w:b/>
          <w:bCs/>
          <w:sz w:val="28"/>
          <w:szCs w:val="28"/>
        </w:rPr>
      </w:pPr>
      <w:r w:rsidRPr="00997BA5">
        <w:rPr>
          <w:rFonts w:ascii="Arial" w:hAnsi="Arial" w:cs="Arial"/>
          <w:b/>
          <w:bCs/>
          <w:sz w:val="28"/>
          <w:szCs w:val="28"/>
        </w:rPr>
        <w:t>5. Reference List</w:t>
      </w:r>
    </w:p>
    <w:p w14:paraId="4290368F" w14:textId="441C2B9C" w:rsidR="00821D11" w:rsidRPr="00821D11" w:rsidRDefault="00821D11" w:rsidP="00821D11">
      <w:pPr>
        <w:spacing w:line="360" w:lineRule="auto"/>
        <w:jc w:val="both"/>
        <w:rPr>
          <w:rFonts w:ascii="Arial" w:hAnsi="Arial" w:cs="Arial"/>
          <w:sz w:val="22"/>
          <w:szCs w:val="22"/>
        </w:rPr>
      </w:pPr>
      <w:r w:rsidRPr="00821D11">
        <w:rPr>
          <w:rFonts w:ascii="Arial" w:hAnsi="Arial" w:cs="Arial"/>
          <w:sz w:val="22"/>
          <w:szCs w:val="22"/>
        </w:rPr>
        <w:t xml:space="preserve">Norman, G., Bennett, P. and Vardy, E.R.L.C. (2023). Virtual wards: A rapid evidence synthesis and implications for the care of older people. </w:t>
      </w:r>
      <w:r w:rsidRPr="00821D11">
        <w:rPr>
          <w:rFonts w:ascii="Arial" w:hAnsi="Arial" w:cs="Arial"/>
          <w:i/>
          <w:iCs/>
          <w:sz w:val="22"/>
          <w:szCs w:val="22"/>
        </w:rPr>
        <w:t>Age and Ageing</w:t>
      </w:r>
      <w:r w:rsidRPr="00821D11">
        <w:rPr>
          <w:rFonts w:ascii="Arial" w:hAnsi="Arial" w:cs="Arial"/>
          <w:sz w:val="22"/>
          <w:szCs w:val="22"/>
        </w:rPr>
        <w:t xml:space="preserve">, 52(1). </w:t>
      </w:r>
      <w:hyperlink r:id="rId7" w:history="1">
        <w:r w:rsidR="0024029D" w:rsidRPr="003C37BB">
          <w:rPr>
            <w:rStyle w:val="Hyperlink"/>
            <w:rFonts w:ascii="Arial" w:hAnsi="Arial" w:cs="Arial"/>
            <w:sz w:val="22"/>
            <w:szCs w:val="22"/>
          </w:rPr>
          <w:t>https://doi:10.1093/ageing/afac319</w:t>
        </w:r>
      </w:hyperlink>
      <w:r w:rsidR="0024029D">
        <w:rPr>
          <w:rFonts w:ascii="Arial" w:hAnsi="Arial" w:cs="Arial"/>
          <w:sz w:val="22"/>
          <w:szCs w:val="22"/>
        </w:rPr>
        <w:t xml:space="preserve">. </w:t>
      </w:r>
      <w:r w:rsidRPr="00821D11">
        <w:rPr>
          <w:rFonts w:ascii="Arial" w:hAnsi="Arial" w:cs="Arial"/>
          <w:sz w:val="22"/>
          <w:szCs w:val="22"/>
        </w:rPr>
        <w:t>(Accessed: 07 October 2026).</w:t>
      </w:r>
    </w:p>
    <w:p w14:paraId="751DBB53" w14:textId="7B90606A" w:rsidR="0030190B" w:rsidRPr="0030190B" w:rsidRDefault="0030190B" w:rsidP="0030190B">
      <w:pPr>
        <w:spacing w:line="360" w:lineRule="auto"/>
        <w:jc w:val="both"/>
        <w:rPr>
          <w:rFonts w:ascii="Arial" w:hAnsi="Arial" w:cs="Arial"/>
          <w:sz w:val="22"/>
          <w:szCs w:val="22"/>
        </w:rPr>
      </w:pPr>
      <w:r w:rsidRPr="0030190B">
        <w:rPr>
          <w:rFonts w:ascii="Arial" w:hAnsi="Arial" w:cs="Arial"/>
          <w:sz w:val="22"/>
          <w:szCs w:val="22"/>
        </w:rPr>
        <w:t xml:space="preserve">NHS England (2024). </w:t>
      </w:r>
      <w:r w:rsidRPr="0030190B">
        <w:rPr>
          <w:rFonts w:ascii="Arial" w:hAnsi="Arial" w:cs="Arial"/>
          <w:i/>
          <w:iCs/>
          <w:sz w:val="22"/>
          <w:szCs w:val="22"/>
        </w:rPr>
        <w:t>Virtual wards operational framework</w:t>
      </w:r>
      <w:r w:rsidRPr="0030190B">
        <w:rPr>
          <w:rFonts w:ascii="Arial" w:hAnsi="Arial" w:cs="Arial"/>
          <w:sz w:val="22"/>
          <w:szCs w:val="22"/>
        </w:rPr>
        <w:t xml:space="preserve">. [online] England.nhs.uk. Available at: </w:t>
      </w:r>
      <w:hyperlink r:id="rId8" w:history="1">
        <w:r w:rsidR="00E57126" w:rsidRPr="003C37BB">
          <w:rPr>
            <w:rStyle w:val="Hyperlink"/>
            <w:rFonts w:ascii="Arial" w:hAnsi="Arial" w:cs="Arial"/>
            <w:sz w:val="22"/>
            <w:szCs w:val="22"/>
          </w:rPr>
          <w:t>https://www.england.nhs.uk/long-read/virtual-wards-operational-framework/</w:t>
        </w:r>
      </w:hyperlink>
      <w:r w:rsidR="00E57126">
        <w:rPr>
          <w:rFonts w:ascii="Arial" w:hAnsi="Arial" w:cs="Arial"/>
          <w:sz w:val="22"/>
          <w:szCs w:val="22"/>
        </w:rPr>
        <w:t xml:space="preserve"> </w:t>
      </w:r>
      <w:r w:rsidRPr="0030190B">
        <w:rPr>
          <w:rFonts w:ascii="Arial" w:hAnsi="Arial" w:cs="Arial"/>
          <w:sz w:val="22"/>
          <w:szCs w:val="22"/>
        </w:rPr>
        <w:t>[Accessed 13 Oct. 2026].</w:t>
      </w:r>
    </w:p>
    <w:p w14:paraId="57D8FB84" w14:textId="12E94F3B" w:rsidR="000457B3" w:rsidRDefault="000457B3" w:rsidP="00074B18">
      <w:pPr>
        <w:spacing w:line="360" w:lineRule="auto"/>
        <w:jc w:val="both"/>
        <w:rPr>
          <w:rFonts w:ascii="Arial" w:hAnsi="Arial" w:cs="Arial"/>
          <w:sz w:val="22"/>
          <w:szCs w:val="22"/>
        </w:rPr>
      </w:pPr>
      <w:proofErr w:type="spellStart"/>
      <w:r w:rsidRPr="000457B3">
        <w:rPr>
          <w:rFonts w:ascii="Arial" w:hAnsi="Arial" w:cs="Arial"/>
          <w:sz w:val="22"/>
          <w:szCs w:val="22"/>
        </w:rPr>
        <w:t>Tricco</w:t>
      </w:r>
      <w:proofErr w:type="spellEnd"/>
      <w:r w:rsidRPr="000457B3">
        <w:rPr>
          <w:rFonts w:ascii="Arial" w:hAnsi="Arial" w:cs="Arial"/>
          <w:sz w:val="22"/>
          <w:szCs w:val="22"/>
        </w:rPr>
        <w:t>, A.C. et al. (2018) ‘PRISMA Extension for Scoping Reviews (PRISMA-</w:t>
      </w:r>
      <w:proofErr w:type="spellStart"/>
      <w:r w:rsidRPr="000457B3">
        <w:rPr>
          <w:rFonts w:ascii="Arial" w:hAnsi="Arial" w:cs="Arial"/>
          <w:sz w:val="22"/>
          <w:szCs w:val="22"/>
        </w:rPr>
        <w:t>ScR</w:t>
      </w:r>
      <w:proofErr w:type="spellEnd"/>
      <w:r w:rsidRPr="000457B3">
        <w:rPr>
          <w:rFonts w:ascii="Arial" w:hAnsi="Arial" w:cs="Arial"/>
          <w:sz w:val="22"/>
          <w:szCs w:val="22"/>
        </w:rPr>
        <w:t>): Checklist and Explanation</w:t>
      </w:r>
      <w:r w:rsidR="00D81D82">
        <w:rPr>
          <w:rFonts w:ascii="Arial" w:hAnsi="Arial" w:cs="Arial"/>
          <w:sz w:val="22"/>
          <w:szCs w:val="22"/>
        </w:rPr>
        <w:t>.</w:t>
      </w:r>
      <w:r w:rsidRPr="000457B3">
        <w:rPr>
          <w:rFonts w:ascii="Arial" w:hAnsi="Arial" w:cs="Arial"/>
          <w:sz w:val="22"/>
          <w:szCs w:val="22"/>
        </w:rPr>
        <w:t xml:space="preserve"> </w:t>
      </w:r>
      <w:r w:rsidRPr="00D81D82">
        <w:rPr>
          <w:rFonts w:ascii="Arial" w:hAnsi="Arial" w:cs="Arial"/>
          <w:i/>
          <w:iCs/>
          <w:sz w:val="22"/>
          <w:szCs w:val="22"/>
        </w:rPr>
        <w:t>Annals of Internal Medicine,</w:t>
      </w:r>
      <w:r w:rsidRPr="000457B3">
        <w:rPr>
          <w:rFonts w:ascii="Arial" w:hAnsi="Arial" w:cs="Arial"/>
          <w:sz w:val="22"/>
          <w:szCs w:val="22"/>
        </w:rPr>
        <w:t xml:space="preserve"> 169(7), pp. 467–473. Available at: </w:t>
      </w:r>
      <w:hyperlink r:id="rId9" w:history="1">
        <w:r w:rsidRPr="000457B3">
          <w:rPr>
            <w:rStyle w:val="Hyperlink"/>
            <w:rFonts w:ascii="Arial" w:hAnsi="Arial" w:cs="Arial"/>
            <w:sz w:val="22"/>
            <w:szCs w:val="22"/>
          </w:rPr>
          <w:t>https://doi.org/10.7326/M18-0850</w:t>
        </w:r>
      </w:hyperlink>
      <w:r>
        <w:rPr>
          <w:rFonts w:ascii="Arial" w:hAnsi="Arial" w:cs="Arial"/>
          <w:sz w:val="22"/>
          <w:szCs w:val="22"/>
        </w:rPr>
        <w:t xml:space="preserve">. </w:t>
      </w:r>
      <w:r w:rsidR="00FE4251" w:rsidRPr="00FE4251">
        <w:rPr>
          <w:rFonts w:ascii="Arial" w:hAnsi="Arial" w:cs="Arial"/>
          <w:sz w:val="22"/>
          <w:szCs w:val="22"/>
        </w:rPr>
        <w:t xml:space="preserve">(Accessed: </w:t>
      </w:r>
      <w:r w:rsidR="00E3538D">
        <w:rPr>
          <w:rFonts w:ascii="Arial" w:hAnsi="Arial" w:cs="Arial"/>
          <w:sz w:val="22"/>
          <w:szCs w:val="22"/>
        </w:rPr>
        <w:t>07</w:t>
      </w:r>
      <w:r w:rsidR="00FE4251" w:rsidRPr="00FE4251">
        <w:rPr>
          <w:rFonts w:ascii="Arial" w:hAnsi="Arial" w:cs="Arial"/>
          <w:sz w:val="22"/>
          <w:szCs w:val="22"/>
        </w:rPr>
        <w:t xml:space="preserve"> </w:t>
      </w:r>
      <w:r w:rsidR="00E3538D">
        <w:rPr>
          <w:rFonts w:ascii="Arial" w:hAnsi="Arial" w:cs="Arial"/>
          <w:sz w:val="22"/>
          <w:szCs w:val="22"/>
        </w:rPr>
        <w:t>October</w:t>
      </w:r>
      <w:r w:rsidR="00FE4251" w:rsidRPr="00FE4251">
        <w:rPr>
          <w:rFonts w:ascii="Arial" w:hAnsi="Arial" w:cs="Arial"/>
          <w:sz w:val="22"/>
          <w:szCs w:val="22"/>
        </w:rPr>
        <w:t xml:space="preserve"> 2026).</w:t>
      </w:r>
    </w:p>
    <w:p w14:paraId="7C35FEF0" w14:textId="77777777" w:rsidR="003948B5" w:rsidRDefault="003948B5" w:rsidP="00074B18">
      <w:pPr>
        <w:spacing w:line="360" w:lineRule="auto"/>
        <w:jc w:val="both"/>
        <w:rPr>
          <w:rFonts w:ascii="Arial" w:hAnsi="Arial" w:cs="Arial"/>
          <w:sz w:val="22"/>
          <w:szCs w:val="22"/>
        </w:rPr>
      </w:pPr>
    </w:p>
    <w:p w14:paraId="23D36A03" w14:textId="77777777" w:rsidR="003948B5" w:rsidRPr="00074B18" w:rsidRDefault="003948B5" w:rsidP="00074B18">
      <w:pPr>
        <w:spacing w:line="360" w:lineRule="auto"/>
        <w:jc w:val="both"/>
        <w:rPr>
          <w:rFonts w:ascii="Arial" w:hAnsi="Arial" w:cs="Arial"/>
          <w:sz w:val="22"/>
          <w:szCs w:val="22"/>
        </w:rPr>
      </w:pPr>
    </w:p>
    <w:sectPr w:rsidR="003948B5" w:rsidRPr="00074B1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3C2B2" w14:textId="77777777" w:rsidR="00634267" w:rsidRDefault="00634267" w:rsidP="00AC55AE">
      <w:pPr>
        <w:spacing w:after="0" w:line="240" w:lineRule="auto"/>
      </w:pPr>
      <w:r>
        <w:separator/>
      </w:r>
    </w:p>
  </w:endnote>
  <w:endnote w:type="continuationSeparator" w:id="0">
    <w:p w14:paraId="6F51DCF6" w14:textId="77777777" w:rsidR="00634267" w:rsidRDefault="00634267" w:rsidP="00AC5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5533345"/>
      <w:docPartObj>
        <w:docPartGallery w:val="Page Numbers (Bottom of Page)"/>
        <w:docPartUnique/>
      </w:docPartObj>
    </w:sdtPr>
    <w:sdtEndPr>
      <w:rPr>
        <w:noProof/>
      </w:rPr>
    </w:sdtEndPr>
    <w:sdtContent>
      <w:p w14:paraId="6703616B" w14:textId="02FC9B2A" w:rsidR="00AC55AE" w:rsidRDefault="00AC55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C40E85" w14:textId="77777777" w:rsidR="00AC55AE" w:rsidRDefault="00AC5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1F575" w14:textId="77777777" w:rsidR="00634267" w:rsidRDefault="00634267" w:rsidP="00AC55AE">
      <w:pPr>
        <w:spacing w:after="0" w:line="240" w:lineRule="auto"/>
      </w:pPr>
      <w:r>
        <w:separator/>
      </w:r>
    </w:p>
  </w:footnote>
  <w:footnote w:type="continuationSeparator" w:id="0">
    <w:p w14:paraId="2A3F9306" w14:textId="77777777" w:rsidR="00634267" w:rsidRDefault="00634267" w:rsidP="00AC55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B18"/>
    <w:rsid w:val="000457B3"/>
    <w:rsid w:val="00074B18"/>
    <w:rsid w:val="0024029D"/>
    <w:rsid w:val="00284CD0"/>
    <w:rsid w:val="002A481E"/>
    <w:rsid w:val="0030190B"/>
    <w:rsid w:val="00311F0A"/>
    <w:rsid w:val="00376019"/>
    <w:rsid w:val="003948B5"/>
    <w:rsid w:val="003D2F65"/>
    <w:rsid w:val="00416834"/>
    <w:rsid w:val="004D3815"/>
    <w:rsid w:val="00634267"/>
    <w:rsid w:val="006C0244"/>
    <w:rsid w:val="00821D11"/>
    <w:rsid w:val="00997BA5"/>
    <w:rsid w:val="009F4FB2"/>
    <w:rsid w:val="00AC55AE"/>
    <w:rsid w:val="00D625DF"/>
    <w:rsid w:val="00D81D82"/>
    <w:rsid w:val="00E05B22"/>
    <w:rsid w:val="00E3538D"/>
    <w:rsid w:val="00E57126"/>
    <w:rsid w:val="00FE4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2123D"/>
  <w15:chartTrackingRefBased/>
  <w15:docId w15:val="{08FD6062-DBFF-4DDE-B318-9E91FC57A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B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B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B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B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B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B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B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B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B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B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B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B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B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B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B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B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B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B18"/>
    <w:rPr>
      <w:rFonts w:eastAsiaTheme="majorEastAsia" w:cstheme="majorBidi"/>
      <w:color w:val="272727" w:themeColor="text1" w:themeTint="D8"/>
    </w:rPr>
  </w:style>
  <w:style w:type="paragraph" w:styleId="Title">
    <w:name w:val="Title"/>
    <w:basedOn w:val="Normal"/>
    <w:next w:val="Normal"/>
    <w:link w:val="TitleChar"/>
    <w:uiPriority w:val="10"/>
    <w:qFormat/>
    <w:rsid w:val="00074B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B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B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B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B18"/>
    <w:pPr>
      <w:spacing w:before="160"/>
      <w:jc w:val="center"/>
    </w:pPr>
    <w:rPr>
      <w:i/>
      <w:iCs/>
      <w:color w:val="404040" w:themeColor="text1" w:themeTint="BF"/>
    </w:rPr>
  </w:style>
  <w:style w:type="character" w:customStyle="1" w:styleId="QuoteChar">
    <w:name w:val="Quote Char"/>
    <w:basedOn w:val="DefaultParagraphFont"/>
    <w:link w:val="Quote"/>
    <w:uiPriority w:val="29"/>
    <w:rsid w:val="00074B18"/>
    <w:rPr>
      <w:i/>
      <w:iCs/>
      <w:color w:val="404040" w:themeColor="text1" w:themeTint="BF"/>
    </w:rPr>
  </w:style>
  <w:style w:type="paragraph" w:styleId="ListParagraph">
    <w:name w:val="List Paragraph"/>
    <w:basedOn w:val="Normal"/>
    <w:uiPriority w:val="34"/>
    <w:qFormat/>
    <w:rsid w:val="00074B18"/>
    <w:pPr>
      <w:ind w:left="720"/>
      <w:contextualSpacing/>
    </w:pPr>
  </w:style>
  <w:style w:type="character" w:styleId="IntenseEmphasis">
    <w:name w:val="Intense Emphasis"/>
    <w:basedOn w:val="DefaultParagraphFont"/>
    <w:uiPriority w:val="21"/>
    <w:qFormat/>
    <w:rsid w:val="00074B18"/>
    <w:rPr>
      <w:i/>
      <w:iCs/>
      <w:color w:val="0F4761" w:themeColor="accent1" w:themeShade="BF"/>
    </w:rPr>
  </w:style>
  <w:style w:type="paragraph" w:styleId="IntenseQuote">
    <w:name w:val="Intense Quote"/>
    <w:basedOn w:val="Normal"/>
    <w:next w:val="Normal"/>
    <w:link w:val="IntenseQuoteChar"/>
    <w:uiPriority w:val="30"/>
    <w:qFormat/>
    <w:rsid w:val="00074B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B18"/>
    <w:rPr>
      <w:i/>
      <w:iCs/>
      <w:color w:val="0F4761" w:themeColor="accent1" w:themeShade="BF"/>
    </w:rPr>
  </w:style>
  <w:style w:type="character" w:styleId="IntenseReference">
    <w:name w:val="Intense Reference"/>
    <w:basedOn w:val="DefaultParagraphFont"/>
    <w:uiPriority w:val="32"/>
    <w:qFormat/>
    <w:rsid w:val="00074B18"/>
    <w:rPr>
      <w:b/>
      <w:bCs/>
      <w:smallCaps/>
      <w:color w:val="0F4761" w:themeColor="accent1" w:themeShade="BF"/>
      <w:spacing w:val="5"/>
    </w:rPr>
  </w:style>
  <w:style w:type="paragraph" w:styleId="NormalWeb">
    <w:name w:val="Normal (Web)"/>
    <w:basedOn w:val="Normal"/>
    <w:uiPriority w:val="99"/>
    <w:semiHidden/>
    <w:unhideWhenUsed/>
    <w:rsid w:val="00376019"/>
    <w:rPr>
      <w:rFonts w:ascii="Times New Roman" w:hAnsi="Times New Roman" w:cs="Times New Roman"/>
    </w:rPr>
  </w:style>
  <w:style w:type="character" w:styleId="Hyperlink">
    <w:name w:val="Hyperlink"/>
    <w:basedOn w:val="DefaultParagraphFont"/>
    <w:uiPriority w:val="99"/>
    <w:unhideWhenUsed/>
    <w:rsid w:val="000457B3"/>
    <w:rPr>
      <w:color w:val="467886" w:themeColor="hyperlink"/>
      <w:u w:val="single"/>
    </w:rPr>
  </w:style>
  <w:style w:type="character" w:styleId="UnresolvedMention">
    <w:name w:val="Unresolved Mention"/>
    <w:basedOn w:val="DefaultParagraphFont"/>
    <w:uiPriority w:val="99"/>
    <w:semiHidden/>
    <w:unhideWhenUsed/>
    <w:rsid w:val="000457B3"/>
    <w:rPr>
      <w:color w:val="605E5C"/>
      <w:shd w:val="clear" w:color="auto" w:fill="E1DFDD"/>
    </w:rPr>
  </w:style>
  <w:style w:type="paragraph" w:styleId="Header">
    <w:name w:val="header"/>
    <w:basedOn w:val="Normal"/>
    <w:link w:val="HeaderChar"/>
    <w:uiPriority w:val="99"/>
    <w:unhideWhenUsed/>
    <w:rsid w:val="00AC5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5AE"/>
  </w:style>
  <w:style w:type="paragraph" w:styleId="Footer">
    <w:name w:val="footer"/>
    <w:basedOn w:val="Normal"/>
    <w:link w:val="FooterChar"/>
    <w:uiPriority w:val="99"/>
    <w:unhideWhenUsed/>
    <w:rsid w:val="00AC5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virtual-wards-operational-framework/" TargetMode="External"/><Relationship Id="rId3" Type="http://schemas.openxmlformats.org/officeDocument/2006/relationships/webSettings" Target="webSettings.xml"/><Relationship Id="rId7" Type="http://schemas.openxmlformats.org/officeDocument/2006/relationships/hyperlink" Target="https://doi:10.1093/ageing/afac31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7326/M18-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567</Words>
  <Characters>3238</Characters>
  <Application>Microsoft Office Word</Application>
  <DocSecurity>0</DocSecurity>
  <Lines>26</Lines>
  <Paragraphs>7</Paragraphs>
  <ScaleCrop>false</ScaleCrop>
  <Company/>
  <LinksUpToDate>false</LinksUpToDate>
  <CharactersWithSpaces>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2</cp:revision>
  <dcterms:created xsi:type="dcterms:W3CDTF">2026-10-13T06:40:00Z</dcterms:created>
  <dcterms:modified xsi:type="dcterms:W3CDTF">2026-10-13T06:40:00Z</dcterms:modified>
</cp:coreProperties>
</file>