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0CEE69" w14:textId="7F9BBBB8" w:rsidR="002975D6" w:rsidRDefault="002975D6" w:rsidP="002975D6">
      <w:pPr>
        <w:pStyle w:val="ListParagraph"/>
        <w:numPr>
          <w:ilvl w:val="0"/>
          <w:numId w:val="5"/>
        </w:numPr>
        <w:ind w:firstLineChars="0"/>
      </w:pPr>
      <w:r>
        <w:rPr>
          <w:rFonts w:hint="eastAsia"/>
        </w:rPr>
        <w:t>No perfectly</w:t>
      </w:r>
      <w:r w:rsidRPr="002975D6">
        <w:t xml:space="preserve"> suitable organizational models.</w:t>
      </w:r>
    </w:p>
    <w:p w14:paraId="654A47B8" w14:textId="3D59148B" w:rsidR="002975D6" w:rsidRP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No Universal Principles</w:t>
      </w:r>
    </w:p>
    <w:p w14:paraId="631ED164" w14:textId="77777777" w:rsid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Organizations need to be flexible and adaptable in their management strategies.</w:t>
      </w:r>
    </w:p>
    <w:p w14:paraId="3053E230" w14:textId="77777777" w:rsidR="002975D6" w:rsidRP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Actions depend on specific circumstances and situations.</w:t>
      </w:r>
    </w:p>
    <w:p w14:paraId="68A3C75E" w14:textId="77777777" w:rsidR="002975D6" w:rsidRP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Identify necessary organizational changes based on evolving conditions.</w:t>
      </w:r>
    </w:p>
    <w:p w14:paraId="2ECA6E7C" w14:textId="393EAB0E" w:rsid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Clear communication systems and leadership are crucial for successfully implementing flexible strategies.</w:t>
      </w:r>
    </w:p>
    <w:p w14:paraId="71AA5207" w14:textId="3160E249" w:rsid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Factors like technology, workforce, and policies interact</w:t>
      </w:r>
      <w:r>
        <w:rPr>
          <w:rFonts w:hint="eastAsia"/>
        </w:rPr>
        <w:t xml:space="preserve"> interdependently to </w:t>
      </w:r>
      <w:r w:rsidRPr="002975D6">
        <w:t>influenc</w:t>
      </w:r>
      <w:r>
        <w:rPr>
          <w:rFonts w:hint="eastAsia"/>
        </w:rPr>
        <w:t>e</w:t>
      </w:r>
      <w:r w:rsidRPr="002975D6">
        <w:t xml:space="preserve"> the management approach.</w:t>
      </w:r>
    </w:p>
    <w:p w14:paraId="7B05B450" w14:textId="284F2B1C" w:rsidR="002975D6" w:rsidRP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Managers must continuously assess internal and external factors to adjust strategies.</w:t>
      </w:r>
    </w:p>
    <w:p w14:paraId="45D56B28" w14:textId="77777777" w:rsidR="002975D6" w:rsidRDefault="002975D6" w:rsidP="002975D6">
      <w:pPr>
        <w:pStyle w:val="ListParagraph"/>
        <w:numPr>
          <w:ilvl w:val="0"/>
          <w:numId w:val="5"/>
        </w:numPr>
        <w:ind w:firstLineChars="0"/>
      </w:pPr>
      <w:r w:rsidRPr="002975D6">
        <w:t>Make decisions based on practical situations, considering the overall context and interactions.</w:t>
      </w:r>
    </w:p>
    <w:p w14:paraId="0975F36F" w14:textId="77777777" w:rsidR="002975D6" w:rsidRPr="002975D6" w:rsidRDefault="002975D6" w:rsidP="002975D6">
      <w:pPr>
        <w:rPr>
          <w:rFonts w:hint="eastAsia"/>
        </w:rPr>
      </w:pPr>
    </w:p>
    <w:p w14:paraId="55663194" w14:textId="77777777" w:rsidR="002975D6" w:rsidRDefault="002975D6" w:rsidP="002975D6"/>
    <w:p w14:paraId="056832EA" w14:textId="77777777" w:rsidR="002975D6" w:rsidRDefault="002975D6" w:rsidP="002975D6">
      <w:pPr>
        <w:rPr>
          <w:rFonts w:hint="eastAsia"/>
        </w:rPr>
      </w:pPr>
    </w:p>
    <w:p w14:paraId="0BCD88AA" w14:textId="03B4E554" w:rsidR="002975D6" w:rsidRPr="002975D6" w:rsidRDefault="002975D6" w:rsidP="002975D6">
      <w:pPr>
        <w:rPr>
          <w:rFonts w:hint="eastAsia"/>
          <w:b/>
          <w:bCs/>
        </w:rPr>
      </w:pPr>
      <w:r w:rsidRPr="002975D6">
        <w:rPr>
          <w:rFonts w:hint="eastAsia"/>
          <w:b/>
          <w:bCs/>
        </w:rPr>
        <w:t>References</w:t>
      </w:r>
    </w:p>
    <w:p w14:paraId="5AC179BF" w14:textId="3ACDF57D" w:rsidR="001A1660" w:rsidRDefault="001A1660" w:rsidP="002975D6">
      <w:pPr>
        <w:adjustRightInd w:val="0"/>
        <w:ind w:left="420" w:hangingChars="200" w:hanging="420"/>
      </w:pPr>
      <w:proofErr w:type="spellStart"/>
      <w:r w:rsidRPr="001A1660">
        <w:t>Omoluabi</w:t>
      </w:r>
      <w:proofErr w:type="spellEnd"/>
      <w:r w:rsidRPr="001A1660">
        <w:t>, E. T. (2016). Contingency approach in Nigeria management system. In </w:t>
      </w:r>
      <w:r w:rsidRPr="001A1660">
        <w:rPr>
          <w:i/>
          <w:iCs/>
        </w:rPr>
        <w:t>Information and Knowledge Management</w:t>
      </w:r>
      <w:r w:rsidRPr="001A1660">
        <w:t> (Vol. 6, No. 7, pp. 1-7).</w:t>
      </w:r>
    </w:p>
    <w:p w14:paraId="43BF174D" w14:textId="2D626F91" w:rsidR="002975D6" w:rsidRDefault="002975D6" w:rsidP="002975D6">
      <w:pPr>
        <w:adjustRightInd w:val="0"/>
        <w:ind w:left="420" w:hangingChars="200" w:hanging="420"/>
        <w:rPr>
          <w:rFonts w:hint="eastAsia"/>
        </w:rPr>
      </w:pPr>
      <w:r w:rsidRPr="002975D6">
        <w:t>Rana, M. M., Ali, M. J., &amp; Saha, A. (2016). Contemporary theory of management: a comparative study on quantitative approach, system approach and contingency approach. </w:t>
      </w:r>
      <w:r w:rsidRPr="002975D6">
        <w:rPr>
          <w:i/>
          <w:iCs/>
        </w:rPr>
        <w:t>International Journal of Business and Management Invention</w:t>
      </w:r>
      <w:r w:rsidRPr="002975D6">
        <w:t>, </w:t>
      </w:r>
      <w:r w:rsidRPr="002975D6">
        <w:rPr>
          <w:i/>
          <w:iCs/>
        </w:rPr>
        <w:t>5</w:t>
      </w:r>
      <w:r w:rsidRPr="002975D6">
        <w:t>(5), 14-22.</w:t>
      </w:r>
    </w:p>
    <w:sectPr w:rsidR="002975D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8B3755" w14:textId="77777777" w:rsidR="008B4712" w:rsidRDefault="008B4712" w:rsidP="001A1660">
      <w:r>
        <w:separator/>
      </w:r>
    </w:p>
  </w:endnote>
  <w:endnote w:type="continuationSeparator" w:id="0">
    <w:p w14:paraId="54B5DEA6" w14:textId="77777777" w:rsidR="008B4712" w:rsidRDefault="008B4712" w:rsidP="001A1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B0B900" w14:textId="77777777" w:rsidR="008B4712" w:rsidRDefault="008B4712" w:rsidP="001A1660">
      <w:r>
        <w:separator/>
      </w:r>
    </w:p>
  </w:footnote>
  <w:footnote w:type="continuationSeparator" w:id="0">
    <w:p w14:paraId="47EB39B3" w14:textId="77777777" w:rsidR="008B4712" w:rsidRDefault="008B4712" w:rsidP="001A1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7F5064"/>
    <w:multiLevelType w:val="hybridMultilevel"/>
    <w:tmpl w:val="CD84D2E2"/>
    <w:lvl w:ilvl="0" w:tplc="28747778">
      <w:numFmt w:val="bullet"/>
      <w:lvlText w:val=""/>
      <w:lvlJc w:val="left"/>
      <w:pPr>
        <w:ind w:left="420" w:hanging="420"/>
      </w:pPr>
      <w:rPr>
        <w:rFonts w:ascii="等线" w:eastAsia="等线" w:hAnsi="等线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6B63543"/>
    <w:multiLevelType w:val="hybridMultilevel"/>
    <w:tmpl w:val="21AAE606"/>
    <w:lvl w:ilvl="0" w:tplc="28747778">
      <w:numFmt w:val="bullet"/>
      <w:lvlText w:val=""/>
      <w:lvlJc w:val="left"/>
      <w:pPr>
        <w:ind w:left="420" w:hanging="420"/>
      </w:pPr>
      <w:rPr>
        <w:rFonts w:ascii="等线" w:eastAsia="等线" w:hAnsi="等线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" w15:restartNumberingAfterBreak="0">
    <w:nsid w:val="470D01B4"/>
    <w:multiLevelType w:val="hybridMultilevel"/>
    <w:tmpl w:val="F6DC206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54ED3DBE"/>
    <w:multiLevelType w:val="hybridMultilevel"/>
    <w:tmpl w:val="3FA061E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2255327"/>
    <w:multiLevelType w:val="hybridMultilevel"/>
    <w:tmpl w:val="7736D58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862595156">
    <w:abstractNumId w:val="2"/>
  </w:num>
  <w:num w:numId="2" w16cid:durableId="676033122">
    <w:abstractNumId w:val="4"/>
  </w:num>
  <w:num w:numId="3" w16cid:durableId="314529938">
    <w:abstractNumId w:val="0"/>
  </w:num>
  <w:num w:numId="4" w16cid:durableId="152067532">
    <w:abstractNumId w:val="1"/>
  </w:num>
  <w:num w:numId="5" w16cid:durableId="159307748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C8E"/>
    <w:rsid w:val="001A1660"/>
    <w:rsid w:val="0020447E"/>
    <w:rsid w:val="002975D6"/>
    <w:rsid w:val="004A45CE"/>
    <w:rsid w:val="006976EE"/>
    <w:rsid w:val="006D6008"/>
    <w:rsid w:val="00832E64"/>
    <w:rsid w:val="008B4712"/>
    <w:rsid w:val="00E46D41"/>
    <w:rsid w:val="00F0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D5360"/>
  <w15:chartTrackingRefBased/>
  <w15:docId w15:val="{3ABA3F52-CE99-400C-BF46-36610AACE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166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A1660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1A166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A1660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1A166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1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496290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6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JIAYING HE</dc:creator>
  <cp:keywords/>
  <dc:description/>
  <cp:lastModifiedBy>JIAYING HE</cp:lastModifiedBy>
  <cp:revision>2</cp:revision>
  <dcterms:created xsi:type="dcterms:W3CDTF">2024-10-22T19:31:00Z</dcterms:created>
  <dcterms:modified xsi:type="dcterms:W3CDTF">2024-10-22T19:52:00Z</dcterms:modified>
</cp:coreProperties>
</file>