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EA983C7" w14:paraId="5866DAF9" wp14:textId="56B1A110">
      <w:pPr>
        <w:spacing w:after="160" w:line="480" w:lineRule="auto"/>
        <w:ind w:firstLine="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r w:rsidRPr="1EA983C7" w:rsidR="1EA98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Assessment 2</w:t>
      </w:r>
    </w:p>
    <w:p xmlns:wp14="http://schemas.microsoft.com/office/word/2010/wordml" w:rsidP="1EA983C7" w14:paraId="7419E36B" wp14:textId="3443EB63">
      <w:pPr>
        <w:spacing w:after="160" w:line="480" w:lineRule="auto"/>
        <w:ind w:firstLine="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r w:rsidRPr="1EA983C7" w:rsidR="1EA98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Individual reflection</w:t>
      </w:r>
    </w:p>
    <w:p xmlns:wp14="http://schemas.microsoft.com/office/word/2010/wordml" w:rsidP="1EA983C7" w14:paraId="7E5403B7" wp14:textId="2431EBA8">
      <w:pPr>
        <w:spacing w:after="160" w:line="480" w:lineRule="auto"/>
        <w:ind w:firstLine="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p>
    <w:p xmlns:wp14="http://schemas.microsoft.com/office/word/2010/wordml" w:rsidP="1EA983C7" w14:paraId="56F3F831" wp14:textId="2C5A75F9">
      <w:pPr>
        <w:spacing w:after="160" w:line="480" w:lineRule="auto"/>
        <w:ind w:firstLine="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p>
    <w:p xmlns:wp14="http://schemas.microsoft.com/office/word/2010/wordml" w:rsidP="1EA983C7" w14:paraId="41500A98" wp14:textId="2801F976">
      <w:pPr>
        <w:spacing w:after="160" w:line="480" w:lineRule="auto"/>
        <w:ind w:firstLine="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p>
    <w:p xmlns:wp14="http://schemas.microsoft.com/office/word/2010/wordml" w:rsidP="1EA983C7" w14:paraId="72F058AA" wp14:textId="4D1B0267">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r w:rsidRPr="1EA983C7" w:rsidR="1EA98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 Name: Constantin Marian Grigoras</w:t>
      </w:r>
    </w:p>
    <w:p xmlns:wp14="http://schemas.microsoft.com/office/word/2010/wordml" w:rsidP="1EA983C7" w14:paraId="44FBA6A1" wp14:textId="41C2DB3E">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r w:rsidRPr="1EA983C7" w:rsidR="1EA98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 ID Number: 2124074</w:t>
      </w:r>
    </w:p>
    <w:p xmlns:wp14="http://schemas.microsoft.com/office/word/2010/wordml" w:rsidP="1EA983C7" w14:paraId="33E12239" wp14:textId="65281DCE">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p>
    <w:p xmlns:wp14="http://schemas.microsoft.com/office/word/2010/wordml" w:rsidP="1EA983C7" w14:paraId="0F5A939D" wp14:textId="160F0E8E">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p>
    <w:p xmlns:wp14="http://schemas.microsoft.com/office/word/2010/wordml" w:rsidP="1EA983C7" w14:paraId="63B01A3A" wp14:textId="479D85EE">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p>
    <w:p xmlns:wp14="http://schemas.microsoft.com/office/word/2010/wordml" w:rsidP="1EA983C7" w14:paraId="4E21332F" wp14:textId="6E075998">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r w:rsidRPr="1EA983C7" w:rsidR="1EA98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Programme: BA Business Management</w:t>
      </w:r>
    </w:p>
    <w:p xmlns:wp14="http://schemas.microsoft.com/office/word/2010/wordml" w:rsidP="1EA983C7" w14:paraId="2E0E3AAB" wp14:textId="7DA2E25C">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r w:rsidRPr="1EA983C7" w:rsidR="1EA98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 Introducing thee modern workplaace</w:t>
      </w:r>
    </w:p>
    <w:p xmlns:wp14="http://schemas.microsoft.com/office/word/2010/wordml" w:rsidP="1EA983C7" w14:paraId="7107608F" wp14:textId="38E14C8F">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r w:rsidRPr="1EA983C7" w:rsidR="1EA98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 code: LCBB4003</w:t>
      </w:r>
    </w:p>
    <w:p xmlns:wp14="http://schemas.microsoft.com/office/word/2010/wordml" w:rsidP="1EA983C7" w14:paraId="29CF0211" wp14:textId="2E8B1519">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p>
    <w:p xmlns:wp14="http://schemas.microsoft.com/office/word/2010/wordml" w:rsidP="1EA983C7" w14:paraId="29648412" wp14:textId="5D15E2F5">
      <w:pPr>
        <w:spacing w:after="160" w:line="36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IT"/>
        </w:rPr>
      </w:pPr>
      <w:r w:rsidRPr="1EA983C7" w:rsidR="1EA98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Submission Date: 05/12/2022</w:t>
      </w:r>
    </w:p>
    <w:p xmlns:wp14="http://schemas.microsoft.com/office/word/2010/wordml" w:rsidP="1EA983C7" w14:paraId="2DC08235" wp14:textId="144B6F86">
      <w:pPr>
        <w:pStyle w:val="Normal"/>
      </w:pPr>
    </w:p>
    <w:p w:rsidR="1EA983C7" w:rsidP="1EA983C7" w:rsidRDefault="1EA983C7" w14:paraId="0EAFCFEA" w14:textId="38F49DEA">
      <w:pPr>
        <w:pStyle w:val="Normal"/>
      </w:pPr>
    </w:p>
    <w:p w:rsidR="1EA983C7" w:rsidP="1EA983C7" w:rsidRDefault="1EA983C7" w14:paraId="3990805A" w14:textId="345365ED">
      <w:pPr>
        <w:pStyle w:val="Normal"/>
      </w:pPr>
    </w:p>
    <w:p w:rsidR="1EA983C7" w:rsidP="1EA983C7" w:rsidRDefault="1EA983C7" w14:paraId="7E7ED34C" w14:textId="37C43A77">
      <w:pPr>
        <w:pStyle w:val="Normal"/>
      </w:pPr>
    </w:p>
    <w:p w:rsidR="1EA983C7" w:rsidP="1EA983C7" w:rsidRDefault="1EA983C7" w14:paraId="47FE80AB" w14:textId="59349442">
      <w:pPr>
        <w:pStyle w:val="Normal"/>
      </w:pPr>
    </w:p>
    <w:p w:rsidR="1EA983C7" w:rsidP="1EA983C7" w:rsidRDefault="1EA983C7" w14:paraId="1DEF8626" w14:textId="6E5209EC">
      <w:pPr>
        <w:pStyle w:val="Normal"/>
      </w:pPr>
    </w:p>
    <w:p w:rsidR="1EA983C7" w:rsidP="1EA983C7" w:rsidRDefault="1EA983C7" w14:paraId="1813BA2B" w14:textId="513D2B02">
      <w:pPr>
        <w:pStyle w:val="Normal"/>
      </w:pPr>
    </w:p>
    <w:p w:rsidR="1EA983C7" w:rsidP="1EA983C7" w:rsidRDefault="1EA983C7" w14:paraId="73A4BF2F" w14:textId="5F97960E">
      <w:pPr>
        <w:pStyle w:val="Normal"/>
      </w:pPr>
    </w:p>
    <w:p w:rsidR="1EA983C7" w:rsidP="1EA983C7" w:rsidRDefault="1EA983C7" w14:paraId="0AFB3E01" w14:textId="76498A64">
      <w:pPr>
        <w:pStyle w:val="Normal"/>
      </w:pPr>
    </w:p>
    <w:p w:rsidR="1EA983C7" w:rsidP="1EA983C7" w:rsidRDefault="1EA983C7" w14:paraId="24B46B45" w14:textId="34E78BE1">
      <w:pPr>
        <w:pStyle w:val="Normal"/>
      </w:pPr>
    </w:p>
    <w:p w:rsidR="1EA983C7" w:rsidP="1EA983C7" w:rsidRDefault="1EA983C7" w14:paraId="4C336A1C" w14:textId="7BC06B36">
      <w:pPr>
        <w:pStyle w:val="Normal"/>
      </w:pPr>
    </w:p>
    <w:p w:rsidR="1EA983C7" w:rsidP="1EA983C7" w:rsidRDefault="1EA983C7" w14:paraId="73271CB3" w14:textId="4A21E786">
      <w:pPr>
        <w:pStyle w:val="Normal"/>
      </w:pPr>
    </w:p>
    <w:p w:rsidR="1EA983C7" w:rsidP="1EA983C7" w:rsidRDefault="1EA983C7" w14:paraId="66F9B3F2" w14:textId="45CA1FB2">
      <w:pPr>
        <w:spacing w:line="480" w:lineRule="auto"/>
      </w:pPr>
      <w:r w:rsidRPr="1EA983C7" w:rsidR="1EA983C7">
        <w:rPr>
          <w:rFonts w:ascii="Times New Roman" w:hAnsi="Times New Roman" w:eastAsia="Times New Roman" w:cs="Times New Roman"/>
          <w:b w:val="1"/>
          <w:bCs w:val="1"/>
          <w:noProof w:val="0"/>
          <w:sz w:val="24"/>
          <w:szCs w:val="24"/>
          <w:lang w:val="en-US"/>
        </w:rPr>
        <w:t>Introduction</w:t>
      </w:r>
    </w:p>
    <w:p w:rsidR="1EA983C7" w:rsidP="1EA983C7" w:rsidRDefault="1EA983C7" w14:paraId="38C51441" w14:textId="050D5EFE">
      <w:pPr>
        <w:spacing w:line="480" w:lineRule="auto"/>
      </w:pPr>
      <w:r w:rsidRPr="1EA983C7" w:rsidR="1EA983C7">
        <w:rPr>
          <w:rFonts w:ascii="Times New Roman" w:hAnsi="Times New Roman" w:eastAsia="Times New Roman" w:cs="Times New Roman"/>
          <w:noProof w:val="0"/>
          <w:sz w:val="24"/>
          <w:szCs w:val="24"/>
          <w:lang w:val="en-US"/>
        </w:rPr>
        <w:t xml:space="preserve"> In this reflection, I will be thinking back on both my performance and that of the group I collaborated with on the presentation and group report for this component of my evaluation. For the part of the reflection that focuses on the individual, I will also use Kolb's reflective model (1984). The Kolb reflective model employs four important phases: Concrete experience is when a person completes a task, like a practical exercise, or teamwork activity like a presentation. The person pauses and thinks back on their experiences and accomplishments from the concrete experience stage during the reflective observation stage. When they develop comprehension and an interpretation of the occurrences, they are in the third stage of abstract conceptualization. Additionally, they will contrast what they have accomplished, what they have thought about, and what they already know. The reflective model's third stage, active experimentation, asks the person to think about what they have learned and how they will use their new abilities and knowledge in the future.</w:t>
      </w:r>
    </w:p>
    <w:p w:rsidR="1EA983C7" w:rsidP="1EA983C7" w:rsidRDefault="1EA983C7" w14:paraId="26E05E6C" w14:textId="40AA8E17">
      <w:pPr>
        <w:spacing w:line="480" w:lineRule="auto"/>
      </w:pPr>
      <w:r w:rsidRPr="1EA983C7" w:rsidR="1EA983C7">
        <w:rPr>
          <w:rFonts w:ascii="Times New Roman" w:hAnsi="Times New Roman" w:eastAsia="Times New Roman" w:cs="Times New Roman"/>
          <w:b w:val="1"/>
          <w:bCs w:val="1"/>
          <w:noProof w:val="0"/>
          <w:sz w:val="24"/>
          <w:szCs w:val="24"/>
          <w:lang w:val="en-US"/>
        </w:rPr>
        <w:t>Personal reflection</w:t>
      </w:r>
    </w:p>
    <w:p w:rsidR="1EA983C7" w:rsidP="1EA983C7" w:rsidRDefault="1EA983C7" w14:paraId="311DDE40" w14:textId="06D6519B">
      <w:pPr>
        <w:spacing w:line="480" w:lineRule="auto"/>
      </w:pPr>
      <w:r w:rsidRPr="1EA983C7" w:rsidR="1EA983C7">
        <w:rPr>
          <w:rFonts w:ascii="Times New Roman" w:hAnsi="Times New Roman" w:eastAsia="Times New Roman" w:cs="Times New Roman"/>
          <w:noProof w:val="0"/>
          <w:sz w:val="24"/>
          <w:szCs w:val="24"/>
          <w:lang w:val="en-US"/>
        </w:rPr>
        <w:t>I think I made a good effort to prepare for these assessments based on my work for the group report and the presentation. I think my ability to communicate well with the other group members would be one of my main skills. Being a good group player, being fair to the other members, and going above and beyond what is asked of me by other members would be another of my strengths.</w:t>
      </w:r>
    </w:p>
    <w:p w:rsidR="1EA983C7" w:rsidP="1EA983C7" w:rsidRDefault="1EA983C7" w14:paraId="597D9450" w14:textId="4E8C0DE1">
      <w:pPr>
        <w:spacing w:line="480" w:lineRule="auto"/>
      </w:pPr>
      <w:r w:rsidRPr="1EA983C7" w:rsidR="1EA983C7">
        <w:rPr>
          <w:rFonts w:ascii="Times New Roman" w:hAnsi="Times New Roman" w:eastAsia="Times New Roman" w:cs="Times New Roman"/>
          <w:noProof w:val="0"/>
          <w:sz w:val="24"/>
          <w:szCs w:val="24"/>
          <w:lang w:val="en-US"/>
        </w:rPr>
        <w:t xml:space="preserve">One of my main weaknesses is that I become nervous when I </w:t>
      </w:r>
      <w:proofErr w:type="gramStart"/>
      <w:r w:rsidRPr="1EA983C7" w:rsidR="1EA983C7">
        <w:rPr>
          <w:rFonts w:ascii="Times New Roman" w:hAnsi="Times New Roman" w:eastAsia="Times New Roman" w:cs="Times New Roman"/>
          <w:noProof w:val="0"/>
          <w:sz w:val="24"/>
          <w:szCs w:val="24"/>
          <w:lang w:val="en-US"/>
        </w:rPr>
        <w:t>have to</w:t>
      </w:r>
      <w:proofErr w:type="gramEnd"/>
      <w:r w:rsidRPr="1EA983C7" w:rsidR="1EA983C7">
        <w:rPr>
          <w:rFonts w:ascii="Times New Roman" w:hAnsi="Times New Roman" w:eastAsia="Times New Roman" w:cs="Times New Roman"/>
          <w:noProof w:val="0"/>
          <w:sz w:val="24"/>
          <w:szCs w:val="24"/>
          <w:lang w:val="en-US"/>
        </w:rPr>
        <w:t xml:space="preserve"> speak in front of others, such as during presentations. Practicing speaking in front of bigger audiences and being more organized are two ways that this could be improved.</w:t>
      </w:r>
    </w:p>
    <w:p w:rsidR="1EA983C7" w:rsidP="1EA983C7" w:rsidRDefault="1EA983C7" w14:paraId="73A0831C" w14:textId="6789FF6F">
      <w:pPr>
        <w:spacing w:line="480" w:lineRule="auto"/>
      </w:pPr>
      <w:r w:rsidRPr="1EA983C7" w:rsidR="1EA983C7">
        <w:rPr>
          <w:rFonts w:ascii="Times New Roman" w:hAnsi="Times New Roman" w:eastAsia="Times New Roman" w:cs="Times New Roman"/>
          <w:noProof w:val="0"/>
          <w:sz w:val="24"/>
          <w:szCs w:val="24"/>
          <w:lang w:val="en-US"/>
        </w:rPr>
        <w:t xml:space="preserve"> Another area where I could do better is to play a larger role within the group (as I only had a little one in my current group) or to take the lead and determine what needs to be done and who should perform each role.</w:t>
      </w:r>
    </w:p>
    <w:p w:rsidR="1EA983C7" w:rsidP="1EA983C7" w:rsidRDefault="1EA983C7" w14:paraId="42120D50" w14:textId="7AC8F786">
      <w:pPr>
        <w:spacing w:line="480" w:lineRule="auto"/>
      </w:pPr>
      <w:r w:rsidRPr="1EA983C7" w:rsidR="1EA983C7">
        <w:rPr>
          <w:rFonts w:ascii="Times New Roman" w:hAnsi="Times New Roman" w:eastAsia="Times New Roman" w:cs="Times New Roman"/>
          <w:noProof w:val="0"/>
          <w:sz w:val="24"/>
          <w:szCs w:val="24"/>
          <w:lang w:val="en-US"/>
        </w:rPr>
        <w:t xml:space="preserve"> By asserting myself more within the group and taking command of the group with their support, I may contribute to making this area better.</w:t>
      </w:r>
    </w:p>
    <w:p w:rsidR="1EA983C7" w:rsidP="1EA983C7" w:rsidRDefault="1EA983C7" w14:paraId="1724728A" w14:textId="713A7262">
      <w:pPr>
        <w:spacing w:line="480" w:lineRule="auto"/>
      </w:pPr>
      <w:r w:rsidRPr="1EA983C7" w:rsidR="1EA983C7">
        <w:rPr>
          <w:rFonts w:ascii="Times New Roman" w:hAnsi="Times New Roman" w:eastAsia="Times New Roman" w:cs="Times New Roman"/>
          <w:b w:val="1"/>
          <w:bCs w:val="1"/>
          <w:noProof w:val="0"/>
          <w:sz w:val="24"/>
          <w:szCs w:val="24"/>
          <w:lang w:val="en-US"/>
        </w:rPr>
        <w:t>Group Reflection</w:t>
      </w:r>
    </w:p>
    <w:p w:rsidR="1EA983C7" w:rsidP="1EA983C7" w:rsidRDefault="1EA983C7" w14:paraId="2CB80666" w14:textId="2837E6DB">
      <w:pPr>
        <w:spacing w:line="480" w:lineRule="auto"/>
      </w:pPr>
      <w:r w:rsidRPr="1EA983C7" w:rsidR="1EA983C7">
        <w:rPr>
          <w:rFonts w:ascii="Times New Roman" w:hAnsi="Times New Roman" w:eastAsia="Times New Roman" w:cs="Times New Roman"/>
          <w:noProof w:val="0"/>
          <w:sz w:val="24"/>
          <w:szCs w:val="24"/>
          <w:lang w:val="en-US"/>
        </w:rPr>
        <w:t>When working with the other four members of my group, I think it is a largely good reflection. The high amount of effort put out for the report and presentation, with each person understanding and successfully performing their position, was one of my group's key benefits. I would also say that, for the most part, the group communicated effectively.</w:t>
      </w:r>
    </w:p>
    <w:p w:rsidR="1EA983C7" w:rsidP="1EA983C7" w:rsidRDefault="1EA983C7" w14:paraId="4F0C6A74" w14:textId="4DC1CE00">
      <w:pPr>
        <w:spacing w:line="480" w:lineRule="auto"/>
      </w:pPr>
      <w:r w:rsidRPr="1EA983C7" w:rsidR="1EA983C7">
        <w:rPr>
          <w:rFonts w:ascii="Times New Roman" w:hAnsi="Times New Roman" w:eastAsia="Times New Roman" w:cs="Times New Roman"/>
          <w:noProof w:val="0"/>
          <w:sz w:val="24"/>
          <w:szCs w:val="24"/>
          <w:lang w:val="en-US"/>
        </w:rPr>
        <w:t>One significant area for improvement is a more clearly defined leader and a more evenly distributed workload, as I believe certain people were given an unfair amount more so they could claim to have a larger position or do more work. The group's refusal or lack of effort to convene as a group to discuss crucial group responsibilities or objectives was another area of weakness. This might be avoided by first making sure that everyone is present, selecting a meeting location, date, and time that works for everyone on the team, and making sure that everyone is in agreement.</w:t>
      </w:r>
    </w:p>
    <w:p w:rsidR="1EA983C7" w:rsidP="1EA983C7" w:rsidRDefault="1EA983C7" w14:paraId="47788041" w14:textId="5E3CAFA7">
      <w:pPr>
        <w:spacing w:line="480" w:lineRule="auto"/>
      </w:pPr>
      <w:r w:rsidRPr="1EA983C7" w:rsidR="1EA983C7">
        <w:rPr>
          <w:rFonts w:ascii="Times New Roman" w:hAnsi="Times New Roman" w:eastAsia="Times New Roman" w:cs="Times New Roman"/>
          <w:noProof w:val="0"/>
          <w:sz w:val="24"/>
          <w:szCs w:val="24"/>
          <w:lang w:val="en-US"/>
        </w:rPr>
        <w:t xml:space="preserve">In this course, we studied organizational behavior and its importance. According to Kumari and Thapliyal, the study of organizational behavior focuses on how people behave and interact inside corporations and other organizations. I learned that it's crucial to comprehend organizational procedures because they reveal how well workers perform both individually and collectively at work. Through this study, leaders and managers can discover elements that motivate employees and enhance overall corporate operations (Aghazadeh, 2017). Since each person is unique, a manager might develop motivating methods to aid employees in realizing their potential (Kumari and Thapliyal, 2017). </w:t>
      </w:r>
    </w:p>
    <w:p w:rsidR="1EA983C7" w:rsidP="1EA983C7" w:rsidRDefault="1EA983C7" w14:paraId="480E87C8" w14:textId="4ADCCB66">
      <w:pPr>
        <w:spacing w:line="480" w:lineRule="auto"/>
      </w:pPr>
      <w:r w:rsidRPr="1EA983C7" w:rsidR="1EA983C7">
        <w:rPr>
          <w:rFonts w:ascii="Times New Roman" w:hAnsi="Times New Roman" w:eastAsia="Times New Roman" w:cs="Times New Roman"/>
          <w:noProof w:val="0"/>
          <w:sz w:val="24"/>
          <w:szCs w:val="24"/>
          <w:lang w:val="en-US"/>
        </w:rPr>
        <w:t>Additionally, we talked about various organizational behavior theories, principles, and the practical applications of these ideas in the corporate setting.</w:t>
      </w:r>
    </w:p>
    <w:p w:rsidR="1EA983C7" w:rsidP="1EA983C7" w:rsidRDefault="1EA983C7" w14:paraId="02825423" w14:textId="71AAD74A">
      <w:pPr>
        <w:pStyle w:val="Normal"/>
        <w:spacing w:line="480" w:lineRule="auto"/>
        <w:rPr>
          <w:rFonts w:ascii="Times New Roman" w:hAnsi="Times New Roman" w:eastAsia="Times New Roman" w:cs="Times New Roman"/>
          <w:noProof w:val="0"/>
          <w:sz w:val="24"/>
          <w:szCs w:val="24"/>
          <w:lang w:val="en-US"/>
        </w:rPr>
      </w:pPr>
    </w:p>
    <w:p w:rsidR="1EA983C7" w:rsidP="1EA983C7" w:rsidRDefault="1EA983C7" w14:paraId="70BA3DB8" w14:textId="67E24316">
      <w:pPr>
        <w:spacing w:line="480" w:lineRule="auto"/>
      </w:pPr>
      <w:r w:rsidRPr="1EA983C7" w:rsidR="1EA983C7">
        <w:rPr>
          <w:rFonts w:ascii="Times New Roman" w:hAnsi="Times New Roman" w:eastAsia="Times New Roman" w:cs="Times New Roman"/>
          <w:noProof w:val="0"/>
          <w:sz w:val="24"/>
          <w:szCs w:val="24"/>
          <w:lang w:val="en-US"/>
        </w:rPr>
        <w:t>Another topic we discussed with each other was leadership. I said that it takes a lot of work to be a good leader. Success for people, teams, and organizations is significantly impacted by having the necessary leadership traits. I learned about a variety of qualities that create good leaders. Leaders must first be aware of their own strengths and weaknesses before directing others. They should use leadership strategies that motivate their staff to contribute to the goals of the company. A good leader is transparent and truthful when communicating with his or her followers. I believe it's essential to provide a transparent line of communication between diverse departments. A savvy leader may modify relationships and communication styles to suit various situations (Kumari and Thapliyal, 2017).</w:t>
      </w:r>
    </w:p>
    <w:p w:rsidR="1EA983C7" w:rsidP="1EA983C7" w:rsidRDefault="1EA983C7" w14:paraId="2BD44416" w14:textId="787CFC2E">
      <w:pPr>
        <w:spacing w:line="480" w:lineRule="auto"/>
      </w:pPr>
      <w:r w:rsidRPr="1EA983C7" w:rsidR="1EA983C7">
        <w:rPr>
          <w:rFonts w:ascii="Times New Roman" w:hAnsi="Times New Roman" w:eastAsia="Times New Roman" w:cs="Times New Roman"/>
          <w:noProof w:val="0"/>
          <w:sz w:val="24"/>
          <w:szCs w:val="24"/>
          <w:lang w:val="en-US"/>
        </w:rPr>
        <w:t>The premise of the Transaction Leadership Theory intrigues me because it emphasizes employee satisfaction at work quite strongly. This increases profitability and productivity since there is room for creativity and personal growth (Zhang, 2020) I think managers should generally use the Transaction leadership approach in order to succeed at work. According to the contingency hypothesis, there is no one perfect leadership style because every business faces different problems that require different answers. I said that what defines profitability is the managers' ability to apply Situational theories, this approach to problem-solving. The idea permits decision-making by leaders based on the situation and available information.</w:t>
      </w:r>
    </w:p>
    <w:p w:rsidR="1EA983C7" w:rsidP="1EA983C7" w:rsidRDefault="1EA983C7" w14:paraId="1BCEF633" w14:textId="52E9C00A">
      <w:pPr>
        <w:spacing w:line="480" w:lineRule="auto"/>
      </w:pPr>
      <w:r w:rsidRPr="1EA983C7" w:rsidR="1EA983C7">
        <w:rPr>
          <w:rFonts w:ascii="Times New Roman" w:hAnsi="Times New Roman" w:eastAsia="Times New Roman" w:cs="Times New Roman"/>
          <w:noProof w:val="0"/>
          <w:sz w:val="24"/>
          <w:szCs w:val="24"/>
          <w:lang w:val="en-US"/>
        </w:rPr>
        <w:t>Preserving a tidy office, guaranteeing that goods are of excellent quality, making an inviting atmosphere for workers, and upholding social obligations are among the theoretical and ethical difficulties encountered by managers in enterprises (Aghazadeh, 2017).</w:t>
      </w:r>
    </w:p>
    <w:p w:rsidR="1EA983C7" w:rsidP="1EA983C7" w:rsidRDefault="1EA983C7" w14:paraId="0A39E7A6" w14:textId="4C6AF0E9">
      <w:pPr>
        <w:spacing w:line="480" w:lineRule="auto"/>
      </w:pPr>
      <w:r w:rsidRPr="1EA983C7" w:rsidR="1EA983C7">
        <w:rPr>
          <w:rFonts w:ascii="Times New Roman" w:hAnsi="Times New Roman" w:eastAsia="Times New Roman" w:cs="Times New Roman"/>
          <w:noProof w:val="0"/>
          <w:sz w:val="24"/>
          <w:szCs w:val="24"/>
          <w:lang w:val="en-US"/>
        </w:rPr>
        <w:t xml:space="preserve"> Managers are tasked with the challenging responsibility of guaranteeing employee safety and resolving any grievances. They also need to stop environmental pollution and make sure the business is giving something back to society. </w:t>
      </w:r>
    </w:p>
    <w:p w:rsidR="1EA983C7" w:rsidP="1EA983C7" w:rsidRDefault="1EA983C7" w14:paraId="1D8A322C" w14:textId="1DDEFDFB">
      <w:pPr>
        <w:spacing w:line="480" w:lineRule="auto"/>
      </w:pPr>
      <w:r w:rsidRPr="1EA983C7" w:rsidR="1EA983C7">
        <w:rPr>
          <w:rFonts w:ascii="Times New Roman" w:hAnsi="Times New Roman" w:eastAsia="Times New Roman" w:cs="Times New Roman"/>
          <w:noProof w:val="0"/>
          <w:sz w:val="24"/>
          <w:szCs w:val="24"/>
          <w:lang w:val="en-US"/>
        </w:rPr>
        <w:t>In conclusion, understanding organizational culture involving various staff employees is crucial to the success of any business operation. I think that any expanding corporation should start by learning the theories of organizations (Hasanah, 2019). Leaders must start valuing each person's personality in order to comprehend why workers act in certain ways within the company. Leaders must identify the root reason for these specific actions prior to passing judgment. I discovered through this subject how much employee behavior impacts an organization's operational performance. Aghazadeh illustrates how leaders with a thorough understanding of these habits would be capable of understanding the implications of both personal and group productivity in his book Marketology Organizational Behavior. A firm's guiding concepts and beliefs ought to guide its administrative procedures to maximize profitability (Hasanah, 2019). These abilities will improve its performance and encourage the growth of the company.</w:t>
      </w:r>
    </w:p>
    <w:p w:rsidR="1EA983C7" w:rsidP="1EA983C7" w:rsidRDefault="1EA983C7" w14:paraId="62C8AC54" w14:textId="1EE06637">
      <w:pPr>
        <w:spacing w:line="480" w:lineRule="auto"/>
      </w:pPr>
      <w:r>
        <w:br/>
      </w:r>
    </w:p>
    <w:p w:rsidR="1EA983C7" w:rsidP="1EA983C7" w:rsidRDefault="1EA983C7" w14:paraId="0B2BECBC" w14:textId="5098CCD4">
      <w:pPr>
        <w:spacing w:line="480" w:lineRule="auto"/>
      </w:pPr>
      <w:r w:rsidRPr="1EA983C7" w:rsidR="1EA983C7">
        <w:rPr>
          <w:rFonts w:ascii="Times New Roman" w:hAnsi="Times New Roman" w:eastAsia="Times New Roman" w:cs="Times New Roman"/>
          <w:noProof w:val="0"/>
          <w:sz w:val="24"/>
          <w:szCs w:val="24"/>
          <w:lang w:val="en-US"/>
        </w:rPr>
        <w:t xml:space="preserve"> </w:t>
      </w:r>
    </w:p>
    <w:p w:rsidR="1EA983C7" w:rsidP="1EA983C7" w:rsidRDefault="1EA983C7" w14:paraId="14F9EB59" w14:textId="0E197A28">
      <w:pPr>
        <w:pStyle w:val="Normal"/>
        <w:spacing w:line="480" w:lineRule="auto"/>
        <w:rPr>
          <w:rFonts w:ascii="Times New Roman" w:hAnsi="Times New Roman" w:eastAsia="Times New Roman" w:cs="Times New Roman"/>
          <w:noProof w:val="0"/>
          <w:sz w:val="24"/>
          <w:szCs w:val="24"/>
          <w:lang w:val="en-US"/>
        </w:rPr>
      </w:pPr>
    </w:p>
    <w:p w:rsidR="1EA983C7" w:rsidP="1EA983C7" w:rsidRDefault="1EA983C7" w14:paraId="220E37C4" w14:textId="7FB8267D">
      <w:pPr>
        <w:pStyle w:val="Normal"/>
        <w:spacing w:line="480" w:lineRule="auto"/>
        <w:rPr>
          <w:rFonts w:ascii="Times New Roman" w:hAnsi="Times New Roman" w:eastAsia="Times New Roman" w:cs="Times New Roman"/>
          <w:noProof w:val="0"/>
          <w:sz w:val="24"/>
          <w:szCs w:val="24"/>
          <w:lang w:val="en-US"/>
        </w:rPr>
      </w:pPr>
    </w:p>
    <w:p w:rsidR="1EA983C7" w:rsidP="1EA983C7" w:rsidRDefault="1EA983C7" w14:paraId="1083EFDE" w14:textId="232445EC">
      <w:pPr>
        <w:pStyle w:val="Normal"/>
        <w:spacing w:line="480" w:lineRule="auto"/>
        <w:rPr>
          <w:rFonts w:ascii="Times New Roman" w:hAnsi="Times New Roman" w:eastAsia="Times New Roman" w:cs="Times New Roman"/>
          <w:noProof w:val="0"/>
          <w:sz w:val="24"/>
          <w:szCs w:val="24"/>
          <w:lang w:val="en-US"/>
        </w:rPr>
      </w:pPr>
    </w:p>
    <w:p w:rsidR="1EA983C7" w:rsidP="1EA983C7" w:rsidRDefault="1EA983C7" w14:paraId="27533B12" w14:textId="200A4BEE">
      <w:pPr>
        <w:pStyle w:val="Normal"/>
        <w:spacing w:line="480" w:lineRule="auto"/>
        <w:rPr>
          <w:rFonts w:ascii="Times New Roman" w:hAnsi="Times New Roman" w:eastAsia="Times New Roman" w:cs="Times New Roman"/>
          <w:noProof w:val="0"/>
          <w:sz w:val="24"/>
          <w:szCs w:val="24"/>
          <w:lang w:val="en-US"/>
        </w:rPr>
      </w:pPr>
    </w:p>
    <w:p w:rsidR="1EA983C7" w:rsidP="1EA983C7" w:rsidRDefault="1EA983C7" w14:paraId="6E579803" w14:textId="21769713">
      <w:pPr>
        <w:pStyle w:val="Normal"/>
        <w:spacing w:line="480" w:lineRule="auto"/>
        <w:rPr>
          <w:rFonts w:ascii="Times New Roman" w:hAnsi="Times New Roman" w:eastAsia="Times New Roman" w:cs="Times New Roman"/>
          <w:noProof w:val="0"/>
          <w:sz w:val="24"/>
          <w:szCs w:val="24"/>
          <w:lang w:val="en-US"/>
        </w:rPr>
      </w:pPr>
    </w:p>
    <w:p w:rsidR="1EA983C7" w:rsidP="1EA983C7" w:rsidRDefault="1EA983C7" w14:paraId="03AC5533" w14:textId="728DFF0D">
      <w:pPr>
        <w:pStyle w:val="Normal"/>
        <w:spacing w:line="480" w:lineRule="auto"/>
        <w:rPr>
          <w:rFonts w:ascii="Times New Roman" w:hAnsi="Times New Roman" w:eastAsia="Times New Roman" w:cs="Times New Roman"/>
          <w:noProof w:val="0"/>
          <w:sz w:val="24"/>
          <w:szCs w:val="24"/>
          <w:lang w:val="en-US"/>
        </w:rPr>
      </w:pPr>
    </w:p>
    <w:p w:rsidR="1EA983C7" w:rsidP="1EA983C7" w:rsidRDefault="1EA983C7" w14:paraId="2679E9A6" w14:textId="30DE5C84">
      <w:pPr>
        <w:spacing w:line="480" w:lineRule="auto"/>
        <w:jc w:val="center"/>
      </w:pPr>
      <w:r w:rsidRPr="1EA983C7" w:rsidR="1EA983C7">
        <w:rPr>
          <w:rFonts w:ascii="Times New Roman" w:hAnsi="Times New Roman" w:eastAsia="Times New Roman" w:cs="Times New Roman"/>
          <w:noProof w:val="0"/>
          <w:sz w:val="24"/>
          <w:szCs w:val="24"/>
          <w:lang w:val="en-US"/>
        </w:rPr>
        <w:t>References</w:t>
      </w:r>
    </w:p>
    <w:p w:rsidR="1EA983C7" w:rsidP="1EA983C7" w:rsidRDefault="1EA983C7" w14:paraId="188AD9FA" w14:textId="170B8403">
      <w:pPr>
        <w:spacing w:line="480" w:lineRule="auto"/>
        <w:ind w:left="720" w:hanging="720"/>
      </w:pPr>
      <w:r w:rsidRPr="1EA983C7" w:rsidR="1EA983C7">
        <w:rPr>
          <w:rFonts w:ascii="Times New Roman" w:hAnsi="Times New Roman" w:eastAsia="Times New Roman" w:cs="Times New Roman"/>
          <w:noProof w:val="0"/>
          <w:color w:val="222222"/>
          <w:sz w:val="24"/>
          <w:szCs w:val="24"/>
          <w:lang w:val="en-US"/>
        </w:rPr>
        <w:t xml:space="preserve">Aghazadeh, H., Abadi, E.B.J. and Zandi, F., 2022. Branding advantage of agri-food companies in competitive export markets: a resource-based theory. </w:t>
      </w:r>
      <w:r w:rsidRPr="1EA983C7" w:rsidR="1EA983C7">
        <w:rPr>
          <w:rFonts w:ascii="Times New Roman" w:hAnsi="Times New Roman" w:eastAsia="Times New Roman" w:cs="Times New Roman"/>
          <w:i w:val="1"/>
          <w:iCs w:val="1"/>
          <w:noProof w:val="0"/>
          <w:color w:val="222222"/>
          <w:sz w:val="24"/>
          <w:szCs w:val="24"/>
          <w:lang w:val="en-US"/>
        </w:rPr>
        <w:t>British Food Journal</w:t>
      </w:r>
      <w:r w:rsidRPr="1EA983C7" w:rsidR="1EA983C7">
        <w:rPr>
          <w:rFonts w:ascii="Times New Roman" w:hAnsi="Times New Roman" w:eastAsia="Times New Roman" w:cs="Times New Roman"/>
          <w:noProof w:val="0"/>
          <w:color w:val="222222"/>
          <w:sz w:val="24"/>
          <w:szCs w:val="24"/>
          <w:lang w:val="en-US"/>
        </w:rPr>
        <w:t>.</w:t>
      </w:r>
    </w:p>
    <w:p w:rsidR="1EA983C7" w:rsidP="1EA983C7" w:rsidRDefault="1EA983C7" w14:paraId="738B3390" w14:textId="5C2B2BFF">
      <w:pPr>
        <w:spacing w:line="480" w:lineRule="auto"/>
        <w:ind w:left="720" w:hanging="720"/>
        <w:rPr>
          <w:rFonts w:ascii="Times New Roman" w:hAnsi="Times New Roman" w:eastAsia="Times New Roman" w:cs="Times New Roman"/>
          <w:noProof w:val="0"/>
          <w:color w:val="222222"/>
          <w:sz w:val="24"/>
          <w:szCs w:val="24"/>
          <w:lang w:val="en-US"/>
        </w:rPr>
      </w:pPr>
    </w:p>
    <w:p w:rsidR="1EA983C7" w:rsidP="1EA983C7" w:rsidRDefault="1EA983C7" w14:paraId="51ED99C4" w14:textId="4BFD8865">
      <w:pPr>
        <w:spacing w:line="480" w:lineRule="auto"/>
        <w:ind w:left="720" w:hanging="720"/>
      </w:pPr>
      <w:r w:rsidRPr="1EA983C7" w:rsidR="1EA983C7">
        <w:rPr>
          <w:rFonts w:ascii="Times New Roman" w:hAnsi="Times New Roman" w:eastAsia="Times New Roman" w:cs="Times New Roman"/>
          <w:noProof w:val="0"/>
          <w:color w:val="222222"/>
          <w:sz w:val="24"/>
          <w:szCs w:val="24"/>
          <w:lang w:val="en-US"/>
        </w:rPr>
        <w:t xml:space="preserve">Hasanah, N.N., 2019. BOOK REVIEW OF THEORIES OF ORGANIZATIONAL BEHAVIOR By John B. Miner (Research Professor of Management and Coordinator of Doctoral Programs for the College of Business Administration Georgia State University) Hinsdale, Illinois: The Dryden Press. 1980. </w:t>
      </w:r>
      <w:proofErr w:type="spellStart"/>
      <w:r w:rsidRPr="1EA983C7" w:rsidR="1EA983C7">
        <w:rPr>
          <w:rFonts w:ascii="Times New Roman" w:hAnsi="Times New Roman" w:eastAsia="Times New Roman" w:cs="Times New Roman"/>
          <w:i w:val="1"/>
          <w:iCs w:val="1"/>
          <w:noProof w:val="0"/>
          <w:color w:val="222222"/>
          <w:sz w:val="24"/>
          <w:szCs w:val="24"/>
          <w:lang w:val="en-US"/>
        </w:rPr>
        <w:t>Jurnal</w:t>
      </w:r>
      <w:proofErr w:type="spellEnd"/>
      <w:r w:rsidRPr="1EA983C7" w:rsidR="1EA983C7">
        <w:rPr>
          <w:rFonts w:ascii="Times New Roman" w:hAnsi="Times New Roman" w:eastAsia="Times New Roman" w:cs="Times New Roman"/>
          <w:i w:val="1"/>
          <w:iCs w:val="1"/>
          <w:noProof w:val="0"/>
          <w:color w:val="222222"/>
          <w:sz w:val="24"/>
          <w:szCs w:val="24"/>
          <w:lang w:val="en-US"/>
        </w:rPr>
        <w:t xml:space="preserve"> </w:t>
      </w:r>
      <w:proofErr w:type="spellStart"/>
      <w:r w:rsidRPr="1EA983C7" w:rsidR="1EA983C7">
        <w:rPr>
          <w:rFonts w:ascii="Times New Roman" w:hAnsi="Times New Roman" w:eastAsia="Times New Roman" w:cs="Times New Roman"/>
          <w:i w:val="1"/>
          <w:iCs w:val="1"/>
          <w:noProof w:val="0"/>
          <w:color w:val="222222"/>
          <w:sz w:val="24"/>
          <w:szCs w:val="24"/>
          <w:lang w:val="en-US"/>
        </w:rPr>
        <w:t>Manajemen</w:t>
      </w:r>
      <w:proofErr w:type="spellEnd"/>
      <w:r w:rsidRPr="1EA983C7" w:rsidR="1EA983C7">
        <w:rPr>
          <w:rFonts w:ascii="Times New Roman" w:hAnsi="Times New Roman" w:eastAsia="Times New Roman" w:cs="Times New Roman"/>
          <w:i w:val="1"/>
          <w:iCs w:val="1"/>
          <w:noProof w:val="0"/>
          <w:color w:val="222222"/>
          <w:sz w:val="24"/>
          <w:szCs w:val="24"/>
          <w:lang w:val="en-US"/>
        </w:rPr>
        <w:t xml:space="preserve"> </w:t>
      </w:r>
      <w:proofErr w:type="spellStart"/>
      <w:r w:rsidRPr="1EA983C7" w:rsidR="1EA983C7">
        <w:rPr>
          <w:rFonts w:ascii="Times New Roman" w:hAnsi="Times New Roman" w:eastAsia="Times New Roman" w:cs="Times New Roman"/>
          <w:i w:val="1"/>
          <w:iCs w:val="1"/>
          <w:noProof w:val="0"/>
          <w:color w:val="222222"/>
          <w:sz w:val="24"/>
          <w:szCs w:val="24"/>
          <w:lang w:val="en-US"/>
        </w:rPr>
        <w:t>Terapan</w:t>
      </w:r>
      <w:proofErr w:type="spellEnd"/>
      <w:r w:rsidRPr="1EA983C7" w:rsidR="1EA983C7">
        <w:rPr>
          <w:rFonts w:ascii="Times New Roman" w:hAnsi="Times New Roman" w:eastAsia="Times New Roman" w:cs="Times New Roman"/>
          <w:i w:val="1"/>
          <w:iCs w:val="1"/>
          <w:noProof w:val="0"/>
          <w:color w:val="222222"/>
          <w:sz w:val="24"/>
          <w:szCs w:val="24"/>
          <w:lang w:val="en-US"/>
        </w:rPr>
        <w:t xml:space="preserve"> dan </w:t>
      </w:r>
      <w:proofErr w:type="spellStart"/>
      <w:r w:rsidRPr="1EA983C7" w:rsidR="1EA983C7">
        <w:rPr>
          <w:rFonts w:ascii="Times New Roman" w:hAnsi="Times New Roman" w:eastAsia="Times New Roman" w:cs="Times New Roman"/>
          <w:i w:val="1"/>
          <w:iCs w:val="1"/>
          <w:noProof w:val="0"/>
          <w:color w:val="222222"/>
          <w:sz w:val="24"/>
          <w:szCs w:val="24"/>
          <w:lang w:val="en-US"/>
        </w:rPr>
        <w:t>Keuangan</w:t>
      </w:r>
      <w:proofErr w:type="spellEnd"/>
      <w:r w:rsidRPr="1EA983C7" w:rsidR="1EA983C7">
        <w:rPr>
          <w:rFonts w:ascii="Times New Roman" w:hAnsi="Times New Roman" w:eastAsia="Times New Roman" w:cs="Times New Roman"/>
          <w:noProof w:val="0"/>
          <w:color w:val="222222"/>
          <w:sz w:val="24"/>
          <w:szCs w:val="24"/>
          <w:lang w:val="en-US"/>
        </w:rPr>
        <w:t xml:space="preserve">, </w:t>
      </w:r>
      <w:r w:rsidRPr="1EA983C7" w:rsidR="1EA983C7">
        <w:rPr>
          <w:rFonts w:ascii="Times New Roman" w:hAnsi="Times New Roman" w:eastAsia="Times New Roman" w:cs="Times New Roman"/>
          <w:i w:val="1"/>
          <w:iCs w:val="1"/>
          <w:noProof w:val="0"/>
          <w:color w:val="222222"/>
          <w:sz w:val="24"/>
          <w:szCs w:val="24"/>
          <w:lang w:val="en-US"/>
        </w:rPr>
        <w:t>8</w:t>
      </w:r>
      <w:r w:rsidRPr="1EA983C7" w:rsidR="1EA983C7">
        <w:rPr>
          <w:rFonts w:ascii="Times New Roman" w:hAnsi="Times New Roman" w:eastAsia="Times New Roman" w:cs="Times New Roman"/>
          <w:noProof w:val="0"/>
          <w:color w:val="222222"/>
          <w:sz w:val="24"/>
          <w:szCs w:val="24"/>
          <w:lang w:val="en-US"/>
        </w:rPr>
        <w:t>(2), pp.58-68.</w:t>
      </w:r>
    </w:p>
    <w:p w:rsidR="1EA983C7" w:rsidP="1EA983C7" w:rsidRDefault="1EA983C7" w14:paraId="6750C5DA" w14:textId="66BEF261">
      <w:pPr>
        <w:spacing w:line="480" w:lineRule="auto"/>
        <w:ind w:left="720" w:hanging="720"/>
      </w:pPr>
      <w:r w:rsidRPr="1EA983C7" w:rsidR="1EA983C7">
        <w:rPr>
          <w:rFonts w:ascii="Times New Roman" w:hAnsi="Times New Roman" w:eastAsia="Times New Roman" w:cs="Times New Roman"/>
          <w:noProof w:val="0"/>
          <w:color w:val="222222"/>
          <w:sz w:val="24"/>
          <w:szCs w:val="24"/>
          <w:lang w:val="en-US"/>
        </w:rPr>
        <w:t xml:space="preserve">Kumari, P. and Thapliyal, S., 2017. Studying the impact of organizational citizenship behavior on organizational effectiveness. </w:t>
      </w:r>
      <w:r w:rsidRPr="1EA983C7" w:rsidR="1EA983C7">
        <w:rPr>
          <w:rFonts w:ascii="Times New Roman" w:hAnsi="Times New Roman" w:eastAsia="Times New Roman" w:cs="Times New Roman"/>
          <w:i w:val="1"/>
          <w:iCs w:val="1"/>
          <w:noProof w:val="0"/>
          <w:color w:val="222222"/>
          <w:sz w:val="24"/>
          <w:szCs w:val="24"/>
          <w:lang w:val="en-US"/>
        </w:rPr>
        <w:t>Human Resource Management</w:t>
      </w:r>
      <w:r w:rsidRPr="1EA983C7" w:rsidR="1EA983C7">
        <w:rPr>
          <w:rFonts w:ascii="Times New Roman" w:hAnsi="Times New Roman" w:eastAsia="Times New Roman" w:cs="Times New Roman"/>
          <w:noProof w:val="0"/>
          <w:color w:val="222222"/>
          <w:sz w:val="24"/>
          <w:szCs w:val="24"/>
          <w:lang w:val="en-US"/>
        </w:rPr>
        <w:t xml:space="preserve">, </w:t>
      </w:r>
      <w:r w:rsidRPr="1EA983C7" w:rsidR="1EA983C7">
        <w:rPr>
          <w:rFonts w:ascii="Times New Roman" w:hAnsi="Times New Roman" w:eastAsia="Times New Roman" w:cs="Times New Roman"/>
          <w:i w:val="1"/>
          <w:iCs w:val="1"/>
          <w:noProof w:val="0"/>
          <w:color w:val="222222"/>
          <w:sz w:val="24"/>
          <w:szCs w:val="24"/>
          <w:lang w:val="en-US"/>
        </w:rPr>
        <w:t>4</w:t>
      </w:r>
      <w:r w:rsidRPr="1EA983C7" w:rsidR="1EA983C7">
        <w:rPr>
          <w:rFonts w:ascii="Times New Roman" w:hAnsi="Times New Roman" w:eastAsia="Times New Roman" w:cs="Times New Roman"/>
          <w:noProof w:val="0"/>
          <w:color w:val="222222"/>
          <w:sz w:val="24"/>
          <w:szCs w:val="24"/>
          <w:lang w:val="en-US"/>
        </w:rPr>
        <w:t>(1), pp.9-21.</w:t>
      </w:r>
    </w:p>
    <w:p w:rsidR="1EA983C7" w:rsidP="1EA983C7" w:rsidRDefault="1EA983C7" w14:paraId="4EE5C698" w14:textId="5645E6FA">
      <w:pPr>
        <w:spacing w:line="480" w:lineRule="auto"/>
        <w:ind w:left="720" w:hanging="720"/>
      </w:pPr>
      <w:r w:rsidRPr="1EA983C7" w:rsidR="1EA983C7">
        <w:rPr>
          <w:rFonts w:ascii="Times New Roman" w:hAnsi="Times New Roman" w:eastAsia="Times New Roman" w:cs="Times New Roman"/>
          <w:noProof w:val="0"/>
          <w:color w:val="222222"/>
          <w:sz w:val="24"/>
          <w:szCs w:val="24"/>
          <w:lang w:val="en-US"/>
        </w:rPr>
        <w:t xml:space="preserve">Song, M., Wang, S. and Zhang, H., 2020. Could environmental regulation and R&amp;D tax incentives affect green product innovation?. </w:t>
      </w:r>
      <w:r w:rsidRPr="1EA983C7" w:rsidR="1EA983C7">
        <w:rPr>
          <w:rFonts w:ascii="Times New Roman" w:hAnsi="Times New Roman" w:eastAsia="Times New Roman" w:cs="Times New Roman"/>
          <w:i w:val="1"/>
          <w:iCs w:val="1"/>
          <w:noProof w:val="0"/>
          <w:color w:val="222222"/>
          <w:sz w:val="24"/>
          <w:szCs w:val="24"/>
          <w:lang w:val="en-US"/>
        </w:rPr>
        <w:t>Journal of Cleaner Production</w:t>
      </w:r>
      <w:r w:rsidRPr="1EA983C7" w:rsidR="1EA983C7">
        <w:rPr>
          <w:rFonts w:ascii="Times New Roman" w:hAnsi="Times New Roman" w:eastAsia="Times New Roman" w:cs="Times New Roman"/>
          <w:noProof w:val="0"/>
          <w:color w:val="222222"/>
          <w:sz w:val="24"/>
          <w:szCs w:val="24"/>
          <w:lang w:val="en-US"/>
        </w:rPr>
        <w:t xml:space="preserve">, </w:t>
      </w:r>
      <w:r w:rsidRPr="1EA983C7" w:rsidR="1EA983C7">
        <w:rPr>
          <w:rFonts w:ascii="Times New Roman" w:hAnsi="Times New Roman" w:eastAsia="Times New Roman" w:cs="Times New Roman"/>
          <w:i w:val="1"/>
          <w:iCs w:val="1"/>
          <w:noProof w:val="0"/>
          <w:color w:val="222222"/>
          <w:sz w:val="24"/>
          <w:szCs w:val="24"/>
          <w:lang w:val="en-US"/>
        </w:rPr>
        <w:t>258</w:t>
      </w:r>
      <w:r w:rsidRPr="1EA983C7" w:rsidR="1EA983C7">
        <w:rPr>
          <w:rFonts w:ascii="Times New Roman" w:hAnsi="Times New Roman" w:eastAsia="Times New Roman" w:cs="Times New Roman"/>
          <w:noProof w:val="0"/>
          <w:color w:val="222222"/>
          <w:sz w:val="24"/>
          <w:szCs w:val="24"/>
          <w:lang w:val="en-US"/>
        </w:rPr>
        <w:t>, p.120849.</w:t>
      </w:r>
    </w:p>
    <w:p w:rsidR="1EA983C7" w:rsidP="1EA983C7" w:rsidRDefault="1EA983C7" w14:paraId="74BE8FED" w14:textId="2DAD5CF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35BE9A"/>
    <w:rsid w:val="1EA983C7"/>
    <w:rsid w:val="2435BE9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5BE9A"/>
  <w15:chartTrackingRefBased/>
  <w15:docId w15:val="{46F41172-C396-4DC8-8622-AF1AA772BB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2022-12-05T10:17:31.2365418Z</dcterms:created>
  <dcterms:modified xsi:type="dcterms:W3CDTF">2022-12-05T10:35:43.9057887Z</dcterms:modified>
  <dc:creator>CMG GRG</dc:creator>
  <lastModifiedBy>CMG GRG</lastModifiedBy>
</coreProperties>
</file>