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eastAsiaTheme="minorHAnsi"/>
          <w:kern w:val="2"/>
          <w:sz w:val="2"/>
          <w:szCs w:val="24"/>
          <w:lang w:eastAsia="en-US"/>
          <w14:ligatures w14:val="none"/>
        </w:rPr>
        <w:id w:val="-1049996198"/>
      </w:sdtPr>
      <w:sdtEndPr>
        <w:rPr>
          <w:rFonts w:ascii="Arial" w:hAnsi="Arial" w:cs="Arial" w:eastAsiaTheme="minorHAnsi"/>
          <w:b/>
          <w:bCs/>
          <w:kern w:val="2"/>
          <w:sz w:val="24"/>
          <w:szCs w:val="24"/>
          <w:lang w:eastAsia="en-US"/>
          <w14:ligatures w14:val="none"/>
        </w:rPr>
      </w:sdtEndPr>
      <w:sdtContent>
        <w:p>
          <w:pPr>
            <w:pStyle w:val="37"/>
            <w:rPr>
              <w:sz w:val="2"/>
            </w:rPr>
          </w:pPr>
        </w:p>
        <w:p>
          <w:pPr/>
          <w:bookmarkStart w:id="0" w:name="_GoBack"/>
          <w:bookmarkEnd w:id="0"/>
          <w: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2D7FCF" w:themeColor="text2" w:themeTint="99"/>
                                    <w:sz w:val="64"/>
                                    <w:szCs w:val="64"/>
                                    <w14:textFill>
                                      <w14:solidFill>
                                        <w14:schemeClr w14:val="tx2">
                                          <w14:lumMod w14:val="60000"/>
                                          <w14:lumOff w14:val="40000"/>
                                        </w14:schemeClr>
                                      </w14:solidFill>
                                    </w14:textFill>
                                  </w:rPr>
                                  <w:alias w:val="Title"/>
                                  <w:id w:val="797192764"/>
                                  <w:text/>
                                </w:sdtPr>
                                <w:sdtEndPr>
                                  <w:rPr>
                                    <w:rFonts w:asciiTheme="majorHAnsi" w:hAnsiTheme="majorHAnsi" w:eastAsiaTheme="majorEastAsia" w:cstheme="majorBidi"/>
                                    <w:caps/>
                                    <w:color w:val="2D7FCF" w:themeColor="text2" w:themeTint="99"/>
                                    <w:sz w:val="68"/>
                                    <w:szCs w:val="68"/>
                                    <w14:textFill>
                                      <w14:solidFill>
                                        <w14:schemeClr w14:val="tx2">
                                          <w14:lumMod w14:val="60000"/>
                                          <w14:lumOff w14:val="40000"/>
                                        </w14:schemeClr>
                                      </w14:solidFill>
                                    </w14:textFill>
                                  </w:rPr>
                                </w:sdtEndPr>
                                <w:sdtContent>
                                  <w:p>
                                    <w:pPr>
                                      <w:pStyle w:val="37"/>
                                      <w:rPr>
                                        <w:rFonts w:asciiTheme="majorHAnsi" w:hAnsiTheme="majorHAnsi" w:eastAsiaTheme="majorEastAsia" w:cstheme="majorBidi"/>
                                        <w:caps/>
                                        <w:color w:val="2D7FCF" w:themeColor="text2" w:themeTint="99"/>
                                        <w:sz w:val="68"/>
                                        <w:szCs w:val="68"/>
                                        <w14:textFill>
                                          <w14:solidFill>
                                            <w14:schemeClr w14:val="tx2">
                                              <w14:lumMod w14:val="60000"/>
                                              <w14:lumOff w14:val="40000"/>
                                            </w14:schemeClr>
                                          </w14:solidFill>
                                        </w14:textFill>
                                      </w:rPr>
                                    </w:pPr>
                                    <w:r>
                                      <w:rPr>
                                        <w:rFonts w:asciiTheme="majorHAnsi" w:hAnsiTheme="majorHAnsi" w:eastAsiaTheme="majorEastAsia" w:cstheme="majorBidi"/>
                                        <w:caps/>
                                        <w:color w:val="2D7FCF" w:themeColor="text2" w:themeTint="99"/>
                                        <w:sz w:val="64"/>
                                        <w:szCs w:val="64"/>
                                        <w14:textFill>
                                          <w14:solidFill>
                                            <w14:schemeClr w14:val="tx2">
                                              <w14:lumMod w14:val="60000"/>
                                              <w14:lumOff w14:val="40000"/>
                                            </w14:schemeClr>
                                          </w14:solidFill>
                                        </w14:textFill>
                                      </w:rPr>
                                      <w:t>haren patel</w:t>
                                    </w:r>
                                  </w:p>
                                </w:sdtContent>
                              </w:sdt>
                              <w:p>
                                <w:pPr>
                                  <w:pStyle w:val="37"/>
                                  <w:spacing w:before="120"/>
                                  <w:rPr>
                                    <w:color w:val="156082" w:themeColor="accent1"/>
                                    <w:sz w:val="36"/>
                                    <w:szCs w:val="36"/>
                                    <w14:textFill>
                                      <w14:solidFill>
                                        <w14:schemeClr w14:val="accent1"/>
                                      </w14:solidFill>
                                    </w14:textFill>
                                  </w:rPr>
                                </w:pPr>
                                <w:r>
                                  <w:rPr>
                                    <w:color w:val="156082" w:themeColor="accent1"/>
                                    <w:sz w:val="36"/>
                                    <w:szCs w:val="36"/>
                                    <w14:textFill>
                                      <w14:solidFill>
                                        <w14:schemeClr w14:val="accent1"/>
                                      </w14:solidFill>
                                    </w14:textFill>
                                  </w:rPr>
                                  <w:t>ASSIGNMENT 1- BLOGS AND POSTURE</w:t>
                                </w:r>
                              </w:p>
                              <w:p>
                                <w:pPr/>
                              </w:p>
                              <w:p>
                                <w:pPr/>
                              </w:p>
                              <w:p>
                                <w:pPr/>
                              </w:p>
                              <w:p>
                                <w:pPr/>
                              </w:p>
                              <w:p>
                                <w:pPr/>
                              </w:p>
                              <w:p>
                                <w:pPr/>
                              </w:p>
                              <w:p>
                                <w:pPr/>
                              </w:p>
                              <w:p>
                                <w:pPr/>
                              </w:p>
                              <w:p>
                                <w:pPr/>
                                <w:r>
                                  <w:t>Module Name:</w:t>
                                </w:r>
                                <w:r>
                                  <w:t xml:space="preserve"> </w:t>
                                </w:r>
                                <w:r>
                                  <w:rPr>
                                    <w:rFonts w:hint="eastAsia"/>
                                  </w:rPr>
                                  <w:t>Population Health and Digital Health Promotion</w:t>
                                </w:r>
                              </w:p>
                              <w:p>
                                <w:pPr/>
                                <w:r>
                                  <w:t>Module code:</w:t>
                                </w:r>
                                <w:r>
                                  <w:t xml:space="preserve"> LCHS7007</w:t>
                                </w:r>
                              </w:p>
                              <w:p>
                                <w:pPr/>
                                <w:r>
                                  <w:t>Student Name:</w:t>
                                </w:r>
                                <w:r>
                                  <w:t xml:space="preserve"> Haren Patel</w:t>
                                </w:r>
                              </w:p>
                              <w:p>
                                <w:pPr/>
                                <w:r>
                                  <w:t>Student Id:</w:t>
                                </w:r>
                                <w:r>
                                  <w:t xml:space="preserve"> 2307820</w:t>
                                </w:r>
                              </w:p>
                              <w:p>
                                <w:pPr/>
                                <w:r>
                                  <w:t>Programme Name:</w:t>
                                </w:r>
                                <w:r>
                                  <w:t xml:space="preserve"> Msc public health and social care with practice.</w:t>
                                </w:r>
                              </w:p>
                              <w:p>
                                <w:pPr/>
                                <w:r>
                                  <w:t>Lecturer Name:</w:t>
                                </w:r>
                                <w:r>
                                  <w:t xml:space="preserve"> Ping wu</w:t>
                                </w: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14:sizeRelH relativeFrom="page">
                      <wp14:pctWidth>76500</wp14:pctWidth>
                    </wp14:sizeRelH>
                    <wp14:sizeRelV relativeFrom="page">
                      <wp14:pctHeight>0</wp14:pctHeight>
                    </wp14:sizeRelV>
                  </wp:anchor>
                </w:drawing>
              </mc:Choice>
              <mc:Fallback>
                <w:pict>
                  <v:shape id="Text Box 66" o:spid="_x0000_s1026" o:spt="202" type="#_x0000_t202" style="position:absolute;left:0pt;height:72pt;width:468pt;mso-position-horizontal:center;mso-position-horizontal-relative:page;mso-position-vertical:top;mso-position-vertical-relative:margin;z-index:251661312;mso-width-relative:page;mso-height-relative:page;mso-width-percent:765;" filled="f" stroked="f" coordsize="21600,21600" o:gfxdata="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FDHjQ3XAAAABQEAAA8AAAAA&#10;AAAAAQAgAAAAIgAAAGRycy9kb3ducmV2LnhtbFBLAQIUABQAAAAIAIdO4kAtnAPDFQIAACcEAAAO&#10;AAAAAAAAAAEAIAAAACYBAABkcnMvZTJvRG9jLnhtbFBLBQYAAAAABgAGAFkBAACtBQAAAAAA&#10;">
                    <v:fill on="f" focussize="0,0"/>
                    <v:stroke on="f" weight="0.5pt"/>
                    <v:imagedata o:title=""/>
                    <o:lock v:ext="edit" aspectratio="f"/>
                    <v:textbox style="mso-fit-shape-to-text:t;">
                      <w:txbxContent>
                        <w:sdt>
                          <w:sdtPr>
                            <w:rPr>
                              <w:rFonts w:asciiTheme="majorHAnsi" w:hAnsiTheme="majorHAnsi" w:eastAsiaTheme="majorEastAsia" w:cstheme="majorBidi"/>
                              <w:caps/>
                              <w:color w:val="2D7FCF" w:themeColor="text2" w:themeTint="99"/>
                              <w:sz w:val="64"/>
                              <w:szCs w:val="64"/>
                              <w14:textFill>
                                <w14:solidFill>
                                  <w14:schemeClr w14:val="tx2">
                                    <w14:lumMod w14:val="60000"/>
                                    <w14:lumOff w14:val="40000"/>
                                  </w14:schemeClr>
                                </w14:solidFill>
                              </w14:textFill>
                            </w:rPr>
                            <w:alias w:val="Title"/>
                            <w:id w:val="797192764"/>
                            <w:text/>
                          </w:sdtPr>
                          <w:sdtEndPr>
                            <w:rPr>
                              <w:rFonts w:asciiTheme="majorHAnsi" w:hAnsiTheme="majorHAnsi" w:eastAsiaTheme="majorEastAsia" w:cstheme="majorBidi"/>
                              <w:caps/>
                              <w:color w:val="2D7FCF" w:themeColor="text2" w:themeTint="99"/>
                              <w:sz w:val="68"/>
                              <w:szCs w:val="68"/>
                              <w14:textFill>
                                <w14:solidFill>
                                  <w14:schemeClr w14:val="tx2">
                                    <w14:lumMod w14:val="60000"/>
                                    <w14:lumOff w14:val="40000"/>
                                  </w14:schemeClr>
                                </w14:solidFill>
                              </w14:textFill>
                            </w:rPr>
                          </w:sdtEndPr>
                          <w:sdtContent>
                            <w:p>
                              <w:pPr>
                                <w:pStyle w:val="37"/>
                                <w:rPr>
                                  <w:rFonts w:asciiTheme="majorHAnsi" w:hAnsiTheme="majorHAnsi" w:eastAsiaTheme="majorEastAsia" w:cstheme="majorBidi"/>
                                  <w:caps/>
                                  <w:color w:val="2D7FCF" w:themeColor="text2" w:themeTint="99"/>
                                  <w:sz w:val="68"/>
                                  <w:szCs w:val="68"/>
                                  <w14:textFill>
                                    <w14:solidFill>
                                      <w14:schemeClr w14:val="tx2">
                                        <w14:lumMod w14:val="60000"/>
                                        <w14:lumOff w14:val="40000"/>
                                      </w14:schemeClr>
                                    </w14:solidFill>
                                  </w14:textFill>
                                </w:rPr>
                              </w:pPr>
                              <w:r>
                                <w:rPr>
                                  <w:rFonts w:asciiTheme="majorHAnsi" w:hAnsiTheme="majorHAnsi" w:eastAsiaTheme="majorEastAsia" w:cstheme="majorBidi"/>
                                  <w:caps/>
                                  <w:color w:val="2D7FCF" w:themeColor="text2" w:themeTint="99"/>
                                  <w:sz w:val="64"/>
                                  <w:szCs w:val="64"/>
                                  <w14:textFill>
                                    <w14:solidFill>
                                      <w14:schemeClr w14:val="tx2">
                                        <w14:lumMod w14:val="60000"/>
                                        <w14:lumOff w14:val="40000"/>
                                      </w14:schemeClr>
                                    </w14:solidFill>
                                  </w14:textFill>
                                </w:rPr>
                                <w:t>haren patel</w:t>
                              </w:r>
                            </w:p>
                          </w:sdtContent>
                        </w:sdt>
                        <w:p>
                          <w:pPr>
                            <w:pStyle w:val="37"/>
                            <w:spacing w:before="120"/>
                            <w:rPr>
                              <w:color w:val="156082" w:themeColor="accent1"/>
                              <w:sz w:val="36"/>
                              <w:szCs w:val="36"/>
                              <w14:textFill>
                                <w14:solidFill>
                                  <w14:schemeClr w14:val="accent1"/>
                                </w14:solidFill>
                              </w14:textFill>
                            </w:rPr>
                          </w:pPr>
                          <w:r>
                            <w:rPr>
                              <w:color w:val="156082" w:themeColor="accent1"/>
                              <w:sz w:val="36"/>
                              <w:szCs w:val="36"/>
                              <w14:textFill>
                                <w14:solidFill>
                                  <w14:schemeClr w14:val="accent1"/>
                                </w14:solidFill>
                              </w14:textFill>
                            </w:rPr>
                            <w:t>ASSIGNMENT 1- BLOGS AND POSTURE</w:t>
                          </w:r>
                        </w:p>
                        <w:p>
                          <w:pPr/>
                        </w:p>
                        <w:p>
                          <w:pPr/>
                        </w:p>
                        <w:p>
                          <w:pPr/>
                        </w:p>
                        <w:p>
                          <w:pPr/>
                        </w:p>
                        <w:p>
                          <w:pPr/>
                        </w:p>
                        <w:p>
                          <w:pPr/>
                        </w:p>
                        <w:p>
                          <w:pPr/>
                        </w:p>
                        <w:p>
                          <w:pPr/>
                        </w:p>
                        <w:p>
                          <w:pPr/>
                          <w:r>
                            <w:t>Module Name:</w:t>
                          </w:r>
                          <w:r>
                            <w:t xml:space="preserve"> </w:t>
                          </w:r>
                          <w:r>
                            <w:rPr>
                              <w:rFonts w:hint="eastAsia"/>
                            </w:rPr>
                            <w:t>Population Health and Digital Health Promotion</w:t>
                          </w:r>
                        </w:p>
                        <w:p>
                          <w:pPr/>
                          <w:r>
                            <w:t>Module code:</w:t>
                          </w:r>
                          <w:r>
                            <w:t xml:space="preserve"> LCHS7007</w:t>
                          </w:r>
                        </w:p>
                        <w:p>
                          <w:pPr/>
                          <w:r>
                            <w:t>Student Name:</w:t>
                          </w:r>
                          <w:r>
                            <w:t xml:space="preserve"> Haren Patel</w:t>
                          </w:r>
                        </w:p>
                        <w:p>
                          <w:pPr/>
                          <w:r>
                            <w:t>Student Id:</w:t>
                          </w:r>
                          <w:r>
                            <w:t xml:space="preserve"> 2307820</w:t>
                          </w:r>
                        </w:p>
                        <w:p>
                          <w:pPr/>
                          <w:r>
                            <w:t>Programme Name:</w:t>
                          </w:r>
                          <w:r>
                            <w:t xml:space="preserve"> Msc public health and social care with practice.</w:t>
                          </w:r>
                        </w:p>
                        <w:p>
                          <w:pPr/>
                          <w:r>
                            <w:t>Lecturer Name:</w:t>
                          </w:r>
                          <w:r>
                            <w:t xml:space="preserve"> Ping wu</w:t>
                          </w:r>
                        </w:p>
                      </w:txbxContent>
                    </v:textbox>
                  </v:shape>
                </w:pict>
              </mc:Fallback>
            </mc:AlternateContent>
          </w:r>
          <w:r>
            <w:rPr>
              <w:color w:val="156082" w:themeColor="accent1"/>
              <w:sz w:val="36"/>
              <w:szCs w:val="36"/>
              <w14:textFill>
                <w14:solidFill>
                  <w14:schemeClr w14:val="accent1"/>
                </w14:solidFill>
              </w14:textFill>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655" cy="5696585"/>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wps:wsp>
                          <wps:wsp>
                            <wps:cNvPr id="65" name="Freeform 65"/>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wps:wsp>
                          <wps:wsp>
                            <wps:cNvPr id="66" name="Freeform 66"/>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wps:wsp>
                          <wps:wsp>
                            <wps:cNvPr id="67" name="Freeform 67"/>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wps:wsp>
                          <wps:wsp>
                            <wps:cNvPr id="68" name="Freeform 68"/>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wps:wsp>
                        </wpg:wgp>
                      </a:graphicData>
                    </a:graphic>
                    <wp14:sizeRelH relativeFrom="page">
                      <wp14:pctWidth>70600</wp14:pctWidth>
                    </wp14:sizeRelH>
                    <wp14:sizeRelV relativeFrom="page">
                      <wp14:pctHeight>56600</wp14:pctHeight>
                    </wp14:sizeRelV>
                  </wp:anchor>
                </w:drawing>
              </mc:Choice>
              <mc:Fallback>
                <w:pict>
                  <v:group id="Group 2" o:spid="_x0000_s1026" o:spt="203" style="position:absolute;left:0pt;margin-left:130.95pt;margin-top:252.55pt;height:448.55pt;width:432.65pt;mso-position-horizontal-relative:page;mso-position-vertical-relative:page;z-index:-251656192;mso-width-relative:page;mso-height-relative:page;mso-width-percent:706;mso-height-percent:566;" coordsize="4329113,4491038" o:gfxdata="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">
                    <o:lock v:ext="edit" aspectratio="t"/>
                    <v:shape id="Freeform 64" o:spid="_x0000_s1026" o:spt="100" style="position:absolute;left:1501775;top:0;height:2835275;width:2827338;" filled="t" stroked="f" coordsize="1781,1786" o:gfxdata="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KkHwCG/&#10;AAAA2wAAAA8AAAAAAAAAAQAgAAAAIgAAAGRycy9kb3ducmV2LnhtbFBLAQIUABQAAAAIAIdO4kAz&#10;LwWeOwAAADkAAAAQAAAAAAAAAAEAIAAAAA4BAABkcnMvc2hhcGV4bWwueG1sUEsFBgAAAAAGAAYA&#10;WwEAALgDAAAAAAAA&#10;" path="m4,1786l0,1782,1776,0,1781,5,4,1786xe">
                      <v:path o:connectlocs="6350,2835275;0,2828925;2819400,0;2827338,7937;6350,2835275" o:connectangles="0,0,0,0,0"/>
                      <v:fill on="t" focussize="0,0"/>
                      <v:stroke on="f"/>
                      <v:imagedata o:title=""/>
                      <o:lock v:ext="edit" aspectratio="f"/>
                    </v:shape>
                    <v:shape id="Freeform 65" o:spid="_x0000_s1026" o:spt="100" style="position:absolute;left:782637;top:227013;height:3546475;width:3546475;" filled="t" stroked="f" coordsize="2234,2234" o:gfxdata="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Eqsj+O8AAAA&#10;2wAAAA8AAAAAAAAAAQAgAAAAIgAAAGRycy9kb3ducmV2LnhtbFBLAQIUABQAAAAIAIdO4kAzLwWe&#10;OwAAADkAAAAQAAAAAAAAAAEAIAAAAAsBAABkcnMvc2hhcGV4bWwueG1sUEsFBgAAAAAGAAYAWwEA&#10;ALUDAAAAAAAA&#10;" path="m5,2234l0,2229,2229,0,2234,5,5,2234xe">
                      <v:path o:connectlocs="7937,3546475;0,3538537;3538537,0;3546475,7937;7937,3546475" o:connectangles="0,0,0,0,0"/>
                      <v:fill on="t" focussize="0,0"/>
                      <v:stroke on="f"/>
                      <v:imagedata o:title=""/>
                      <o:lock v:ext="edit" aspectratio="f"/>
                    </v:shape>
                    <v:shape id="Freeform 66" o:spid="_x0000_s1026" o:spt="100" style="position:absolute;left:841375;top:109538;height:3487738;width:3487738;" filled="t" stroked="f" coordsize="2197,2197" o:gfxdata="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utsi0bsAAADb&#10;AAAADwAAAAAAAAABACAAAAAiAAAAZHJzL2Rvd25yZXYueG1sUEsBAhQAFAAAAAgAh07iQDMvBZ47&#10;AAAAOQAAABAAAAAAAAAAAQAgAAAACgEAAGRycy9zaGFwZXhtbC54bWxQSwUGAAAAAAYABgBbAQAA&#10;tAMAAAAA&#10;" path="m9,2197l0,2193,2188,0,2197,10,9,2197xe">
                      <v:path o:connectlocs="14287,3487738;0,3481387;3473450,0;3487738,15875;14287,3487738" o:connectangles="0,0,0,0,0"/>
                      <v:fill on="t" focussize="0,0"/>
                      <v:stroke on="f"/>
                      <v:imagedata o:title=""/>
                      <o:lock v:ext="edit" aspectratio="f"/>
                    </v:shape>
                    <v:shape id="Freeform 67" o:spid="_x0000_s1026" o:spt="100" style="position:absolute;left:1216025;top:498475;height:3121025;width:3113088;" filled="t" stroked="f" coordsize="1961,1966" o:gfxdata="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OWY47sAAADb&#10;AAAADwAAAAAAAAABACAAAAAiAAAAZHJzL2Rvd25yZXYueG1sUEsBAhQAFAAAAAgAh07iQDMvBZ47&#10;AAAAOQAAABAAAAAAAAAAAQAgAAAACgEAAGRycy9zaGFwZXhtbC54bWxQSwUGAAAAAAYABgBbAQAA&#10;tAMAAAAA&#10;" path="m9,1966l0,1957,1952,0,1961,9,9,1966xe">
                      <v:path o:connectlocs="14287,3121025;0,3106737;3098800,0;3113088,14287;14287,3121025" o:connectangles="0,0,0,0,0"/>
                      <v:fill on="t" focussize="0,0"/>
                      <v:stroke on="f"/>
                      <v:imagedata o:title=""/>
                      <o:lock v:ext="edit" aspectratio="f"/>
                    </v:shape>
                    <v:shape id="Freeform 68" o:spid="_x0000_s1026" o:spt="100" style="position:absolute;left:0;top:153988;height:4337050;width:4329113;" filled="t" stroked="f" coordsize="2727,2732" o:gfxdata="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" path="m0,2732l0,2728,2722,0,2727,5,0,2732xe">
                      <v:path o:connectlocs="0,4337050;0,4330700;4321175,0;4329113,7937;0,4337050" o:connectangles="0,0,0,0,0"/>
                      <v:fill on="t" focussize="0,0"/>
                      <v:stroke on="f"/>
                      <v:imagedata o:title=""/>
                      <o:lock v:ext="edit" aspectratio="f"/>
                    </v:shape>
                  </v:group>
                </w:pict>
              </mc:Fallback>
            </mc:AlternateContent>
          </w:r>
        </w:p>
        <w:p>
          <w:pPr>
            <w:rPr>
              <w:rFonts w:ascii="Arial" w:hAnsi="Arial" w:cs="Arial"/>
              <w:b/>
              <w:bCs/>
            </w:rPr>
          </w:pPr>
          <w:r>
            <w:rPr>
              <w:rFonts w:ascii="Arial" w:hAnsi="Arial" w:cs="Arial"/>
              <w:b/>
              <w:bCs/>
            </w:rPr>
            <w:br w:type="page"/>
          </w:r>
        </w:p>
      </w:sdtContent>
    </w:sdt>
    <w:p>
      <w:pPr>
        <w:jc w:val="both"/>
        <w:rPr>
          <w:rFonts w:ascii="Arial" w:hAnsi="Arial" w:cs="Arial"/>
          <w:b/>
          <w:bCs/>
          <w:sz w:val="32"/>
          <w:szCs w:val="32"/>
        </w:rPr>
      </w:pPr>
      <w:r>
        <w:rPr>
          <w:rFonts w:ascii="Arial" w:hAnsi="Arial" w:cs="Arial"/>
          <w:b/>
          <w:bCs/>
          <w:sz w:val="32"/>
          <w:szCs w:val="32"/>
        </w:rPr>
        <w:t>BLOG 1</w:t>
      </w:r>
    </w:p>
    <w:p>
      <w:pPr>
        <w:jc w:val="center"/>
        <w:rPr>
          <w:rFonts w:ascii="Algerian" w:hAnsi="Algerian" w:cs="Arial"/>
          <w:color w:val="FF0000"/>
          <w:sz w:val="32"/>
          <w:szCs w:val="32"/>
        </w:rPr>
      </w:pPr>
      <w:r>
        <w:rPr>
          <w:rFonts w:ascii="Algerian" w:hAnsi="Algerian" w:cs="Arial"/>
          <w:color w:val="FF0000"/>
          <w:sz w:val="32"/>
          <w:szCs w:val="32"/>
        </w:rPr>
        <w:t xml:space="preserve">Manage Hypertension Effectively with the </w:t>
      </w:r>
      <w:r>
        <w:rPr>
          <w:rFonts w:ascii="Algerian" w:hAnsi="Algerian" w:cs="Arial"/>
          <w:color w:val="FF0000"/>
          <w:sz w:val="32"/>
          <w:szCs w:val="32"/>
        </w:rPr>
        <w:t>SmartBP</w:t>
      </w:r>
      <w:r>
        <w:rPr>
          <w:rFonts w:ascii="Algerian" w:hAnsi="Algerian" w:cs="Arial"/>
          <w:color w:val="FF0000"/>
          <w:sz w:val="32"/>
          <w:szCs w:val="32"/>
        </w:rPr>
        <w:t xml:space="preserve"> App: Your Digital Partner in Health</w:t>
      </w:r>
    </w:p>
    <w:p>
      <w:pPr>
        <w:jc w:val="both"/>
        <w:rPr>
          <w:rFonts w:ascii="Arial" w:hAnsi="Arial" w:cs="Arial"/>
          <w:b/>
          <w:bCs/>
          <w:sz w:val="28"/>
          <w:szCs w:val="28"/>
        </w:rPr>
      </w:pPr>
      <w:r>
        <w:rPr>
          <w:rFonts w:ascii="Arial" w:hAnsi="Arial" w:cs="Arial"/>
          <w:b/>
          <w:bCs/>
          <w:sz w:val="28"/>
          <w:szCs w:val="28"/>
          <w:highlight w:val="yellow"/>
        </w:rPr>
        <w:t>Introduction: Understanding Hypertension and Its Impact</w:t>
      </w:r>
    </w:p>
    <w:p>
      <w:pPr>
        <w:jc w:val="both"/>
        <w:rPr>
          <w:rFonts w:ascii="Arial" w:hAnsi="Arial" w:cs="Arial"/>
        </w:rPr>
      </w:pPr>
      <w:r>
        <w:drawing>
          <wp:anchor distT="0" distB="0" distL="114300" distR="114300" simplePos="0" relativeHeight="251662336" behindDoc="0" locked="0" layoutInCell="1" allowOverlap="1">
            <wp:simplePos x="0" y="0"/>
            <wp:positionH relativeFrom="margin">
              <wp:align>left</wp:align>
            </wp:positionH>
            <wp:positionV relativeFrom="paragraph">
              <wp:posOffset>7620</wp:posOffset>
            </wp:positionV>
            <wp:extent cx="2316480" cy="2606040"/>
            <wp:effectExtent l="0" t="0" r="7620" b="3810"/>
            <wp:wrapSquare wrapText="bothSides"/>
            <wp:docPr id="1849450498" name="Picture 7" descr="What are the 4 stages of hypertension? - Apollo Hospital - Best Hospital in  Mumb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450498" name="Picture 7" descr="What are the 4 stages of hypertension? - Apollo Hospital - Best Hospital in  Mumbai"/>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2329554" cy="2620748"/>
                    </a:xfrm>
                    <a:prstGeom prst="rect">
                      <a:avLst/>
                    </a:prstGeom>
                    <a:noFill/>
                    <a:ln>
                      <a:noFill/>
                    </a:ln>
                  </pic:spPr>
                </pic:pic>
              </a:graphicData>
            </a:graphic>
          </wp:anchor>
        </w:drawing>
      </w:r>
      <w:r>
        <w:fldChar w:fldCharType="begin"/>
      </w:r>
      <w:r>
        <w:instrText xml:space="preserve"> HYPERLINK "https://www.who.int/news-room/fact-sheets/detail/hypertension" \l ":~:text=Overview,get%20your%20blood%20pressure%20checked." </w:instrText>
      </w:r>
      <w:r>
        <w:fldChar w:fldCharType="separate"/>
      </w:r>
      <w:r>
        <w:rPr>
          <w:rStyle w:val="17"/>
          <w:rFonts w:ascii="Arial" w:hAnsi="Arial" w:cs="Arial"/>
        </w:rPr>
        <w:t>Hypertension,</w:t>
      </w:r>
      <w:r>
        <w:rPr>
          <w:rStyle w:val="17"/>
          <w:rFonts w:ascii="Arial" w:hAnsi="Arial" w:cs="Arial"/>
        </w:rPr>
        <w:fldChar w:fldCharType="end"/>
      </w:r>
      <w:r>
        <w:rPr>
          <w:rFonts w:ascii="Arial" w:hAnsi="Arial" w:cs="Arial"/>
        </w:rPr>
        <w:t xml:space="preserve"> or high blood pressure, is a chronic condition affecting millions worldwide and 30% of adults have hypertension in the UK (NHS, 2023). Often called the "silent killer" due to its subtle symptoms, hypertension increases the risk of heart disease, stroke, and kidney problems (MacGregor and Stowasser, 2016). Managing hypertension requires consistent monitoring and lifestyle adjustments, which can be challenging without the right tools (Basta et al, 2024). In the UK, the SmartBP app offers a modern, digital solution for blood pressure tracking, making it easier to take control of this condition.</w:t>
      </w:r>
    </w:p>
    <w:p>
      <w:pPr>
        <w:jc w:val="both"/>
        <w:rPr>
          <w:rFonts w:ascii="Arial" w:hAnsi="Arial" w:cs="Arial"/>
        </w:rPr>
      </w:pPr>
      <w:r>
        <w:rPr>
          <w:rFonts w:ascii="Arial" w:hAnsi="Arial" w:cs="Arial"/>
        </w:rPr>
        <w:t>(Appollo hospital, 2023)</w:t>
      </w:r>
    </w:p>
    <w:p>
      <w:pPr>
        <w:jc w:val="both"/>
        <w:rPr>
          <w:rFonts w:ascii="Arial" w:hAnsi="Arial" w:cs="Arial"/>
          <w:sz w:val="28"/>
          <w:szCs w:val="28"/>
        </w:rPr>
      </w:pPr>
      <w:r>
        <w:rPr>
          <w:rFonts w:ascii="Arial" w:hAnsi="Arial" w:cs="Arial"/>
          <w:b/>
          <w:bCs/>
          <w:sz w:val="28"/>
          <w:szCs w:val="28"/>
          <w:highlight w:val="yellow"/>
        </w:rPr>
        <w:t>SmartBP</w:t>
      </w:r>
      <w:r>
        <w:rPr>
          <w:rFonts w:ascii="Arial" w:hAnsi="Arial" w:cs="Arial"/>
          <w:b/>
          <w:bCs/>
          <w:sz w:val="28"/>
          <w:szCs w:val="28"/>
          <w:highlight w:val="yellow"/>
        </w:rPr>
        <w:t xml:space="preserve"> App Overview: A Modern Tool for Hypertension Management</w:t>
      </w:r>
    </w:p>
    <w:p>
      <w:pPr>
        <w:jc w:val="both"/>
        <w:rPr>
          <w:rFonts w:ascii="Arial" w:hAnsi="Arial" w:cs="Arial"/>
        </w:rPr>
      </w:pPr>
      <w:r>
        <w:fldChar w:fldCharType="begin"/>
      </w:r>
      <w:r>
        <w:instrText xml:space="preserve"> HYPERLINK "https://www.smartbp.app/" </w:instrText>
      </w:r>
      <w:r>
        <w:fldChar w:fldCharType="separate"/>
      </w:r>
      <w:r>
        <w:rPr>
          <w:rStyle w:val="17"/>
          <w:rFonts w:ascii="Arial" w:hAnsi="Arial" w:cs="Arial"/>
        </w:rPr>
        <w:t>SmartBP</w:t>
      </w:r>
      <w:r>
        <w:rPr>
          <w:rStyle w:val="17"/>
          <w:rFonts w:ascii="Arial" w:hAnsi="Arial" w:cs="Arial"/>
        </w:rPr>
        <w:fldChar w:fldCharType="end"/>
      </w:r>
      <w:r>
        <w:rPr>
          <w:rFonts w:ascii="Arial" w:hAnsi="Arial" w:cs="Arial"/>
        </w:rPr>
        <w:t xml:space="preserve"> is a digital health app in the UK that helps users log, monitor, and analyse blood pressure data over time. This app empowers individuals to take a proactive role in managing their health, providing insights that help make informed health decisions (Choi et al, 2022).</w:t>
      </w:r>
    </w:p>
    <w:p>
      <w:pPr>
        <w:jc w:val="both"/>
        <w:rPr>
          <w:rFonts w:ascii="Arial" w:hAnsi="Arial" w:cs="Arial"/>
          <w:sz w:val="28"/>
          <w:szCs w:val="28"/>
        </w:rPr>
      </w:pPr>
      <w:r>
        <w:rPr>
          <w:rFonts w:ascii="Arial" w:hAnsi="Arial" w:cs="Arial"/>
          <w:b/>
          <w:bCs/>
          <w:sz w:val="28"/>
          <w:szCs w:val="28"/>
          <w:highlight w:val="yellow"/>
        </w:rPr>
        <w:t xml:space="preserve">Key Features of the </w:t>
      </w:r>
      <w:r>
        <w:rPr>
          <w:rFonts w:ascii="Arial" w:hAnsi="Arial" w:cs="Arial"/>
          <w:b/>
          <w:bCs/>
          <w:sz w:val="28"/>
          <w:szCs w:val="28"/>
          <w:highlight w:val="yellow"/>
        </w:rPr>
        <w:t>SmartBP</w:t>
      </w:r>
      <w:r>
        <w:rPr>
          <w:rFonts w:ascii="Arial" w:hAnsi="Arial" w:cs="Arial"/>
          <w:b/>
          <w:bCs/>
          <w:sz w:val="28"/>
          <w:szCs w:val="28"/>
          <w:highlight w:val="yellow"/>
        </w:rPr>
        <w:t xml:space="preserve"> App:</w:t>
      </w:r>
    </w:p>
    <w:p>
      <w:pPr>
        <w:numPr>
          <w:ilvl w:val="0"/>
          <w:numId w:val="1"/>
        </w:numPr>
        <w:jc w:val="both"/>
        <w:rPr>
          <w:rFonts w:ascii="Arial" w:hAnsi="Arial" w:cs="Arial"/>
        </w:rPr>
      </w:pPr>
      <w:r>
        <w:rPr>
          <w:rFonts w:ascii="Arial" w:hAnsi="Arial" w:cs="Arial"/>
          <w:b/>
          <w:bCs/>
        </w:rPr>
        <w:t>Easy Data Logging:</w:t>
      </w:r>
      <w:r>
        <w:rPr>
          <w:rFonts w:ascii="Arial" w:hAnsi="Arial" w:cs="Arial"/>
        </w:rPr>
        <w:t xml:space="preserve"> Log systolic and diastolic blood pressure, pulse, and weight within seconds (Mandel et al 2016).</w:t>
      </w:r>
    </w:p>
    <w:p>
      <w:pPr>
        <w:numPr>
          <w:ilvl w:val="0"/>
          <w:numId w:val="1"/>
        </w:numPr>
        <w:jc w:val="both"/>
        <w:rPr>
          <w:rFonts w:ascii="Arial" w:hAnsi="Arial" w:cs="Arial"/>
        </w:rPr>
      </w:pPr>
      <w:r>
        <w:rPr>
          <w:rFonts w:ascii="Arial" w:hAnsi="Arial" w:cs="Arial"/>
          <w:b/>
          <w:bCs/>
        </w:rPr>
        <w:t>Automatic Syncing:</w:t>
      </w:r>
      <w:r>
        <w:rPr>
          <w:rFonts w:ascii="Arial" w:hAnsi="Arial" w:cs="Arial"/>
        </w:rPr>
        <w:t xml:space="preserve"> Connects with compatible blood pressure monitors and other health apps for seamless data transfer (Choi et al, 2022).</w:t>
      </w:r>
    </w:p>
    <w:p>
      <w:pPr>
        <w:numPr>
          <w:ilvl w:val="0"/>
          <w:numId w:val="1"/>
        </w:numPr>
        <w:jc w:val="both"/>
        <w:rPr>
          <w:rFonts w:ascii="Arial" w:hAnsi="Arial" w:cs="Arial"/>
        </w:rPr>
      </w:pPr>
      <w:r>
        <w:rPr>
          <w:rFonts w:ascii="Arial" w:hAnsi="Arial" w:cs="Arial"/>
          <w:b/>
          <w:bCs/>
        </w:rPr>
        <w:t>Graphical Insights:</w:t>
      </w:r>
      <w:r>
        <w:rPr>
          <w:rFonts w:ascii="Arial" w:hAnsi="Arial" w:cs="Arial"/>
        </w:rPr>
        <w:t xml:space="preserve"> Provides visual charts and trends to help users understand blood pressure patterns (Mandel et al 2016).</w:t>
      </w:r>
    </w:p>
    <w:p>
      <w:pPr>
        <w:numPr>
          <w:ilvl w:val="0"/>
          <w:numId w:val="1"/>
        </w:numPr>
        <w:jc w:val="both"/>
        <w:rPr>
          <w:rFonts w:ascii="Arial" w:hAnsi="Arial" w:cs="Arial"/>
        </w:rPr>
      </w:pPr>
      <w:r>
        <w:rPr>
          <w:rFonts w:ascii="Arial" w:hAnsi="Arial" w:cs="Arial"/>
          <w:b/>
          <w:bCs/>
        </w:rPr>
        <w:t>Sharing Capability:</w:t>
      </w:r>
      <w:r>
        <w:rPr>
          <w:rFonts w:ascii="Arial" w:hAnsi="Arial" w:cs="Arial"/>
        </w:rPr>
        <w:t xml:space="preserve"> Easily share health data with healthcare providers or family members (Mandel et al 2016).</w:t>
      </w:r>
    </w:p>
    <w:p>
      <w:pPr>
        <w:numPr>
          <w:ilvl w:val="0"/>
          <w:numId w:val="1"/>
        </w:numPr>
        <w:jc w:val="both"/>
        <w:rPr>
          <w:rFonts w:ascii="Arial" w:hAnsi="Arial" w:cs="Arial"/>
        </w:rPr>
      </w:pPr>
      <w:r>
        <w:rPr>
          <w:rFonts w:ascii="Arial" w:hAnsi="Arial" w:cs="Arial"/>
          <w:b/>
          <w:bCs/>
        </w:rPr>
        <w:t>Reminders and Alerts:</w:t>
      </w:r>
      <w:r>
        <w:rPr>
          <w:rFonts w:ascii="Arial" w:hAnsi="Arial" w:cs="Arial"/>
        </w:rPr>
        <w:t xml:space="preserve"> Set personalised reminders for regular blood pressure checks (Choi et al, 2022).</w:t>
      </w:r>
    </w:p>
    <w:p>
      <w:pPr>
        <w:ind w:left="720"/>
        <w:jc w:val="center"/>
        <w:rPr>
          <w:rFonts w:ascii="Arial" w:hAnsi="Arial" w:cs="Arial"/>
        </w:rPr>
      </w:pPr>
      <w:r>
        <w:drawing>
          <wp:anchor distT="0" distB="0" distL="114300" distR="114300" simplePos="0" relativeHeight="251665408" behindDoc="0" locked="0" layoutInCell="1" allowOverlap="1">
            <wp:simplePos x="0" y="0"/>
            <wp:positionH relativeFrom="column">
              <wp:posOffset>-289560</wp:posOffset>
            </wp:positionH>
            <wp:positionV relativeFrom="paragraph">
              <wp:posOffset>0</wp:posOffset>
            </wp:positionV>
            <wp:extent cx="6179820" cy="2529840"/>
            <wp:effectExtent l="0" t="0" r="0" b="3810"/>
            <wp:wrapSquare wrapText="bothSides"/>
            <wp:docPr id="607987639" name="Picture 8" descr="Heart App Development In 2023: Complete Step-by-Ste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987639" name="Picture 8" descr="Heart App Development In 2023: Complete Step-by-Step Guid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6179820" cy="2529840"/>
                    </a:xfrm>
                    <a:prstGeom prst="rect">
                      <a:avLst/>
                    </a:prstGeom>
                    <a:noFill/>
                    <a:ln>
                      <a:noFill/>
                    </a:ln>
                  </pic:spPr>
                </pic:pic>
              </a:graphicData>
            </a:graphic>
          </wp:anchor>
        </w:drawing>
      </w:r>
      <w:r>
        <w:rPr>
          <w:rFonts w:ascii="Arial" w:hAnsi="Arial" w:cs="Arial"/>
        </w:rPr>
        <w:t>(Konstantin Kalini, 2023)</w:t>
      </w:r>
    </w:p>
    <w:p>
      <w:pPr>
        <w:jc w:val="both"/>
        <w:rPr>
          <w:rFonts w:ascii="Arial" w:hAnsi="Arial" w:cs="Arial"/>
          <w:sz w:val="28"/>
          <w:szCs w:val="28"/>
        </w:rPr>
      </w:pPr>
      <w:r>
        <w:rPr>
          <w:rFonts w:ascii="Arial" w:hAnsi="Arial" w:cs="Arial"/>
          <w:b/>
          <w:bCs/>
          <w:sz w:val="28"/>
          <w:szCs w:val="28"/>
          <w:highlight w:val="yellow"/>
        </w:rPr>
        <w:t xml:space="preserve">Benefits of </w:t>
      </w:r>
      <w:r>
        <w:rPr>
          <w:rFonts w:ascii="Arial" w:hAnsi="Arial" w:cs="Arial"/>
          <w:b/>
          <w:bCs/>
          <w:sz w:val="28"/>
          <w:szCs w:val="28"/>
          <w:highlight w:val="yellow"/>
        </w:rPr>
        <w:t>SmartBP</w:t>
      </w:r>
      <w:r>
        <w:rPr>
          <w:rFonts w:ascii="Arial" w:hAnsi="Arial" w:cs="Arial"/>
          <w:b/>
          <w:bCs/>
          <w:sz w:val="28"/>
          <w:szCs w:val="28"/>
          <w:highlight w:val="yellow"/>
        </w:rPr>
        <w:t xml:space="preserve"> for Hypertension Management:</w:t>
      </w:r>
    </w:p>
    <w:p>
      <w:pPr>
        <w:numPr>
          <w:ilvl w:val="0"/>
          <w:numId w:val="2"/>
        </w:numPr>
        <w:jc w:val="both"/>
        <w:rPr>
          <w:rFonts w:ascii="Arial" w:hAnsi="Arial" w:cs="Arial"/>
        </w:rPr>
      </w:pPr>
      <w:r>
        <w:rPr>
          <w:rFonts w:ascii="Arial" w:hAnsi="Arial" w:cs="Arial"/>
          <w:b/>
          <w:bCs/>
        </w:rPr>
        <w:t>Real-time Monitoring:</w:t>
      </w:r>
      <w:r>
        <w:rPr>
          <w:rFonts w:ascii="Arial" w:hAnsi="Arial" w:cs="Arial"/>
        </w:rPr>
        <w:t xml:space="preserve"> Users can easily track their blood pressure from anywhere, ensuring they stay informed of any changes (Choi et al, 2022).</w:t>
      </w:r>
    </w:p>
    <w:p>
      <w:pPr>
        <w:numPr>
          <w:ilvl w:val="0"/>
          <w:numId w:val="2"/>
        </w:numPr>
        <w:jc w:val="both"/>
        <w:rPr>
          <w:rFonts w:ascii="Arial" w:hAnsi="Arial" w:cs="Arial"/>
        </w:rPr>
      </w:pPr>
      <w:r>
        <w:rPr>
          <w:rFonts w:ascii="Arial" w:hAnsi="Arial" w:cs="Arial"/>
          <w:b/>
          <w:bCs/>
        </w:rPr>
        <w:t>Early Detection:</w:t>
      </w:r>
      <w:r>
        <w:rPr>
          <w:rFonts w:ascii="Arial" w:hAnsi="Arial" w:cs="Arial"/>
        </w:rPr>
        <w:t xml:space="preserve"> Regular monitoring can reveal abnormal patterns early, allowing for prompt intervention (Pokuaa, 2022).</w:t>
      </w:r>
    </w:p>
    <w:p>
      <w:pPr>
        <w:numPr>
          <w:ilvl w:val="0"/>
          <w:numId w:val="2"/>
        </w:numPr>
        <w:jc w:val="both"/>
        <w:rPr>
          <w:rFonts w:ascii="Arial" w:hAnsi="Arial" w:cs="Arial"/>
        </w:rPr>
      </w:pPr>
      <w:r>
        <w:rPr>
          <w:rFonts w:ascii="Arial" w:hAnsi="Arial" w:cs="Arial"/>
          <w:b/>
          <w:bCs/>
        </w:rPr>
        <w:t>Enhanced Doctor-Patient Communication:</w:t>
      </w:r>
      <w:r>
        <w:rPr>
          <w:rFonts w:ascii="Arial" w:hAnsi="Arial" w:cs="Arial"/>
        </w:rPr>
        <w:t xml:space="preserve"> The sharing feature ensures doctors have access to accurate data, improving the quality of care (Mandel et al 2016).</w:t>
      </w:r>
    </w:p>
    <w:p>
      <w:pPr>
        <w:numPr>
          <w:ilvl w:val="0"/>
          <w:numId w:val="2"/>
        </w:numPr>
        <w:jc w:val="both"/>
        <w:rPr>
          <w:rFonts w:ascii="Arial" w:hAnsi="Arial" w:cs="Arial"/>
        </w:rPr>
      </w:pPr>
      <w:r>
        <w:rPr>
          <w:rFonts w:ascii="Arial" w:hAnsi="Arial" w:cs="Arial"/>
          <w:b/>
          <w:bCs/>
        </w:rPr>
        <w:t>Personalised Insights:</w:t>
      </w:r>
      <w:r>
        <w:rPr>
          <w:rFonts w:ascii="Arial" w:hAnsi="Arial" w:cs="Arial"/>
        </w:rPr>
        <w:t xml:space="preserve"> Visual data and historical trends help users identify triggers or activities affecting blood pressure (Pokuaa, 2022).</w:t>
      </w:r>
    </w:p>
    <w:p>
      <w:pPr>
        <w:numPr>
          <w:ilvl w:val="0"/>
          <w:numId w:val="2"/>
        </w:numPr>
        <w:jc w:val="both"/>
        <w:rPr>
          <w:rFonts w:ascii="Arial" w:hAnsi="Arial" w:cs="Arial"/>
        </w:rPr>
      </w:pPr>
      <w:r>
        <w:rPr>
          <w:rFonts w:ascii="Arial" w:hAnsi="Arial" w:cs="Arial"/>
          <w:b/>
          <w:bCs/>
        </w:rPr>
        <w:t>Convenience:</w:t>
      </w:r>
      <w:r>
        <w:rPr>
          <w:rFonts w:ascii="Arial" w:hAnsi="Arial" w:cs="Arial"/>
        </w:rPr>
        <w:t xml:space="preserve"> Eliminates the need for manual logs, making it easier to maintain consistent records (Choi et al, 2022).</w:t>
      </w:r>
    </w:p>
    <w:p>
      <w:pPr>
        <w:jc w:val="both"/>
        <w:rPr>
          <w:rFonts w:ascii="Arial" w:hAnsi="Arial" w:cs="Arial"/>
          <w:sz w:val="28"/>
          <w:szCs w:val="28"/>
        </w:rPr>
      </w:pPr>
      <w:r>
        <w:rPr>
          <w:rFonts w:ascii="Arial" w:hAnsi="Arial" w:cs="Arial"/>
          <w:b/>
          <w:bCs/>
          <w:sz w:val="28"/>
          <w:szCs w:val="28"/>
          <w:highlight w:val="yellow"/>
        </w:rPr>
        <w:t>Challenges and Solutions in Digital Hypertension Management:</w:t>
      </w:r>
    </w:p>
    <w:p>
      <w:pPr>
        <w:numPr>
          <w:ilvl w:val="0"/>
          <w:numId w:val="3"/>
        </w:numPr>
        <w:jc w:val="both"/>
        <w:rPr>
          <w:rFonts w:ascii="Arial" w:hAnsi="Arial" w:cs="Arial"/>
        </w:rPr>
      </w:pPr>
      <w:r>
        <w:rPr>
          <w:rFonts w:ascii="Arial" w:hAnsi="Arial" w:cs="Arial"/>
          <w:b/>
          <w:bCs/>
        </w:rPr>
        <w:t>User Engagement:</w:t>
      </w:r>
    </w:p>
    <w:p>
      <w:pPr>
        <w:numPr>
          <w:ilvl w:val="1"/>
          <w:numId w:val="3"/>
        </w:numPr>
        <w:jc w:val="both"/>
        <w:rPr>
          <w:rFonts w:ascii="Arial" w:hAnsi="Arial" w:cs="Arial"/>
        </w:rPr>
      </w:pPr>
      <w:r>
        <w:rPr>
          <w:rFonts w:ascii="Arial" w:hAnsi="Arial" w:cs="Arial"/>
          <w:b/>
          <w:bCs/>
        </w:rPr>
        <w:t>Challenge:</w:t>
      </w:r>
      <w:r>
        <w:rPr>
          <w:rFonts w:ascii="Arial" w:hAnsi="Arial" w:cs="Arial"/>
        </w:rPr>
        <w:t xml:space="preserve"> Many users may struggle with regular tracking (Li et al, 2024).</w:t>
      </w:r>
    </w:p>
    <w:p>
      <w:pPr>
        <w:numPr>
          <w:ilvl w:val="1"/>
          <w:numId w:val="3"/>
        </w:numPr>
        <w:jc w:val="both"/>
        <w:rPr>
          <w:rFonts w:ascii="Arial" w:hAnsi="Arial" w:cs="Arial"/>
        </w:rPr>
      </w:pPr>
      <w:r>
        <w:rPr>
          <w:rFonts w:ascii="Arial" w:hAnsi="Arial" w:cs="Arial"/>
          <w:b/>
          <w:bCs/>
        </w:rPr>
        <w:t>Solution:</w:t>
      </w:r>
      <w:r>
        <w:rPr>
          <w:rFonts w:ascii="Arial" w:hAnsi="Arial" w:cs="Arial"/>
        </w:rPr>
        <w:t xml:space="preserve"> SmartBP can send regular reminders and motivational insights to keep users engaged (Li et al, 2024).</w:t>
      </w:r>
    </w:p>
    <w:p>
      <w:pPr>
        <w:numPr>
          <w:ilvl w:val="0"/>
          <w:numId w:val="3"/>
        </w:numPr>
        <w:jc w:val="both"/>
        <w:rPr>
          <w:rFonts w:ascii="Arial" w:hAnsi="Arial" w:cs="Arial"/>
        </w:rPr>
      </w:pPr>
      <w:r>
        <w:rPr>
          <w:rFonts w:ascii="Arial" w:hAnsi="Arial" w:cs="Arial"/>
          <w:b/>
          <w:bCs/>
        </w:rPr>
        <w:t>Data Accuracy:</w:t>
      </w:r>
    </w:p>
    <w:p>
      <w:pPr>
        <w:numPr>
          <w:ilvl w:val="1"/>
          <w:numId w:val="3"/>
        </w:numPr>
        <w:jc w:val="both"/>
        <w:rPr>
          <w:rFonts w:ascii="Arial" w:hAnsi="Arial" w:cs="Arial"/>
        </w:rPr>
      </w:pPr>
      <w:r>
        <w:rPr>
          <w:rFonts w:ascii="Arial" w:hAnsi="Arial" w:cs="Arial"/>
          <w:b/>
          <w:bCs/>
        </w:rPr>
        <w:t>Challenge:</w:t>
      </w:r>
      <w:r>
        <w:rPr>
          <w:rFonts w:ascii="Arial" w:hAnsi="Arial" w:cs="Arial"/>
        </w:rPr>
        <w:t xml:space="preserve"> Inaccurate blood pressure readings may lead to unreliable data (Vuppala et al, 2020).</w:t>
      </w:r>
    </w:p>
    <w:p>
      <w:pPr>
        <w:numPr>
          <w:ilvl w:val="1"/>
          <w:numId w:val="3"/>
        </w:numPr>
        <w:jc w:val="both"/>
        <w:rPr>
          <w:rFonts w:ascii="Arial" w:hAnsi="Arial" w:cs="Arial"/>
        </w:rPr>
      </w:pPr>
      <w:r>
        <w:rPr>
          <w:rFonts w:ascii="Arial" w:hAnsi="Arial" w:cs="Arial"/>
          <w:b/>
          <w:bCs/>
        </w:rPr>
        <w:t>Solution:</w:t>
      </w:r>
      <w:r>
        <w:rPr>
          <w:rFonts w:ascii="Arial" w:hAnsi="Arial" w:cs="Arial"/>
        </w:rPr>
        <w:t xml:space="preserve"> SmartBP encourages using compatible, validated blood pressure monitors for reliable readings (Vuppala et al, 2020).</w:t>
      </w:r>
    </w:p>
    <w:p>
      <w:pPr>
        <w:numPr>
          <w:ilvl w:val="0"/>
          <w:numId w:val="3"/>
        </w:numPr>
        <w:jc w:val="both"/>
        <w:rPr>
          <w:rFonts w:ascii="Arial" w:hAnsi="Arial" w:cs="Arial"/>
        </w:rPr>
      </w:pPr>
      <w:r>
        <w:rPr>
          <w:rFonts w:ascii="Arial" w:hAnsi="Arial" w:cs="Arial"/>
          <w:b/>
          <w:bCs/>
        </w:rPr>
        <w:t>Privacy Concerns:</w:t>
      </w:r>
    </w:p>
    <w:p>
      <w:pPr>
        <w:numPr>
          <w:ilvl w:val="1"/>
          <w:numId w:val="3"/>
        </w:numPr>
        <w:jc w:val="both"/>
        <w:rPr>
          <w:rFonts w:ascii="Arial" w:hAnsi="Arial" w:cs="Arial"/>
        </w:rPr>
      </w:pPr>
      <w:r>
        <w:rPr>
          <w:rFonts w:ascii="Arial" w:hAnsi="Arial" w:cs="Arial"/>
          <w:b/>
          <w:bCs/>
        </w:rPr>
        <w:t>Challenge:</w:t>
      </w:r>
      <w:r>
        <w:rPr>
          <w:rFonts w:ascii="Arial" w:hAnsi="Arial" w:cs="Arial"/>
        </w:rPr>
        <w:t xml:space="preserve"> Some users worry about the privacy of their health data (Li et al, 2024).</w:t>
      </w:r>
    </w:p>
    <w:p>
      <w:pPr>
        <w:numPr>
          <w:ilvl w:val="1"/>
          <w:numId w:val="3"/>
        </w:numPr>
        <w:jc w:val="both"/>
        <w:rPr>
          <w:rFonts w:ascii="Arial" w:hAnsi="Arial" w:cs="Arial"/>
        </w:rPr>
      </w:pPr>
      <w:r>
        <w:rPr>
          <w:rFonts w:ascii="Arial" w:hAnsi="Arial" w:cs="Arial"/>
          <w:b/>
          <w:bCs/>
        </w:rPr>
        <w:t>Solution:</w:t>
      </w:r>
      <w:r>
        <w:rPr>
          <w:rFonts w:ascii="Arial" w:hAnsi="Arial" w:cs="Arial"/>
        </w:rPr>
        <w:t xml:space="preserve"> SmartBP prioritizes data security with encryption and privacy policies that ensure user data remains confidential (Vuppala et al, 2020).</w:t>
      </w: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b/>
          <w:bCs/>
          <w:sz w:val="32"/>
          <w:szCs w:val="32"/>
        </w:rPr>
      </w:pPr>
      <w:r>
        <w:rPr>
          <w:rFonts w:ascii="Arial" w:hAnsi="Arial" w:cs="Arial"/>
          <w:b/>
          <w:bCs/>
          <w:sz w:val="32"/>
          <w:szCs w:val="32"/>
        </w:rPr>
        <w:t>BLOG 2</w:t>
      </w:r>
    </w:p>
    <w:p>
      <w:pPr>
        <w:jc w:val="center"/>
        <w:rPr>
          <w:rFonts w:ascii="Algerian" w:hAnsi="Algerian" w:cs="Arial"/>
          <w:b/>
          <w:bCs/>
          <w:color w:val="FF0000"/>
          <w:sz w:val="32"/>
          <w:szCs w:val="32"/>
        </w:rPr>
      </w:pPr>
      <w:r>
        <w:rPr>
          <w:rFonts w:ascii="Algerian" w:hAnsi="Algerian" w:cs="Arial"/>
          <w:b/>
          <w:bCs/>
          <w:color w:val="FF0000"/>
          <w:sz w:val="32"/>
          <w:szCs w:val="32"/>
        </w:rPr>
        <w:t>Empowering Diabetes Management: How the UK’s New Digital App is Transforming Diabetes Mellitus Care</w:t>
      </w:r>
    </w:p>
    <w:p>
      <w:pPr>
        <w:jc w:val="both"/>
        <w:rPr>
          <w:rFonts w:ascii="Arial" w:hAnsi="Arial" w:cs="Arial"/>
          <w:b/>
          <w:bCs/>
          <w:sz w:val="28"/>
          <w:szCs w:val="28"/>
        </w:rPr>
      </w:pPr>
      <w:r>
        <w:rPr>
          <w:rFonts w:ascii="Arial" w:hAnsi="Arial" w:cs="Arial"/>
          <w:b/>
          <w:bCs/>
          <w:sz w:val="28"/>
          <w:szCs w:val="28"/>
          <w:highlight w:val="yellow"/>
        </w:rPr>
        <w:t>Diabetes Mellitus (DM)</w:t>
      </w:r>
    </w:p>
    <w:p>
      <w:pPr>
        <w:jc w:val="both"/>
        <w:rPr>
          <w:rFonts w:ascii="Arial" w:hAnsi="Arial" w:cs="Arial"/>
          <w:b/>
          <w:bCs/>
          <w:sz w:val="28"/>
          <w:szCs w:val="28"/>
        </w:rPr>
      </w:pPr>
      <w:r>
        <w:drawing>
          <wp:inline distT="0" distB="0" distL="0" distR="0">
            <wp:extent cx="5731510" cy="1891665"/>
            <wp:effectExtent l="0" t="0" r="2540" b="0"/>
            <wp:docPr id="18230748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074880" name="Picture 8"/>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5764645" cy="1902799"/>
                    </a:xfrm>
                    <a:prstGeom prst="rect">
                      <a:avLst/>
                    </a:prstGeom>
                    <a:noFill/>
                    <a:ln>
                      <a:noFill/>
                    </a:ln>
                  </pic:spPr>
                </pic:pic>
              </a:graphicData>
            </a:graphic>
          </wp:inline>
        </w:drawing>
      </w:r>
    </w:p>
    <w:p>
      <w:pPr>
        <w:jc w:val="center"/>
        <w:rPr>
          <w:rFonts w:ascii="Arial" w:hAnsi="Arial" w:cs="Arial"/>
        </w:rPr>
      </w:pPr>
      <w:r>
        <w:rPr>
          <w:rFonts w:ascii="Arial" w:hAnsi="Arial" w:cs="Arial"/>
        </w:rPr>
        <w:t>(Dr. Vidya Jaydeep, 2024)</w:t>
      </w:r>
    </w:p>
    <w:p>
      <w:pPr>
        <w:jc w:val="both"/>
        <w:rPr>
          <w:rFonts w:ascii="Arial" w:hAnsi="Arial" w:cs="Arial"/>
        </w:rPr>
      </w:pPr>
      <w:r>
        <w:fldChar w:fldCharType="begin"/>
      </w:r>
      <w:r>
        <w:instrText xml:space="preserve"> HYPERLINK "https://www.ncbi.nlm.nih.gov/books/NBK551501/" </w:instrText>
      </w:r>
      <w:r>
        <w:fldChar w:fldCharType="separate"/>
      </w:r>
      <w:r>
        <w:rPr>
          <w:rStyle w:val="17"/>
          <w:rFonts w:ascii="Arial" w:hAnsi="Arial" w:cs="Arial"/>
        </w:rPr>
        <w:t>Diabetes Mellitus (DM)</w:t>
      </w:r>
      <w:r>
        <w:rPr>
          <w:rStyle w:val="17"/>
          <w:rFonts w:ascii="Arial" w:hAnsi="Arial" w:cs="Arial"/>
        </w:rPr>
        <w:fldChar w:fldCharType="end"/>
      </w:r>
      <w:r>
        <w:rPr>
          <w:rFonts w:ascii="Arial" w:hAnsi="Arial" w:cs="Arial"/>
        </w:rPr>
        <w:t xml:space="preserve"> is a chronic health condition where the body struggles to produce or effectively use insulin, resulting in high blood sugar levels (Mukhtar et al, 2020). With nearly 4.9 million people in the UK affected, DM can lead to severe complications if not properly managed, including heart disease, kidney damage, and nerve problems (Graz et al, 2018). Effective daily monitoring and management are essential for patients to maintain a high quality of life levels (Mukhtar et al, 2020).</w:t>
      </w:r>
    </w:p>
    <w:p>
      <w:pPr>
        <w:jc w:val="both"/>
        <w:rPr>
          <w:rFonts w:ascii="Arial" w:hAnsi="Arial" w:cs="Arial"/>
          <w:b/>
          <w:bCs/>
          <w:sz w:val="28"/>
          <w:szCs w:val="28"/>
        </w:rPr>
      </w:pPr>
      <w:r>
        <w:rPr>
          <w:rFonts w:ascii="Arial" w:hAnsi="Arial" w:cs="Arial"/>
          <w:b/>
          <w:bCs/>
          <w:sz w:val="28"/>
          <w:szCs w:val="28"/>
          <w:highlight w:val="yellow"/>
        </w:rPr>
        <w:t>Introducing the Sugar App</w:t>
      </w:r>
    </w:p>
    <w:p>
      <w:pPr>
        <w:jc w:val="both"/>
        <w:rPr>
          <w:rFonts w:ascii="Arial" w:hAnsi="Arial" w:cs="Arial"/>
        </w:rPr>
      </w:pPr>
      <w:r>
        <w:rPr>
          <w:rFonts w:ascii="Arial" w:hAnsi="Arial" w:cs="Arial"/>
        </w:rPr>
        <w:t>The Sugar App is a new, innovative digital solution tailored to address the complexities of managing diabetes. Designed with the needs of diabetes patients in mind, the app offers a user-friendly interface, enabling users to track, monitor, and manage their blood glucose levels efficiently (Rasul et al, 2023).</w:t>
      </w:r>
    </w:p>
    <w:p>
      <w:pPr>
        <w:jc w:val="both"/>
        <w:rPr>
          <w:rFonts w:ascii="Arial" w:hAnsi="Arial" w:cs="Arial"/>
          <w:b/>
          <w:bCs/>
          <w:sz w:val="28"/>
          <w:szCs w:val="28"/>
        </w:rPr>
      </w:pPr>
      <w:r>
        <w:rPr>
          <w:rFonts w:ascii="Arial" w:hAnsi="Arial" w:cs="Arial"/>
          <w:b/>
          <w:bCs/>
          <w:sz w:val="28"/>
          <w:szCs w:val="28"/>
          <w:highlight w:val="yellow"/>
        </w:rPr>
        <w:t>Key Features of the Sugar App</w:t>
      </w:r>
    </w:p>
    <w:p>
      <w:pPr>
        <w:jc w:val="both"/>
        <w:rPr>
          <w:rFonts w:ascii="Arial" w:hAnsi="Arial" w:cs="Arial"/>
          <w:b/>
          <w:bCs/>
          <w:sz w:val="28"/>
          <w:szCs w:val="28"/>
        </w:rPr>
      </w:pPr>
      <w:r>
        <w:drawing>
          <wp:anchor distT="0" distB="0" distL="114300" distR="114300" simplePos="0" relativeHeight="251664384" behindDoc="0" locked="0" layoutInCell="1" allowOverlap="1">
            <wp:simplePos x="0" y="0"/>
            <wp:positionH relativeFrom="margin">
              <wp:align>left</wp:align>
            </wp:positionH>
            <wp:positionV relativeFrom="paragraph">
              <wp:posOffset>208280</wp:posOffset>
            </wp:positionV>
            <wp:extent cx="2233930" cy="1972945"/>
            <wp:effectExtent l="0" t="0" r="0" b="8255"/>
            <wp:wrapSquare wrapText="bothSides"/>
            <wp:docPr id="1029572362" name="Picture 7" descr="mySugr Diabetes App: Hands-On Product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572362" name="Picture 7" descr="mySugr Diabetes App: Hands-On Product Review"/>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233930" cy="1972945"/>
                    </a:xfrm>
                    <a:prstGeom prst="rect">
                      <a:avLst/>
                    </a:prstGeom>
                    <a:noFill/>
                    <a:ln>
                      <a:noFill/>
                    </a:ln>
                  </pic:spPr>
                </pic:pic>
              </a:graphicData>
            </a:graphic>
          </wp:anchor>
        </w:drawing>
      </w:r>
      <w:r>
        <w:rPr>
          <w:rFonts w:ascii="Arial" w:hAnsi="Arial" w:cs="Arial"/>
          <w:b/>
          <w:bCs/>
          <w:sz w:val="28"/>
          <w:szCs w:val="28"/>
        </w:rPr>
        <w:t>(Angela M. Bell, 2021)</w:t>
      </w:r>
    </w:p>
    <w:p>
      <w:pPr>
        <w:numPr>
          <w:ilvl w:val="0"/>
          <w:numId w:val="4"/>
        </w:numPr>
        <w:jc w:val="both"/>
        <w:rPr>
          <w:rFonts w:ascii="Arial" w:hAnsi="Arial" w:cs="Arial"/>
        </w:rPr>
      </w:pPr>
      <w:r>
        <w:rPr>
          <w:rFonts w:ascii="Arial" w:hAnsi="Arial" w:cs="Arial"/>
          <w:b/>
          <w:bCs/>
        </w:rPr>
        <w:t>Blood Sugar Monitoring:</w:t>
      </w:r>
      <w:r>
        <w:rPr>
          <w:rFonts w:ascii="Arial" w:hAnsi="Arial" w:cs="Arial"/>
        </w:rPr>
        <w:t xml:space="preserve"> Allows easy input and analysis of glucose readings over time (Zanchim et al, 2018).</w:t>
      </w:r>
    </w:p>
    <w:p>
      <w:pPr>
        <w:numPr>
          <w:ilvl w:val="0"/>
          <w:numId w:val="4"/>
        </w:numPr>
        <w:jc w:val="both"/>
        <w:rPr>
          <w:rFonts w:ascii="Arial" w:hAnsi="Arial" w:cs="Arial"/>
        </w:rPr>
      </w:pPr>
      <w:r>
        <w:rPr>
          <w:rFonts w:ascii="Arial" w:hAnsi="Arial" w:cs="Arial"/>
          <w:b/>
          <w:bCs/>
        </w:rPr>
        <w:t>Medication Reminders:</w:t>
      </w:r>
      <w:r>
        <w:rPr>
          <w:rFonts w:ascii="Arial" w:hAnsi="Arial" w:cs="Arial"/>
        </w:rPr>
        <w:t xml:space="preserve"> Ensures patients remember to take insulin and other medications (Zanchim et al, 2018).</w:t>
      </w:r>
    </w:p>
    <w:p>
      <w:pPr>
        <w:numPr>
          <w:ilvl w:val="0"/>
          <w:numId w:val="4"/>
        </w:numPr>
        <w:jc w:val="both"/>
        <w:rPr>
          <w:rFonts w:ascii="Arial" w:hAnsi="Arial" w:cs="Arial"/>
        </w:rPr>
      </w:pPr>
      <w:r>
        <w:rPr>
          <w:rFonts w:ascii="Arial" w:hAnsi="Arial" w:cs="Arial"/>
          <w:b/>
          <w:bCs/>
        </w:rPr>
        <w:t>Diet and Exercise Tracking:</w:t>
      </w:r>
      <w:r>
        <w:rPr>
          <w:rFonts w:ascii="Arial" w:hAnsi="Arial" w:cs="Arial"/>
        </w:rPr>
        <w:t xml:space="preserve"> Helps users manage diet and activity levels, crucial factors in </w:t>
      </w:r>
      <w:r>
        <w:fldChar w:fldCharType="begin"/>
      </w:r>
      <w:r>
        <w:instrText xml:space="preserve"> HYPERLINK "https://www.mayoclinic.org/diseases-conditions/diabetes/in-depth/diabetes-management/art-20047963" </w:instrText>
      </w:r>
      <w:r>
        <w:fldChar w:fldCharType="separate"/>
      </w:r>
      <w:r>
        <w:rPr>
          <w:rStyle w:val="17"/>
          <w:rFonts w:ascii="Arial" w:hAnsi="Arial" w:cs="Arial"/>
        </w:rPr>
        <w:t>diabetes management</w:t>
      </w:r>
      <w:r>
        <w:rPr>
          <w:rStyle w:val="17"/>
          <w:rFonts w:ascii="Arial" w:hAnsi="Arial" w:cs="Arial"/>
        </w:rPr>
        <w:fldChar w:fldCharType="end"/>
      </w:r>
      <w:r>
        <w:rPr>
          <w:rFonts w:ascii="Arial" w:hAnsi="Arial" w:cs="Arial"/>
        </w:rPr>
        <w:t xml:space="preserve"> (Rasul et al, 2023).</w:t>
      </w:r>
    </w:p>
    <w:p>
      <w:pPr>
        <w:numPr>
          <w:ilvl w:val="0"/>
          <w:numId w:val="4"/>
        </w:numPr>
        <w:jc w:val="both"/>
        <w:rPr>
          <w:rFonts w:ascii="Arial" w:hAnsi="Arial" w:cs="Arial"/>
        </w:rPr>
      </w:pPr>
      <w:r>
        <w:rPr>
          <w:rFonts w:ascii="Arial" w:hAnsi="Arial" w:cs="Arial"/>
          <w:b/>
          <w:bCs/>
        </w:rPr>
        <w:t>Progress Insights:</w:t>
      </w:r>
      <w:r>
        <w:rPr>
          <w:rFonts w:ascii="Arial" w:hAnsi="Arial" w:cs="Arial"/>
        </w:rPr>
        <w:t xml:space="preserve"> Provides monthly reports on blood sugar trends, helping users make informed health decisions (Zanchim et al, 2018).</w:t>
      </w:r>
    </w:p>
    <w:p>
      <w:pPr>
        <w:numPr>
          <w:ilvl w:val="0"/>
          <w:numId w:val="4"/>
        </w:numPr>
        <w:jc w:val="both"/>
        <w:rPr>
          <w:rFonts w:ascii="Arial" w:hAnsi="Arial" w:cs="Arial"/>
        </w:rPr>
      </w:pPr>
      <w:r>
        <w:rPr>
          <w:rFonts w:ascii="Arial" w:hAnsi="Arial" w:cs="Arial"/>
          <w:b/>
          <w:bCs/>
        </w:rPr>
        <w:t>Community Support and Tips:</w:t>
      </w:r>
      <w:r>
        <w:rPr>
          <w:rFonts w:ascii="Arial" w:hAnsi="Arial" w:cs="Arial"/>
        </w:rPr>
        <w:t xml:space="preserve"> Connects users with a supportive community and provides educational resources (Zanchim et al, 2018).</w:t>
      </w:r>
    </w:p>
    <w:p>
      <w:pPr>
        <w:jc w:val="both"/>
        <w:rPr>
          <w:rFonts w:ascii="Arial" w:hAnsi="Arial" w:cs="Arial"/>
          <w:b/>
          <w:bCs/>
        </w:rPr>
      </w:pPr>
      <w:r>
        <w:rPr>
          <w:rFonts w:ascii="Arial" w:hAnsi="Arial" w:cs="Arial"/>
          <w:b/>
          <w:bCs/>
          <w:sz w:val="28"/>
          <w:szCs w:val="28"/>
          <w:highlight w:val="yellow"/>
        </w:rPr>
        <w:t>Benefits</w:t>
      </w:r>
    </w:p>
    <w:p>
      <w:pPr>
        <w:numPr>
          <w:ilvl w:val="0"/>
          <w:numId w:val="5"/>
        </w:numPr>
        <w:jc w:val="both"/>
        <w:rPr>
          <w:rFonts w:ascii="Arial" w:hAnsi="Arial" w:cs="Arial"/>
        </w:rPr>
      </w:pPr>
      <w:r>
        <w:rPr>
          <w:rFonts w:ascii="Arial" w:hAnsi="Arial" w:cs="Arial"/>
          <w:b/>
          <w:bCs/>
        </w:rPr>
        <w:t>Convenience:</w:t>
      </w:r>
      <w:r>
        <w:rPr>
          <w:rFonts w:ascii="Arial" w:hAnsi="Arial" w:cs="Arial"/>
        </w:rPr>
        <w:t xml:space="preserve"> Tracks all essential health information in one place (Rasul et al, 2023).</w:t>
      </w:r>
    </w:p>
    <w:p>
      <w:pPr>
        <w:numPr>
          <w:ilvl w:val="0"/>
          <w:numId w:val="5"/>
        </w:numPr>
        <w:jc w:val="both"/>
        <w:rPr>
          <w:rFonts w:ascii="Arial" w:hAnsi="Arial" w:cs="Arial"/>
        </w:rPr>
      </w:pPr>
      <w:r>
        <w:rPr>
          <w:rFonts w:ascii="Arial" w:hAnsi="Arial" w:cs="Arial"/>
          <w:b/>
          <w:bCs/>
        </w:rPr>
        <w:t>Improved Health Outcomes:</w:t>
      </w:r>
      <w:r>
        <w:rPr>
          <w:rFonts w:ascii="Arial" w:hAnsi="Arial" w:cs="Arial"/>
        </w:rPr>
        <w:t xml:space="preserve"> Encourages regular blood glucose monitoring and adherence to medication (Zahedani et al, 2021).</w:t>
      </w:r>
    </w:p>
    <w:p>
      <w:pPr>
        <w:numPr>
          <w:ilvl w:val="0"/>
          <w:numId w:val="5"/>
        </w:numPr>
        <w:jc w:val="both"/>
        <w:rPr>
          <w:rFonts w:ascii="Arial" w:hAnsi="Arial" w:cs="Arial"/>
        </w:rPr>
      </w:pPr>
      <w:r>
        <w:rPr>
          <w:rFonts w:ascii="Arial" w:hAnsi="Arial" w:cs="Arial"/>
          <w:b/>
          <w:bCs/>
        </w:rPr>
        <w:t>Informed Decision-Making:</w:t>
      </w:r>
      <w:r>
        <w:rPr>
          <w:rFonts w:ascii="Arial" w:hAnsi="Arial" w:cs="Arial"/>
        </w:rPr>
        <w:t xml:space="preserve"> Data insights empower users to make lifestyle adjustments (Rasul et al, 2023).</w:t>
      </w:r>
    </w:p>
    <w:p>
      <w:pPr>
        <w:numPr>
          <w:ilvl w:val="0"/>
          <w:numId w:val="5"/>
        </w:numPr>
        <w:jc w:val="both"/>
        <w:rPr>
          <w:rFonts w:ascii="Arial" w:hAnsi="Arial" w:cs="Arial"/>
        </w:rPr>
      </w:pPr>
      <w:r>
        <w:rPr>
          <w:rFonts w:ascii="Arial" w:hAnsi="Arial" w:cs="Arial"/>
          <w:b/>
          <w:bCs/>
        </w:rPr>
        <w:t>Motivation:</w:t>
      </w:r>
      <w:r>
        <w:rPr>
          <w:rFonts w:ascii="Arial" w:hAnsi="Arial" w:cs="Arial"/>
        </w:rPr>
        <w:t xml:space="preserve"> Supportive features promote a proactive approach to diabetes management (Rasul et al, 2023).</w:t>
      </w:r>
    </w:p>
    <w:p>
      <w:pPr>
        <w:jc w:val="both"/>
        <w:rPr>
          <w:rFonts w:ascii="Arial" w:hAnsi="Arial" w:cs="Arial"/>
          <w:b/>
          <w:bCs/>
          <w:sz w:val="28"/>
          <w:szCs w:val="28"/>
        </w:rPr>
      </w:pPr>
      <w:r>
        <w:rPr>
          <w:rFonts w:ascii="Arial" w:hAnsi="Arial" w:cs="Arial"/>
          <w:b/>
          <w:bCs/>
          <w:sz w:val="28"/>
          <w:szCs w:val="28"/>
          <w:highlight w:val="yellow"/>
        </w:rPr>
        <w:t>Challenges and Solutions</w:t>
      </w:r>
    </w:p>
    <w:p>
      <w:pPr>
        <w:numPr>
          <w:ilvl w:val="0"/>
          <w:numId w:val="6"/>
        </w:numPr>
        <w:jc w:val="both"/>
        <w:rPr>
          <w:rFonts w:ascii="Arial" w:hAnsi="Arial" w:cs="Arial"/>
        </w:rPr>
      </w:pPr>
      <w:r>
        <w:rPr>
          <w:rFonts w:ascii="Arial" w:hAnsi="Arial" w:cs="Arial"/>
          <w:b/>
          <w:bCs/>
        </w:rPr>
        <w:t>Challenge:</w:t>
      </w:r>
      <w:r>
        <w:rPr>
          <w:rFonts w:ascii="Arial" w:hAnsi="Arial" w:cs="Arial"/>
        </w:rPr>
        <w:t xml:space="preserve"> Difficulty in maintaining consistent logging and monitoring (Zahedani et al, 2021).</w:t>
      </w:r>
    </w:p>
    <w:p>
      <w:pPr>
        <w:numPr>
          <w:ilvl w:val="1"/>
          <w:numId w:val="6"/>
        </w:numPr>
        <w:jc w:val="both"/>
        <w:rPr>
          <w:rFonts w:ascii="Arial" w:hAnsi="Arial" w:cs="Arial"/>
        </w:rPr>
      </w:pPr>
      <w:r>
        <w:rPr>
          <w:rFonts w:ascii="Arial" w:hAnsi="Arial" w:cs="Arial"/>
          <w:b/>
          <w:bCs/>
        </w:rPr>
        <w:t>Solution:</w:t>
      </w:r>
      <w:r>
        <w:rPr>
          <w:rFonts w:ascii="Arial" w:hAnsi="Arial" w:cs="Arial"/>
        </w:rPr>
        <w:t xml:space="preserve"> The app includes reminders and gamification elements to boost engagement (Rasul et al, 2023).</w:t>
      </w:r>
    </w:p>
    <w:p>
      <w:pPr>
        <w:numPr>
          <w:ilvl w:val="0"/>
          <w:numId w:val="6"/>
        </w:numPr>
        <w:jc w:val="both"/>
        <w:rPr>
          <w:rFonts w:ascii="Arial" w:hAnsi="Arial" w:cs="Arial"/>
        </w:rPr>
      </w:pPr>
      <w:r>
        <w:rPr>
          <w:rFonts w:ascii="Arial" w:hAnsi="Arial" w:cs="Arial"/>
          <w:b/>
          <w:bCs/>
        </w:rPr>
        <w:t>Challenge:</w:t>
      </w:r>
      <w:r>
        <w:rPr>
          <w:rFonts w:ascii="Arial" w:hAnsi="Arial" w:cs="Arial"/>
        </w:rPr>
        <w:t xml:space="preserve"> Users may lack knowledge on interpreting data (Zahedani et al, 2021).</w:t>
      </w:r>
    </w:p>
    <w:p>
      <w:pPr>
        <w:numPr>
          <w:ilvl w:val="1"/>
          <w:numId w:val="6"/>
        </w:numPr>
        <w:jc w:val="both"/>
        <w:rPr>
          <w:rFonts w:ascii="Arial" w:hAnsi="Arial" w:cs="Arial"/>
        </w:rPr>
      </w:pPr>
      <w:r>
        <w:rPr>
          <w:rFonts w:ascii="Arial" w:hAnsi="Arial" w:cs="Arial"/>
          <w:b/>
          <w:bCs/>
        </w:rPr>
        <w:t>Solution:</w:t>
      </w:r>
      <w:r>
        <w:rPr>
          <w:rFonts w:ascii="Arial" w:hAnsi="Arial" w:cs="Arial"/>
        </w:rPr>
        <w:t xml:space="preserve"> The app offers educational content and support from healthcare professionals (Rasul et al, 2023).</w:t>
      </w:r>
    </w:p>
    <w:p>
      <w:pPr>
        <w:numPr>
          <w:ilvl w:val="0"/>
          <w:numId w:val="6"/>
        </w:numPr>
        <w:jc w:val="both"/>
        <w:rPr>
          <w:rFonts w:ascii="Arial" w:hAnsi="Arial" w:cs="Arial"/>
        </w:rPr>
      </w:pPr>
      <w:r>
        <w:rPr>
          <w:rFonts w:ascii="Arial" w:hAnsi="Arial" w:cs="Arial"/>
          <w:b/>
          <w:bCs/>
        </w:rPr>
        <w:t>Challenge:</w:t>
      </w:r>
      <w:r>
        <w:rPr>
          <w:rFonts w:ascii="Arial" w:hAnsi="Arial" w:cs="Arial"/>
        </w:rPr>
        <w:t xml:space="preserve"> Data privacy concerns.</w:t>
      </w:r>
    </w:p>
    <w:p>
      <w:pPr>
        <w:numPr>
          <w:ilvl w:val="1"/>
          <w:numId w:val="6"/>
        </w:numPr>
        <w:jc w:val="both"/>
        <w:rPr>
          <w:rFonts w:ascii="Arial" w:hAnsi="Arial" w:cs="Arial"/>
        </w:rPr>
      </w:pPr>
      <w:r>
        <w:rPr>
          <w:rFonts w:ascii="Arial" w:hAnsi="Arial" w:cs="Arial"/>
          <w:b/>
          <w:bCs/>
        </w:rPr>
        <w:t>Solution:</w:t>
      </w:r>
      <w:r>
        <w:rPr>
          <w:rFonts w:ascii="Arial" w:hAnsi="Arial" w:cs="Arial"/>
        </w:rPr>
        <w:t xml:space="preserve"> The app uses advanced encryption to protect sensitive user data (Rasul et al, 2023).</w:t>
      </w:r>
    </w:p>
    <w:p>
      <w:pPr>
        <w:jc w:val="both"/>
        <w:rPr>
          <w:rFonts w:ascii="Arial" w:hAnsi="Arial" w:cs="Arial"/>
        </w:rPr>
      </w:pPr>
      <w:r>
        <w:rPr>
          <w:rFonts w:ascii="Arial" w:hAnsi="Arial" w:cs="Arial"/>
        </w:rPr>
        <w:t>With the Sugar App, managing diabetes is now more accessible and effective, empowering users to take control of their health (Zahedani et al, 2021).</w:t>
      </w: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b/>
          <w:bCs/>
        </w:rPr>
      </w:pPr>
      <w:r>
        <w:rPr>
          <w:rFonts w:ascii="Arial" w:hAnsi="Arial" w:cs="Arial"/>
          <w:b/>
          <w:bCs/>
        </w:rPr>
        <w:t>Reference list</w:t>
      </w:r>
    </w:p>
    <w:p>
      <w:pPr>
        <w:jc w:val="both"/>
        <w:rPr>
          <w:rFonts w:ascii="Arial" w:hAnsi="Arial" w:cs="Arial"/>
        </w:rPr>
      </w:pPr>
      <w:r>
        <w:rPr>
          <w:rFonts w:ascii="Arial" w:hAnsi="Arial" w:cs="Arial"/>
        </w:rPr>
        <w:t>Basta, K., Ledwaba-Chapman, L., Dodhia, H., Ashworth, M., Whitney, D., Dalrymple, K. and Wang, Y., (2024). Hypertension prevalence, coding and control in an urban primary care setting in the UK between 2014 and 2021. </w:t>
      </w:r>
      <w:r>
        <w:rPr>
          <w:rFonts w:ascii="Arial" w:hAnsi="Arial" w:cs="Arial"/>
          <w:i/>
          <w:iCs/>
        </w:rPr>
        <w:t>Journal of hypertension</w:t>
      </w:r>
      <w:r>
        <w:rPr>
          <w:rFonts w:ascii="Arial" w:hAnsi="Arial" w:cs="Arial"/>
        </w:rPr>
        <w:t>, </w:t>
      </w:r>
      <w:r>
        <w:rPr>
          <w:rFonts w:ascii="Arial" w:hAnsi="Arial" w:cs="Arial"/>
          <w:i/>
          <w:iCs/>
        </w:rPr>
        <w:t>42</w:t>
      </w:r>
      <w:r>
        <w:rPr>
          <w:rFonts w:ascii="Arial" w:hAnsi="Arial" w:cs="Arial"/>
        </w:rPr>
        <w:t>(2), pp.350-359.</w:t>
      </w:r>
    </w:p>
    <w:p>
      <w:pPr>
        <w:jc w:val="both"/>
        <w:rPr>
          <w:rFonts w:ascii="Arial" w:hAnsi="Arial" w:cs="Arial"/>
        </w:rPr>
      </w:pPr>
      <w:r>
        <w:rPr>
          <w:rFonts w:ascii="Arial" w:hAnsi="Arial" w:cs="Arial"/>
        </w:rPr>
        <w:t>Choi, D.J., Park, J.J., Yoon, M., Park, S.J., Jo, S.H., Kim, E.J., Kim, S.J. and Lee, S., (2022). Self-Monitoring of blood pressure and Feed-back using APP In TReatment of UnconTrolled Hypertension (SMART-BP): a randomized clinical trial. </w:t>
      </w:r>
      <w:r>
        <w:rPr>
          <w:rFonts w:ascii="Arial" w:hAnsi="Arial" w:cs="Arial"/>
          <w:i/>
          <w:iCs/>
        </w:rPr>
        <w:t>Korean Circulation Journal</w:t>
      </w:r>
      <w:r>
        <w:rPr>
          <w:rFonts w:ascii="Arial" w:hAnsi="Arial" w:cs="Arial"/>
        </w:rPr>
        <w:t>, </w:t>
      </w:r>
      <w:r>
        <w:rPr>
          <w:rFonts w:ascii="Arial" w:hAnsi="Arial" w:cs="Arial"/>
          <w:i/>
          <w:iCs/>
        </w:rPr>
        <w:t>52</w:t>
      </w:r>
      <w:r>
        <w:rPr>
          <w:rFonts w:ascii="Arial" w:hAnsi="Arial" w:cs="Arial"/>
        </w:rPr>
        <w:t>(10), pp.785-794.</w:t>
      </w:r>
    </w:p>
    <w:p>
      <w:pPr>
        <w:jc w:val="both"/>
        <w:rPr>
          <w:rFonts w:ascii="Arial" w:hAnsi="Arial" w:cs="Arial"/>
          <w:vanish/>
        </w:rPr>
      </w:pPr>
      <w:r>
        <w:rPr>
          <w:rFonts w:ascii="Arial" w:hAnsi="Arial" w:cs="Arial"/>
        </w:rPr>
        <w:t>Dehghani Zahedani, A., Shariat Torbaghan, S., Rahili, S., Karlin, K., Scilley, D., Thakkar, R., Saberi, M., Hashemi, N., Perelman, D., Aghaeepour, N. and McLaughlin, T., (2021). Improvement in glucose regulation using a digital tracker and continuous glucose monitoring in healthy adults and those with type 2 diabetes. </w:t>
      </w:r>
      <w:r>
        <w:rPr>
          <w:rFonts w:ascii="Arial" w:hAnsi="Arial" w:cs="Arial"/>
          <w:i/>
          <w:iCs/>
        </w:rPr>
        <w:t>Diabetes Therapy</w:t>
      </w:r>
      <w:r>
        <w:rPr>
          <w:rFonts w:ascii="Arial" w:hAnsi="Arial" w:cs="Arial"/>
        </w:rPr>
        <w:t>, </w:t>
      </w:r>
      <w:r>
        <w:rPr>
          <w:rFonts w:ascii="Arial" w:hAnsi="Arial" w:cs="Arial"/>
          <w:i/>
          <w:iCs/>
        </w:rPr>
        <w:t>12</w:t>
      </w:r>
      <w:r>
        <w:rPr>
          <w:rFonts w:ascii="Arial" w:hAnsi="Arial" w:cs="Arial"/>
        </w:rPr>
        <w:t>(7), pp.1871-1886.</w:t>
      </w:r>
    </w:p>
    <w:p>
      <w:pPr>
        <w:jc w:val="both"/>
        <w:rPr>
          <w:rFonts w:ascii="Arial" w:hAnsi="Arial" w:cs="Arial"/>
        </w:rPr>
      </w:pPr>
    </w:p>
    <w:p>
      <w:pPr>
        <w:jc w:val="both"/>
        <w:rPr>
          <w:rFonts w:ascii="Arial" w:hAnsi="Arial" w:cs="Arial"/>
        </w:rPr>
      </w:pPr>
      <w:r>
        <w:rPr>
          <w:rFonts w:ascii="Arial" w:hAnsi="Arial" w:cs="Arial"/>
        </w:rPr>
        <w:t>Graz, H., D'Souza, V.K., Alderson, D.E. and Graz, M., (2018). Diabetes-related amputations create considerable public health burden in the UK. </w:t>
      </w:r>
      <w:r>
        <w:rPr>
          <w:rFonts w:ascii="Arial" w:hAnsi="Arial" w:cs="Arial"/>
          <w:i/>
          <w:iCs/>
        </w:rPr>
        <w:t>Diabetes research and clinical practice</w:t>
      </w:r>
      <w:r>
        <w:rPr>
          <w:rFonts w:ascii="Arial" w:hAnsi="Arial" w:cs="Arial"/>
        </w:rPr>
        <w:t>, </w:t>
      </w:r>
      <w:r>
        <w:rPr>
          <w:rFonts w:ascii="Arial" w:hAnsi="Arial" w:cs="Arial"/>
          <w:i/>
          <w:iCs/>
        </w:rPr>
        <w:t>135</w:t>
      </w:r>
      <w:r>
        <w:rPr>
          <w:rFonts w:ascii="Arial" w:hAnsi="Arial" w:cs="Arial"/>
        </w:rPr>
        <w:t>, pp.158-165.</w:t>
      </w:r>
    </w:p>
    <w:p>
      <w:pPr>
        <w:jc w:val="both"/>
        <w:rPr>
          <w:rFonts w:ascii="Arial" w:hAnsi="Arial" w:cs="Arial"/>
        </w:rPr>
      </w:pPr>
      <w:r>
        <w:rPr>
          <w:rFonts w:ascii="Arial" w:hAnsi="Arial" w:cs="Arial"/>
        </w:rPr>
        <w:t>Li, C., Fan, S. and Li, H., (2024). Study on the effectiveness of a community hypertension management model based on home smart blood pressure monitoring using IoT technology. </w:t>
      </w:r>
      <w:r>
        <w:rPr>
          <w:rFonts w:ascii="Arial" w:hAnsi="Arial" w:cs="Arial"/>
          <w:i/>
          <w:iCs/>
        </w:rPr>
        <w:t>Frontiers in Public Health</w:t>
      </w:r>
      <w:r>
        <w:rPr>
          <w:rFonts w:ascii="Arial" w:hAnsi="Arial" w:cs="Arial"/>
        </w:rPr>
        <w:t>, </w:t>
      </w:r>
      <w:r>
        <w:rPr>
          <w:rFonts w:ascii="Arial" w:hAnsi="Arial" w:cs="Arial"/>
          <w:i/>
          <w:iCs/>
        </w:rPr>
        <w:t>12</w:t>
      </w:r>
      <w:r>
        <w:rPr>
          <w:rFonts w:ascii="Arial" w:hAnsi="Arial" w:cs="Arial"/>
        </w:rPr>
        <w:t>, p.1428310.</w:t>
      </w:r>
    </w:p>
    <w:p>
      <w:pPr>
        <w:jc w:val="both"/>
        <w:rPr>
          <w:rFonts w:ascii="Arial" w:hAnsi="Arial" w:cs="Arial"/>
        </w:rPr>
      </w:pPr>
      <w:r>
        <w:rPr>
          <w:rFonts w:ascii="Arial" w:hAnsi="Arial" w:cs="Arial"/>
        </w:rPr>
        <w:t>Mandel, J.C., Kreda, D.A., Mandl, K.D., Kohane, I.S. and Ramoni, R.B., (2016). SMART on FHIR: a standards-based, interoperable apps platform for electronic health records. </w:t>
      </w:r>
      <w:r>
        <w:rPr>
          <w:rFonts w:ascii="Arial" w:hAnsi="Arial" w:cs="Arial"/>
          <w:i/>
          <w:iCs/>
        </w:rPr>
        <w:t>Journal of the American Medical Informatics Association</w:t>
      </w:r>
      <w:r>
        <w:rPr>
          <w:rFonts w:ascii="Arial" w:hAnsi="Arial" w:cs="Arial"/>
        </w:rPr>
        <w:t>, </w:t>
      </w:r>
      <w:r>
        <w:rPr>
          <w:rFonts w:ascii="Arial" w:hAnsi="Arial" w:cs="Arial"/>
          <w:i/>
          <w:iCs/>
        </w:rPr>
        <w:t>23</w:t>
      </w:r>
      <w:r>
        <w:rPr>
          <w:rFonts w:ascii="Arial" w:hAnsi="Arial" w:cs="Arial"/>
        </w:rPr>
        <w:t>(5), pp.899-908.</w:t>
      </w:r>
    </w:p>
    <w:p>
      <w:pPr>
        <w:jc w:val="both"/>
        <w:rPr>
          <w:rFonts w:ascii="Arial" w:hAnsi="Arial" w:cs="Arial"/>
        </w:rPr>
      </w:pPr>
      <w:r>
        <w:rPr>
          <w:rFonts w:ascii="Arial" w:hAnsi="Arial" w:cs="Arial"/>
        </w:rPr>
        <w:t>MacGregor, G.A. and Stowasser, M., (2016). </w:t>
      </w:r>
      <w:r>
        <w:rPr>
          <w:rFonts w:ascii="Arial" w:hAnsi="Arial" w:cs="Arial"/>
          <w:i/>
          <w:iCs/>
        </w:rPr>
        <w:t>Fast Facts: Hypertension</w:t>
      </w:r>
      <w:r>
        <w:rPr>
          <w:rFonts w:ascii="Arial" w:hAnsi="Arial" w:cs="Arial"/>
        </w:rPr>
        <w:t>. Karger Medical and Scientific Publishers.</w:t>
      </w:r>
    </w:p>
    <w:p>
      <w:pPr>
        <w:jc w:val="both"/>
        <w:rPr>
          <w:rFonts w:ascii="Arial" w:hAnsi="Arial" w:cs="Arial"/>
        </w:rPr>
      </w:pPr>
      <w:r>
        <w:rPr>
          <w:rFonts w:ascii="Arial" w:hAnsi="Arial" w:cs="Arial"/>
        </w:rPr>
        <w:t>Mukhtar, Y., Galalain, A. and Yunusa, U., (2020). A modern overview on diabetes mellitus: a chronic endocrine disorder. </w:t>
      </w:r>
      <w:r>
        <w:rPr>
          <w:rFonts w:ascii="Arial" w:hAnsi="Arial" w:cs="Arial"/>
          <w:i/>
          <w:iCs/>
        </w:rPr>
        <w:t>European Journal of Biology</w:t>
      </w:r>
      <w:r>
        <w:rPr>
          <w:rFonts w:ascii="Arial" w:hAnsi="Arial" w:cs="Arial"/>
        </w:rPr>
        <w:t>, </w:t>
      </w:r>
      <w:r>
        <w:rPr>
          <w:rFonts w:ascii="Arial" w:hAnsi="Arial" w:cs="Arial"/>
          <w:i/>
          <w:iCs/>
        </w:rPr>
        <w:t>5</w:t>
      </w:r>
      <w:r>
        <w:rPr>
          <w:rFonts w:ascii="Arial" w:hAnsi="Arial" w:cs="Arial"/>
        </w:rPr>
        <w:t>(2), pp.1-14.</w:t>
      </w:r>
      <w:r>
        <w:rPr>
          <w:rFonts w:ascii="Arial" w:hAnsi="Arial" w:cs="Arial"/>
          <w:vanish/>
        </w:rPr>
        <w:t>Bottom of Form</w:t>
      </w:r>
    </w:p>
    <w:p>
      <w:pPr>
        <w:jc w:val="both"/>
        <w:rPr>
          <w:rFonts w:ascii="Arial" w:hAnsi="Arial" w:cs="Arial"/>
        </w:rPr>
      </w:pPr>
      <w:r>
        <w:rPr>
          <w:rFonts w:ascii="Arial" w:hAnsi="Arial" w:cs="Arial"/>
        </w:rPr>
        <w:t xml:space="preserve">NHS (2023) </w:t>
      </w:r>
      <w:r>
        <w:fldChar w:fldCharType="begin"/>
      </w:r>
      <w:r>
        <w:instrText xml:space="preserve"> HYPERLINK "https://digital.nhs.uk/data-and-information/publications/statistical/health-survey-for-england/2021-part-2/adult-health-hypertension" </w:instrText>
      </w:r>
      <w:r>
        <w:fldChar w:fldCharType="separate"/>
      </w:r>
      <w:r>
        <w:rPr>
          <w:rStyle w:val="17"/>
          <w:rFonts w:ascii="Arial" w:hAnsi="Arial" w:cs="Arial"/>
        </w:rPr>
        <w:t>https://digital.nhs.uk/data-and-information/publications/statistical/health-survey-for-england/2021-part-2/adult-health-hypertension</w:t>
      </w:r>
      <w:r>
        <w:rPr>
          <w:rStyle w:val="17"/>
          <w:rFonts w:ascii="Arial" w:hAnsi="Arial" w:cs="Arial"/>
        </w:rPr>
        <w:fldChar w:fldCharType="end"/>
      </w:r>
    </w:p>
    <w:p>
      <w:pPr>
        <w:jc w:val="both"/>
        <w:rPr>
          <w:rFonts w:ascii="Arial" w:hAnsi="Arial" w:cs="Arial"/>
          <w:vanish/>
        </w:rPr>
      </w:pPr>
    </w:p>
    <w:p>
      <w:pPr>
        <w:jc w:val="both"/>
        <w:rPr>
          <w:rFonts w:ascii="Arial" w:hAnsi="Arial" w:cs="Arial"/>
        </w:rPr>
      </w:pPr>
      <w:r>
        <w:rPr>
          <w:rFonts w:ascii="Arial" w:hAnsi="Arial" w:cs="Arial"/>
        </w:rPr>
        <w:t>Pokuaa, S., (2022). </w:t>
      </w:r>
      <w:r>
        <w:rPr>
          <w:rFonts w:ascii="Arial" w:hAnsi="Arial" w:cs="Arial"/>
          <w:i/>
          <w:iCs/>
        </w:rPr>
        <w:t>Will the Use of a Mobile Adherence Application Improve Systolic Blood Pressure by 5 mmHg Among Adult African Americans in Two Months?</w:t>
      </w:r>
      <w:r>
        <w:rPr>
          <w:rFonts w:ascii="Arial" w:hAnsi="Arial" w:cs="Arial"/>
        </w:rPr>
        <w:t> (Doctoral dissertation, University of Massachusetts Global).</w:t>
      </w:r>
    </w:p>
    <w:p>
      <w:pPr>
        <w:jc w:val="both"/>
        <w:rPr>
          <w:rFonts w:ascii="Arial" w:hAnsi="Arial" w:cs="Arial"/>
        </w:rPr>
      </w:pPr>
      <w:r>
        <w:rPr>
          <w:rFonts w:ascii="Arial" w:hAnsi="Arial" w:cs="Arial"/>
        </w:rPr>
        <w:t>Rasul, T., Wijeratne, A., Soleimani, S. and Lim, W.M., (2023). Where there’s sugar, there are sugar-related mobile apps. What factors motivate consumers’ continued use of m-Health?. </w:t>
      </w:r>
      <w:r>
        <w:rPr>
          <w:rFonts w:ascii="Arial" w:hAnsi="Arial" w:cs="Arial"/>
          <w:i/>
          <w:iCs/>
        </w:rPr>
        <w:t>Journal of Strategic Marketing</w:t>
      </w:r>
      <w:r>
        <w:rPr>
          <w:rFonts w:ascii="Arial" w:hAnsi="Arial" w:cs="Arial"/>
        </w:rPr>
        <w:t>, </w:t>
      </w:r>
      <w:r>
        <w:rPr>
          <w:rFonts w:ascii="Arial" w:hAnsi="Arial" w:cs="Arial"/>
          <w:i/>
          <w:iCs/>
        </w:rPr>
        <w:t>31</w:t>
      </w:r>
      <w:r>
        <w:rPr>
          <w:rFonts w:ascii="Arial" w:hAnsi="Arial" w:cs="Arial"/>
        </w:rPr>
        <w:t>(4), pp.856-876.</w:t>
      </w:r>
    </w:p>
    <w:p>
      <w:pPr>
        <w:jc w:val="both"/>
        <w:rPr>
          <w:rFonts w:ascii="Arial" w:hAnsi="Arial" w:cs="Arial"/>
        </w:rPr>
      </w:pPr>
      <w:r>
        <w:rPr>
          <w:rFonts w:ascii="Arial" w:hAnsi="Arial" w:cs="Arial"/>
        </w:rPr>
        <w:t>Vuppala, S. and Turer, C.B., (2020). Clinical decision support for the diagnosis and management of adult and pediatric hypertension. </w:t>
      </w:r>
      <w:r>
        <w:rPr>
          <w:rFonts w:ascii="Arial" w:hAnsi="Arial" w:cs="Arial"/>
          <w:i/>
          <w:iCs/>
        </w:rPr>
        <w:t>Current hypertension reports</w:t>
      </w:r>
      <w:r>
        <w:rPr>
          <w:rFonts w:ascii="Arial" w:hAnsi="Arial" w:cs="Arial"/>
        </w:rPr>
        <w:t>, </w:t>
      </w:r>
      <w:r>
        <w:rPr>
          <w:rFonts w:ascii="Arial" w:hAnsi="Arial" w:cs="Arial"/>
          <w:i/>
          <w:iCs/>
        </w:rPr>
        <w:t>22</w:t>
      </w:r>
      <w:r>
        <w:rPr>
          <w:rFonts w:ascii="Arial" w:hAnsi="Arial" w:cs="Arial"/>
        </w:rPr>
        <w:t>, pp.1-9.</w:t>
      </w:r>
    </w:p>
    <w:p>
      <w:pPr>
        <w:jc w:val="both"/>
        <w:rPr>
          <w:rFonts w:ascii="Arial" w:hAnsi="Arial" w:cs="Arial"/>
        </w:rPr>
      </w:pPr>
      <w:r>
        <w:rPr>
          <w:rFonts w:ascii="Arial" w:hAnsi="Arial" w:cs="Arial"/>
        </w:rPr>
        <w:t>Zanchim, M.C., Kirsten, V.R. and Marchi, A.C.B.D., (2018). Consumption of dietary intake markers by patients with diabetes assessed using a mobile application. </w:t>
      </w:r>
      <w:r>
        <w:rPr>
          <w:rFonts w:ascii="Arial" w:hAnsi="Arial" w:cs="Arial"/>
          <w:i/>
          <w:iCs/>
        </w:rPr>
        <w:t>Ciência &amp; Saúde Coletiva</w:t>
      </w:r>
      <w:r>
        <w:rPr>
          <w:rFonts w:ascii="Arial" w:hAnsi="Arial" w:cs="Arial"/>
        </w:rPr>
        <w:t>, </w:t>
      </w:r>
      <w:r>
        <w:rPr>
          <w:rFonts w:ascii="Arial" w:hAnsi="Arial" w:cs="Arial"/>
          <w:i/>
          <w:iCs/>
        </w:rPr>
        <w:t>23</w:t>
      </w:r>
      <w:r>
        <w:rPr>
          <w:rFonts w:ascii="Arial" w:hAnsi="Arial" w:cs="Arial"/>
        </w:rPr>
        <w:t>, pp.4199-4208.</w:t>
      </w: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b/>
          <w:bCs/>
        </w:rPr>
      </w:pPr>
      <w:r>
        <w:rPr>
          <w:rFonts w:ascii="Arial" w:hAnsi="Arial" w:cs="Arial"/>
          <w:b/>
          <w:bCs/>
        </w:rPr>
        <w:t>POSTURE</w:t>
      </w:r>
    </w:p>
    <w:p>
      <w:pPr>
        <w:jc w:val="both"/>
        <w:rPr>
          <w:rFonts w:ascii="Arial" w:hAnsi="Arial" w:cs="Arial"/>
          <w:b/>
          <w:bCs/>
        </w:rPr>
      </w:pPr>
      <w:r>
        <w:drawing>
          <wp:inline distT="0" distB="0" distL="0" distR="0">
            <wp:extent cx="5731510" cy="8279130"/>
            <wp:effectExtent l="0" t="0" r="2540" b="7620"/>
            <wp:docPr id="4813601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60194" name="Graphic 1"/>
                    <pic:cNvPicPr>
                      <a:picLocks noChangeAspect="1"/>
                    </pic:cNvPicPr>
                  </pic:nvPicPr>
                  <pic:blipFill>
                    <a:blip r:embed="rId8"/>
                    <a:stretch>
                      <a:fillRect/>
                    </a:stretch>
                  </pic:blipFill>
                  <pic:spPr>
                    <a:xfrm>
                      <a:off x="0" y="0"/>
                      <a:ext cx="5731510" cy="8279130"/>
                    </a:xfrm>
                    <a:prstGeom prst="rect">
                      <a:avLst/>
                    </a:prstGeom>
                  </pic:spPr>
                </pic:pic>
              </a:graphicData>
            </a:graphic>
          </wp:inline>
        </w:drawing>
      </w:r>
    </w:p>
    <w:sectPr>
      <w:pgSz w:w="11906" w:h="16838"/>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roman"/>
    <w:pitch w:val="default"/>
    <w:sig w:usb0="00000000" w:usb1="00000000" w:usb2="00000000" w:usb3="00000000" w:csb0="80000000" w:csb1="00000000"/>
  </w:font>
  <w:font w:name="Aptos">
    <w:panose1 w:val="00000000000000000000"/>
    <w:charset w:val="00"/>
    <w:family w:val="swiss"/>
    <w:pitch w:val="default"/>
    <w:sig w:usb0="00000000" w:usb1="00000000" w:usb2="00000000" w:usb3="00000000" w:csb0="0000019F" w:csb1="00000000"/>
  </w:font>
  <w:font w:name="Aptos Display">
    <w:panose1 w:val="00000000000000000000"/>
    <w:charset w:val="00"/>
    <w:family w:val="swiss"/>
    <w:pitch w:val="default"/>
    <w:sig w:usb0="00000000" w:usb1="00000000" w:usb2="00000000" w:usb3="00000000" w:csb0="0000019F" w:csb1="00000000"/>
  </w:font>
  <w:font w:name="Algerian">
    <w:panose1 w:val="04020705040A02060702"/>
    <w:charset w:val="00"/>
    <w:family w:val="decorative"/>
    <w:pitch w:val="default"/>
    <w:sig w:usb0="00000000" w:usb1="00000000" w:usb2="00000000" w:usb3="00000000" w:csb0="00000001" w:csb1="00000000"/>
  </w:font>
  <w:font w:name="等线">
    <w:panose1 w:val="00000000000000000000"/>
    <w:charset w:val="00"/>
    <w:family w:val="auto"/>
    <w:pitch w:val="default"/>
    <w:sig w:usb0="00000000" w:usb1="00000000" w:usb2="00000000" w:usb3="00000000" w:csb0="00000000" w:csb1="00000000"/>
  </w:font>
  <w:font w:name="等线 Light">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884536"/>
    <w:multiLevelType w:val="multilevel"/>
    <w:tmpl w:val="11884536"/>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28F27D99"/>
    <w:multiLevelType w:val="multilevel"/>
    <w:tmpl w:val="28F27D99"/>
    <w:lvl w:ilvl="0" w:tentative="0">
      <w:start w:val="1"/>
      <w:numFmt w:val="decimal"/>
      <w:lvlText w:val="%1."/>
      <w:lvlJc w:val="left"/>
      <w:pPr>
        <w:tabs>
          <w:tab w:val="left" w:pos="720"/>
        </w:tabs>
        <w:ind w:left="720" w:hanging="360"/>
      </w:p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2">
    <w:nsid w:val="38776BFD"/>
    <w:multiLevelType w:val="multilevel"/>
    <w:tmpl w:val="38776BFD"/>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3">
    <w:nsid w:val="3AE40BA6"/>
    <w:multiLevelType w:val="multilevel"/>
    <w:tmpl w:val="3AE40BA6"/>
    <w:lvl w:ilvl="0" w:tentative="0">
      <w:start w:val="1"/>
      <w:numFmt w:val="decimal"/>
      <w:lvlText w:val="%1."/>
      <w:lvlJc w:val="left"/>
      <w:pPr>
        <w:tabs>
          <w:tab w:val="left" w:pos="720"/>
        </w:tabs>
        <w:ind w:left="720" w:hanging="360"/>
      </w:pPr>
    </w:lvl>
    <w:lvl w:ilvl="1" w:tentative="0">
      <w:start w:val="1"/>
      <w:numFmt w:val="bullet"/>
      <w:lvlText w:val="o"/>
      <w:lvlJc w:val="left"/>
      <w:pPr>
        <w:tabs>
          <w:tab w:val="left" w:pos="1068"/>
        </w:tabs>
        <w:ind w:left="1068" w:hanging="360"/>
      </w:pPr>
      <w:rPr>
        <w:rFonts w:hint="default" w:ascii="Courier New" w:hAnsi="Courier New"/>
        <w:sz w:val="20"/>
      </w:r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4">
    <w:nsid w:val="3F0B576F"/>
    <w:multiLevelType w:val="multilevel"/>
    <w:tmpl w:val="3F0B576F"/>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5">
    <w:nsid w:val="5CAE4399"/>
    <w:multiLevelType w:val="multilevel"/>
    <w:tmpl w:val="5CAE4399"/>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4"/>
  </w:num>
  <w:num w:numId="2">
    <w:abstractNumId w:val="5"/>
  </w:num>
  <w:num w:numId="3">
    <w:abstractNumId w:val="1"/>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4"/>
      <w:szCs w:val="24"/>
      <w:lang w:val="en-GB" w:eastAsia="en-US" w:bidi="ar-SA"/>
      <w14:ligatures w14:val="none"/>
    </w:rPr>
  </w:style>
  <w:style w:type="paragraph" w:styleId="2">
    <w:name w:val="heading 1"/>
    <w:basedOn w:val="1"/>
    <w:next w:val="1"/>
    <w:link w:val="19"/>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0"/>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1"/>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2"/>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3"/>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4"/>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5">
    <w:name w:val="Default Paragraph Font"/>
    <w:unhideWhenUsed/>
    <w:uiPriority w:val="1"/>
  </w:style>
  <w:style w:type="table" w:default="1" w:styleId="18">
    <w:name w:val="Normal Table"/>
    <w:unhideWhenUsed/>
    <w:uiPriority w:val="99"/>
    <w:tblPr>
      <w:tblLayout w:type="fixed"/>
      <w:tblCellMar>
        <w:top w:w="0" w:type="dxa"/>
        <w:left w:w="108" w:type="dxa"/>
        <w:bottom w:w="0" w:type="dxa"/>
        <w:right w:w="108" w:type="dxa"/>
      </w:tblCellMar>
    </w:tblPr>
  </w:style>
  <w:style w:type="paragraph" w:styleId="11">
    <w:name w:val="footer"/>
    <w:basedOn w:val="1"/>
    <w:link w:val="41"/>
    <w:unhideWhenUsed/>
    <w:uiPriority w:val="99"/>
    <w:pPr>
      <w:tabs>
        <w:tab w:val="center" w:pos="4513"/>
        <w:tab w:val="right" w:pos="9026"/>
      </w:tabs>
      <w:spacing w:after="0" w:line="240" w:lineRule="auto"/>
    </w:pPr>
  </w:style>
  <w:style w:type="paragraph" w:styleId="12">
    <w:name w:val="header"/>
    <w:basedOn w:val="1"/>
    <w:link w:val="40"/>
    <w:unhideWhenUsed/>
    <w:uiPriority w:val="99"/>
    <w:pPr>
      <w:tabs>
        <w:tab w:val="center" w:pos="4513"/>
        <w:tab w:val="right" w:pos="9026"/>
      </w:tabs>
      <w:spacing w:after="0" w:line="240" w:lineRule="auto"/>
    </w:pPr>
  </w:style>
  <w:style w:type="paragraph" w:styleId="13">
    <w:name w:val="Subtitle"/>
    <w:basedOn w:val="1"/>
    <w:next w:val="1"/>
    <w:link w:val="2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4">
    <w:name w:val="Title"/>
    <w:basedOn w:val="1"/>
    <w:next w:val="1"/>
    <w:link w:val="28"/>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styleId="16">
    <w:name w:val="FollowedHyperlink"/>
    <w:basedOn w:val="15"/>
    <w:unhideWhenUsed/>
    <w:uiPriority w:val="99"/>
    <w:rPr>
      <w:color w:val="96607D" w:themeColor="followedHyperlink"/>
      <w:u w:val="single"/>
      <w14:textFill>
        <w14:solidFill>
          <w14:schemeClr w14:val="folHlink"/>
        </w14:solidFill>
      </w14:textFill>
    </w:rPr>
  </w:style>
  <w:style w:type="character" w:styleId="17">
    <w:name w:val="Hyperlink"/>
    <w:basedOn w:val="15"/>
    <w:unhideWhenUsed/>
    <w:uiPriority w:val="99"/>
    <w:rPr>
      <w:color w:val="467886" w:themeColor="hyperlink"/>
      <w:u w:val="single"/>
      <w14:textFill>
        <w14:solidFill>
          <w14:schemeClr w14:val="hlink"/>
        </w14:solidFill>
      </w14:textFill>
    </w:rPr>
  </w:style>
  <w:style w:type="character" w:customStyle="1" w:styleId="19">
    <w:name w:val="Heading 1 Char"/>
    <w:basedOn w:val="15"/>
    <w:link w:val="2"/>
    <w:uiPriority w:val="9"/>
    <w:rPr>
      <w:rFonts w:asciiTheme="majorHAnsi" w:hAnsiTheme="majorHAnsi" w:eastAsiaTheme="majorEastAsia" w:cstheme="majorBidi"/>
      <w:color w:val="104862" w:themeColor="accent1" w:themeShade="BF"/>
      <w:sz w:val="40"/>
      <w:szCs w:val="40"/>
    </w:rPr>
  </w:style>
  <w:style w:type="character" w:customStyle="1" w:styleId="20">
    <w:name w:val="Heading 2 Char"/>
    <w:basedOn w:val="15"/>
    <w:link w:val="3"/>
    <w:semiHidden/>
    <w:uiPriority w:val="9"/>
    <w:rPr>
      <w:rFonts w:asciiTheme="majorHAnsi" w:hAnsiTheme="majorHAnsi" w:eastAsiaTheme="majorEastAsia" w:cstheme="majorBidi"/>
      <w:color w:val="104862" w:themeColor="accent1" w:themeShade="BF"/>
      <w:sz w:val="32"/>
      <w:szCs w:val="32"/>
    </w:rPr>
  </w:style>
  <w:style w:type="character" w:customStyle="1" w:styleId="21">
    <w:name w:val="Heading 3 Char"/>
    <w:basedOn w:val="15"/>
    <w:link w:val="4"/>
    <w:semiHidden/>
    <w:uiPriority w:val="9"/>
    <w:rPr>
      <w:rFonts w:eastAsiaTheme="majorEastAsia" w:cstheme="majorBidi"/>
      <w:color w:val="104862" w:themeColor="accent1" w:themeShade="BF"/>
      <w:sz w:val="28"/>
      <w:szCs w:val="28"/>
    </w:rPr>
  </w:style>
  <w:style w:type="character" w:customStyle="1" w:styleId="22">
    <w:name w:val="Heading 4 Char"/>
    <w:basedOn w:val="15"/>
    <w:link w:val="5"/>
    <w:semiHidden/>
    <w:uiPriority w:val="9"/>
    <w:rPr>
      <w:rFonts w:eastAsiaTheme="majorEastAsia" w:cstheme="majorBidi"/>
      <w:i/>
      <w:iCs/>
      <w:color w:val="104862" w:themeColor="accent1" w:themeShade="BF"/>
    </w:rPr>
  </w:style>
  <w:style w:type="character" w:customStyle="1" w:styleId="23">
    <w:name w:val="Heading 5 Char"/>
    <w:basedOn w:val="15"/>
    <w:link w:val="6"/>
    <w:semiHidden/>
    <w:uiPriority w:val="9"/>
    <w:rPr>
      <w:rFonts w:eastAsiaTheme="majorEastAsia" w:cstheme="majorBidi"/>
      <w:color w:val="104862" w:themeColor="accent1" w:themeShade="BF"/>
    </w:rPr>
  </w:style>
  <w:style w:type="character" w:customStyle="1" w:styleId="24">
    <w:name w:val="Heading 6 Char"/>
    <w:basedOn w:val="15"/>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5">
    <w:name w:val="Heading 7 Char"/>
    <w:basedOn w:val="15"/>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6">
    <w:name w:val="Heading 8 Char"/>
    <w:basedOn w:val="15"/>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7">
    <w:name w:val="Heading 9 Char"/>
    <w:basedOn w:val="15"/>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8">
    <w:name w:val="Title Char"/>
    <w:basedOn w:val="15"/>
    <w:link w:val="14"/>
    <w:uiPriority w:val="10"/>
    <w:rPr>
      <w:rFonts w:asciiTheme="majorHAnsi" w:hAnsiTheme="majorHAnsi" w:eastAsiaTheme="majorEastAsia" w:cstheme="majorBidi"/>
      <w:spacing w:val="-10"/>
      <w:kern w:val="28"/>
      <w:sz w:val="56"/>
      <w:szCs w:val="56"/>
    </w:rPr>
  </w:style>
  <w:style w:type="character" w:customStyle="1" w:styleId="29">
    <w:name w:val="Subtitle Char"/>
    <w:basedOn w:val="15"/>
    <w:link w:val="13"/>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customStyle="1" w:styleId="30">
    <w:name w:val="Quote"/>
    <w:basedOn w:val="1"/>
    <w:next w:val="1"/>
    <w:link w:val="31"/>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5"/>
    <w:link w:val="30"/>
    <w:uiPriority w:val="29"/>
    <w:rPr>
      <w:i/>
      <w:iCs/>
      <w:color w:val="404040" w:themeColor="text1" w:themeTint="BF"/>
      <w14:textFill>
        <w14:solidFill>
          <w14:schemeClr w14:val="tx1">
            <w14:lumMod w14:val="75000"/>
            <w14:lumOff w14:val="25000"/>
          </w14:schemeClr>
        </w14:solidFill>
      </w14:textFill>
    </w:rPr>
  </w:style>
  <w:style w:type="paragraph" w:customStyle="1" w:styleId="32">
    <w:name w:val="List Paragraph"/>
    <w:basedOn w:val="1"/>
    <w:qFormat/>
    <w:uiPriority w:val="34"/>
    <w:pPr>
      <w:ind w:left="720"/>
      <w:contextualSpacing/>
    </w:pPr>
  </w:style>
  <w:style w:type="character" w:customStyle="1" w:styleId="33">
    <w:name w:val="Intense Emphasis"/>
    <w:basedOn w:val="15"/>
    <w:qFormat/>
    <w:uiPriority w:val="21"/>
    <w:rPr>
      <w:i/>
      <w:iCs/>
      <w:color w:val="104862" w:themeColor="accent1" w:themeShade="BF"/>
    </w:rPr>
  </w:style>
  <w:style w:type="paragraph" w:customStyle="1" w:styleId="34">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5">
    <w:name w:val="Intense Quote Char"/>
    <w:basedOn w:val="15"/>
    <w:link w:val="34"/>
    <w:uiPriority w:val="30"/>
    <w:rPr>
      <w:i/>
      <w:iCs/>
      <w:color w:val="104862" w:themeColor="accent1" w:themeShade="BF"/>
    </w:rPr>
  </w:style>
  <w:style w:type="character" w:customStyle="1" w:styleId="36">
    <w:name w:val="Intense Reference"/>
    <w:basedOn w:val="15"/>
    <w:qFormat/>
    <w:uiPriority w:val="32"/>
    <w:rPr>
      <w:b/>
      <w:bCs/>
      <w:smallCaps/>
      <w:color w:val="104862" w:themeColor="accent1" w:themeShade="BF"/>
      <w:spacing w:val="5"/>
    </w:rPr>
  </w:style>
  <w:style w:type="paragraph" w:customStyle="1" w:styleId="37">
    <w:name w:val="No Spacing"/>
    <w:link w:val="38"/>
    <w:qFormat/>
    <w:uiPriority w:val="1"/>
    <w:pPr>
      <w:spacing w:after="0" w:line="240" w:lineRule="auto"/>
    </w:pPr>
    <w:rPr>
      <w:rFonts w:asciiTheme="minorHAnsi" w:hAnsiTheme="minorHAnsi" w:eastAsiaTheme="minorEastAsia" w:cstheme="minorBidi"/>
      <w:kern w:val="0"/>
      <w:sz w:val="22"/>
      <w:szCs w:val="22"/>
      <w:lang w:val="en-GB" w:eastAsia="en-GB" w:bidi="ar-SA"/>
      <w14:ligatures w14:val="none"/>
    </w:rPr>
  </w:style>
  <w:style w:type="character" w:customStyle="1" w:styleId="38">
    <w:name w:val="No Spacing Char"/>
    <w:basedOn w:val="15"/>
    <w:link w:val="37"/>
    <w:uiPriority w:val="1"/>
    <w:rPr>
      <w:rFonts w:eastAsiaTheme="minorEastAsia"/>
      <w:kern w:val="0"/>
      <w:sz w:val="22"/>
      <w:szCs w:val="22"/>
      <w:lang w:eastAsia="en-GB"/>
      <w14:ligatures w14:val="none"/>
    </w:rPr>
  </w:style>
  <w:style w:type="character" w:customStyle="1" w:styleId="39">
    <w:name w:val="Unresolved Mention"/>
    <w:basedOn w:val="15"/>
    <w:unhideWhenUsed/>
    <w:uiPriority w:val="99"/>
    <w:rPr>
      <w:color w:val="605E5C"/>
      <w:shd w:val="clear" w:color="auto" w:fill="E1DFDD"/>
    </w:rPr>
  </w:style>
  <w:style w:type="character" w:customStyle="1" w:styleId="40">
    <w:name w:val="Header Char"/>
    <w:basedOn w:val="15"/>
    <w:link w:val="12"/>
    <w:uiPriority w:val="99"/>
  </w:style>
  <w:style w:type="character" w:customStyle="1" w:styleId="41">
    <w:name w:val="Footer Char"/>
    <w:basedOn w:val="15"/>
    <w:link w:val="11"/>
    <w:uiPriority w:val="99"/>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9</Pages>
  <Words>1362</Words>
  <Characters>8106</Characters>
  <Lines>225</Lines>
  <Paragraphs>90</Paragraphs>
  <TotalTime>0</TotalTime>
  <ScaleCrop>false</ScaleCrop>
  <LinksUpToDate>false</LinksUpToDate>
  <CharactersWithSpaces>9378</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2024-11-15T03:53:00Z</dcterms:created>
  <cp:lastModifiedBy>iPhone</cp:lastModifiedBy>
  <dcterms:modified xsi:type="dcterms:W3CDTF">2024-11-25T07:41:39Z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581613baa5075b282f27cfa3911a0c725eaab893ecce6d509ebf7495f587a0f7</vt:lpwstr>
  </property>
  <property fmtid="{D5CDD505-2E9C-101B-9397-08002B2CF9AE}" pid="3" name="ICV">
    <vt:lpwstr>FF8DA7697F5694CE782844671A9AB846_32</vt:lpwstr>
  </property>
  <property fmtid="{D5CDD505-2E9C-101B-9397-08002B2CF9AE}" pid="4" name="KSOProductBuildVer">
    <vt:lpwstr>3081-11.33.82</vt:lpwstr>
  </property>
</Properties>
</file>