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4597EE" w14:textId="52F22154" w:rsidR="00A83C1F" w:rsidRDefault="00A83C1F" w:rsidP="00A83C1F">
      <w:pPr>
        <w:jc w:val="center"/>
        <w:rPr>
          <w:b/>
          <w:bCs/>
          <w:sz w:val="36"/>
          <w:szCs w:val="32"/>
        </w:rPr>
      </w:pPr>
      <w:r w:rsidRPr="00A83C1F">
        <w:rPr>
          <w:b/>
          <w:bCs/>
          <w:noProof/>
          <w:sz w:val="36"/>
          <w:szCs w:val="32"/>
        </w:rPr>
        <w:drawing>
          <wp:inline distT="0" distB="0" distL="0" distR="0" wp14:anchorId="2DF58209" wp14:editId="3E8A6A09">
            <wp:extent cx="2804403" cy="1188823"/>
            <wp:effectExtent l="0" t="0" r="0" b="0"/>
            <wp:docPr id="965651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51774" name=""/>
                    <pic:cNvPicPr/>
                  </pic:nvPicPr>
                  <pic:blipFill>
                    <a:blip r:embed="rId7"/>
                    <a:stretch>
                      <a:fillRect/>
                    </a:stretch>
                  </pic:blipFill>
                  <pic:spPr>
                    <a:xfrm>
                      <a:off x="0" y="0"/>
                      <a:ext cx="2804403" cy="1188823"/>
                    </a:xfrm>
                    <a:prstGeom prst="rect">
                      <a:avLst/>
                    </a:prstGeom>
                  </pic:spPr>
                </pic:pic>
              </a:graphicData>
            </a:graphic>
          </wp:inline>
        </w:drawing>
      </w:r>
    </w:p>
    <w:p w14:paraId="1DAC6C80" w14:textId="77777777" w:rsidR="00A83C1F" w:rsidRDefault="00A83C1F" w:rsidP="00A83C1F">
      <w:pPr>
        <w:jc w:val="center"/>
        <w:rPr>
          <w:b/>
          <w:bCs/>
          <w:sz w:val="36"/>
          <w:szCs w:val="32"/>
        </w:rPr>
      </w:pPr>
    </w:p>
    <w:p w14:paraId="610FA609" w14:textId="77777777" w:rsidR="00A83C1F" w:rsidRDefault="00A83C1F" w:rsidP="00A83C1F">
      <w:pPr>
        <w:jc w:val="center"/>
        <w:rPr>
          <w:b/>
          <w:bCs/>
          <w:sz w:val="36"/>
          <w:szCs w:val="32"/>
        </w:rPr>
      </w:pPr>
    </w:p>
    <w:p w14:paraId="2CCD255B" w14:textId="77777777" w:rsidR="00A83C1F" w:rsidRDefault="00A83C1F" w:rsidP="00A83C1F">
      <w:pPr>
        <w:jc w:val="center"/>
        <w:rPr>
          <w:b/>
          <w:bCs/>
          <w:sz w:val="36"/>
          <w:szCs w:val="32"/>
        </w:rPr>
      </w:pPr>
    </w:p>
    <w:p w14:paraId="5DE2EF30" w14:textId="3061A394" w:rsidR="00A83C1F" w:rsidRPr="00A83C1F" w:rsidRDefault="00A83C1F" w:rsidP="00A83C1F">
      <w:pPr>
        <w:jc w:val="center"/>
        <w:rPr>
          <w:b/>
          <w:bCs/>
          <w:sz w:val="36"/>
          <w:szCs w:val="32"/>
        </w:rPr>
      </w:pPr>
      <w:r w:rsidRPr="00A83C1F">
        <w:rPr>
          <w:b/>
          <w:bCs/>
          <w:sz w:val="36"/>
          <w:szCs w:val="32"/>
        </w:rPr>
        <w:t>Strategic Management and Sustainability</w:t>
      </w:r>
    </w:p>
    <w:p w14:paraId="7BFD8DE6" w14:textId="77777777" w:rsidR="002A7FFD" w:rsidRDefault="002A7FFD" w:rsidP="002A7FFD">
      <w:pPr>
        <w:jc w:val="center"/>
        <w:rPr>
          <w:rFonts w:cs="Times New Roman"/>
          <w:b/>
          <w:bCs/>
          <w:sz w:val="32"/>
          <w:szCs w:val="32"/>
        </w:rPr>
      </w:pPr>
      <w:r>
        <w:rPr>
          <w:rFonts w:cs="Times New Roman"/>
          <w:b/>
          <w:bCs/>
          <w:sz w:val="32"/>
          <w:szCs w:val="32"/>
        </w:rPr>
        <w:t xml:space="preserve">Name: </w:t>
      </w:r>
      <w:proofErr w:type="spellStart"/>
      <w:r>
        <w:rPr>
          <w:rFonts w:cs="Times New Roman"/>
          <w:b/>
          <w:bCs/>
          <w:sz w:val="32"/>
          <w:szCs w:val="32"/>
        </w:rPr>
        <w:t>Galabina</w:t>
      </w:r>
      <w:proofErr w:type="spellEnd"/>
      <w:r>
        <w:rPr>
          <w:rFonts w:cs="Times New Roman"/>
          <w:b/>
          <w:bCs/>
          <w:sz w:val="32"/>
          <w:szCs w:val="32"/>
        </w:rPr>
        <w:t xml:space="preserve"> </w:t>
      </w:r>
      <w:proofErr w:type="spellStart"/>
      <w:r>
        <w:rPr>
          <w:rFonts w:cs="Times New Roman"/>
          <w:b/>
          <w:bCs/>
          <w:sz w:val="32"/>
          <w:szCs w:val="32"/>
        </w:rPr>
        <w:t>Vasileva</w:t>
      </w:r>
      <w:proofErr w:type="spellEnd"/>
      <w:r>
        <w:rPr>
          <w:rFonts w:cs="Times New Roman"/>
          <w:b/>
          <w:bCs/>
          <w:sz w:val="32"/>
          <w:szCs w:val="32"/>
        </w:rPr>
        <w:t xml:space="preserve"> </w:t>
      </w:r>
      <w:proofErr w:type="spellStart"/>
      <w:r>
        <w:rPr>
          <w:rFonts w:cs="Times New Roman"/>
          <w:b/>
          <w:bCs/>
          <w:sz w:val="32"/>
          <w:szCs w:val="32"/>
        </w:rPr>
        <w:t>Mladenova</w:t>
      </w:r>
      <w:proofErr w:type="spellEnd"/>
      <w:r>
        <w:rPr>
          <w:rFonts w:cs="Times New Roman"/>
          <w:b/>
          <w:bCs/>
          <w:sz w:val="32"/>
          <w:szCs w:val="32"/>
        </w:rPr>
        <w:t xml:space="preserve">             ID: 2023976</w:t>
      </w:r>
    </w:p>
    <w:p w14:paraId="4939B69A" w14:textId="77777777" w:rsidR="002A7FFD" w:rsidRDefault="002A7FFD" w:rsidP="002A7FFD">
      <w:pPr>
        <w:jc w:val="center"/>
        <w:rPr>
          <w:rFonts w:cs="Times New Roman"/>
          <w:b/>
          <w:bCs/>
          <w:sz w:val="32"/>
          <w:szCs w:val="32"/>
        </w:rPr>
      </w:pPr>
    </w:p>
    <w:p w14:paraId="0DD21919" w14:textId="77777777" w:rsidR="002A7FFD" w:rsidRDefault="002A7FFD" w:rsidP="002A7FFD">
      <w:pPr>
        <w:rPr>
          <w:rFonts w:cs="Times New Roman"/>
          <w:b/>
          <w:bCs/>
          <w:sz w:val="32"/>
          <w:szCs w:val="32"/>
        </w:rPr>
      </w:pPr>
    </w:p>
    <w:p w14:paraId="131FD293" w14:textId="53089C8B" w:rsidR="002A7FFD" w:rsidRDefault="002A7FFD" w:rsidP="002A7FFD">
      <w:pPr>
        <w:pStyle w:val="Heading1"/>
        <w:rPr>
          <w:rFonts w:cs="Times New Roman"/>
          <w:b w:val="0"/>
          <w:bCs/>
          <w:sz w:val="36"/>
          <w:szCs w:val="36"/>
        </w:rPr>
      </w:pPr>
      <w:r>
        <w:rPr>
          <w:rFonts w:cs="Times New Roman"/>
          <w:b w:val="0"/>
          <w:bCs/>
          <w:sz w:val="36"/>
          <w:szCs w:val="36"/>
        </w:rPr>
        <w:t>University of Wales Trinity Saint David, London Campus</w:t>
      </w:r>
    </w:p>
    <w:p w14:paraId="2D488AFB" w14:textId="77777777" w:rsidR="002A7FFD" w:rsidRDefault="002A7FFD" w:rsidP="002A7FFD">
      <w:pPr>
        <w:pStyle w:val="Heading1"/>
        <w:rPr>
          <w:rFonts w:cs="Times New Roman"/>
          <w:b w:val="0"/>
          <w:bCs/>
          <w:sz w:val="36"/>
          <w:szCs w:val="36"/>
        </w:rPr>
      </w:pPr>
    </w:p>
    <w:p w14:paraId="2FD9A240" w14:textId="77777777" w:rsidR="002A7FFD" w:rsidRDefault="002A7FFD" w:rsidP="002A7FFD"/>
    <w:p w14:paraId="5F8C5029" w14:textId="77777777" w:rsidR="002A7FFD" w:rsidRDefault="002A7FFD" w:rsidP="002A7FFD"/>
    <w:p w14:paraId="11BE5449" w14:textId="77777777" w:rsidR="002A7FFD" w:rsidRPr="002A7FFD" w:rsidRDefault="002A7FFD" w:rsidP="002A7FFD"/>
    <w:p w14:paraId="00000001" w14:textId="453F6D15" w:rsidR="001E2CEE" w:rsidRDefault="00000000" w:rsidP="002A7FFD">
      <w:pPr>
        <w:pStyle w:val="Heading1"/>
      </w:pPr>
      <w:r>
        <w:lastRenderedPageBreak/>
        <w:t>Introduction</w:t>
      </w:r>
    </w:p>
    <w:p w14:paraId="00000002" w14:textId="69F10B38" w:rsidR="001E2CEE" w:rsidRDefault="00000000">
      <w:r>
        <w:t xml:space="preserve">The complete essay is based on the case study of the world’s famous automobile group named Volkswagen and its diesel scandal. The company has to pay 193 million out of the </w:t>
      </w:r>
      <w:proofErr w:type="spellStart"/>
      <w:r>
        <w:t>Dieselgate</w:t>
      </w:r>
      <w:proofErr w:type="spellEnd"/>
      <w:r>
        <w:t xml:space="preserve"> settlement where the brand </w:t>
      </w:r>
      <w:r w:rsidR="00A95744">
        <w:t>compensates</w:t>
      </w:r>
      <w:r>
        <w:t xml:space="preserve"> more than 90,000 drivers in England and Wales when the brand settled a high court claim regarding the installation of emission cheating </w:t>
      </w:r>
      <w:r w:rsidR="00A95744">
        <w:t>devices</w:t>
      </w:r>
      <w:r>
        <w:t xml:space="preserve"> in the cars manufactured by the group</w:t>
      </w:r>
      <w:r w:rsidR="00A95744">
        <w:t xml:space="preserve"> </w:t>
      </w:r>
      <w:r w:rsidR="00A95744" w:rsidRPr="00A95744">
        <w:rPr>
          <w:noProof/>
          <w:lang w:val="en-IN"/>
        </w:rPr>
        <w:t>(</w:t>
      </w:r>
      <w:r w:rsidR="00216CCB">
        <w:rPr>
          <w:noProof/>
          <w:lang w:val="en-IN"/>
        </w:rPr>
        <w:t>BBC</w:t>
      </w:r>
      <w:r w:rsidR="00A95744" w:rsidRPr="00A95744">
        <w:rPr>
          <w:noProof/>
          <w:lang w:val="en-IN"/>
        </w:rPr>
        <w:t>, 2022)</w:t>
      </w:r>
      <w:r>
        <w:t xml:space="preserve">. The strategy used by the group in the past five years and the competitive advantage against that strategy will be discussed here. </w:t>
      </w:r>
      <w:r w:rsidR="00A95744">
        <w:t>Additionally,</w:t>
      </w:r>
      <w:r>
        <w:t xml:space="preserve"> how tactfully the company has aligned the business resources with those strategies to gain a </w:t>
      </w:r>
      <w:r w:rsidR="00A95744">
        <w:t>highly</w:t>
      </w:r>
      <w:r>
        <w:t xml:space="preserve"> competitive advantage are also will be discussed here. Using the suitable framework of the VRIO model the competitive advantage of the company will be studied in order to know the importance of corporate social responsibility and environmental sustainability. Instead of having affluent resources, technology and ad scope of automation, the company lost its reputation, even forced to compensate thousands of drivers, which made the brand unsuitable how negligence over responsible practice can cause a debacle for the world’s leading brand also be highlighted with the suitable evidence to support the concluded statements.</w:t>
      </w:r>
    </w:p>
    <w:p w14:paraId="00000003" w14:textId="77777777" w:rsidR="001E2CEE" w:rsidRDefault="001E2CEE"/>
    <w:p w14:paraId="00000004" w14:textId="77777777" w:rsidR="001E2CEE" w:rsidRDefault="001E2CEE"/>
    <w:p w14:paraId="00000005" w14:textId="77777777" w:rsidR="001E2CEE" w:rsidRDefault="001E2CEE"/>
    <w:p w14:paraId="00000006" w14:textId="77777777" w:rsidR="001E2CEE" w:rsidRDefault="001E2CEE"/>
    <w:p w14:paraId="00000007" w14:textId="77777777" w:rsidR="001E2CEE" w:rsidRDefault="001E2CEE"/>
    <w:p w14:paraId="1834B3B6" w14:textId="77777777" w:rsidR="00A95744" w:rsidRDefault="00A95744"/>
    <w:p w14:paraId="5CF5E699" w14:textId="77777777" w:rsidR="00A95744" w:rsidRDefault="00A95744"/>
    <w:p w14:paraId="6AADC913" w14:textId="77777777" w:rsidR="00A95744" w:rsidRDefault="00A95744"/>
    <w:p w14:paraId="2879528D" w14:textId="77777777" w:rsidR="00A95744" w:rsidRDefault="00A95744"/>
    <w:p w14:paraId="4ED730D3" w14:textId="3078E1C0" w:rsidR="00A95744" w:rsidRDefault="00A95744" w:rsidP="00A95744">
      <w:pPr>
        <w:pStyle w:val="Heading1"/>
      </w:pPr>
      <w:r>
        <w:lastRenderedPageBreak/>
        <w:t>Discussion</w:t>
      </w:r>
    </w:p>
    <w:p w14:paraId="00000008" w14:textId="7785E5B8" w:rsidR="001E2CEE" w:rsidRDefault="00000000">
      <w:r>
        <w:t xml:space="preserve">The VW group has business strategy over the past five years is based on four core objectives: software-defined products, Electrification, Digitalisation’, and autonomous driving. The car manufacturing group Volkswagen was accused of making engines that emit pollutants 40 times more than the legal limit. The diesel engine is accused of emitting lethal nitrogen di-oxide gas much more than the level fixed by Montreal and </w:t>
      </w:r>
      <w:proofErr w:type="spellStart"/>
      <w:r>
        <w:t>Keyto</w:t>
      </w:r>
      <w:proofErr w:type="spellEnd"/>
      <w:r>
        <w:t xml:space="preserve"> protocol. The brand has become the world’s leading car manufacturing company alike strategies that the tobacco industry has used. VW Group attract customers by providing the reliable, durable, luxurious car at an affordable price in the disguise of emission cheater to environment leader. Aimed to snatch the lead position of electric car maker the company focused on huge investments in electrification and engine automation</w:t>
      </w:r>
      <w:r w:rsidR="002F7551">
        <w:t xml:space="preserve"> </w:t>
      </w:r>
      <w:r w:rsidR="002F7551" w:rsidRPr="002F7551">
        <w:rPr>
          <w:noProof/>
          <w:lang w:val="en-IN"/>
        </w:rPr>
        <w:t>(bbc, 2016)</w:t>
      </w:r>
      <w:r>
        <w:t xml:space="preserve">. Fundamental alignment to the new age mobility allured the company to make the fastest automated driving car oversight the corporate social responsibility the company need to obey. To target the fastest growing market segment the brand prioritised e-mobility and digitisation and forget to take responsibility for the hazardous waste that has been produced and dumping the company on the environment. The company simply neglect all the business ethics and </w:t>
      </w:r>
      <w:r w:rsidR="00B31860">
        <w:t>leads</w:t>
      </w:r>
      <w:r>
        <w:t xml:space="preserve"> the engineer to make the fastest car no matter the emission from that car can cause </w:t>
      </w:r>
      <w:r w:rsidR="00A95744">
        <w:t>thousands</w:t>
      </w:r>
      <w:r>
        <w:t xml:space="preserve"> of innocent </w:t>
      </w:r>
      <w:r w:rsidR="002F7551">
        <w:t>deaths</w:t>
      </w:r>
      <w:r>
        <w:t xml:space="preserve"> from respiratory diseases</w:t>
      </w:r>
      <w:r w:rsidR="00B31860">
        <w:t xml:space="preserve"> </w:t>
      </w:r>
      <w:r w:rsidR="00B31860" w:rsidRPr="00B31860">
        <w:rPr>
          <w:noProof/>
          <w:lang w:val="en-IN"/>
        </w:rPr>
        <w:t>(Dans, 2015)</w:t>
      </w:r>
      <w:r>
        <w:t xml:space="preserve">. The company tamper with the software and creates the defeat device to sidestep the regulation. Using this tampered software engine could be passed the trial easily without detecting the defect in the engine that produces more greenhouse gases. When tested in the indoor lab the engine passed the standard of vehicle emission but failed when tested outside of the lab and the environmental protection agency of the US issued a notice against the violation of the emission standard. Previously the company used to focus on the strategy that could earn voluminous profit as customers are also focused on the speed of the car, no matter whether the illegal use of software in diesel engines causes steady poisoning of our planet. On the road, the vehicle is </w:t>
      </w:r>
      <w:r>
        <w:lastRenderedPageBreak/>
        <w:t xml:space="preserve">reported to emit 40 times more pollutants and software used by the brand makes the vehicles indefeasible in the test. The company should not continue with the strategy because it is unethical and not suitable for longer use. Environmental sustainability is paramount especially when the company is dealing in the automobile sector. The company has a strategy that completely has focused on the technology advances as the automobile industry is rapidly transforming towards digitalisation and e-mobility. The company wanted to expand and grow in the market of electric vehicles. The strategy was effective and beneficial until or unless the diesel scandal, tampered software and emission of 40 times more greenhouse pollutants are not </w:t>
      </w:r>
      <w:r w:rsidR="00A95744">
        <w:t>negatively killing</w:t>
      </w:r>
      <w:r>
        <w:t xml:space="preserve"> the environment</w:t>
      </w:r>
      <w:r w:rsidR="00971409">
        <w:t xml:space="preserve"> </w:t>
      </w:r>
      <w:r w:rsidR="00971409" w:rsidRPr="00971409">
        <w:rPr>
          <w:noProof/>
          <w:lang w:val="en-IN"/>
        </w:rPr>
        <w:t>(</w:t>
      </w:r>
      <w:r w:rsidR="00971409">
        <w:rPr>
          <w:noProof/>
          <w:lang w:val="en-IN"/>
        </w:rPr>
        <w:t>Envirotech</w:t>
      </w:r>
      <w:r w:rsidR="00971409" w:rsidRPr="00971409">
        <w:rPr>
          <w:noProof/>
          <w:lang w:val="en-IN"/>
        </w:rPr>
        <w:t>, 2023)</w:t>
      </w:r>
      <w:r>
        <w:t xml:space="preserve">. The company has </w:t>
      </w:r>
      <w:r w:rsidR="00A95744">
        <w:t>highly</w:t>
      </w:r>
      <w:r>
        <w:t xml:space="preserve"> competitive advantages if checked in the context of vehicle design, model, price, durability and technology but not sustainable, the business has to be collapsed if not focused on corporate social responsibility. The slow poisoning over the lifespan of human beings is caused by man-made effects that </w:t>
      </w:r>
      <w:r w:rsidR="00A95744">
        <w:t>cannot</w:t>
      </w:r>
      <w:r>
        <w:t xml:space="preserve"> make a business sustainable and acceptable in a long-term scenario. </w:t>
      </w:r>
      <w:r w:rsidR="00A95744">
        <w:t>Thus,</w:t>
      </w:r>
      <w:r>
        <w:t xml:space="preserve"> the business should not pursue the strategy anymore and need to find alternatives that can balance environmental betterment and organisational development. </w:t>
      </w:r>
    </w:p>
    <w:p w14:paraId="00000009" w14:textId="77777777" w:rsidR="001E2CEE" w:rsidRDefault="001E2CEE"/>
    <w:p w14:paraId="0000000A" w14:textId="1AAF2FB7" w:rsidR="001E2CEE" w:rsidRDefault="00000000">
      <w:r>
        <w:t xml:space="preserve">The company successfully aligned its resources with the strategy to emerge as the world’s leading automobile brand. The strategy named new auto has been designed to bring mobility for generations. Digital resources of the company involved an online manual, car net, info management and recall alert system The brand is designed well and innovative techniques are added to seek high customer satisfaction. The approach is supplementary to the modern and future dimensions of automobile demand. Volkswagen credit, driver gear, easy and hassle-free availability of vehicle parts online Volkswagen online store, and the platform of digital literature to utilise the technology and benefits fully allow customers to connect more deeply with the company’s assistance. When customers are getting complete service and assistance </w:t>
      </w:r>
      <w:r>
        <w:lastRenderedPageBreak/>
        <w:t>along with the automated driving of high-speed cars, modern technology and an affordable range of pricing they will definitely choose the brand over any other model. Volkswagen car net is a smart technology of VW, that provides roadside assistance and security to customers. The technology of recall alerts nearby service campaigns can be searched using the vehicle identification number. In 2020, the brand signed an agreement with Ford and fostered joint project management on commercial vehicles, autonomous driving and EVS</w:t>
      </w:r>
      <w:r w:rsidR="00971409">
        <w:t xml:space="preserve"> </w:t>
      </w:r>
      <w:r w:rsidR="00971409" w:rsidRPr="00971409">
        <w:rPr>
          <w:noProof/>
          <w:lang w:val="en-IN"/>
        </w:rPr>
        <w:t>(ford.com, 2020)</w:t>
      </w:r>
      <w:r>
        <w:t>. Future technology highly relies on artificial intelligence. The modern trend of digitalisation suggests autonomous driving is going to be a crucial need in the near future. The brand successfully identifies the needs and aligns the resources and technology accordingly. Identical and legal Software, battery, charging, mobility solutions, and following the environmental, social and commercial terms help the company to promote itself as a sustainable organisation that has learnt from its past mistakes and adopted some changes in its strategy and operation that lead the business towards sustainability without compromising environmental safety</w:t>
      </w:r>
      <w:r w:rsidR="00A95744">
        <w:t xml:space="preserve"> </w:t>
      </w:r>
      <w:r w:rsidR="00A95744" w:rsidRPr="00A95744">
        <w:rPr>
          <w:noProof/>
          <w:lang w:val="en-IN"/>
        </w:rPr>
        <w:t>(</w:t>
      </w:r>
      <w:r w:rsidR="00A95744">
        <w:rPr>
          <w:noProof/>
          <w:lang w:val="en-IN"/>
        </w:rPr>
        <w:t>Volkswagen</w:t>
      </w:r>
      <w:r w:rsidR="00A95744" w:rsidRPr="00A95744">
        <w:rPr>
          <w:noProof/>
          <w:lang w:val="en-IN"/>
        </w:rPr>
        <w:t>, 2021)</w:t>
      </w:r>
      <w:r>
        <w:t xml:space="preserve">. In 2022 the company joins initiatives for responsible mining assurance and eco-friendly leather. Collaboration with the leather working group and copper mark advisory council suggests the company is no more neglecting environmental safety and has taught from the previous debacle. The leather working group is a stakeholder of the brand and this is a global community where associated businesses are committed to building a sustainable future with responsible leather making. The company is following the supply chain due diligence act to implement a responsible supply chain system in its operation. A newly important component that has the company adopted in its strategy is the human rights-focused system. All of the above-mentioned initiations denote the company is prioritising corporate social responsibility, and sustainable practices to make the business principles legal and ethical. Protection of human rights and due diligence to animal welfare is beneficial for the company because when the company follows ethical business principles employees will be forced to stay </w:t>
      </w:r>
      <w:r>
        <w:lastRenderedPageBreak/>
        <w:t>away from the malpractice in the workplace. Previously engineers were involved when the brand tampered with the software. The company’s new vision of the zero-impact factory aimed the production in a climate, resources and environment-friendly manner, The strategy envisions an eco-friendly factory that can align the resources in an eco-friendly way where production does not degrade the environment. Total control over emission from production to utilisation indicates Volkswagen Group operate in a heavily regulated environment just to avoid malpractice and environmental degradation. The company augmented the project by one hour and give the opportunity to all its employees to cut the emission of co2 for one hour in the workshop. This means people associated with the company will reduce the co2 emission to move a step ahead to green air</w:t>
      </w:r>
      <w:r w:rsidR="00971409">
        <w:t xml:space="preserve"> </w:t>
      </w:r>
      <w:r w:rsidR="00971409" w:rsidRPr="00971409">
        <w:rPr>
          <w:noProof/>
          <w:lang w:val="en-IN"/>
        </w:rPr>
        <w:t>(Gelles, 2015)</w:t>
      </w:r>
      <w:r>
        <w:t>. This way the company lead its human resources towards sustainable business practice and spread awareness. The vision was to adopt sustainability ecologically, economically and socially. Implementation of the project one hour at the inception of earth day to combat climate change witnessed the effective and beneficial alignment of human capital towards sustainability</w:t>
      </w:r>
      <w:r w:rsidR="00B31860">
        <w:t xml:space="preserve"> </w:t>
      </w:r>
      <w:r w:rsidR="00B31860" w:rsidRPr="00B31860">
        <w:rPr>
          <w:noProof/>
          <w:lang w:val="en-IN"/>
        </w:rPr>
        <w:t>(Blume, 2023)</w:t>
      </w:r>
      <w:r>
        <w:t xml:space="preserve">. It was a tangible contribution towards climate protection. The battery strategy of the company also inclines the company towards a </w:t>
      </w:r>
      <w:r w:rsidR="00A95744">
        <w:t>highly</w:t>
      </w:r>
      <w:r>
        <w:t xml:space="preserve"> competitive advantage. The recyclable battery resulted in less operation cost and less waste accumulation. 50% cost reduction, 20% specific solution and 80% unified cell imply the company has aligned the technological resources in a way where the company can attract more customers through its effective business strategy and resource incorporation. Battery electric mobility of the future accelerated when the company shifted towards sustainable energy supply. A renewable source of energy will be used systematically by the charging system. The power station of the company also focused on renewable resources just to lower the stress over the power grid and fossil fuels. The joint project of the Volkswagen group and the </w:t>
      </w:r>
      <w:r w:rsidR="00A95744">
        <w:t>Hellenic</w:t>
      </w:r>
      <w:r>
        <w:t xml:space="preserve"> </w:t>
      </w:r>
      <w:r w:rsidR="00B31860">
        <w:t>Republic</w:t>
      </w:r>
      <w:r>
        <w:t xml:space="preserve"> made the island of </w:t>
      </w:r>
      <w:proofErr w:type="spellStart"/>
      <w:r>
        <w:t>Astypalea</w:t>
      </w:r>
      <w:proofErr w:type="spellEnd"/>
      <w:r>
        <w:t xml:space="preserve"> which will act as the future laboratory of smart and sustainable mobility</w:t>
      </w:r>
      <w:r w:rsidR="00B31860">
        <w:t xml:space="preserve"> </w:t>
      </w:r>
      <w:r w:rsidR="00B31860" w:rsidRPr="00B31860">
        <w:rPr>
          <w:noProof/>
          <w:lang w:val="en-IN"/>
        </w:rPr>
        <w:t>(Groß, 2023)</w:t>
      </w:r>
      <w:r>
        <w:t xml:space="preserve">. Megawatt solar park is going to </w:t>
      </w:r>
      <w:r>
        <w:lastRenderedPageBreak/>
        <w:t>establish by the brand in 2024. While the brand placing a clear focus on mobility, and planning a speedy ramp-up, has tightened its compliance over co2 emission and decided to cut the emission of carbon dioxide by 50% by 2030. National and internal culture projects are being prioritised by the company aiming to promote education, design, art and employment. Continuity and participation are two major grids that are being facilitated by the company as the brand believes engagement is a one-state solution that could help the brand to attain its social responsibility</w:t>
      </w:r>
      <w:r w:rsidR="00A95744">
        <w:t xml:space="preserve"> </w:t>
      </w:r>
      <w:r w:rsidR="00A95744" w:rsidRPr="00A95744">
        <w:rPr>
          <w:noProof/>
          <w:lang w:val="en-IN"/>
        </w:rPr>
        <w:t>(</w:t>
      </w:r>
      <w:r w:rsidR="00A95744">
        <w:rPr>
          <w:noProof/>
          <w:lang w:val="en-IN"/>
        </w:rPr>
        <w:t>Volkswagen</w:t>
      </w:r>
      <w:r w:rsidR="00A95744" w:rsidRPr="00A95744">
        <w:rPr>
          <w:noProof/>
          <w:lang w:val="en-IN"/>
        </w:rPr>
        <w:t>, 2020)</w:t>
      </w:r>
      <w:r>
        <w:t>. Social and cultural engagement assists the group in reaching out to a vast range of customers and the application of CSR and ethical principles brings an impetus along with the highly advanced technology such as automation and AI.</w:t>
      </w:r>
    </w:p>
    <w:p w14:paraId="0000000B" w14:textId="77777777" w:rsidR="001E2CEE" w:rsidRDefault="001E2CEE"/>
    <w:p w14:paraId="0000000C" w14:textId="1EFBC216" w:rsidR="001E2CEE" w:rsidRDefault="00000000">
      <w:r>
        <w:t xml:space="preserve">Volkswagen used to participate in a relentless campaign where the brand used to portray itself as an environmental steward. The brand enjoyed a </w:t>
      </w:r>
      <w:r w:rsidR="00A95744">
        <w:t>highly</w:t>
      </w:r>
      <w:r>
        <w:t xml:space="preserve"> competitive advantage unless the scandal came to light that a defective device is been using in the car engine</w:t>
      </w:r>
      <w:r w:rsidR="00A95744">
        <w:t xml:space="preserve"> which was non-other than </w:t>
      </w:r>
      <w:r w:rsidR="00B31860">
        <w:t xml:space="preserve">a </w:t>
      </w:r>
      <w:r w:rsidR="00A95744">
        <w:t xml:space="preserve">diesel dupe </w:t>
      </w:r>
      <w:r w:rsidR="00A95744" w:rsidRPr="00A95744">
        <w:rPr>
          <w:noProof/>
          <w:lang w:val="en-IN"/>
        </w:rPr>
        <w:t>(</w:t>
      </w:r>
      <w:r w:rsidR="00B31860">
        <w:rPr>
          <w:noProof/>
          <w:lang w:val="en-IN"/>
        </w:rPr>
        <w:t>BBC</w:t>
      </w:r>
      <w:r w:rsidR="00A95744" w:rsidRPr="00A95744">
        <w:rPr>
          <w:noProof/>
          <w:lang w:val="en-IN"/>
        </w:rPr>
        <w:t>, 2015)</w:t>
      </w:r>
      <w:r>
        <w:t xml:space="preserve">. People prefer diesel engines because it has a greater fuel efficiency than petrol. The company licensed a urea-based selective catalytic reduction system known as blue tec which was effective for future diesel engine development. The blue tec system is expensive, required more space and high maintenance. A selective catalytic reduction system is effective for the reduction of No2 emission but the system is not suitable for the model such as Golf and Jetta. Managers of blue tec and developed their own inexpensive lean No2 trap system. The result is massive environmental degradation due to the 40 times more emission of harmful pollutants. The company made thousands of vehicles using the lean trap system of nitrogen dioxide, thus manufacturing cost of the company was reduced and the company enables to provide the car at an affordable range. When a world-famous brand inclined towards high-tech automation and digitalisation offers its product a lower range compared to others it is obvious that the brand will enjoy </w:t>
      </w:r>
      <w:r w:rsidR="00A95744">
        <w:t>highly</w:t>
      </w:r>
      <w:r>
        <w:t xml:space="preserve"> competitive advantages than </w:t>
      </w:r>
      <w:r>
        <w:lastRenderedPageBreak/>
        <w:t xml:space="preserve">the other competitors present in the market. But the unfortunate is that the brand </w:t>
      </w:r>
      <w:r w:rsidR="00A95744">
        <w:t>misleads</w:t>
      </w:r>
      <w:r>
        <w:t xml:space="preserve"> its customers by hiding the news that NO2 will be emitted from the vehicles more than the legal standard and for that users might pay a fine due to violation of the environmental protection act. People find the engine suitable as it runs on diesel. Speed and durability made the brand the first choice of millions of customers across the globe. The brand participates in the joint venture with Suzuki and Ford also just to implement an integrated service. The strategy could lead the company towards sustainability if the company did not prioritise the economic benefits only. A balance and harmony between monetary profit and responsible practice are essential because growth </w:t>
      </w:r>
      <w:r w:rsidR="00A95744">
        <w:t>cannot</w:t>
      </w:r>
      <w:r>
        <w:t xml:space="preserve"> be consistent until attaining the path of sustainability. </w:t>
      </w:r>
    </w:p>
    <w:p w14:paraId="0000000D" w14:textId="77777777" w:rsidR="001E2CEE" w:rsidRDefault="001E2CEE"/>
    <w:p w14:paraId="0000000E" w14:textId="0A938D7C" w:rsidR="001E2CEE" w:rsidRDefault="00000000">
      <w:r>
        <w:t xml:space="preserve">Sustainability is a kind of asset or feature that empowered a company to satisfy the customer needs more than the other brand. Double bottom-line accountability a business effectively meets market needs and social sector objectives. Sustainability practice will help the company to get back its past glory and high CSR will connect the brand with the community. When the company will contribute to the community betterment </w:t>
      </w:r>
      <w:r w:rsidR="00A95744">
        <w:t>programme,</w:t>
      </w:r>
      <w:r>
        <w:t xml:space="preserve"> they will get skilled and efficient labour from that region. </w:t>
      </w:r>
      <w:r w:rsidR="00971409">
        <w:t>The infusion</w:t>
      </w:r>
      <w:r>
        <w:t xml:space="preserve"> of ESG in the organisation’s strategy will help the brand to satisfy the expectation of stakeholders and can attract new stakeholders also</w:t>
      </w:r>
      <w:r w:rsidR="00971409">
        <w:t xml:space="preserve"> </w:t>
      </w:r>
      <w:r w:rsidR="00971409" w:rsidRPr="00971409">
        <w:rPr>
          <w:noProof/>
          <w:lang w:val="en-IN"/>
        </w:rPr>
        <w:t>(Boston, 2021)</w:t>
      </w:r>
      <w:r>
        <w:t xml:space="preserve">. Following the standard level of safe practice will make the brand legitimate and help to receive financial aid from different internal and external resources. Sustainability and safe environmental practices are beneficial to engage a new segment of customers who are much more focused towards environmental and community upliftment. After covid environmental safety </w:t>
      </w:r>
      <w:r w:rsidR="00B31860">
        <w:t>is</w:t>
      </w:r>
      <w:r>
        <w:t xml:space="preserve"> being prioritised by the people as people have understood the significance of biodiversity and environmental conservation</w:t>
      </w:r>
      <w:r w:rsidR="00B31860">
        <w:t xml:space="preserve"> </w:t>
      </w:r>
      <w:r w:rsidR="00B31860" w:rsidRPr="00B31860">
        <w:rPr>
          <w:noProof/>
          <w:lang w:val="en-IN"/>
        </w:rPr>
        <w:t>(</w:t>
      </w:r>
      <w:r w:rsidR="00B31860">
        <w:rPr>
          <w:noProof/>
          <w:lang w:val="en-IN"/>
        </w:rPr>
        <w:t>Volkswagen</w:t>
      </w:r>
      <w:r w:rsidR="00B31860" w:rsidRPr="00B31860">
        <w:rPr>
          <w:noProof/>
          <w:lang w:val="en-IN"/>
        </w:rPr>
        <w:t>, 2023)</w:t>
      </w:r>
      <w:r>
        <w:t xml:space="preserve">.  </w:t>
      </w:r>
    </w:p>
    <w:p w14:paraId="0000000F" w14:textId="77777777" w:rsidR="001E2CEE" w:rsidRDefault="001E2CEE"/>
    <w:p w14:paraId="00000010" w14:textId="77777777" w:rsidR="001E2CEE" w:rsidRDefault="001E2CEE"/>
    <w:p w14:paraId="1DD6FE1A" w14:textId="77777777" w:rsidR="00A95744" w:rsidRDefault="00A95744"/>
    <w:p w14:paraId="00000011" w14:textId="3DAFD6FA" w:rsidR="001E2CEE" w:rsidRDefault="00000000" w:rsidP="00A95744">
      <w:pPr>
        <w:pStyle w:val="Heading1"/>
      </w:pPr>
      <w:r>
        <w:t>Conclusion</w:t>
      </w:r>
    </w:p>
    <w:p w14:paraId="00000012" w14:textId="43124043" w:rsidR="001E2CEE" w:rsidRDefault="00000000">
      <w:r>
        <w:t xml:space="preserve">The essay has discovered the business principles of VR group the famous automobile sector. The company had to pay large amounts of compensation when it was caught by the environmental protection agency, with the defeat device or software. The brand replaces the selective catalytic reducer blue tec with the lean NO2 trap in order to make the operation cost lower and avoid environmental safety as the software unethically bypasses the model of a diesel engine that produces 40 times greater than the legal standard. The strategy used by the company is used here to understand the competitive advantage. VRIO framework suggests the brand has a </w:t>
      </w:r>
      <w:r w:rsidR="00A95744">
        <w:t>highly</w:t>
      </w:r>
      <w:r>
        <w:t xml:space="preserve"> competitive advantage as it focuses on automated driving and technology-related AI. Most importantly seeking to get back the reputation and sustainable path of business environmental safety and corporate social responsibilities are being prioritised by the brand as well. </w:t>
      </w:r>
    </w:p>
    <w:p w14:paraId="48A626C7" w14:textId="1091E1AB" w:rsidR="00B31860" w:rsidRDefault="00B31860">
      <w:pPr>
        <w:spacing w:line="276" w:lineRule="auto"/>
        <w:jc w:val="left"/>
      </w:pPr>
      <w:r>
        <w:br w:type="page"/>
      </w:r>
    </w:p>
    <w:p w14:paraId="5D0C18F7" w14:textId="33ECBCD2" w:rsidR="00B31860" w:rsidRDefault="00B31860" w:rsidP="00B31860">
      <w:pPr>
        <w:pStyle w:val="Heading1"/>
      </w:pPr>
      <w:r>
        <w:lastRenderedPageBreak/>
        <w:t>References</w:t>
      </w:r>
    </w:p>
    <w:p w14:paraId="54A903AC" w14:textId="77777777" w:rsidR="00B31860" w:rsidRDefault="00B31860" w:rsidP="00B31860">
      <w:pPr>
        <w:pStyle w:val="Bibliography"/>
        <w:rPr>
          <w:noProof/>
          <w:szCs w:val="24"/>
        </w:rPr>
      </w:pPr>
      <w:r>
        <w:rPr>
          <w:noProof/>
        </w:rPr>
        <w:t xml:space="preserve">bbc, (2015) </w:t>
      </w:r>
      <w:r>
        <w:rPr>
          <w:i/>
          <w:iCs/>
          <w:noProof/>
        </w:rPr>
        <w:t xml:space="preserve">Volkswagen: The scandal explained. </w:t>
      </w:r>
      <w:r>
        <w:rPr>
          <w:noProof/>
        </w:rPr>
        <w:t xml:space="preserve">[Online] Available at: </w:t>
      </w:r>
      <w:r>
        <w:rPr>
          <w:noProof/>
          <w:u w:val="single"/>
        </w:rPr>
        <w:t>https://www.bbc.com/news/business-34324772</w:t>
      </w:r>
      <w:r>
        <w:rPr>
          <w:noProof/>
        </w:rPr>
        <w:t xml:space="preserve"> [Accessed 24 june 2023].</w:t>
      </w:r>
    </w:p>
    <w:p w14:paraId="72FEB48C" w14:textId="77777777" w:rsidR="00B31860" w:rsidRDefault="00B31860" w:rsidP="00B31860">
      <w:pPr>
        <w:pStyle w:val="Bibliography"/>
        <w:rPr>
          <w:noProof/>
        </w:rPr>
      </w:pPr>
      <w:r>
        <w:rPr>
          <w:noProof/>
        </w:rPr>
        <w:t xml:space="preserve">bbc, (2016) </w:t>
      </w:r>
      <w:r>
        <w:rPr>
          <w:i/>
          <w:iCs/>
          <w:noProof/>
        </w:rPr>
        <w:t xml:space="preserve">VW plans huge investment to become electric cars leader. </w:t>
      </w:r>
      <w:r>
        <w:rPr>
          <w:noProof/>
        </w:rPr>
        <w:t xml:space="preserve">[Online] Available at: </w:t>
      </w:r>
      <w:r>
        <w:rPr>
          <w:noProof/>
          <w:u w:val="single"/>
        </w:rPr>
        <w:t>https://www.bbc.com/news/business-36548893</w:t>
      </w:r>
      <w:r>
        <w:rPr>
          <w:noProof/>
        </w:rPr>
        <w:t xml:space="preserve"> [Accessed 30 june 2023].</w:t>
      </w:r>
    </w:p>
    <w:p w14:paraId="3061619C" w14:textId="77777777" w:rsidR="00B31860" w:rsidRDefault="00B31860" w:rsidP="00B31860">
      <w:pPr>
        <w:pStyle w:val="Bibliography"/>
        <w:rPr>
          <w:noProof/>
        </w:rPr>
      </w:pPr>
      <w:r>
        <w:rPr>
          <w:noProof/>
        </w:rPr>
        <w:t xml:space="preserve">bbc, (2022) </w:t>
      </w:r>
      <w:r>
        <w:rPr>
          <w:i/>
          <w:iCs/>
          <w:noProof/>
        </w:rPr>
        <w:t xml:space="preserve">Volkswagen to pay out £193m in 'dieselgate' settlement. </w:t>
      </w:r>
      <w:r>
        <w:rPr>
          <w:noProof/>
        </w:rPr>
        <w:t xml:space="preserve">[Online] Available at: </w:t>
      </w:r>
      <w:r>
        <w:rPr>
          <w:noProof/>
          <w:u w:val="single"/>
        </w:rPr>
        <w:t>https://www.bbc.com/news/business-61581251</w:t>
      </w:r>
      <w:r>
        <w:rPr>
          <w:noProof/>
        </w:rPr>
        <w:t xml:space="preserve"> [Accessed 26 june 2023].</w:t>
      </w:r>
    </w:p>
    <w:p w14:paraId="22EA762A" w14:textId="77777777" w:rsidR="00B31860" w:rsidRDefault="00B31860" w:rsidP="00B31860">
      <w:pPr>
        <w:pStyle w:val="Bibliography"/>
        <w:rPr>
          <w:noProof/>
        </w:rPr>
      </w:pPr>
      <w:r>
        <w:rPr>
          <w:noProof/>
        </w:rPr>
        <w:t xml:space="preserve">Blume, O., (2023) </w:t>
      </w:r>
      <w:r>
        <w:rPr>
          <w:i/>
          <w:iCs/>
          <w:noProof/>
        </w:rPr>
        <w:t xml:space="preserve">Project1Hour. </w:t>
      </w:r>
      <w:r>
        <w:rPr>
          <w:noProof/>
        </w:rPr>
        <w:t xml:space="preserve">[Online] Available at: </w:t>
      </w:r>
      <w:r>
        <w:rPr>
          <w:noProof/>
          <w:u w:val="single"/>
        </w:rPr>
        <w:t>https://www.volkswagen-group.com/en/project1hour-17308</w:t>
      </w:r>
      <w:r>
        <w:rPr>
          <w:noProof/>
        </w:rPr>
        <w:t xml:space="preserve"> [Accessed 30 june 2023].</w:t>
      </w:r>
    </w:p>
    <w:p w14:paraId="17C3F098" w14:textId="77777777" w:rsidR="00B31860" w:rsidRDefault="00B31860" w:rsidP="00B31860">
      <w:pPr>
        <w:pStyle w:val="Bibliography"/>
        <w:rPr>
          <w:noProof/>
        </w:rPr>
      </w:pPr>
      <w:r>
        <w:rPr>
          <w:noProof/>
        </w:rPr>
        <w:t xml:space="preserve">Boston, O., (2021) </w:t>
      </w:r>
      <w:r>
        <w:rPr>
          <w:i/>
          <w:iCs/>
          <w:noProof/>
        </w:rPr>
        <w:t xml:space="preserve">How sustainability strategies can create competitive advantage. </w:t>
      </w:r>
      <w:r>
        <w:rPr>
          <w:noProof/>
        </w:rPr>
        <w:t xml:space="preserve">[Online]Available at: </w:t>
      </w:r>
      <w:r>
        <w:rPr>
          <w:noProof/>
          <w:u w:val="single"/>
        </w:rPr>
        <w:t>https://www.ey.com/en_us/sustainability/sustainability-strategies-create-competitive-advantage</w:t>
      </w:r>
      <w:r>
        <w:rPr>
          <w:noProof/>
        </w:rPr>
        <w:t xml:space="preserve"> [Accessed 05 july 2023].</w:t>
      </w:r>
    </w:p>
    <w:p w14:paraId="52F1A7B2" w14:textId="77777777" w:rsidR="00B31860" w:rsidRDefault="00B31860" w:rsidP="00B31860">
      <w:pPr>
        <w:pStyle w:val="Bibliography"/>
        <w:rPr>
          <w:noProof/>
        </w:rPr>
      </w:pPr>
      <w:r>
        <w:rPr>
          <w:noProof/>
        </w:rPr>
        <w:t xml:space="preserve">Bruin, L. d., (2016) </w:t>
      </w:r>
      <w:r>
        <w:rPr>
          <w:i/>
          <w:iCs/>
          <w:noProof/>
        </w:rPr>
        <w:t xml:space="preserve">VRIO: From Firm Resources to Competitive Advantage. </w:t>
      </w:r>
      <w:r>
        <w:rPr>
          <w:noProof/>
        </w:rPr>
        <w:t xml:space="preserve">[Online]Availableat: </w:t>
      </w:r>
      <w:r>
        <w:rPr>
          <w:noProof/>
          <w:u w:val="single"/>
        </w:rPr>
        <w:t>https://www.business-to-you.com/vrio-from-firm-resources-to-competitive-advantage/</w:t>
      </w:r>
      <w:r>
        <w:rPr>
          <w:noProof/>
        </w:rPr>
        <w:t xml:space="preserve"> [Accessed 02 july 2023].</w:t>
      </w:r>
    </w:p>
    <w:p w14:paraId="1BBB4583" w14:textId="77777777" w:rsidR="00B31860" w:rsidRDefault="00B31860" w:rsidP="00B31860">
      <w:pPr>
        <w:pStyle w:val="Bibliography"/>
        <w:rPr>
          <w:noProof/>
        </w:rPr>
      </w:pPr>
      <w:r>
        <w:rPr>
          <w:noProof/>
        </w:rPr>
        <w:t xml:space="preserve">Dans, E., (2015) </w:t>
      </w:r>
      <w:r>
        <w:rPr>
          <w:i/>
          <w:iCs/>
          <w:noProof/>
        </w:rPr>
        <w:t xml:space="preserve">Volkswagen And The Failure Of Corporate Social Responsibility. </w:t>
      </w:r>
      <w:r>
        <w:rPr>
          <w:noProof/>
        </w:rPr>
        <w:t xml:space="preserve">[Online]Available at: </w:t>
      </w:r>
      <w:r>
        <w:rPr>
          <w:noProof/>
          <w:u w:val="single"/>
        </w:rPr>
        <w:t>https://www.forbes.com/sites/enriquedans/2015/09/27/volkswagen-and-the-failure-of-corporate-social-responsibility/?sh=19dd87ca4405</w:t>
      </w:r>
      <w:r>
        <w:rPr>
          <w:noProof/>
        </w:rPr>
        <w:t xml:space="preserve"> [Accessed 30 june 2023].</w:t>
      </w:r>
    </w:p>
    <w:p w14:paraId="7A667100" w14:textId="77777777" w:rsidR="00B31860" w:rsidRDefault="00B31860" w:rsidP="00B31860">
      <w:pPr>
        <w:pStyle w:val="Bibliography"/>
        <w:rPr>
          <w:noProof/>
        </w:rPr>
      </w:pPr>
      <w:r>
        <w:rPr>
          <w:noProof/>
        </w:rPr>
        <w:t xml:space="preserve">envirotech, (2023) </w:t>
      </w:r>
      <w:r>
        <w:rPr>
          <w:i/>
          <w:iCs/>
          <w:noProof/>
        </w:rPr>
        <w:t xml:space="preserve">What Was the Dieselgate Scandal?. </w:t>
      </w:r>
      <w:r>
        <w:rPr>
          <w:noProof/>
        </w:rPr>
        <w:t xml:space="preserve">[Online] Available at: </w:t>
      </w:r>
      <w:r>
        <w:rPr>
          <w:noProof/>
          <w:u w:val="single"/>
        </w:rPr>
        <w:t>https://www.envirotech-online.com/news/air-monitoring/6/international-environmental-technology/what-was-the-dieselgate-scandal/59471</w:t>
      </w:r>
      <w:r>
        <w:rPr>
          <w:noProof/>
        </w:rPr>
        <w:t xml:space="preserve"> [Accessed 29 june 2023].</w:t>
      </w:r>
    </w:p>
    <w:p w14:paraId="470A18F7" w14:textId="77777777" w:rsidR="00B31860" w:rsidRDefault="00B31860" w:rsidP="00B31860">
      <w:pPr>
        <w:pStyle w:val="Bibliography"/>
        <w:rPr>
          <w:noProof/>
        </w:rPr>
      </w:pPr>
      <w:r>
        <w:rPr>
          <w:noProof/>
        </w:rPr>
        <w:t xml:space="preserve">ford.com, (2020) </w:t>
      </w:r>
      <w:r>
        <w:rPr>
          <w:i/>
          <w:iCs/>
          <w:noProof/>
        </w:rPr>
        <w:t xml:space="preserve">FORD, VOLKSWAGEN SIGN AGREEMENTS FOR JOINT PROJECTS ON COMMERCIAL VEHICLES, EVS, AUTONOMOUS DRIVING. </w:t>
      </w:r>
      <w:r>
        <w:rPr>
          <w:noProof/>
        </w:rPr>
        <w:t xml:space="preserve">[Online] Available at: </w:t>
      </w:r>
      <w:r>
        <w:rPr>
          <w:noProof/>
          <w:u w:val="single"/>
        </w:rPr>
        <w:t>https://media.ford.com/content/fordmedia/feu/en/news/2020/06/10/Ford-Volkswagen-Sign-Agreements.html</w:t>
      </w:r>
      <w:r>
        <w:rPr>
          <w:noProof/>
        </w:rPr>
        <w:t xml:space="preserve"> [Accessed 03 july 2023].</w:t>
      </w:r>
    </w:p>
    <w:p w14:paraId="696CA142" w14:textId="77777777" w:rsidR="00B31860" w:rsidRDefault="00B31860" w:rsidP="00B31860">
      <w:pPr>
        <w:pStyle w:val="Bibliography"/>
        <w:rPr>
          <w:noProof/>
        </w:rPr>
      </w:pPr>
      <w:r>
        <w:rPr>
          <w:noProof/>
        </w:rPr>
        <w:lastRenderedPageBreak/>
        <w:t xml:space="preserve">Gelles, D., (2015) </w:t>
      </w:r>
      <w:r>
        <w:rPr>
          <w:i/>
          <w:iCs/>
          <w:noProof/>
        </w:rPr>
        <w:t xml:space="preserve">VW scandal puts greenwashing in the spotlight. </w:t>
      </w:r>
      <w:r>
        <w:rPr>
          <w:noProof/>
        </w:rPr>
        <w:t xml:space="preserve">[Online] Available at: </w:t>
      </w:r>
      <w:r>
        <w:rPr>
          <w:noProof/>
          <w:u w:val="single"/>
        </w:rPr>
        <w:t>https://www.livemint.com/Industry/fEpJY11xlB743YIqBZ55uK/VW-scandal-puts-greenwashing-in-the-spotlight.html</w:t>
      </w:r>
      <w:r>
        <w:rPr>
          <w:noProof/>
        </w:rPr>
        <w:t xml:space="preserve"> [Accessed 29 june 2023].</w:t>
      </w:r>
    </w:p>
    <w:p w14:paraId="07733F8A" w14:textId="77777777" w:rsidR="00B31860" w:rsidRDefault="00B31860" w:rsidP="00B31860">
      <w:pPr>
        <w:pStyle w:val="Bibliography"/>
        <w:rPr>
          <w:noProof/>
        </w:rPr>
      </w:pPr>
      <w:r>
        <w:rPr>
          <w:noProof/>
        </w:rPr>
        <w:t xml:space="preserve">Groß, A., (2023) </w:t>
      </w:r>
      <w:r>
        <w:rPr>
          <w:i/>
          <w:iCs/>
          <w:noProof/>
        </w:rPr>
        <w:t xml:space="preserve">Electric island Astypalea: Transformation of mobility fully underway. </w:t>
      </w:r>
      <w:r>
        <w:rPr>
          <w:noProof/>
        </w:rPr>
        <w:t xml:space="preserve">[Online]Available at: </w:t>
      </w:r>
      <w:r>
        <w:rPr>
          <w:noProof/>
          <w:u w:val="single"/>
        </w:rPr>
        <w:t>https://www.volkswagen-group.com/en/press-releases/electric-island-astypalea-transformation-of-mobility-fully-underway-17312</w:t>
      </w:r>
      <w:r>
        <w:rPr>
          <w:noProof/>
        </w:rPr>
        <w:t xml:space="preserve"> [Accessed 27 june 2023].</w:t>
      </w:r>
    </w:p>
    <w:p w14:paraId="6B594D73" w14:textId="77777777" w:rsidR="00B31860" w:rsidRDefault="00B31860" w:rsidP="00B31860">
      <w:pPr>
        <w:pStyle w:val="Bibliography"/>
        <w:rPr>
          <w:noProof/>
        </w:rPr>
      </w:pPr>
      <w:r>
        <w:rPr>
          <w:noProof/>
        </w:rPr>
        <w:t xml:space="preserve">volkswagen, (2023) </w:t>
      </w:r>
      <w:r>
        <w:rPr>
          <w:i/>
          <w:iCs/>
          <w:noProof/>
        </w:rPr>
        <w:t xml:space="preserve">Engagement. </w:t>
      </w:r>
      <w:r>
        <w:rPr>
          <w:noProof/>
        </w:rPr>
        <w:t xml:space="preserve">[Online] Available at: </w:t>
      </w:r>
      <w:r>
        <w:rPr>
          <w:noProof/>
          <w:u w:val="single"/>
        </w:rPr>
        <w:t>https://www.volkswagen-group.com/en/engagement-15956</w:t>
      </w:r>
      <w:r>
        <w:rPr>
          <w:noProof/>
        </w:rPr>
        <w:t xml:space="preserve"> [Accessed 05 july 2023].</w:t>
      </w:r>
    </w:p>
    <w:p w14:paraId="5BFD1715" w14:textId="77777777" w:rsidR="00B31860" w:rsidRDefault="00B31860" w:rsidP="00B31860">
      <w:pPr>
        <w:pStyle w:val="Bibliography"/>
        <w:rPr>
          <w:noProof/>
        </w:rPr>
      </w:pPr>
      <w:r>
        <w:rPr>
          <w:noProof/>
        </w:rPr>
        <w:t xml:space="preserve">volkswagenag, (2020) </w:t>
      </w:r>
      <w:r>
        <w:rPr>
          <w:i/>
          <w:iCs/>
          <w:noProof/>
        </w:rPr>
        <w:t xml:space="preserve">Goals and Strategies. </w:t>
      </w:r>
      <w:r>
        <w:rPr>
          <w:noProof/>
        </w:rPr>
        <w:t xml:space="preserve">[Online] Available at: </w:t>
      </w:r>
      <w:r>
        <w:rPr>
          <w:noProof/>
          <w:u w:val="single"/>
        </w:rPr>
        <w:t>https://annualreport2020.volkswagenag.com/group-management-report/goals-and-strategies.html</w:t>
      </w:r>
      <w:r>
        <w:rPr>
          <w:noProof/>
        </w:rPr>
        <w:t xml:space="preserve"> [Accessed 28 june 2023].</w:t>
      </w:r>
    </w:p>
    <w:p w14:paraId="176B6676" w14:textId="77777777" w:rsidR="00B31860" w:rsidRDefault="00B31860" w:rsidP="00B31860">
      <w:pPr>
        <w:pStyle w:val="Bibliography"/>
        <w:rPr>
          <w:noProof/>
        </w:rPr>
      </w:pPr>
      <w:r>
        <w:rPr>
          <w:noProof/>
        </w:rPr>
        <w:t xml:space="preserve">volkswagenag, (2021) </w:t>
      </w:r>
      <w:r>
        <w:rPr>
          <w:i/>
          <w:iCs/>
          <w:noProof/>
        </w:rPr>
        <w:t xml:space="preserve">GROUP MANAGEMENT REPORT. </w:t>
      </w:r>
      <w:r>
        <w:rPr>
          <w:noProof/>
        </w:rPr>
        <w:t xml:space="preserve">[Online] Available at: </w:t>
      </w:r>
      <w:r>
        <w:rPr>
          <w:noProof/>
          <w:u w:val="single"/>
        </w:rPr>
        <w:t>https://annualreport2021.volkswagenag.com/group-management-report/sustainable-value-enhancement/technology.html</w:t>
      </w:r>
      <w:r>
        <w:rPr>
          <w:noProof/>
        </w:rPr>
        <w:t xml:space="preserve"> [Accessed 27 june 2023].</w:t>
      </w:r>
    </w:p>
    <w:p w14:paraId="00000018" w14:textId="77777777" w:rsidR="001E2CEE" w:rsidRDefault="001E2CEE"/>
    <w:p w14:paraId="3D185021" w14:textId="77777777" w:rsidR="00A95744" w:rsidRDefault="00A95744">
      <w:pPr>
        <w:spacing w:line="276" w:lineRule="auto"/>
        <w:jc w:val="left"/>
      </w:pPr>
      <w:r>
        <w:br w:type="page"/>
      </w:r>
    </w:p>
    <w:p w14:paraId="00000019" w14:textId="2E383364" w:rsidR="001E2CEE" w:rsidRPr="00A95744" w:rsidRDefault="00000000" w:rsidP="00A95744">
      <w:pPr>
        <w:rPr>
          <w:b/>
          <w:bCs/>
        </w:rPr>
      </w:pPr>
      <w:r w:rsidRPr="00A95744">
        <w:rPr>
          <w:b/>
          <w:bCs/>
        </w:rPr>
        <w:lastRenderedPageBreak/>
        <w:t>Appendix</w:t>
      </w:r>
    </w:p>
    <w:p w14:paraId="0000001A" w14:textId="77777777" w:rsidR="001E2CEE" w:rsidRPr="00A95744" w:rsidRDefault="001E2CEE">
      <w:pPr>
        <w:rPr>
          <w:b/>
          <w:bCs/>
        </w:rPr>
      </w:pPr>
    </w:p>
    <w:p w14:paraId="0000001B" w14:textId="77777777" w:rsidR="001E2CEE" w:rsidRPr="00A95744" w:rsidRDefault="00000000">
      <w:pPr>
        <w:rPr>
          <w:b/>
          <w:bCs/>
        </w:rPr>
      </w:pPr>
      <w:r w:rsidRPr="00A95744">
        <w:rPr>
          <w:b/>
          <w:bCs/>
        </w:rPr>
        <w:t>VRIO framework</w:t>
      </w:r>
    </w:p>
    <w:p w14:paraId="0000001C" w14:textId="6562A8F1" w:rsidR="001E2CEE" w:rsidRDefault="00000000">
      <w:r>
        <w:t>The framework is used to anticipate the resources that are being used by a company. Resources can be tangible such as machinery, manpower, and technology and intangible like company culture, ethics and CSR</w:t>
      </w:r>
      <w:r w:rsidR="002F7551">
        <w:t xml:space="preserve"> </w:t>
      </w:r>
      <w:r w:rsidR="002F7551" w:rsidRPr="002F7551">
        <w:rPr>
          <w:noProof/>
          <w:lang w:val="en-IN"/>
        </w:rPr>
        <w:t>(Bruin, 2016)</w:t>
      </w:r>
      <w:r>
        <w:t xml:space="preserve">. </w:t>
      </w:r>
    </w:p>
    <w:p w14:paraId="0000001D" w14:textId="77777777" w:rsidR="001E2CEE" w:rsidRDefault="00000000">
      <w:r>
        <w:t xml:space="preserve">Valuable- The resources used by the VR group are valuable as the company has focused on high-class technology like artificial intelligence, machine learning and automated engine. As the technology are supplemental to mitigate future need and influences the demand in the market the resources are valuable. </w:t>
      </w:r>
    </w:p>
    <w:p w14:paraId="0000001E" w14:textId="2CFAAE0A" w:rsidR="001E2CEE" w:rsidRDefault="00000000">
      <w:r>
        <w:t xml:space="preserve">Rare- automated driving is quite rare technology because has not flourished in the industry yet. E-mobility, electrification, digitalisation, and automation are some rare </w:t>
      </w:r>
      <w:r w:rsidR="00A95744" w:rsidRPr="00A95744">
        <w:t xml:space="preserve">technologies that have provided the company a </w:t>
      </w:r>
      <w:r w:rsidR="002F7551" w:rsidRPr="00A95744">
        <w:t>highly</w:t>
      </w:r>
      <w:r w:rsidR="00A95744" w:rsidRPr="00A95744">
        <w:t xml:space="preserve"> competitive advantage</w:t>
      </w:r>
      <w:r>
        <w:t xml:space="preserve">. </w:t>
      </w:r>
    </w:p>
    <w:p w14:paraId="0000001F" w14:textId="77777777" w:rsidR="001E2CEE" w:rsidRDefault="00000000">
      <w:r>
        <w:t>Inimitable-The strategy and software used by the company is not inimitable as it enjoys the intellectual protection right.</w:t>
      </w:r>
    </w:p>
    <w:p w14:paraId="00000020" w14:textId="77777777" w:rsidR="001E2CEE" w:rsidRDefault="00000000">
      <w:r>
        <w:t xml:space="preserve">Organised- The company follows an organised platform of resource management and incorporation of technology, an adaptation of sustainable practices, and CSR all are managed under strict regulation. </w:t>
      </w:r>
    </w:p>
    <w:p w14:paraId="00000021" w14:textId="77777777" w:rsidR="001E2CEE" w:rsidRDefault="001E2CEE"/>
    <w:sectPr w:rsidR="001E2CEE" w:rsidSect="00A83C1F">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46D7B" w14:textId="77777777" w:rsidR="006009DC" w:rsidRDefault="006009DC" w:rsidP="00A83C1F">
      <w:pPr>
        <w:spacing w:line="240" w:lineRule="auto"/>
      </w:pPr>
      <w:r>
        <w:separator/>
      </w:r>
    </w:p>
  </w:endnote>
  <w:endnote w:type="continuationSeparator" w:id="0">
    <w:p w14:paraId="6809DE9F" w14:textId="77777777" w:rsidR="006009DC" w:rsidRDefault="006009DC" w:rsidP="00A83C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291234"/>
      <w:docPartObj>
        <w:docPartGallery w:val="Page Numbers (Bottom of Page)"/>
        <w:docPartUnique/>
      </w:docPartObj>
    </w:sdtPr>
    <w:sdtContent>
      <w:sdt>
        <w:sdtPr>
          <w:id w:val="-1769616900"/>
          <w:docPartObj>
            <w:docPartGallery w:val="Page Numbers (Top of Page)"/>
            <w:docPartUnique/>
          </w:docPartObj>
        </w:sdtPr>
        <w:sdtContent>
          <w:p w14:paraId="535C2D7C" w14:textId="32FC2758" w:rsidR="00A83C1F" w:rsidRDefault="00A83C1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0F76B8E" w14:textId="77777777" w:rsidR="00A83C1F" w:rsidRDefault="00A83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BDEE3" w14:textId="77777777" w:rsidR="006009DC" w:rsidRDefault="006009DC" w:rsidP="00A83C1F">
      <w:pPr>
        <w:spacing w:line="240" w:lineRule="auto"/>
      </w:pPr>
      <w:r>
        <w:separator/>
      </w:r>
    </w:p>
  </w:footnote>
  <w:footnote w:type="continuationSeparator" w:id="0">
    <w:p w14:paraId="45232019" w14:textId="77777777" w:rsidR="006009DC" w:rsidRDefault="006009DC" w:rsidP="00A83C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2C15D" w14:textId="77777777" w:rsidR="00A83C1F" w:rsidRDefault="00A83C1F" w:rsidP="00A83C1F">
    <w:pPr>
      <w:jc w:val="right"/>
    </w:pPr>
    <w:r w:rsidRPr="00A83C1F">
      <w:t>Strategic Management and Sustainability</w:t>
    </w:r>
  </w:p>
  <w:p w14:paraId="64B33EEA" w14:textId="77777777" w:rsidR="00A83C1F" w:rsidRDefault="00A83C1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CEE"/>
    <w:rsid w:val="001E2CEE"/>
    <w:rsid w:val="00216CCB"/>
    <w:rsid w:val="002A7FFD"/>
    <w:rsid w:val="002F7551"/>
    <w:rsid w:val="00442B4F"/>
    <w:rsid w:val="006009DC"/>
    <w:rsid w:val="00971409"/>
    <w:rsid w:val="00A83C1F"/>
    <w:rsid w:val="00A95744"/>
    <w:rsid w:val="00B318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A766B"/>
  <w15:docId w15:val="{8A832D98-9BE1-48F6-972C-6D5A7C83E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5744"/>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A95744"/>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B31860"/>
    <w:rPr>
      <w:rFonts w:ascii="Times New Roman" w:hAnsi="Times New Roman"/>
      <w:b/>
      <w:sz w:val="28"/>
      <w:szCs w:val="40"/>
    </w:rPr>
  </w:style>
  <w:style w:type="paragraph" w:styleId="Bibliography">
    <w:name w:val="Bibliography"/>
    <w:basedOn w:val="Normal"/>
    <w:next w:val="Normal"/>
    <w:uiPriority w:val="37"/>
    <w:unhideWhenUsed/>
    <w:rsid w:val="00B31860"/>
  </w:style>
  <w:style w:type="character" w:styleId="Hyperlink">
    <w:name w:val="Hyperlink"/>
    <w:basedOn w:val="DefaultParagraphFont"/>
    <w:uiPriority w:val="99"/>
    <w:unhideWhenUsed/>
    <w:rsid w:val="00B31860"/>
    <w:rPr>
      <w:color w:val="0000FF" w:themeColor="hyperlink"/>
      <w:u w:val="single"/>
    </w:rPr>
  </w:style>
  <w:style w:type="character" w:styleId="UnresolvedMention">
    <w:name w:val="Unresolved Mention"/>
    <w:basedOn w:val="DefaultParagraphFont"/>
    <w:uiPriority w:val="99"/>
    <w:semiHidden/>
    <w:unhideWhenUsed/>
    <w:rsid w:val="00B31860"/>
    <w:rPr>
      <w:color w:val="605E5C"/>
      <w:shd w:val="clear" w:color="auto" w:fill="E1DFDD"/>
    </w:rPr>
  </w:style>
  <w:style w:type="paragraph" w:styleId="Header">
    <w:name w:val="header"/>
    <w:basedOn w:val="Normal"/>
    <w:link w:val="HeaderChar"/>
    <w:uiPriority w:val="99"/>
    <w:unhideWhenUsed/>
    <w:rsid w:val="00A83C1F"/>
    <w:pPr>
      <w:tabs>
        <w:tab w:val="center" w:pos="4513"/>
        <w:tab w:val="right" w:pos="9026"/>
      </w:tabs>
      <w:spacing w:line="240" w:lineRule="auto"/>
    </w:pPr>
  </w:style>
  <w:style w:type="character" w:customStyle="1" w:styleId="HeaderChar">
    <w:name w:val="Header Char"/>
    <w:basedOn w:val="DefaultParagraphFont"/>
    <w:link w:val="Header"/>
    <w:uiPriority w:val="99"/>
    <w:rsid w:val="00A83C1F"/>
    <w:rPr>
      <w:rFonts w:ascii="Times New Roman" w:hAnsi="Times New Roman"/>
      <w:sz w:val="24"/>
    </w:rPr>
  </w:style>
  <w:style w:type="paragraph" w:styleId="Footer">
    <w:name w:val="footer"/>
    <w:basedOn w:val="Normal"/>
    <w:link w:val="FooterChar"/>
    <w:uiPriority w:val="99"/>
    <w:unhideWhenUsed/>
    <w:rsid w:val="00A83C1F"/>
    <w:pPr>
      <w:tabs>
        <w:tab w:val="center" w:pos="4513"/>
        <w:tab w:val="right" w:pos="9026"/>
      </w:tabs>
      <w:spacing w:line="240" w:lineRule="auto"/>
    </w:pPr>
  </w:style>
  <w:style w:type="character" w:customStyle="1" w:styleId="FooterChar">
    <w:name w:val="Footer Char"/>
    <w:basedOn w:val="DefaultParagraphFont"/>
    <w:link w:val="Footer"/>
    <w:uiPriority w:val="99"/>
    <w:rsid w:val="00A83C1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4246">
      <w:bodyDiv w:val="1"/>
      <w:marLeft w:val="0"/>
      <w:marRight w:val="0"/>
      <w:marTop w:val="0"/>
      <w:marBottom w:val="0"/>
      <w:divBdr>
        <w:top w:val="none" w:sz="0" w:space="0" w:color="auto"/>
        <w:left w:val="none" w:sz="0" w:space="0" w:color="auto"/>
        <w:bottom w:val="none" w:sz="0" w:space="0" w:color="auto"/>
        <w:right w:val="none" w:sz="0" w:space="0" w:color="auto"/>
      </w:divBdr>
    </w:div>
    <w:div w:id="286469073">
      <w:bodyDiv w:val="1"/>
      <w:marLeft w:val="0"/>
      <w:marRight w:val="0"/>
      <w:marTop w:val="0"/>
      <w:marBottom w:val="0"/>
      <w:divBdr>
        <w:top w:val="none" w:sz="0" w:space="0" w:color="auto"/>
        <w:left w:val="none" w:sz="0" w:space="0" w:color="auto"/>
        <w:bottom w:val="none" w:sz="0" w:space="0" w:color="auto"/>
        <w:right w:val="none" w:sz="0" w:space="0" w:color="auto"/>
      </w:divBdr>
    </w:div>
    <w:div w:id="539363148">
      <w:bodyDiv w:val="1"/>
      <w:marLeft w:val="0"/>
      <w:marRight w:val="0"/>
      <w:marTop w:val="0"/>
      <w:marBottom w:val="0"/>
      <w:divBdr>
        <w:top w:val="none" w:sz="0" w:space="0" w:color="auto"/>
        <w:left w:val="none" w:sz="0" w:space="0" w:color="auto"/>
        <w:bottom w:val="none" w:sz="0" w:space="0" w:color="auto"/>
        <w:right w:val="none" w:sz="0" w:space="0" w:color="auto"/>
      </w:divBdr>
    </w:div>
    <w:div w:id="836463749">
      <w:bodyDiv w:val="1"/>
      <w:marLeft w:val="0"/>
      <w:marRight w:val="0"/>
      <w:marTop w:val="0"/>
      <w:marBottom w:val="0"/>
      <w:divBdr>
        <w:top w:val="none" w:sz="0" w:space="0" w:color="auto"/>
        <w:left w:val="none" w:sz="0" w:space="0" w:color="auto"/>
        <w:bottom w:val="none" w:sz="0" w:space="0" w:color="auto"/>
        <w:right w:val="none" w:sz="0" w:space="0" w:color="auto"/>
      </w:divBdr>
    </w:div>
    <w:div w:id="980579964">
      <w:bodyDiv w:val="1"/>
      <w:marLeft w:val="0"/>
      <w:marRight w:val="0"/>
      <w:marTop w:val="0"/>
      <w:marBottom w:val="0"/>
      <w:divBdr>
        <w:top w:val="none" w:sz="0" w:space="0" w:color="auto"/>
        <w:left w:val="none" w:sz="0" w:space="0" w:color="auto"/>
        <w:bottom w:val="none" w:sz="0" w:space="0" w:color="auto"/>
        <w:right w:val="none" w:sz="0" w:space="0" w:color="auto"/>
      </w:divBdr>
    </w:div>
    <w:div w:id="1064372023">
      <w:bodyDiv w:val="1"/>
      <w:marLeft w:val="0"/>
      <w:marRight w:val="0"/>
      <w:marTop w:val="0"/>
      <w:marBottom w:val="0"/>
      <w:divBdr>
        <w:top w:val="none" w:sz="0" w:space="0" w:color="auto"/>
        <w:left w:val="none" w:sz="0" w:space="0" w:color="auto"/>
        <w:bottom w:val="none" w:sz="0" w:space="0" w:color="auto"/>
        <w:right w:val="none" w:sz="0" w:space="0" w:color="auto"/>
      </w:divBdr>
    </w:div>
    <w:div w:id="1165511577">
      <w:bodyDiv w:val="1"/>
      <w:marLeft w:val="0"/>
      <w:marRight w:val="0"/>
      <w:marTop w:val="0"/>
      <w:marBottom w:val="0"/>
      <w:divBdr>
        <w:top w:val="none" w:sz="0" w:space="0" w:color="auto"/>
        <w:left w:val="none" w:sz="0" w:space="0" w:color="auto"/>
        <w:bottom w:val="none" w:sz="0" w:space="0" w:color="auto"/>
        <w:right w:val="none" w:sz="0" w:space="0" w:color="auto"/>
      </w:divBdr>
    </w:div>
    <w:div w:id="1235357310">
      <w:bodyDiv w:val="1"/>
      <w:marLeft w:val="0"/>
      <w:marRight w:val="0"/>
      <w:marTop w:val="0"/>
      <w:marBottom w:val="0"/>
      <w:divBdr>
        <w:top w:val="none" w:sz="0" w:space="0" w:color="auto"/>
        <w:left w:val="none" w:sz="0" w:space="0" w:color="auto"/>
        <w:bottom w:val="none" w:sz="0" w:space="0" w:color="auto"/>
        <w:right w:val="none" w:sz="0" w:space="0" w:color="auto"/>
      </w:divBdr>
    </w:div>
    <w:div w:id="1438253978">
      <w:bodyDiv w:val="1"/>
      <w:marLeft w:val="0"/>
      <w:marRight w:val="0"/>
      <w:marTop w:val="0"/>
      <w:marBottom w:val="0"/>
      <w:divBdr>
        <w:top w:val="none" w:sz="0" w:space="0" w:color="auto"/>
        <w:left w:val="none" w:sz="0" w:space="0" w:color="auto"/>
        <w:bottom w:val="none" w:sz="0" w:space="0" w:color="auto"/>
        <w:right w:val="none" w:sz="0" w:space="0" w:color="auto"/>
      </w:divBdr>
    </w:div>
    <w:div w:id="1473257578">
      <w:bodyDiv w:val="1"/>
      <w:marLeft w:val="0"/>
      <w:marRight w:val="0"/>
      <w:marTop w:val="0"/>
      <w:marBottom w:val="0"/>
      <w:divBdr>
        <w:top w:val="none" w:sz="0" w:space="0" w:color="auto"/>
        <w:left w:val="none" w:sz="0" w:space="0" w:color="auto"/>
        <w:bottom w:val="none" w:sz="0" w:space="0" w:color="auto"/>
        <w:right w:val="none" w:sz="0" w:space="0" w:color="auto"/>
      </w:divBdr>
    </w:div>
    <w:div w:id="1505047810">
      <w:bodyDiv w:val="1"/>
      <w:marLeft w:val="0"/>
      <w:marRight w:val="0"/>
      <w:marTop w:val="0"/>
      <w:marBottom w:val="0"/>
      <w:divBdr>
        <w:top w:val="none" w:sz="0" w:space="0" w:color="auto"/>
        <w:left w:val="none" w:sz="0" w:space="0" w:color="auto"/>
        <w:bottom w:val="none" w:sz="0" w:space="0" w:color="auto"/>
        <w:right w:val="none" w:sz="0" w:space="0" w:color="auto"/>
      </w:divBdr>
    </w:div>
    <w:div w:id="1522548392">
      <w:bodyDiv w:val="1"/>
      <w:marLeft w:val="0"/>
      <w:marRight w:val="0"/>
      <w:marTop w:val="0"/>
      <w:marBottom w:val="0"/>
      <w:divBdr>
        <w:top w:val="none" w:sz="0" w:space="0" w:color="auto"/>
        <w:left w:val="none" w:sz="0" w:space="0" w:color="auto"/>
        <w:bottom w:val="none" w:sz="0" w:space="0" w:color="auto"/>
        <w:right w:val="none" w:sz="0" w:space="0" w:color="auto"/>
      </w:divBdr>
    </w:div>
    <w:div w:id="1607420548">
      <w:bodyDiv w:val="1"/>
      <w:marLeft w:val="0"/>
      <w:marRight w:val="0"/>
      <w:marTop w:val="0"/>
      <w:marBottom w:val="0"/>
      <w:divBdr>
        <w:top w:val="none" w:sz="0" w:space="0" w:color="auto"/>
        <w:left w:val="none" w:sz="0" w:space="0" w:color="auto"/>
        <w:bottom w:val="none" w:sz="0" w:space="0" w:color="auto"/>
        <w:right w:val="none" w:sz="0" w:space="0" w:color="auto"/>
      </w:divBdr>
    </w:div>
    <w:div w:id="1822193730">
      <w:bodyDiv w:val="1"/>
      <w:marLeft w:val="0"/>
      <w:marRight w:val="0"/>
      <w:marTop w:val="0"/>
      <w:marBottom w:val="0"/>
      <w:divBdr>
        <w:top w:val="none" w:sz="0" w:space="0" w:color="auto"/>
        <w:left w:val="none" w:sz="0" w:space="0" w:color="auto"/>
        <w:bottom w:val="none" w:sz="0" w:space="0" w:color="auto"/>
        <w:right w:val="none" w:sz="0" w:space="0" w:color="auto"/>
      </w:divBdr>
    </w:div>
    <w:div w:id="1896886604">
      <w:bodyDiv w:val="1"/>
      <w:marLeft w:val="0"/>
      <w:marRight w:val="0"/>
      <w:marTop w:val="0"/>
      <w:marBottom w:val="0"/>
      <w:divBdr>
        <w:top w:val="none" w:sz="0" w:space="0" w:color="auto"/>
        <w:left w:val="none" w:sz="0" w:space="0" w:color="auto"/>
        <w:bottom w:val="none" w:sz="0" w:space="0" w:color="auto"/>
        <w:right w:val="none" w:sz="0" w:space="0" w:color="auto"/>
      </w:divBdr>
    </w:div>
    <w:div w:id="19333181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bbc221</b:Tag>
    <b:SourceType>InternetSite</b:SourceType>
    <b:Guid>{B346CA4D-7C9A-45D6-A135-3E3486164122}</b:Guid>
    <b:Author>
      <b:Author>
        <b:Corporate>bbc</b:Corporate>
      </b:Author>
    </b:Author>
    <b:Title>Volkswagen to pay out £193m in 'dieselgate' settlement</b:Title>
    <b:Year>2022</b:Year>
    <b:YearAccessed>2023</b:YearAccessed>
    <b:MonthAccessed>june</b:MonthAccessed>
    <b:DayAccessed>26</b:DayAccessed>
    <b:URL>https://www.bbc.com/news/business-61581251</b:URL>
    <b:RefOrder>1</b:RefOrder>
  </b:Source>
  <b:Source>
    <b:Tag>vol20</b:Tag>
    <b:SourceType>InternetSite</b:SourceType>
    <b:Guid>{3BC5A655-CEE5-45A6-A7DB-427BAA1AC556}</b:Guid>
    <b:Author>
      <b:Author>
        <b:Corporate>volkswagenag</b:Corporate>
      </b:Author>
    </b:Author>
    <b:Title>Goals and Strategies</b:Title>
    <b:Year>2020</b:Year>
    <b:YearAccessed>2023</b:YearAccessed>
    <b:MonthAccessed>june</b:MonthAccessed>
    <b:DayAccessed>28</b:DayAccessed>
    <b:URL>https://annualreport2020.volkswagenag.com/group-management-report/goals-and-strategies.html</b:URL>
    <b:RefOrder>2</b:RefOrder>
  </b:Source>
  <b:Source>
    <b:Tag>vol21</b:Tag>
    <b:SourceType>InternetSite</b:SourceType>
    <b:Guid>{631E83D2-BF2C-4D4B-BCB5-260243D7B5E0}</b:Guid>
    <b:Author>
      <b:Author>
        <b:Corporate>volkswagenag</b:Corporate>
      </b:Author>
    </b:Author>
    <b:Title>GROUP MANAGEMENT REPORT</b:Title>
    <b:Year>2021</b:Year>
    <b:YearAccessed>2023</b:YearAccessed>
    <b:MonthAccessed>june</b:MonthAccessed>
    <b:DayAccessed>27</b:DayAccessed>
    <b:URL>https://annualreport2021.volkswagenag.com/group-management-report/sustainable-value-enhancement/technology.html</b:URL>
    <b:RefOrder>3</b:RefOrder>
  </b:Source>
  <b:Source>
    <b:Tag>bbc15</b:Tag>
    <b:SourceType>InternetSite</b:SourceType>
    <b:Guid>{D53D7879-D427-4919-A090-EDD124645832}</b:Guid>
    <b:Author>
      <b:Author>
        <b:Corporate>bbc</b:Corporate>
      </b:Author>
    </b:Author>
    <b:Title>Volkswagen: The scandal explained</b:Title>
    <b:Year>2015</b:Year>
    <b:YearAccessed>2023</b:YearAccessed>
    <b:MonthAccessed>june</b:MonthAccessed>
    <b:DayAccessed>24</b:DayAccessed>
    <b:URL>https://www.bbc.com/news/business-34324772</b:URL>
    <b:RefOrder>4</b:RefOrder>
  </b:Source>
  <b:Source>
    <b:Tag>bbc16</b:Tag>
    <b:SourceType>InternetSite</b:SourceType>
    <b:Guid>{ECDC662E-2C7B-46F6-A0B6-6C1F166C2D4F}</b:Guid>
    <b:Author>
      <b:Author>
        <b:Corporate>bbc</b:Corporate>
      </b:Author>
    </b:Author>
    <b:Title>VW plans huge investment to become electric cars leader</b:Title>
    <b:Year>2016</b:Year>
    <b:YearAccessed>2023</b:YearAccessed>
    <b:MonthAccessed>june</b:MonthAccessed>
    <b:DayAccessed>30</b:DayAccessed>
    <b:URL>https://www.bbc.com/news/business-36548893</b:URL>
    <b:RefOrder>5</b:RefOrder>
  </b:Source>
  <b:Source>
    <b:Tag>Lar16</b:Tag>
    <b:SourceType>InternetSite</b:SourceType>
    <b:Guid>{C86086BF-3AA0-4A13-97D9-82157673C6A4}</b:Guid>
    <b:Author>
      <b:Author>
        <b:NameList>
          <b:Person>
            <b:Last>Bruin</b:Last>
            <b:First>Lars</b:First>
            <b:Middle>de</b:Middle>
          </b:Person>
        </b:NameList>
      </b:Author>
    </b:Author>
    <b:Title>VRIO: From Firm Resources to Competitive Advantage</b:Title>
    <b:Year>2016</b:Year>
    <b:YearAccessed>2023</b:YearAccessed>
    <b:MonthAccessed>july</b:MonthAccessed>
    <b:DayAccessed>02</b:DayAccessed>
    <b:URL>https://www.business-to-you.com/vrio-from-firm-resources-to-competitive-advantage/</b:URL>
    <b:RefOrder>6</b:RefOrder>
  </b:Source>
  <b:Source>
    <b:Tag>env23</b:Tag>
    <b:SourceType>InternetSite</b:SourceType>
    <b:Guid>{AB6BD9A3-046B-46FF-A59B-2DBA263F87CA}</b:Guid>
    <b:Author>
      <b:Author>
        <b:Corporate>envirotech</b:Corporate>
      </b:Author>
    </b:Author>
    <b:Title>What Was the Dieselgate Scandal?</b:Title>
    <b:Year>2023</b:Year>
    <b:YearAccessed>2023</b:YearAccessed>
    <b:MonthAccessed>june</b:MonthAccessed>
    <b:DayAccessed>29</b:DayAccessed>
    <b:URL>https://www.envirotech-online.com/news/air-monitoring/6/international-environmental-technology/what-was-the-dieselgate-scandal/59471</b:URL>
    <b:RefOrder>7</b:RefOrder>
  </b:Source>
  <b:Source>
    <b:Tag>for20</b:Tag>
    <b:SourceType>InternetSite</b:SourceType>
    <b:Guid>{C717D133-8FF8-4A7F-BFEE-B47CC6B2003E}</b:Guid>
    <b:Author>
      <b:Author>
        <b:Corporate>ford.com</b:Corporate>
      </b:Author>
    </b:Author>
    <b:Title>FORD, VOLKSWAGEN SIGN AGREEMENTS FOR JOINT PROJECTS ON COMMERCIAL VEHICLES, EVS, AUTONOMOUS DRIVING</b:Title>
    <b:Year>2020</b:Year>
    <b:YearAccessed>2023</b:YearAccessed>
    <b:MonthAccessed>july</b:MonthAccessed>
    <b:DayAccessed>03</b:DayAccessed>
    <b:URL>https://media.ford.com/content/fordmedia/feu/en/news/2020/06/10/Ford-Volkswagen-Sign-Agreements.html</b:URL>
    <b:RefOrder>8</b:RefOrder>
  </b:Source>
  <b:Source>
    <b:Tag>Dav15</b:Tag>
    <b:SourceType>InternetSite</b:SourceType>
    <b:Guid>{F4205CD1-24ED-4B9B-973C-95C10422F62D}</b:Guid>
    <b:Author>
      <b:Author>
        <b:NameList>
          <b:Person>
            <b:Last>Gelles</b:Last>
            <b:First>David</b:First>
          </b:Person>
        </b:NameList>
      </b:Author>
    </b:Author>
    <b:Title>VW scandal puts greenwashing in the spotlight</b:Title>
    <b:Year>2015</b:Year>
    <b:YearAccessed>2023</b:YearAccessed>
    <b:MonthAccessed>june</b:MonthAccessed>
    <b:DayAccessed>29</b:DayAccessed>
    <b:URL>https://www.livemint.com/Industry/fEpJY11xlB743YIqBZ55uK/VW-scandal-puts-greenwashing-in-the-spotlight.html</b:URL>
    <b:RefOrder>9</b:RefOrder>
  </b:Source>
  <b:Source>
    <b:Tag>Orl21</b:Tag>
    <b:SourceType>InternetSite</b:SourceType>
    <b:Guid>{E77F6892-94B4-428F-BA27-47F537402C20}</b:Guid>
    <b:Author>
      <b:Author>
        <b:NameList>
          <b:Person>
            <b:Last>Boston</b:Last>
            <b:First>Orlan</b:First>
          </b:Person>
        </b:NameList>
      </b:Author>
    </b:Author>
    <b:Title>How sustainability strategies can create competitive advantage</b:Title>
    <b:Year>2021</b:Year>
    <b:YearAccessed>2023</b:YearAccessed>
    <b:MonthAccessed>july</b:MonthAccessed>
    <b:DayAccessed>05</b:DayAccessed>
    <b:URL>https://www.ey.com/en_us/sustainability/sustainability-strategies-create-competitive-advantage</b:URL>
    <b:RefOrder>10</b:RefOrder>
  </b:Source>
  <b:Source>
    <b:Tag>Enr15</b:Tag>
    <b:SourceType>InternetSite</b:SourceType>
    <b:Guid>{9681C3A5-B875-4C2B-8F81-2AE5D335CA94}</b:Guid>
    <b:Author>
      <b:Author>
        <b:NameList>
          <b:Person>
            <b:Last>Dans</b:Last>
            <b:First>Enrique</b:First>
          </b:Person>
        </b:NameList>
      </b:Author>
    </b:Author>
    <b:Title>Volkswagen And The Failure Of Corporate Social Responsibility</b:Title>
    <b:Year>2015</b:Year>
    <b:YearAccessed>2023</b:YearAccessed>
    <b:MonthAccessed>june</b:MonthAccessed>
    <b:DayAccessed>30</b:DayAccessed>
    <b:URL>https://www.forbes.com/sites/enriquedans/2015/09/27/volkswagen-and-the-failure-of-corporate-social-responsibility/?sh=19dd87ca4405</b:URL>
    <b:RefOrder>11</b:RefOrder>
  </b:Source>
  <b:Source>
    <b:Tag>vol23</b:Tag>
    <b:SourceType>InternetSite</b:SourceType>
    <b:Guid>{774D8DA1-5E58-457D-94BD-3D5AE6DE52EE}</b:Guid>
    <b:Author>
      <b:Author>
        <b:Corporate>volkswagen</b:Corporate>
      </b:Author>
    </b:Author>
    <b:Title>Engagement</b:Title>
    <b:Year>2023</b:Year>
    <b:YearAccessed>2023</b:YearAccessed>
    <b:MonthAccessed>july</b:MonthAccessed>
    <b:DayAccessed>05</b:DayAccessed>
    <b:URL>https://www.volkswagen-group.com/en/engagement-15956</b:URL>
    <b:RefOrder>12</b:RefOrder>
  </b:Source>
  <b:Source>
    <b:Tag>And233</b:Tag>
    <b:SourceType>InternetSite</b:SourceType>
    <b:Guid>{D05ACA45-61AC-483B-8F14-1E43DBD8DCCB}</b:Guid>
    <b:Author>
      <b:Author>
        <b:NameList>
          <b:Person>
            <b:Last>Groß</b:Last>
            <b:First>Andreas</b:First>
          </b:Person>
        </b:NameList>
      </b:Author>
    </b:Author>
    <b:Title>Electric island Astypalea: Transformation of mobility fully underway</b:Title>
    <b:Year>2023</b:Year>
    <b:YearAccessed>2023</b:YearAccessed>
    <b:MonthAccessed>june</b:MonthAccessed>
    <b:DayAccessed>27</b:DayAccessed>
    <b:URL>https://www.volkswagen-group.com/en/press-releases/electric-island-astypalea-transformation-of-mobility-fully-underway-17312</b:URL>
    <b:RefOrder>13</b:RefOrder>
  </b:Source>
  <b:Source>
    <b:Tag>Oli23</b:Tag>
    <b:SourceType>InternetSite</b:SourceType>
    <b:Guid>{0F9218A7-EE1D-4A52-B4D1-D435D338C937}</b:Guid>
    <b:Author>
      <b:Author>
        <b:NameList>
          <b:Person>
            <b:Last>Blume</b:Last>
            <b:First>Oliver</b:First>
          </b:Person>
        </b:NameList>
      </b:Author>
    </b:Author>
    <b:Title>Project1Hour</b:Title>
    <b:Year>2023</b:Year>
    <b:YearAccessed>2023</b:YearAccessed>
    <b:MonthAccessed>june</b:MonthAccessed>
    <b:DayAccessed>30</b:DayAccessed>
    <b:URL>https://www.volkswagen-group.com/en/project1hour-17308</b:URL>
    <b:RefOrder>14</b:RefOrder>
  </b:Source>
</b:Sources>
</file>

<file path=customXml/itemProps1.xml><?xml version="1.0" encoding="utf-8"?>
<ds:datastoreItem xmlns:ds="http://schemas.openxmlformats.org/officeDocument/2006/customXml" ds:itemID="{D0BF7C3F-B1F6-46D2-AF38-8380CF6B7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2914</Words>
  <Characters>16613</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Stefan Zamfirov</cp:lastModifiedBy>
  <cp:revision>3</cp:revision>
  <dcterms:created xsi:type="dcterms:W3CDTF">2023-07-18T17:24:00Z</dcterms:created>
  <dcterms:modified xsi:type="dcterms:W3CDTF">2023-07-23T08:32:00Z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faf50f55326e420aa52a445d284b707425c6cb45c69c025ebf537713ea2b3bc4</vt:lpwstr>
  </property>
</Properties>
</file>