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418AAF" w14:textId="2DC44F98" w:rsidR="00F2180C" w:rsidRDefault="00F2180C" w:rsidP="00F2180C">
      <w:pPr>
        <w:spacing w:line="360" w:lineRule="auto"/>
        <w:rPr>
          <w:rFonts w:ascii="Times New Roman" w:hAnsi="Times New Roman" w:cs="Times New Roman"/>
        </w:rPr>
      </w:pPr>
    </w:p>
    <w:p w14:paraId="5F2E4538" w14:textId="6380BA05" w:rsidR="00CB2247" w:rsidRDefault="00CC6170" w:rsidP="00CC6170">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5C6D43C8" wp14:editId="596AB6ED">
            <wp:extent cx="3452501" cy="1751330"/>
            <wp:effectExtent l="0" t="0" r="1905"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7 at 12.53.53.png"/>
                    <pic:cNvPicPr/>
                  </pic:nvPicPr>
                  <pic:blipFill>
                    <a:blip r:embed="rId8"/>
                    <a:stretch>
                      <a:fillRect/>
                    </a:stretch>
                  </pic:blipFill>
                  <pic:spPr>
                    <a:xfrm>
                      <a:off x="0" y="0"/>
                      <a:ext cx="3469504" cy="1759955"/>
                    </a:xfrm>
                    <a:prstGeom prst="rect">
                      <a:avLst/>
                    </a:prstGeom>
                  </pic:spPr>
                </pic:pic>
              </a:graphicData>
            </a:graphic>
          </wp:inline>
        </w:drawing>
      </w:r>
    </w:p>
    <w:p w14:paraId="7CFEB94C" w14:textId="53178FBF" w:rsidR="00CB2247" w:rsidRDefault="00CB2247" w:rsidP="00F2180C">
      <w:pPr>
        <w:spacing w:line="360" w:lineRule="auto"/>
        <w:rPr>
          <w:rFonts w:ascii="Times New Roman" w:hAnsi="Times New Roman" w:cs="Times New Roman"/>
        </w:rPr>
      </w:pPr>
    </w:p>
    <w:p w14:paraId="49F26508" w14:textId="5BA29CA4" w:rsidR="00CB2247" w:rsidRDefault="00CB2247" w:rsidP="00F2180C">
      <w:pPr>
        <w:spacing w:line="360" w:lineRule="auto"/>
        <w:rPr>
          <w:rFonts w:ascii="Times New Roman" w:hAnsi="Times New Roman" w:cs="Times New Roman"/>
        </w:rPr>
      </w:pPr>
    </w:p>
    <w:p w14:paraId="20BC1C80" w14:textId="1A4E66BF" w:rsidR="00CB2247" w:rsidRPr="00CC6170" w:rsidRDefault="004A636A" w:rsidP="00CC6170">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“Portfolio on Consumer Buying Behaviour”</w:t>
      </w:r>
    </w:p>
    <w:p w14:paraId="2A14FB49" w14:textId="01F8F312" w:rsidR="00CB2247" w:rsidRDefault="00CB2247" w:rsidP="00F2180C">
      <w:pPr>
        <w:spacing w:line="360" w:lineRule="auto"/>
        <w:rPr>
          <w:rFonts w:ascii="Times New Roman" w:hAnsi="Times New Roman" w:cs="Times New Roman"/>
        </w:rPr>
      </w:pPr>
    </w:p>
    <w:p w14:paraId="46919AF5" w14:textId="1C267B3B" w:rsidR="00CB2247" w:rsidRDefault="00CB2247" w:rsidP="00F2180C">
      <w:pPr>
        <w:spacing w:line="360" w:lineRule="auto"/>
        <w:rPr>
          <w:rFonts w:ascii="Times New Roman" w:hAnsi="Times New Roman" w:cs="Times New Roman"/>
        </w:rPr>
      </w:pPr>
    </w:p>
    <w:p w14:paraId="5BF2442B" w14:textId="51665896" w:rsidR="00A82232" w:rsidRPr="00A82232" w:rsidRDefault="009E3AB2" w:rsidP="00A82232">
      <w:pPr>
        <w:pStyle w:val="NormalWeb"/>
        <w:jc w:val="center"/>
        <w:rPr>
          <w:b/>
        </w:rPr>
      </w:pPr>
      <w:r w:rsidRPr="009E3AB2">
        <w:rPr>
          <w:b/>
        </w:rPr>
        <w:t xml:space="preserve">Module: </w:t>
      </w:r>
      <w:r w:rsidR="00A82232" w:rsidRPr="00A82232">
        <w:rPr>
          <w:b/>
        </w:rPr>
        <w:t>Approaches to Research and Academic Communication</w:t>
      </w:r>
    </w:p>
    <w:p w14:paraId="23CF7F08" w14:textId="144C3302" w:rsidR="009E3AB2" w:rsidRDefault="009E3AB2" w:rsidP="00592B2B">
      <w:pPr>
        <w:pStyle w:val="NormalWeb"/>
        <w:jc w:val="center"/>
        <w:rPr>
          <w:b/>
        </w:rPr>
      </w:pPr>
    </w:p>
    <w:p w14:paraId="0C3DE38C" w14:textId="77777777" w:rsidR="00EA2C70" w:rsidRPr="00EA2C70" w:rsidRDefault="00592B2B" w:rsidP="00EA2C70">
      <w:pPr>
        <w:pStyle w:val="NormalWeb"/>
        <w:jc w:val="center"/>
        <w:rPr>
          <w:b/>
        </w:rPr>
      </w:pPr>
      <w:r>
        <w:rPr>
          <w:b/>
        </w:rPr>
        <w:t xml:space="preserve">Module Code: </w:t>
      </w:r>
      <w:r w:rsidR="00EA2C70" w:rsidRPr="00EA2C70">
        <w:rPr>
          <w:b/>
        </w:rPr>
        <w:t xml:space="preserve">LCDB7000 </w:t>
      </w:r>
    </w:p>
    <w:p w14:paraId="029A236A" w14:textId="014D4432" w:rsidR="00592B2B" w:rsidRDefault="00592B2B" w:rsidP="00592B2B">
      <w:pPr>
        <w:pStyle w:val="NormalWeb"/>
        <w:jc w:val="center"/>
        <w:rPr>
          <w:rFonts w:ascii="TimesNewRomanPS" w:hAnsi="TimesNewRomanPS"/>
          <w:b/>
          <w:bCs/>
        </w:rPr>
      </w:pPr>
    </w:p>
    <w:p w14:paraId="24A3C05F" w14:textId="6E4D4903" w:rsidR="00CB2247" w:rsidRDefault="00CC6170" w:rsidP="00592B2B">
      <w:pPr>
        <w:pStyle w:val="NormalWeb"/>
        <w:jc w:val="center"/>
        <w:rPr>
          <w:b/>
        </w:rPr>
      </w:pPr>
      <w:r w:rsidRPr="00592B2B">
        <w:rPr>
          <w:b/>
        </w:rPr>
        <w:t>Assignment</w:t>
      </w:r>
      <w:r w:rsidR="009E3AB2" w:rsidRPr="00592B2B">
        <w:rPr>
          <w:b/>
        </w:rPr>
        <w:t>:</w:t>
      </w:r>
      <w:r w:rsidRPr="00592B2B">
        <w:rPr>
          <w:b/>
        </w:rPr>
        <w:t xml:space="preserve"> 1</w:t>
      </w:r>
    </w:p>
    <w:p w14:paraId="25F6D814" w14:textId="09CC3589" w:rsidR="00592B2B" w:rsidRDefault="00592B2B" w:rsidP="00592B2B">
      <w:pPr>
        <w:pStyle w:val="NormalWeb"/>
      </w:pPr>
    </w:p>
    <w:p w14:paraId="7A2E7A12" w14:textId="15BF4262" w:rsidR="00592B2B" w:rsidRPr="00360587" w:rsidRDefault="00592B2B" w:rsidP="00592B2B">
      <w:pPr>
        <w:pStyle w:val="NormalWeb"/>
        <w:jc w:val="center"/>
        <w:rPr>
          <w:b/>
          <w:sz w:val="28"/>
          <w:szCs w:val="28"/>
          <w:u w:val="single"/>
        </w:rPr>
      </w:pPr>
      <w:r w:rsidRPr="00360587">
        <w:rPr>
          <w:b/>
          <w:sz w:val="28"/>
          <w:szCs w:val="28"/>
          <w:u w:val="single"/>
        </w:rPr>
        <w:t>Prepared By:</w:t>
      </w:r>
    </w:p>
    <w:p w14:paraId="0DDDE08D" w14:textId="6562707B" w:rsidR="00592B2B" w:rsidRDefault="00592B2B" w:rsidP="00592B2B">
      <w:pPr>
        <w:pStyle w:val="NormalWeb"/>
        <w:jc w:val="center"/>
        <w:rPr>
          <w:b/>
        </w:rPr>
      </w:pPr>
      <w:r w:rsidRPr="00592B2B">
        <w:rPr>
          <w:b/>
        </w:rPr>
        <w:t>Student Number: 1807120</w:t>
      </w:r>
    </w:p>
    <w:p w14:paraId="0C821872" w14:textId="75F08741" w:rsidR="00592B2B" w:rsidRDefault="00592B2B" w:rsidP="00592B2B">
      <w:pPr>
        <w:pStyle w:val="NormalWeb"/>
        <w:jc w:val="center"/>
        <w:rPr>
          <w:b/>
        </w:rPr>
      </w:pPr>
    </w:p>
    <w:p w14:paraId="2781D182" w14:textId="5EA7A486" w:rsidR="00592B2B" w:rsidRPr="00360587" w:rsidRDefault="00592B2B" w:rsidP="00592B2B">
      <w:pPr>
        <w:pStyle w:val="NormalWeb"/>
        <w:jc w:val="center"/>
        <w:rPr>
          <w:b/>
          <w:sz w:val="28"/>
          <w:szCs w:val="28"/>
          <w:u w:val="single"/>
        </w:rPr>
      </w:pPr>
      <w:r w:rsidRPr="00360587">
        <w:rPr>
          <w:b/>
          <w:sz w:val="28"/>
          <w:szCs w:val="28"/>
          <w:u w:val="single"/>
        </w:rPr>
        <w:t>Prepared For:</w:t>
      </w:r>
    </w:p>
    <w:p w14:paraId="6FFF0B5B" w14:textId="77777777" w:rsidR="00EA2C70" w:rsidRPr="00EA2C70" w:rsidRDefault="00C8058E" w:rsidP="00EA2C70">
      <w:pPr>
        <w:pStyle w:val="NormalWeb"/>
        <w:jc w:val="center"/>
        <w:rPr>
          <w:b/>
        </w:rPr>
      </w:pPr>
      <w:hyperlink r:id="rId9" w:history="1">
        <w:r w:rsidR="00EA2C70" w:rsidRPr="00EA2C70">
          <w:rPr>
            <w:b/>
          </w:rPr>
          <w:t xml:space="preserve">Gladius David </w:t>
        </w:r>
        <w:proofErr w:type="spellStart"/>
        <w:r w:rsidR="00EA2C70" w:rsidRPr="00EA2C70">
          <w:rPr>
            <w:b/>
          </w:rPr>
          <w:t>Kulothungan</w:t>
        </w:r>
        <w:proofErr w:type="spellEnd"/>
      </w:hyperlink>
    </w:p>
    <w:p w14:paraId="30A8E0B5" w14:textId="59C14E94" w:rsidR="00360587" w:rsidRDefault="00360587" w:rsidP="00592B2B">
      <w:pPr>
        <w:pStyle w:val="NormalWeb"/>
        <w:jc w:val="center"/>
        <w:rPr>
          <w:b/>
        </w:rPr>
      </w:pPr>
    </w:p>
    <w:p w14:paraId="67F060E6" w14:textId="39085BD3" w:rsidR="00360587" w:rsidRPr="00592B2B" w:rsidRDefault="00360587" w:rsidP="00592B2B">
      <w:pPr>
        <w:pStyle w:val="NormalWeb"/>
        <w:jc w:val="center"/>
        <w:rPr>
          <w:b/>
        </w:rPr>
      </w:pPr>
      <w:r>
        <w:rPr>
          <w:b/>
        </w:rPr>
        <w:t xml:space="preserve">Date: </w:t>
      </w:r>
      <w:r w:rsidR="00EA2C70">
        <w:rPr>
          <w:b/>
        </w:rPr>
        <w:t>06</w:t>
      </w:r>
      <w:r>
        <w:rPr>
          <w:b/>
        </w:rPr>
        <w:t>/0</w:t>
      </w:r>
      <w:r w:rsidR="00EA2C70">
        <w:rPr>
          <w:b/>
        </w:rPr>
        <w:t>5</w:t>
      </w:r>
      <w:r>
        <w:rPr>
          <w:b/>
        </w:rPr>
        <w:t>/19</w:t>
      </w:r>
    </w:p>
    <w:p w14:paraId="5C9590F1" w14:textId="70E64DD5" w:rsidR="00CB2247" w:rsidRDefault="00CB2247" w:rsidP="00F2180C">
      <w:pPr>
        <w:spacing w:line="360" w:lineRule="auto"/>
        <w:rPr>
          <w:rFonts w:ascii="Times New Roman" w:hAnsi="Times New Roman" w:cs="Times New Roman"/>
        </w:rPr>
      </w:pPr>
    </w:p>
    <w:sdt>
      <w:sdtPr>
        <w:id w:val="-72201913"/>
        <w:docPartObj>
          <w:docPartGallery w:val="Table of Contents"/>
          <w:docPartUnique/>
        </w:docPartObj>
      </w:sdtPr>
      <w:sdtEndPr>
        <w:rPr>
          <w:rFonts w:asciiTheme="minorHAnsi" w:eastAsiaTheme="minorEastAsia" w:hAnsiTheme="minorHAnsi" w:cstheme="minorBidi"/>
          <w:b/>
          <w:bCs/>
          <w:noProof/>
          <w:color w:val="auto"/>
          <w:sz w:val="24"/>
          <w:szCs w:val="24"/>
          <w:lang w:val="en-GB"/>
        </w:rPr>
      </w:sdtEndPr>
      <w:sdtContent>
        <w:p w14:paraId="1F2AB2BA" w14:textId="7086C8FE" w:rsidR="00D02992" w:rsidRPr="00564108" w:rsidRDefault="00D02992" w:rsidP="00564108">
          <w:pPr>
            <w:pStyle w:val="TOCHeading"/>
            <w:jc w:val="center"/>
            <w:rPr>
              <w:b/>
              <w:u w:val="single"/>
            </w:rPr>
          </w:pPr>
          <w:r w:rsidRPr="00564108">
            <w:rPr>
              <w:b/>
              <w:u w:val="single"/>
            </w:rPr>
            <w:t>Table of Contents</w:t>
          </w:r>
          <w:bookmarkStart w:id="0" w:name="_GoBack"/>
          <w:bookmarkEnd w:id="0"/>
        </w:p>
        <w:p w14:paraId="14484DC7" w14:textId="090FF862" w:rsidR="00D02992" w:rsidRDefault="00D02992">
          <w:pPr>
            <w:pStyle w:val="TOC1"/>
            <w:tabs>
              <w:tab w:val="right" w:leader="dot" w:pos="8296"/>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8033847" w:history="1">
            <w:r w:rsidRPr="000651DF">
              <w:rPr>
                <w:rStyle w:val="Hyperlink"/>
                <w:noProof/>
              </w:rPr>
              <w:t>1. Overview of Task 1:</w:t>
            </w:r>
            <w:r>
              <w:rPr>
                <w:noProof/>
                <w:webHidden/>
              </w:rPr>
              <w:tab/>
            </w:r>
            <w:r>
              <w:rPr>
                <w:noProof/>
                <w:webHidden/>
              </w:rPr>
              <w:fldChar w:fldCharType="begin"/>
            </w:r>
            <w:r>
              <w:rPr>
                <w:noProof/>
                <w:webHidden/>
              </w:rPr>
              <w:instrText xml:space="preserve"> PAGEREF _Toc8033847 \h </w:instrText>
            </w:r>
            <w:r>
              <w:rPr>
                <w:noProof/>
                <w:webHidden/>
              </w:rPr>
            </w:r>
            <w:r>
              <w:rPr>
                <w:noProof/>
                <w:webHidden/>
              </w:rPr>
              <w:fldChar w:fldCharType="separate"/>
            </w:r>
            <w:r>
              <w:rPr>
                <w:noProof/>
                <w:webHidden/>
              </w:rPr>
              <w:t>3</w:t>
            </w:r>
            <w:r>
              <w:rPr>
                <w:noProof/>
                <w:webHidden/>
              </w:rPr>
              <w:fldChar w:fldCharType="end"/>
            </w:r>
          </w:hyperlink>
        </w:p>
        <w:p w14:paraId="34DC9267" w14:textId="0A9F98BE" w:rsidR="00D02992" w:rsidRDefault="00D02992">
          <w:pPr>
            <w:pStyle w:val="TOC2"/>
            <w:tabs>
              <w:tab w:val="right" w:leader="dot" w:pos="8296"/>
            </w:tabs>
            <w:rPr>
              <w:b w:val="0"/>
              <w:bCs w:val="0"/>
              <w:noProof/>
              <w:sz w:val="24"/>
              <w:szCs w:val="24"/>
            </w:rPr>
          </w:pPr>
          <w:hyperlink w:anchor="_Toc8033848" w:history="1">
            <w:r w:rsidRPr="000651DF">
              <w:rPr>
                <w:rStyle w:val="Hyperlink"/>
                <w:noProof/>
              </w:rPr>
              <w:t>1.1.Literature Review:</w:t>
            </w:r>
            <w:r>
              <w:rPr>
                <w:noProof/>
                <w:webHidden/>
              </w:rPr>
              <w:tab/>
            </w:r>
            <w:r>
              <w:rPr>
                <w:noProof/>
                <w:webHidden/>
              </w:rPr>
              <w:fldChar w:fldCharType="begin"/>
            </w:r>
            <w:r>
              <w:rPr>
                <w:noProof/>
                <w:webHidden/>
              </w:rPr>
              <w:instrText xml:space="preserve"> PAGEREF _Toc8033848 \h </w:instrText>
            </w:r>
            <w:r>
              <w:rPr>
                <w:noProof/>
                <w:webHidden/>
              </w:rPr>
            </w:r>
            <w:r>
              <w:rPr>
                <w:noProof/>
                <w:webHidden/>
              </w:rPr>
              <w:fldChar w:fldCharType="separate"/>
            </w:r>
            <w:r>
              <w:rPr>
                <w:noProof/>
                <w:webHidden/>
              </w:rPr>
              <w:t>3</w:t>
            </w:r>
            <w:r>
              <w:rPr>
                <w:noProof/>
                <w:webHidden/>
              </w:rPr>
              <w:fldChar w:fldCharType="end"/>
            </w:r>
          </w:hyperlink>
        </w:p>
        <w:p w14:paraId="0CE93B5C" w14:textId="4EF3AF12" w:rsidR="00D02992" w:rsidRDefault="00D02992">
          <w:pPr>
            <w:pStyle w:val="TOC3"/>
            <w:tabs>
              <w:tab w:val="right" w:leader="dot" w:pos="8296"/>
            </w:tabs>
            <w:rPr>
              <w:noProof/>
              <w:sz w:val="24"/>
              <w:szCs w:val="24"/>
            </w:rPr>
          </w:pPr>
          <w:hyperlink w:anchor="_Toc8033849" w:history="1">
            <w:r w:rsidRPr="000651DF">
              <w:rPr>
                <w:rStyle w:val="Hyperlink"/>
                <w:noProof/>
              </w:rPr>
              <w:t>1.1.1.Literatures on Consumers Pre-Purchase and Post-Purchase Buying Behaviour:</w:t>
            </w:r>
            <w:r>
              <w:rPr>
                <w:noProof/>
                <w:webHidden/>
              </w:rPr>
              <w:tab/>
            </w:r>
            <w:r>
              <w:rPr>
                <w:noProof/>
                <w:webHidden/>
              </w:rPr>
              <w:fldChar w:fldCharType="begin"/>
            </w:r>
            <w:r>
              <w:rPr>
                <w:noProof/>
                <w:webHidden/>
              </w:rPr>
              <w:instrText xml:space="preserve"> PAGEREF _Toc8033849 \h </w:instrText>
            </w:r>
            <w:r>
              <w:rPr>
                <w:noProof/>
                <w:webHidden/>
              </w:rPr>
            </w:r>
            <w:r>
              <w:rPr>
                <w:noProof/>
                <w:webHidden/>
              </w:rPr>
              <w:fldChar w:fldCharType="separate"/>
            </w:r>
            <w:r>
              <w:rPr>
                <w:noProof/>
                <w:webHidden/>
              </w:rPr>
              <w:t>3</w:t>
            </w:r>
            <w:r>
              <w:rPr>
                <w:noProof/>
                <w:webHidden/>
              </w:rPr>
              <w:fldChar w:fldCharType="end"/>
            </w:r>
          </w:hyperlink>
        </w:p>
        <w:p w14:paraId="6A96E5E7" w14:textId="3FDDDC1B" w:rsidR="00D02992" w:rsidRDefault="00D02992">
          <w:pPr>
            <w:pStyle w:val="TOC3"/>
            <w:tabs>
              <w:tab w:val="right" w:leader="dot" w:pos="8296"/>
            </w:tabs>
            <w:rPr>
              <w:noProof/>
              <w:sz w:val="24"/>
              <w:szCs w:val="24"/>
            </w:rPr>
          </w:pPr>
          <w:hyperlink w:anchor="_Toc8033850" w:history="1">
            <w:r w:rsidRPr="000651DF">
              <w:rPr>
                <w:rStyle w:val="Hyperlink"/>
                <w:noProof/>
              </w:rPr>
              <w:t>1.1.2. Literatures on Consumers Online or Store Purchase Buying Behaviour:</w:t>
            </w:r>
            <w:r>
              <w:rPr>
                <w:noProof/>
                <w:webHidden/>
              </w:rPr>
              <w:tab/>
            </w:r>
            <w:r>
              <w:rPr>
                <w:noProof/>
                <w:webHidden/>
              </w:rPr>
              <w:fldChar w:fldCharType="begin"/>
            </w:r>
            <w:r>
              <w:rPr>
                <w:noProof/>
                <w:webHidden/>
              </w:rPr>
              <w:instrText xml:space="preserve"> PAGEREF _Toc8033850 \h </w:instrText>
            </w:r>
            <w:r>
              <w:rPr>
                <w:noProof/>
                <w:webHidden/>
              </w:rPr>
            </w:r>
            <w:r>
              <w:rPr>
                <w:noProof/>
                <w:webHidden/>
              </w:rPr>
              <w:fldChar w:fldCharType="separate"/>
            </w:r>
            <w:r>
              <w:rPr>
                <w:noProof/>
                <w:webHidden/>
              </w:rPr>
              <w:t>6</w:t>
            </w:r>
            <w:r>
              <w:rPr>
                <w:noProof/>
                <w:webHidden/>
              </w:rPr>
              <w:fldChar w:fldCharType="end"/>
            </w:r>
          </w:hyperlink>
        </w:p>
        <w:p w14:paraId="39FEB293" w14:textId="2BB7D30D" w:rsidR="00D02992" w:rsidRDefault="00D02992">
          <w:pPr>
            <w:pStyle w:val="TOC3"/>
            <w:tabs>
              <w:tab w:val="right" w:leader="dot" w:pos="8296"/>
            </w:tabs>
            <w:rPr>
              <w:noProof/>
              <w:sz w:val="24"/>
              <w:szCs w:val="24"/>
            </w:rPr>
          </w:pPr>
          <w:hyperlink w:anchor="_Toc8033851" w:history="1">
            <w:r w:rsidRPr="000651DF">
              <w:rPr>
                <w:rStyle w:val="Hyperlink"/>
                <w:noProof/>
              </w:rPr>
              <w:t>1.1.3. Literatures on Consumers Green Purchase Buying Behaviour</w:t>
            </w:r>
            <w:r>
              <w:rPr>
                <w:noProof/>
                <w:webHidden/>
              </w:rPr>
              <w:tab/>
            </w:r>
            <w:r>
              <w:rPr>
                <w:noProof/>
                <w:webHidden/>
              </w:rPr>
              <w:fldChar w:fldCharType="begin"/>
            </w:r>
            <w:r>
              <w:rPr>
                <w:noProof/>
                <w:webHidden/>
              </w:rPr>
              <w:instrText xml:space="preserve"> PAGEREF _Toc8033851 \h </w:instrText>
            </w:r>
            <w:r>
              <w:rPr>
                <w:noProof/>
                <w:webHidden/>
              </w:rPr>
            </w:r>
            <w:r>
              <w:rPr>
                <w:noProof/>
                <w:webHidden/>
              </w:rPr>
              <w:fldChar w:fldCharType="separate"/>
            </w:r>
            <w:r>
              <w:rPr>
                <w:noProof/>
                <w:webHidden/>
              </w:rPr>
              <w:t>9</w:t>
            </w:r>
            <w:r>
              <w:rPr>
                <w:noProof/>
                <w:webHidden/>
              </w:rPr>
              <w:fldChar w:fldCharType="end"/>
            </w:r>
          </w:hyperlink>
        </w:p>
        <w:p w14:paraId="7B157B34" w14:textId="04B9CF1D" w:rsidR="00D02992" w:rsidRDefault="00D02992">
          <w:pPr>
            <w:pStyle w:val="TOC1"/>
            <w:tabs>
              <w:tab w:val="right" w:leader="dot" w:pos="8296"/>
            </w:tabs>
            <w:rPr>
              <w:b w:val="0"/>
              <w:bCs w:val="0"/>
              <w:i w:val="0"/>
              <w:iCs w:val="0"/>
              <w:noProof/>
            </w:rPr>
          </w:pPr>
          <w:hyperlink w:anchor="_Toc8033852" w:history="1">
            <w:r w:rsidRPr="000651DF">
              <w:rPr>
                <w:rStyle w:val="Hyperlink"/>
                <w:noProof/>
              </w:rPr>
              <w:t>2. Overview of Task 2:</w:t>
            </w:r>
            <w:r>
              <w:rPr>
                <w:noProof/>
                <w:webHidden/>
              </w:rPr>
              <w:tab/>
            </w:r>
            <w:r>
              <w:rPr>
                <w:noProof/>
                <w:webHidden/>
              </w:rPr>
              <w:fldChar w:fldCharType="begin"/>
            </w:r>
            <w:r>
              <w:rPr>
                <w:noProof/>
                <w:webHidden/>
              </w:rPr>
              <w:instrText xml:space="preserve"> PAGEREF _Toc8033852 \h </w:instrText>
            </w:r>
            <w:r>
              <w:rPr>
                <w:noProof/>
                <w:webHidden/>
              </w:rPr>
            </w:r>
            <w:r>
              <w:rPr>
                <w:noProof/>
                <w:webHidden/>
              </w:rPr>
              <w:fldChar w:fldCharType="separate"/>
            </w:r>
            <w:r>
              <w:rPr>
                <w:noProof/>
                <w:webHidden/>
              </w:rPr>
              <w:t>12</w:t>
            </w:r>
            <w:r>
              <w:rPr>
                <w:noProof/>
                <w:webHidden/>
              </w:rPr>
              <w:fldChar w:fldCharType="end"/>
            </w:r>
          </w:hyperlink>
        </w:p>
        <w:p w14:paraId="022476E0" w14:textId="6549CB9A" w:rsidR="00D02992" w:rsidRDefault="00D02992">
          <w:pPr>
            <w:pStyle w:val="TOC2"/>
            <w:tabs>
              <w:tab w:val="right" w:leader="dot" w:pos="8296"/>
            </w:tabs>
            <w:rPr>
              <w:b w:val="0"/>
              <w:bCs w:val="0"/>
              <w:noProof/>
              <w:sz w:val="24"/>
              <w:szCs w:val="24"/>
            </w:rPr>
          </w:pPr>
          <w:hyperlink w:anchor="_Toc8033853" w:history="1">
            <w:r w:rsidRPr="000651DF">
              <w:rPr>
                <w:rStyle w:val="Hyperlink"/>
                <w:noProof/>
              </w:rPr>
              <w:t>2.1.Critical Reflection on Ontology, Epistemology and Axiology Roles in the Selected Research Study</w:t>
            </w:r>
            <w:r>
              <w:rPr>
                <w:noProof/>
                <w:webHidden/>
              </w:rPr>
              <w:tab/>
            </w:r>
            <w:r>
              <w:rPr>
                <w:noProof/>
                <w:webHidden/>
              </w:rPr>
              <w:fldChar w:fldCharType="begin"/>
            </w:r>
            <w:r>
              <w:rPr>
                <w:noProof/>
                <w:webHidden/>
              </w:rPr>
              <w:instrText xml:space="preserve"> PAGEREF _Toc8033853 \h </w:instrText>
            </w:r>
            <w:r>
              <w:rPr>
                <w:noProof/>
                <w:webHidden/>
              </w:rPr>
            </w:r>
            <w:r>
              <w:rPr>
                <w:noProof/>
                <w:webHidden/>
              </w:rPr>
              <w:fldChar w:fldCharType="separate"/>
            </w:r>
            <w:r>
              <w:rPr>
                <w:noProof/>
                <w:webHidden/>
              </w:rPr>
              <w:t>12</w:t>
            </w:r>
            <w:r>
              <w:rPr>
                <w:noProof/>
                <w:webHidden/>
              </w:rPr>
              <w:fldChar w:fldCharType="end"/>
            </w:r>
          </w:hyperlink>
        </w:p>
        <w:p w14:paraId="4BF121F4" w14:textId="142C8017" w:rsidR="00D02992" w:rsidRDefault="00D02992">
          <w:pPr>
            <w:pStyle w:val="TOC3"/>
            <w:tabs>
              <w:tab w:val="right" w:leader="dot" w:pos="8296"/>
            </w:tabs>
            <w:rPr>
              <w:noProof/>
              <w:sz w:val="24"/>
              <w:szCs w:val="24"/>
            </w:rPr>
          </w:pPr>
          <w:hyperlink w:anchor="_Toc8033854" w:history="1">
            <w:r w:rsidRPr="000651DF">
              <w:rPr>
                <w:rStyle w:val="Hyperlink"/>
                <w:noProof/>
              </w:rPr>
              <w:t>2.1.1.Role of Ontology:</w:t>
            </w:r>
            <w:r>
              <w:rPr>
                <w:noProof/>
                <w:webHidden/>
              </w:rPr>
              <w:tab/>
            </w:r>
            <w:r>
              <w:rPr>
                <w:noProof/>
                <w:webHidden/>
              </w:rPr>
              <w:fldChar w:fldCharType="begin"/>
            </w:r>
            <w:r>
              <w:rPr>
                <w:noProof/>
                <w:webHidden/>
              </w:rPr>
              <w:instrText xml:space="preserve"> PAGEREF _Toc8033854 \h </w:instrText>
            </w:r>
            <w:r>
              <w:rPr>
                <w:noProof/>
                <w:webHidden/>
              </w:rPr>
            </w:r>
            <w:r>
              <w:rPr>
                <w:noProof/>
                <w:webHidden/>
              </w:rPr>
              <w:fldChar w:fldCharType="separate"/>
            </w:r>
            <w:r>
              <w:rPr>
                <w:noProof/>
                <w:webHidden/>
              </w:rPr>
              <w:t>12</w:t>
            </w:r>
            <w:r>
              <w:rPr>
                <w:noProof/>
                <w:webHidden/>
              </w:rPr>
              <w:fldChar w:fldCharType="end"/>
            </w:r>
          </w:hyperlink>
        </w:p>
        <w:p w14:paraId="7CB0586B" w14:textId="5C176DCE" w:rsidR="00D02992" w:rsidRDefault="00D02992">
          <w:pPr>
            <w:pStyle w:val="TOC3"/>
            <w:tabs>
              <w:tab w:val="right" w:leader="dot" w:pos="8296"/>
            </w:tabs>
            <w:rPr>
              <w:noProof/>
              <w:sz w:val="24"/>
              <w:szCs w:val="24"/>
            </w:rPr>
          </w:pPr>
          <w:hyperlink w:anchor="_Toc8033855" w:history="1">
            <w:r w:rsidRPr="000651DF">
              <w:rPr>
                <w:rStyle w:val="Hyperlink"/>
                <w:noProof/>
              </w:rPr>
              <w:t>2.1.2. Role of Epistemology:</w:t>
            </w:r>
            <w:r>
              <w:rPr>
                <w:noProof/>
                <w:webHidden/>
              </w:rPr>
              <w:tab/>
            </w:r>
            <w:r>
              <w:rPr>
                <w:noProof/>
                <w:webHidden/>
              </w:rPr>
              <w:fldChar w:fldCharType="begin"/>
            </w:r>
            <w:r>
              <w:rPr>
                <w:noProof/>
                <w:webHidden/>
              </w:rPr>
              <w:instrText xml:space="preserve"> PAGEREF _Toc8033855 \h </w:instrText>
            </w:r>
            <w:r>
              <w:rPr>
                <w:noProof/>
                <w:webHidden/>
              </w:rPr>
            </w:r>
            <w:r>
              <w:rPr>
                <w:noProof/>
                <w:webHidden/>
              </w:rPr>
              <w:fldChar w:fldCharType="separate"/>
            </w:r>
            <w:r>
              <w:rPr>
                <w:noProof/>
                <w:webHidden/>
              </w:rPr>
              <w:t>13</w:t>
            </w:r>
            <w:r>
              <w:rPr>
                <w:noProof/>
                <w:webHidden/>
              </w:rPr>
              <w:fldChar w:fldCharType="end"/>
            </w:r>
          </w:hyperlink>
        </w:p>
        <w:p w14:paraId="143CFC5B" w14:textId="38F3055F" w:rsidR="00D02992" w:rsidRDefault="00D02992">
          <w:pPr>
            <w:pStyle w:val="TOC3"/>
            <w:tabs>
              <w:tab w:val="right" w:leader="dot" w:pos="8296"/>
            </w:tabs>
            <w:rPr>
              <w:noProof/>
              <w:sz w:val="24"/>
              <w:szCs w:val="24"/>
            </w:rPr>
          </w:pPr>
          <w:hyperlink w:anchor="_Toc8033856" w:history="1">
            <w:r w:rsidRPr="000651DF">
              <w:rPr>
                <w:rStyle w:val="Hyperlink"/>
                <w:noProof/>
              </w:rPr>
              <w:t>2.1.3. Role of Axiology:</w:t>
            </w:r>
            <w:r>
              <w:rPr>
                <w:noProof/>
                <w:webHidden/>
              </w:rPr>
              <w:tab/>
            </w:r>
            <w:r>
              <w:rPr>
                <w:noProof/>
                <w:webHidden/>
              </w:rPr>
              <w:fldChar w:fldCharType="begin"/>
            </w:r>
            <w:r>
              <w:rPr>
                <w:noProof/>
                <w:webHidden/>
              </w:rPr>
              <w:instrText xml:space="preserve"> PAGEREF _Toc8033856 \h </w:instrText>
            </w:r>
            <w:r>
              <w:rPr>
                <w:noProof/>
                <w:webHidden/>
              </w:rPr>
            </w:r>
            <w:r>
              <w:rPr>
                <w:noProof/>
                <w:webHidden/>
              </w:rPr>
              <w:fldChar w:fldCharType="separate"/>
            </w:r>
            <w:r>
              <w:rPr>
                <w:noProof/>
                <w:webHidden/>
              </w:rPr>
              <w:t>13</w:t>
            </w:r>
            <w:r>
              <w:rPr>
                <w:noProof/>
                <w:webHidden/>
              </w:rPr>
              <w:fldChar w:fldCharType="end"/>
            </w:r>
          </w:hyperlink>
        </w:p>
        <w:p w14:paraId="02A9EFBA" w14:textId="028E6BEC" w:rsidR="00D02992" w:rsidRDefault="00D02992">
          <w:pPr>
            <w:pStyle w:val="TOC2"/>
            <w:tabs>
              <w:tab w:val="right" w:leader="dot" w:pos="8296"/>
            </w:tabs>
            <w:rPr>
              <w:b w:val="0"/>
              <w:bCs w:val="0"/>
              <w:noProof/>
              <w:sz w:val="24"/>
              <w:szCs w:val="24"/>
            </w:rPr>
          </w:pPr>
          <w:hyperlink w:anchor="_Toc8033857" w:history="1">
            <w:r w:rsidRPr="000651DF">
              <w:rPr>
                <w:rStyle w:val="Hyperlink"/>
                <w:noProof/>
              </w:rPr>
              <w:t>2.2.Critical Discussion on the Reliability, Validity and Biasness of the Selected Research Study</w:t>
            </w:r>
            <w:r>
              <w:rPr>
                <w:noProof/>
                <w:webHidden/>
              </w:rPr>
              <w:tab/>
            </w:r>
            <w:r>
              <w:rPr>
                <w:noProof/>
                <w:webHidden/>
              </w:rPr>
              <w:fldChar w:fldCharType="begin"/>
            </w:r>
            <w:r>
              <w:rPr>
                <w:noProof/>
                <w:webHidden/>
              </w:rPr>
              <w:instrText xml:space="preserve"> PAGEREF _Toc8033857 \h </w:instrText>
            </w:r>
            <w:r>
              <w:rPr>
                <w:noProof/>
                <w:webHidden/>
              </w:rPr>
            </w:r>
            <w:r>
              <w:rPr>
                <w:noProof/>
                <w:webHidden/>
              </w:rPr>
              <w:fldChar w:fldCharType="separate"/>
            </w:r>
            <w:r>
              <w:rPr>
                <w:noProof/>
                <w:webHidden/>
              </w:rPr>
              <w:t>15</w:t>
            </w:r>
            <w:r>
              <w:rPr>
                <w:noProof/>
                <w:webHidden/>
              </w:rPr>
              <w:fldChar w:fldCharType="end"/>
            </w:r>
          </w:hyperlink>
        </w:p>
        <w:p w14:paraId="4C5E5CAE" w14:textId="10C3C43D" w:rsidR="00D02992" w:rsidRDefault="00D02992">
          <w:pPr>
            <w:pStyle w:val="TOC3"/>
            <w:tabs>
              <w:tab w:val="right" w:leader="dot" w:pos="8296"/>
            </w:tabs>
            <w:rPr>
              <w:noProof/>
              <w:sz w:val="24"/>
              <w:szCs w:val="24"/>
            </w:rPr>
          </w:pPr>
          <w:hyperlink w:anchor="_Toc8033858" w:history="1">
            <w:r w:rsidRPr="000651DF">
              <w:rPr>
                <w:rStyle w:val="Hyperlink"/>
                <w:noProof/>
              </w:rPr>
              <w:t>2.2.1.Measurement Model Reliability and Validity Testing:</w:t>
            </w:r>
            <w:r>
              <w:rPr>
                <w:noProof/>
                <w:webHidden/>
              </w:rPr>
              <w:tab/>
            </w:r>
            <w:r>
              <w:rPr>
                <w:noProof/>
                <w:webHidden/>
              </w:rPr>
              <w:fldChar w:fldCharType="begin"/>
            </w:r>
            <w:r>
              <w:rPr>
                <w:noProof/>
                <w:webHidden/>
              </w:rPr>
              <w:instrText xml:space="preserve"> PAGEREF _Toc8033858 \h </w:instrText>
            </w:r>
            <w:r>
              <w:rPr>
                <w:noProof/>
                <w:webHidden/>
              </w:rPr>
            </w:r>
            <w:r>
              <w:rPr>
                <w:noProof/>
                <w:webHidden/>
              </w:rPr>
              <w:fldChar w:fldCharType="separate"/>
            </w:r>
            <w:r>
              <w:rPr>
                <w:noProof/>
                <w:webHidden/>
              </w:rPr>
              <w:t>15</w:t>
            </w:r>
            <w:r>
              <w:rPr>
                <w:noProof/>
                <w:webHidden/>
              </w:rPr>
              <w:fldChar w:fldCharType="end"/>
            </w:r>
          </w:hyperlink>
        </w:p>
        <w:p w14:paraId="5B165C33" w14:textId="09278071" w:rsidR="00D02992" w:rsidRDefault="00D02992">
          <w:pPr>
            <w:pStyle w:val="TOC3"/>
            <w:tabs>
              <w:tab w:val="right" w:leader="dot" w:pos="8296"/>
            </w:tabs>
            <w:rPr>
              <w:noProof/>
              <w:sz w:val="24"/>
              <w:szCs w:val="24"/>
            </w:rPr>
          </w:pPr>
          <w:hyperlink w:anchor="_Toc8033859" w:history="1">
            <w:r w:rsidRPr="000651DF">
              <w:rPr>
                <w:rStyle w:val="Hyperlink"/>
                <w:noProof/>
              </w:rPr>
              <w:t>2.2.2.Structural Model Validity:</w:t>
            </w:r>
            <w:r>
              <w:rPr>
                <w:noProof/>
                <w:webHidden/>
              </w:rPr>
              <w:tab/>
            </w:r>
            <w:r>
              <w:rPr>
                <w:noProof/>
                <w:webHidden/>
              </w:rPr>
              <w:fldChar w:fldCharType="begin"/>
            </w:r>
            <w:r>
              <w:rPr>
                <w:noProof/>
                <w:webHidden/>
              </w:rPr>
              <w:instrText xml:space="preserve"> PAGEREF _Toc8033859 \h </w:instrText>
            </w:r>
            <w:r>
              <w:rPr>
                <w:noProof/>
                <w:webHidden/>
              </w:rPr>
            </w:r>
            <w:r>
              <w:rPr>
                <w:noProof/>
                <w:webHidden/>
              </w:rPr>
              <w:fldChar w:fldCharType="separate"/>
            </w:r>
            <w:r>
              <w:rPr>
                <w:noProof/>
                <w:webHidden/>
              </w:rPr>
              <w:t>15</w:t>
            </w:r>
            <w:r>
              <w:rPr>
                <w:noProof/>
                <w:webHidden/>
              </w:rPr>
              <w:fldChar w:fldCharType="end"/>
            </w:r>
          </w:hyperlink>
        </w:p>
        <w:p w14:paraId="03DBEAF8" w14:textId="1B1F5D43" w:rsidR="00D02992" w:rsidRDefault="00D02992">
          <w:pPr>
            <w:pStyle w:val="TOC3"/>
            <w:tabs>
              <w:tab w:val="right" w:leader="dot" w:pos="8296"/>
            </w:tabs>
            <w:rPr>
              <w:noProof/>
              <w:sz w:val="24"/>
              <w:szCs w:val="24"/>
            </w:rPr>
          </w:pPr>
          <w:hyperlink w:anchor="_Toc8033860" w:history="1">
            <w:r w:rsidRPr="000651DF">
              <w:rPr>
                <w:rStyle w:val="Hyperlink"/>
                <w:noProof/>
              </w:rPr>
              <w:t>2.2.3.Reliability and Convergent Validity:</w:t>
            </w:r>
            <w:r>
              <w:rPr>
                <w:noProof/>
                <w:webHidden/>
              </w:rPr>
              <w:tab/>
            </w:r>
            <w:r>
              <w:rPr>
                <w:noProof/>
                <w:webHidden/>
              </w:rPr>
              <w:fldChar w:fldCharType="begin"/>
            </w:r>
            <w:r>
              <w:rPr>
                <w:noProof/>
                <w:webHidden/>
              </w:rPr>
              <w:instrText xml:space="preserve"> PAGEREF _Toc8033860 \h </w:instrText>
            </w:r>
            <w:r>
              <w:rPr>
                <w:noProof/>
                <w:webHidden/>
              </w:rPr>
            </w:r>
            <w:r>
              <w:rPr>
                <w:noProof/>
                <w:webHidden/>
              </w:rPr>
              <w:fldChar w:fldCharType="separate"/>
            </w:r>
            <w:r>
              <w:rPr>
                <w:noProof/>
                <w:webHidden/>
              </w:rPr>
              <w:t>15</w:t>
            </w:r>
            <w:r>
              <w:rPr>
                <w:noProof/>
                <w:webHidden/>
              </w:rPr>
              <w:fldChar w:fldCharType="end"/>
            </w:r>
          </w:hyperlink>
        </w:p>
        <w:p w14:paraId="26D1E8CA" w14:textId="53846E1A" w:rsidR="00D02992" w:rsidRDefault="00D02992">
          <w:pPr>
            <w:pStyle w:val="TOC3"/>
            <w:tabs>
              <w:tab w:val="right" w:leader="dot" w:pos="8296"/>
            </w:tabs>
            <w:rPr>
              <w:noProof/>
              <w:sz w:val="24"/>
              <w:szCs w:val="24"/>
            </w:rPr>
          </w:pPr>
          <w:hyperlink w:anchor="_Toc8033861" w:history="1">
            <w:r w:rsidRPr="000651DF">
              <w:rPr>
                <w:rStyle w:val="Hyperlink"/>
                <w:noProof/>
              </w:rPr>
              <w:t>2.2.4.Discriminant Validity</w:t>
            </w:r>
            <w:r>
              <w:rPr>
                <w:noProof/>
                <w:webHidden/>
              </w:rPr>
              <w:tab/>
            </w:r>
            <w:r>
              <w:rPr>
                <w:noProof/>
                <w:webHidden/>
              </w:rPr>
              <w:fldChar w:fldCharType="begin"/>
            </w:r>
            <w:r>
              <w:rPr>
                <w:noProof/>
                <w:webHidden/>
              </w:rPr>
              <w:instrText xml:space="preserve"> PAGEREF _Toc8033861 \h </w:instrText>
            </w:r>
            <w:r>
              <w:rPr>
                <w:noProof/>
                <w:webHidden/>
              </w:rPr>
            </w:r>
            <w:r>
              <w:rPr>
                <w:noProof/>
                <w:webHidden/>
              </w:rPr>
              <w:fldChar w:fldCharType="separate"/>
            </w:r>
            <w:r>
              <w:rPr>
                <w:noProof/>
                <w:webHidden/>
              </w:rPr>
              <w:t>16</w:t>
            </w:r>
            <w:r>
              <w:rPr>
                <w:noProof/>
                <w:webHidden/>
              </w:rPr>
              <w:fldChar w:fldCharType="end"/>
            </w:r>
          </w:hyperlink>
        </w:p>
        <w:p w14:paraId="5DDC45CD" w14:textId="0CD8667F" w:rsidR="00D02992" w:rsidRDefault="00D02992">
          <w:pPr>
            <w:pStyle w:val="TOC2"/>
            <w:tabs>
              <w:tab w:val="right" w:leader="dot" w:pos="8296"/>
            </w:tabs>
            <w:rPr>
              <w:b w:val="0"/>
              <w:bCs w:val="0"/>
              <w:noProof/>
              <w:sz w:val="24"/>
              <w:szCs w:val="24"/>
            </w:rPr>
          </w:pPr>
          <w:hyperlink w:anchor="_Toc8033862" w:history="1">
            <w:r w:rsidRPr="000651DF">
              <w:rPr>
                <w:rStyle w:val="Hyperlink"/>
                <w:noProof/>
              </w:rPr>
              <w:t>2.3. Discussion of Ethical Consideration of the Selected Research Study</w:t>
            </w:r>
            <w:r>
              <w:rPr>
                <w:noProof/>
                <w:webHidden/>
              </w:rPr>
              <w:tab/>
            </w:r>
            <w:r>
              <w:rPr>
                <w:noProof/>
                <w:webHidden/>
              </w:rPr>
              <w:fldChar w:fldCharType="begin"/>
            </w:r>
            <w:r>
              <w:rPr>
                <w:noProof/>
                <w:webHidden/>
              </w:rPr>
              <w:instrText xml:space="preserve"> PAGEREF _Toc8033862 \h </w:instrText>
            </w:r>
            <w:r>
              <w:rPr>
                <w:noProof/>
                <w:webHidden/>
              </w:rPr>
            </w:r>
            <w:r>
              <w:rPr>
                <w:noProof/>
                <w:webHidden/>
              </w:rPr>
              <w:fldChar w:fldCharType="separate"/>
            </w:r>
            <w:r>
              <w:rPr>
                <w:noProof/>
                <w:webHidden/>
              </w:rPr>
              <w:t>17</w:t>
            </w:r>
            <w:r>
              <w:rPr>
                <w:noProof/>
                <w:webHidden/>
              </w:rPr>
              <w:fldChar w:fldCharType="end"/>
            </w:r>
          </w:hyperlink>
        </w:p>
        <w:p w14:paraId="666EC10E" w14:textId="74205BE8" w:rsidR="00D02992" w:rsidRDefault="00D02992">
          <w:pPr>
            <w:pStyle w:val="TOC1"/>
            <w:tabs>
              <w:tab w:val="right" w:leader="dot" w:pos="8296"/>
            </w:tabs>
            <w:rPr>
              <w:b w:val="0"/>
              <w:bCs w:val="0"/>
              <w:i w:val="0"/>
              <w:iCs w:val="0"/>
              <w:noProof/>
            </w:rPr>
          </w:pPr>
          <w:hyperlink w:anchor="_Toc8033863" w:history="1">
            <w:r w:rsidRPr="000651DF">
              <w:rPr>
                <w:rStyle w:val="Hyperlink"/>
                <w:noProof/>
              </w:rPr>
              <w:t>3. Conclusion and Recommendations</w:t>
            </w:r>
            <w:r>
              <w:rPr>
                <w:noProof/>
                <w:webHidden/>
              </w:rPr>
              <w:tab/>
            </w:r>
            <w:r>
              <w:rPr>
                <w:noProof/>
                <w:webHidden/>
              </w:rPr>
              <w:fldChar w:fldCharType="begin"/>
            </w:r>
            <w:r>
              <w:rPr>
                <w:noProof/>
                <w:webHidden/>
              </w:rPr>
              <w:instrText xml:space="preserve"> PAGEREF _Toc8033863 \h </w:instrText>
            </w:r>
            <w:r>
              <w:rPr>
                <w:noProof/>
                <w:webHidden/>
              </w:rPr>
            </w:r>
            <w:r>
              <w:rPr>
                <w:noProof/>
                <w:webHidden/>
              </w:rPr>
              <w:fldChar w:fldCharType="separate"/>
            </w:r>
            <w:r>
              <w:rPr>
                <w:noProof/>
                <w:webHidden/>
              </w:rPr>
              <w:t>18</w:t>
            </w:r>
            <w:r>
              <w:rPr>
                <w:noProof/>
                <w:webHidden/>
              </w:rPr>
              <w:fldChar w:fldCharType="end"/>
            </w:r>
          </w:hyperlink>
        </w:p>
        <w:p w14:paraId="41F13264" w14:textId="7732BDB3" w:rsidR="00D02992" w:rsidRDefault="00D02992">
          <w:pPr>
            <w:pStyle w:val="TOC1"/>
            <w:tabs>
              <w:tab w:val="right" w:leader="dot" w:pos="8296"/>
            </w:tabs>
            <w:rPr>
              <w:b w:val="0"/>
              <w:bCs w:val="0"/>
              <w:i w:val="0"/>
              <w:iCs w:val="0"/>
              <w:noProof/>
            </w:rPr>
          </w:pPr>
          <w:hyperlink w:anchor="_Toc8033864" w:history="1">
            <w:r w:rsidRPr="000651DF">
              <w:rPr>
                <w:rStyle w:val="Hyperlink"/>
                <w:noProof/>
              </w:rPr>
              <w:t>4.References:</w:t>
            </w:r>
            <w:r>
              <w:rPr>
                <w:noProof/>
                <w:webHidden/>
              </w:rPr>
              <w:tab/>
            </w:r>
            <w:r>
              <w:rPr>
                <w:noProof/>
                <w:webHidden/>
              </w:rPr>
              <w:fldChar w:fldCharType="begin"/>
            </w:r>
            <w:r>
              <w:rPr>
                <w:noProof/>
                <w:webHidden/>
              </w:rPr>
              <w:instrText xml:space="preserve"> PAGEREF _Toc8033864 \h </w:instrText>
            </w:r>
            <w:r>
              <w:rPr>
                <w:noProof/>
                <w:webHidden/>
              </w:rPr>
            </w:r>
            <w:r>
              <w:rPr>
                <w:noProof/>
                <w:webHidden/>
              </w:rPr>
              <w:fldChar w:fldCharType="separate"/>
            </w:r>
            <w:r>
              <w:rPr>
                <w:noProof/>
                <w:webHidden/>
              </w:rPr>
              <w:t>19</w:t>
            </w:r>
            <w:r>
              <w:rPr>
                <w:noProof/>
                <w:webHidden/>
              </w:rPr>
              <w:fldChar w:fldCharType="end"/>
            </w:r>
          </w:hyperlink>
        </w:p>
        <w:p w14:paraId="44175420" w14:textId="70A4776F" w:rsidR="00D02992" w:rsidRDefault="00D02992">
          <w:r>
            <w:rPr>
              <w:b/>
              <w:bCs/>
              <w:noProof/>
            </w:rPr>
            <w:fldChar w:fldCharType="end"/>
          </w:r>
        </w:p>
      </w:sdtContent>
    </w:sdt>
    <w:p w14:paraId="02BC5898" w14:textId="2018F672" w:rsidR="00654254" w:rsidRDefault="00654254"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78B328D6" w14:textId="3BBB4353"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1A12AA6F" w14:textId="592131A6"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697A9886" w14:textId="1F3A4A1D"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1A39F090" w14:textId="3BCE765D"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7A9FB482" w14:textId="5BDCE08D"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439F6ED8" w14:textId="566C2457"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0DBB0F93" w14:textId="5C513871" w:rsidR="006E0A30" w:rsidRDefault="006E0A30"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60BF1F90" w14:textId="77777777" w:rsidR="00D02992" w:rsidRDefault="00D02992"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0400AAB5" w14:textId="77777777" w:rsidR="00C97366" w:rsidRDefault="00C97366" w:rsidP="00654254">
      <w:pPr>
        <w:pStyle w:val="NormalWeb"/>
        <w:shd w:val="clear" w:color="auto" w:fill="FFFFFF"/>
        <w:spacing w:before="240"/>
        <w:rPr>
          <w:rFonts w:asciiTheme="majorHAnsi" w:eastAsiaTheme="majorEastAsia" w:hAnsiTheme="majorHAnsi" w:cstheme="majorBidi"/>
          <w:color w:val="365F91" w:themeColor="accent1" w:themeShade="BF"/>
          <w:sz w:val="32"/>
          <w:szCs w:val="32"/>
          <w:lang w:val="en-US"/>
        </w:rPr>
      </w:pPr>
    </w:p>
    <w:p w14:paraId="7EC6C327" w14:textId="77777777" w:rsidR="00C97366" w:rsidRDefault="00C97366" w:rsidP="00C97366"/>
    <w:p w14:paraId="54613A12" w14:textId="5EF1A7A3" w:rsidR="00A82232" w:rsidRDefault="004A636A" w:rsidP="00C97366">
      <w:pPr>
        <w:jc w:val="center"/>
        <w:rPr>
          <w:rFonts w:ascii="Times New Roman" w:hAnsi="Times New Roman" w:cs="Times New Roman"/>
          <w:b/>
          <w:sz w:val="32"/>
          <w:szCs w:val="32"/>
          <w:u w:val="single"/>
        </w:rPr>
      </w:pPr>
      <w:r w:rsidRPr="00C97366">
        <w:rPr>
          <w:rFonts w:ascii="Times New Roman" w:hAnsi="Times New Roman" w:cs="Times New Roman"/>
          <w:b/>
          <w:sz w:val="32"/>
          <w:szCs w:val="32"/>
          <w:u w:val="single"/>
        </w:rPr>
        <w:t>Portfolio on Consumer Buying Behaviour</w:t>
      </w:r>
    </w:p>
    <w:p w14:paraId="77B8F0DA" w14:textId="77777777" w:rsidR="00C97366" w:rsidRPr="00C97366" w:rsidRDefault="00C97366" w:rsidP="00C97366">
      <w:pPr>
        <w:jc w:val="center"/>
        <w:rPr>
          <w:rFonts w:ascii="Times New Roman" w:hAnsi="Times New Roman" w:cs="Times New Roman"/>
          <w:b/>
          <w:sz w:val="32"/>
          <w:szCs w:val="32"/>
          <w:u w:val="single"/>
        </w:rPr>
      </w:pPr>
    </w:p>
    <w:p w14:paraId="6F3D4457" w14:textId="5E614357" w:rsidR="004A636A" w:rsidRPr="00EA2C70" w:rsidRDefault="004A636A" w:rsidP="00EA2C70">
      <w:pPr>
        <w:pStyle w:val="Heading1"/>
        <w:rPr>
          <w:sz w:val="28"/>
          <w:szCs w:val="28"/>
          <w:u w:val="single"/>
        </w:rPr>
      </w:pPr>
      <w:bookmarkStart w:id="1" w:name="_Toc8033847"/>
      <w:r w:rsidRPr="00EA2C70">
        <w:rPr>
          <w:sz w:val="28"/>
          <w:szCs w:val="28"/>
          <w:u w:val="single"/>
        </w:rPr>
        <w:t>1.</w:t>
      </w:r>
      <w:r w:rsidR="00EA2C70">
        <w:rPr>
          <w:sz w:val="28"/>
          <w:szCs w:val="28"/>
          <w:u w:val="single"/>
        </w:rPr>
        <w:t xml:space="preserve"> </w:t>
      </w:r>
      <w:r w:rsidRPr="00EA2C70">
        <w:rPr>
          <w:sz w:val="28"/>
          <w:szCs w:val="28"/>
          <w:u w:val="single"/>
        </w:rPr>
        <w:t>Overview of Task 1:</w:t>
      </w:r>
      <w:bookmarkEnd w:id="1"/>
    </w:p>
    <w:p w14:paraId="1C739F64" w14:textId="54C6A8B3" w:rsidR="004A636A" w:rsidRPr="00EA2C70" w:rsidRDefault="004A636A" w:rsidP="00EA2C70">
      <w:pPr>
        <w:spacing w:line="360" w:lineRule="auto"/>
        <w:jc w:val="both"/>
        <w:rPr>
          <w:rFonts w:ascii="Times New Roman" w:hAnsi="Times New Roman" w:cs="Times New Roman"/>
        </w:rPr>
      </w:pPr>
      <w:r w:rsidRPr="00EA2C70">
        <w:rPr>
          <w:rFonts w:ascii="Times New Roman" w:hAnsi="Times New Roman" w:cs="Times New Roman"/>
        </w:rPr>
        <w:t>This section of the portfolio aims to review the current literatures in relation to academic field. The core purpose of this literature is to gather concrete knowledge of the ideas and theories generated from the past st</w:t>
      </w:r>
      <w:r w:rsidR="00A82232">
        <w:rPr>
          <w:rFonts w:ascii="Times New Roman" w:hAnsi="Times New Roman" w:cs="Times New Roman"/>
        </w:rPr>
        <w:t>u</w:t>
      </w:r>
      <w:r w:rsidRPr="00EA2C70">
        <w:rPr>
          <w:rFonts w:ascii="Times New Roman" w:hAnsi="Times New Roman" w:cs="Times New Roman"/>
        </w:rPr>
        <w:t xml:space="preserve">dies conducted on consumer buying behaviour. According to </w:t>
      </w:r>
      <w:proofErr w:type="spellStart"/>
      <w:r w:rsidRPr="00EA2C70">
        <w:rPr>
          <w:rFonts w:ascii="Times New Roman" w:hAnsi="Times New Roman" w:cs="Times New Roman"/>
        </w:rPr>
        <w:t>MacInnis</w:t>
      </w:r>
      <w:proofErr w:type="spellEnd"/>
      <w:r w:rsidRPr="00EA2C70">
        <w:rPr>
          <w:rFonts w:ascii="Times New Roman" w:hAnsi="Times New Roman" w:cs="Times New Roman"/>
        </w:rPr>
        <w:t xml:space="preserve"> and </w:t>
      </w:r>
      <w:proofErr w:type="spellStart"/>
      <w:r w:rsidRPr="00EA2C70">
        <w:rPr>
          <w:rFonts w:ascii="Times New Roman" w:hAnsi="Times New Roman" w:cs="Times New Roman"/>
        </w:rPr>
        <w:t>Folkes</w:t>
      </w:r>
      <w:proofErr w:type="spellEnd"/>
      <w:r w:rsidRPr="00EA2C70">
        <w:rPr>
          <w:rFonts w:ascii="Times New Roman" w:hAnsi="Times New Roman" w:cs="Times New Roman"/>
        </w:rPr>
        <w:t xml:space="preserve"> (2010), over the last two decades, consumer buying behaviour has been a major area of intertest for researchers all over the world. This literature will look into three major areas those have been the centre of attention for the researchers while conducting research on consumer buying behaviour. In the first part, literatures on consumer buying behaviour in relation to pre-purchase and post purchase will be discussed. Second part will highlight the literatures on consumers buying behaviour towards online and store purchases and in the last part, literatures on consumer green purchase behaviour will be </w:t>
      </w:r>
      <w:r w:rsidR="00A82232">
        <w:rPr>
          <w:rFonts w:ascii="Times New Roman" w:hAnsi="Times New Roman" w:cs="Times New Roman"/>
        </w:rPr>
        <w:t>discussed</w:t>
      </w:r>
      <w:r w:rsidRPr="00EA2C70">
        <w:rPr>
          <w:rFonts w:ascii="Times New Roman" w:hAnsi="Times New Roman" w:cs="Times New Roman"/>
        </w:rPr>
        <w:t xml:space="preserve">.  </w:t>
      </w:r>
    </w:p>
    <w:p w14:paraId="1AB67FFE" w14:textId="77777777" w:rsidR="004A636A" w:rsidRPr="00EA2C70" w:rsidRDefault="004A636A" w:rsidP="00EA2C70">
      <w:pPr>
        <w:spacing w:line="360" w:lineRule="auto"/>
        <w:jc w:val="both"/>
        <w:rPr>
          <w:rFonts w:ascii="Times New Roman" w:hAnsi="Times New Roman" w:cs="Times New Roman"/>
        </w:rPr>
      </w:pPr>
    </w:p>
    <w:p w14:paraId="7FF1935F" w14:textId="0638433C" w:rsidR="004A636A" w:rsidRPr="003D4162" w:rsidRDefault="004A636A" w:rsidP="00A82232">
      <w:pPr>
        <w:pStyle w:val="Heading2"/>
        <w:rPr>
          <w:sz w:val="28"/>
          <w:szCs w:val="28"/>
          <w:u w:val="single"/>
        </w:rPr>
      </w:pPr>
      <w:bookmarkStart w:id="2" w:name="_Toc8033848"/>
      <w:r w:rsidRPr="003D4162">
        <w:rPr>
          <w:sz w:val="28"/>
          <w:szCs w:val="28"/>
          <w:u w:val="single"/>
        </w:rPr>
        <w:t>1.1.Literature Review:</w:t>
      </w:r>
      <w:bookmarkEnd w:id="2"/>
    </w:p>
    <w:p w14:paraId="71AF8D4F" w14:textId="4BD99059" w:rsidR="004A636A" w:rsidRDefault="00D02992" w:rsidP="00D02992">
      <w:pPr>
        <w:pStyle w:val="Heading3"/>
        <w:rPr>
          <w:u w:val="single"/>
        </w:rPr>
      </w:pPr>
      <w:bookmarkStart w:id="3" w:name="_Toc8033849"/>
      <w:r>
        <w:rPr>
          <w:u w:val="single"/>
        </w:rPr>
        <w:t>1.1.1.</w:t>
      </w:r>
      <w:r w:rsidR="004A636A" w:rsidRPr="00EA2C70">
        <w:rPr>
          <w:u w:val="single"/>
        </w:rPr>
        <w:t>Literatures on Consumers Pre-Purchase and Post-Purchase Buying Behaviour:</w:t>
      </w:r>
      <w:bookmarkEnd w:id="3"/>
    </w:p>
    <w:p w14:paraId="6EA5B45E" w14:textId="77777777" w:rsidR="00A82232" w:rsidRPr="00A82232" w:rsidRDefault="00A82232" w:rsidP="00A82232"/>
    <w:p w14:paraId="73E7A5ED" w14:textId="77777777" w:rsidR="00941152"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Understanding consumers pre-purchase and post-purchase buying behaviour have been a key interest for social science researches over the years. According to </w:t>
      </w:r>
      <w:proofErr w:type="spellStart"/>
      <w:r w:rsidRPr="00EA2C70">
        <w:rPr>
          <w:rFonts w:ascii="Times New Roman" w:hAnsi="Times New Roman" w:cs="Times New Roman"/>
        </w:rPr>
        <w:t>Brosekhan</w:t>
      </w:r>
      <w:proofErr w:type="spellEnd"/>
      <w:r w:rsidRPr="00EA2C70">
        <w:rPr>
          <w:rFonts w:ascii="Times New Roman" w:hAnsi="Times New Roman" w:cs="Times New Roman"/>
        </w:rPr>
        <w:t xml:space="preserve"> and </w:t>
      </w:r>
      <w:proofErr w:type="spellStart"/>
      <w:r w:rsidRPr="00EA2C70">
        <w:rPr>
          <w:rFonts w:ascii="Times New Roman" w:hAnsi="Times New Roman" w:cs="Times New Roman"/>
        </w:rPr>
        <w:t>Velayuthum</w:t>
      </w:r>
      <w:proofErr w:type="spellEnd"/>
      <w:r w:rsidRPr="00EA2C70">
        <w:rPr>
          <w:rFonts w:ascii="Times New Roman" w:hAnsi="Times New Roman" w:cs="Times New Roman"/>
        </w:rPr>
        <w:t xml:space="preserve"> (2011), consumers pre-purchase activities grow from the awareness of need and want that follows in searching and evaluating a product or a brand</w:t>
      </w:r>
      <w:r w:rsidR="00A82232">
        <w:rPr>
          <w:rFonts w:ascii="Times New Roman" w:hAnsi="Times New Roman" w:cs="Times New Roman"/>
        </w:rPr>
        <w:t>,</w:t>
      </w:r>
      <w:r w:rsidRPr="00EA2C70">
        <w:rPr>
          <w:rFonts w:ascii="Times New Roman" w:hAnsi="Times New Roman" w:cs="Times New Roman"/>
        </w:rPr>
        <w:t xml:space="preserve"> which might satisfy the consumer. On the other hand, consumers post-purchase activities begin with the evaluation of the item that is purchased and accompanying it with the reduction of anxiety based on the price that has been paid and the actual benefit it provides. According to Rani (2014), consumers buying behaviour is influenced by consumers age, personality, way of life, occupation and self-concept. Rani (2014), also mentioned that; cultural, social, and psychological factors have significant influence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alongside personal factors. </w:t>
      </w:r>
      <w:proofErr w:type="spellStart"/>
      <w:r w:rsidRPr="00EA2C70">
        <w:rPr>
          <w:rFonts w:ascii="Times New Roman" w:hAnsi="Times New Roman" w:cs="Times New Roman"/>
        </w:rPr>
        <w:t>Sethi</w:t>
      </w:r>
      <w:proofErr w:type="spellEnd"/>
      <w:r w:rsidRPr="00EA2C70">
        <w:rPr>
          <w:rFonts w:ascii="Times New Roman" w:hAnsi="Times New Roman" w:cs="Times New Roman"/>
        </w:rPr>
        <w:t xml:space="preserve"> and Chawla (2014), supports this as they added marketing as an important factor that influences consumers pre-purchase buying </w:t>
      </w:r>
      <w:r w:rsidR="00A82232" w:rsidRPr="00EA2C70">
        <w:rPr>
          <w:rFonts w:ascii="Times New Roman" w:hAnsi="Times New Roman" w:cs="Times New Roman"/>
        </w:rPr>
        <w:t>behaviour</w:t>
      </w:r>
      <w:r w:rsidRPr="00EA2C70">
        <w:rPr>
          <w:rFonts w:ascii="Times New Roman" w:hAnsi="Times New Roman" w:cs="Times New Roman"/>
        </w:rPr>
        <w:t xml:space="preserve"> along with social, cultural and psychological factors. Akpan and John (2016), conducted a research to examine the influence of cultural </w:t>
      </w:r>
      <w:r w:rsidRPr="00EA2C70">
        <w:rPr>
          <w:rFonts w:ascii="Times New Roman" w:hAnsi="Times New Roman" w:cs="Times New Roman"/>
        </w:rPr>
        <w:lastRenderedPageBreak/>
        <w:t xml:space="preserve">factors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According to them, social class and religion plays a major role in influencing consumers buying </w:t>
      </w:r>
      <w:r w:rsidR="00A82232" w:rsidRPr="00EA2C70">
        <w:rPr>
          <w:rFonts w:ascii="Times New Roman" w:hAnsi="Times New Roman" w:cs="Times New Roman"/>
        </w:rPr>
        <w:t>behaviour</w:t>
      </w:r>
      <w:r w:rsidRPr="00EA2C70">
        <w:rPr>
          <w:rFonts w:ascii="Times New Roman" w:hAnsi="Times New Roman" w:cs="Times New Roman"/>
        </w:rPr>
        <w:t xml:space="preserve">. Similarly, Auf </w:t>
      </w:r>
      <w:r w:rsidRPr="00A82232">
        <w:rPr>
          <w:rFonts w:ascii="Times New Roman" w:hAnsi="Times New Roman" w:cs="Times New Roman"/>
          <w:i/>
        </w:rPr>
        <w:t>et al.</w:t>
      </w:r>
      <w:r w:rsidRPr="00EA2C70">
        <w:rPr>
          <w:rFonts w:ascii="Times New Roman" w:hAnsi="Times New Roman" w:cs="Times New Roman"/>
        </w:rPr>
        <w:t xml:space="preserve"> (2018), carried out a research to verify the role of religious orientation, motivation, culture and price on consumer buying </w:t>
      </w:r>
      <w:r w:rsidR="00A82232" w:rsidRPr="00EA2C70">
        <w:rPr>
          <w:rFonts w:ascii="Times New Roman" w:hAnsi="Times New Roman" w:cs="Times New Roman"/>
        </w:rPr>
        <w:t>behaviour</w:t>
      </w:r>
      <w:r w:rsidRPr="00EA2C70">
        <w:rPr>
          <w:rFonts w:ascii="Times New Roman" w:hAnsi="Times New Roman" w:cs="Times New Roman"/>
        </w:rPr>
        <w:t xml:space="preserve">. Findings of the study shows that the relationship between religious orientation and consumers buying </w:t>
      </w:r>
      <w:r w:rsidR="00A82232" w:rsidRPr="00EA2C70">
        <w:rPr>
          <w:rFonts w:ascii="Times New Roman" w:hAnsi="Times New Roman" w:cs="Times New Roman"/>
        </w:rPr>
        <w:t>behaviour</w:t>
      </w:r>
      <w:r w:rsidRPr="00EA2C70">
        <w:rPr>
          <w:rFonts w:ascii="Times New Roman" w:hAnsi="Times New Roman" w:cs="Times New Roman"/>
        </w:rPr>
        <w:t xml:space="preserve"> is not significant. However; motivation, culture and price have positive and significant impact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On the other hand, Hani </w:t>
      </w:r>
      <w:r w:rsidRPr="00A82232">
        <w:rPr>
          <w:rFonts w:ascii="Times New Roman" w:hAnsi="Times New Roman" w:cs="Times New Roman"/>
          <w:i/>
        </w:rPr>
        <w:t>et al.</w:t>
      </w:r>
      <w:r w:rsidRPr="00EA2C70">
        <w:rPr>
          <w:rFonts w:ascii="Times New Roman" w:hAnsi="Times New Roman" w:cs="Times New Roman"/>
        </w:rPr>
        <w:t xml:space="preserve"> (2018), carried out a research to look in to the influence of marketing factors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As per their research outcome, celebrity endorsement has a significant impact on consumers mind and buying </w:t>
      </w:r>
      <w:r w:rsidR="00A82232" w:rsidRPr="00EA2C70">
        <w:rPr>
          <w:rFonts w:ascii="Times New Roman" w:hAnsi="Times New Roman" w:cs="Times New Roman"/>
        </w:rPr>
        <w:t>behaviour</w:t>
      </w:r>
      <w:r w:rsidRPr="00EA2C70">
        <w:rPr>
          <w:rFonts w:ascii="Times New Roman" w:hAnsi="Times New Roman" w:cs="Times New Roman"/>
        </w:rPr>
        <w:t>. Not only that, the outcome of their study also shows that the credibility of ad</w:t>
      </w:r>
      <w:r w:rsidR="00A82232">
        <w:rPr>
          <w:rFonts w:ascii="Times New Roman" w:hAnsi="Times New Roman" w:cs="Times New Roman"/>
        </w:rPr>
        <w:t>vertisement</w:t>
      </w:r>
      <w:r w:rsidRPr="00EA2C70">
        <w:rPr>
          <w:rFonts w:ascii="Times New Roman" w:hAnsi="Times New Roman" w:cs="Times New Roman"/>
        </w:rPr>
        <w:t xml:space="preserve"> recall by the consumers has significant positive impact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w:t>
      </w:r>
    </w:p>
    <w:p w14:paraId="4BCECD16" w14:textId="77777777" w:rsidR="00941152" w:rsidRDefault="00941152" w:rsidP="00EA2C70">
      <w:pPr>
        <w:spacing w:line="360" w:lineRule="auto"/>
        <w:jc w:val="both"/>
        <w:rPr>
          <w:rFonts w:ascii="Times New Roman" w:hAnsi="Times New Roman" w:cs="Times New Roman"/>
        </w:rPr>
      </w:pPr>
    </w:p>
    <w:p w14:paraId="7D3CEC28" w14:textId="77777777" w:rsidR="00941152"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Mihaela (2015), in a separate research study aimed to examine the influence of integrated marketing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According to Mihaela (2015), as market is saturated for products and services, therefore product differentiation and communication of the differentiated products and services through integrated marketing will influence consumers buying </w:t>
      </w:r>
      <w:r w:rsidR="00A82232" w:rsidRPr="00EA2C70">
        <w:rPr>
          <w:rFonts w:ascii="Times New Roman" w:hAnsi="Times New Roman" w:cs="Times New Roman"/>
        </w:rPr>
        <w:t>behaviour</w:t>
      </w:r>
      <w:r w:rsidRPr="00EA2C70">
        <w:rPr>
          <w:rFonts w:ascii="Times New Roman" w:hAnsi="Times New Roman" w:cs="Times New Roman"/>
        </w:rPr>
        <w:t xml:space="preserve"> both rationally and emotionally. Belch (2009), also mentioned that integrated marketing communication has positive impact on consumers pre-purchase and post-purchase </w:t>
      </w:r>
      <w:r w:rsidR="00A82232" w:rsidRPr="00EA2C70">
        <w:rPr>
          <w:rFonts w:ascii="Times New Roman" w:hAnsi="Times New Roman" w:cs="Times New Roman"/>
        </w:rPr>
        <w:t>behaviour</w:t>
      </w:r>
      <w:r w:rsidR="00A82232">
        <w:rPr>
          <w:rFonts w:ascii="Times New Roman" w:hAnsi="Times New Roman" w:cs="Times New Roman"/>
        </w:rPr>
        <w:t>,</w:t>
      </w:r>
      <w:r w:rsidRPr="00EA2C70">
        <w:rPr>
          <w:rFonts w:ascii="Times New Roman" w:hAnsi="Times New Roman" w:cs="Times New Roman"/>
        </w:rPr>
        <w:t xml:space="preserve"> which can help to build long-term profitable consumer relationship. As per </w:t>
      </w:r>
      <w:proofErr w:type="spellStart"/>
      <w:r w:rsidRPr="00EA2C70">
        <w:rPr>
          <w:rFonts w:ascii="Times New Roman" w:hAnsi="Times New Roman" w:cs="Times New Roman"/>
        </w:rPr>
        <w:t>Furaji</w:t>
      </w:r>
      <w:proofErr w:type="spellEnd"/>
      <w:r w:rsidRPr="00EA2C70">
        <w:rPr>
          <w:rFonts w:ascii="Times New Roman" w:hAnsi="Times New Roman" w:cs="Times New Roman"/>
        </w:rPr>
        <w:t xml:space="preserve"> </w:t>
      </w:r>
      <w:r w:rsidRPr="00A82232">
        <w:rPr>
          <w:rFonts w:ascii="Times New Roman" w:hAnsi="Times New Roman" w:cs="Times New Roman"/>
          <w:i/>
        </w:rPr>
        <w:t>et al.</w:t>
      </w:r>
      <w:r w:rsidRPr="00EA2C70">
        <w:rPr>
          <w:rFonts w:ascii="Times New Roman" w:hAnsi="Times New Roman" w:cs="Times New Roman"/>
        </w:rPr>
        <w:t xml:space="preserve"> (2012), consumers buying </w:t>
      </w:r>
      <w:r w:rsidR="00A82232" w:rsidRPr="00EA2C70">
        <w:rPr>
          <w:rFonts w:ascii="Times New Roman" w:hAnsi="Times New Roman" w:cs="Times New Roman"/>
        </w:rPr>
        <w:t>behaviour</w:t>
      </w:r>
      <w:r w:rsidRPr="00EA2C70">
        <w:rPr>
          <w:rFonts w:ascii="Times New Roman" w:hAnsi="Times New Roman" w:cs="Times New Roman"/>
        </w:rPr>
        <w:t xml:space="preserve"> is subjective to five step consumer buying decision process. This steps are problem recognition, information search, evaluation of alternatives, purchase decision and finally post-purchase evaluation. However, he also believes that consumers frequently reverse or skip some of the steps when they do routine purchases or </w:t>
      </w:r>
      <w:r w:rsidR="00A82232">
        <w:rPr>
          <w:rFonts w:ascii="Times New Roman" w:hAnsi="Times New Roman" w:cs="Times New Roman"/>
        </w:rPr>
        <w:t xml:space="preserve">purchase of </w:t>
      </w:r>
      <w:r w:rsidRPr="00EA2C70">
        <w:rPr>
          <w:rFonts w:ascii="Times New Roman" w:hAnsi="Times New Roman" w:cs="Times New Roman"/>
        </w:rPr>
        <w:t xml:space="preserve">low priced items as it requires little search and </w:t>
      </w:r>
      <w:r w:rsidR="00A82232">
        <w:rPr>
          <w:rFonts w:ascii="Times New Roman" w:hAnsi="Times New Roman" w:cs="Times New Roman"/>
        </w:rPr>
        <w:t xml:space="preserve">little </w:t>
      </w:r>
      <w:r w:rsidRPr="00EA2C70">
        <w:rPr>
          <w:rFonts w:ascii="Times New Roman" w:hAnsi="Times New Roman" w:cs="Times New Roman"/>
        </w:rPr>
        <w:t xml:space="preserve">decision making effort. On the other hand, complex type of buying </w:t>
      </w:r>
      <w:r w:rsidR="00A82232" w:rsidRPr="00EA2C70">
        <w:rPr>
          <w:rFonts w:ascii="Times New Roman" w:hAnsi="Times New Roman" w:cs="Times New Roman"/>
        </w:rPr>
        <w:t>behaviour</w:t>
      </w:r>
      <w:r w:rsidRPr="00EA2C70">
        <w:rPr>
          <w:rFonts w:ascii="Times New Roman" w:hAnsi="Times New Roman" w:cs="Times New Roman"/>
        </w:rPr>
        <w:t xml:space="preserve"> is reflected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when they purchase unfamiliar, infrequent or expensive products. In this situation, consumers engage in extended decision making process as they put more effort on comparing with the alternatives as well as getting information from post-purchase consumer reviews. </w:t>
      </w:r>
    </w:p>
    <w:p w14:paraId="25AF31CD" w14:textId="77777777" w:rsidR="00941152" w:rsidRDefault="00941152" w:rsidP="00EA2C70">
      <w:pPr>
        <w:spacing w:line="360" w:lineRule="auto"/>
        <w:jc w:val="both"/>
        <w:rPr>
          <w:rFonts w:ascii="Times New Roman" w:hAnsi="Times New Roman" w:cs="Times New Roman"/>
        </w:rPr>
      </w:pPr>
    </w:p>
    <w:p w14:paraId="778F2E01" w14:textId="77777777" w:rsidR="00941152"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In order to understand consumer buying </w:t>
      </w:r>
      <w:r w:rsidR="00A82232" w:rsidRPr="00EA2C70">
        <w:rPr>
          <w:rFonts w:ascii="Times New Roman" w:hAnsi="Times New Roman" w:cs="Times New Roman"/>
        </w:rPr>
        <w:t>behaviour</w:t>
      </w:r>
      <w:r w:rsidRPr="00EA2C70">
        <w:rPr>
          <w:rFonts w:ascii="Times New Roman" w:hAnsi="Times New Roman" w:cs="Times New Roman"/>
        </w:rPr>
        <w:t xml:space="preserve"> in </w:t>
      </w:r>
      <w:r w:rsidR="00A82232">
        <w:rPr>
          <w:rFonts w:ascii="Times New Roman" w:hAnsi="Times New Roman" w:cs="Times New Roman"/>
        </w:rPr>
        <w:t>e</w:t>
      </w:r>
      <w:r w:rsidRPr="00EA2C70">
        <w:rPr>
          <w:rFonts w:ascii="Times New Roman" w:hAnsi="Times New Roman" w:cs="Times New Roman"/>
        </w:rPr>
        <w:t xml:space="preserve">thnic wear market in India, Banerjee and Sarkar (2016) have conducted a research by using the application of factor </w:t>
      </w:r>
      <w:r w:rsidRPr="00EA2C70">
        <w:rPr>
          <w:rFonts w:ascii="Times New Roman" w:hAnsi="Times New Roman" w:cs="Times New Roman"/>
        </w:rPr>
        <w:lastRenderedPageBreak/>
        <w:t xml:space="preserve">and cluster analysis. As per the findings, consumers buying </w:t>
      </w:r>
      <w:r w:rsidR="00A82232" w:rsidRPr="00EA2C70">
        <w:rPr>
          <w:rFonts w:ascii="Times New Roman" w:hAnsi="Times New Roman" w:cs="Times New Roman"/>
        </w:rPr>
        <w:t>behaviour</w:t>
      </w:r>
      <w:r w:rsidRPr="00EA2C70">
        <w:rPr>
          <w:rFonts w:ascii="Times New Roman" w:hAnsi="Times New Roman" w:cs="Times New Roman"/>
        </w:rPr>
        <w:t xml:space="preserve"> is influenced by brand consciousness, parents preferences and advertisements. </w:t>
      </w:r>
      <w:proofErr w:type="spellStart"/>
      <w:r w:rsidRPr="00EA2C70">
        <w:rPr>
          <w:rFonts w:ascii="Times New Roman" w:hAnsi="Times New Roman" w:cs="Times New Roman"/>
        </w:rPr>
        <w:t>Kartikeyan</w:t>
      </w:r>
      <w:proofErr w:type="spellEnd"/>
      <w:r w:rsidRPr="00EA2C70">
        <w:rPr>
          <w:rFonts w:ascii="Times New Roman" w:hAnsi="Times New Roman" w:cs="Times New Roman"/>
        </w:rPr>
        <w:t xml:space="preserve"> (2013), in a similar type of study on Indian consumers have found that durability, wider range of </w:t>
      </w:r>
      <w:r w:rsidR="00A82232" w:rsidRPr="00EA2C70">
        <w:rPr>
          <w:rFonts w:ascii="Times New Roman" w:hAnsi="Times New Roman" w:cs="Times New Roman"/>
        </w:rPr>
        <w:t>colour</w:t>
      </w:r>
      <w:r w:rsidRPr="00EA2C70">
        <w:rPr>
          <w:rFonts w:ascii="Times New Roman" w:hAnsi="Times New Roman" w:cs="Times New Roman"/>
        </w:rPr>
        <w:t xml:space="preserve"> and design options, price range and celebrity endorsement influences consumers buying </w:t>
      </w:r>
      <w:r w:rsidR="00A82232" w:rsidRPr="00EA2C70">
        <w:rPr>
          <w:rFonts w:ascii="Times New Roman" w:hAnsi="Times New Roman" w:cs="Times New Roman"/>
        </w:rPr>
        <w:t>behaviour</w:t>
      </w:r>
      <w:r w:rsidRPr="00EA2C70">
        <w:rPr>
          <w:rFonts w:ascii="Times New Roman" w:hAnsi="Times New Roman" w:cs="Times New Roman"/>
        </w:rPr>
        <w:t xml:space="preserve">. Researchers around the world have been trying to examine the reasons of constant change in consumers buying </w:t>
      </w:r>
      <w:r w:rsidR="00A82232" w:rsidRPr="00EA2C70">
        <w:rPr>
          <w:rFonts w:ascii="Times New Roman" w:hAnsi="Times New Roman" w:cs="Times New Roman"/>
        </w:rPr>
        <w:t>behaviour</w:t>
      </w:r>
      <w:r w:rsidRPr="00EA2C70">
        <w:rPr>
          <w:rFonts w:ascii="Times New Roman" w:hAnsi="Times New Roman" w:cs="Times New Roman"/>
        </w:rPr>
        <w:t xml:space="preserve"> due to celebrity endorsement. </w:t>
      </w:r>
      <w:proofErr w:type="spellStart"/>
      <w:r w:rsidRPr="00EA2C70">
        <w:rPr>
          <w:rFonts w:ascii="Times New Roman" w:hAnsi="Times New Roman" w:cs="Times New Roman"/>
        </w:rPr>
        <w:t>Gauns</w:t>
      </w:r>
      <w:proofErr w:type="spellEnd"/>
      <w:r w:rsidRPr="00EA2C70">
        <w:rPr>
          <w:rFonts w:ascii="Times New Roman" w:hAnsi="Times New Roman" w:cs="Times New Roman"/>
        </w:rPr>
        <w:t xml:space="preserve"> </w:t>
      </w:r>
      <w:r w:rsidRPr="00A82232">
        <w:rPr>
          <w:rFonts w:ascii="Times New Roman" w:hAnsi="Times New Roman" w:cs="Times New Roman"/>
          <w:i/>
        </w:rPr>
        <w:t>et al.</w:t>
      </w:r>
      <w:r w:rsidRPr="00EA2C70">
        <w:rPr>
          <w:rFonts w:ascii="Times New Roman" w:hAnsi="Times New Roman" w:cs="Times New Roman"/>
        </w:rPr>
        <w:t xml:space="preserve"> (2017), in a research study specifically focused on celebrity endorsement to assess its impact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According to </w:t>
      </w:r>
      <w:proofErr w:type="spellStart"/>
      <w:r w:rsidRPr="00EA2C70">
        <w:rPr>
          <w:rFonts w:ascii="Times New Roman" w:hAnsi="Times New Roman" w:cs="Times New Roman"/>
        </w:rPr>
        <w:t>Gauns</w:t>
      </w:r>
      <w:proofErr w:type="spellEnd"/>
      <w:r w:rsidRPr="00EA2C70">
        <w:rPr>
          <w:rFonts w:ascii="Times New Roman" w:hAnsi="Times New Roman" w:cs="Times New Roman"/>
        </w:rPr>
        <w:t xml:space="preserve"> </w:t>
      </w:r>
      <w:r w:rsidRPr="00A82232">
        <w:rPr>
          <w:rFonts w:ascii="Times New Roman" w:hAnsi="Times New Roman" w:cs="Times New Roman"/>
          <w:i/>
        </w:rPr>
        <w:t>et al.</w:t>
      </w:r>
      <w:r w:rsidRPr="00EA2C70">
        <w:rPr>
          <w:rFonts w:ascii="Times New Roman" w:hAnsi="Times New Roman" w:cs="Times New Roman"/>
        </w:rPr>
        <w:t xml:space="preserve"> (2017), the effectiveness of celebrity endorsement largely depends on the attributes of the celebrities, which influences consumer buying </w:t>
      </w:r>
      <w:r w:rsidR="00A82232" w:rsidRPr="00EA2C70">
        <w:rPr>
          <w:rFonts w:ascii="Times New Roman" w:hAnsi="Times New Roman" w:cs="Times New Roman"/>
        </w:rPr>
        <w:t>behaviour</w:t>
      </w:r>
      <w:r w:rsidRPr="00EA2C70">
        <w:rPr>
          <w:rFonts w:ascii="Times New Roman" w:hAnsi="Times New Roman" w:cs="Times New Roman"/>
        </w:rPr>
        <w:t xml:space="preserve">. They also added that as celebrities are considered as role model, trustworthy, attractive and believable among fans, therefore marketers take the advantage of using the celebrities to endorse the products and influence consumers buying </w:t>
      </w:r>
      <w:r w:rsidR="00A82232" w:rsidRPr="00EA2C70">
        <w:rPr>
          <w:rFonts w:ascii="Times New Roman" w:hAnsi="Times New Roman" w:cs="Times New Roman"/>
        </w:rPr>
        <w:t>behaviour</w:t>
      </w:r>
      <w:r w:rsidRPr="00EA2C70">
        <w:rPr>
          <w:rFonts w:ascii="Times New Roman" w:hAnsi="Times New Roman" w:cs="Times New Roman"/>
        </w:rPr>
        <w:t xml:space="preserve">. </w:t>
      </w:r>
    </w:p>
    <w:p w14:paraId="45EC1B15" w14:textId="77777777" w:rsidR="00941152" w:rsidRDefault="00941152" w:rsidP="00EA2C70">
      <w:pPr>
        <w:spacing w:line="360" w:lineRule="auto"/>
        <w:jc w:val="both"/>
        <w:rPr>
          <w:rFonts w:ascii="Times New Roman" w:hAnsi="Times New Roman" w:cs="Times New Roman"/>
        </w:rPr>
      </w:pPr>
    </w:p>
    <w:p w14:paraId="7038997D" w14:textId="7D537E1F" w:rsidR="004A636A"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Sofi et al. (2018), conducted a research on young Indian consumers to measure the impact of subliminal advertising on consumers buying </w:t>
      </w:r>
      <w:r w:rsidR="00A82232" w:rsidRPr="00EA2C70">
        <w:rPr>
          <w:rFonts w:ascii="Times New Roman" w:hAnsi="Times New Roman" w:cs="Times New Roman"/>
        </w:rPr>
        <w:t>behaviour</w:t>
      </w:r>
      <w:r w:rsidRPr="00EA2C70">
        <w:rPr>
          <w:rFonts w:ascii="Times New Roman" w:hAnsi="Times New Roman" w:cs="Times New Roman"/>
        </w:rPr>
        <w:t xml:space="preserve">. It has been observed that young consumers buying </w:t>
      </w:r>
      <w:r w:rsidR="00A82232" w:rsidRPr="00EA2C70">
        <w:rPr>
          <w:rFonts w:ascii="Times New Roman" w:hAnsi="Times New Roman" w:cs="Times New Roman"/>
        </w:rPr>
        <w:t>behaviour</w:t>
      </w:r>
      <w:r w:rsidRPr="00EA2C70">
        <w:rPr>
          <w:rFonts w:ascii="Times New Roman" w:hAnsi="Times New Roman" w:cs="Times New Roman"/>
        </w:rPr>
        <w:t xml:space="preserve"> is significantly influenced by subliminal advertising. As in modern era, young consumers are somehow exposed to subliminal ads either through print media or electronic media. Lakhani (2008), pointed out that, marketers are taking the advantage of using subliminal advertisements to impact the buying </w:t>
      </w:r>
      <w:r w:rsidR="00941152" w:rsidRPr="00EA2C70">
        <w:rPr>
          <w:rFonts w:ascii="Times New Roman" w:hAnsi="Times New Roman" w:cs="Times New Roman"/>
        </w:rPr>
        <w:t>behaviour</w:t>
      </w:r>
      <w:r w:rsidRPr="00EA2C70">
        <w:rPr>
          <w:rFonts w:ascii="Times New Roman" w:hAnsi="Times New Roman" w:cs="Times New Roman"/>
        </w:rPr>
        <w:t xml:space="preserve"> of young consumers as these advertisements are remembered by the consumers even if they are not consciously aware of the actual message. Sofi et al. (2018), mentioned that the constant repetition of the subliminal messages not only impact consumers pre-purchase buying </w:t>
      </w:r>
      <w:r w:rsidR="00941152" w:rsidRPr="00EA2C70">
        <w:rPr>
          <w:rFonts w:ascii="Times New Roman" w:hAnsi="Times New Roman" w:cs="Times New Roman"/>
        </w:rPr>
        <w:t>behaviour</w:t>
      </w:r>
      <w:r w:rsidRPr="00EA2C70">
        <w:rPr>
          <w:rFonts w:ascii="Times New Roman" w:hAnsi="Times New Roman" w:cs="Times New Roman"/>
        </w:rPr>
        <w:t xml:space="preserve"> but it also impacts their post-purchase </w:t>
      </w:r>
      <w:r w:rsidR="00941152" w:rsidRPr="00EA2C70">
        <w:rPr>
          <w:rFonts w:ascii="Times New Roman" w:hAnsi="Times New Roman" w:cs="Times New Roman"/>
        </w:rPr>
        <w:t>behaviour</w:t>
      </w:r>
      <w:r w:rsidR="00941152">
        <w:rPr>
          <w:rFonts w:ascii="Times New Roman" w:hAnsi="Times New Roman" w:cs="Times New Roman"/>
        </w:rPr>
        <w:t>,</w:t>
      </w:r>
      <w:r w:rsidRPr="00EA2C70">
        <w:rPr>
          <w:rFonts w:ascii="Times New Roman" w:hAnsi="Times New Roman" w:cs="Times New Roman"/>
        </w:rPr>
        <w:t xml:space="preserve"> as consumers unconsciously grow bonding with the brand or products through print and electronic media.</w:t>
      </w:r>
      <w:r w:rsidR="00941152">
        <w:rPr>
          <w:rFonts w:ascii="Times New Roman" w:hAnsi="Times New Roman" w:cs="Times New Roman"/>
        </w:rPr>
        <w:t xml:space="preserve"> </w:t>
      </w:r>
      <w:r w:rsidRPr="00EA2C70">
        <w:rPr>
          <w:rFonts w:ascii="Times New Roman" w:hAnsi="Times New Roman" w:cs="Times New Roman"/>
        </w:rPr>
        <w:t xml:space="preserve">Gopinath and </w:t>
      </w:r>
      <w:proofErr w:type="spellStart"/>
      <w:r w:rsidRPr="00EA2C70">
        <w:rPr>
          <w:rFonts w:ascii="Times New Roman" w:hAnsi="Times New Roman" w:cs="Times New Roman"/>
        </w:rPr>
        <w:t>Nyer</w:t>
      </w:r>
      <w:proofErr w:type="spellEnd"/>
      <w:r w:rsidRPr="00EA2C70">
        <w:rPr>
          <w:rFonts w:ascii="Times New Roman" w:hAnsi="Times New Roman" w:cs="Times New Roman"/>
        </w:rPr>
        <w:t xml:space="preserve"> (2009), investigated the effect of susceptibility to normative influence (SNI) on consumer buying behaviour. SNI can be defined as the need recognition that arises from the willingness to conform with the expectations of others on making a buying decision. Gopinath and </w:t>
      </w:r>
      <w:proofErr w:type="spellStart"/>
      <w:r w:rsidRPr="00EA2C70">
        <w:rPr>
          <w:rFonts w:ascii="Times New Roman" w:hAnsi="Times New Roman" w:cs="Times New Roman"/>
        </w:rPr>
        <w:t>Nyer</w:t>
      </w:r>
      <w:proofErr w:type="spellEnd"/>
      <w:r w:rsidRPr="00EA2C70">
        <w:rPr>
          <w:rFonts w:ascii="Times New Roman" w:hAnsi="Times New Roman" w:cs="Times New Roman"/>
        </w:rPr>
        <w:t xml:space="preserve"> (2009), states that SNI and consumer buying behaviour are positively related as individuals have need for protective self-presentation. The higher the need of consumers self-presentation, the higher the significance of SNI. Wooten and Read (2004), in an earlier study found that people are close to different groups and their beliefs are aligned with these groups. Individuals with high SNI tends to get motivated with the beliefs of their </w:t>
      </w:r>
      <w:r w:rsidRPr="00EA2C70">
        <w:rPr>
          <w:rFonts w:ascii="Times New Roman" w:hAnsi="Times New Roman" w:cs="Times New Roman"/>
        </w:rPr>
        <w:lastRenderedPageBreak/>
        <w:t xml:space="preserve">desired groups and change or alter their self-values and beliefs. Thus, pre purchase and post-purchase buying behaviour of individuals are influenced as they seek for social approval. </w:t>
      </w:r>
    </w:p>
    <w:p w14:paraId="071A6F24" w14:textId="77777777" w:rsidR="003A4C79" w:rsidRPr="00EA2C70" w:rsidRDefault="003A4C79" w:rsidP="00EA2C70">
      <w:pPr>
        <w:spacing w:line="360" w:lineRule="auto"/>
        <w:jc w:val="both"/>
        <w:rPr>
          <w:rFonts w:ascii="Times New Roman" w:hAnsi="Times New Roman" w:cs="Times New Roman"/>
        </w:rPr>
      </w:pPr>
    </w:p>
    <w:p w14:paraId="454AA89D" w14:textId="1C265F91" w:rsidR="004A636A" w:rsidRPr="00EA2C70" w:rsidRDefault="004A636A" w:rsidP="00EA2C70">
      <w:pPr>
        <w:pStyle w:val="Heading3"/>
        <w:rPr>
          <w:u w:val="single"/>
        </w:rPr>
      </w:pPr>
      <w:bookmarkStart w:id="4" w:name="_Toc8033850"/>
      <w:r w:rsidRPr="00EA2C70">
        <w:rPr>
          <w:u w:val="single"/>
        </w:rPr>
        <w:t>1.1.2</w:t>
      </w:r>
      <w:r w:rsidR="00EA2C70" w:rsidRPr="00EA2C70">
        <w:rPr>
          <w:u w:val="single"/>
        </w:rPr>
        <w:t>.</w:t>
      </w:r>
      <w:r w:rsidRPr="00EA2C70">
        <w:rPr>
          <w:u w:val="single"/>
        </w:rPr>
        <w:t xml:space="preserve"> Literatures on Consumers Online or Store Purchase Buying Behaviour</w:t>
      </w:r>
      <w:r w:rsidR="003A4C79">
        <w:rPr>
          <w:u w:val="single"/>
        </w:rPr>
        <w:t>:</w:t>
      </w:r>
      <w:bookmarkEnd w:id="4"/>
    </w:p>
    <w:p w14:paraId="6656A6DC" w14:textId="77777777" w:rsidR="003A4C79" w:rsidRDefault="004A636A" w:rsidP="00EA2C70">
      <w:pPr>
        <w:pStyle w:val="NormalWeb"/>
        <w:spacing w:line="360" w:lineRule="auto"/>
        <w:jc w:val="both"/>
      </w:pPr>
      <w:r w:rsidRPr="00EA2C70">
        <w:t xml:space="preserve">The evolution of e-commerce have created a growing need of new knowledge and became a vital aspect for both marketers and consumers (Close and </w:t>
      </w:r>
      <w:proofErr w:type="spellStart"/>
      <w:r w:rsidRPr="00EA2C70">
        <w:t>Kukar</w:t>
      </w:r>
      <w:proofErr w:type="spellEnd"/>
      <w:r w:rsidRPr="00EA2C70">
        <w:t>-Kinney, 2010). Consumers online buying behaviour have become a common interest for researchers around the world. Herrero and Martin (2012), mentioned that researchers are eager to understand further about how consumers buying behaviour differs when it comes to online purchase and store purchase. (</w:t>
      </w:r>
      <w:proofErr w:type="spellStart"/>
      <w:r w:rsidRPr="00EA2C70">
        <w:t>Mosteller</w:t>
      </w:r>
      <w:proofErr w:type="spellEnd"/>
      <w:r w:rsidRPr="00EA2C70">
        <w:t xml:space="preserve"> </w:t>
      </w:r>
      <w:r w:rsidRPr="003A4C79">
        <w:rPr>
          <w:i/>
        </w:rPr>
        <w:t>et al.,</w:t>
      </w:r>
      <w:r w:rsidRPr="00EA2C70">
        <w:t xml:space="preserve"> 2014), added that the growing influence of e-commerce is playing a major role in consumers buying behaviour. Hence several studies have pinpointed researchers growing interest in this topic. Pappas (2016), conducted a research to measure the level of perceived risk on online purchases and consumers trust on online buying behaviour. As per the findings, trust has been found as the most important factor that minimizes consumers perceived risk of online purchase, at the same time it influences consumers buying behaviour. </w:t>
      </w:r>
      <w:proofErr w:type="spellStart"/>
      <w:r w:rsidRPr="00EA2C70">
        <w:t>Spilker</w:t>
      </w:r>
      <w:proofErr w:type="spellEnd"/>
      <w:r w:rsidRPr="00EA2C70">
        <w:t xml:space="preserve"> (2010), on the other hand discussed about the importance of search engines to create a new consumer base and target brand building. According to </w:t>
      </w:r>
      <w:proofErr w:type="spellStart"/>
      <w:r w:rsidRPr="00EA2C70">
        <w:t>Spilker</w:t>
      </w:r>
      <w:proofErr w:type="spellEnd"/>
      <w:r w:rsidRPr="00EA2C70">
        <w:t xml:space="preserve"> (2010), consumers online behaviour is subtlety different in nature from consumers traditional buying behaviour. In today’s marketplace scenario, consumers psyche is dynamic is nature and marketers develop various strategies to understand the nature of consumers buying behaviour (Chen </w:t>
      </w:r>
      <w:r w:rsidRPr="003A4C79">
        <w:rPr>
          <w:i/>
        </w:rPr>
        <w:t>et al,</w:t>
      </w:r>
      <w:r w:rsidRPr="00EA2C70">
        <w:t xml:space="preserve"> 2011). They believe that consumers rely less on external stimuli in comparison to intrinsic cues. </w:t>
      </w:r>
    </w:p>
    <w:p w14:paraId="1F817E1A" w14:textId="77777777" w:rsidR="003A4C79" w:rsidRDefault="004A636A" w:rsidP="00EA2C70">
      <w:pPr>
        <w:pStyle w:val="NormalWeb"/>
        <w:spacing w:line="360" w:lineRule="auto"/>
        <w:jc w:val="both"/>
      </w:pPr>
      <w:r w:rsidRPr="00EA2C70">
        <w:t xml:space="preserve">However, </w:t>
      </w:r>
      <w:proofErr w:type="spellStart"/>
      <w:r w:rsidRPr="00EA2C70">
        <w:t>Reppel</w:t>
      </w:r>
      <w:proofErr w:type="spellEnd"/>
      <w:r w:rsidRPr="00EA2C70">
        <w:t xml:space="preserve"> and </w:t>
      </w:r>
      <w:proofErr w:type="spellStart"/>
      <w:r w:rsidRPr="00EA2C70">
        <w:t>Szmigin</w:t>
      </w:r>
      <w:proofErr w:type="spellEnd"/>
      <w:r w:rsidRPr="00EA2C70">
        <w:t xml:space="preserve"> (2010), claimed that it is marketing stimuli that works as the major factor in consumers buying behaviour. </w:t>
      </w:r>
      <w:proofErr w:type="spellStart"/>
      <w:r w:rsidRPr="00EA2C70">
        <w:t>Haque</w:t>
      </w:r>
      <w:proofErr w:type="spellEnd"/>
      <w:r w:rsidRPr="00EA2C70">
        <w:t xml:space="preserve"> </w:t>
      </w:r>
      <w:r w:rsidRPr="003A4C79">
        <w:rPr>
          <w:i/>
        </w:rPr>
        <w:t>et al.</w:t>
      </w:r>
      <w:r w:rsidRPr="00EA2C70">
        <w:t xml:space="preserve"> (2015), in a research study found that consumers online shopping behaviour is largely influenced by brand image, product quality, country of origin and ease of website use. Chen and Teng (2013), also mentioned about the positive effect of having a user friendly website. According to them, consumers access to buying information, tracking facility of purchase process, consumers post-purchase feedback have direct influence on consumers buying behaviour. </w:t>
      </w:r>
      <w:proofErr w:type="spellStart"/>
      <w:r w:rsidRPr="00EA2C70">
        <w:t>Bagga</w:t>
      </w:r>
      <w:proofErr w:type="spellEnd"/>
      <w:r w:rsidRPr="00EA2C70">
        <w:t xml:space="preserve"> and Bhatt (2013), conducted a research study on </w:t>
      </w:r>
      <w:r w:rsidRPr="00EA2C70">
        <w:lastRenderedPageBreak/>
        <w:t xml:space="preserve">intrinsic and extrinsic factors those influences consumer buying behaviour. Across different cultures, </w:t>
      </w:r>
      <w:proofErr w:type="spellStart"/>
      <w:r w:rsidRPr="00EA2C70">
        <w:t>Bagga</w:t>
      </w:r>
      <w:proofErr w:type="spellEnd"/>
      <w:r w:rsidRPr="00EA2C70">
        <w:t xml:space="preserve"> and Bhatt (2013), developed different B2B and B2C approaches to understand consumers buying behaviour and each time the result suggested that online purchase has positive impact on consumers buying behaviour. </w:t>
      </w:r>
      <w:proofErr w:type="spellStart"/>
      <w:r w:rsidRPr="00EA2C70">
        <w:t>Yannopoulos</w:t>
      </w:r>
      <w:proofErr w:type="spellEnd"/>
      <w:r w:rsidRPr="00EA2C70">
        <w:t xml:space="preserve"> (2011), conducted a research study to understand the factors that impact consumers online purchase preferences and figured out that convenience is one of the most important factor consumers consider whistle making buying decision. </w:t>
      </w:r>
      <w:proofErr w:type="spellStart"/>
      <w:r w:rsidRPr="00EA2C70">
        <w:t>Yannopoulos</w:t>
      </w:r>
      <w:proofErr w:type="spellEnd"/>
      <w:r w:rsidRPr="00EA2C70">
        <w:t xml:space="preserve"> (2011), also added that consumers prefer online shopping over store purchase as it saves time and energy. On the other hand, Jiang and Jones (2016) mentioned that, it is difficult for marketers to attract consumers to purchase from online as it is easy to access competitors offerings at a short period of time. It allows consumers to change their mind instantly. Not only that, security concerns over paying online has been one of the major concerns for consumers over the years. </w:t>
      </w:r>
    </w:p>
    <w:p w14:paraId="4D19D545" w14:textId="04EB858D" w:rsidR="004A636A" w:rsidRPr="00EA2C70" w:rsidRDefault="004A636A" w:rsidP="0058730C">
      <w:pPr>
        <w:pStyle w:val="NormalWeb"/>
        <w:spacing w:line="360" w:lineRule="auto"/>
        <w:jc w:val="both"/>
      </w:pPr>
      <w:r w:rsidRPr="00EA2C70">
        <w:t xml:space="preserve">Number of research studies have been conducted to understand consumers attitude toward online payments. </w:t>
      </w:r>
      <w:proofErr w:type="spellStart"/>
      <w:r w:rsidRPr="00EA2C70">
        <w:t>Javadi</w:t>
      </w:r>
      <w:proofErr w:type="spellEnd"/>
      <w:r w:rsidRPr="00EA2C70">
        <w:t xml:space="preserve"> </w:t>
      </w:r>
      <w:r w:rsidRPr="003A4C79">
        <w:rPr>
          <w:i/>
        </w:rPr>
        <w:t>et al.</w:t>
      </w:r>
      <w:r w:rsidRPr="00EA2C70">
        <w:t xml:space="preserve"> (2012), conducted research study to examine the risk associated with online purchases. As per the findings, consumers take different types of risk into account prior making online purchase such as perceived or predicted risks. </w:t>
      </w:r>
      <w:proofErr w:type="spellStart"/>
      <w:r w:rsidRPr="00EA2C70">
        <w:t>Javadi</w:t>
      </w:r>
      <w:proofErr w:type="spellEnd"/>
      <w:r w:rsidRPr="00EA2C70">
        <w:t xml:space="preserve"> </w:t>
      </w:r>
      <w:r w:rsidRPr="003A4C79">
        <w:rPr>
          <w:i/>
        </w:rPr>
        <w:t>et al.</w:t>
      </w:r>
      <w:r w:rsidRPr="00EA2C70">
        <w:t xml:space="preserve"> (2012), mentioned that these risks play a major role in consumers buying behaviour as each purchase contains a certain level of risk. Rahman </w:t>
      </w:r>
      <w:r w:rsidRPr="003A4C79">
        <w:rPr>
          <w:i/>
        </w:rPr>
        <w:t>et al.</w:t>
      </w:r>
      <w:r w:rsidRPr="00EA2C70">
        <w:t xml:space="preserve"> (2018), believes that consumers buying behaviour is closely related with two factors, those are trust and perceived value. Even if the consumers spent hours on retail websites, there has no positive relationship yet built between consumers buying intension and associated perceived risks. </w:t>
      </w:r>
      <w:proofErr w:type="spellStart"/>
      <w:r w:rsidRPr="00EA2C70">
        <w:t>Nayebzadeh</w:t>
      </w:r>
      <w:proofErr w:type="spellEnd"/>
      <w:r w:rsidRPr="00EA2C70">
        <w:t xml:space="preserve"> and </w:t>
      </w:r>
      <w:proofErr w:type="spellStart"/>
      <w:r w:rsidRPr="00EA2C70">
        <w:t>Jalaly</w:t>
      </w:r>
      <w:proofErr w:type="spellEnd"/>
      <w:r w:rsidRPr="00EA2C70">
        <w:t xml:space="preserve"> (2012), focused to investigate the impulse buying behaviour of Iranian female as a retail therapy form. As per their investigation, main difference between impulse buying and planned buying is found as the speed of decision making process by the consumers. They added that, consumers planned buying behaviour is a reasonable act whereas an impulse buying behaviour is more instant. </w:t>
      </w:r>
      <w:proofErr w:type="spellStart"/>
      <w:r w:rsidRPr="00EA2C70">
        <w:t>Harmancioglu</w:t>
      </w:r>
      <w:proofErr w:type="spellEnd"/>
      <w:r w:rsidRPr="00EA2C70">
        <w:t xml:space="preserve"> </w:t>
      </w:r>
      <w:r w:rsidRPr="0058730C">
        <w:rPr>
          <w:i/>
          <w:iCs/>
        </w:rPr>
        <w:t>et al.</w:t>
      </w:r>
      <w:r w:rsidRPr="00EA2C70">
        <w:rPr>
          <w:iCs/>
        </w:rPr>
        <w:t xml:space="preserve"> </w:t>
      </w:r>
      <w:r w:rsidRPr="00EA2C70">
        <w:t xml:space="preserve">(2009), in a study found that 80% of the respondents believe impulse buying resulted in negative effect. Still it did not lead people to seek for future solutions. </w:t>
      </w:r>
      <w:proofErr w:type="spellStart"/>
      <w:r w:rsidRPr="00EA2C70">
        <w:t>Harmancioglu</w:t>
      </w:r>
      <w:proofErr w:type="spellEnd"/>
      <w:r w:rsidRPr="00EA2C70">
        <w:t xml:space="preserve"> </w:t>
      </w:r>
      <w:r w:rsidRPr="0058730C">
        <w:rPr>
          <w:i/>
          <w:iCs/>
        </w:rPr>
        <w:t>et al.</w:t>
      </w:r>
      <w:r w:rsidRPr="00EA2C70">
        <w:rPr>
          <w:iCs/>
        </w:rPr>
        <w:t xml:space="preserve"> argues that even if a purchase is done without planning or if a purchase is unpredictable, still it falls under the domain of impulse buying </w:t>
      </w:r>
      <w:r w:rsidR="0058730C" w:rsidRPr="00EA2C70">
        <w:rPr>
          <w:iCs/>
        </w:rPr>
        <w:t>behaviour</w:t>
      </w:r>
      <w:r w:rsidRPr="00EA2C70">
        <w:rPr>
          <w:iCs/>
        </w:rPr>
        <w:t xml:space="preserve">. </w:t>
      </w:r>
      <w:r w:rsidRPr="00EA2C70">
        <w:t xml:space="preserve">Neil (2017), carried out a research on sensory environment and its impact on consumer buying behaviour. The main purpose of this </w:t>
      </w:r>
      <w:r w:rsidRPr="00EA2C70">
        <w:lastRenderedPageBreak/>
        <w:t>study was to study the impact of visual displays and sight atmosphere on consumers buying behaviour. Neil (2017), mentioned that consumers in</w:t>
      </w:r>
      <w:r w:rsidR="0058730C">
        <w:t>-</w:t>
      </w:r>
      <w:r w:rsidRPr="00EA2C70">
        <w:t xml:space="preserve">store behaviour largely depends on number of factors such as design of the store, location of the store and in-store promotion strategies. He also added that if retailers can ensure enjoyable, relaxing and comfortable shopping environment, then consumers total shopping time inside the store increases significantly. </w:t>
      </w:r>
      <w:proofErr w:type="spellStart"/>
      <w:r w:rsidRPr="00EA2C70">
        <w:t>Bohl</w:t>
      </w:r>
      <w:proofErr w:type="spellEnd"/>
      <w:r w:rsidRPr="00EA2C70">
        <w:t xml:space="preserve"> (2012), also found similar outcomes through his study which suggests in-store environment influences consumers decision to enter a retail store and it has direct influence on the amount consumers spend inside the store whether make any purchase or no purchase. Jang &amp; </w:t>
      </w:r>
      <w:proofErr w:type="spellStart"/>
      <w:r w:rsidRPr="00EA2C70">
        <w:t>Namkung</w:t>
      </w:r>
      <w:proofErr w:type="spellEnd"/>
      <w:r w:rsidRPr="00EA2C70">
        <w:t xml:space="preserve">, (2009), also mentioned about the positive impact of in-store stimuli. According to Jang &amp; </w:t>
      </w:r>
      <w:proofErr w:type="spellStart"/>
      <w:r w:rsidRPr="00EA2C70">
        <w:t>Namkung</w:t>
      </w:r>
      <w:proofErr w:type="spellEnd"/>
      <w:r w:rsidRPr="00EA2C70">
        <w:t xml:space="preserve">, (2009), sight atmosphere has positive relationship with consumers buying behaviour. Consumers tend to recall what they see and like, which influences their future buying decisions.  </w:t>
      </w:r>
    </w:p>
    <w:p w14:paraId="73178FCE" w14:textId="77777777" w:rsidR="004A636A" w:rsidRPr="00EA2C70" w:rsidRDefault="004A636A" w:rsidP="00EA2C70">
      <w:pPr>
        <w:pStyle w:val="NormalWeb"/>
        <w:spacing w:line="360" w:lineRule="auto"/>
        <w:jc w:val="both"/>
      </w:pPr>
    </w:p>
    <w:p w14:paraId="69F4C692" w14:textId="77777777" w:rsidR="004A636A" w:rsidRPr="00EA2C70" w:rsidRDefault="004A636A" w:rsidP="00EA2C70">
      <w:pPr>
        <w:pStyle w:val="NormalWeb"/>
        <w:spacing w:line="360" w:lineRule="auto"/>
        <w:jc w:val="both"/>
      </w:pPr>
    </w:p>
    <w:p w14:paraId="6E72CF3D" w14:textId="77777777" w:rsidR="004A636A" w:rsidRPr="00EA2C70" w:rsidRDefault="004A636A" w:rsidP="00EA2C70">
      <w:pPr>
        <w:pStyle w:val="NormalWeb"/>
        <w:spacing w:line="360" w:lineRule="auto"/>
        <w:jc w:val="both"/>
      </w:pPr>
    </w:p>
    <w:p w14:paraId="45854F32" w14:textId="77777777" w:rsidR="004A636A" w:rsidRPr="00EA2C70" w:rsidRDefault="004A636A" w:rsidP="00EA2C70">
      <w:pPr>
        <w:pStyle w:val="NormalWeb"/>
        <w:spacing w:line="360" w:lineRule="auto"/>
        <w:jc w:val="both"/>
      </w:pPr>
    </w:p>
    <w:p w14:paraId="263C0AB5" w14:textId="77777777" w:rsidR="004A636A" w:rsidRPr="00EA2C70" w:rsidRDefault="004A636A" w:rsidP="00EA2C70">
      <w:pPr>
        <w:pStyle w:val="NormalWeb"/>
        <w:spacing w:line="360" w:lineRule="auto"/>
        <w:jc w:val="both"/>
      </w:pPr>
    </w:p>
    <w:p w14:paraId="6873778D" w14:textId="77777777" w:rsidR="004A636A" w:rsidRPr="00EA2C70" w:rsidRDefault="004A636A" w:rsidP="00EA2C70">
      <w:pPr>
        <w:pStyle w:val="NormalWeb"/>
        <w:spacing w:line="360" w:lineRule="auto"/>
        <w:jc w:val="both"/>
      </w:pPr>
    </w:p>
    <w:p w14:paraId="30BE4619" w14:textId="77777777" w:rsidR="004A636A" w:rsidRPr="00EA2C70" w:rsidRDefault="004A636A" w:rsidP="00EA2C70">
      <w:pPr>
        <w:spacing w:line="360" w:lineRule="auto"/>
        <w:jc w:val="both"/>
        <w:rPr>
          <w:rFonts w:ascii="Times New Roman" w:eastAsia="Times New Roman" w:hAnsi="Times New Roman" w:cs="Times New Roman"/>
        </w:rPr>
      </w:pPr>
    </w:p>
    <w:p w14:paraId="0E93F9D0" w14:textId="77777777" w:rsidR="004A636A" w:rsidRPr="00EA2C70" w:rsidRDefault="004A636A" w:rsidP="00EA2C70">
      <w:pPr>
        <w:spacing w:line="360" w:lineRule="auto"/>
        <w:jc w:val="both"/>
        <w:rPr>
          <w:rFonts w:ascii="Times New Roman" w:eastAsia="Times New Roman" w:hAnsi="Times New Roman" w:cs="Times New Roman"/>
        </w:rPr>
      </w:pPr>
    </w:p>
    <w:p w14:paraId="5DE35409" w14:textId="77777777" w:rsidR="004A636A" w:rsidRPr="00EA2C70" w:rsidRDefault="004A636A" w:rsidP="00EA2C70">
      <w:pPr>
        <w:spacing w:line="360" w:lineRule="auto"/>
        <w:jc w:val="both"/>
        <w:rPr>
          <w:rFonts w:ascii="Times New Roman" w:eastAsia="Times New Roman" w:hAnsi="Times New Roman" w:cs="Times New Roman"/>
        </w:rPr>
      </w:pPr>
    </w:p>
    <w:p w14:paraId="751BD54D" w14:textId="77777777" w:rsidR="004A636A" w:rsidRPr="00EA2C70" w:rsidRDefault="004A636A" w:rsidP="00EA2C70">
      <w:pPr>
        <w:spacing w:before="100" w:beforeAutospacing="1" w:after="100" w:afterAutospacing="1" w:line="360" w:lineRule="auto"/>
        <w:jc w:val="both"/>
        <w:rPr>
          <w:rFonts w:ascii="Times New Roman" w:eastAsia="Times New Roman" w:hAnsi="Times New Roman" w:cs="Times New Roman"/>
        </w:rPr>
      </w:pPr>
    </w:p>
    <w:p w14:paraId="47D2EABA" w14:textId="77777777" w:rsidR="004A636A" w:rsidRPr="00EA2C70" w:rsidRDefault="004A636A" w:rsidP="00EA2C70">
      <w:pPr>
        <w:spacing w:line="360" w:lineRule="auto"/>
        <w:jc w:val="both"/>
        <w:rPr>
          <w:rFonts w:ascii="Times New Roman" w:hAnsi="Times New Roman" w:cs="Times New Roman"/>
        </w:rPr>
      </w:pPr>
    </w:p>
    <w:p w14:paraId="0183AFE0" w14:textId="77777777" w:rsidR="004A636A" w:rsidRPr="00EA2C70" w:rsidRDefault="004A636A" w:rsidP="00EA2C70">
      <w:pPr>
        <w:spacing w:line="360" w:lineRule="auto"/>
        <w:jc w:val="both"/>
        <w:rPr>
          <w:rFonts w:ascii="Times New Roman" w:hAnsi="Times New Roman" w:cs="Times New Roman"/>
        </w:rPr>
      </w:pPr>
    </w:p>
    <w:p w14:paraId="1E025FE7" w14:textId="3249C8C8" w:rsidR="004A636A" w:rsidRPr="00EA2C70" w:rsidRDefault="004A636A" w:rsidP="00EA2C70">
      <w:pPr>
        <w:pStyle w:val="Heading3"/>
        <w:rPr>
          <w:u w:val="single"/>
        </w:rPr>
      </w:pPr>
      <w:bookmarkStart w:id="5" w:name="_Toc8033851"/>
      <w:r w:rsidRPr="00EA2C70">
        <w:rPr>
          <w:u w:val="single"/>
        </w:rPr>
        <w:lastRenderedPageBreak/>
        <w:t>1.1.3</w:t>
      </w:r>
      <w:r w:rsidR="00EA2C70" w:rsidRPr="00EA2C70">
        <w:rPr>
          <w:u w:val="single"/>
        </w:rPr>
        <w:t>.</w:t>
      </w:r>
      <w:r w:rsidRPr="00EA2C70">
        <w:rPr>
          <w:u w:val="single"/>
        </w:rPr>
        <w:t xml:space="preserve"> Literatures on Consumers Green Purchase Buying Behaviour</w:t>
      </w:r>
      <w:bookmarkEnd w:id="5"/>
      <w:r w:rsidRPr="00EA2C70">
        <w:rPr>
          <w:u w:val="single"/>
        </w:rPr>
        <w:t xml:space="preserve"> </w:t>
      </w:r>
    </w:p>
    <w:p w14:paraId="268B2125" w14:textId="446F7691" w:rsidR="0058730C" w:rsidRDefault="004A636A" w:rsidP="00EA2C70">
      <w:pPr>
        <w:pStyle w:val="NormalWeb"/>
        <w:spacing w:line="360" w:lineRule="auto"/>
        <w:jc w:val="both"/>
      </w:pPr>
      <w:r w:rsidRPr="00EA2C70">
        <w:t>Over the last two decades, environment is getting severely damaged and natural resources are getting depleted at a higher rate due to the increase of consumers consumption of goods and services around the world (Chen and Chai, 2010). This is an alarming situation which have been realized by various countries a</w:t>
      </w:r>
      <w:r w:rsidR="00F437CD">
        <w:t>cross</w:t>
      </w:r>
      <w:r w:rsidRPr="00EA2C70">
        <w:t xml:space="preserve"> the globe and they have already started working on minimizing the harmful effect of business operations to save the environment (Joshi and Rahman, 2015). One of the aspects that has created a buzz among the marketers and researchers</w:t>
      </w:r>
      <w:r w:rsidR="0058730C">
        <w:t>,</w:t>
      </w:r>
      <w:r w:rsidRPr="00EA2C70">
        <w:t xml:space="preserve"> is the term ‘Green Purchase’. </w:t>
      </w:r>
      <w:proofErr w:type="spellStart"/>
      <w:r w:rsidRPr="00EA2C70">
        <w:t>Schmeltz</w:t>
      </w:r>
      <w:proofErr w:type="spellEnd"/>
      <w:r w:rsidRPr="00EA2C70">
        <w:t xml:space="preserve"> (2012), stated green purchase is environmentally responsible purchase where consumers consider the impact of consumptions, usages and disposal of various goods and services. Consumers intension or action towards purchase green goods and services is considered as green purchase behaviour (Chen and Chai, 2010). Previous studies on consumers green purchase behaviour have mostly focused on explaining consumers values, attitudes and behavioural intensions toward green consumption. During the early 80’s, researchers came up with few theories, among which two theories are still used as prominent theoretical approach in most</w:t>
      </w:r>
      <w:r w:rsidR="00F437CD">
        <w:t xml:space="preserve"> of</w:t>
      </w:r>
      <w:r w:rsidRPr="00EA2C70">
        <w:t xml:space="preserve"> the green purchase buying behaviour studies. One of the theory is the theory of reasoned actions also known as TRA theory by </w:t>
      </w:r>
      <w:proofErr w:type="spellStart"/>
      <w:r w:rsidRPr="00EA2C70">
        <w:t>Ajzen</w:t>
      </w:r>
      <w:proofErr w:type="spellEnd"/>
      <w:r w:rsidRPr="00EA2C70">
        <w:t xml:space="preserve"> and Fishbein (1980). Other one was established by </w:t>
      </w:r>
      <w:proofErr w:type="spellStart"/>
      <w:r w:rsidRPr="00EA2C70">
        <w:t>Ajzen</w:t>
      </w:r>
      <w:proofErr w:type="spellEnd"/>
      <w:r w:rsidRPr="00EA2C70">
        <w:t xml:space="preserve"> (1985) himself known as the theory of planned behaviour (TPB). </w:t>
      </w:r>
    </w:p>
    <w:p w14:paraId="4541BC33" w14:textId="0324736B" w:rsidR="0058730C" w:rsidRDefault="004A636A" w:rsidP="00EA2C70">
      <w:pPr>
        <w:pStyle w:val="NormalWeb"/>
        <w:spacing w:line="360" w:lineRule="auto"/>
        <w:jc w:val="both"/>
      </w:pPr>
      <w:proofErr w:type="spellStart"/>
      <w:r w:rsidRPr="00EA2C70">
        <w:t>Arvola</w:t>
      </w:r>
      <w:proofErr w:type="spellEnd"/>
      <w:r w:rsidRPr="00EA2C70">
        <w:t xml:space="preserve"> </w:t>
      </w:r>
      <w:r w:rsidRPr="00F437CD">
        <w:rPr>
          <w:i/>
        </w:rPr>
        <w:t>et al.</w:t>
      </w:r>
      <w:r w:rsidRPr="00EA2C70">
        <w:t xml:space="preserve"> (2008) conducted a research study on factors that influence consumers green purchase behaviour and found that individual attitude and social norms are the most important factors. Many studies followed in order to explore consumers attitude, intensions and buying behaviour towards green consumption (Smith and Paladino, 2010; </w:t>
      </w:r>
      <w:proofErr w:type="spellStart"/>
      <w:r w:rsidRPr="00EA2C70">
        <w:t>Vermeir</w:t>
      </w:r>
      <w:proofErr w:type="spellEnd"/>
      <w:r w:rsidRPr="00EA2C70">
        <w:t xml:space="preserve"> and Verbeke, 2008; </w:t>
      </w:r>
      <w:proofErr w:type="spellStart"/>
      <w:r w:rsidRPr="00EA2C70">
        <w:t>Wheale</w:t>
      </w:r>
      <w:proofErr w:type="spellEnd"/>
      <w:r w:rsidRPr="00EA2C70">
        <w:t xml:space="preserve"> and Hinton, 2007). However, majority of the studies have experienced a weak relationship between the actual green purchase behaviour and their expressed positive attitude towards green consumption. </w:t>
      </w:r>
      <w:proofErr w:type="spellStart"/>
      <w:r w:rsidRPr="00EA2C70">
        <w:t>Vermeir</w:t>
      </w:r>
      <w:proofErr w:type="spellEnd"/>
      <w:r w:rsidRPr="00EA2C70">
        <w:t xml:space="preserve"> and Verbeke (2008) stated this as attitude-behaviour gap. On the other hand, many researchers have expressed their feelings of modifying the TPB theory due to its limitations. </w:t>
      </w:r>
      <w:proofErr w:type="spellStart"/>
      <w:r w:rsidRPr="00EA2C70">
        <w:t>Arvola</w:t>
      </w:r>
      <w:proofErr w:type="spellEnd"/>
      <w:r w:rsidRPr="00EA2C70">
        <w:t xml:space="preserve"> </w:t>
      </w:r>
      <w:r w:rsidRPr="00F437CD">
        <w:rPr>
          <w:i/>
        </w:rPr>
        <w:t>et al.</w:t>
      </w:r>
      <w:r w:rsidRPr="00EA2C70">
        <w:t xml:space="preserve"> (2008), mentioned that a modification in the TPB theory can help to explain the reasons behind the observed attitude-behaviour gap. Phipps </w:t>
      </w:r>
      <w:r w:rsidRPr="0058730C">
        <w:rPr>
          <w:i/>
        </w:rPr>
        <w:t>et al.</w:t>
      </w:r>
      <w:r w:rsidRPr="00EA2C70">
        <w:t xml:space="preserve"> (2013), later on introduced the reciprocal deterministic theory and claimed that consumers green purchase behaviour is not alone affected by attitude only, there are </w:t>
      </w:r>
      <w:r w:rsidRPr="00EA2C70">
        <w:lastRenderedPageBreak/>
        <w:t>other factors that has influence. According to the research finding</w:t>
      </w:r>
      <w:r w:rsidR="00F437CD">
        <w:t>s</w:t>
      </w:r>
      <w:r w:rsidRPr="00EA2C70">
        <w:t xml:space="preserve"> of Phipps </w:t>
      </w:r>
      <w:r w:rsidRPr="0058730C">
        <w:rPr>
          <w:i/>
        </w:rPr>
        <w:t>et al.</w:t>
      </w:r>
      <w:r w:rsidRPr="00EA2C70">
        <w:t xml:space="preserve"> (2013), easy availability of green products, green advertisement, green promotions and socio-cultural environments have significant impact on consumers green purchase behaviour. </w:t>
      </w:r>
      <w:proofErr w:type="spellStart"/>
      <w:r w:rsidRPr="00EA2C70">
        <w:t>Padel</w:t>
      </w:r>
      <w:proofErr w:type="spellEnd"/>
      <w:r w:rsidRPr="00EA2C70">
        <w:t xml:space="preserve"> and Foster (2005), on the other hand mentioned </w:t>
      </w:r>
      <w:r w:rsidR="0058730C">
        <w:t xml:space="preserve">that </w:t>
      </w:r>
      <w:r w:rsidRPr="00EA2C70">
        <w:t xml:space="preserve">personal and situational factors play a major role in shaping consumer green consumption behaviour. Gleim </w:t>
      </w:r>
      <w:r w:rsidRPr="0058730C">
        <w:rPr>
          <w:i/>
        </w:rPr>
        <w:t>et al.</w:t>
      </w:r>
      <w:r w:rsidRPr="00EA2C70">
        <w:t xml:space="preserve"> (2013), carried out research to find out the factors that has impact on consumers green buying behaviour and found that perceived consumer effectiveness and perceived behaviour control are positively related with green purchase behaviour. Gupta and Ogden (2009), in a similar study figured out that perceived behaviour control actually has influence on green purchase behaviour. They added that consumers green attitude and subjective norms are also positively related. Similarly, number of other studies have reported that social norms have positive relationship with green purchase behaviour. Not only social norms, reference groups along with social norms have been found as an important factor which have significant positive relationship with green purchase behaviour (</w:t>
      </w:r>
      <w:proofErr w:type="spellStart"/>
      <w:r w:rsidRPr="00EA2C70">
        <w:t>Eze</w:t>
      </w:r>
      <w:proofErr w:type="spellEnd"/>
      <w:r w:rsidRPr="00EA2C70">
        <w:t xml:space="preserve"> </w:t>
      </w:r>
      <w:r w:rsidRPr="0058730C">
        <w:rPr>
          <w:i/>
        </w:rPr>
        <w:t>et al.,</w:t>
      </w:r>
      <w:r w:rsidRPr="00EA2C70">
        <w:t xml:space="preserve"> 2013; </w:t>
      </w:r>
      <w:proofErr w:type="spellStart"/>
      <w:r w:rsidRPr="00EA2C70">
        <w:t>Welsch</w:t>
      </w:r>
      <w:proofErr w:type="spellEnd"/>
      <w:r w:rsidRPr="00EA2C70">
        <w:t xml:space="preserve"> </w:t>
      </w:r>
      <w:r w:rsidRPr="0058730C">
        <w:rPr>
          <w:i/>
        </w:rPr>
        <w:t>et al.,</w:t>
      </w:r>
      <w:r w:rsidRPr="00EA2C70">
        <w:t xml:space="preserve"> 2009). However, two studies reported that reference groups have negative relationship with consumers green purchase behaviour. Connell (2010) and  Lee (2011) conducted those two studies respectively. </w:t>
      </w:r>
    </w:p>
    <w:p w14:paraId="3670E8E7" w14:textId="20A57931" w:rsidR="004A636A" w:rsidRPr="00EA2C70" w:rsidRDefault="004A636A" w:rsidP="00EA2C70">
      <w:pPr>
        <w:pStyle w:val="NormalWeb"/>
        <w:spacing w:line="360" w:lineRule="auto"/>
        <w:jc w:val="both"/>
      </w:pPr>
      <w:proofErr w:type="spellStart"/>
      <w:r w:rsidRPr="00EA2C70">
        <w:t>Vermeir</w:t>
      </w:r>
      <w:proofErr w:type="spellEnd"/>
      <w:r w:rsidRPr="00EA2C70">
        <w:t xml:space="preserve"> and Verbeke (2006), in a separate study examined the barriers which increases the inconsistency among consumers attitude towards green purchase and their final green consumption. </w:t>
      </w:r>
      <w:proofErr w:type="spellStart"/>
      <w:r w:rsidRPr="00EA2C70">
        <w:t>Vermeir</w:t>
      </w:r>
      <w:proofErr w:type="spellEnd"/>
      <w:r w:rsidRPr="00EA2C70">
        <w:t xml:space="preserve"> and Verbeke (2006), pointed out that higher price charged on green products works as one of the major barrier. They added that as consumers are highly sensitive with product pricing, therefore even if they want to buy green products but they are unwilling to pay higher price for green products. </w:t>
      </w:r>
      <w:proofErr w:type="spellStart"/>
      <w:r w:rsidRPr="00EA2C70">
        <w:t>Eze</w:t>
      </w:r>
      <w:proofErr w:type="spellEnd"/>
      <w:r w:rsidRPr="00EA2C70">
        <w:t xml:space="preserve"> </w:t>
      </w:r>
      <w:r w:rsidRPr="004F614B">
        <w:rPr>
          <w:i/>
        </w:rPr>
        <w:t>et al.</w:t>
      </w:r>
      <w:r w:rsidRPr="00EA2C70">
        <w:t xml:space="preserve"> (2013) mentioned that consumers are more attracted to low price green products and attaches more emphasis on product price than green claims of the products. </w:t>
      </w:r>
      <w:proofErr w:type="spellStart"/>
      <w:r w:rsidRPr="00EA2C70">
        <w:t>Tsakiridou</w:t>
      </w:r>
      <w:proofErr w:type="spellEnd"/>
      <w:r w:rsidRPr="00EA2C70">
        <w:t xml:space="preserve"> </w:t>
      </w:r>
      <w:r w:rsidRPr="004F614B">
        <w:rPr>
          <w:i/>
        </w:rPr>
        <w:t>et al.</w:t>
      </w:r>
      <w:r w:rsidRPr="00EA2C70">
        <w:t xml:space="preserve"> (2008), in a study mentioned about another barrier of consumers green purchase behaviour which, is lack of trust of green claims by the marketers. </w:t>
      </w:r>
      <w:proofErr w:type="spellStart"/>
      <w:r w:rsidRPr="00EA2C70">
        <w:t>Tsakiridou</w:t>
      </w:r>
      <w:proofErr w:type="spellEnd"/>
      <w:r w:rsidRPr="00EA2C70">
        <w:t xml:space="preserve"> </w:t>
      </w:r>
      <w:r w:rsidRPr="00F437CD">
        <w:rPr>
          <w:i/>
        </w:rPr>
        <w:t>et al.</w:t>
      </w:r>
      <w:r w:rsidRPr="00EA2C70">
        <w:t xml:space="preserve"> According to </w:t>
      </w:r>
      <w:proofErr w:type="spellStart"/>
      <w:r w:rsidRPr="00EA2C70">
        <w:t>Tsakiridou</w:t>
      </w:r>
      <w:proofErr w:type="spellEnd"/>
      <w:r w:rsidRPr="00EA2C70">
        <w:t xml:space="preserve"> </w:t>
      </w:r>
      <w:r w:rsidRPr="003D4162">
        <w:rPr>
          <w:i/>
        </w:rPr>
        <w:t>et al.</w:t>
      </w:r>
      <w:r w:rsidRPr="00EA2C70">
        <w:t xml:space="preserve"> (2008), consumers are not convinced that the products that are claimed to be green by the marketers are actually making any contribution to environmental benefits or not. Chen</w:t>
      </w:r>
      <w:r w:rsidRPr="003D4162">
        <w:rPr>
          <w:i/>
        </w:rPr>
        <w:t xml:space="preserve"> et al. </w:t>
      </w:r>
      <w:r w:rsidRPr="00EA2C70">
        <w:t xml:space="preserve">(2012), also added that consumers lack trust on eco-labels and they also have less trust on the environment friendly information available in the product packages.  Young </w:t>
      </w:r>
      <w:r w:rsidRPr="003D4162">
        <w:rPr>
          <w:i/>
        </w:rPr>
        <w:t>et al.</w:t>
      </w:r>
      <w:r w:rsidRPr="00EA2C70">
        <w:t xml:space="preserve"> (2010), on the other hand, examined </w:t>
      </w:r>
      <w:r w:rsidRPr="00EA2C70">
        <w:lastRenderedPageBreak/>
        <w:t xml:space="preserve">the impact of easily accessible green products and found that consumers generally prefers purchasing products that are easily accessible. However, surprisingly consumers show less interest on spending extra time on searching for green products. </w:t>
      </w:r>
      <w:proofErr w:type="spellStart"/>
      <w:r w:rsidRPr="00EA2C70">
        <w:t>Aertsens</w:t>
      </w:r>
      <w:proofErr w:type="spellEnd"/>
      <w:r w:rsidRPr="00EA2C70">
        <w:t xml:space="preserve"> </w:t>
      </w:r>
      <w:r w:rsidRPr="00F437CD">
        <w:rPr>
          <w:i/>
        </w:rPr>
        <w:t>et al.</w:t>
      </w:r>
      <w:r w:rsidRPr="00EA2C70">
        <w:t xml:space="preserve"> (2011), states that consumers green purchase behaviour is significantly influenced by product attributes. Some similar research studies identified that product attributes such as healthiness and product quality are positively related with green purchase behaviour (Chen </w:t>
      </w:r>
      <w:r w:rsidRPr="00F437CD">
        <w:rPr>
          <w:i/>
        </w:rPr>
        <w:t>et al.,</w:t>
      </w:r>
      <w:r w:rsidRPr="00EA2C70">
        <w:t xml:space="preserve"> 2012). </w:t>
      </w:r>
      <w:proofErr w:type="spellStart"/>
      <w:r w:rsidRPr="00EA2C70">
        <w:t>Tsarenko</w:t>
      </w:r>
      <w:proofErr w:type="spellEnd"/>
      <w:r w:rsidRPr="00EA2C70">
        <w:t xml:space="preserve"> </w:t>
      </w:r>
      <w:r w:rsidRPr="00F437CD">
        <w:rPr>
          <w:i/>
        </w:rPr>
        <w:t>et al</w:t>
      </w:r>
      <w:r w:rsidRPr="00EA2C70">
        <w:t xml:space="preserve">. (2013), attempted to examine the trade-off between consumers green concern and product attributes. As per the result, majority of the respondents showed high level of concern towards green consumption. Whereas when the comparison came between product attributes and green products. Majority from the same sample group overshadowed green products to product attributes. This result explains that even though consumers show high environmental concerns but actually fails to portray the same positive attitude towards green consumption in their actual green buying behaviour. </w:t>
      </w:r>
    </w:p>
    <w:p w14:paraId="24A3AF0D" w14:textId="77777777" w:rsidR="004A636A" w:rsidRPr="00EA2C70" w:rsidRDefault="004A636A" w:rsidP="00EA2C70">
      <w:pPr>
        <w:pStyle w:val="NormalWeb"/>
        <w:spacing w:line="360" w:lineRule="auto"/>
        <w:jc w:val="both"/>
      </w:pPr>
    </w:p>
    <w:p w14:paraId="367F43FD" w14:textId="77777777" w:rsidR="004A636A" w:rsidRPr="00EA2C70" w:rsidRDefault="004A636A" w:rsidP="00EA2C70">
      <w:pPr>
        <w:pStyle w:val="NormalWeb"/>
        <w:spacing w:line="360" w:lineRule="auto"/>
        <w:jc w:val="both"/>
      </w:pPr>
    </w:p>
    <w:p w14:paraId="4B601893" w14:textId="77777777" w:rsidR="004A636A" w:rsidRPr="00EA2C70" w:rsidRDefault="004A636A" w:rsidP="00EA2C70">
      <w:pPr>
        <w:pStyle w:val="NormalWeb"/>
        <w:spacing w:line="360" w:lineRule="auto"/>
        <w:jc w:val="both"/>
      </w:pPr>
    </w:p>
    <w:p w14:paraId="409BAD2C" w14:textId="77777777" w:rsidR="004A636A" w:rsidRPr="00EA2C70" w:rsidRDefault="004A636A" w:rsidP="00EA2C70">
      <w:pPr>
        <w:pStyle w:val="NormalWeb"/>
        <w:spacing w:line="360" w:lineRule="auto"/>
        <w:jc w:val="both"/>
      </w:pPr>
    </w:p>
    <w:p w14:paraId="2F4F4ECC" w14:textId="77777777" w:rsidR="004A636A" w:rsidRPr="00EA2C70" w:rsidRDefault="004A636A" w:rsidP="00EA2C70">
      <w:pPr>
        <w:pStyle w:val="NormalWeb"/>
        <w:spacing w:line="360" w:lineRule="auto"/>
        <w:jc w:val="both"/>
      </w:pPr>
    </w:p>
    <w:p w14:paraId="108EAB79" w14:textId="77777777" w:rsidR="004A636A" w:rsidRPr="00EA2C70" w:rsidRDefault="004A636A" w:rsidP="00EA2C70">
      <w:pPr>
        <w:pStyle w:val="NormalWeb"/>
        <w:spacing w:line="360" w:lineRule="auto"/>
        <w:jc w:val="both"/>
      </w:pPr>
    </w:p>
    <w:p w14:paraId="4C54FFBF" w14:textId="77777777" w:rsidR="004A636A" w:rsidRPr="00EA2C70" w:rsidRDefault="004A636A" w:rsidP="00EA2C70">
      <w:pPr>
        <w:pStyle w:val="NormalWeb"/>
        <w:spacing w:line="360" w:lineRule="auto"/>
        <w:jc w:val="both"/>
      </w:pPr>
    </w:p>
    <w:p w14:paraId="73E42477" w14:textId="77777777" w:rsidR="004A636A" w:rsidRPr="00EA2C70" w:rsidRDefault="004A636A" w:rsidP="00EA2C70">
      <w:pPr>
        <w:pStyle w:val="NormalWeb"/>
        <w:spacing w:line="360" w:lineRule="auto"/>
        <w:jc w:val="both"/>
      </w:pPr>
    </w:p>
    <w:p w14:paraId="1257E085" w14:textId="77777777" w:rsidR="004A636A" w:rsidRPr="00EA2C70" w:rsidRDefault="004A636A" w:rsidP="00EA2C70">
      <w:pPr>
        <w:pStyle w:val="NormalWeb"/>
        <w:spacing w:line="360" w:lineRule="auto"/>
        <w:jc w:val="both"/>
      </w:pPr>
      <w:r w:rsidRPr="00EA2C70">
        <w:t xml:space="preserve"> </w:t>
      </w:r>
    </w:p>
    <w:p w14:paraId="504D0863" w14:textId="77777777" w:rsidR="004A636A" w:rsidRPr="00EA2C70" w:rsidRDefault="004A636A" w:rsidP="00EA2C70">
      <w:pPr>
        <w:pStyle w:val="NormalWeb"/>
        <w:spacing w:line="360" w:lineRule="auto"/>
        <w:jc w:val="both"/>
      </w:pPr>
    </w:p>
    <w:p w14:paraId="36478F0A" w14:textId="77777777" w:rsidR="004A636A" w:rsidRPr="00EA2C70" w:rsidRDefault="004A636A" w:rsidP="00EA2C70">
      <w:pPr>
        <w:pStyle w:val="NormalWeb"/>
        <w:spacing w:line="360" w:lineRule="auto"/>
        <w:jc w:val="both"/>
      </w:pPr>
    </w:p>
    <w:p w14:paraId="0EF72A5B" w14:textId="77CE7B92" w:rsidR="004A636A" w:rsidRPr="00EA2C70" w:rsidRDefault="001350D6" w:rsidP="00EA2C70">
      <w:pPr>
        <w:pStyle w:val="Heading1"/>
        <w:rPr>
          <w:sz w:val="28"/>
          <w:szCs w:val="28"/>
          <w:u w:val="single"/>
        </w:rPr>
      </w:pPr>
      <w:bookmarkStart w:id="6" w:name="_Toc8033852"/>
      <w:r>
        <w:rPr>
          <w:sz w:val="28"/>
          <w:szCs w:val="28"/>
          <w:u w:val="single"/>
        </w:rPr>
        <w:lastRenderedPageBreak/>
        <w:t xml:space="preserve">2. </w:t>
      </w:r>
      <w:r w:rsidR="004A636A" w:rsidRPr="00EA2C70">
        <w:rPr>
          <w:sz w:val="28"/>
          <w:szCs w:val="28"/>
          <w:u w:val="single"/>
        </w:rPr>
        <w:t>Overview of Task 2:</w:t>
      </w:r>
      <w:bookmarkEnd w:id="6"/>
    </w:p>
    <w:p w14:paraId="6C6BD2BB" w14:textId="7A5FA07C" w:rsidR="004A636A" w:rsidRPr="00EA2C70" w:rsidRDefault="004A636A" w:rsidP="00513B5A">
      <w:pPr>
        <w:pStyle w:val="NormalWeb"/>
        <w:spacing w:line="360" w:lineRule="auto"/>
        <w:jc w:val="both"/>
      </w:pPr>
      <w:r w:rsidRPr="00EA2C70">
        <w:t xml:space="preserve">This section of the portfolio aims to focus on the detailed discussion of the research philosophy which includes critical discussion of the role of ontology, epistemology,  and axiology of the research </w:t>
      </w:r>
      <w:r w:rsidR="00513B5A">
        <w:t xml:space="preserve">study </w:t>
      </w:r>
      <w:r w:rsidRPr="00EA2C70">
        <w:t xml:space="preserve">conducted by Sofi </w:t>
      </w:r>
      <w:r w:rsidRPr="00513B5A">
        <w:rPr>
          <w:i/>
        </w:rPr>
        <w:t>et al</w:t>
      </w:r>
      <w:r w:rsidRPr="00EA2C70">
        <w:t xml:space="preserve"> (2018), on the topic </w:t>
      </w:r>
      <w:r w:rsidRPr="00513B5A">
        <w:rPr>
          <w:i/>
        </w:rPr>
        <w:t>“Impact of Subliminal Advertising on Consumer Buying Behaviour: An Empirical Study on Young Indian Consumers”.</w:t>
      </w:r>
      <w:r w:rsidRPr="00EA2C70">
        <w:t xml:space="preserve"> This section will also cover a detailed discussion of the validity, reliability and ethical considerations of the selected topic. </w:t>
      </w:r>
    </w:p>
    <w:p w14:paraId="7F805288" w14:textId="3046E9C1" w:rsidR="004A636A" w:rsidRPr="003D4162" w:rsidRDefault="004A636A" w:rsidP="00457C96">
      <w:pPr>
        <w:pStyle w:val="Heading2"/>
        <w:rPr>
          <w:sz w:val="28"/>
          <w:szCs w:val="28"/>
          <w:u w:val="single"/>
        </w:rPr>
      </w:pPr>
      <w:bookmarkStart w:id="7" w:name="_Toc8033853"/>
      <w:r w:rsidRPr="003D4162">
        <w:rPr>
          <w:sz w:val="28"/>
          <w:szCs w:val="28"/>
          <w:u w:val="single"/>
        </w:rPr>
        <w:t>2.1.Critical Reflection on Ontology, Epistemology and Axiology Roles in the Selected Research Study</w:t>
      </w:r>
      <w:bookmarkEnd w:id="7"/>
    </w:p>
    <w:p w14:paraId="6EAA6BCC" w14:textId="529D6330" w:rsidR="004A636A" w:rsidRPr="00EA2C70" w:rsidRDefault="004A636A" w:rsidP="00EA2C70">
      <w:pPr>
        <w:pStyle w:val="NormalWeb"/>
        <w:spacing w:line="360" w:lineRule="auto"/>
        <w:jc w:val="both"/>
      </w:pPr>
      <w:bookmarkStart w:id="8" w:name="_Toc8033854"/>
      <w:r w:rsidRPr="00457C96">
        <w:rPr>
          <w:rStyle w:val="Heading3Char"/>
          <w:u w:val="single"/>
        </w:rPr>
        <w:t>2.1.1.Role of Ontology:</w:t>
      </w:r>
      <w:bookmarkEnd w:id="8"/>
      <w:r w:rsidRPr="00EA2C70">
        <w:t xml:space="preserve"> According to </w:t>
      </w:r>
      <w:proofErr w:type="spellStart"/>
      <w:r w:rsidRPr="00EA2C70">
        <w:t>Tashakkori</w:t>
      </w:r>
      <w:proofErr w:type="spellEnd"/>
      <w:r w:rsidRPr="00EA2C70">
        <w:t xml:space="preserve"> and </w:t>
      </w:r>
      <w:proofErr w:type="spellStart"/>
      <w:r w:rsidRPr="00EA2C70">
        <w:t>Teddlie</w:t>
      </w:r>
      <w:proofErr w:type="spellEnd"/>
      <w:r w:rsidRPr="00EA2C70">
        <w:t xml:space="preserve"> (2008), “Ontology is a specification of a conceptualization”, which etymologically means "speaking of being". It have two aspects. One is objectivism, means whether social entities are considered as objective entities, which have a reality external to social actors. Other one is subjectivism, means whether social entities are considered as social construction, which is build up upon perception of social actors. In this study, researchers have build-up the theory based on assumptions that subliminal advertising may or may not have impact on young Indian consumers buying behaviour. That means the theory of this research was set as subjectivism. However, researchers have used exploratory approach for the primary understanding of the problem and it followed by a descriptive research design to test various propositions. Once the data collection was completed, researchers have gone through various data validity and reliability testing to ensure that the outcome is bias-free and realistic. As per the research findings it is clearly visible that all the dependent variables feelings, ad involvement, cognition, compulsive buying, ad evaluation, purchase intention and purchase privacy ha</w:t>
      </w:r>
      <w:r w:rsidR="0078616B">
        <w:t>ve</w:t>
      </w:r>
      <w:r w:rsidRPr="00EA2C70">
        <w:t xml:space="preserve"> impact on consumers buying behaviour. That means, the initial perception of the researchers about the outcome of this study has turned into actual reality. Therefore, as per the result, subliminal advertising has impact on young Indian consumers buying behaviour. However, what was predicted preliminarily, have been confirmed as existing. This reality and existence is the objectivism of the ontology. Finally, it can be said that the theory of the study was designed with subjectivism, whereas the findings of the study proved it to be objectivism. </w:t>
      </w:r>
    </w:p>
    <w:p w14:paraId="1AF6749C" w14:textId="5786571A" w:rsidR="004A636A" w:rsidRPr="00EA2C70" w:rsidRDefault="004A636A" w:rsidP="00EA2C70">
      <w:pPr>
        <w:pStyle w:val="NormalWeb"/>
        <w:spacing w:line="360" w:lineRule="auto"/>
        <w:jc w:val="both"/>
      </w:pPr>
      <w:bookmarkStart w:id="9" w:name="_Toc8033855"/>
      <w:r w:rsidRPr="00457C96">
        <w:rPr>
          <w:rStyle w:val="Heading3Char"/>
          <w:u w:val="single"/>
        </w:rPr>
        <w:lastRenderedPageBreak/>
        <w:t>2.1.2. Role of Epistemology:</w:t>
      </w:r>
      <w:bookmarkEnd w:id="9"/>
      <w:r w:rsidRPr="00EA2C70">
        <w:t xml:space="preserve"> According to </w:t>
      </w:r>
      <w:proofErr w:type="spellStart"/>
      <w:r w:rsidRPr="00EA2C70">
        <w:t>Erikkson</w:t>
      </w:r>
      <w:proofErr w:type="spellEnd"/>
      <w:r w:rsidRPr="00EA2C70">
        <w:t xml:space="preserve"> and </w:t>
      </w:r>
      <w:proofErr w:type="spellStart"/>
      <w:r w:rsidRPr="00EA2C70">
        <w:t>Kovalainen</w:t>
      </w:r>
      <w:proofErr w:type="spellEnd"/>
      <w:r w:rsidRPr="00EA2C70">
        <w:t xml:space="preserve"> (2008), epistemology in research is the acceptable knowledge. In other word, the source or limit of the knowledge. It considers view of the most appropriate ways to enquire to the nature of the world. </w:t>
      </w:r>
      <w:proofErr w:type="spellStart"/>
      <w:r w:rsidRPr="00EA2C70">
        <w:t>Erikkson</w:t>
      </w:r>
      <w:proofErr w:type="spellEnd"/>
      <w:r w:rsidRPr="00EA2C70">
        <w:t xml:space="preserve"> and </w:t>
      </w:r>
      <w:proofErr w:type="spellStart"/>
      <w:r w:rsidRPr="00EA2C70">
        <w:t>Kovalainen</w:t>
      </w:r>
      <w:proofErr w:type="spellEnd"/>
      <w:r w:rsidRPr="00EA2C70">
        <w:t xml:space="preserve"> (2008), also added that epistemology defines how knowledge can be generated and described. In th</w:t>
      </w:r>
      <w:r w:rsidR="0013524E">
        <w:t>is</w:t>
      </w:r>
      <w:r w:rsidRPr="00EA2C70">
        <w:t xml:space="preserve"> selected research study, knowledge have been mostly gather</w:t>
      </w:r>
      <w:r w:rsidR="0013524E">
        <w:t>ed</w:t>
      </w:r>
      <w:r w:rsidRPr="00EA2C70">
        <w:t xml:space="preserve"> from previous literatures on consumers buying behaviour and also from the outcomes of each of the related topics. Not only that, even though the sample size of this study was 390, still researchers formed a 26 respondents group that included both male and female to arrange a group discussion. The reason for setting up this group discussion was to generate acceptable knowledge which could have been further used in the research. There are two main ways in epistemology to investigate the world. One is positivism and the other one is social constructionism. Researchers followed the positivism approach for this study as it is considered as the best way to investigate the objective methods. For example: knowledge generated from the group discussion is kind of an observation to gather knowledge. On the other hand, in social constructionism reality do not exist by itself, rather it depends on feelings, thoughts and beliefs. As Hatch and Cunliffe (2006), that there is an inter-dependent relationship between ontology and epistemology as positivism fits within objectivism of ontology. </w:t>
      </w:r>
    </w:p>
    <w:p w14:paraId="7BE4561E" w14:textId="671B1E87" w:rsidR="004A636A" w:rsidRPr="00EA2C70" w:rsidRDefault="004A636A" w:rsidP="00EA2C70">
      <w:pPr>
        <w:pStyle w:val="NormalWeb"/>
        <w:spacing w:line="360" w:lineRule="auto"/>
        <w:jc w:val="both"/>
      </w:pPr>
      <w:bookmarkStart w:id="10" w:name="_Toc8033856"/>
      <w:r w:rsidRPr="00457C96">
        <w:rPr>
          <w:rStyle w:val="Heading3Char"/>
          <w:u w:val="single"/>
        </w:rPr>
        <w:t>2.1.3. Role of Axiology:</w:t>
      </w:r>
      <w:bookmarkEnd w:id="10"/>
      <w:r w:rsidRPr="00EA2C70">
        <w:t xml:space="preserve"> According to Morgan (1998), Axiology is a branch of philosophy in which judgements and values are studied. Even though values based on ethics and aesthetics may be included in axiology but it is actually social enquiry process that we are concerned about. Smith </w:t>
      </w:r>
      <w:r w:rsidRPr="003D4162">
        <w:rPr>
          <w:i/>
        </w:rPr>
        <w:t xml:space="preserve">et al. </w:t>
      </w:r>
      <w:r w:rsidRPr="00EA2C70">
        <w:t xml:space="preserve">(1991), mentioned that axiology is a philosophical approach which is  the reflection of one’s values and choice of data collection process. For example: in this research study data collection was done using cross sectional design and one shot design. Researchers used a sample size of 390 from different regions such as north, south and central Kashmir to explore the reality. Not only that, they used both group discussion and survey </w:t>
      </w:r>
      <w:r w:rsidR="00D57323">
        <w:t xml:space="preserve">method </w:t>
      </w:r>
      <w:r w:rsidRPr="00EA2C70">
        <w:t xml:space="preserve">for data collection. Here the role of axiology is that researchers value the interaction among the respondents through group discussion as researchers believe they can go about and find out whatever they believe can be known. Consequently, the perception of researchers are highly objective which is not filtered through their own understanding rather can be accumulated over time with more understanding of the topic. Therefore, researchers </w:t>
      </w:r>
      <w:r w:rsidRPr="00EA2C70">
        <w:lastRenderedPageBreak/>
        <w:t xml:space="preserve">have also used 5-scale to analyse the data. Another thing is the choice of topic by the researchers. They value this topic and show importance over any other topics because according to the researchers, subliminal advertising is not yet properly explored in Asia even though it has different cultures, religions, languages, social and environmental settings. Not only that, they also believe understanding youths compulsive buying behaviour is almost negligible whereas it requires more attention to broaden the research canvass. </w:t>
      </w:r>
    </w:p>
    <w:p w14:paraId="01C8A7C0" w14:textId="77777777" w:rsidR="004A636A" w:rsidRPr="00EA2C70" w:rsidRDefault="004A636A" w:rsidP="00EA2C70">
      <w:pPr>
        <w:pStyle w:val="NormalWeb"/>
        <w:spacing w:line="360" w:lineRule="auto"/>
        <w:jc w:val="both"/>
      </w:pPr>
    </w:p>
    <w:p w14:paraId="09D82521" w14:textId="77777777" w:rsidR="004A636A" w:rsidRPr="00EA2C70" w:rsidRDefault="004A636A" w:rsidP="00EA2C70">
      <w:pPr>
        <w:pStyle w:val="NormalWeb"/>
        <w:spacing w:line="360" w:lineRule="auto"/>
        <w:jc w:val="both"/>
      </w:pPr>
    </w:p>
    <w:p w14:paraId="44151531" w14:textId="77777777" w:rsidR="004A636A" w:rsidRPr="00EA2C70" w:rsidRDefault="004A636A" w:rsidP="00EA2C70">
      <w:pPr>
        <w:pStyle w:val="NormalWeb"/>
        <w:spacing w:line="360" w:lineRule="auto"/>
        <w:jc w:val="both"/>
      </w:pPr>
    </w:p>
    <w:p w14:paraId="77DADE17" w14:textId="77777777" w:rsidR="004A636A" w:rsidRPr="00EA2C70" w:rsidRDefault="004A636A" w:rsidP="00EA2C70">
      <w:pPr>
        <w:pStyle w:val="NormalWeb"/>
        <w:spacing w:line="360" w:lineRule="auto"/>
        <w:jc w:val="both"/>
      </w:pPr>
    </w:p>
    <w:p w14:paraId="22871F74" w14:textId="77777777" w:rsidR="004A636A" w:rsidRPr="00EA2C70" w:rsidRDefault="004A636A" w:rsidP="00EA2C70">
      <w:pPr>
        <w:pStyle w:val="NormalWeb"/>
        <w:spacing w:line="360" w:lineRule="auto"/>
        <w:jc w:val="both"/>
      </w:pPr>
    </w:p>
    <w:p w14:paraId="34CE6BCD" w14:textId="77777777" w:rsidR="004A636A" w:rsidRPr="00EA2C70" w:rsidRDefault="004A636A" w:rsidP="00EA2C70">
      <w:pPr>
        <w:pStyle w:val="NormalWeb"/>
        <w:spacing w:line="360" w:lineRule="auto"/>
        <w:jc w:val="both"/>
      </w:pPr>
    </w:p>
    <w:p w14:paraId="6E0A55F6" w14:textId="77777777" w:rsidR="004A636A" w:rsidRPr="00EA2C70" w:rsidRDefault="004A636A" w:rsidP="00EA2C70">
      <w:pPr>
        <w:pStyle w:val="NormalWeb"/>
        <w:spacing w:line="360" w:lineRule="auto"/>
        <w:jc w:val="both"/>
      </w:pPr>
    </w:p>
    <w:p w14:paraId="1D90AAF1" w14:textId="77777777" w:rsidR="004A636A" w:rsidRPr="00EA2C70" w:rsidRDefault="004A636A" w:rsidP="00EA2C70">
      <w:pPr>
        <w:spacing w:line="360" w:lineRule="auto"/>
        <w:jc w:val="both"/>
        <w:rPr>
          <w:rFonts w:ascii="Times New Roman" w:hAnsi="Times New Roman" w:cs="Times New Roman"/>
        </w:rPr>
      </w:pPr>
    </w:p>
    <w:p w14:paraId="51FA9AAB" w14:textId="77777777" w:rsidR="004A636A" w:rsidRPr="00EA2C70" w:rsidRDefault="004A636A" w:rsidP="00EA2C70">
      <w:pPr>
        <w:spacing w:line="360" w:lineRule="auto"/>
        <w:jc w:val="both"/>
        <w:rPr>
          <w:rFonts w:ascii="Times New Roman" w:hAnsi="Times New Roman" w:cs="Times New Roman"/>
        </w:rPr>
      </w:pPr>
    </w:p>
    <w:p w14:paraId="160C7807" w14:textId="77777777" w:rsidR="004A636A" w:rsidRPr="00EA2C70" w:rsidRDefault="004A636A" w:rsidP="00EA2C70">
      <w:pPr>
        <w:spacing w:line="360" w:lineRule="auto"/>
        <w:jc w:val="both"/>
        <w:rPr>
          <w:rFonts w:ascii="Times New Roman" w:hAnsi="Times New Roman" w:cs="Times New Roman"/>
        </w:rPr>
      </w:pPr>
    </w:p>
    <w:p w14:paraId="77655937" w14:textId="77777777" w:rsidR="004A636A" w:rsidRPr="00EA2C70" w:rsidRDefault="004A636A" w:rsidP="00EA2C70">
      <w:pPr>
        <w:spacing w:line="360" w:lineRule="auto"/>
        <w:jc w:val="both"/>
        <w:rPr>
          <w:rFonts w:ascii="Times New Roman" w:hAnsi="Times New Roman" w:cs="Times New Roman"/>
        </w:rPr>
      </w:pPr>
    </w:p>
    <w:p w14:paraId="061C876C" w14:textId="795494BD" w:rsidR="004A636A" w:rsidRDefault="004A636A" w:rsidP="00EA2C70">
      <w:pPr>
        <w:spacing w:line="360" w:lineRule="auto"/>
        <w:jc w:val="both"/>
        <w:rPr>
          <w:rFonts w:ascii="Times New Roman" w:hAnsi="Times New Roman" w:cs="Times New Roman"/>
        </w:rPr>
      </w:pPr>
    </w:p>
    <w:p w14:paraId="3CDB015C" w14:textId="38CFF313" w:rsidR="00FB5DDC" w:rsidRDefault="00FB5DDC" w:rsidP="00EA2C70">
      <w:pPr>
        <w:spacing w:line="360" w:lineRule="auto"/>
        <w:jc w:val="both"/>
        <w:rPr>
          <w:rFonts w:ascii="Times New Roman" w:hAnsi="Times New Roman" w:cs="Times New Roman"/>
        </w:rPr>
      </w:pPr>
    </w:p>
    <w:p w14:paraId="1CACF2C7" w14:textId="31EA6BB9" w:rsidR="00FB5DDC" w:rsidRDefault="00FB5DDC" w:rsidP="00EA2C70">
      <w:pPr>
        <w:spacing w:line="360" w:lineRule="auto"/>
        <w:jc w:val="both"/>
        <w:rPr>
          <w:rFonts w:ascii="Times New Roman" w:hAnsi="Times New Roman" w:cs="Times New Roman"/>
        </w:rPr>
      </w:pPr>
    </w:p>
    <w:p w14:paraId="0933713A" w14:textId="158B6975" w:rsidR="00FB5DDC" w:rsidRDefault="00FB5DDC" w:rsidP="00EA2C70">
      <w:pPr>
        <w:spacing w:line="360" w:lineRule="auto"/>
        <w:jc w:val="both"/>
        <w:rPr>
          <w:rFonts w:ascii="Times New Roman" w:hAnsi="Times New Roman" w:cs="Times New Roman"/>
        </w:rPr>
      </w:pPr>
    </w:p>
    <w:p w14:paraId="20596780" w14:textId="20E4639B" w:rsidR="00FB5DDC" w:rsidRDefault="00FB5DDC" w:rsidP="00EA2C70">
      <w:pPr>
        <w:spacing w:line="360" w:lineRule="auto"/>
        <w:jc w:val="both"/>
        <w:rPr>
          <w:rFonts w:ascii="Times New Roman" w:hAnsi="Times New Roman" w:cs="Times New Roman"/>
        </w:rPr>
      </w:pPr>
    </w:p>
    <w:p w14:paraId="74CDFD6F" w14:textId="1D807A25" w:rsidR="00FB5DDC" w:rsidRDefault="00FB5DDC" w:rsidP="00EA2C70">
      <w:pPr>
        <w:spacing w:line="360" w:lineRule="auto"/>
        <w:jc w:val="both"/>
        <w:rPr>
          <w:rFonts w:ascii="Times New Roman" w:hAnsi="Times New Roman" w:cs="Times New Roman"/>
        </w:rPr>
      </w:pPr>
    </w:p>
    <w:p w14:paraId="64DAA9CB" w14:textId="33B0AE1C" w:rsidR="00FB5DDC" w:rsidRDefault="00FB5DDC" w:rsidP="00EA2C70">
      <w:pPr>
        <w:spacing w:line="360" w:lineRule="auto"/>
        <w:jc w:val="both"/>
        <w:rPr>
          <w:rFonts w:ascii="Times New Roman" w:hAnsi="Times New Roman" w:cs="Times New Roman"/>
        </w:rPr>
      </w:pPr>
    </w:p>
    <w:p w14:paraId="1C142817" w14:textId="77777777" w:rsidR="00FB5DDC" w:rsidRPr="00EA2C70" w:rsidRDefault="00FB5DDC" w:rsidP="00EA2C70">
      <w:pPr>
        <w:spacing w:line="360" w:lineRule="auto"/>
        <w:jc w:val="both"/>
        <w:rPr>
          <w:rFonts w:ascii="Times New Roman" w:hAnsi="Times New Roman" w:cs="Times New Roman"/>
        </w:rPr>
      </w:pPr>
    </w:p>
    <w:p w14:paraId="0F83F834" w14:textId="77777777" w:rsidR="004A636A" w:rsidRPr="00EA2C70" w:rsidRDefault="004A636A" w:rsidP="00EA2C70">
      <w:pPr>
        <w:spacing w:line="360" w:lineRule="auto"/>
        <w:jc w:val="both"/>
        <w:rPr>
          <w:rFonts w:ascii="Times New Roman" w:hAnsi="Times New Roman" w:cs="Times New Roman"/>
        </w:rPr>
      </w:pPr>
    </w:p>
    <w:p w14:paraId="54D59EAF" w14:textId="338C34BB" w:rsidR="004A636A" w:rsidRPr="003D4162" w:rsidRDefault="004A636A" w:rsidP="00457C96">
      <w:pPr>
        <w:pStyle w:val="Heading2"/>
        <w:rPr>
          <w:sz w:val="28"/>
          <w:szCs w:val="28"/>
          <w:u w:val="single"/>
        </w:rPr>
      </w:pPr>
      <w:bookmarkStart w:id="11" w:name="_Toc8033857"/>
      <w:r w:rsidRPr="003D4162">
        <w:rPr>
          <w:sz w:val="28"/>
          <w:szCs w:val="28"/>
          <w:u w:val="single"/>
        </w:rPr>
        <w:lastRenderedPageBreak/>
        <w:t>2.2.Critical Discussion on the Reliability, Validity and Biasness of the Selected Research Study</w:t>
      </w:r>
      <w:bookmarkEnd w:id="11"/>
    </w:p>
    <w:p w14:paraId="22357778" w14:textId="77777777" w:rsidR="004A636A" w:rsidRPr="00EA2C70" w:rsidRDefault="004A636A" w:rsidP="00EA2C70">
      <w:pPr>
        <w:spacing w:line="360" w:lineRule="auto"/>
        <w:jc w:val="both"/>
        <w:rPr>
          <w:rFonts w:ascii="Times New Roman" w:hAnsi="Times New Roman" w:cs="Times New Roman"/>
        </w:rPr>
      </w:pPr>
    </w:p>
    <w:p w14:paraId="7834EC8A" w14:textId="77777777" w:rsidR="004A636A" w:rsidRPr="00EA2C70"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Researchers have conducted a number of reliability and validity test for this particular research study in order to ensure error and bias free outcomes. According to </w:t>
      </w:r>
      <w:r w:rsidRPr="00FB5DDC">
        <w:rPr>
          <w:rFonts w:ascii="Times New Roman" w:hAnsi="Times New Roman" w:cs="Times New Roman"/>
          <w:i/>
        </w:rPr>
        <w:t>Sofi et al.</w:t>
      </w:r>
      <w:r w:rsidRPr="00EA2C70">
        <w:rPr>
          <w:rFonts w:ascii="Times New Roman" w:hAnsi="Times New Roman" w:cs="Times New Roman"/>
        </w:rPr>
        <w:t xml:space="preserve"> (2018), unless the measurement instruments are reliable and valid, the estimated structural relationships are supposed to be biased. Therefore, researchers have used all the seven factors to process with exploratory factor analysis in order to correlate among each factors in a single measurement model. A detailed discussion is shown in below for each of the selected reliability and validity testing for this study.</w:t>
      </w:r>
    </w:p>
    <w:p w14:paraId="7CB14578" w14:textId="3D68D3C6" w:rsidR="004A636A" w:rsidRPr="00EA2C70" w:rsidRDefault="006B004E" w:rsidP="00EA2C70">
      <w:pPr>
        <w:pStyle w:val="NormalWeb"/>
        <w:spacing w:line="360" w:lineRule="auto"/>
        <w:jc w:val="both"/>
        <w:rPr>
          <w:rFonts w:eastAsiaTheme="minorHAnsi"/>
        </w:rPr>
      </w:pPr>
      <w:bookmarkStart w:id="12" w:name="_Toc8033858"/>
      <w:r>
        <w:rPr>
          <w:rStyle w:val="Heading3Char"/>
          <w:u w:val="single"/>
        </w:rPr>
        <w:t>2.2.1.</w:t>
      </w:r>
      <w:r w:rsidR="004A636A" w:rsidRPr="00457C96">
        <w:rPr>
          <w:rStyle w:val="Heading3Char"/>
          <w:u w:val="single"/>
        </w:rPr>
        <w:t>Measurement Model Reliability and Validity Testing:</w:t>
      </w:r>
      <w:bookmarkEnd w:id="12"/>
      <w:r w:rsidR="004A636A" w:rsidRPr="00EA2C70">
        <w:rPr>
          <w:rFonts w:eastAsiaTheme="minorHAnsi"/>
        </w:rPr>
        <w:t xml:space="preserve"> In the measurement model, reliability and validity of the testing depends on various fit indices such as comparative fit indices (CFI), goodness of fit indices (GFI) and root mean square error approximation (RMSEA). Here ( p &lt; 0.05) and probability level is zero. As per the results, the value of CFI was found 0.92, GFI was found 0.955 and finally the value of RMSEA= 0.036. A higher CFI in the measurement model means a higher GFI which proves that the reliability is on the higher side. Similarly a lower RMSEA suggests a lower error deviation in the model. Therefore the outcome from the data analysis of this study can be considered as reliable and valid. </w:t>
      </w:r>
    </w:p>
    <w:p w14:paraId="37C31484" w14:textId="5F2CCB46" w:rsidR="004A636A" w:rsidRPr="00EA2C70" w:rsidRDefault="006B004E" w:rsidP="00EA2C70">
      <w:pPr>
        <w:pStyle w:val="NormalWeb"/>
        <w:spacing w:line="360" w:lineRule="auto"/>
        <w:jc w:val="both"/>
      </w:pPr>
      <w:bookmarkStart w:id="13" w:name="_Toc8033859"/>
      <w:r>
        <w:rPr>
          <w:rStyle w:val="Heading3Char"/>
          <w:u w:val="single"/>
        </w:rPr>
        <w:t>2.2.2.</w:t>
      </w:r>
      <w:r w:rsidR="004A636A" w:rsidRPr="00457C96">
        <w:rPr>
          <w:rStyle w:val="Heading3Char"/>
          <w:u w:val="single"/>
        </w:rPr>
        <w:t>Structural Model Validity:</w:t>
      </w:r>
      <w:bookmarkEnd w:id="13"/>
      <w:r w:rsidR="004A636A" w:rsidRPr="00EA2C70">
        <w:t xml:space="preserve"> As per the structural model validity test, it has been found the proposed model fits the data satisfactorily as all the values were within the acceptable ranges (chi-square = 10,364.744, p &lt; 0.000, RMR = 0.154, GFI = 0.913, CFI = 0.903 and RMSE = 0.048. Based on the coefficients of this structural model, it can clearly be said that subliminal advertising have significant impact on consumers buying behaviour as (0.79, p &lt; 0.05) is significant. That means 1 percent increase in advertising effect would increase 79% propensity of consumers buying behaviour. </w:t>
      </w:r>
    </w:p>
    <w:p w14:paraId="51F6D29C" w14:textId="2670CA78" w:rsidR="004A636A" w:rsidRPr="00EA2C70" w:rsidRDefault="006B004E" w:rsidP="00EA2C70">
      <w:pPr>
        <w:spacing w:line="360" w:lineRule="auto"/>
        <w:jc w:val="both"/>
        <w:rPr>
          <w:rFonts w:ascii="Times New Roman" w:hAnsi="Times New Roman" w:cs="Times New Roman"/>
        </w:rPr>
      </w:pPr>
      <w:bookmarkStart w:id="14" w:name="_Toc8033860"/>
      <w:r>
        <w:rPr>
          <w:rStyle w:val="Heading3Char"/>
          <w:u w:val="single"/>
        </w:rPr>
        <w:t>2.2.3.</w:t>
      </w:r>
      <w:r w:rsidR="004A636A" w:rsidRPr="00457C96">
        <w:rPr>
          <w:rStyle w:val="Heading3Char"/>
          <w:u w:val="single"/>
        </w:rPr>
        <w:t>Reliability and Convergent Validity:</w:t>
      </w:r>
      <w:bookmarkEnd w:id="14"/>
      <w:r w:rsidR="004A636A" w:rsidRPr="00EA2C70">
        <w:rPr>
          <w:rFonts w:ascii="Times New Roman" w:hAnsi="Times New Roman" w:cs="Times New Roman"/>
        </w:rPr>
        <w:t xml:space="preserve"> In order to ensure bias free results, researchers ran reliability and convergent validity test too in this study. Here, value of both composite reliability (CR) and average variance extracted (AVE) were measured to test the validity and reliability. For CR, the recommended cut-off value is 0.60 and for AVE minimum acceptance level is 0.50. According to the analysis outcomes CR </w:t>
      </w:r>
      <w:r w:rsidR="004A636A" w:rsidRPr="00EA2C70">
        <w:rPr>
          <w:rFonts w:ascii="Times New Roman" w:hAnsi="Times New Roman" w:cs="Times New Roman"/>
        </w:rPr>
        <w:lastRenderedPageBreak/>
        <w:t xml:space="preserve">and AVE of all the constructs were above the minimal level, which ensures the validity and reliability of the selected research study. </w:t>
      </w:r>
    </w:p>
    <w:p w14:paraId="04FA8F87" w14:textId="77777777" w:rsidR="004A636A" w:rsidRPr="00EA2C70" w:rsidRDefault="004A636A" w:rsidP="00EA2C70">
      <w:pPr>
        <w:spacing w:line="360" w:lineRule="auto"/>
        <w:jc w:val="both"/>
        <w:rPr>
          <w:rFonts w:ascii="Times New Roman" w:hAnsi="Times New Roman" w:cs="Times New Roman"/>
        </w:rPr>
      </w:pPr>
    </w:p>
    <w:p w14:paraId="10ED370A" w14:textId="11B8B995" w:rsidR="005F29EE" w:rsidRPr="00CC27D1" w:rsidRDefault="006B004E" w:rsidP="005F29EE">
      <w:pPr>
        <w:spacing w:line="360" w:lineRule="auto"/>
        <w:jc w:val="both"/>
        <w:rPr>
          <w:rFonts w:ascii="Times New Roman" w:hAnsi="Times New Roman" w:cs="Times New Roman"/>
          <w:color w:val="000000" w:themeColor="text1"/>
        </w:rPr>
      </w:pPr>
      <w:bookmarkStart w:id="15" w:name="_Toc8033861"/>
      <w:r w:rsidRPr="003304E1">
        <w:rPr>
          <w:rStyle w:val="Heading3Char"/>
          <w:u w:val="single"/>
        </w:rPr>
        <w:t>2.2.4.</w:t>
      </w:r>
      <w:r w:rsidR="004A636A" w:rsidRPr="003304E1">
        <w:rPr>
          <w:rStyle w:val="Heading3Char"/>
          <w:u w:val="single"/>
        </w:rPr>
        <w:t>Discriminant Validity</w:t>
      </w:r>
      <w:bookmarkEnd w:id="15"/>
      <w:r w:rsidR="004A636A" w:rsidRPr="005F29EE">
        <w:rPr>
          <w:rStyle w:val="Heading2Char"/>
          <w:u w:val="single"/>
        </w:rPr>
        <w:t>:</w:t>
      </w:r>
      <w:r w:rsidR="005F29EE">
        <w:t xml:space="preserve"> </w:t>
      </w:r>
      <w:r w:rsidR="005F29EE" w:rsidRPr="00CC27D1">
        <w:rPr>
          <w:rFonts w:ascii="Times New Roman" w:hAnsi="Times New Roman" w:cs="Times New Roman"/>
        </w:rPr>
        <w:t xml:space="preserve">The estimation of the correlations and their related square root of average variance extracted indicates that the scales are empirically distinct from one another. On the other hand, correlation coefficient is smaller than the square root of AVE, which indicates that the discriminant validity of the measured scales. The measurement model therefore can be confirmed as appropriate based on the provided evidence of model fit, reliability, convergent validity and discriminant validity.  </w:t>
      </w:r>
    </w:p>
    <w:p w14:paraId="21AB6810" w14:textId="77777777" w:rsidR="00D147EF" w:rsidRDefault="00D147EF" w:rsidP="00EA2C70">
      <w:pPr>
        <w:spacing w:line="360" w:lineRule="auto"/>
        <w:jc w:val="both"/>
        <w:rPr>
          <w:rFonts w:ascii="Times New Roman" w:hAnsi="Times New Roman" w:cs="Times New Roman"/>
        </w:rPr>
      </w:pPr>
    </w:p>
    <w:p w14:paraId="0B3429A3" w14:textId="1C7723F6" w:rsidR="004A636A" w:rsidRPr="00EA2C70"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As the research was conducted on young Indian consumers, researchers have collected data from both genders within the age group of 18-35 to avoid biasness. Furthermore, the study was extended to collect data from young consumers of all social class background. On the other hand, all the above reliability and validity tests and its outcomes show that this study had been carried out by the researchers by keeping bias-free results in mind. In most of the other research studies on consumer buying behaviour, researchers have used only one type of validity such as convergent validity, divergent validity or predictive validity (Hani et al. (2018), </w:t>
      </w:r>
      <w:proofErr w:type="spellStart"/>
      <w:r w:rsidRPr="00EA2C70">
        <w:rPr>
          <w:rFonts w:ascii="Times New Roman" w:hAnsi="Times New Roman" w:cs="Times New Roman"/>
        </w:rPr>
        <w:t>Furaji</w:t>
      </w:r>
      <w:proofErr w:type="spellEnd"/>
      <w:r w:rsidRPr="00EA2C70">
        <w:rPr>
          <w:rFonts w:ascii="Times New Roman" w:hAnsi="Times New Roman" w:cs="Times New Roman"/>
        </w:rPr>
        <w:t xml:space="preserve"> et al. (2012), </w:t>
      </w:r>
      <w:proofErr w:type="spellStart"/>
      <w:r w:rsidRPr="00EA2C70">
        <w:rPr>
          <w:rFonts w:ascii="Times New Roman" w:hAnsi="Times New Roman" w:cs="Times New Roman"/>
        </w:rPr>
        <w:t>Gauns</w:t>
      </w:r>
      <w:proofErr w:type="spellEnd"/>
      <w:r w:rsidRPr="00EA2C70">
        <w:rPr>
          <w:rFonts w:ascii="Times New Roman" w:hAnsi="Times New Roman" w:cs="Times New Roman"/>
        </w:rPr>
        <w:t xml:space="preserve"> et al. (2017) etc. However, the researchers of this study have emphasised more on validity, as validity is more important than reliability. As per </w:t>
      </w:r>
      <w:proofErr w:type="spellStart"/>
      <w:r w:rsidRPr="00EA2C70">
        <w:rPr>
          <w:rFonts w:ascii="Times New Roman" w:hAnsi="Times New Roman" w:cs="Times New Roman"/>
        </w:rPr>
        <w:t>Baumgaren</w:t>
      </w:r>
      <w:proofErr w:type="spellEnd"/>
      <w:r w:rsidRPr="00EA2C70">
        <w:rPr>
          <w:rFonts w:ascii="Times New Roman" w:hAnsi="Times New Roman" w:cs="Times New Roman"/>
        </w:rPr>
        <w:t xml:space="preserve"> (2012), a test becomes reliable when it is valid. On the other hand, a test can be considered as reliable but not valid. </w:t>
      </w:r>
    </w:p>
    <w:p w14:paraId="61EA6E76" w14:textId="2D833056" w:rsidR="004A636A" w:rsidRPr="00EA2C70" w:rsidRDefault="004A636A" w:rsidP="00EA2C70">
      <w:pPr>
        <w:spacing w:line="360" w:lineRule="auto"/>
        <w:jc w:val="both"/>
        <w:rPr>
          <w:rFonts w:ascii="Times New Roman" w:hAnsi="Times New Roman" w:cs="Times New Roman"/>
        </w:rPr>
      </w:pPr>
    </w:p>
    <w:p w14:paraId="799C7D81" w14:textId="77777777" w:rsidR="004A636A" w:rsidRPr="00EA2C70" w:rsidRDefault="004A636A" w:rsidP="00EA2C70">
      <w:pPr>
        <w:spacing w:line="360" w:lineRule="auto"/>
        <w:jc w:val="both"/>
        <w:rPr>
          <w:rFonts w:ascii="Times New Roman" w:hAnsi="Times New Roman" w:cs="Times New Roman"/>
        </w:rPr>
      </w:pPr>
    </w:p>
    <w:p w14:paraId="0387B980" w14:textId="77777777" w:rsidR="004A636A" w:rsidRPr="00EA2C70" w:rsidRDefault="004A636A" w:rsidP="00EA2C70">
      <w:pPr>
        <w:spacing w:line="360" w:lineRule="auto"/>
        <w:jc w:val="both"/>
        <w:rPr>
          <w:rFonts w:ascii="Times New Roman" w:hAnsi="Times New Roman" w:cs="Times New Roman"/>
        </w:rPr>
      </w:pPr>
    </w:p>
    <w:p w14:paraId="1A8A7A10" w14:textId="77777777" w:rsidR="00FB5DDC" w:rsidRDefault="00FB5DDC" w:rsidP="00457C96">
      <w:pPr>
        <w:pStyle w:val="Heading2"/>
        <w:rPr>
          <w:u w:val="single"/>
        </w:rPr>
      </w:pPr>
    </w:p>
    <w:p w14:paraId="47EA5279" w14:textId="77777777" w:rsidR="00FB5DDC" w:rsidRDefault="00FB5DDC" w:rsidP="00457C96">
      <w:pPr>
        <w:pStyle w:val="Heading2"/>
        <w:rPr>
          <w:u w:val="single"/>
        </w:rPr>
      </w:pPr>
    </w:p>
    <w:p w14:paraId="34F33519" w14:textId="77777777" w:rsidR="00FB5DDC" w:rsidRDefault="00FB5DDC" w:rsidP="00457C96">
      <w:pPr>
        <w:pStyle w:val="Heading2"/>
        <w:rPr>
          <w:u w:val="single"/>
        </w:rPr>
      </w:pPr>
    </w:p>
    <w:p w14:paraId="4F3D6AFE" w14:textId="77777777" w:rsidR="00FB5DDC" w:rsidRDefault="00FB5DDC" w:rsidP="00457C96">
      <w:pPr>
        <w:pStyle w:val="Heading2"/>
        <w:rPr>
          <w:u w:val="single"/>
        </w:rPr>
      </w:pPr>
      <w:r>
        <w:rPr>
          <w:u w:val="single"/>
        </w:rPr>
        <w:t xml:space="preserve">                                                                                                                                                           </w:t>
      </w:r>
    </w:p>
    <w:p w14:paraId="323BE9E3" w14:textId="26B30FF2" w:rsidR="00FB5DDC" w:rsidRDefault="00FB5DDC" w:rsidP="00FB5DDC"/>
    <w:p w14:paraId="3E776DB0" w14:textId="77777777" w:rsidR="005F29EE" w:rsidRDefault="005F29EE" w:rsidP="00FB5DDC"/>
    <w:p w14:paraId="700BB393" w14:textId="77777777" w:rsidR="00FB5DDC" w:rsidRDefault="00FB5DDC" w:rsidP="00FB5DDC"/>
    <w:p w14:paraId="08E40BE4" w14:textId="3F886EB4" w:rsidR="004A636A" w:rsidRPr="003D4162" w:rsidRDefault="004A636A" w:rsidP="00FB5DDC">
      <w:pPr>
        <w:pStyle w:val="Heading2"/>
        <w:rPr>
          <w:sz w:val="28"/>
          <w:szCs w:val="28"/>
          <w:u w:val="single"/>
        </w:rPr>
      </w:pPr>
      <w:bookmarkStart w:id="16" w:name="_Toc8033862"/>
      <w:r w:rsidRPr="003D4162">
        <w:rPr>
          <w:sz w:val="28"/>
          <w:szCs w:val="28"/>
          <w:u w:val="single"/>
        </w:rPr>
        <w:lastRenderedPageBreak/>
        <w:t>2.3. Discussion of Ethical Consideration of the Selected Research Study</w:t>
      </w:r>
      <w:bookmarkEnd w:id="16"/>
    </w:p>
    <w:p w14:paraId="2FA8D9A2" w14:textId="77777777" w:rsidR="004A636A" w:rsidRPr="00EA2C70" w:rsidRDefault="004A636A" w:rsidP="00EA2C70">
      <w:pPr>
        <w:spacing w:line="360" w:lineRule="auto"/>
        <w:jc w:val="both"/>
        <w:rPr>
          <w:rFonts w:ascii="Times New Roman" w:hAnsi="Times New Roman" w:cs="Times New Roman"/>
          <w:u w:val="single"/>
        </w:rPr>
      </w:pPr>
    </w:p>
    <w:p w14:paraId="7BB1F157" w14:textId="77777777" w:rsidR="004A636A" w:rsidRPr="00EA2C70"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For this research study, data were collected from higher learning institutes, which includes government colleges as well. Therefore, it can be assumed that informed consent had been shared with the respondents prior data collection. Not only that, the design of the research was both descriptive and exploratory. Therefore it can be assumed that prior data collection, researchers have signed to ensure privacy and confidentiality of the collected data of the respondents. Information privacy and confidentiality is considered as one of the major ethical issue. </w:t>
      </w:r>
    </w:p>
    <w:p w14:paraId="18E2CC95" w14:textId="77777777" w:rsidR="00C52104" w:rsidRDefault="00C52104" w:rsidP="00EA2C70">
      <w:pPr>
        <w:spacing w:line="360" w:lineRule="auto"/>
        <w:jc w:val="both"/>
        <w:rPr>
          <w:rFonts w:ascii="Times New Roman" w:hAnsi="Times New Roman" w:cs="Times New Roman"/>
        </w:rPr>
      </w:pPr>
    </w:p>
    <w:p w14:paraId="1F0D2431" w14:textId="547B4A6B" w:rsidR="004A636A" w:rsidRPr="00EA2C70"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During one of the stage of the sampling, researchers ensured an enabling environment for the respondents where 26 students were asked to undergo a group discussion in a class room setting. Therefore, it can be assumed that researchers ensured harmless environment for the respondents to share their thoughts about the research topic. </w:t>
      </w:r>
    </w:p>
    <w:p w14:paraId="5632245F" w14:textId="77777777" w:rsidR="004A636A" w:rsidRPr="00EA2C70" w:rsidRDefault="004A636A" w:rsidP="00EA2C70">
      <w:pPr>
        <w:spacing w:line="360" w:lineRule="auto"/>
        <w:jc w:val="both"/>
        <w:rPr>
          <w:rFonts w:ascii="Times New Roman" w:hAnsi="Times New Roman" w:cs="Times New Roman"/>
        </w:rPr>
      </w:pPr>
    </w:p>
    <w:p w14:paraId="5CAA2FAB" w14:textId="7ECD9D55" w:rsidR="004A636A" w:rsidRPr="00EA2C70" w:rsidRDefault="004A636A" w:rsidP="00EA2C70">
      <w:pPr>
        <w:spacing w:line="360" w:lineRule="auto"/>
        <w:jc w:val="both"/>
        <w:rPr>
          <w:rFonts w:ascii="Times New Roman" w:hAnsi="Times New Roman" w:cs="Times New Roman"/>
        </w:rPr>
      </w:pPr>
      <w:r w:rsidRPr="00EA2C70">
        <w:rPr>
          <w:rFonts w:ascii="Times New Roman" w:hAnsi="Times New Roman" w:cs="Times New Roman"/>
        </w:rPr>
        <w:t>Throughout the research study, researchers mentioned about how marketers use half sexual actions and pornography in making subliminal advertisements. They even questioned about the level of ethics of the marketers to use these metaphor’s to make the advertisements attractive to the young generation. However, the researcher’s did not mention any name of any of the marketer’s or brands who are doing these activities. It clearly shows that</w:t>
      </w:r>
      <w:r w:rsidR="00C52104">
        <w:rPr>
          <w:rFonts w:ascii="Times New Roman" w:hAnsi="Times New Roman" w:cs="Times New Roman"/>
        </w:rPr>
        <w:t xml:space="preserve"> researchers</w:t>
      </w:r>
      <w:r w:rsidRPr="00EA2C70">
        <w:rPr>
          <w:rFonts w:ascii="Times New Roman" w:hAnsi="Times New Roman" w:cs="Times New Roman"/>
        </w:rPr>
        <w:t xml:space="preserve"> highlighted th</w:t>
      </w:r>
      <w:r w:rsidR="00C52104">
        <w:rPr>
          <w:rFonts w:ascii="Times New Roman" w:hAnsi="Times New Roman" w:cs="Times New Roman"/>
        </w:rPr>
        <w:t>is</w:t>
      </w:r>
      <w:r w:rsidRPr="00EA2C70">
        <w:rPr>
          <w:rFonts w:ascii="Times New Roman" w:hAnsi="Times New Roman" w:cs="Times New Roman"/>
        </w:rPr>
        <w:t xml:space="preserve"> issue by considering ethics. </w:t>
      </w:r>
    </w:p>
    <w:p w14:paraId="07F3A730" w14:textId="77777777" w:rsidR="004A636A" w:rsidRPr="00EA2C70" w:rsidRDefault="004A636A" w:rsidP="00EA2C70">
      <w:pPr>
        <w:spacing w:line="360" w:lineRule="auto"/>
        <w:jc w:val="both"/>
        <w:rPr>
          <w:rFonts w:ascii="Times New Roman" w:hAnsi="Times New Roman" w:cs="Times New Roman"/>
        </w:rPr>
      </w:pPr>
    </w:p>
    <w:p w14:paraId="29619DC7" w14:textId="77777777" w:rsidR="004A636A" w:rsidRPr="00EA2C70" w:rsidRDefault="004A636A" w:rsidP="00EA2C70">
      <w:pPr>
        <w:pStyle w:val="NormalWeb"/>
        <w:spacing w:line="360" w:lineRule="auto"/>
        <w:jc w:val="both"/>
      </w:pPr>
      <w:r w:rsidRPr="00EA2C70">
        <w:t xml:space="preserve">The sample group for this research study was considered from age 18 to age 35. Researchers further divided the population into three groups such as early adulthood (18–23 years), middle adulthood (24–29 years) and late adulthood (30–35 years). The sample size for the study was 390. However, researchers did not included a single respondent who was under 18 years. It shows that researchers carried out the study by involving the respondents by considering ethics. </w:t>
      </w:r>
    </w:p>
    <w:p w14:paraId="20EE9DC2" w14:textId="77777777" w:rsidR="004A636A" w:rsidRPr="00EA2C70" w:rsidRDefault="004A636A" w:rsidP="00EA2C70">
      <w:pPr>
        <w:pStyle w:val="NormalWeb"/>
        <w:spacing w:line="360" w:lineRule="auto"/>
        <w:jc w:val="both"/>
      </w:pPr>
      <w:r w:rsidRPr="00EA2C70">
        <w:t xml:space="preserve">Throughout the study, it has never been found that any person, animal or environment as a whole has been harmed to conduct the research study. Beneficence, not causing harm to anyone or anything is one of the major ethical issues. Therefore, it can be said that, in this case as well, ethical consideration have been taken into account. </w:t>
      </w:r>
    </w:p>
    <w:p w14:paraId="53260ECA" w14:textId="42B47DB0" w:rsidR="004A636A" w:rsidRPr="00457C96" w:rsidRDefault="004A636A" w:rsidP="00457C96">
      <w:pPr>
        <w:pStyle w:val="Heading1"/>
        <w:rPr>
          <w:sz w:val="28"/>
          <w:szCs w:val="28"/>
          <w:u w:val="single"/>
        </w:rPr>
      </w:pPr>
      <w:bookmarkStart w:id="17" w:name="_Toc8033863"/>
      <w:r w:rsidRPr="00457C96">
        <w:rPr>
          <w:sz w:val="28"/>
          <w:szCs w:val="28"/>
          <w:u w:val="single"/>
        </w:rPr>
        <w:lastRenderedPageBreak/>
        <w:t>3. Conclusion and Recommendations</w:t>
      </w:r>
      <w:bookmarkEnd w:id="17"/>
      <w:r w:rsidRPr="00457C96">
        <w:rPr>
          <w:sz w:val="28"/>
          <w:szCs w:val="28"/>
          <w:u w:val="single"/>
        </w:rPr>
        <w:t xml:space="preserve"> </w:t>
      </w:r>
    </w:p>
    <w:p w14:paraId="76123239" w14:textId="661E9BAB" w:rsidR="004A636A" w:rsidRPr="00EA2C70" w:rsidRDefault="004A636A" w:rsidP="00EA2C70">
      <w:pPr>
        <w:spacing w:line="360" w:lineRule="auto"/>
        <w:jc w:val="both"/>
        <w:rPr>
          <w:rFonts w:ascii="Times New Roman" w:hAnsi="Times New Roman" w:cs="Times New Roman"/>
        </w:rPr>
      </w:pPr>
      <w:r w:rsidRPr="00EA2C70">
        <w:rPr>
          <w:rFonts w:ascii="Times New Roman" w:hAnsi="Times New Roman" w:cs="Times New Roman"/>
        </w:rPr>
        <w:t xml:space="preserve">From the above discussion it can be said that, consumers are not purely rational decision-makers and there are often wide gaps between consumers values, attitudes, beliefs, interests and actual behaviour. There are number of factors that have direct influence on consumers buying behaviour. However, none of the factors discussed in this portfolio are stagnant. As a result, consumers buying behaviour will rapidly evolve. It is difficult to predict consumers buying behaviour, yet the research studies to understand its nature will continue to </w:t>
      </w:r>
      <w:r w:rsidR="00FD1DC1">
        <w:rPr>
          <w:rFonts w:ascii="Times New Roman" w:hAnsi="Times New Roman" w:cs="Times New Roman"/>
        </w:rPr>
        <w:t xml:space="preserve">be </w:t>
      </w:r>
      <w:r w:rsidRPr="00EA2C70">
        <w:rPr>
          <w:rFonts w:ascii="Times New Roman" w:hAnsi="Times New Roman" w:cs="Times New Roman"/>
        </w:rPr>
        <w:t>steered. Based on the knowledge generated from this portfolio, two recommendations are shown in below:</w:t>
      </w:r>
    </w:p>
    <w:p w14:paraId="331DA28E" w14:textId="77777777" w:rsidR="004A636A" w:rsidRPr="00EA2C70" w:rsidRDefault="004A636A" w:rsidP="00EA2C70">
      <w:pPr>
        <w:spacing w:line="360" w:lineRule="auto"/>
        <w:jc w:val="both"/>
        <w:rPr>
          <w:rFonts w:ascii="Times New Roman" w:hAnsi="Times New Roman" w:cs="Times New Roman"/>
        </w:rPr>
      </w:pPr>
    </w:p>
    <w:p w14:paraId="12F1E027" w14:textId="77777777" w:rsidR="004A636A" w:rsidRPr="00EA2C70" w:rsidRDefault="004A636A" w:rsidP="00EA2C70">
      <w:pPr>
        <w:pStyle w:val="ListParagraph"/>
        <w:numPr>
          <w:ilvl w:val="0"/>
          <w:numId w:val="11"/>
        </w:numPr>
        <w:spacing w:line="360" w:lineRule="auto"/>
        <w:jc w:val="both"/>
        <w:rPr>
          <w:rFonts w:ascii="Times New Roman" w:hAnsi="Times New Roman" w:cs="Times New Roman"/>
        </w:rPr>
      </w:pPr>
      <w:r w:rsidRPr="00EA2C70">
        <w:rPr>
          <w:rFonts w:ascii="Times New Roman" w:hAnsi="Times New Roman" w:cs="Times New Roman"/>
        </w:rPr>
        <w:t>In this fast changing consumer market, understanding consumers behaviour can give competitive advantage to the marketers. Therefore, from business point of view, marketers need to closely observe consumers attitude towards their product and service offerings and prepare marketing mix accordingly to influence consumer buying behaviour.</w:t>
      </w:r>
    </w:p>
    <w:p w14:paraId="64310558" w14:textId="77777777" w:rsidR="004A636A" w:rsidRPr="00EA2C70" w:rsidRDefault="004A636A" w:rsidP="00EA2C70">
      <w:pPr>
        <w:pStyle w:val="ListParagraph"/>
        <w:spacing w:line="360" w:lineRule="auto"/>
        <w:jc w:val="both"/>
        <w:rPr>
          <w:rFonts w:ascii="Times New Roman" w:hAnsi="Times New Roman" w:cs="Times New Roman"/>
        </w:rPr>
      </w:pPr>
    </w:p>
    <w:p w14:paraId="47A6DE41" w14:textId="77777777" w:rsidR="004A636A" w:rsidRPr="00EA2C70" w:rsidRDefault="004A636A" w:rsidP="00EA2C70">
      <w:pPr>
        <w:pStyle w:val="ListParagraph"/>
        <w:numPr>
          <w:ilvl w:val="0"/>
          <w:numId w:val="11"/>
        </w:numPr>
        <w:spacing w:line="360" w:lineRule="auto"/>
        <w:jc w:val="both"/>
        <w:rPr>
          <w:rFonts w:ascii="Times New Roman" w:hAnsi="Times New Roman" w:cs="Times New Roman"/>
        </w:rPr>
      </w:pPr>
      <w:r w:rsidRPr="00EA2C70">
        <w:rPr>
          <w:rFonts w:ascii="Times New Roman" w:hAnsi="Times New Roman" w:cs="Times New Roman"/>
        </w:rPr>
        <w:t xml:space="preserve">Researchers should consider re-examining the factors that showed negative relationship with consumers buying behaviour. Because consumer buying behaviour may change and vary over time. In addition, researchers should also look into the research gaps on this topic and provide solutions in advance for marketers to take necessary actions. </w:t>
      </w:r>
    </w:p>
    <w:p w14:paraId="67A942EC" w14:textId="77777777" w:rsidR="004A636A" w:rsidRPr="00EA2C70" w:rsidRDefault="004A636A" w:rsidP="00EA2C70">
      <w:pPr>
        <w:pStyle w:val="NormalWeb"/>
        <w:spacing w:line="360" w:lineRule="auto"/>
        <w:jc w:val="both"/>
      </w:pPr>
    </w:p>
    <w:p w14:paraId="6379335F" w14:textId="77777777" w:rsidR="004A636A" w:rsidRPr="00EA2C70" w:rsidRDefault="004A636A" w:rsidP="00EA2C70">
      <w:pPr>
        <w:spacing w:line="360" w:lineRule="auto"/>
        <w:jc w:val="both"/>
        <w:rPr>
          <w:rFonts w:ascii="Times New Roman" w:hAnsi="Times New Roman" w:cs="Times New Roman"/>
        </w:rPr>
      </w:pPr>
    </w:p>
    <w:p w14:paraId="3BB4A2F9" w14:textId="77777777" w:rsidR="004A636A" w:rsidRPr="00EA2C70" w:rsidRDefault="004A636A" w:rsidP="00EA2C70">
      <w:pPr>
        <w:spacing w:line="360" w:lineRule="auto"/>
        <w:jc w:val="both"/>
        <w:rPr>
          <w:rFonts w:ascii="Times New Roman" w:hAnsi="Times New Roman" w:cs="Times New Roman"/>
        </w:rPr>
      </w:pPr>
    </w:p>
    <w:p w14:paraId="1BDCEDAC" w14:textId="5AB0CB92" w:rsidR="004A636A" w:rsidRDefault="004A636A" w:rsidP="00EA2C70">
      <w:pPr>
        <w:spacing w:line="360" w:lineRule="auto"/>
        <w:jc w:val="both"/>
        <w:rPr>
          <w:rFonts w:ascii="Times New Roman" w:hAnsi="Times New Roman" w:cs="Times New Roman"/>
        </w:rPr>
      </w:pPr>
    </w:p>
    <w:p w14:paraId="4B7E73CF" w14:textId="4D2DA8E3" w:rsidR="00C05E85" w:rsidRDefault="00C05E85" w:rsidP="00EA2C70">
      <w:pPr>
        <w:spacing w:line="360" w:lineRule="auto"/>
        <w:jc w:val="both"/>
        <w:rPr>
          <w:rFonts w:ascii="Times New Roman" w:hAnsi="Times New Roman" w:cs="Times New Roman"/>
        </w:rPr>
      </w:pPr>
    </w:p>
    <w:p w14:paraId="6BB4DA63" w14:textId="77777777" w:rsidR="00C05E85" w:rsidRPr="00EA2C70" w:rsidRDefault="00C05E85" w:rsidP="00EA2C70">
      <w:pPr>
        <w:spacing w:line="360" w:lineRule="auto"/>
        <w:jc w:val="both"/>
        <w:rPr>
          <w:rFonts w:ascii="Times New Roman" w:hAnsi="Times New Roman" w:cs="Times New Roman"/>
        </w:rPr>
      </w:pPr>
    </w:p>
    <w:p w14:paraId="05969057" w14:textId="77777777" w:rsidR="004A636A" w:rsidRPr="00EA2C70" w:rsidRDefault="004A636A" w:rsidP="00EA2C70">
      <w:pPr>
        <w:spacing w:line="360" w:lineRule="auto"/>
        <w:jc w:val="both"/>
        <w:rPr>
          <w:rFonts w:ascii="Times New Roman" w:hAnsi="Times New Roman" w:cs="Times New Roman"/>
        </w:rPr>
      </w:pPr>
    </w:p>
    <w:p w14:paraId="7C2C1D90" w14:textId="77777777" w:rsidR="004A636A" w:rsidRPr="00EA2C70" w:rsidRDefault="004A636A" w:rsidP="00EA2C70">
      <w:pPr>
        <w:spacing w:line="360" w:lineRule="auto"/>
        <w:jc w:val="both"/>
        <w:rPr>
          <w:rFonts w:ascii="Times New Roman" w:hAnsi="Times New Roman" w:cs="Times New Roman"/>
        </w:rPr>
      </w:pPr>
    </w:p>
    <w:p w14:paraId="437713D9" w14:textId="77777777" w:rsidR="004A636A" w:rsidRPr="00EA2C70" w:rsidRDefault="004A636A" w:rsidP="00EA2C70">
      <w:pPr>
        <w:spacing w:line="360" w:lineRule="auto"/>
        <w:jc w:val="both"/>
        <w:rPr>
          <w:rFonts w:ascii="Times New Roman" w:hAnsi="Times New Roman" w:cs="Times New Roman"/>
        </w:rPr>
      </w:pPr>
    </w:p>
    <w:p w14:paraId="4A415375" w14:textId="77777777" w:rsidR="004A636A" w:rsidRPr="00EA2C70" w:rsidRDefault="004A636A" w:rsidP="00EA2C70">
      <w:pPr>
        <w:spacing w:line="360" w:lineRule="auto"/>
        <w:jc w:val="both"/>
        <w:rPr>
          <w:rFonts w:ascii="Times New Roman" w:hAnsi="Times New Roman" w:cs="Times New Roman"/>
        </w:rPr>
      </w:pPr>
    </w:p>
    <w:p w14:paraId="40B06588" w14:textId="00B71D04" w:rsidR="00752442" w:rsidRPr="00752442" w:rsidRDefault="00457C96" w:rsidP="00752442">
      <w:pPr>
        <w:pStyle w:val="Heading1"/>
        <w:rPr>
          <w:sz w:val="28"/>
          <w:szCs w:val="28"/>
          <w:u w:val="single"/>
        </w:rPr>
      </w:pPr>
      <w:bookmarkStart w:id="18" w:name="_Toc8033864"/>
      <w:r w:rsidRPr="00457C96">
        <w:rPr>
          <w:sz w:val="28"/>
          <w:szCs w:val="28"/>
          <w:u w:val="single"/>
        </w:rPr>
        <w:lastRenderedPageBreak/>
        <w:t>4.</w:t>
      </w:r>
      <w:r w:rsidR="004A636A" w:rsidRPr="00457C96">
        <w:rPr>
          <w:sz w:val="28"/>
          <w:szCs w:val="28"/>
          <w:u w:val="single"/>
        </w:rPr>
        <w:t>References:</w:t>
      </w:r>
      <w:bookmarkEnd w:id="18"/>
    </w:p>
    <w:p w14:paraId="4A33DB76" w14:textId="77777777" w:rsidR="00752442" w:rsidRPr="00EA2C70" w:rsidRDefault="00752442" w:rsidP="00EA2C70">
      <w:pPr>
        <w:pStyle w:val="NormalWeb"/>
        <w:numPr>
          <w:ilvl w:val="0"/>
          <w:numId w:val="5"/>
        </w:numPr>
        <w:spacing w:line="360" w:lineRule="auto"/>
        <w:jc w:val="both"/>
      </w:pPr>
      <w:proofErr w:type="spellStart"/>
      <w:r w:rsidRPr="00EA2C70">
        <w:t>Aertsens</w:t>
      </w:r>
      <w:proofErr w:type="spellEnd"/>
      <w:r w:rsidRPr="00EA2C70">
        <w:t xml:space="preserve">, J., </w:t>
      </w:r>
      <w:proofErr w:type="spellStart"/>
      <w:r w:rsidRPr="00EA2C70">
        <w:t>Mondelaers</w:t>
      </w:r>
      <w:proofErr w:type="spellEnd"/>
      <w:r w:rsidRPr="00EA2C70">
        <w:t xml:space="preserve">, K., Verbeke, W., </w:t>
      </w:r>
      <w:proofErr w:type="spellStart"/>
      <w:r w:rsidRPr="00EA2C70">
        <w:t>Buysse</w:t>
      </w:r>
      <w:proofErr w:type="spellEnd"/>
      <w:r w:rsidRPr="00EA2C70">
        <w:t xml:space="preserve">, J., &amp; Van </w:t>
      </w:r>
      <w:proofErr w:type="spellStart"/>
      <w:r w:rsidRPr="00EA2C70">
        <w:t>Huylenbroeck</w:t>
      </w:r>
      <w:proofErr w:type="spellEnd"/>
      <w:r w:rsidRPr="00EA2C70">
        <w:t xml:space="preserve">, G. (2011). The influence of subjective and objective knowledge on attitude, motivations and consumption of organic food. </w:t>
      </w:r>
      <w:r w:rsidRPr="00EA2C70">
        <w:rPr>
          <w:iCs/>
        </w:rPr>
        <w:t>British Food Journal</w:t>
      </w:r>
      <w:r w:rsidRPr="00EA2C70">
        <w:t xml:space="preserve">, </w:t>
      </w:r>
      <w:r w:rsidRPr="00EA2C70">
        <w:rPr>
          <w:iCs/>
        </w:rPr>
        <w:t>113</w:t>
      </w:r>
      <w:r w:rsidRPr="00EA2C70">
        <w:t>(11), 1353-1378.</w:t>
      </w:r>
    </w:p>
    <w:p w14:paraId="42771B87" w14:textId="77777777" w:rsidR="00752442" w:rsidRPr="00EA2C70" w:rsidRDefault="00752442" w:rsidP="00EA2C70">
      <w:pPr>
        <w:pStyle w:val="NormalWeb"/>
        <w:numPr>
          <w:ilvl w:val="0"/>
          <w:numId w:val="5"/>
        </w:numPr>
        <w:spacing w:line="360" w:lineRule="auto"/>
        <w:jc w:val="both"/>
      </w:pPr>
      <w:proofErr w:type="spellStart"/>
      <w:r w:rsidRPr="00EA2C70">
        <w:t>Ajzen</w:t>
      </w:r>
      <w:proofErr w:type="spellEnd"/>
      <w:r w:rsidRPr="00EA2C70">
        <w:t xml:space="preserve">, I., &amp; Fishbein, M. (1980). Understanding attitudes and predicting social </w:t>
      </w:r>
      <w:r w:rsidRPr="00EA2C70">
        <w:rPr>
          <w:iCs/>
        </w:rPr>
        <w:t>Behaviour. Englewood Cliffs, NJ: Prentice-Hall</w:t>
      </w:r>
      <w:r w:rsidRPr="00EA2C70">
        <w:t>.</w:t>
      </w:r>
    </w:p>
    <w:p w14:paraId="6E67E5D4" w14:textId="77777777" w:rsidR="00752442" w:rsidRPr="00EA2C70" w:rsidRDefault="00752442" w:rsidP="00EA2C70">
      <w:pPr>
        <w:pStyle w:val="NormalWeb"/>
        <w:numPr>
          <w:ilvl w:val="0"/>
          <w:numId w:val="5"/>
        </w:numPr>
        <w:spacing w:line="360" w:lineRule="auto"/>
        <w:jc w:val="both"/>
      </w:pPr>
      <w:r w:rsidRPr="00EA2C70">
        <w:t>Akpan, D. and John, S. (2016), The influence of cultural factors on consumers buying behaviour: A Case Study of Pork. British Journal of Marketing Studies Vol.4, No.6, pp.44-57.</w:t>
      </w:r>
    </w:p>
    <w:p w14:paraId="22E8E36A" w14:textId="77777777" w:rsidR="00752442" w:rsidRPr="00EA2C70" w:rsidRDefault="00752442" w:rsidP="00EA2C70">
      <w:pPr>
        <w:pStyle w:val="NormalWeb"/>
        <w:numPr>
          <w:ilvl w:val="0"/>
          <w:numId w:val="5"/>
        </w:numPr>
        <w:spacing w:line="360" w:lineRule="auto"/>
        <w:jc w:val="both"/>
      </w:pPr>
      <w:proofErr w:type="spellStart"/>
      <w:r w:rsidRPr="00EA2C70">
        <w:t>Arvola</w:t>
      </w:r>
      <w:proofErr w:type="spellEnd"/>
      <w:r w:rsidRPr="00EA2C70">
        <w:t xml:space="preserve">, A., Vassallo, M., Dean, M., </w:t>
      </w:r>
      <w:proofErr w:type="spellStart"/>
      <w:r w:rsidRPr="00EA2C70">
        <w:t>Lampila</w:t>
      </w:r>
      <w:proofErr w:type="spellEnd"/>
      <w:r w:rsidRPr="00EA2C70">
        <w:t xml:space="preserve">, P., Saba, A., </w:t>
      </w:r>
      <w:proofErr w:type="spellStart"/>
      <w:r w:rsidRPr="00EA2C70">
        <w:t>Lähteenmäki</w:t>
      </w:r>
      <w:proofErr w:type="spellEnd"/>
      <w:r w:rsidRPr="00EA2C70">
        <w:t xml:space="preserve">, L., &amp; Shepherd, R. (2008). Predicting intentions to purchase organic food: The role of affective and moral attitudes in the Theory of Planned Behaviour. </w:t>
      </w:r>
      <w:r w:rsidRPr="00EA2C70">
        <w:rPr>
          <w:iCs/>
        </w:rPr>
        <w:t>Appetite</w:t>
      </w:r>
      <w:r w:rsidRPr="00EA2C70">
        <w:t xml:space="preserve">, </w:t>
      </w:r>
      <w:r w:rsidRPr="00EA2C70">
        <w:rPr>
          <w:iCs/>
        </w:rPr>
        <w:t>50</w:t>
      </w:r>
      <w:r w:rsidRPr="00EA2C70">
        <w:t>(2), 443-454.</w:t>
      </w:r>
    </w:p>
    <w:p w14:paraId="5B69147A" w14:textId="77777777" w:rsidR="00752442" w:rsidRPr="00EA2C70" w:rsidRDefault="00752442" w:rsidP="00EA2C70">
      <w:pPr>
        <w:pStyle w:val="NormalWeb"/>
        <w:numPr>
          <w:ilvl w:val="0"/>
          <w:numId w:val="5"/>
        </w:numPr>
        <w:spacing w:line="360" w:lineRule="auto"/>
        <w:jc w:val="both"/>
      </w:pPr>
      <w:r w:rsidRPr="00EA2C70">
        <w:t xml:space="preserve">Auf, M., </w:t>
      </w:r>
      <w:proofErr w:type="spellStart"/>
      <w:r w:rsidRPr="00EA2C70">
        <w:t>Meddour</w:t>
      </w:r>
      <w:proofErr w:type="spellEnd"/>
      <w:r w:rsidRPr="00EA2C70">
        <w:t xml:space="preserve">, H., </w:t>
      </w:r>
      <w:proofErr w:type="spellStart"/>
      <w:r w:rsidRPr="00EA2C70">
        <w:t>Saoula</w:t>
      </w:r>
      <w:proofErr w:type="spellEnd"/>
      <w:r w:rsidRPr="00EA2C70">
        <w:t xml:space="preserve">, O. and Majid, A. (2018), Consumer buying behaviour: the roles of price, motivation, perceived culture importance, and religious orientation. Journal of Business and Retail Management Research (JBRMR), Vol. 12 Issue 4 </w:t>
      </w:r>
    </w:p>
    <w:p w14:paraId="69436449"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proofErr w:type="spellStart"/>
      <w:r w:rsidRPr="00EA2C70">
        <w:rPr>
          <w:rFonts w:ascii="Times New Roman" w:hAnsi="Times New Roman" w:cs="Times New Roman"/>
        </w:rPr>
        <w:t>Bagga</w:t>
      </w:r>
      <w:proofErr w:type="spellEnd"/>
      <w:r w:rsidRPr="00EA2C70">
        <w:rPr>
          <w:rFonts w:ascii="Times New Roman" w:hAnsi="Times New Roman" w:cs="Times New Roman"/>
        </w:rPr>
        <w:t xml:space="preserve">, T. and Bhatt, M. (2013), A Study of Intrinsic and Extrinsic Factors Influencing Consumer Buying Behaviour Online. Asia-Pacific Journal of Management Research and Innovation 9(1) 77–90 </w:t>
      </w:r>
    </w:p>
    <w:p w14:paraId="596B27CC" w14:textId="77777777" w:rsidR="00752442" w:rsidRPr="00EA2C70" w:rsidRDefault="00752442" w:rsidP="00EA2C70">
      <w:pPr>
        <w:pStyle w:val="NormalWeb"/>
        <w:numPr>
          <w:ilvl w:val="0"/>
          <w:numId w:val="5"/>
        </w:numPr>
        <w:spacing w:line="360" w:lineRule="auto"/>
        <w:jc w:val="both"/>
      </w:pPr>
      <w:r w:rsidRPr="00EA2C70">
        <w:t xml:space="preserve">Banerjee, S. and Sarkar, S. (2016), An Empirical Study to Understand the Consumer Buying Behaviour in Ethnic wear Market in India Through the Application of Factor and Cluster Analysis. </w:t>
      </w:r>
      <w:proofErr w:type="spellStart"/>
      <w:r w:rsidRPr="00EA2C70">
        <w:t>Drishtikon</w:t>
      </w:r>
      <w:proofErr w:type="spellEnd"/>
      <w:r w:rsidRPr="00EA2C70">
        <w:t>: A Management Journal Volume 7 Issue 1. Pp: 1-27</w:t>
      </w:r>
    </w:p>
    <w:p w14:paraId="7EE2B0CC" w14:textId="77777777" w:rsidR="00752442" w:rsidRPr="00EA2C70" w:rsidRDefault="00752442" w:rsidP="00EA2C70">
      <w:pPr>
        <w:pStyle w:val="NormalWeb"/>
        <w:numPr>
          <w:ilvl w:val="0"/>
          <w:numId w:val="5"/>
        </w:numPr>
        <w:spacing w:line="360" w:lineRule="auto"/>
        <w:jc w:val="both"/>
      </w:pPr>
      <w:r w:rsidRPr="00EA2C70">
        <w:t xml:space="preserve">Belch, M., (2009). Advertising and Promotion: An Integrated Marketing Communications Perspective. McGraw-Hill/Irwin, New York, p. 775. </w:t>
      </w:r>
    </w:p>
    <w:p w14:paraId="59A56D55" w14:textId="77777777" w:rsidR="00752442" w:rsidRPr="00EA2C70" w:rsidRDefault="00752442" w:rsidP="00EA2C70">
      <w:pPr>
        <w:pStyle w:val="NormalWeb"/>
        <w:numPr>
          <w:ilvl w:val="0"/>
          <w:numId w:val="5"/>
        </w:numPr>
        <w:spacing w:line="360" w:lineRule="auto"/>
        <w:jc w:val="both"/>
      </w:pPr>
      <w:proofErr w:type="spellStart"/>
      <w:r w:rsidRPr="00EA2C70">
        <w:t>Bohl</w:t>
      </w:r>
      <w:proofErr w:type="spellEnd"/>
      <w:r w:rsidRPr="00EA2C70">
        <w:t xml:space="preserve">, P. 2012. The effects of store atmosphere on shopping behaviour – A literature review. [Online] Available from: </w:t>
      </w:r>
      <w:hyperlink r:id="rId10" w:history="1">
        <w:r w:rsidRPr="00EA2C70">
          <w:rPr>
            <w:rStyle w:val="Hyperlink"/>
          </w:rPr>
          <w:t>http://unipub.lib.uni-corvinus.hu/669/1/CMT_2012-1.pdf.</w:t>
        </w:r>
      </w:hyperlink>
      <w:r w:rsidRPr="00EA2C70">
        <w:t xml:space="preserve"> [Electronically Accessed 29</w:t>
      </w:r>
      <w:r w:rsidRPr="00EA2C70">
        <w:rPr>
          <w:vertAlign w:val="superscript"/>
        </w:rPr>
        <w:t>th</w:t>
      </w:r>
      <w:r w:rsidRPr="00EA2C70">
        <w:t xml:space="preserve"> April, 2019]</w:t>
      </w:r>
    </w:p>
    <w:p w14:paraId="3A602D05" w14:textId="77777777" w:rsidR="00752442" w:rsidRPr="00EA2C70" w:rsidRDefault="00752442" w:rsidP="00EA2C70">
      <w:pPr>
        <w:pStyle w:val="NormalWeb"/>
        <w:numPr>
          <w:ilvl w:val="0"/>
          <w:numId w:val="5"/>
        </w:numPr>
        <w:spacing w:line="360" w:lineRule="auto"/>
        <w:jc w:val="both"/>
      </w:pPr>
      <w:proofErr w:type="spellStart"/>
      <w:r w:rsidRPr="00EA2C70">
        <w:lastRenderedPageBreak/>
        <w:t>Brosekhan</w:t>
      </w:r>
      <w:proofErr w:type="spellEnd"/>
      <w:r w:rsidRPr="00EA2C70">
        <w:t xml:space="preserve">, A. and </w:t>
      </w:r>
      <w:proofErr w:type="spellStart"/>
      <w:r w:rsidRPr="00EA2C70">
        <w:t>Velayuthum</w:t>
      </w:r>
      <w:proofErr w:type="spellEnd"/>
      <w:r w:rsidRPr="00EA2C70">
        <w:t xml:space="preserve">, C. (2011), Consumer Buying Behaviour: A Literature Review. IOSR Journal of Business and Management (IOSR-JBM) e-ISSN : 2278-487X, p-ISSN : 2319-7668, PP 08-16 </w:t>
      </w:r>
    </w:p>
    <w:p w14:paraId="16ABFC2D" w14:textId="77777777" w:rsidR="00752442" w:rsidRPr="00EA2C70" w:rsidRDefault="00752442" w:rsidP="00EA2C70">
      <w:pPr>
        <w:pStyle w:val="NormalWeb"/>
        <w:numPr>
          <w:ilvl w:val="0"/>
          <w:numId w:val="5"/>
        </w:numPr>
        <w:spacing w:line="360" w:lineRule="auto"/>
        <w:jc w:val="both"/>
      </w:pPr>
      <w:r w:rsidRPr="00EA2C70">
        <w:t xml:space="preserve">Chen, T. B., &amp; Chai, L. T. (2010). Attitude towards the environment and green products: Consumers’ perspective. </w:t>
      </w:r>
      <w:r w:rsidRPr="00EA2C70">
        <w:rPr>
          <w:iCs/>
        </w:rPr>
        <w:t>Management science and engineering</w:t>
      </w:r>
      <w:r w:rsidRPr="00EA2C70">
        <w:t xml:space="preserve">, </w:t>
      </w:r>
      <w:r w:rsidRPr="00EA2C70">
        <w:rPr>
          <w:iCs/>
        </w:rPr>
        <w:t>4</w:t>
      </w:r>
      <w:r w:rsidRPr="00EA2C70">
        <w:t xml:space="preserve">(2), 27- 39. </w:t>
      </w:r>
    </w:p>
    <w:p w14:paraId="5EF5F847"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r w:rsidRPr="00EA2C70">
        <w:rPr>
          <w:rFonts w:ascii="Times New Roman" w:hAnsi="Times New Roman" w:cs="Times New Roman"/>
        </w:rPr>
        <w:t xml:space="preserve">Close, A.G., </w:t>
      </w:r>
      <w:proofErr w:type="spellStart"/>
      <w:r w:rsidRPr="00EA2C70">
        <w:rPr>
          <w:rFonts w:ascii="Times New Roman" w:hAnsi="Times New Roman" w:cs="Times New Roman"/>
        </w:rPr>
        <w:t>Kukar</w:t>
      </w:r>
      <w:proofErr w:type="spellEnd"/>
      <w:r w:rsidRPr="00EA2C70">
        <w:rPr>
          <w:rFonts w:ascii="Times New Roman" w:hAnsi="Times New Roman" w:cs="Times New Roman"/>
        </w:rPr>
        <w:t>-Kinney, M., 2010. Beyond buying: motivations behind consumers' online shopping cart use. J. Bus. Res. 63 (9–10), 986–992.</w:t>
      </w:r>
    </w:p>
    <w:p w14:paraId="1D42A2E6" w14:textId="77777777" w:rsidR="00752442" w:rsidRPr="00EA2C70" w:rsidRDefault="00752442" w:rsidP="00EA2C70">
      <w:pPr>
        <w:pStyle w:val="NormalWeb"/>
        <w:numPr>
          <w:ilvl w:val="0"/>
          <w:numId w:val="5"/>
        </w:numPr>
        <w:spacing w:line="360" w:lineRule="auto"/>
        <w:jc w:val="both"/>
      </w:pPr>
      <w:proofErr w:type="spellStart"/>
      <w:r w:rsidRPr="00EA2C70">
        <w:t>Eze</w:t>
      </w:r>
      <w:proofErr w:type="spellEnd"/>
      <w:r w:rsidRPr="00EA2C70">
        <w:t xml:space="preserve">, U. C., &amp; </w:t>
      </w:r>
      <w:proofErr w:type="spellStart"/>
      <w:r w:rsidRPr="00EA2C70">
        <w:t>Ndubisi</w:t>
      </w:r>
      <w:proofErr w:type="spellEnd"/>
      <w:r w:rsidRPr="00EA2C70">
        <w:t xml:space="preserve">, N. O. (2013). Green Buyer </w:t>
      </w:r>
      <w:proofErr w:type="spellStart"/>
      <w:r w:rsidRPr="00EA2C70">
        <w:t>Behavior</w:t>
      </w:r>
      <w:proofErr w:type="spellEnd"/>
      <w:r w:rsidRPr="00EA2C70">
        <w:t xml:space="preserve">: Evidence from Asia Consumers. </w:t>
      </w:r>
      <w:r w:rsidRPr="00EA2C70">
        <w:rPr>
          <w:iCs/>
        </w:rPr>
        <w:t>Journal of Asian and African Studies</w:t>
      </w:r>
      <w:r w:rsidRPr="00EA2C70">
        <w:t xml:space="preserve">, </w:t>
      </w:r>
      <w:r w:rsidRPr="00EA2C70">
        <w:rPr>
          <w:iCs/>
        </w:rPr>
        <w:t>48</w:t>
      </w:r>
      <w:r w:rsidRPr="00EA2C70">
        <w:t>(4), 413-426.</w:t>
      </w:r>
      <w:r w:rsidRPr="00EA2C70">
        <w:br/>
      </w:r>
    </w:p>
    <w:p w14:paraId="207002A3" w14:textId="77777777" w:rsidR="00752442" w:rsidRPr="00EA2C70" w:rsidRDefault="00752442" w:rsidP="00EA2C70">
      <w:pPr>
        <w:pStyle w:val="NormalWeb"/>
        <w:numPr>
          <w:ilvl w:val="0"/>
          <w:numId w:val="5"/>
        </w:numPr>
        <w:spacing w:line="360" w:lineRule="auto"/>
        <w:jc w:val="both"/>
      </w:pPr>
      <w:proofErr w:type="spellStart"/>
      <w:r w:rsidRPr="00EA2C70">
        <w:t>Furaji</w:t>
      </w:r>
      <w:proofErr w:type="spellEnd"/>
      <w:r w:rsidRPr="00EA2C70">
        <w:t xml:space="preserve">, F., </w:t>
      </w:r>
      <w:proofErr w:type="spellStart"/>
      <w:r w:rsidRPr="00EA2C70">
        <w:t>Łatuszyńska</w:t>
      </w:r>
      <w:proofErr w:type="spellEnd"/>
      <w:r w:rsidRPr="00EA2C70">
        <w:t xml:space="preserve">, M. and </w:t>
      </w:r>
      <w:proofErr w:type="spellStart"/>
      <w:r w:rsidRPr="00EA2C70">
        <w:t>Wawrzyniak</w:t>
      </w:r>
      <w:proofErr w:type="spellEnd"/>
      <w:r w:rsidRPr="00EA2C70">
        <w:t xml:space="preserve">, M. (2012), An Empirical Study of the Factors influencing Consumer Behaviour in the Electric Appliances Market. Contemporary Economics. Vol: 6, Issue:3, pp: 76-86. </w:t>
      </w:r>
    </w:p>
    <w:p w14:paraId="0421D9B8" w14:textId="77777777" w:rsidR="00752442" w:rsidRPr="00EA2C70" w:rsidRDefault="00752442" w:rsidP="00EA2C70">
      <w:pPr>
        <w:pStyle w:val="NormalWeb"/>
        <w:numPr>
          <w:ilvl w:val="0"/>
          <w:numId w:val="5"/>
        </w:numPr>
        <w:spacing w:line="360" w:lineRule="auto"/>
        <w:jc w:val="both"/>
      </w:pPr>
      <w:proofErr w:type="spellStart"/>
      <w:r w:rsidRPr="00EA2C70">
        <w:t>Gauns</w:t>
      </w:r>
      <w:proofErr w:type="spellEnd"/>
      <w:r w:rsidRPr="00EA2C70">
        <w:t xml:space="preserve">, K., Pillai, S., </w:t>
      </w:r>
      <w:proofErr w:type="spellStart"/>
      <w:r w:rsidRPr="00EA2C70">
        <w:t>Kamat</w:t>
      </w:r>
      <w:proofErr w:type="spellEnd"/>
      <w:r w:rsidRPr="00EA2C70">
        <w:t xml:space="preserve">, K., Chen, R. and Chang, L. (2017), Impact of Celebrity Endorsement on Consumer Buying Behaviour in the State of Goa. Indian Institute of Management Kozhikode SAGE Publications. IIM Kozhikode Society &amp; Management Review 7(1) 45–58 </w:t>
      </w:r>
    </w:p>
    <w:p w14:paraId="21AA2BA8" w14:textId="77777777" w:rsidR="00752442" w:rsidRPr="00EA2C70" w:rsidRDefault="00752442" w:rsidP="00EA2C70">
      <w:pPr>
        <w:pStyle w:val="NormalWeb"/>
        <w:numPr>
          <w:ilvl w:val="0"/>
          <w:numId w:val="5"/>
        </w:numPr>
        <w:spacing w:line="360" w:lineRule="auto"/>
        <w:jc w:val="both"/>
      </w:pPr>
      <w:r w:rsidRPr="00EA2C70">
        <w:t xml:space="preserve">Gleim, M. R., Smith, J. S., Andrews, D., &amp; Cronin Jr, J. J. (2013). Against the green: A multi-method examination of the barriers to green consumption. </w:t>
      </w:r>
      <w:r w:rsidRPr="00EA2C70">
        <w:rPr>
          <w:iCs/>
        </w:rPr>
        <w:t>Journal of Retailing</w:t>
      </w:r>
      <w:r w:rsidRPr="00EA2C70">
        <w:t xml:space="preserve">, </w:t>
      </w:r>
      <w:r w:rsidRPr="00EA2C70">
        <w:rPr>
          <w:iCs/>
        </w:rPr>
        <w:t>89</w:t>
      </w:r>
      <w:r w:rsidRPr="00EA2C70">
        <w:t>(1), 44-61.</w:t>
      </w:r>
    </w:p>
    <w:p w14:paraId="18598E45"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r w:rsidRPr="00EA2C70">
        <w:rPr>
          <w:rFonts w:ascii="Times New Roman" w:hAnsi="Times New Roman" w:cs="Times New Roman"/>
        </w:rPr>
        <w:t xml:space="preserve">Gopinath, M. and </w:t>
      </w:r>
      <w:proofErr w:type="spellStart"/>
      <w:r w:rsidRPr="00EA2C70">
        <w:rPr>
          <w:rFonts w:ascii="Times New Roman" w:hAnsi="Times New Roman" w:cs="Times New Roman"/>
        </w:rPr>
        <w:t>Nyer</w:t>
      </w:r>
      <w:proofErr w:type="spellEnd"/>
      <w:r w:rsidRPr="00EA2C70">
        <w:rPr>
          <w:rFonts w:ascii="Times New Roman" w:hAnsi="Times New Roman" w:cs="Times New Roman"/>
        </w:rPr>
        <w:t xml:space="preserve">, P.U. (2009), “The effect of public commitment on resistance to persuasion: the influence of attitude certainty, issue importance, susceptibility to normative influence, preference for consistency and source proximity”, </w:t>
      </w:r>
      <w:r w:rsidRPr="00EA2C70">
        <w:rPr>
          <w:rFonts w:ascii="Times New Roman" w:hAnsi="Times New Roman" w:cs="Times New Roman"/>
          <w:iCs/>
        </w:rPr>
        <w:t>International Journal of Research in Marketing</w:t>
      </w:r>
      <w:r w:rsidRPr="00EA2C70">
        <w:rPr>
          <w:rFonts w:ascii="Times New Roman" w:hAnsi="Times New Roman" w:cs="Times New Roman"/>
        </w:rPr>
        <w:t xml:space="preserve">, Vol. 26, pp. 60-68. </w:t>
      </w:r>
    </w:p>
    <w:p w14:paraId="3EB3B66C" w14:textId="77777777" w:rsidR="00752442" w:rsidRPr="00EA2C70" w:rsidRDefault="00752442" w:rsidP="00EA2C70">
      <w:pPr>
        <w:pStyle w:val="NormalWeb"/>
        <w:numPr>
          <w:ilvl w:val="0"/>
          <w:numId w:val="5"/>
        </w:numPr>
        <w:spacing w:line="360" w:lineRule="auto"/>
        <w:jc w:val="both"/>
      </w:pPr>
      <w:r w:rsidRPr="00EA2C70">
        <w:t xml:space="preserve">Gupta, S., &amp; Ogden, D. T. (2009). To buy or not to buy? A social dilemma perspective on green buying. </w:t>
      </w:r>
      <w:r w:rsidRPr="00EA2C70">
        <w:rPr>
          <w:iCs/>
        </w:rPr>
        <w:t>Journal of Consumer Marketing</w:t>
      </w:r>
      <w:r w:rsidRPr="00EA2C70">
        <w:t xml:space="preserve">, </w:t>
      </w:r>
      <w:r w:rsidRPr="00EA2C70">
        <w:rPr>
          <w:iCs/>
        </w:rPr>
        <w:t>26</w:t>
      </w:r>
      <w:r w:rsidRPr="00EA2C70">
        <w:t>(6), 376-391.</w:t>
      </w:r>
      <w:r w:rsidRPr="00EA2C70">
        <w:br/>
        <w:t xml:space="preserve">Hines, J. M., Hungerford, H. R., &amp; </w:t>
      </w:r>
      <w:proofErr w:type="spellStart"/>
      <w:r w:rsidRPr="00EA2C70">
        <w:t>Tomera</w:t>
      </w:r>
      <w:proofErr w:type="spellEnd"/>
      <w:r w:rsidRPr="00EA2C70">
        <w:t xml:space="preserve">, A. N. (1987). Analysis and synthesis of research on responsible environmental </w:t>
      </w:r>
      <w:proofErr w:type="spellStart"/>
      <w:r w:rsidRPr="00EA2C70">
        <w:t>behavior</w:t>
      </w:r>
      <w:proofErr w:type="spellEnd"/>
      <w:r w:rsidRPr="00EA2C70">
        <w:t>: A meta-</w:t>
      </w:r>
      <w:proofErr w:type="spellStart"/>
      <w:r w:rsidRPr="00EA2C70">
        <w:t>analysis.</w:t>
      </w:r>
      <w:r w:rsidRPr="00EA2C70">
        <w:rPr>
          <w:iCs/>
        </w:rPr>
        <w:t>The</w:t>
      </w:r>
      <w:proofErr w:type="spellEnd"/>
      <w:r w:rsidRPr="00EA2C70">
        <w:rPr>
          <w:iCs/>
        </w:rPr>
        <w:t xml:space="preserve"> Journal of environmental education</w:t>
      </w:r>
      <w:r w:rsidRPr="00EA2C70">
        <w:t xml:space="preserve">, </w:t>
      </w:r>
      <w:r w:rsidRPr="00EA2C70">
        <w:rPr>
          <w:iCs/>
        </w:rPr>
        <w:t>18</w:t>
      </w:r>
      <w:r w:rsidRPr="00EA2C70">
        <w:t>(2), 1-8.</w:t>
      </w:r>
    </w:p>
    <w:p w14:paraId="0F6A2068" w14:textId="77777777" w:rsidR="00752442" w:rsidRPr="00EA2C70" w:rsidRDefault="00752442" w:rsidP="00EA2C70">
      <w:pPr>
        <w:pStyle w:val="NormalWeb"/>
        <w:numPr>
          <w:ilvl w:val="0"/>
          <w:numId w:val="5"/>
        </w:numPr>
        <w:spacing w:line="360" w:lineRule="auto"/>
        <w:jc w:val="both"/>
      </w:pPr>
      <w:r w:rsidRPr="00EA2C70">
        <w:t xml:space="preserve">Hani, S., Marwan, A. and Andre, A. (2018), </w:t>
      </w:r>
      <w:r w:rsidRPr="00EA2C70">
        <w:rPr>
          <w:lang w:val="en-US"/>
        </w:rPr>
        <w:t>The effect of celebrity endorsement on consumer behavior: Case of the Lebanese jewelry industry</w:t>
      </w:r>
      <w:r w:rsidRPr="00EA2C70">
        <w:t xml:space="preserve">. Arab Economic and Business Journal. Vol: 13. Pp: 190-196. Available </w:t>
      </w:r>
      <w:r w:rsidRPr="00EA2C70">
        <w:rPr>
          <w:lang w:val="en-US"/>
        </w:rPr>
        <w:t xml:space="preserve">from: </w:t>
      </w:r>
      <w:r w:rsidRPr="00EA2C70">
        <w:rPr>
          <w:rStyle w:val="Hyperlink"/>
          <w:lang w:val="en-US"/>
        </w:rPr>
        <w:lastRenderedPageBreak/>
        <w:t>http://dx.doi.org/10.1016/j.aebj.2018.11.002</w:t>
      </w:r>
      <w:r w:rsidRPr="00EA2C70">
        <w:rPr>
          <w:color w:val="007FAA"/>
        </w:rPr>
        <w:t xml:space="preserve"> . </w:t>
      </w:r>
      <w:r w:rsidRPr="00EA2C70">
        <w:t>[Electronically Accessed 25</w:t>
      </w:r>
      <w:r w:rsidRPr="00EA2C70">
        <w:rPr>
          <w:vertAlign w:val="superscript"/>
        </w:rPr>
        <w:t>th</w:t>
      </w:r>
      <w:r w:rsidRPr="00EA2C70">
        <w:t xml:space="preserve"> April, 2019]</w:t>
      </w:r>
    </w:p>
    <w:p w14:paraId="756A0115"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proofErr w:type="spellStart"/>
      <w:r w:rsidRPr="00EA2C70">
        <w:rPr>
          <w:rFonts w:ascii="Times New Roman" w:hAnsi="Times New Roman" w:cs="Times New Roman"/>
        </w:rPr>
        <w:t>Harmancioglu</w:t>
      </w:r>
      <w:proofErr w:type="spellEnd"/>
      <w:r w:rsidRPr="00EA2C70">
        <w:rPr>
          <w:rFonts w:ascii="Times New Roman" w:hAnsi="Times New Roman" w:cs="Times New Roman"/>
        </w:rPr>
        <w:t xml:space="preserve">, N., Finney, R.Z. and Joseph, M. (2009), “Impulse purchases of new products: an empirical analysis”, </w:t>
      </w:r>
      <w:r w:rsidRPr="00EA2C70">
        <w:rPr>
          <w:rFonts w:ascii="Times New Roman" w:hAnsi="Times New Roman" w:cs="Times New Roman"/>
          <w:iCs/>
        </w:rPr>
        <w:t>Journal of Product and Brand Management</w:t>
      </w:r>
      <w:r w:rsidRPr="00EA2C70">
        <w:rPr>
          <w:rFonts w:ascii="Times New Roman" w:hAnsi="Times New Roman" w:cs="Times New Roman"/>
        </w:rPr>
        <w:t xml:space="preserve">, Vol. 18 No. 1, pp. 27-37. </w:t>
      </w:r>
    </w:p>
    <w:p w14:paraId="7EB87185"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r w:rsidRPr="00EA2C70">
        <w:rPr>
          <w:rFonts w:ascii="Times New Roman" w:hAnsi="Times New Roman" w:cs="Times New Roman"/>
        </w:rPr>
        <w:t>Herrero, A., San Martin, H., 2012. Effects of the risk sources and user involvement on e-commerce adoption: application to tourist services. J. Risk Res. 15 (7), 841–855.</w:t>
      </w:r>
    </w:p>
    <w:p w14:paraId="04E7F4EE"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r w:rsidRPr="00EA2C70">
        <w:rPr>
          <w:rFonts w:ascii="Times New Roman" w:hAnsi="Times New Roman" w:cs="Times New Roman"/>
        </w:rPr>
        <w:t xml:space="preserve">Hoque, M. R., Ali, M. A., &amp; </w:t>
      </w:r>
      <w:proofErr w:type="spellStart"/>
      <w:r w:rsidRPr="00EA2C70">
        <w:rPr>
          <w:rFonts w:ascii="Times New Roman" w:hAnsi="Times New Roman" w:cs="Times New Roman"/>
        </w:rPr>
        <w:t>Mahfuz</w:t>
      </w:r>
      <w:proofErr w:type="spellEnd"/>
      <w:r w:rsidRPr="00EA2C70">
        <w:rPr>
          <w:rFonts w:ascii="Times New Roman" w:hAnsi="Times New Roman" w:cs="Times New Roman"/>
        </w:rPr>
        <w:t>, M. A. (</w:t>
      </w:r>
      <w:r w:rsidRPr="00EA2C70">
        <w:rPr>
          <w:rFonts w:ascii="Times New Roman" w:hAnsi="Times New Roman" w:cs="Times New Roman"/>
          <w:color w:val="9B2633"/>
        </w:rPr>
        <w:t>2015</w:t>
      </w:r>
      <w:r w:rsidRPr="00EA2C70">
        <w:rPr>
          <w:rFonts w:ascii="Times New Roman" w:hAnsi="Times New Roman" w:cs="Times New Roman"/>
        </w:rPr>
        <w:t xml:space="preserve">). An Empirical Investigation on the adoption of e-Commerce in Bangladesh. Asia Pacific Journal of Information Systems, 25(1) </w:t>
      </w:r>
    </w:p>
    <w:p w14:paraId="51ABFA71"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proofErr w:type="spellStart"/>
      <w:r w:rsidRPr="00EA2C70">
        <w:rPr>
          <w:rFonts w:ascii="Times New Roman" w:hAnsi="Times New Roman" w:cs="Times New Roman"/>
        </w:rPr>
        <w:t>Javadi</w:t>
      </w:r>
      <w:proofErr w:type="spellEnd"/>
      <w:r w:rsidRPr="00EA2C70">
        <w:rPr>
          <w:rFonts w:ascii="Times New Roman" w:hAnsi="Times New Roman" w:cs="Times New Roman"/>
        </w:rPr>
        <w:t xml:space="preserve">, M. H. M., </w:t>
      </w:r>
      <w:proofErr w:type="spellStart"/>
      <w:r w:rsidRPr="00EA2C70">
        <w:rPr>
          <w:rFonts w:ascii="Times New Roman" w:hAnsi="Times New Roman" w:cs="Times New Roman"/>
        </w:rPr>
        <w:t>Dolatabadi</w:t>
      </w:r>
      <w:proofErr w:type="spellEnd"/>
      <w:r w:rsidRPr="00EA2C70">
        <w:rPr>
          <w:rFonts w:ascii="Times New Roman" w:hAnsi="Times New Roman" w:cs="Times New Roman"/>
        </w:rPr>
        <w:t xml:space="preserve">, H. R., </w:t>
      </w:r>
      <w:proofErr w:type="spellStart"/>
      <w:r w:rsidRPr="00EA2C70">
        <w:rPr>
          <w:rFonts w:ascii="Times New Roman" w:hAnsi="Times New Roman" w:cs="Times New Roman"/>
        </w:rPr>
        <w:t>Nourbakhsh</w:t>
      </w:r>
      <w:proofErr w:type="spellEnd"/>
      <w:r w:rsidRPr="00EA2C70">
        <w:rPr>
          <w:rFonts w:ascii="Times New Roman" w:hAnsi="Times New Roman" w:cs="Times New Roman"/>
        </w:rPr>
        <w:t xml:space="preserve">, M., </w:t>
      </w:r>
      <w:proofErr w:type="spellStart"/>
      <w:r w:rsidRPr="00EA2C70">
        <w:rPr>
          <w:rFonts w:ascii="Times New Roman" w:hAnsi="Times New Roman" w:cs="Times New Roman"/>
        </w:rPr>
        <w:t>Poursaeedi</w:t>
      </w:r>
      <w:proofErr w:type="spellEnd"/>
      <w:r w:rsidRPr="00EA2C70">
        <w:rPr>
          <w:rFonts w:ascii="Times New Roman" w:hAnsi="Times New Roman" w:cs="Times New Roman"/>
        </w:rPr>
        <w:t xml:space="preserve">, A., &amp; </w:t>
      </w:r>
      <w:proofErr w:type="spellStart"/>
      <w:r w:rsidRPr="00EA2C70">
        <w:rPr>
          <w:rFonts w:ascii="Times New Roman" w:hAnsi="Times New Roman" w:cs="Times New Roman"/>
        </w:rPr>
        <w:t>Asadollahi</w:t>
      </w:r>
      <w:proofErr w:type="spellEnd"/>
      <w:r w:rsidRPr="00EA2C70">
        <w:rPr>
          <w:rFonts w:ascii="Times New Roman" w:hAnsi="Times New Roman" w:cs="Times New Roman"/>
        </w:rPr>
        <w:t xml:space="preserve">, A. R. (2012). An analysis of factors affecting on online shopping </w:t>
      </w:r>
      <w:proofErr w:type="spellStart"/>
      <w:r w:rsidRPr="00EA2C70">
        <w:rPr>
          <w:rFonts w:ascii="Times New Roman" w:hAnsi="Times New Roman" w:cs="Times New Roman"/>
        </w:rPr>
        <w:t>behavior</w:t>
      </w:r>
      <w:proofErr w:type="spellEnd"/>
      <w:r w:rsidRPr="00EA2C70">
        <w:rPr>
          <w:rFonts w:ascii="Times New Roman" w:hAnsi="Times New Roman" w:cs="Times New Roman"/>
        </w:rPr>
        <w:t xml:space="preserve"> of consumers. </w:t>
      </w:r>
      <w:r w:rsidRPr="00EA2C70">
        <w:rPr>
          <w:rFonts w:ascii="Times New Roman" w:hAnsi="Times New Roman" w:cs="Times New Roman"/>
          <w:iCs/>
        </w:rPr>
        <w:t>International Journal of Marketing Studies</w:t>
      </w:r>
      <w:r w:rsidRPr="00EA2C70">
        <w:rPr>
          <w:rFonts w:ascii="Times New Roman" w:hAnsi="Times New Roman" w:cs="Times New Roman"/>
        </w:rPr>
        <w:t xml:space="preserve">, </w:t>
      </w:r>
      <w:r w:rsidRPr="00EA2C70">
        <w:rPr>
          <w:rFonts w:ascii="Times New Roman" w:hAnsi="Times New Roman" w:cs="Times New Roman"/>
          <w:iCs/>
        </w:rPr>
        <w:t>4</w:t>
      </w:r>
      <w:r w:rsidRPr="00EA2C70">
        <w:rPr>
          <w:rFonts w:ascii="Times New Roman" w:hAnsi="Times New Roman" w:cs="Times New Roman"/>
        </w:rPr>
        <w:t xml:space="preserve">(5), 81. </w:t>
      </w:r>
    </w:p>
    <w:p w14:paraId="4DB3B2CB" w14:textId="77777777" w:rsidR="00752442" w:rsidRPr="00EA2C70" w:rsidRDefault="00752442" w:rsidP="00EA2C70">
      <w:pPr>
        <w:pStyle w:val="NormalWeb"/>
        <w:numPr>
          <w:ilvl w:val="0"/>
          <w:numId w:val="5"/>
        </w:numPr>
        <w:spacing w:line="360" w:lineRule="auto"/>
        <w:jc w:val="both"/>
      </w:pPr>
      <w:proofErr w:type="spellStart"/>
      <w:r w:rsidRPr="00EA2C70">
        <w:t>Kartikeyan</w:t>
      </w:r>
      <w:proofErr w:type="spellEnd"/>
      <w:r w:rsidRPr="00EA2C70">
        <w:t xml:space="preserve">, P., </w:t>
      </w:r>
      <w:proofErr w:type="spellStart"/>
      <w:r w:rsidRPr="00EA2C70">
        <w:t>Murugan</w:t>
      </w:r>
      <w:proofErr w:type="spellEnd"/>
      <w:r w:rsidRPr="00EA2C70">
        <w:t xml:space="preserve">, P., &amp; Devi, N. (2013). An empirical analysis on consumer towards branded trousers in Coimbatore city. </w:t>
      </w:r>
      <w:r w:rsidRPr="00EA2C70">
        <w:rPr>
          <w:iCs/>
        </w:rPr>
        <w:t>International Journal of Management, 4</w:t>
      </w:r>
      <w:r w:rsidRPr="00EA2C70">
        <w:t>, 74-84.</w:t>
      </w:r>
    </w:p>
    <w:p w14:paraId="01DEE540" w14:textId="77777777" w:rsidR="00752442" w:rsidRPr="00EA2C70" w:rsidRDefault="00752442" w:rsidP="00EA2C70">
      <w:pPr>
        <w:pStyle w:val="NormalWeb"/>
        <w:numPr>
          <w:ilvl w:val="0"/>
          <w:numId w:val="5"/>
        </w:numPr>
        <w:spacing w:line="360" w:lineRule="auto"/>
        <w:jc w:val="both"/>
      </w:pPr>
      <w:r w:rsidRPr="00EA2C70">
        <w:t xml:space="preserve">Lakhani, D. (2008). Subliminal persuasion: Influence &amp; marketing secrets they don't want you to know. Hoboken, NJ: John Wiley &amp; Sons. </w:t>
      </w:r>
    </w:p>
    <w:p w14:paraId="5F0D7102" w14:textId="77777777" w:rsidR="00752442" w:rsidRPr="00EA2C70" w:rsidRDefault="00752442" w:rsidP="00EA2C70">
      <w:pPr>
        <w:pStyle w:val="NormalWeb"/>
        <w:numPr>
          <w:ilvl w:val="0"/>
          <w:numId w:val="5"/>
        </w:numPr>
        <w:spacing w:line="360" w:lineRule="auto"/>
        <w:jc w:val="both"/>
      </w:pPr>
      <w:proofErr w:type="spellStart"/>
      <w:r w:rsidRPr="00EA2C70">
        <w:t>MacInnis</w:t>
      </w:r>
      <w:proofErr w:type="spellEnd"/>
      <w:r w:rsidRPr="00EA2C70">
        <w:t xml:space="preserve">, D. J., &amp; </w:t>
      </w:r>
      <w:proofErr w:type="spellStart"/>
      <w:r w:rsidRPr="00EA2C70">
        <w:t>Folkes</w:t>
      </w:r>
      <w:proofErr w:type="spellEnd"/>
      <w:r w:rsidRPr="00EA2C70">
        <w:t xml:space="preserve">, V. S. (2010). The disciplinary status of consumer </w:t>
      </w:r>
      <w:proofErr w:type="spellStart"/>
      <w:r w:rsidRPr="00EA2C70">
        <w:t>behavior</w:t>
      </w:r>
      <w:proofErr w:type="spellEnd"/>
      <w:r w:rsidRPr="00EA2C70">
        <w:t xml:space="preserve">: A sociology of science perspective on key controversies. </w:t>
      </w:r>
      <w:r w:rsidRPr="00EA2C70">
        <w:rPr>
          <w:iCs/>
        </w:rPr>
        <w:t>Journal of Consumer Research</w:t>
      </w:r>
      <w:r w:rsidRPr="00EA2C70">
        <w:t xml:space="preserve">, </w:t>
      </w:r>
      <w:r w:rsidRPr="00EA2C70">
        <w:rPr>
          <w:iCs/>
        </w:rPr>
        <w:t>36</w:t>
      </w:r>
      <w:r w:rsidRPr="00EA2C70">
        <w:t xml:space="preserve">, 899-914. </w:t>
      </w:r>
    </w:p>
    <w:p w14:paraId="21B552BE" w14:textId="77777777" w:rsidR="00752442" w:rsidRPr="00EA2C70" w:rsidRDefault="00752442" w:rsidP="00EA2C70">
      <w:pPr>
        <w:pStyle w:val="NormalWeb"/>
        <w:numPr>
          <w:ilvl w:val="0"/>
          <w:numId w:val="5"/>
        </w:numPr>
        <w:spacing w:line="360" w:lineRule="auto"/>
        <w:jc w:val="both"/>
      </w:pPr>
      <w:r w:rsidRPr="00EA2C70">
        <w:t xml:space="preserve">Mihaela, O. (2015), The Influence of The Integrated Marketing Communication on The Consumer Buying Behaviour. Procedia Economics and Finance 23 (2015) 1446 – 1450 </w:t>
      </w:r>
    </w:p>
    <w:p w14:paraId="4433F48D" w14:textId="77777777" w:rsidR="00752442" w:rsidRPr="00EA2C70" w:rsidRDefault="00752442" w:rsidP="00EA2C70">
      <w:pPr>
        <w:pStyle w:val="NormalWeb"/>
        <w:numPr>
          <w:ilvl w:val="0"/>
          <w:numId w:val="5"/>
        </w:numPr>
        <w:spacing w:line="360" w:lineRule="auto"/>
        <w:jc w:val="both"/>
      </w:pPr>
      <w:r w:rsidRPr="00EA2C70">
        <w:t xml:space="preserve">Mittman, B.S. (2001), </w:t>
      </w:r>
      <w:r w:rsidRPr="00EA2C70">
        <w:rPr>
          <w:iCs/>
        </w:rPr>
        <w:t xml:space="preserve">Qualitative Methods and Rigorous Management Research:(How) Are They Compatible? </w:t>
      </w:r>
      <w:r w:rsidRPr="00EA2C70">
        <w:t xml:space="preserve">Paper Presented at the Management Research in VA Workshop, 19-20 </w:t>
      </w:r>
    </w:p>
    <w:p w14:paraId="1839A189"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proofErr w:type="spellStart"/>
      <w:r w:rsidRPr="00EA2C70">
        <w:rPr>
          <w:rFonts w:ascii="Times New Roman" w:hAnsi="Times New Roman" w:cs="Times New Roman"/>
        </w:rPr>
        <w:t>Mosteller</w:t>
      </w:r>
      <w:proofErr w:type="spellEnd"/>
      <w:r w:rsidRPr="00EA2C70">
        <w:rPr>
          <w:rFonts w:ascii="Times New Roman" w:hAnsi="Times New Roman" w:cs="Times New Roman"/>
        </w:rPr>
        <w:t xml:space="preserve">, J., </w:t>
      </w:r>
      <w:proofErr w:type="spellStart"/>
      <w:r w:rsidRPr="00EA2C70">
        <w:rPr>
          <w:rFonts w:ascii="Times New Roman" w:hAnsi="Times New Roman" w:cs="Times New Roman"/>
        </w:rPr>
        <w:t>Donthu</w:t>
      </w:r>
      <w:proofErr w:type="spellEnd"/>
      <w:r w:rsidRPr="00EA2C70">
        <w:rPr>
          <w:rFonts w:ascii="Times New Roman" w:hAnsi="Times New Roman" w:cs="Times New Roman"/>
        </w:rPr>
        <w:t xml:space="preserve">, N., </w:t>
      </w:r>
      <w:proofErr w:type="spellStart"/>
      <w:r w:rsidRPr="00EA2C70">
        <w:rPr>
          <w:rFonts w:ascii="Times New Roman" w:hAnsi="Times New Roman" w:cs="Times New Roman"/>
        </w:rPr>
        <w:t>Eroglu</w:t>
      </w:r>
      <w:proofErr w:type="spellEnd"/>
      <w:r w:rsidRPr="00EA2C70">
        <w:rPr>
          <w:rFonts w:ascii="Times New Roman" w:hAnsi="Times New Roman" w:cs="Times New Roman"/>
        </w:rPr>
        <w:t xml:space="preserve">, S., 2014. The fluent online shopping experience. J. Bus. Res. 67 (11), 2486–2493. </w:t>
      </w:r>
    </w:p>
    <w:p w14:paraId="75F6D637" w14:textId="77777777" w:rsidR="00752442" w:rsidRPr="00EA2C70" w:rsidRDefault="00752442" w:rsidP="00EA2C70">
      <w:pPr>
        <w:pStyle w:val="NormalWeb"/>
        <w:numPr>
          <w:ilvl w:val="0"/>
          <w:numId w:val="5"/>
        </w:numPr>
        <w:spacing w:line="360" w:lineRule="auto"/>
        <w:jc w:val="both"/>
      </w:pPr>
      <w:r w:rsidRPr="00EA2C70">
        <w:t xml:space="preserve">Neil, E. (2017), The impact of sensory environments on consumer buying behaviour: A study of visual displays and sight atmospherics. Journal of Business and Retail Management Research (JBRMR), Vol. 11 Issue 2 </w:t>
      </w:r>
    </w:p>
    <w:p w14:paraId="1984E6D5" w14:textId="77777777" w:rsidR="00752442" w:rsidRPr="00EA2C70" w:rsidRDefault="00752442" w:rsidP="00EA2C70">
      <w:pPr>
        <w:pStyle w:val="NormalWeb"/>
        <w:numPr>
          <w:ilvl w:val="0"/>
          <w:numId w:val="5"/>
        </w:numPr>
        <w:spacing w:line="360" w:lineRule="auto"/>
        <w:jc w:val="both"/>
      </w:pPr>
      <w:proofErr w:type="spellStart"/>
      <w:r w:rsidRPr="00EA2C70">
        <w:lastRenderedPageBreak/>
        <w:t>Padel</w:t>
      </w:r>
      <w:proofErr w:type="spellEnd"/>
      <w:r w:rsidRPr="00EA2C70">
        <w:t xml:space="preserve">, S., &amp; Foster, C. (2005). Exploring the gap between attitudes and behaviour: Understanding why consumers buy or do not buy organic food. </w:t>
      </w:r>
      <w:r w:rsidRPr="00EA2C70">
        <w:rPr>
          <w:iCs/>
        </w:rPr>
        <w:t>British food journal, 107</w:t>
      </w:r>
      <w:r w:rsidRPr="00EA2C70">
        <w:t>(8), 606-625.</w:t>
      </w:r>
    </w:p>
    <w:p w14:paraId="1A982DC2" w14:textId="77777777" w:rsidR="00752442" w:rsidRPr="00EA2C70" w:rsidRDefault="00752442" w:rsidP="00EA2C70">
      <w:pPr>
        <w:pStyle w:val="NormalWeb"/>
        <w:numPr>
          <w:ilvl w:val="0"/>
          <w:numId w:val="5"/>
        </w:numPr>
        <w:spacing w:line="360" w:lineRule="auto"/>
        <w:jc w:val="both"/>
      </w:pPr>
      <w:r w:rsidRPr="00EA2C70">
        <w:t xml:space="preserve">Pappas, N. (2016), Marketing strategies, perceived risks, and consumer trust in online buying behaviour. Journal of Retailing and Consumer Services 29 (2016) 92–103 </w:t>
      </w:r>
    </w:p>
    <w:p w14:paraId="5B201DAD" w14:textId="77777777" w:rsidR="00752442" w:rsidRPr="00EA2C70" w:rsidRDefault="00752442" w:rsidP="00EA2C70">
      <w:pPr>
        <w:pStyle w:val="NormalWeb"/>
        <w:numPr>
          <w:ilvl w:val="0"/>
          <w:numId w:val="5"/>
        </w:numPr>
        <w:spacing w:line="360" w:lineRule="auto"/>
        <w:jc w:val="both"/>
      </w:pPr>
      <w:r w:rsidRPr="00EA2C70">
        <w:t xml:space="preserve">Phipps, M., </w:t>
      </w:r>
      <w:proofErr w:type="spellStart"/>
      <w:r w:rsidRPr="00EA2C70">
        <w:t>Ozanne</w:t>
      </w:r>
      <w:proofErr w:type="spellEnd"/>
      <w:r w:rsidRPr="00EA2C70">
        <w:t xml:space="preserve">, L. K., </w:t>
      </w:r>
      <w:proofErr w:type="spellStart"/>
      <w:r w:rsidRPr="00EA2C70">
        <w:t>Luchs</w:t>
      </w:r>
      <w:proofErr w:type="spellEnd"/>
      <w:r w:rsidRPr="00EA2C70">
        <w:t xml:space="preserve">, M. G., </w:t>
      </w:r>
      <w:proofErr w:type="spellStart"/>
      <w:r w:rsidRPr="00EA2C70">
        <w:t>Subrahmanyan</w:t>
      </w:r>
      <w:proofErr w:type="spellEnd"/>
      <w:r w:rsidRPr="00EA2C70">
        <w:t xml:space="preserve">, S., </w:t>
      </w:r>
      <w:proofErr w:type="spellStart"/>
      <w:r w:rsidRPr="00EA2C70">
        <w:t>Kapitan</w:t>
      </w:r>
      <w:proofErr w:type="spellEnd"/>
      <w:r w:rsidRPr="00EA2C70">
        <w:t xml:space="preserve">, S., Catlin, J. R., ... &amp; Weaver, T. (2013). Understanding the inherent complexity of sustainable consumption: A social cognitive framework. </w:t>
      </w:r>
      <w:r w:rsidRPr="00EA2C70">
        <w:rPr>
          <w:iCs/>
        </w:rPr>
        <w:t>Journal of Business Research</w:t>
      </w:r>
      <w:r w:rsidRPr="00EA2C70">
        <w:t xml:space="preserve">, </w:t>
      </w:r>
      <w:r w:rsidRPr="00EA2C70">
        <w:rPr>
          <w:iCs/>
        </w:rPr>
        <w:t>66</w:t>
      </w:r>
      <w:r w:rsidRPr="00EA2C70">
        <w:t>(8), 1227-1234.</w:t>
      </w:r>
    </w:p>
    <w:p w14:paraId="7A1F6A82" w14:textId="77777777" w:rsidR="00752442" w:rsidRPr="00EA2C70" w:rsidRDefault="00752442" w:rsidP="00EA2C70">
      <w:pPr>
        <w:pStyle w:val="NormalWeb"/>
        <w:numPr>
          <w:ilvl w:val="0"/>
          <w:numId w:val="5"/>
        </w:numPr>
        <w:spacing w:line="360" w:lineRule="auto"/>
        <w:jc w:val="both"/>
      </w:pPr>
      <w:r w:rsidRPr="00EA2C70">
        <w:t xml:space="preserve">Rahman, M., Islam, M., Esha, B., Sultana, N.  and </w:t>
      </w:r>
      <w:proofErr w:type="spellStart"/>
      <w:r w:rsidRPr="00EA2C70">
        <w:t>Chakravorty</w:t>
      </w:r>
      <w:proofErr w:type="spellEnd"/>
      <w:r w:rsidRPr="00EA2C70">
        <w:t xml:space="preserve">, S. (2018), Consumer buying </w:t>
      </w:r>
      <w:proofErr w:type="spellStart"/>
      <w:r w:rsidRPr="00EA2C70">
        <w:t>behavior</w:t>
      </w:r>
      <w:proofErr w:type="spellEnd"/>
      <w:r w:rsidRPr="00EA2C70">
        <w:t xml:space="preserve"> towards online shopping: An empirical study on Dhaka city, Bangladesh. Cogent Business &amp; Management, 5: 1514940. Pp: 1-22. Online. Available from: </w:t>
      </w:r>
      <w:hyperlink r:id="rId11" w:history="1">
        <w:r w:rsidRPr="00EA2C70">
          <w:rPr>
            <w:rStyle w:val="Hyperlink"/>
          </w:rPr>
          <w:t>https://doi.org/10.1080/23311975.2018.1514940</w:t>
        </w:r>
      </w:hyperlink>
      <w:r w:rsidRPr="00EA2C70">
        <w:t xml:space="preserve"> [Electronically Accessed 29th April, 2019]</w:t>
      </w:r>
    </w:p>
    <w:p w14:paraId="2245F650" w14:textId="77777777" w:rsidR="00752442" w:rsidRPr="00EA2C70" w:rsidRDefault="00752442" w:rsidP="00EA2C70">
      <w:pPr>
        <w:pStyle w:val="ListParagraph"/>
        <w:numPr>
          <w:ilvl w:val="0"/>
          <w:numId w:val="5"/>
        </w:numPr>
        <w:spacing w:line="360" w:lineRule="auto"/>
        <w:jc w:val="both"/>
        <w:rPr>
          <w:rFonts w:ascii="Times New Roman" w:hAnsi="Times New Roman" w:cs="Times New Roman"/>
        </w:rPr>
      </w:pPr>
      <w:r w:rsidRPr="00EA2C70">
        <w:rPr>
          <w:rFonts w:ascii="Times New Roman" w:hAnsi="Times New Roman" w:cs="Times New Roman"/>
          <w:lang w:val="en-US"/>
        </w:rPr>
        <w:t xml:space="preserve">Rani, P. (2014), Factors influencing consumer behavior. International Journal. Rev. 2014, </w:t>
      </w:r>
      <w:proofErr w:type="spellStart"/>
      <w:r w:rsidRPr="00EA2C70">
        <w:rPr>
          <w:rFonts w:ascii="Times New Roman" w:hAnsi="Times New Roman" w:cs="Times New Roman"/>
          <w:lang w:val="en-US"/>
        </w:rPr>
        <w:t>Iss</w:t>
      </w:r>
      <w:proofErr w:type="spellEnd"/>
      <w:r w:rsidRPr="00EA2C70">
        <w:rPr>
          <w:rFonts w:ascii="Times New Roman" w:hAnsi="Times New Roman" w:cs="Times New Roman"/>
          <w:lang w:val="en-US"/>
        </w:rPr>
        <w:t xml:space="preserve">: 2(9), pp. 52-61. [Online] Available from: </w:t>
      </w:r>
      <w:hyperlink r:id="rId12" w:history="1">
        <w:r w:rsidRPr="00EA2C70">
          <w:rPr>
            <w:rStyle w:val="Hyperlink"/>
            <w:rFonts w:ascii="Times New Roman" w:hAnsi="Times New Roman" w:cs="Times New Roman"/>
            <w:lang w:val="en-US"/>
          </w:rPr>
          <w:t>http://www.ijcrar.com/vol-2-9/Pinki%20Rani.pdf</w:t>
        </w:r>
      </w:hyperlink>
      <w:r w:rsidRPr="00EA2C70">
        <w:rPr>
          <w:rStyle w:val="Hyperlink"/>
          <w:rFonts w:ascii="Times New Roman" w:hAnsi="Times New Roman" w:cs="Times New Roman"/>
          <w:lang w:val="en-US"/>
        </w:rPr>
        <w:t xml:space="preserve"> </w:t>
      </w:r>
      <w:r w:rsidRPr="00EA2C70">
        <w:rPr>
          <w:rFonts w:ascii="Times New Roman" w:hAnsi="Times New Roman" w:cs="Times New Roman"/>
        </w:rPr>
        <w:t>[Electronically Accessed 25</w:t>
      </w:r>
      <w:r w:rsidRPr="00EA2C70">
        <w:rPr>
          <w:rFonts w:ascii="Times New Roman" w:hAnsi="Times New Roman" w:cs="Times New Roman"/>
          <w:vertAlign w:val="superscript"/>
        </w:rPr>
        <w:t>th</w:t>
      </w:r>
      <w:r w:rsidRPr="00EA2C70">
        <w:rPr>
          <w:rFonts w:ascii="Times New Roman" w:hAnsi="Times New Roman" w:cs="Times New Roman"/>
        </w:rPr>
        <w:t xml:space="preserve"> April, 2019]</w:t>
      </w:r>
    </w:p>
    <w:p w14:paraId="710722EB"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proofErr w:type="spellStart"/>
      <w:r w:rsidRPr="00EA2C70">
        <w:rPr>
          <w:rFonts w:ascii="Times New Roman" w:hAnsi="Times New Roman" w:cs="Times New Roman"/>
        </w:rPr>
        <w:t>Reppel</w:t>
      </w:r>
      <w:proofErr w:type="spellEnd"/>
      <w:r w:rsidRPr="00EA2C70">
        <w:rPr>
          <w:rFonts w:ascii="Times New Roman" w:hAnsi="Times New Roman" w:cs="Times New Roman"/>
        </w:rPr>
        <w:t xml:space="preserve">, A. &amp; </w:t>
      </w:r>
      <w:proofErr w:type="spellStart"/>
      <w:r w:rsidRPr="00EA2C70">
        <w:rPr>
          <w:rFonts w:ascii="Times New Roman" w:hAnsi="Times New Roman" w:cs="Times New Roman"/>
        </w:rPr>
        <w:t>Szmigin</w:t>
      </w:r>
      <w:proofErr w:type="spellEnd"/>
      <w:r w:rsidRPr="00EA2C70">
        <w:rPr>
          <w:rFonts w:ascii="Times New Roman" w:hAnsi="Times New Roman" w:cs="Times New Roman"/>
        </w:rPr>
        <w:t xml:space="preserve">, I. (2010). Consumer-managed </w:t>
      </w:r>
      <w:proofErr w:type="spellStart"/>
      <w:r w:rsidRPr="00EA2C70">
        <w:rPr>
          <w:rFonts w:ascii="Times New Roman" w:hAnsi="Times New Roman" w:cs="Times New Roman"/>
        </w:rPr>
        <w:t>profil</w:t>
      </w:r>
      <w:proofErr w:type="spellEnd"/>
      <w:r w:rsidRPr="00EA2C70">
        <w:rPr>
          <w:rFonts w:ascii="Times New Roman" w:hAnsi="Times New Roman" w:cs="Times New Roman"/>
        </w:rPr>
        <w:t xml:space="preserve">- </w:t>
      </w:r>
      <w:proofErr w:type="spellStart"/>
      <w:r w:rsidRPr="00EA2C70">
        <w:rPr>
          <w:rFonts w:ascii="Times New Roman" w:hAnsi="Times New Roman" w:cs="Times New Roman"/>
        </w:rPr>
        <w:t>ing</w:t>
      </w:r>
      <w:proofErr w:type="spellEnd"/>
      <w:r w:rsidRPr="00EA2C70">
        <w:rPr>
          <w:rFonts w:ascii="Times New Roman" w:hAnsi="Times New Roman" w:cs="Times New Roman"/>
        </w:rPr>
        <w:t xml:space="preserve">: A contemporary interpretation of privacy in buyer-seller interactions. Journal of Marketing Management, 26(3/4), 321–342. DOI: 10.1080/02672570903566383. </w:t>
      </w:r>
    </w:p>
    <w:p w14:paraId="39D372A1" w14:textId="77777777" w:rsidR="00752442" w:rsidRPr="00EA2C70" w:rsidRDefault="00752442" w:rsidP="00EA2C70">
      <w:pPr>
        <w:pStyle w:val="NormalWeb"/>
        <w:numPr>
          <w:ilvl w:val="0"/>
          <w:numId w:val="5"/>
        </w:numPr>
        <w:spacing w:line="360" w:lineRule="auto"/>
        <w:jc w:val="both"/>
      </w:pPr>
      <w:proofErr w:type="spellStart"/>
      <w:r w:rsidRPr="00EA2C70">
        <w:t>Sethi</w:t>
      </w:r>
      <w:proofErr w:type="spellEnd"/>
      <w:r w:rsidRPr="00EA2C70">
        <w:t xml:space="preserve">, I. and Chawla, A. (2014), </w:t>
      </w:r>
      <w:r w:rsidRPr="00EA2C70">
        <w:rPr>
          <w:lang w:val="en-US"/>
        </w:rPr>
        <w:t>Influence of Cultural, Social and Marketing Factors on the Buying Behavior of Telecom Users: A Comparative Study of Rural, Semi-Urban and Urban Areas in and Around Chandigarh</w:t>
      </w:r>
      <w:r w:rsidRPr="00EA2C70">
        <w:rPr>
          <w:bCs/>
        </w:rPr>
        <w:t xml:space="preserve">. </w:t>
      </w:r>
      <w:r w:rsidRPr="00EA2C70">
        <w:t xml:space="preserve">Journal of Marketing Management March 2014, Vol. 2, No. 1, pp. 97-110 </w:t>
      </w:r>
    </w:p>
    <w:p w14:paraId="7FE15BA2" w14:textId="77777777" w:rsidR="00752442" w:rsidRPr="00EA2C70" w:rsidRDefault="00752442" w:rsidP="00EA2C70">
      <w:pPr>
        <w:pStyle w:val="NormalWeb"/>
        <w:numPr>
          <w:ilvl w:val="0"/>
          <w:numId w:val="5"/>
        </w:numPr>
        <w:spacing w:line="360" w:lineRule="auto"/>
        <w:jc w:val="both"/>
      </w:pPr>
      <w:r w:rsidRPr="00EA2C70">
        <w:t xml:space="preserve">Smith, S., &amp; Paladino, A. (2010). Eating clean and green? Investigating consumer motivations towards the purchase of organic food. </w:t>
      </w:r>
      <w:r w:rsidRPr="00EA2C70">
        <w:rPr>
          <w:iCs/>
        </w:rPr>
        <w:t>Australasian Marketing Journal, 18</w:t>
      </w:r>
      <w:r w:rsidRPr="00EA2C70">
        <w:t>(2), 93-104.</w:t>
      </w:r>
    </w:p>
    <w:p w14:paraId="03854B31" w14:textId="554F4F90"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proofErr w:type="spellStart"/>
      <w:r w:rsidRPr="00EA2C70">
        <w:rPr>
          <w:rFonts w:ascii="Times New Roman" w:hAnsi="Times New Roman" w:cs="Times New Roman"/>
        </w:rPr>
        <w:t>Spilker-Attig</w:t>
      </w:r>
      <w:proofErr w:type="spellEnd"/>
      <w:r w:rsidRPr="00EA2C70">
        <w:rPr>
          <w:rFonts w:ascii="Times New Roman" w:hAnsi="Times New Roman" w:cs="Times New Roman"/>
        </w:rPr>
        <w:t xml:space="preserve">, A. (2010). Effectiveness of online </w:t>
      </w:r>
      <w:proofErr w:type="spellStart"/>
      <w:r w:rsidRPr="00EA2C70">
        <w:rPr>
          <w:rFonts w:ascii="Times New Roman" w:hAnsi="Times New Roman" w:cs="Times New Roman"/>
        </w:rPr>
        <w:t>advertis</w:t>
      </w:r>
      <w:proofErr w:type="spellEnd"/>
      <w:r w:rsidRPr="00EA2C70">
        <w:rPr>
          <w:rFonts w:ascii="Times New Roman" w:hAnsi="Times New Roman" w:cs="Times New Roman"/>
        </w:rPr>
        <w:t xml:space="preserve">- </w:t>
      </w:r>
      <w:proofErr w:type="spellStart"/>
      <w:r w:rsidRPr="00EA2C70">
        <w:rPr>
          <w:rFonts w:ascii="Times New Roman" w:hAnsi="Times New Roman" w:cs="Times New Roman"/>
        </w:rPr>
        <w:t>ing</w:t>
      </w:r>
      <w:proofErr w:type="spellEnd"/>
      <w:r w:rsidRPr="00EA2C70">
        <w:rPr>
          <w:rFonts w:ascii="Times New Roman" w:hAnsi="Times New Roman" w:cs="Times New Roman"/>
        </w:rPr>
        <w:t xml:space="preserve"> channels: A price-level-dependent analysis. Journal of Marketing Management, 26(3/4), 344–360. </w:t>
      </w:r>
    </w:p>
    <w:p w14:paraId="2BA25BA9" w14:textId="77777777" w:rsidR="00752442" w:rsidRPr="00EA2C70" w:rsidRDefault="00752442" w:rsidP="00EA2C70">
      <w:pPr>
        <w:pStyle w:val="NormalWeb"/>
        <w:numPr>
          <w:ilvl w:val="0"/>
          <w:numId w:val="5"/>
        </w:numPr>
        <w:spacing w:line="360" w:lineRule="auto"/>
        <w:jc w:val="both"/>
      </w:pPr>
      <w:proofErr w:type="spellStart"/>
      <w:r w:rsidRPr="00EA2C70">
        <w:lastRenderedPageBreak/>
        <w:t>Tsarenko</w:t>
      </w:r>
      <w:proofErr w:type="spellEnd"/>
      <w:r w:rsidRPr="00EA2C70">
        <w:t xml:space="preserve">, Y., Ferraro, C., Sands, S., &amp; McLeod, C. (2013). Environmentally conscious consumption: The role of retailers and peers as external influences. </w:t>
      </w:r>
      <w:r w:rsidRPr="00EA2C70">
        <w:rPr>
          <w:iCs/>
        </w:rPr>
        <w:t>Journal of Retailing and Consumer Services, 20</w:t>
      </w:r>
      <w:r w:rsidRPr="00EA2C70">
        <w:t>(3), 302-310.</w:t>
      </w:r>
    </w:p>
    <w:p w14:paraId="0EA33977" w14:textId="77777777" w:rsidR="00752442" w:rsidRPr="00EA2C70" w:rsidRDefault="00752442" w:rsidP="00EA2C70">
      <w:pPr>
        <w:pStyle w:val="NormalWeb"/>
        <w:numPr>
          <w:ilvl w:val="0"/>
          <w:numId w:val="5"/>
        </w:numPr>
        <w:spacing w:line="360" w:lineRule="auto"/>
        <w:jc w:val="both"/>
      </w:pPr>
      <w:proofErr w:type="spellStart"/>
      <w:r w:rsidRPr="00EA2C70">
        <w:t>Vermeir</w:t>
      </w:r>
      <w:proofErr w:type="spellEnd"/>
      <w:r w:rsidRPr="00EA2C70">
        <w:t xml:space="preserve">, I., &amp; Verbeke, W. (2008). Sustainable food consumption among young adults in Belgium: Theory of planned behaviour and the role of confidence and values. </w:t>
      </w:r>
      <w:r w:rsidRPr="00EA2C70">
        <w:rPr>
          <w:iCs/>
        </w:rPr>
        <w:t>Ecological Economics, 64</w:t>
      </w:r>
      <w:r w:rsidRPr="00EA2C70">
        <w:t>(3), 542-553.</w:t>
      </w:r>
    </w:p>
    <w:p w14:paraId="26E04041" w14:textId="77777777" w:rsidR="00752442" w:rsidRPr="00EA2C70" w:rsidRDefault="00752442" w:rsidP="00EA2C70">
      <w:pPr>
        <w:pStyle w:val="NormalWeb"/>
        <w:numPr>
          <w:ilvl w:val="0"/>
          <w:numId w:val="5"/>
        </w:numPr>
        <w:spacing w:line="360" w:lineRule="auto"/>
        <w:jc w:val="both"/>
      </w:pPr>
      <w:proofErr w:type="spellStart"/>
      <w:r w:rsidRPr="00EA2C70">
        <w:t>Welsch</w:t>
      </w:r>
      <w:proofErr w:type="spellEnd"/>
      <w:r w:rsidRPr="00EA2C70">
        <w:t xml:space="preserve">, H., &amp; </w:t>
      </w:r>
      <w:proofErr w:type="spellStart"/>
      <w:r w:rsidRPr="00EA2C70">
        <w:t>Kühling</w:t>
      </w:r>
      <w:proofErr w:type="spellEnd"/>
      <w:r w:rsidRPr="00EA2C70">
        <w:t xml:space="preserve">, J. (2009). Determinants of pro-environmental consumption: The role of reference groups and routine </w:t>
      </w:r>
      <w:proofErr w:type="spellStart"/>
      <w:r w:rsidRPr="00EA2C70">
        <w:t>behavior</w:t>
      </w:r>
      <w:proofErr w:type="spellEnd"/>
      <w:r w:rsidRPr="00EA2C70">
        <w:t xml:space="preserve">. </w:t>
      </w:r>
      <w:r w:rsidRPr="00EA2C70">
        <w:rPr>
          <w:iCs/>
        </w:rPr>
        <w:t>Ecological Economics, 69</w:t>
      </w:r>
      <w:r w:rsidRPr="00EA2C70">
        <w:t>(1), 166-176.</w:t>
      </w:r>
    </w:p>
    <w:p w14:paraId="040DD608" w14:textId="77777777" w:rsidR="00752442" w:rsidRPr="00EA2C70" w:rsidRDefault="00752442" w:rsidP="00EA2C70">
      <w:pPr>
        <w:pStyle w:val="NormalWeb"/>
        <w:numPr>
          <w:ilvl w:val="0"/>
          <w:numId w:val="5"/>
        </w:numPr>
        <w:spacing w:line="360" w:lineRule="auto"/>
        <w:jc w:val="both"/>
      </w:pPr>
      <w:proofErr w:type="spellStart"/>
      <w:r w:rsidRPr="00EA2C70">
        <w:t>Wheale</w:t>
      </w:r>
      <w:proofErr w:type="spellEnd"/>
      <w:r w:rsidRPr="00EA2C70">
        <w:t xml:space="preserve">, P., &amp; Hinton, D. (2007). Ethical consumers in search of markets. </w:t>
      </w:r>
      <w:r w:rsidRPr="00EA2C70">
        <w:rPr>
          <w:iCs/>
        </w:rPr>
        <w:t>Business Strategy and the Environment, 16</w:t>
      </w:r>
      <w:r w:rsidRPr="00EA2C70">
        <w:t>(4), 302-315.</w:t>
      </w:r>
    </w:p>
    <w:p w14:paraId="21D8B146"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r w:rsidRPr="00EA2C70">
        <w:rPr>
          <w:rFonts w:ascii="Times New Roman" w:hAnsi="Times New Roman" w:cs="Times New Roman"/>
        </w:rPr>
        <w:t xml:space="preserve">Wooten, D.B. and Reed, A. (2004), “Playing it safe: susceptibility to normative influence and protective self-preservation”, </w:t>
      </w:r>
      <w:r w:rsidRPr="00EA2C70">
        <w:rPr>
          <w:rFonts w:ascii="Times New Roman" w:hAnsi="Times New Roman" w:cs="Times New Roman"/>
          <w:iCs/>
        </w:rPr>
        <w:t>Journal of Consumer Research</w:t>
      </w:r>
      <w:r w:rsidRPr="00EA2C70">
        <w:rPr>
          <w:rFonts w:ascii="Times New Roman" w:hAnsi="Times New Roman" w:cs="Times New Roman"/>
        </w:rPr>
        <w:t xml:space="preserve">, Vol. 31, pp. 551-556. </w:t>
      </w:r>
    </w:p>
    <w:p w14:paraId="11157F08" w14:textId="77777777" w:rsidR="00752442" w:rsidRPr="00EA2C70" w:rsidRDefault="00752442" w:rsidP="00EA2C70">
      <w:pPr>
        <w:pStyle w:val="ListParagraph"/>
        <w:numPr>
          <w:ilvl w:val="0"/>
          <w:numId w:val="5"/>
        </w:numPr>
        <w:spacing w:before="100" w:beforeAutospacing="1" w:after="100" w:afterAutospacing="1" w:line="360" w:lineRule="auto"/>
        <w:jc w:val="both"/>
        <w:rPr>
          <w:rFonts w:ascii="Times New Roman" w:hAnsi="Times New Roman" w:cs="Times New Roman"/>
        </w:rPr>
      </w:pPr>
      <w:proofErr w:type="spellStart"/>
      <w:r w:rsidRPr="00EA2C70">
        <w:rPr>
          <w:rFonts w:ascii="Times New Roman" w:hAnsi="Times New Roman" w:cs="Times New Roman"/>
        </w:rPr>
        <w:t>Yannopoulos</w:t>
      </w:r>
      <w:proofErr w:type="spellEnd"/>
      <w:r w:rsidRPr="00EA2C70">
        <w:rPr>
          <w:rFonts w:ascii="Times New Roman" w:hAnsi="Times New Roman" w:cs="Times New Roman"/>
        </w:rPr>
        <w:t xml:space="preserve">, P. (2011). Impact of the Internet on marketing strategy formulation. </w:t>
      </w:r>
      <w:r w:rsidRPr="00EA2C70">
        <w:rPr>
          <w:rFonts w:ascii="Times New Roman" w:hAnsi="Times New Roman" w:cs="Times New Roman"/>
          <w:iCs/>
        </w:rPr>
        <w:t>International Journal of Business &amp; Social Science</w:t>
      </w:r>
      <w:r w:rsidRPr="00EA2C70">
        <w:rPr>
          <w:rFonts w:ascii="Times New Roman" w:hAnsi="Times New Roman" w:cs="Times New Roman"/>
        </w:rPr>
        <w:t xml:space="preserve">, </w:t>
      </w:r>
      <w:r w:rsidRPr="00EA2C70">
        <w:rPr>
          <w:rFonts w:ascii="Times New Roman" w:hAnsi="Times New Roman" w:cs="Times New Roman"/>
          <w:iCs/>
        </w:rPr>
        <w:t>2</w:t>
      </w:r>
      <w:r w:rsidRPr="00EA2C70">
        <w:rPr>
          <w:rFonts w:ascii="Times New Roman" w:hAnsi="Times New Roman" w:cs="Times New Roman"/>
        </w:rPr>
        <w:t xml:space="preserve">(18), 1–7. </w:t>
      </w:r>
    </w:p>
    <w:p w14:paraId="392AD3AD" w14:textId="77777777" w:rsidR="004A636A" w:rsidRDefault="004A636A" w:rsidP="00457C96">
      <w:pPr>
        <w:pStyle w:val="NormalWeb"/>
        <w:ind w:left="720"/>
      </w:pPr>
    </w:p>
    <w:p w14:paraId="3B0762D3" w14:textId="77777777" w:rsidR="004A636A" w:rsidRPr="007D2D8B" w:rsidRDefault="004A636A" w:rsidP="004A636A">
      <w:pPr>
        <w:spacing w:before="100" w:beforeAutospacing="1" w:after="100" w:afterAutospacing="1"/>
        <w:rPr>
          <w:rFonts w:ascii="Times New Roman" w:hAnsi="Times New Roman"/>
        </w:rPr>
      </w:pPr>
    </w:p>
    <w:p w14:paraId="2566FD5D" w14:textId="77777777" w:rsidR="004A636A" w:rsidRDefault="004A636A" w:rsidP="004A636A">
      <w:pPr>
        <w:pStyle w:val="NormalWeb"/>
      </w:pPr>
    </w:p>
    <w:p w14:paraId="7B12A1E9" w14:textId="77777777" w:rsidR="004A636A" w:rsidRPr="0034662A" w:rsidRDefault="004A636A" w:rsidP="004A636A"/>
    <w:p w14:paraId="0E9F6BCE" w14:textId="77777777" w:rsidR="00654254" w:rsidRDefault="00654254" w:rsidP="00654254">
      <w:pPr>
        <w:pStyle w:val="NormalWeb"/>
        <w:shd w:val="clear" w:color="auto" w:fill="FFFFFF"/>
        <w:spacing w:before="240"/>
        <w:rPr>
          <w:b/>
        </w:rPr>
      </w:pPr>
    </w:p>
    <w:p w14:paraId="14F7743D" w14:textId="77777777" w:rsidR="00654254" w:rsidRDefault="00654254" w:rsidP="00654254">
      <w:pPr>
        <w:pStyle w:val="NormalWeb"/>
        <w:shd w:val="clear" w:color="auto" w:fill="FFFFFF"/>
        <w:spacing w:before="240"/>
        <w:rPr>
          <w:b/>
        </w:rPr>
      </w:pPr>
    </w:p>
    <w:p w14:paraId="74330DB1" w14:textId="77777777" w:rsidR="00654254" w:rsidRDefault="00654254" w:rsidP="00654254">
      <w:pPr>
        <w:pStyle w:val="NormalWeb"/>
        <w:shd w:val="clear" w:color="auto" w:fill="FFFFFF"/>
        <w:spacing w:before="240"/>
        <w:rPr>
          <w:b/>
        </w:rPr>
      </w:pPr>
    </w:p>
    <w:sectPr w:rsidR="00654254" w:rsidSect="00D93AD2">
      <w:footerReference w:type="even" r:id="rId13"/>
      <w:footerReference w:type="default" r:id="rId14"/>
      <w:pgSz w:w="11900" w:h="16820"/>
      <w:pgMar w:top="1440" w:right="1797" w:bottom="1440" w:left="1797" w:header="709" w:footer="709" w:gutter="0"/>
      <w:pgBorders>
        <w:top w:val="single" w:sz="4" w:space="1" w:color="auto"/>
        <w:left w:val="single" w:sz="4" w:space="4" w:color="auto"/>
        <w:bottom w:val="single" w:sz="4" w:space="1" w:color="auto"/>
        <w:right w:val="single" w:sz="4" w:space="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890F36" w14:textId="77777777" w:rsidR="00C8058E" w:rsidRDefault="00C8058E" w:rsidP="00D93AD2">
      <w:r>
        <w:separator/>
      </w:r>
    </w:p>
  </w:endnote>
  <w:endnote w:type="continuationSeparator" w:id="0">
    <w:p w14:paraId="40273A13" w14:textId="77777777" w:rsidR="00C8058E" w:rsidRDefault="00C8058E" w:rsidP="00D93A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panose1 w:val="02000500000000000000"/>
    <w:charset w:val="00"/>
    <w:family w:val="auto"/>
    <w:pitch w:val="variable"/>
    <w:sig w:usb0="E00002FF" w:usb1="5000205A" w:usb2="00000000" w:usb3="00000000" w:csb0="000001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Lucida Grande">
    <w:panose1 w:val="020B0600040502020204"/>
    <w:charset w:val="00"/>
    <w:family w:val="swiss"/>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TimesNewRomanPS">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55B3DA"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1140021" w14:textId="77777777" w:rsidR="00090B20" w:rsidRDefault="00090B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6F95DC" w14:textId="77777777" w:rsidR="00090B20" w:rsidRDefault="00090B20" w:rsidP="00863B12">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21</w:t>
    </w:r>
    <w:r>
      <w:rPr>
        <w:rStyle w:val="PageNumber"/>
      </w:rPr>
      <w:fldChar w:fldCharType="end"/>
    </w:r>
  </w:p>
  <w:p w14:paraId="5ED4BD50" w14:textId="77777777" w:rsidR="00090B20" w:rsidRDefault="00090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3A6652" w14:textId="77777777" w:rsidR="00C8058E" w:rsidRDefault="00C8058E" w:rsidP="00D93AD2">
      <w:r>
        <w:separator/>
      </w:r>
    </w:p>
  </w:footnote>
  <w:footnote w:type="continuationSeparator" w:id="0">
    <w:p w14:paraId="65B4B2BE" w14:textId="77777777" w:rsidR="00C8058E" w:rsidRDefault="00C8058E" w:rsidP="00D93A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E91529"/>
    <w:multiLevelType w:val="hybridMultilevel"/>
    <w:tmpl w:val="00787406"/>
    <w:lvl w:ilvl="0" w:tplc="88A242BC">
      <w:start w:val="1"/>
      <w:numFmt w:val="bullet"/>
      <w:lvlText w:val=""/>
      <w:lvlJc w:val="left"/>
      <w:pPr>
        <w:tabs>
          <w:tab w:val="num" w:pos="720"/>
        </w:tabs>
        <w:ind w:left="720" w:hanging="360"/>
      </w:pPr>
      <w:rPr>
        <w:rFonts w:ascii="Wingdings" w:hAnsi="Wingdings" w:hint="default"/>
      </w:rPr>
    </w:lvl>
    <w:lvl w:ilvl="1" w:tplc="A3AC7986" w:tentative="1">
      <w:start w:val="1"/>
      <w:numFmt w:val="bullet"/>
      <w:lvlText w:val=""/>
      <w:lvlJc w:val="left"/>
      <w:pPr>
        <w:tabs>
          <w:tab w:val="num" w:pos="1440"/>
        </w:tabs>
        <w:ind w:left="1440" w:hanging="360"/>
      </w:pPr>
      <w:rPr>
        <w:rFonts w:ascii="Wingdings" w:hAnsi="Wingdings" w:hint="default"/>
      </w:rPr>
    </w:lvl>
    <w:lvl w:ilvl="2" w:tplc="98B6011A" w:tentative="1">
      <w:start w:val="1"/>
      <w:numFmt w:val="bullet"/>
      <w:lvlText w:val=""/>
      <w:lvlJc w:val="left"/>
      <w:pPr>
        <w:tabs>
          <w:tab w:val="num" w:pos="2160"/>
        </w:tabs>
        <w:ind w:left="2160" w:hanging="360"/>
      </w:pPr>
      <w:rPr>
        <w:rFonts w:ascii="Wingdings" w:hAnsi="Wingdings" w:hint="default"/>
      </w:rPr>
    </w:lvl>
    <w:lvl w:ilvl="3" w:tplc="C588A41A" w:tentative="1">
      <w:start w:val="1"/>
      <w:numFmt w:val="bullet"/>
      <w:lvlText w:val=""/>
      <w:lvlJc w:val="left"/>
      <w:pPr>
        <w:tabs>
          <w:tab w:val="num" w:pos="2880"/>
        </w:tabs>
        <w:ind w:left="2880" w:hanging="360"/>
      </w:pPr>
      <w:rPr>
        <w:rFonts w:ascii="Wingdings" w:hAnsi="Wingdings" w:hint="default"/>
      </w:rPr>
    </w:lvl>
    <w:lvl w:ilvl="4" w:tplc="E90E49F4" w:tentative="1">
      <w:start w:val="1"/>
      <w:numFmt w:val="bullet"/>
      <w:lvlText w:val=""/>
      <w:lvlJc w:val="left"/>
      <w:pPr>
        <w:tabs>
          <w:tab w:val="num" w:pos="3600"/>
        </w:tabs>
        <w:ind w:left="3600" w:hanging="360"/>
      </w:pPr>
      <w:rPr>
        <w:rFonts w:ascii="Wingdings" w:hAnsi="Wingdings" w:hint="default"/>
      </w:rPr>
    </w:lvl>
    <w:lvl w:ilvl="5" w:tplc="A2947BE2" w:tentative="1">
      <w:start w:val="1"/>
      <w:numFmt w:val="bullet"/>
      <w:lvlText w:val=""/>
      <w:lvlJc w:val="left"/>
      <w:pPr>
        <w:tabs>
          <w:tab w:val="num" w:pos="4320"/>
        </w:tabs>
        <w:ind w:left="4320" w:hanging="360"/>
      </w:pPr>
      <w:rPr>
        <w:rFonts w:ascii="Wingdings" w:hAnsi="Wingdings" w:hint="default"/>
      </w:rPr>
    </w:lvl>
    <w:lvl w:ilvl="6" w:tplc="FF04077E" w:tentative="1">
      <w:start w:val="1"/>
      <w:numFmt w:val="bullet"/>
      <w:lvlText w:val=""/>
      <w:lvlJc w:val="left"/>
      <w:pPr>
        <w:tabs>
          <w:tab w:val="num" w:pos="5040"/>
        </w:tabs>
        <w:ind w:left="5040" w:hanging="360"/>
      </w:pPr>
      <w:rPr>
        <w:rFonts w:ascii="Wingdings" w:hAnsi="Wingdings" w:hint="default"/>
      </w:rPr>
    </w:lvl>
    <w:lvl w:ilvl="7" w:tplc="DFA678FC" w:tentative="1">
      <w:start w:val="1"/>
      <w:numFmt w:val="bullet"/>
      <w:lvlText w:val=""/>
      <w:lvlJc w:val="left"/>
      <w:pPr>
        <w:tabs>
          <w:tab w:val="num" w:pos="5760"/>
        </w:tabs>
        <w:ind w:left="5760" w:hanging="360"/>
      </w:pPr>
      <w:rPr>
        <w:rFonts w:ascii="Wingdings" w:hAnsi="Wingdings" w:hint="default"/>
      </w:rPr>
    </w:lvl>
    <w:lvl w:ilvl="8" w:tplc="00841E1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1E63EE"/>
    <w:multiLevelType w:val="hybridMultilevel"/>
    <w:tmpl w:val="E864D07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E562DF"/>
    <w:multiLevelType w:val="hybridMultilevel"/>
    <w:tmpl w:val="A6E8AB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1736D8"/>
    <w:multiLevelType w:val="hybridMultilevel"/>
    <w:tmpl w:val="C4A8FBC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826611"/>
    <w:multiLevelType w:val="hybridMultilevel"/>
    <w:tmpl w:val="EB8C026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454525"/>
    <w:multiLevelType w:val="hybridMultilevel"/>
    <w:tmpl w:val="A80C85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FDE4C30"/>
    <w:multiLevelType w:val="multilevel"/>
    <w:tmpl w:val="1AD818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98477B3"/>
    <w:multiLevelType w:val="hybridMultilevel"/>
    <w:tmpl w:val="A21481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4407F47"/>
    <w:multiLevelType w:val="hybridMultilevel"/>
    <w:tmpl w:val="306613BA"/>
    <w:lvl w:ilvl="0" w:tplc="4E6CD93A">
      <w:start w:val="1"/>
      <w:numFmt w:val="bullet"/>
      <w:lvlText w:val=""/>
      <w:lvlJc w:val="left"/>
      <w:pPr>
        <w:tabs>
          <w:tab w:val="num" w:pos="720"/>
        </w:tabs>
        <w:ind w:left="720" w:hanging="360"/>
      </w:pPr>
      <w:rPr>
        <w:rFonts w:ascii="Wingdings" w:hAnsi="Wingdings" w:hint="default"/>
      </w:rPr>
    </w:lvl>
    <w:lvl w:ilvl="1" w:tplc="4274C6B6" w:tentative="1">
      <w:start w:val="1"/>
      <w:numFmt w:val="bullet"/>
      <w:lvlText w:val=""/>
      <w:lvlJc w:val="left"/>
      <w:pPr>
        <w:tabs>
          <w:tab w:val="num" w:pos="1440"/>
        </w:tabs>
        <w:ind w:left="1440" w:hanging="360"/>
      </w:pPr>
      <w:rPr>
        <w:rFonts w:ascii="Wingdings" w:hAnsi="Wingdings" w:hint="default"/>
      </w:rPr>
    </w:lvl>
    <w:lvl w:ilvl="2" w:tplc="D59E8A7C" w:tentative="1">
      <w:start w:val="1"/>
      <w:numFmt w:val="bullet"/>
      <w:lvlText w:val=""/>
      <w:lvlJc w:val="left"/>
      <w:pPr>
        <w:tabs>
          <w:tab w:val="num" w:pos="2160"/>
        </w:tabs>
        <w:ind w:left="2160" w:hanging="360"/>
      </w:pPr>
      <w:rPr>
        <w:rFonts w:ascii="Wingdings" w:hAnsi="Wingdings" w:hint="default"/>
      </w:rPr>
    </w:lvl>
    <w:lvl w:ilvl="3" w:tplc="32A433A4" w:tentative="1">
      <w:start w:val="1"/>
      <w:numFmt w:val="bullet"/>
      <w:lvlText w:val=""/>
      <w:lvlJc w:val="left"/>
      <w:pPr>
        <w:tabs>
          <w:tab w:val="num" w:pos="2880"/>
        </w:tabs>
        <w:ind w:left="2880" w:hanging="360"/>
      </w:pPr>
      <w:rPr>
        <w:rFonts w:ascii="Wingdings" w:hAnsi="Wingdings" w:hint="default"/>
      </w:rPr>
    </w:lvl>
    <w:lvl w:ilvl="4" w:tplc="AC665748" w:tentative="1">
      <w:start w:val="1"/>
      <w:numFmt w:val="bullet"/>
      <w:lvlText w:val=""/>
      <w:lvlJc w:val="left"/>
      <w:pPr>
        <w:tabs>
          <w:tab w:val="num" w:pos="3600"/>
        </w:tabs>
        <w:ind w:left="3600" w:hanging="360"/>
      </w:pPr>
      <w:rPr>
        <w:rFonts w:ascii="Wingdings" w:hAnsi="Wingdings" w:hint="default"/>
      </w:rPr>
    </w:lvl>
    <w:lvl w:ilvl="5" w:tplc="DCE0191E" w:tentative="1">
      <w:start w:val="1"/>
      <w:numFmt w:val="bullet"/>
      <w:lvlText w:val=""/>
      <w:lvlJc w:val="left"/>
      <w:pPr>
        <w:tabs>
          <w:tab w:val="num" w:pos="4320"/>
        </w:tabs>
        <w:ind w:left="4320" w:hanging="360"/>
      </w:pPr>
      <w:rPr>
        <w:rFonts w:ascii="Wingdings" w:hAnsi="Wingdings" w:hint="default"/>
      </w:rPr>
    </w:lvl>
    <w:lvl w:ilvl="6" w:tplc="123E3D88" w:tentative="1">
      <w:start w:val="1"/>
      <w:numFmt w:val="bullet"/>
      <w:lvlText w:val=""/>
      <w:lvlJc w:val="left"/>
      <w:pPr>
        <w:tabs>
          <w:tab w:val="num" w:pos="5040"/>
        </w:tabs>
        <w:ind w:left="5040" w:hanging="360"/>
      </w:pPr>
      <w:rPr>
        <w:rFonts w:ascii="Wingdings" w:hAnsi="Wingdings" w:hint="default"/>
      </w:rPr>
    </w:lvl>
    <w:lvl w:ilvl="7" w:tplc="1BB8C602" w:tentative="1">
      <w:start w:val="1"/>
      <w:numFmt w:val="bullet"/>
      <w:lvlText w:val=""/>
      <w:lvlJc w:val="left"/>
      <w:pPr>
        <w:tabs>
          <w:tab w:val="num" w:pos="5760"/>
        </w:tabs>
        <w:ind w:left="5760" w:hanging="360"/>
      </w:pPr>
      <w:rPr>
        <w:rFonts w:ascii="Wingdings" w:hAnsi="Wingdings" w:hint="default"/>
      </w:rPr>
    </w:lvl>
    <w:lvl w:ilvl="8" w:tplc="D6F4E27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7B775D38"/>
    <w:multiLevelType w:val="multilevel"/>
    <w:tmpl w:val="D2F4535A"/>
    <w:lvl w:ilvl="0">
      <w:start w:val="1"/>
      <w:numFmt w:val="decimal"/>
      <w:lvlText w:val="%1."/>
      <w:lvlJc w:val="left"/>
      <w:pPr>
        <w:ind w:left="620" w:hanging="6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7B931BB1"/>
    <w:multiLevelType w:val="hybridMultilevel"/>
    <w:tmpl w:val="0BEE0D92"/>
    <w:lvl w:ilvl="0" w:tplc="01AEDED8">
      <w:start w:val="1"/>
      <w:numFmt w:val="bullet"/>
      <w:lvlText w:val=""/>
      <w:lvlJc w:val="left"/>
      <w:pPr>
        <w:tabs>
          <w:tab w:val="num" w:pos="720"/>
        </w:tabs>
        <w:ind w:left="720" w:hanging="360"/>
      </w:pPr>
      <w:rPr>
        <w:rFonts w:ascii="Wingdings" w:hAnsi="Wingdings" w:hint="default"/>
      </w:rPr>
    </w:lvl>
    <w:lvl w:ilvl="1" w:tplc="B1D82E7C" w:tentative="1">
      <w:start w:val="1"/>
      <w:numFmt w:val="bullet"/>
      <w:lvlText w:val=""/>
      <w:lvlJc w:val="left"/>
      <w:pPr>
        <w:tabs>
          <w:tab w:val="num" w:pos="1440"/>
        </w:tabs>
        <w:ind w:left="1440" w:hanging="360"/>
      </w:pPr>
      <w:rPr>
        <w:rFonts w:ascii="Wingdings" w:hAnsi="Wingdings" w:hint="default"/>
      </w:rPr>
    </w:lvl>
    <w:lvl w:ilvl="2" w:tplc="B396F54A" w:tentative="1">
      <w:start w:val="1"/>
      <w:numFmt w:val="bullet"/>
      <w:lvlText w:val=""/>
      <w:lvlJc w:val="left"/>
      <w:pPr>
        <w:tabs>
          <w:tab w:val="num" w:pos="2160"/>
        </w:tabs>
        <w:ind w:left="2160" w:hanging="360"/>
      </w:pPr>
      <w:rPr>
        <w:rFonts w:ascii="Wingdings" w:hAnsi="Wingdings" w:hint="default"/>
      </w:rPr>
    </w:lvl>
    <w:lvl w:ilvl="3" w:tplc="C6BEFA0A" w:tentative="1">
      <w:start w:val="1"/>
      <w:numFmt w:val="bullet"/>
      <w:lvlText w:val=""/>
      <w:lvlJc w:val="left"/>
      <w:pPr>
        <w:tabs>
          <w:tab w:val="num" w:pos="2880"/>
        </w:tabs>
        <w:ind w:left="2880" w:hanging="360"/>
      </w:pPr>
      <w:rPr>
        <w:rFonts w:ascii="Wingdings" w:hAnsi="Wingdings" w:hint="default"/>
      </w:rPr>
    </w:lvl>
    <w:lvl w:ilvl="4" w:tplc="1C741158" w:tentative="1">
      <w:start w:val="1"/>
      <w:numFmt w:val="bullet"/>
      <w:lvlText w:val=""/>
      <w:lvlJc w:val="left"/>
      <w:pPr>
        <w:tabs>
          <w:tab w:val="num" w:pos="3600"/>
        </w:tabs>
        <w:ind w:left="3600" w:hanging="360"/>
      </w:pPr>
      <w:rPr>
        <w:rFonts w:ascii="Wingdings" w:hAnsi="Wingdings" w:hint="default"/>
      </w:rPr>
    </w:lvl>
    <w:lvl w:ilvl="5" w:tplc="B622DDB4" w:tentative="1">
      <w:start w:val="1"/>
      <w:numFmt w:val="bullet"/>
      <w:lvlText w:val=""/>
      <w:lvlJc w:val="left"/>
      <w:pPr>
        <w:tabs>
          <w:tab w:val="num" w:pos="4320"/>
        </w:tabs>
        <w:ind w:left="4320" w:hanging="360"/>
      </w:pPr>
      <w:rPr>
        <w:rFonts w:ascii="Wingdings" w:hAnsi="Wingdings" w:hint="default"/>
      </w:rPr>
    </w:lvl>
    <w:lvl w:ilvl="6" w:tplc="BF50F568" w:tentative="1">
      <w:start w:val="1"/>
      <w:numFmt w:val="bullet"/>
      <w:lvlText w:val=""/>
      <w:lvlJc w:val="left"/>
      <w:pPr>
        <w:tabs>
          <w:tab w:val="num" w:pos="5040"/>
        </w:tabs>
        <w:ind w:left="5040" w:hanging="360"/>
      </w:pPr>
      <w:rPr>
        <w:rFonts w:ascii="Wingdings" w:hAnsi="Wingdings" w:hint="default"/>
      </w:rPr>
    </w:lvl>
    <w:lvl w:ilvl="7" w:tplc="28C4652E" w:tentative="1">
      <w:start w:val="1"/>
      <w:numFmt w:val="bullet"/>
      <w:lvlText w:val=""/>
      <w:lvlJc w:val="left"/>
      <w:pPr>
        <w:tabs>
          <w:tab w:val="num" w:pos="5760"/>
        </w:tabs>
        <w:ind w:left="5760" w:hanging="360"/>
      </w:pPr>
      <w:rPr>
        <w:rFonts w:ascii="Wingdings" w:hAnsi="Wingdings" w:hint="default"/>
      </w:rPr>
    </w:lvl>
    <w:lvl w:ilvl="8" w:tplc="2726580C"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D4E75AB"/>
    <w:multiLevelType w:val="hybridMultilevel"/>
    <w:tmpl w:val="5DDE854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7"/>
  </w:num>
  <w:num w:numId="4">
    <w:abstractNumId w:val="4"/>
  </w:num>
  <w:num w:numId="5">
    <w:abstractNumId w:val="5"/>
  </w:num>
  <w:num w:numId="6">
    <w:abstractNumId w:val="6"/>
  </w:num>
  <w:num w:numId="7">
    <w:abstractNumId w:val="3"/>
  </w:num>
  <w:num w:numId="8">
    <w:abstractNumId w:val="10"/>
  </w:num>
  <w:num w:numId="9">
    <w:abstractNumId w:val="0"/>
  </w:num>
  <w:num w:numId="10">
    <w:abstractNumId w:val="8"/>
  </w:num>
  <w:num w:numId="11">
    <w:abstractNumId w:val="1"/>
  </w:num>
  <w:num w:numId="12">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5E2E"/>
    <w:rsid w:val="00004DE3"/>
    <w:rsid w:val="00005C5E"/>
    <w:rsid w:val="00006555"/>
    <w:rsid w:val="00006A3E"/>
    <w:rsid w:val="00006AC6"/>
    <w:rsid w:val="00010644"/>
    <w:rsid w:val="000203EB"/>
    <w:rsid w:val="00022E85"/>
    <w:rsid w:val="00025F53"/>
    <w:rsid w:val="00027A23"/>
    <w:rsid w:val="00032DCE"/>
    <w:rsid w:val="0003379A"/>
    <w:rsid w:val="00034847"/>
    <w:rsid w:val="00041E44"/>
    <w:rsid w:val="000433E4"/>
    <w:rsid w:val="00044F7A"/>
    <w:rsid w:val="000478E6"/>
    <w:rsid w:val="00052A5E"/>
    <w:rsid w:val="000561ED"/>
    <w:rsid w:val="00056881"/>
    <w:rsid w:val="00062746"/>
    <w:rsid w:val="00062C6F"/>
    <w:rsid w:val="00064836"/>
    <w:rsid w:val="00064F64"/>
    <w:rsid w:val="00065063"/>
    <w:rsid w:val="00070C05"/>
    <w:rsid w:val="00070C5A"/>
    <w:rsid w:val="00072DF0"/>
    <w:rsid w:val="00075AA6"/>
    <w:rsid w:val="00083386"/>
    <w:rsid w:val="000856B0"/>
    <w:rsid w:val="00087DE4"/>
    <w:rsid w:val="00087EF6"/>
    <w:rsid w:val="00090B20"/>
    <w:rsid w:val="00097CFF"/>
    <w:rsid w:val="000A4977"/>
    <w:rsid w:val="000A7951"/>
    <w:rsid w:val="000A7E45"/>
    <w:rsid w:val="000B3FD6"/>
    <w:rsid w:val="000B427B"/>
    <w:rsid w:val="000B6D6C"/>
    <w:rsid w:val="000B768A"/>
    <w:rsid w:val="000C1170"/>
    <w:rsid w:val="000C1BBD"/>
    <w:rsid w:val="000C242F"/>
    <w:rsid w:val="000C2B55"/>
    <w:rsid w:val="000C4E8B"/>
    <w:rsid w:val="000C59B5"/>
    <w:rsid w:val="000D573E"/>
    <w:rsid w:val="000E025E"/>
    <w:rsid w:val="000E0DAF"/>
    <w:rsid w:val="000E34DF"/>
    <w:rsid w:val="000E4762"/>
    <w:rsid w:val="000F0CB7"/>
    <w:rsid w:val="000F1E71"/>
    <w:rsid w:val="000F2908"/>
    <w:rsid w:val="000F4820"/>
    <w:rsid w:val="000F5474"/>
    <w:rsid w:val="000F59B5"/>
    <w:rsid w:val="0010467E"/>
    <w:rsid w:val="00105E02"/>
    <w:rsid w:val="001064DF"/>
    <w:rsid w:val="00113A3E"/>
    <w:rsid w:val="0011526A"/>
    <w:rsid w:val="001152CB"/>
    <w:rsid w:val="00120ADC"/>
    <w:rsid w:val="0012668C"/>
    <w:rsid w:val="0013024C"/>
    <w:rsid w:val="001350D6"/>
    <w:rsid w:val="0013524E"/>
    <w:rsid w:val="00135E65"/>
    <w:rsid w:val="00141202"/>
    <w:rsid w:val="00147073"/>
    <w:rsid w:val="00150B08"/>
    <w:rsid w:val="001576A7"/>
    <w:rsid w:val="001601E0"/>
    <w:rsid w:val="0016225D"/>
    <w:rsid w:val="00164160"/>
    <w:rsid w:val="0016703C"/>
    <w:rsid w:val="00174DAA"/>
    <w:rsid w:val="00185C0F"/>
    <w:rsid w:val="00194976"/>
    <w:rsid w:val="00196C03"/>
    <w:rsid w:val="00197FA7"/>
    <w:rsid w:val="001A009E"/>
    <w:rsid w:val="001A1424"/>
    <w:rsid w:val="001A26FF"/>
    <w:rsid w:val="001A2A78"/>
    <w:rsid w:val="001A5A7A"/>
    <w:rsid w:val="001A5C50"/>
    <w:rsid w:val="001A6B01"/>
    <w:rsid w:val="001B0954"/>
    <w:rsid w:val="001B4579"/>
    <w:rsid w:val="001B542E"/>
    <w:rsid w:val="001B7F3F"/>
    <w:rsid w:val="001C0A67"/>
    <w:rsid w:val="001C3EE9"/>
    <w:rsid w:val="001D26A5"/>
    <w:rsid w:val="001D2AA5"/>
    <w:rsid w:val="001E094F"/>
    <w:rsid w:val="001E29CD"/>
    <w:rsid w:val="001F069E"/>
    <w:rsid w:val="001F503D"/>
    <w:rsid w:val="001F67EA"/>
    <w:rsid w:val="0020322C"/>
    <w:rsid w:val="002114C2"/>
    <w:rsid w:val="0021608D"/>
    <w:rsid w:val="0021646F"/>
    <w:rsid w:val="00217A70"/>
    <w:rsid w:val="002237F1"/>
    <w:rsid w:val="0023033A"/>
    <w:rsid w:val="002357EA"/>
    <w:rsid w:val="00240CE8"/>
    <w:rsid w:val="00244617"/>
    <w:rsid w:val="002533B2"/>
    <w:rsid w:val="00260550"/>
    <w:rsid w:val="00274466"/>
    <w:rsid w:val="002744A0"/>
    <w:rsid w:val="00274582"/>
    <w:rsid w:val="00275316"/>
    <w:rsid w:val="002807CC"/>
    <w:rsid w:val="002824B0"/>
    <w:rsid w:val="00282636"/>
    <w:rsid w:val="00293262"/>
    <w:rsid w:val="00294129"/>
    <w:rsid w:val="00294289"/>
    <w:rsid w:val="00296617"/>
    <w:rsid w:val="002A126B"/>
    <w:rsid w:val="002A1DEF"/>
    <w:rsid w:val="002A20C1"/>
    <w:rsid w:val="002A2302"/>
    <w:rsid w:val="002A3156"/>
    <w:rsid w:val="002A7C7B"/>
    <w:rsid w:val="002B3007"/>
    <w:rsid w:val="002B5263"/>
    <w:rsid w:val="002B5745"/>
    <w:rsid w:val="002B6693"/>
    <w:rsid w:val="002C1280"/>
    <w:rsid w:val="002C1877"/>
    <w:rsid w:val="002C535D"/>
    <w:rsid w:val="002D054F"/>
    <w:rsid w:val="002E2A1E"/>
    <w:rsid w:val="002E3FAC"/>
    <w:rsid w:val="002E4EB7"/>
    <w:rsid w:val="002F044D"/>
    <w:rsid w:val="002F4519"/>
    <w:rsid w:val="002F6731"/>
    <w:rsid w:val="00304204"/>
    <w:rsid w:val="00306A28"/>
    <w:rsid w:val="0030760D"/>
    <w:rsid w:val="0031053B"/>
    <w:rsid w:val="00310E1B"/>
    <w:rsid w:val="00313A4E"/>
    <w:rsid w:val="00314F1D"/>
    <w:rsid w:val="00317AFB"/>
    <w:rsid w:val="00317D1E"/>
    <w:rsid w:val="00323F50"/>
    <w:rsid w:val="00324267"/>
    <w:rsid w:val="00327A2B"/>
    <w:rsid w:val="00327EE6"/>
    <w:rsid w:val="003304E1"/>
    <w:rsid w:val="00330726"/>
    <w:rsid w:val="00334332"/>
    <w:rsid w:val="00343ECF"/>
    <w:rsid w:val="003463FA"/>
    <w:rsid w:val="00360587"/>
    <w:rsid w:val="00366C9F"/>
    <w:rsid w:val="00367BFD"/>
    <w:rsid w:val="0037130F"/>
    <w:rsid w:val="0037148C"/>
    <w:rsid w:val="003721F2"/>
    <w:rsid w:val="0037432C"/>
    <w:rsid w:val="003761AA"/>
    <w:rsid w:val="00383918"/>
    <w:rsid w:val="003851BE"/>
    <w:rsid w:val="003908E7"/>
    <w:rsid w:val="003962F1"/>
    <w:rsid w:val="003A20EE"/>
    <w:rsid w:val="003A4C79"/>
    <w:rsid w:val="003C2CF6"/>
    <w:rsid w:val="003D13C3"/>
    <w:rsid w:val="003D3815"/>
    <w:rsid w:val="003D4162"/>
    <w:rsid w:val="003E0170"/>
    <w:rsid w:val="003E09D1"/>
    <w:rsid w:val="003E4EEC"/>
    <w:rsid w:val="003E5579"/>
    <w:rsid w:val="003E6417"/>
    <w:rsid w:val="003E6810"/>
    <w:rsid w:val="003E7B80"/>
    <w:rsid w:val="003F1A7D"/>
    <w:rsid w:val="003F32ED"/>
    <w:rsid w:val="003F6198"/>
    <w:rsid w:val="00415185"/>
    <w:rsid w:val="0041661D"/>
    <w:rsid w:val="00420B71"/>
    <w:rsid w:val="00420D6C"/>
    <w:rsid w:val="00425906"/>
    <w:rsid w:val="00427145"/>
    <w:rsid w:val="004357A0"/>
    <w:rsid w:val="00450D67"/>
    <w:rsid w:val="00451387"/>
    <w:rsid w:val="004516DD"/>
    <w:rsid w:val="00452C70"/>
    <w:rsid w:val="00457C96"/>
    <w:rsid w:val="00464932"/>
    <w:rsid w:val="0048055D"/>
    <w:rsid w:val="00481C69"/>
    <w:rsid w:val="00482342"/>
    <w:rsid w:val="004826D1"/>
    <w:rsid w:val="00482A82"/>
    <w:rsid w:val="0048554B"/>
    <w:rsid w:val="00491EF8"/>
    <w:rsid w:val="00496938"/>
    <w:rsid w:val="00497FE3"/>
    <w:rsid w:val="004A0796"/>
    <w:rsid w:val="004A256E"/>
    <w:rsid w:val="004A5138"/>
    <w:rsid w:val="004A636A"/>
    <w:rsid w:val="004A7731"/>
    <w:rsid w:val="004A7785"/>
    <w:rsid w:val="004B528A"/>
    <w:rsid w:val="004B7214"/>
    <w:rsid w:val="004B73DA"/>
    <w:rsid w:val="004B7FE5"/>
    <w:rsid w:val="004C2E5D"/>
    <w:rsid w:val="004C4FC3"/>
    <w:rsid w:val="004C52A9"/>
    <w:rsid w:val="004C5E0C"/>
    <w:rsid w:val="004D5936"/>
    <w:rsid w:val="004D66AA"/>
    <w:rsid w:val="004E1A46"/>
    <w:rsid w:val="004E7358"/>
    <w:rsid w:val="004F3D5A"/>
    <w:rsid w:val="004F459E"/>
    <w:rsid w:val="004F614B"/>
    <w:rsid w:val="00502395"/>
    <w:rsid w:val="00507E95"/>
    <w:rsid w:val="00510773"/>
    <w:rsid w:val="00510B51"/>
    <w:rsid w:val="00513B5A"/>
    <w:rsid w:val="00513BE3"/>
    <w:rsid w:val="005259FD"/>
    <w:rsid w:val="00541C5F"/>
    <w:rsid w:val="00543A27"/>
    <w:rsid w:val="0054456C"/>
    <w:rsid w:val="00547007"/>
    <w:rsid w:val="005529DF"/>
    <w:rsid w:val="0055487A"/>
    <w:rsid w:val="00556F19"/>
    <w:rsid w:val="00557198"/>
    <w:rsid w:val="0056061F"/>
    <w:rsid w:val="00562B79"/>
    <w:rsid w:val="00564108"/>
    <w:rsid w:val="00571B0F"/>
    <w:rsid w:val="005738A7"/>
    <w:rsid w:val="00574280"/>
    <w:rsid w:val="00574DC6"/>
    <w:rsid w:val="00575186"/>
    <w:rsid w:val="00580436"/>
    <w:rsid w:val="00580BBC"/>
    <w:rsid w:val="0058587F"/>
    <w:rsid w:val="00585B23"/>
    <w:rsid w:val="0058730C"/>
    <w:rsid w:val="00590FF5"/>
    <w:rsid w:val="00592B2B"/>
    <w:rsid w:val="005A66E9"/>
    <w:rsid w:val="005B1028"/>
    <w:rsid w:val="005B3DD8"/>
    <w:rsid w:val="005B57BE"/>
    <w:rsid w:val="005B7724"/>
    <w:rsid w:val="005C0A0C"/>
    <w:rsid w:val="005C0BB3"/>
    <w:rsid w:val="005D00B7"/>
    <w:rsid w:val="005D0D82"/>
    <w:rsid w:val="005D1030"/>
    <w:rsid w:val="005D1640"/>
    <w:rsid w:val="005D1D9C"/>
    <w:rsid w:val="005D3B0A"/>
    <w:rsid w:val="005D5DCD"/>
    <w:rsid w:val="005D7CFD"/>
    <w:rsid w:val="005E3E4C"/>
    <w:rsid w:val="005F1912"/>
    <w:rsid w:val="005F29EE"/>
    <w:rsid w:val="005F382F"/>
    <w:rsid w:val="00600430"/>
    <w:rsid w:val="00605315"/>
    <w:rsid w:val="00607368"/>
    <w:rsid w:val="0061493B"/>
    <w:rsid w:val="00616CB1"/>
    <w:rsid w:val="006203CA"/>
    <w:rsid w:val="00620695"/>
    <w:rsid w:val="006206AC"/>
    <w:rsid w:val="006278B1"/>
    <w:rsid w:val="00627A77"/>
    <w:rsid w:val="00637C02"/>
    <w:rsid w:val="00641908"/>
    <w:rsid w:val="00645354"/>
    <w:rsid w:val="00645A3D"/>
    <w:rsid w:val="00651FB5"/>
    <w:rsid w:val="00654254"/>
    <w:rsid w:val="00657047"/>
    <w:rsid w:val="00661127"/>
    <w:rsid w:val="0066526D"/>
    <w:rsid w:val="0067028C"/>
    <w:rsid w:val="006744A8"/>
    <w:rsid w:val="00675FCD"/>
    <w:rsid w:val="0068045B"/>
    <w:rsid w:val="00680460"/>
    <w:rsid w:val="00681E1B"/>
    <w:rsid w:val="00695365"/>
    <w:rsid w:val="006A2549"/>
    <w:rsid w:val="006A3CD4"/>
    <w:rsid w:val="006A7442"/>
    <w:rsid w:val="006B004E"/>
    <w:rsid w:val="006B0C6F"/>
    <w:rsid w:val="006B1090"/>
    <w:rsid w:val="006B3423"/>
    <w:rsid w:val="006B7AE4"/>
    <w:rsid w:val="006B7EF7"/>
    <w:rsid w:val="006C3E37"/>
    <w:rsid w:val="006C3E9A"/>
    <w:rsid w:val="006C5057"/>
    <w:rsid w:val="006C5FE2"/>
    <w:rsid w:val="006C720B"/>
    <w:rsid w:val="006D1621"/>
    <w:rsid w:val="006D274E"/>
    <w:rsid w:val="006D31EE"/>
    <w:rsid w:val="006D36CF"/>
    <w:rsid w:val="006D41DB"/>
    <w:rsid w:val="006D43A3"/>
    <w:rsid w:val="006D5F23"/>
    <w:rsid w:val="006E0A30"/>
    <w:rsid w:val="006E316F"/>
    <w:rsid w:val="006E3907"/>
    <w:rsid w:val="006E76BE"/>
    <w:rsid w:val="006F4841"/>
    <w:rsid w:val="006F59DC"/>
    <w:rsid w:val="006F7552"/>
    <w:rsid w:val="007048BE"/>
    <w:rsid w:val="007078E5"/>
    <w:rsid w:val="007169D9"/>
    <w:rsid w:val="007178BF"/>
    <w:rsid w:val="007178E3"/>
    <w:rsid w:val="00720C3C"/>
    <w:rsid w:val="007229C9"/>
    <w:rsid w:val="00726D46"/>
    <w:rsid w:val="00731EDE"/>
    <w:rsid w:val="00733346"/>
    <w:rsid w:val="00734E6D"/>
    <w:rsid w:val="00735500"/>
    <w:rsid w:val="00740640"/>
    <w:rsid w:val="00743E87"/>
    <w:rsid w:val="0074418B"/>
    <w:rsid w:val="00751C28"/>
    <w:rsid w:val="00752442"/>
    <w:rsid w:val="00757290"/>
    <w:rsid w:val="007626C7"/>
    <w:rsid w:val="00762BB6"/>
    <w:rsid w:val="00764225"/>
    <w:rsid w:val="0076702A"/>
    <w:rsid w:val="00776E59"/>
    <w:rsid w:val="00780E6F"/>
    <w:rsid w:val="007815C4"/>
    <w:rsid w:val="00783C25"/>
    <w:rsid w:val="0078616B"/>
    <w:rsid w:val="00790AF8"/>
    <w:rsid w:val="00793CAD"/>
    <w:rsid w:val="007B3FF6"/>
    <w:rsid w:val="007B4BBE"/>
    <w:rsid w:val="007C5BA7"/>
    <w:rsid w:val="007D43AC"/>
    <w:rsid w:val="007F1479"/>
    <w:rsid w:val="007F248F"/>
    <w:rsid w:val="00803045"/>
    <w:rsid w:val="008067EC"/>
    <w:rsid w:val="00810346"/>
    <w:rsid w:val="00814A41"/>
    <w:rsid w:val="00816484"/>
    <w:rsid w:val="008178DE"/>
    <w:rsid w:val="0082025A"/>
    <w:rsid w:val="008209DC"/>
    <w:rsid w:val="00825EF0"/>
    <w:rsid w:val="0083121C"/>
    <w:rsid w:val="00836BCD"/>
    <w:rsid w:val="00836D43"/>
    <w:rsid w:val="00845C2D"/>
    <w:rsid w:val="0085262F"/>
    <w:rsid w:val="00863B12"/>
    <w:rsid w:val="00876492"/>
    <w:rsid w:val="00880BCA"/>
    <w:rsid w:val="00891FC4"/>
    <w:rsid w:val="00894782"/>
    <w:rsid w:val="00897D6B"/>
    <w:rsid w:val="008A13D9"/>
    <w:rsid w:val="008A1FA7"/>
    <w:rsid w:val="008A66E5"/>
    <w:rsid w:val="008C1BF8"/>
    <w:rsid w:val="008C40B0"/>
    <w:rsid w:val="008C4222"/>
    <w:rsid w:val="008C43F8"/>
    <w:rsid w:val="008D4FB6"/>
    <w:rsid w:val="008D61CD"/>
    <w:rsid w:val="008E2405"/>
    <w:rsid w:val="008F475D"/>
    <w:rsid w:val="008F7AEA"/>
    <w:rsid w:val="0091094B"/>
    <w:rsid w:val="009128BC"/>
    <w:rsid w:val="00912E24"/>
    <w:rsid w:val="00914511"/>
    <w:rsid w:val="00914FD6"/>
    <w:rsid w:val="00916CD5"/>
    <w:rsid w:val="0092630A"/>
    <w:rsid w:val="00926F24"/>
    <w:rsid w:val="00927695"/>
    <w:rsid w:val="0093129E"/>
    <w:rsid w:val="00941152"/>
    <w:rsid w:val="00954DAE"/>
    <w:rsid w:val="00961094"/>
    <w:rsid w:val="009656B0"/>
    <w:rsid w:val="00966EE1"/>
    <w:rsid w:val="0097044E"/>
    <w:rsid w:val="00981E57"/>
    <w:rsid w:val="00984E33"/>
    <w:rsid w:val="00985575"/>
    <w:rsid w:val="00987B2E"/>
    <w:rsid w:val="009A3927"/>
    <w:rsid w:val="009A7347"/>
    <w:rsid w:val="009B25CC"/>
    <w:rsid w:val="009B4DA7"/>
    <w:rsid w:val="009B765D"/>
    <w:rsid w:val="009C1657"/>
    <w:rsid w:val="009C7F54"/>
    <w:rsid w:val="009D47A9"/>
    <w:rsid w:val="009D7929"/>
    <w:rsid w:val="009D7FCD"/>
    <w:rsid w:val="009E0562"/>
    <w:rsid w:val="009E2765"/>
    <w:rsid w:val="009E3AB2"/>
    <w:rsid w:val="009F2116"/>
    <w:rsid w:val="009F3043"/>
    <w:rsid w:val="009F3D2F"/>
    <w:rsid w:val="009F71B9"/>
    <w:rsid w:val="00A1670B"/>
    <w:rsid w:val="00A16F6B"/>
    <w:rsid w:val="00A179C8"/>
    <w:rsid w:val="00A17CF5"/>
    <w:rsid w:val="00A24239"/>
    <w:rsid w:val="00A419D8"/>
    <w:rsid w:val="00A47BC8"/>
    <w:rsid w:val="00A52215"/>
    <w:rsid w:val="00A55CAE"/>
    <w:rsid w:val="00A61E97"/>
    <w:rsid w:val="00A72B12"/>
    <w:rsid w:val="00A764A6"/>
    <w:rsid w:val="00A77C7D"/>
    <w:rsid w:val="00A77CAA"/>
    <w:rsid w:val="00A821E3"/>
    <w:rsid w:val="00A82232"/>
    <w:rsid w:val="00A842DE"/>
    <w:rsid w:val="00A85791"/>
    <w:rsid w:val="00A86865"/>
    <w:rsid w:val="00A877BD"/>
    <w:rsid w:val="00AA0EA6"/>
    <w:rsid w:val="00AA2606"/>
    <w:rsid w:val="00AA28BA"/>
    <w:rsid w:val="00AB3079"/>
    <w:rsid w:val="00AC2EAB"/>
    <w:rsid w:val="00AC4A5C"/>
    <w:rsid w:val="00AD0C7E"/>
    <w:rsid w:val="00AD2CE8"/>
    <w:rsid w:val="00AD3856"/>
    <w:rsid w:val="00AD54F5"/>
    <w:rsid w:val="00AE3457"/>
    <w:rsid w:val="00AE5FCF"/>
    <w:rsid w:val="00AE70FF"/>
    <w:rsid w:val="00AE725B"/>
    <w:rsid w:val="00AE7CD9"/>
    <w:rsid w:val="00AF2771"/>
    <w:rsid w:val="00B10E07"/>
    <w:rsid w:val="00B150DF"/>
    <w:rsid w:val="00B15A68"/>
    <w:rsid w:val="00B263B7"/>
    <w:rsid w:val="00B37657"/>
    <w:rsid w:val="00B4519D"/>
    <w:rsid w:val="00B47887"/>
    <w:rsid w:val="00B51688"/>
    <w:rsid w:val="00B61815"/>
    <w:rsid w:val="00B640C9"/>
    <w:rsid w:val="00B67376"/>
    <w:rsid w:val="00B73F62"/>
    <w:rsid w:val="00B869F8"/>
    <w:rsid w:val="00B96EE1"/>
    <w:rsid w:val="00B9719E"/>
    <w:rsid w:val="00BA102F"/>
    <w:rsid w:val="00BA11A7"/>
    <w:rsid w:val="00BA4B55"/>
    <w:rsid w:val="00BA56F5"/>
    <w:rsid w:val="00BA7C9C"/>
    <w:rsid w:val="00BB2A4D"/>
    <w:rsid w:val="00BC0ED0"/>
    <w:rsid w:val="00BC6241"/>
    <w:rsid w:val="00BC636A"/>
    <w:rsid w:val="00BC6DBC"/>
    <w:rsid w:val="00BD315D"/>
    <w:rsid w:val="00BD7DA3"/>
    <w:rsid w:val="00BE079C"/>
    <w:rsid w:val="00BE4B32"/>
    <w:rsid w:val="00BE5E2E"/>
    <w:rsid w:val="00BF4046"/>
    <w:rsid w:val="00C0351D"/>
    <w:rsid w:val="00C05E85"/>
    <w:rsid w:val="00C067D7"/>
    <w:rsid w:val="00C13856"/>
    <w:rsid w:val="00C15C66"/>
    <w:rsid w:val="00C15F06"/>
    <w:rsid w:val="00C21138"/>
    <w:rsid w:val="00C22068"/>
    <w:rsid w:val="00C2485C"/>
    <w:rsid w:val="00C2634E"/>
    <w:rsid w:val="00C4667E"/>
    <w:rsid w:val="00C52104"/>
    <w:rsid w:val="00C523E7"/>
    <w:rsid w:val="00C53166"/>
    <w:rsid w:val="00C5370C"/>
    <w:rsid w:val="00C5557F"/>
    <w:rsid w:val="00C60E7A"/>
    <w:rsid w:val="00C671CB"/>
    <w:rsid w:val="00C71C5B"/>
    <w:rsid w:val="00C722D2"/>
    <w:rsid w:val="00C8058E"/>
    <w:rsid w:val="00C80E75"/>
    <w:rsid w:val="00C91DFE"/>
    <w:rsid w:val="00C929BE"/>
    <w:rsid w:val="00C93AC0"/>
    <w:rsid w:val="00C93BF4"/>
    <w:rsid w:val="00C945AE"/>
    <w:rsid w:val="00C9523F"/>
    <w:rsid w:val="00C97366"/>
    <w:rsid w:val="00CA1150"/>
    <w:rsid w:val="00CA14A7"/>
    <w:rsid w:val="00CA1AA1"/>
    <w:rsid w:val="00CB1262"/>
    <w:rsid w:val="00CB19E0"/>
    <w:rsid w:val="00CB2247"/>
    <w:rsid w:val="00CB2A09"/>
    <w:rsid w:val="00CB69C3"/>
    <w:rsid w:val="00CC6170"/>
    <w:rsid w:val="00CD7DCE"/>
    <w:rsid w:val="00CE0029"/>
    <w:rsid w:val="00CE3D7F"/>
    <w:rsid w:val="00CE5A50"/>
    <w:rsid w:val="00CE6E6E"/>
    <w:rsid w:val="00CF3BDD"/>
    <w:rsid w:val="00CF5A54"/>
    <w:rsid w:val="00D008DA"/>
    <w:rsid w:val="00D02992"/>
    <w:rsid w:val="00D057B1"/>
    <w:rsid w:val="00D070AC"/>
    <w:rsid w:val="00D1450F"/>
    <w:rsid w:val="00D147EF"/>
    <w:rsid w:val="00D35D42"/>
    <w:rsid w:val="00D4009B"/>
    <w:rsid w:val="00D412FE"/>
    <w:rsid w:val="00D501D6"/>
    <w:rsid w:val="00D50800"/>
    <w:rsid w:val="00D57323"/>
    <w:rsid w:val="00D63F66"/>
    <w:rsid w:val="00D741D4"/>
    <w:rsid w:val="00D756DD"/>
    <w:rsid w:val="00D8219D"/>
    <w:rsid w:val="00D93002"/>
    <w:rsid w:val="00D93369"/>
    <w:rsid w:val="00D93AD2"/>
    <w:rsid w:val="00D97FEF"/>
    <w:rsid w:val="00DA09EC"/>
    <w:rsid w:val="00DA108D"/>
    <w:rsid w:val="00DA1ED4"/>
    <w:rsid w:val="00DA7142"/>
    <w:rsid w:val="00DA7A2B"/>
    <w:rsid w:val="00DB449B"/>
    <w:rsid w:val="00DC2D64"/>
    <w:rsid w:val="00DC5160"/>
    <w:rsid w:val="00DC6301"/>
    <w:rsid w:val="00DD4F2A"/>
    <w:rsid w:val="00DD7D2D"/>
    <w:rsid w:val="00DF0646"/>
    <w:rsid w:val="00E0052E"/>
    <w:rsid w:val="00E10956"/>
    <w:rsid w:val="00E109A2"/>
    <w:rsid w:val="00E11850"/>
    <w:rsid w:val="00E16323"/>
    <w:rsid w:val="00E163E6"/>
    <w:rsid w:val="00E208A2"/>
    <w:rsid w:val="00E267E1"/>
    <w:rsid w:val="00E31D1A"/>
    <w:rsid w:val="00E34FB5"/>
    <w:rsid w:val="00E401ED"/>
    <w:rsid w:val="00E4139C"/>
    <w:rsid w:val="00E44602"/>
    <w:rsid w:val="00E44F34"/>
    <w:rsid w:val="00E45771"/>
    <w:rsid w:val="00E527EE"/>
    <w:rsid w:val="00E634FE"/>
    <w:rsid w:val="00E65C42"/>
    <w:rsid w:val="00E660D0"/>
    <w:rsid w:val="00E67550"/>
    <w:rsid w:val="00E7035E"/>
    <w:rsid w:val="00E70712"/>
    <w:rsid w:val="00E755EE"/>
    <w:rsid w:val="00E75866"/>
    <w:rsid w:val="00E8299F"/>
    <w:rsid w:val="00E87B44"/>
    <w:rsid w:val="00E937E5"/>
    <w:rsid w:val="00E946C6"/>
    <w:rsid w:val="00E97430"/>
    <w:rsid w:val="00E97E2C"/>
    <w:rsid w:val="00EA198F"/>
    <w:rsid w:val="00EA2C70"/>
    <w:rsid w:val="00EA4983"/>
    <w:rsid w:val="00EB0218"/>
    <w:rsid w:val="00EB0B58"/>
    <w:rsid w:val="00EB6796"/>
    <w:rsid w:val="00EC5ACC"/>
    <w:rsid w:val="00EC6870"/>
    <w:rsid w:val="00ED64F1"/>
    <w:rsid w:val="00EE1DB2"/>
    <w:rsid w:val="00EE2A6C"/>
    <w:rsid w:val="00EF1655"/>
    <w:rsid w:val="00EF2C55"/>
    <w:rsid w:val="00EF2D94"/>
    <w:rsid w:val="00EF6E3F"/>
    <w:rsid w:val="00EF6F42"/>
    <w:rsid w:val="00EF6F66"/>
    <w:rsid w:val="00EF7EE8"/>
    <w:rsid w:val="00F00F01"/>
    <w:rsid w:val="00F034FE"/>
    <w:rsid w:val="00F04916"/>
    <w:rsid w:val="00F2180C"/>
    <w:rsid w:val="00F21F8E"/>
    <w:rsid w:val="00F2584E"/>
    <w:rsid w:val="00F27687"/>
    <w:rsid w:val="00F322CB"/>
    <w:rsid w:val="00F327E1"/>
    <w:rsid w:val="00F40A26"/>
    <w:rsid w:val="00F41A49"/>
    <w:rsid w:val="00F41A9C"/>
    <w:rsid w:val="00F43494"/>
    <w:rsid w:val="00F437CD"/>
    <w:rsid w:val="00F519A9"/>
    <w:rsid w:val="00F51C6E"/>
    <w:rsid w:val="00F533B5"/>
    <w:rsid w:val="00F5467C"/>
    <w:rsid w:val="00F56C1D"/>
    <w:rsid w:val="00F64008"/>
    <w:rsid w:val="00F72499"/>
    <w:rsid w:val="00F76D82"/>
    <w:rsid w:val="00F800F2"/>
    <w:rsid w:val="00F80168"/>
    <w:rsid w:val="00F80D6E"/>
    <w:rsid w:val="00F837B1"/>
    <w:rsid w:val="00F83D34"/>
    <w:rsid w:val="00F876F3"/>
    <w:rsid w:val="00F972E0"/>
    <w:rsid w:val="00F97C4D"/>
    <w:rsid w:val="00FA0B46"/>
    <w:rsid w:val="00FA23FB"/>
    <w:rsid w:val="00FA5290"/>
    <w:rsid w:val="00FB3A37"/>
    <w:rsid w:val="00FB5DDC"/>
    <w:rsid w:val="00FB7D83"/>
    <w:rsid w:val="00FC2AC8"/>
    <w:rsid w:val="00FC693C"/>
    <w:rsid w:val="00FD1DC1"/>
    <w:rsid w:val="00FD40BB"/>
    <w:rsid w:val="00FD4C2A"/>
    <w:rsid w:val="00FD4F5B"/>
    <w:rsid w:val="00FD51DC"/>
    <w:rsid w:val="00FD5605"/>
    <w:rsid w:val="00FE1697"/>
    <w:rsid w:val="00FE458B"/>
    <w:rsid w:val="00FE7118"/>
    <w:rsid w:val="00FF4265"/>
    <w:rsid w:val="00FF772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0959CDB"/>
  <w14:defaultImageDpi w14:val="300"/>
  <w15:docId w15:val="{E6B6A0C6-77CB-469B-A9D9-4875834A0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35500"/>
    <w:pPr>
      <w:spacing w:before="100" w:beforeAutospacing="1" w:after="100" w:afterAutospacing="1"/>
      <w:outlineLvl w:val="0"/>
    </w:pPr>
    <w:rPr>
      <w:rFonts w:ascii="Times" w:hAnsi="Times"/>
      <w:b/>
      <w:bCs/>
      <w:kern w:val="36"/>
      <w:sz w:val="48"/>
      <w:szCs w:val="48"/>
      <w:lang w:val="en-US"/>
    </w:rPr>
  </w:style>
  <w:style w:type="paragraph" w:styleId="Heading2">
    <w:name w:val="heading 2"/>
    <w:basedOn w:val="Normal"/>
    <w:next w:val="Normal"/>
    <w:link w:val="Heading2Char"/>
    <w:uiPriority w:val="9"/>
    <w:unhideWhenUsed/>
    <w:qFormat/>
    <w:rsid w:val="0003484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34847"/>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A2C70"/>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725B"/>
    <w:pPr>
      <w:ind w:left="720"/>
      <w:contextualSpacing/>
    </w:pPr>
  </w:style>
  <w:style w:type="character" w:styleId="Hyperlink">
    <w:name w:val="Hyperlink"/>
    <w:basedOn w:val="DefaultParagraphFont"/>
    <w:uiPriority w:val="99"/>
    <w:unhideWhenUsed/>
    <w:rsid w:val="00C722D2"/>
    <w:rPr>
      <w:color w:val="0000FF" w:themeColor="hyperlink"/>
      <w:u w:val="single"/>
    </w:rPr>
  </w:style>
  <w:style w:type="character" w:styleId="FollowedHyperlink">
    <w:name w:val="FollowedHyperlink"/>
    <w:basedOn w:val="DefaultParagraphFont"/>
    <w:uiPriority w:val="99"/>
    <w:semiHidden/>
    <w:unhideWhenUsed/>
    <w:rsid w:val="00C722D2"/>
    <w:rPr>
      <w:color w:val="800080" w:themeColor="followedHyperlink"/>
      <w:u w:val="single"/>
    </w:rPr>
  </w:style>
  <w:style w:type="table" w:styleId="TableGrid">
    <w:name w:val="Table Grid"/>
    <w:basedOn w:val="TableNormal"/>
    <w:uiPriority w:val="39"/>
    <w:rsid w:val="005259F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481C69"/>
  </w:style>
  <w:style w:type="paragraph" w:styleId="BalloonText">
    <w:name w:val="Balloon Text"/>
    <w:basedOn w:val="Normal"/>
    <w:link w:val="BalloonTextChar"/>
    <w:uiPriority w:val="99"/>
    <w:semiHidden/>
    <w:unhideWhenUsed/>
    <w:rsid w:val="0085262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5262F"/>
    <w:rPr>
      <w:rFonts w:ascii="Lucida Grande" w:hAnsi="Lucida Grande" w:cs="Lucida Grande"/>
      <w:sz w:val="18"/>
      <w:szCs w:val="18"/>
    </w:rPr>
  </w:style>
  <w:style w:type="character" w:customStyle="1" w:styleId="Heading1Char">
    <w:name w:val="Heading 1 Char"/>
    <w:basedOn w:val="DefaultParagraphFont"/>
    <w:link w:val="Heading1"/>
    <w:uiPriority w:val="9"/>
    <w:rsid w:val="00735500"/>
    <w:rPr>
      <w:rFonts w:ascii="Times" w:hAnsi="Times"/>
      <w:b/>
      <w:bCs/>
      <w:kern w:val="36"/>
      <w:sz w:val="48"/>
      <w:szCs w:val="48"/>
      <w:lang w:val="en-US"/>
    </w:rPr>
  </w:style>
  <w:style w:type="paragraph" w:styleId="NoSpacing">
    <w:name w:val="No Spacing"/>
    <w:qFormat/>
    <w:rsid w:val="00B4519D"/>
    <w:rPr>
      <w:rFonts w:ascii="Calibri" w:eastAsia="Calibri" w:hAnsi="Calibri" w:cs="Times New Roman"/>
      <w:sz w:val="22"/>
      <w:szCs w:val="22"/>
      <w:lang w:val="en-US"/>
    </w:rPr>
  </w:style>
  <w:style w:type="paragraph" w:styleId="BodyText">
    <w:name w:val="Body Text"/>
    <w:basedOn w:val="Normal"/>
    <w:link w:val="BodyTextChar"/>
    <w:rsid w:val="008C4222"/>
    <w:pPr>
      <w:overflowPunct w:val="0"/>
      <w:autoSpaceDE w:val="0"/>
      <w:autoSpaceDN w:val="0"/>
      <w:adjustRightInd w:val="0"/>
      <w:spacing w:after="240" w:line="240" w:lineRule="atLeast"/>
      <w:ind w:left="709"/>
      <w:jc w:val="both"/>
      <w:textAlignment w:val="baseline"/>
    </w:pPr>
    <w:rPr>
      <w:rFonts w:ascii="Arial" w:eastAsia="Times New Roman" w:hAnsi="Arial" w:cs="Times New Roman"/>
      <w:spacing w:val="-5"/>
      <w:sz w:val="20"/>
      <w:szCs w:val="20"/>
    </w:rPr>
  </w:style>
  <w:style w:type="character" w:customStyle="1" w:styleId="BodyTextChar">
    <w:name w:val="Body Text Char"/>
    <w:basedOn w:val="DefaultParagraphFont"/>
    <w:link w:val="BodyText"/>
    <w:rsid w:val="008C4222"/>
    <w:rPr>
      <w:rFonts w:ascii="Arial" w:eastAsia="Times New Roman" w:hAnsi="Arial" w:cs="Times New Roman"/>
      <w:spacing w:val="-5"/>
      <w:sz w:val="20"/>
      <w:szCs w:val="20"/>
    </w:rPr>
  </w:style>
  <w:style w:type="paragraph" w:styleId="Footer">
    <w:name w:val="footer"/>
    <w:basedOn w:val="Normal"/>
    <w:link w:val="FooterChar"/>
    <w:uiPriority w:val="99"/>
    <w:unhideWhenUsed/>
    <w:rsid w:val="00D93AD2"/>
    <w:pPr>
      <w:tabs>
        <w:tab w:val="center" w:pos="4320"/>
        <w:tab w:val="right" w:pos="8640"/>
      </w:tabs>
    </w:pPr>
  </w:style>
  <w:style w:type="character" w:customStyle="1" w:styleId="FooterChar">
    <w:name w:val="Footer Char"/>
    <w:basedOn w:val="DefaultParagraphFont"/>
    <w:link w:val="Footer"/>
    <w:uiPriority w:val="99"/>
    <w:rsid w:val="00D93AD2"/>
  </w:style>
  <w:style w:type="character" w:styleId="PageNumber">
    <w:name w:val="page number"/>
    <w:basedOn w:val="DefaultParagraphFont"/>
    <w:uiPriority w:val="99"/>
    <w:semiHidden/>
    <w:unhideWhenUsed/>
    <w:rsid w:val="00D93AD2"/>
  </w:style>
  <w:style w:type="character" w:customStyle="1" w:styleId="Heading2Char">
    <w:name w:val="Heading 2 Char"/>
    <w:basedOn w:val="DefaultParagraphFont"/>
    <w:link w:val="Heading2"/>
    <w:uiPriority w:val="9"/>
    <w:rsid w:val="0003484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34847"/>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unhideWhenUsed/>
    <w:qFormat/>
    <w:rsid w:val="00790AF8"/>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Normal"/>
    <w:next w:val="Normal"/>
    <w:autoRedefine/>
    <w:uiPriority w:val="39"/>
    <w:unhideWhenUsed/>
    <w:rsid w:val="00790AF8"/>
    <w:pPr>
      <w:spacing w:before="120"/>
    </w:pPr>
    <w:rPr>
      <w:b/>
      <w:bCs/>
      <w:i/>
      <w:iCs/>
    </w:rPr>
  </w:style>
  <w:style w:type="paragraph" w:styleId="TOC2">
    <w:name w:val="toc 2"/>
    <w:basedOn w:val="Normal"/>
    <w:next w:val="Normal"/>
    <w:autoRedefine/>
    <w:uiPriority w:val="39"/>
    <w:unhideWhenUsed/>
    <w:rsid w:val="00790AF8"/>
    <w:pPr>
      <w:spacing w:before="120"/>
      <w:ind w:left="240"/>
    </w:pPr>
    <w:rPr>
      <w:b/>
      <w:bCs/>
      <w:sz w:val="22"/>
      <w:szCs w:val="22"/>
    </w:rPr>
  </w:style>
  <w:style w:type="paragraph" w:styleId="TOC3">
    <w:name w:val="toc 3"/>
    <w:basedOn w:val="Normal"/>
    <w:next w:val="Normal"/>
    <w:autoRedefine/>
    <w:uiPriority w:val="39"/>
    <w:unhideWhenUsed/>
    <w:rsid w:val="00790AF8"/>
    <w:pPr>
      <w:ind w:left="480"/>
    </w:pPr>
    <w:rPr>
      <w:sz w:val="20"/>
      <w:szCs w:val="20"/>
    </w:rPr>
  </w:style>
  <w:style w:type="character" w:customStyle="1" w:styleId="nlmstring-name">
    <w:name w:val="nlm_string-name"/>
    <w:basedOn w:val="DefaultParagraphFont"/>
    <w:rsid w:val="000561ED"/>
  </w:style>
  <w:style w:type="paragraph" w:styleId="NormalWeb">
    <w:name w:val="Normal (Web)"/>
    <w:basedOn w:val="Normal"/>
    <w:uiPriority w:val="99"/>
    <w:unhideWhenUsed/>
    <w:rsid w:val="00780E6F"/>
    <w:pPr>
      <w:spacing w:before="100" w:beforeAutospacing="1" w:after="100" w:afterAutospacing="1"/>
    </w:pPr>
    <w:rPr>
      <w:rFonts w:ascii="Times New Roman" w:eastAsia="Times New Roman" w:hAnsi="Times New Roman" w:cs="Times New Roman"/>
    </w:rPr>
  </w:style>
  <w:style w:type="paragraph" w:styleId="TOC4">
    <w:name w:val="toc 4"/>
    <w:basedOn w:val="Normal"/>
    <w:next w:val="Normal"/>
    <w:autoRedefine/>
    <w:uiPriority w:val="39"/>
    <w:semiHidden/>
    <w:unhideWhenUsed/>
    <w:rsid w:val="00090B20"/>
    <w:pPr>
      <w:ind w:left="720"/>
    </w:pPr>
    <w:rPr>
      <w:sz w:val="20"/>
      <w:szCs w:val="20"/>
    </w:rPr>
  </w:style>
  <w:style w:type="paragraph" w:styleId="TOC5">
    <w:name w:val="toc 5"/>
    <w:basedOn w:val="Normal"/>
    <w:next w:val="Normal"/>
    <w:autoRedefine/>
    <w:uiPriority w:val="39"/>
    <w:semiHidden/>
    <w:unhideWhenUsed/>
    <w:rsid w:val="00090B20"/>
    <w:pPr>
      <w:ind w:left="960"/>
    </w:pPr>
    <w:rPr>
      <w:sz w:val="20"/>
      <w:szCs w:val="20"/>
    </w:rPr>
  </w:style>
  <w:style w:type="paragraph" w:styleId="TOC6">
    <w:name w:val="toc 6"/>
    <w:basedOn w:val="Normal"/>
    <w:next w:val="Normal"/>
    <w:autoRedefine/>
    <w:uiPriority w:val="39"/>
    <w:semiHidden/>
    <w:unhideWhenUsed/>
    <w:rsid w:val="00090B20"/>
    <w:pPr>
      <w:ind w:left="1200"/>
    </w:pPr>
    <w:rPr>
      <w:sz w:val="20"/>
      <w:szCs w:val="20"/>
    </w:rPr>
  </w:style>
  <w:style w:type="paragraph" w:styleId="TOC7">
    <w:name w:val="toc 7"/>
    <w:basedOn w:val="Normal"/>
    <w:next w:val="Normal"/>
    <w:autoRedefine/>
    <w:uiPriority w:val="39"/>
    <w:semiHidden/>
    <w:unhideWhenUsed/>
    <w:rsid w:val="00090B20"/>
    <w:pPr>
      <w:ind w:left="1440"/>
    </w:pPr>
    <w:rPr>
      <w:sz w:val="20"/>
      <w:szCs w:val="20"/>
    </w:rPr>
  </w:style>
  <w:style w:type="paragraph" w:styleId="TOC8">
    <w:name w:val="toc 8"/>
    <w:basedOn w:val="Normal"/>
    <w:next w:val="Normal"/>
    <w:autoRedefine/>
    <w:uiPriority w:val="39"/>
    <w:semiHidden/>
    <w:unhideWhenUsed/>
    <w:rsid w:val="00090B20"/>
    <w:pPr>
      <w:ind w:left="1680"/>
    </w:pPr>
    <w:rPr>
      <w:sz w:val="20"/>
      <w:szCs w:val="20"/>
    </w:rPr>
  </w:style>
  <w:style w:type="paragraph" w:styleId="TOC9">
    <w:name w:val="toc 9"/>
    <w:basedOn w:val="Normal"/>
    <w:next w:val="Normal"/>
    <w:autoRedefine/>
    <w:uiPriority w:val="39"/>
    <w:semiHidden/>
    <w:unhideWhenUsed/>
    <w:rsid w:val="00090B20"/>
    <w:pPr>
      <w:ind w:left="1920"/>
    </w:pPr>
    <w:rPr>
      <w:sz w:val="20"/>
      <w:szCs w:val="20"/>
    </w:rPr>
  </w:style>
  <w:style w:type="character" w:styleId="UnresolvedMention">
    <w:name w:val="Unresolved Mention"/>
    <w:basedOn w:val="DefaultParagraphFont"/>
    <w:uiPriority w:val="99"/>
    <w:unhideWhenUsed/>
    <w:rsid w:val="00DC2D64"/>
    <w:rPr>
      <w:color w:val="605E5C"/>
      <w:shd w:val="clear" w:color="auto" w:fill="E1DFDD"/>
    </w:rPr>
  </w:style>
  <w:style w:type="character" w:customStyle="1" w:styleId="Heading4Char">
    <w:name w:val="Heading 4 Char"/>
    <w:basedOn w:val="DefaultParagraphFont"/>
    <w:link w:val="Heading4"/>
    <w:uiPriority w:val="9"/>
    <w:semiHidden/>
    <w:rsid w:val="00EA2C70"/>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714930">
      <w:bodyDiv w:val="1"/>
      <w:marLeft w:val="0"/>
      <w:marRight w:val="0"/>
      <w:marTop w:val="0"/>
      <w:marBottom w:val="0"/>
      <w:divBdr>
        <w:top w:val="none" w:sz="0" w:space="0" w:color="auto"/>
        <w:left w:val="none" w:sz="0" w:space="0" w:color="auto"/>
        <w:bottom w:val="none" w:sz="0" w:space="0" w:color="auto"/>
        <w:right w:val="none" w:sz="0" w:space="0" w:color="auto"/>
      </w:divBdr>
    </w:div>
    <w:div w:id="576132617">
      <w:bodyDiv w:val="1"/>
      <w:marLeft w:val="0"/>
      <w:marRight w:val="0"/>
      <w:marTop w:val="0"/>
      <w:marBottom w:val="0"/>
      <w:divBdr>
        <w:top w:val="none" w:sz="0" w:space="0" w:color="auto"/>
        <w:left w:val="none" w:sz="0" w:space="0" w:color="auto"/>
        <w:bottom w:val="none" w:sz="0" w:space="0" w:color="auto"/>
        <w:right w:val="none" w:sz="0" w:space="0" w:color="auto"/>
      </w:divBdr>
    </w:div>
    <w:div w:id="634263927">
      <w:bodyDiv w:val="1"/>
      <w:marLeft w:val="0"/>
      <w:marRight w:val="0"/>
      <w:marTop w:val="0"/>
      <w:marBottom w:val="0"/>
      <w:divBdr>
        <w:top w:val="none" w:sz="0" w:space="0" w:color="auto"/>
        <w:left w:val="none" w:sz="0" w:space="0" w:color="auto"/>
        <w:bottom w:val="none" w:sz="0" w:space="0" w:color="auto"/>
        <w:right w:val="none" w:sz="0" w:space="0" w:color="auto"/>
      </w:divBdr>
    </w:div>
    <w:div w:id="640843156">
      <w:bodyDiv w:val="1"/>
      <w:marLeft w:val="0"/>
      <w:marRight w:val="0"/>
      <w:marTop w:val="0"/>
      <w:marBottom w:val="0"/>
      <w:divBdr>
        <w:top w:val="none" w:sz="0" w:space="0" w:color="auto"/>
        <w:left w:val="none" w:sz="0" w:space="0" w:color="auto"/>
        <w:bottom w:val="none" w:sz="0" w:space="0" w:color="auto"/>
        <w:right w:val="none" w:sz="0" w:space="0" w:color="auto"/>
      </w:divBdr>
    </w:div>
    <w:div w:id="657880084">
      <w:bodyDiv w:val="1"/>
      <w:marLeft w:val="0"/>
      <w:marRight w:val="0"/>
      <w:marTop w:val="0"/>
      <w:marBottom w:val="0"/>
      <w:divBdr>
        <w:top w:val="none" w:sz="0" w:space="0" w:color="auto"/>
        <w:left w:val="none" w:sz="0" w:space="0" w:color="auto"/>
        <w:bottom w:val="none" w:sz="0" w:space="0" w:color="auto"/>
        <w:right w:val="none" w:sz="0" w:space="0" w:color="auto"/>
      </w:divBdr>
    </w:div>
    <w:div w:id="737360239">
      <w:bodyDiv w:val="1"/>
      <w:marLeft w:val="0"/>
      <w:marRight w:val="0"/>
      <w:marTop w:val="0"/>
      <w:marBottom w:val="0"/>
      <w:divBdr>
        <w:top w:val="none" w:sz="0" w:space="0" w:color="auto"/>
        <w:left w:val="none" w:sz="0" w:space="0" w:color="auto"/>
        <w:bottom w:val="none" w:sz="0" w:space="0" w:color="auto"/>
        <w:right w:val="none" w:sz="0" w:space="0" w:color="auto"/>
      </w:divBdr>
      <w:divsChild>
        <w:div w:id="1053501424">
          <w:marLeft w:val="0"/>
          <w:marRight w:val="0"/>
          <w:marTop w:val="0"/>
          <w:marBottom w:val="0"/>
          <w:divBdr>
            <w:top w:val="none" w:sz="0" w:space="0" w:color="auto"/>
            <w:left w:val="none" w:sz="0" w:space="0" w:color="auto"/>
            <w:bottom w:val="none" w:sz="0" w:space="0" w:color="auto"/>
            <w:right w:val="none" w:sz="0" w:space="0" w:color="auto"/>
          </w:divBdr>
          <w:divsChild>
            <w:div w:id="507251384">
              <w:marLeft w:val="0"/>
              <w:marRight w:val="0"/>
              <w:marTop w:val="0"/>
              <w:marBottom w:val="0"/>
              <w:divBdr>
                <w:top w:val="none" w:sz="0" w:space="0" w:color="auto"/>
                <w:left w:val="none" w:sz="0" w:space="0" w:color="auto"/>
                <w:bottom w:val="none" w:sz="0" w:space="0" w:color="auto"/>
                <w:right w:val="none" w:sz="0" w:space="0" w:color="auto"/>
              </w:divBdr>
              <w:divsChild>
                <w:div w:id="23744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678144">
      <w:bodyDiv w:val="1"/>
      <w:marLeft w:val="0"/>
      <w:marRight w:val="0"/>
      <w:marTop w:val="0"/>
      <w:marBottom w:val="0"/>
      <w:divBdr>
        <w:top w:val="none" w:sz="0" w:space="0" w:color="auto"/>
        <w:left w:val="none" w:sz="0" w:space="0" w:color="auto"/>
        <w:bottom w:val="none" w:sz="0" w:space="0" w:color="auto"/>
        <w:right w:val="none" w:sz="0" w:space="0" w:color="auto"/>
      </w:divBdr>
    </w:div>
    <w:div w:id="822816449">
      <w:bodyDiv w:val="1"/>
      <w:marLeft w:val="0"/>
      <w:marRight w:val="0"/>
      <w:marTop w:val="0"/>
      <w:marBottom w:val="0"/>
      <w:divBdr>
        <w:top w:val="none" w:sz="0" w:space="0" w:color="auto"/>
        <w:left w:val="none" w:sz="0" w:space="0" w:color="auto"/>
        <w:bottom w:val="none" w:sz="0" w:space="0" w:color="auto"/>
        <w:right w:val="none" w:sz="0" w:space="0" w:color="auto"/>
      </w:divBdr>
    </w:div>
    <w:div w:id="823737982">
      <w:bodyDiv w:val="1"/>
      <w:marLeft w:val="0"/>
      <w:marRight w:val="0"/>
      <w:marTop w:val="0"/>
      <w:marBottom w:val="0"/>
      <w:divBdr>
        <w:top w:val="none" w:sz="0" w:space="0" w:color="auto"/>
        <w:left w:val="none" w:sz="0" w:space="0" w:color="auto"/>
        <w:bottom w:val="none" w:sz="0" w:space="0" w:color="auto"/>
        <w:right w:val="none" w:sz="0" w:space="0" w:color="auto"/>
      </w:divBdr>
      <w:divsChild>
        <w:div w:id="1364669225">
          <w:marLeft w:val="0"/>
          <w:marRight w:val="0"/>
          <w:marTop w:val="0"/>
          <w:marBottom w:val="0"/>
          <w:divBdr>
            <w:top w:val="none" w:sz="0" w:space="0" w:color="auto"/>
            <w:left w:val="none" w:sz="0" w:space="0" w:color="auto"/>
            <w:bottom w:val="none" w:sz="0" w:space="0" w:color="auto"/>
            <w:right w:val="none" w:sz="0" w:space="0" w:color="auto"/>
          </w:divBdr>
          <w:divsChild>
            <w:div w:id="877156814">
              <w:marLeft w:val="0"/>
              <w:marRight w:val="0"/>
              <w:marTop w:val="0"/>
              <w:marBottom w:val="0"/>
              <w:divBdr>
                <w:top w:val="none" w:sz="0" w:space="0" w:color="auto"/>
                <w:left w:val="none" w:sz="0" w:space="0" w:color="auto"/>
                <w:bottom w:val="none" w:sz="0" w:space="0" w:color="auto"/>
                <w:right w:val="none" w:sz="0" w:space="0" w:color="auto"/>
              </w:divBdr>
              <w:divsChild>
                <w:div w:id="193594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332326">
      <w:bodyDiv w:val="1"/>
      <w:marLeft w:val="0"/>
      <w:marRight w:val="0"/>
      <w:marTop w:val="0"/>
      <w:marBottom w:val="0"/>
      <w:divBdr>
        <w:top w:val="none" w:sz="0" w:space="0" w:color="auto"/>
        <w:left w:val="none" w:sz="0" w:space="0" w:color="auto"/>
        <w:bottom w:val="none" w:sz="0" w:space="0" w:color="auto"/>
        <w:right w:val="none" w:sz="0" w:space="0" w:color="auto"/>
      </w:divBdr>
    </w:div>
    <w:div w:id="833951621">
      <w:bodyDiv w:val="1"/>
      <w:marLeft w:val="0"/>
      <w:marRight w:val="0"/>
      <w:marTop w:val="0"/>
      <w:marBottom w:val="0"/>
      <w:divBdr>
        <w:top w:val="none" w:sz="0" w:space="0" w:color="auto"/>
        <w:left w:val="none" w:sz="0" w:space="0" w:color="auto"/>
        <w:bottom w:val="none" w:sz="0" w:space="0" w:color="auto"/>
        <w:right w:val="none" w:sz="0" w:space="0" w:color="auto"/>
      </w:divBdr>
    </w:div>
    <w:div w:id="1012099871">
      <w:bodyDiv w:val="1"/>
      <w:marLeft w:val="0"/>
      <w:marRight w:val="0"/>
      <w:marTop w:val="0"/>
      <w:marBottom w:val="0"/>
      <w:divBdr>
        <w:top w:val="none" w:sz="0" w:space="0" w:color="auto"/>
        <w:left w:val="none" w:sz="0" w:space="0" w:color="auto"/>
        <w:bottom w:val="none" w:sz="0" w:space="0" w:color="auto"/>
        <w:right w:val="none" w:sz="0" w:space="0" w:color="auto"/>
      </w:divBdr>
    </w:div>
    <w:div w:id="1097286226">
      <w:bodyDiv w:val="1"/>
      <w:marLeft w:val="0"/>
      <w:marRight w:val="0"/>
      <w:marTop w:val="0"/>
      <w:marBottom w:val="0"/>
      <w:divBdr>
        <w:top w:val="none" w:sz="0" w:space="0" w:color="auto"/>
        <w:left w:val="none" w:sz="0" w:space="0" w:color="auto"/>
        <w:bottom w:val="none" w:sz="0" w:space="0" w:color="auto"/>
        <w:right w:val="none" w:sz="0" w:space="0" w:color="auto"/>
      </w:divBdr>
    </w:div>
    <w:div w:id="1103844282">
      <w:bodyDiv w:val="1"/>
      <w:marLeft w:val="0"/>
      <w:marRight w:val="0"/>
      <w:marTop w:val="0"/>
      <w:marBottom w:val="0"/>
      <w:divBdr>
        <w:top w:val="none" w:sz="0" w:space="0" w:color="auto"/>
        <w:left w:val="none" w:sz="0" w:space="0" w:color="auto"/>
        <w:bottom w:val="none" w:sz="0" w:space="0" w:color="auto"/>
        <w:right w:val="none" w:sz="0" w:space="0" w:color="auto"/>
      </w:divBdr>
    </w:div>
    <w:div w:id="1334450762">
      <w:bodyDiv w:val="1"/>
      <w:marLeft w:val="0"/>
      <w:marRight w:val="0"/>
      <w:marTop w:val="0"/>
      <w:marBottom w:val="0"/>
      <w:divBdr>
        <w:top w:val="none" w:sz="0" w:space="0" w:color="auto"/>
        <w:left w:val="none" w:sz="0" w:space="0" w:color="auto"/>
        <w:bottom w:val="none" w:sz="0" w:space="0" w:color="auto"/>
        <w:right w:val="none" w:sz="0" w:space="0" w:color="auto"/>
      </w:divBdr>
    </w:div>
    <w:div w:id="1345666386">
      <w:bodyDiv w:val="1"/>
      <w:marLeft w:val="0"/>
      <w:marRight w:val="0"/>
      <w:marTop w:val="0"/>
      <w:marBottom w:val="0"/>
      <w:divBdr>
        <w:top w:val="none" w:sz="0" w:space="0" w:color="auto"/>
        <w:left w:val="none" w:sz="0" w:space="0" w:color="auto"/>
        <w:bottom w:val="none" w:sz="0" w:space="0" w:color="auto"/>
        <w:right w:val="none" w:sz="0" w:space="0" w:color="auto"/>
      </w:divBdr>
    </w:div>
    <w:div w:id="1399673436">
      <w:bodyDiv w:val="1"/>
      <w:marLeft w:val="0"/>
      <w:marRight w:val="0"/>
      <w:marTop w:val="0"/>
      <w:marBottom w:val="0"/>
      <w:divBdr>
        <w:top w:val="none" w:sz="0" w:space="0" w:color="auto"/>
        <w:left w:val="none" w:sz="0" w:space="0" w:color="auto"/>
        <w:bottom w:val="none" w:sz="0" w:space="0" w:color="auto"/>
        <w:right w:val="none" w:sz="0" w:space="0" w:color="auto"/>
      </w:divBdr>
    </w:div>
    <w:div w:id="1422020730">
      <w:bodyDiv w:val="1"/>
      <w:marLeft w:val="0"/>
      <w:marRight w:val="0"/>
      <w:marTop w:val="0"/>
      <w:marBottom w:val="0"/>
      <w:divBdr>
        <w:top w:val="none" w:sz="0" w:space="0" w:color="auto"/>
        <w:left w:val="none" w:sz="0" w:space="0" w:color="auto"/>
        <w:bottom w:val="none" w:sz="0" w:space="0" w:color="auto"/>
        <w:right w:val="none" w:sz="0" w:space="0" w:color="auto"/>
      </w:divBdr>
    </w:div>
    <w:div w:id="1523319381">
      <w:bodyDiv w:val="1"/>
      <w:marLeft w:val="0"/>
      <w:marRight w:val="0"/>
      <w:marTop w:val="0"/>
      <w:marBottom w:val="0"/>
      <w:divBdr>
        <w:top w:val="none" w:sz="0" w:space="0" w:color="auto"/>
        <w:left w:val="none" w:sz="0" w:space="0" w:color="auto"/>
        <w:bottom w:val="none" w:sz="0" w:space="0" w:color="auto"/>
        <w:right w:val="none" w:sz="0" w:space="0" w:color="auto"/>
      </w:divBdr>
    </w:div>
    <w:div w:id="1524711647">
      <w:bodyDiv w:val="1"/>
      <w:marLeft w:val="0"/>
      <w:marRight w:val="0"/>
      <w:marTop w:val="0"/>
      <w:marBottom w:val="0"/>
      <w:divBdr>
        <w:top w:val="none" w:sz="0" w:space="0" w:color="auto"/>
        <w:left w:val="none" w:sz="0" w:space="0" w:color="auto"/>
        <w:bottom w:val="none" w:sz="0" w:space="0" w:color="auto"/>
        <w:right w:val="none" w:sz="0" w:space="0" w:color="auto"/>
      </w:divBdr>
    </w:div>
    <w:div w:id="1539321137">
      <w:bodyDiv w:val="1"/>
      <w:marLeft w:val="0"/>
      <w:marRight w:val="0"/>
      <w:marTop w:val="0"/>
      <w:marBottom w:val="0"/>
      <w:divBdr>
        <w:top w:val="none" w:sz="0" w:space="0" w:color="auto"/>
        <w:left w:val="none" w:sz="0" w:space="0" w:color="auto"/>
        <w:bottom w:val="none" w:sz="0" w:space="0" w:color="auto"/>
        <w:right w:val="none" w:sz="0" w:space="0" w:color="auto"/>
      </w:divBdr>
      <w:divsChild>
        <w:div w:id="220871239">
          <w:marLeft w:val="0"/>
          <w:marRight w:val="0"/>
          <w:marTop w:val="0"/>
          <w:marBottom w:val="0"/>
          <w:divBdr>
            <w:top w:val="none" w:sz="0" w:space="0" w:color="auto"/>
            <w:left w:val="none" w:sz="0" w:space="0" w:color="auto"/>
            <w:bottom w:val="none" w:sz="0" w:space="0" w:color="auto"/>
            <w:right w:val="none" w:sz="0" w:space="0" w:color="auto"/>
          </w:divBdr>
          <w:divsChild>
            <w:div w:id="699356176">
              <w:marLeft w:val="0"/>
              <w:marRight w:val="0"/>
              <w:marTop w:val="0"/>
              <w:marBottom w:val="0"/>
              <w:divBdr>
                <w:top w:val="none" w:sz="0" w:space="0" w:color="auto"/>
                <w:left w:val="none" w:sz="0" w:space="0" w:color="auto"/>
                <w:bottom w:val="none" w:sz="0" w:space="0" w:color="auto"/>
                <w:right w:val="none" w:sz="0" w:space="0" w:color="auto"/>
              </w:divBdr>
              <w:divsChild>
                <w:div w:id="52659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438115">
      <w:bodyDiv w:val="1"/>
      <w:marLeft w:val="0"/>
      <w:marRight w:val="0"/>
      <w:marTop w:val="0"/>
      <w:marBottom w:val="0"/>
      <w:divBdr>
        <w:top w:val="none" w:sz="0" w:space="0" w:color="auto"/>
        <w:left w:val="none" w:sz="0" w:space="0" w:color="auto"/>
        <w:bottom w:val="none" w:sz="0" w:space="0" w:color="auto"/>
        <w:right w:val="none" w:sz="0" w:space="0" w:color="auto"/>
      </w:divBdr>
    </w:div>
    <w:div w:id="1685008735">
      <w:bodyDiv w:val="1"/>
      <w:marLeft w:val="0"/>
      <w:marRight w:val="0"/>
      <w:marTop w:val="0"/>
      <w:marBottom w:val="0"/>
      <w:divBdr>
        <w:top w:val="none" w:sz="0" w:space="0" w:color="auto"/>
        <w:left w:val="none" w:sz="0" w:space="0" w:color="auto"/>
        <w:bottom w:val="none" w:sz="0" w:space="0" w:color="auto"/>
        <w:right w:val="none" w:sz="0" w:space="0" w:color="auto"/>
      </w:divBdr>
    </w:div>
    <w:div w:id="1710953186">
      <w:bodyDiv w:val="1"/>
      <w:marLeft w:val="0"/>
      <w:marRight w:val="0"/>
      <w:marTop w:val="0"/>
      <w:marBottom w:val="0"/>
      <w:divBdr>
        <w:top w:val="none" w:sz="0" w:space="0" w:color="auto"/>
        <w:left w:val="none" w:sz="0" w:space="0" w:color="auto"/>
        <w:bottom w:val="none" w:sz="0" w:space="0" w:color="auto"/>
        <w:right w:val="none" w:sz="0" w:space="0" w:color="auto"/>
      </w:divBdr>
    </w:div>
    <w:div w:id="1718358051">
      <w:bodyDiv w:val="1"/>
      <w:marLeft w:val="0"/>
      <w:marRight w:val="0"/>
      <w:marTop w:val="0"/>
      <w:marBottom w:val="0"/>
      <w:divBdr>
        <w:top w:val="none" w:sz="0" w:space="0" w:color="auto"/>
        <w:left w:val="none" w:sz="0" w:space="0" w:color="auto"/>
        <w:bottom w:val="none" w:sz="0" w:space="0" w:color="auto"/>
        <w:right w:val="none" w:sz="0" w:space="0" w:color="auto"/>
      </w:divBdr>
      <w:divsChild>
        <w:div w:id="1608461091">
          <w:marLeft w:val="0"/>
          <w:marRight w:val="0"/>
          <w:marTop w:val="0"/>
          <w:marBottom w:val="0"/>
          <w:divBdr>
            <w:top w:val="none" w:sz="0" w:space="0" w:color="auto"/>
            <w:left w:val="none" w:sz="0" w:space="0" w:color="auto"/>
            <w:bottom w:val="none" w:sz="0" w:space="0" w:color="auto"/>
            <w:right w:val="none" w:sz="0" w:space="0" w:color="auto"/>
          </w:divBdr>
          <w:divsChild>
            <w:div w:id="691493046">
              <w:marLeft w:val="0"/>
              <w:marRight w:val="0"/>
              <w:marTop w:val="0"/>
              <w:marBottom w:val="0"/>
              <w:divBdr>
                <w:top w:val="none" w:sz="0" w:space="0" w:color="auto"/>
                <w:left w:val="none" w:sz="0" w:space="0" w:color="auto"/>
                <w:bottom w:val="none" w:sz="0" w:space="0" w:color="auto"/>
                <w:right w:val="none" w:sz="0" w:space="0" w:color="auto"/>
              </w:divBdr>
              <w:divsChild>
                <w:div w:id="2129543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230793">
      <w:bodyDiv w:val="1"/>
      <w:marLeft w:val="0"/>
      <w:marRight w:val="0"/>
      <w:marTop w:val="0"/>
      <w:marBottom w:val="0"/>
      <w:divBdr>
        <w:top w:val="none" w:sz="0" w:space="0" w:color="auto"/>
        <w:left w:val="none" w:sz="0" w:space="0" w:color="auto"/>
        <w:bottom w:val="none" w:sz="0" w:space="0" w:color="auto"/>
        <w:right w:val="none" w:sz="0" w:space="0" w:color="auto"/>
      </w:divBdr>
    </w:div>
    <w:div w:id="1796020288">
      <w:bodyDiv w:val="1"/>
      <w:marLeft w:val="0"/>
      <w:marRight w:val="0"/>
      <w:marTop w:val="0"/>
      <w:marBottom w:val="0"/>
      <w:divBdr>
        <w:top w:val="none" w:sz="0" w:space="0" w:color="auto"/>
        <w:left w:val="none" w:sz="0" w:space="0" w:color="auto"/>
        <w:bottom w:val="none" w:sz="0" w:space="0" w:color="auto"/>
        <w:right w:val="none" w:sz="0" w:space="0" w:color="auto"/>
      </w:divBdr>
    </w:div>
    <w:div w:id="1834830289">
      <w:bodyDiv w:val="1"/>
      <w:marLeft w:val="0"/>
      <w:marRight w:val="0"/>
      <w:marTop w:val="0"/>
      <w:marBottom w:val="0"/>
      <w:divBdr>
        <w:top w:val="none" w:sz="0" w:space="0" w:color="auto"/>
        <w:left w:val="none" w:sz="0" w:space="0" w:color="auto"/>
        <w:bottom w:val="none" w:sz="0" w:space="0" w:color="auto"/>
        <w:right w:val="none" w:sz="0" w:space="0" w:color="auto"/>
      </w:divBdr>
    </w:div>
    <w:div w:id="1894539382">
      <w:bodyDiv w:val="1"/>
      <w:marLeft w:val="0"/>
      <w:marRight w:val="0"/>
      <w:marTop w:val="0"/>
      <w:marBottom w:val="0"/>
      <w:divBdr>
        <w:top w:val="none" w:sz="0" w:space="0" w:color="auto"/>
        <w:left w:val="none" w:sz="0" w:space="0" w:color="auto"/>
        <w:bottom w:val="none" w:sz="0" w:space="0" w:color="auto"/>
        <w:right w:val="none" w:sz="0" w:space="0" w:color="auto"/>
      </w:divBdr>
    </w:div>
    <w:div w:id="1949586147">
      <w:bodyDiv w:val="1"/>
      <w:marLeft w:val="0"/>
      <w:marRight w:val="0"/>
      <w:marTop w:val="0"/>
      <w:marBottom w:val="0"/>
      <w:divBdr>
        <w:top w:val="none" w:sz="0" w:space="0" w:color="auto"/>
        <w:left w:val="none" w:sz="0" w:space="0" w:color="auto"/>
        <w:bottom w:val="none" w:sz="0" w:space="0" w:color="auto"/>
        <w:right w:val="none" w:sz="0" w:space="0" w:color="auto"/>
      </w:divBdr>
      <w:divsChild>
        <w:div w:id="1392653525">
          <w:marLeft w:val="0"/>
          <w:marRight w:val="0"/>
          <w:marTop w:val="0"/>
          <w:marBottom w:val="0"/>
          <w:divBdr>
            <w:top w:val="none" w:sz="0" w:space="0" w:color="auto"/>
            <w:left w:val="none" w:sz="0" w:space="0" w:color="auto"/>
            <w:bottom w:val="none" w:sz="0" w:space="0" w:color="auto"/>
            <w:right w:val="none" w:sz="0" w:space="0" w:color="auto"/>
          </w:divBdr>
          <w:divsChild>
            <w:div w:id="553666630">
              <w:marLeft w:val="0"/>
              <w:marRight w:val="0"/>
              <w:marTop w:val="0"/>
              <w:marBottom w:val="0"/>
              <w:divBdr>
                <w:top w:val="none" w:sz="0" w:space="0" w:color="auto"/>
                <w:left w:val="none" w:sz="0" w:space="0" w:color="auto"/>
                <w:bottom w:val="none" w:sz="0" w:space="0" w:color="auto"/>
                <w:right w:val="none" w:sz="0" w:space="0" w:color="auto"/>
              </w:divBdr>
              <w:divsChild>
                <w:div w:id="1815364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0625073">
      <w:bodyDiv w:val="1"/>
      <w:marLeft w:val="0"/>
      <w:marRight w:val="0"/>
      <w:marTop w:val="0"/>
      <w:marBottom w:val="0"/>
      <w:divBdr>
        <w:top w:val="none" w:sz="0" w:space="0" w:color="auto"/>
        <w:left w:val="none" w:sz="0" w:space="0" w:color="auto"/>
        <w:bottom w:val="none" w:sz="0" w:space="0" w:color="auto"/>
        <w:right w:val="none" w:sz="0" w:space="0" w:color="auto"/>
      </w:divBdr>
    </w:div>
    <w:div w:id="2033218286">
      <w:bodyDiv w:val="1"/>
      <w:marLeft w:val="0"/>
      <w:marRight w:val="0"/>
      <w:marTop w:val="0"/>
      <w:marBottom w:val="0"/>
      <w:divBdr>
        <w:top w:val="none" w:sz="0" w:space="0" w:color="auto"/>
        <w:left w:val="none" w:sz="0" w:space="0" w:color="auto"/>
        <w:bottom w:val="none" w:sz="0" w:space="0" w:color="auto"/>
        <w:right w:val="none" w:sz="0" w:space="0" w:color="auto"/>
      </w:divBdr>
    </w:div>
    <w:div w:id="2076269449">
      <w:bodyDiv w:val="1"/>
      <w:marLeft w:val="0"/>
      <w:marRight w:val="0"/>
      <w:marTop w:val="0"/>
      <w:marBottom w:val="0"/>
      <w:divBdr>
        <w:top w:val="none" w:sz="0" w:space="0" w:color="auto"/>
        <w:left w:val="none" w:sz="0" w:space="0" w:color="auto"/>
        <w:bottom w:val="none" w:sz="0" w:space="0" w:color="auto"/>
        <w:right w:val="none" w:sz="0" w:space="0" w:color="auto"/>
      </w:divBdr>
    </w:div>
    <w:div w:id="2140830757">
      <w:bodyDiv w:val="1"/>
      <w:marLeft w:val="0"/>
      <w:marRight w:val="0"/>
      <w:marTop w:val="0"/>
      <w:marBottom w:val="0"/>
      <w:divBdr>
        <w:top w:val="none" w:sz="0" w:space="0" w:color="auto"/>
        <w:left w:val="none" w:sz="0" w:space="0" w:color="auto"/>
        <w:bottom w:val="none" w:sz="0" w:space="0" w:color="auto"/>
        <w:right w:val="none" w:sz="0" w:space="0" w:color="auto"/>
      </w:divBdr>
    </w:div>
    <w:div w:id="214356884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ijcrar.com/vol-2-9/Pinki%20Rani.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23311975.2018.151494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unipub.lib.uni-corvinus.hu/669/1/CMT_2012-1.pdf." TargetMode="External"/><Relationship Id="rId4" Type="http://schemas.openxmlformats.org/officeDocument/2006/relationships/settings" Target="settings.xml"/><Relationship Id="rId9" Type="http://schemas.openxmlformats.org/officeDocument/2006/relationships/hyperlink" Target="https://moodle.uwtsd.ac.uk/user/profile.php?id=1371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01EE32-3AF0-804F-B9EC-8C32A602C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TotalTime>
  <Pages>23</Pages>
  <Words>6790</Words>
  <Characters>38709</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Istiaque</dc:creator>
  <cp:keywords/>
  <dc:description/>
  <cp:lastModifiedBy>Istiaque Ahmed Talukder</cp:lastModifiedBy>
  <cp:revision>33</cp:revision>
  <dcterms:created xsi:type="dcterms:W3CDTF">2019-05-05T22:06:00Z</dcterms:created>
  <dcterms:modified xsi:type="dcterms:W3CDTF">2019-05-06T10:18:00Z</dcterms:modified>
</cp:coreProperties>
</file>