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5BFE3" w14:textId="77777777" w:rsidR="00EA1BE6" w:rsidRPr="00A269DD" w:rsidRDefault="00353FBA" w:rsidP="00353FBA">
      <w:pPr>
        <w:pStyle w:val="Heading1"/>
        <w:numPr>
          <w:ilvl w:val="0"/>
          <w:numId w:val="0"/>
        </w:numPr>
        <w:ind w:left="432"/>
        <w:jc w:val="center"/>
        <w:rPr>
          <w:rFonts w:asciiTheme="minorHAnsi" w:hAnsiTheme="minorHAnsi" w:cstheme="minorHAnsi"/>
          <w:b/>
          <w:bCs/>
          <w:color w:val="auto"/>
        </w:rPr>
      </w:pPr>
      <w:bookmarkStart w:id="0" w:name="_Toc127279248"/>
      <w:bookmarkStart w:id="1" w:name="_Toc185517575"/>
      <w:r w:rsidRPr="00A269DD">
        <w:rPr>
          <w:rFonts w:asciiTheme="minorHAnsi" w:hAnsiTheme="minorHAnsi" w:cstheme="minorHAnsi"/>
          <w:b/>
          <w:bCs/>
          <w:color w:val="auto"/>
        </w:rPr>
        <w:t xml:space="preserve">University </w:t>
      </w:r>
      <w:r w:rsidR="00282E29" w:rsidRPr="00A269DD">
        <w:rPr>
          <w:rFonts w:asciiTheme="minorHAnsi" w:hAnsiTheme="minorHAnsi" w:cstheme="minorHAnsi"/>
          <w:b/>
          <w:bCs/>
          <w:color w:val="auto"/>
        </w:rPr>
        <w:t>o</w:t>
      </w:r>
      <w:r w:rsidRPr="00A269DD">
        <w:rPr>
          <w:rFonts w:asciiTheme="minorHAnsi" w:hAnsiTheme="minorHAnsi" w:cstheme="minorHAnsi"/>
          <w:b/>
          <w:bCs/>
          <w:color w:val="auto"/>
        </w:rPr>
        <w:t xml:space="preserve">f </w:t>
      </w:r>
      <w:r w:rsidR="00282E29" w:rsidRPr="00A269DD">
        <w:rPr>
          <w:rFonts w:asciiTheme="minorHAnsi" w:hAnsiTheme="minorHAnsi" w:cstheme="minorHAnsi"/>
          <w:b/>
          <w:bCs/>
          <w:color w:val="auto"/>
        </w:rPr>
        <w:t>W</w:t>
      </w:r>
      <w:r w:rsidRPr="00A269DD">
        <w:rPr>
          <w:rFonts w:asciiTheme="minorHAnsi" w:hAnsiTheme="minorHAnsi" w:cstheme="minorHAnsi"/>
          <w:b/>
          <w:bCs/>
          <w:color w:val="auto"/>
        </w:rPr>
        <w:t>ales</w:t>
      </w:r>
      <w:r w:rsidR="00282E29" w:rsidRPr="00A269DD">
        <w:rPr>
          <w:rFonts w:asciiTheme="minorHAnsi" w:hAnsiTheme="minorHAnsi" w:cstheme="minorHAnsi"/>
          <w:b/>
          <w:bCs/>
          <w:color w:val="auto"/>
        </w:rPr>
        <w:t xml:space="preserve"> Trinity Saint David</w:t>
      </w:r>
      <w:bookmarkEnd w:id="0"/>
      <w:bookmarkEnd w:id="1"/>
    </w:p>
    <w:p w14:paraId="2E9F2522" w14:textId="77777777" w:rsidR="00CC0D18" w:rsidRPr="00A269DD" w:rsidRDefault="00CC0D18" w:rsidP="00CC0D18">
      <w:pPr>
        <w:jc w:val="center"/>
        <w:rPr>
          <w:b/>
          <w:bCs/>
        </w:rPr>
      </w:pPr>
      <w:bookmarkStart w:id="2" w:name="_Toc127278566"/>
      <w:bookmarkEnd w:id="2"/>
      <w:r w:rsidRPr="00A269DD">
        <w:rPr>
          <w:b/>
          <w:bCs/>
        </w:rPr>
        <w:t>Wales Institute of Science and Art</w:t>
      </w:r>
    </w:p>
    <w:p w14:paraId="2A604FA3" w14:textId="77777777" w:rsidR="00EA1BE6" w:rsidRDefault="00FC0FA5" w:rsidP="00EA1BE6">
      <w:r>
        <w:rPr>
          <w:noProof/>
        </w:rPr>
        <w:drawing>
          <wp:anchor distT="0" distB="0" distL="114300" distR="114300" simplePos="0" relativeHeight="251660800" behindDoc="1" locked="0" layoutInCell="1" allowOverlap="1" wp14:anchorId="2C489430" wp14:editId="7769C5AF">
            <wp:simplePos x="0" y="0"/>
            <wp:positionH relativeFrom="margin">
              <wp:align>center</wp:align>
            </wp:positionH>
            <wp:positionV relativeFrom="paragraph">
              <wp:posOffset>362585</wp:posOffset>
            </wp:positionV>
            <wp:extent cx="5123815" cy="1695450"/>
            <wp:effectExtent l="0" t="0" r="635" b="0"/>
            <wp:wrapTight wrapText="bothSides">
              <wp:wrapPolygon edited="0">
                <wp:start x="0" y="0"/>
                <wp:lineTo x="0" y="21357"/>
                <wp:lineTo x="21522" y="21357"/>
                <wp:lineTo x="21522" y="0"/>
                <wp:lineTo x="0" y="0"/>
              </wp:wrapPolygon>
            </wp:wrapTight>
            <wp:docPr id="1" name="Picture 1" descr="News from UWTSD – W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from UWTSD – WHEL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81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DBE23A" w14:textId="77777777" w:rsidR="00EA1BE6" w:rsidRDefault="00EA1BE6" w:rsidP="00EA1BE6"/>
    <w:p w14:paraId="4D82A5E2" w14:textId="77777777" w:rsidR="00EA1BE6" w:rsidRDefault="00EA1BE6" w:rsidP="00EA1BE6"/>
    <w:p w14:paraId="2822AEA3" w14:textId="77777777" w:rsidR="00EA1BE6" w:rsidRDefault="00EA1BE6" w:rsidP="00EA1BE6"/>
    <w:p w14:paraId="55926D65" w14:textId="3F8EED10" w:rsidR="00CE2A83" w:rsidRDefault="00334E20" w:rsidP="00A269DD">
      <w:pPr>
        <w:jc w:val="center"/>
        <w:rPr>
          <w:b/>
          <w:bCs/>
          <w:sz w:val="36"/>
          <w:szCs w:val="36"/>
        </w:rPr>
      </w:pPr>
      <w:r>
        <w:rPr>
          <w:b/>
          <w:bCs/>
          <w:sz w:val="36"/>
          <w:szCs w:val="36"/>
        </w:rPr>
        <w:t>Environmental Pollution Control Plan</w:t>
      </w:r>
    </w:p>
    <w:p w14:paraId="6D7B8EC9" w14:textId="65CF8475" w:rsidR="00CE2A83" w:rsidRDefault="00334E20" w:rsidP="00A269DD">
      <w:pPr>
        <w:jc w:val="center"/>
        <w:rPr>
          <w:b/>
          <w:bCs/>
          <w:sz w:val="28"/>
          <w:szCs w:val="28"/>
        </w:rPr>
      </w:pPr>
      <w:r>
        <w:rPr>
          <w:b/>
          <w:bCs/>
          <w:sz w:val="28"/>
          <w:szCs w:val="28"/>
        </w:rPr>
        <w:t>Environmental Pollution Control | ACMA6006</w:t>
      </w:r>
    </w:p>
    <w:p w14:paraId="38219FB8" w14:textId="77777777" w:rsidR="00CE2A83" w:rsidRDefault="00CE2A83" w:rsidP="00A269DD">
      <w:pPr>
        <w:jc w:val="center"/>
        <w:rPr>
          <w:b/>
          <w:bCs/>
          <w:sz w:val="28"/>
          <w:szCs w:val="28"/>
        </w:rPr>
      </w:pPr>
    </w:p>
    <w:p w14:paraId="7CF9227E" w14:textId="77777777" w:rsidR="00CE2A83" w:rsidRDefault="00CE2A83" w:rsidP="00A269DD">
      <w:pPr>
        <w:jc w:val="center"/>
        <w:rPr>
          <w:b/>
          <w:bCs/>
          <w:sz w:val="28"/>
          <w:szCs w:val="28"/>
        </w:rPr>
      </w:pPr>
    </w:p>
    <w:p w14:paraId="7CAD3501" w14:textId="77777777" w:rsidR="00CE2A83" w:rsidRDefault="00CE2A83" w:rsidP="00A269DD">
      <w:pPr>
        <w:jc w:val="center"/>
        <w:rPr>
          <w:b/>
          <w:bCs/>
          <w:sz w:val="28"/>
          <w:szCs w:val="28"/>
        </w:rPr>
      </w:pPr>
    </w:p>
    <w:p w14:paraId="1BD763AC" w14:textId="77777777" w:rsidR="00CE2A83" w:rsidRDefault="00CE2A83" w:rsidP="00A269DD">
      <w:pPr>
        <w:jc w:val="center"/>
        <w:rPr>
          <w:b/>
          <w:bCs/>
          <w:sz w:val="28"/>
          <w:szCs w:val="28"/>
        </w:rPr>
      </w:pPr>
    </w:p>
    <w:p w14:paraId="31177E26" w14:textId="77777777" w:rsidR="00895773" w:rsidRDefault="00895773" w:rsidP="00A269DD">
      <w:pPr>
        <w:jc w:val="center"/>
      </w:pPr>
    </w:p>
    <w:p w14:paraId="6D4F4846" w14:textId="77777777" w:rsidR="00895773" w:rsidRDefault="00895773" w:rsidP="00A269DD">
      <w:pPr>
        <w:jc w:val="center"/>
      </w:pPr>
    </w:p>
    <w:p w14:paraId="1594A8C8" w14:textId="1A4786A4" w:rsidR="00CE2A83" w:rsidRDefault="00CD2844" w:rsidP="00A269DD">
      <w:pPr>
        <w:jc w:val="center"/>
      </w:pPr>
      <w:r>
        <w:t>Morgan Davies</w:t>
      </w:r>
    </w:p>
    <w:p w14:paraId="031BC42C" w14:textId="3A1B3C01" w:rsidR="00F1477F" w:rsidRDefault="00CD2844" w:rsidP="00A269DD">
      <w:pPr>
        <w:jc w:val="center"/>
      </w:pPr>
      <w:r>
        <w:t>2205285</w:t>
      </w:r>
    </w:p>
    <w:p w14:paraId="5B417259" w14:textId="7320DC0E" w:rsidR="00187A35" w:rsidRDefault="00CD2844" w:rsidP="00A269DD">
      <w:pPr>
        <w:jc w:val="center"/>
      </w:pPr>
      <w:r>
        <w:t>November/December 2024</w:t>
      </w:r>
    </w:p>
    <w:p w14:paraId="7EC001D9" w14:textId="48BE4451" w:rsidR="006319FD" w:rsidRDefault="00187A35" w:rsidP="006319FD">
      <w:r>
        <w:br w:type="page"/>
      </w:r>
    </w:p>
    <w:sdt>
      <w:sdtPr>
        <w:rPr>
          <w:rFonts w:asciiTheme="minorHAnsi" w:eastAsiaTheme="minorHAnsi" w:hAnsiTheme="minorHAnsi" w:cstheme="minorBidi"/>
          <w:color w:val="auto"/>
          <w:sz w:val="22"/>
          <w:szCs w:val="22"/>
          <w:lang w:val="en-GB"/>
        </w:rPr>
        <w:id w:val="736747107"/>
        <w:docPartObj>
          <w:docPartGallery w:val="Table of Contents"/>
          <w:docPartUnique/>
        </w:docPartObj>
      </w:sdtPr>
      <w:sdtEndPr>
        <w:rPr>
          <w:b/>
          <w:bCs/>
          <w:noProof/>
        </w:rPr>
      </w:sdtEndPr>
      <w:sdtContent>
        <w:p w14:paraId="1AA5DE7A" w14:textId="63F5EDB3" w:rsidR="006F1AF0" w:rsidRPr="00267AE8" w:rsidRDefault="00947267" w:rsidP="00267AE8">
          <w:pPr>
            <w:pStyle w:val="TOCHeading"/>
          </w:pPr>
          <w:r>
            <w:t>Contents</w:t>
          </w:r>
          <w:r>
            <w:fldChar w:fldCharType="begin"/>
          </w:r>
          <w:r>
            <w:instrText xml:space="preserve"> TOC \o "1-3" \h \z \u </w:instrText>
          </w:r>
          <w:r>
            <w:fldChar w:fldCharType="separate"/>
          </w:r>
        </w:p>
        <w:p w14:paraId="6854B068" w14:textId="403EE3E2"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76" w:history="1">
            <w:r w:rsidRPr="00C60B0C">
              <w:rPr>
                <w:rStyle w:val="Hyperlink"/>
                <w:noProof/>
              </w:rPr>
              <w:t>1</w:t>
            </w:r>
            <w:r>
              <w:rPr>
                <w:rFonts w:eastAsiaTheme="minorEastAsia"/>
                <w:noProof/>
                <w:kern w:val="2"/>
                <w:sz w:val="24"/>
                <w:szCs w:val="24"/>
                <w:lang w:eastAsia="en-GB"/>
                <w14:ligatures w14:val="standardContextual"/>
              </w:rPr>
              <w:tab/>
            </w:r>
            <w:r w:rsidRPr="00C60B0C">
              <w:rPr>
                <w:rStyle w:val="Hyperlink"/>
                <w:noProof/>
              </w:rPr>
              <w:t>Introduction</w:t>
            </w:r>
            <w:r>
              <w:rPr>
                <w:noProof/>
                <w:webHidden/>
              </w:rPr>
              <w:tab/>
            </w:r>
            <w:r>
              <w:rPr>
                <w:noProof/>
                <w:webHidden/>
              </w:rPr>
              <w:fldChar w:fldCharType="begin"/>
            </w:r>
            <w:r>
              <w:rPr>
                <w:noProof/>
                <w:webHidden/>
              </w:rPr>
              <w:instrText xml:space="preserve"> PAGEREF _Toc185517576 \h </w:instrText>
            </w:r>
            <w:r>
              <w:rPr>
                <w:noProof/>
                <w:webHidden/>
              </w:rPr>
            </w:r>
            <w:r>
              <w:rPr>
                <w:noProof/>
                <w:webHidden/>
              </w:rPr>
              <w:fldChar w:fldCharType="separate"/>
            </w:r>
            <w:r>
              <w:rPr>
                <w:noProof/>
                <w:webHidden/>
              </w:rPr>
              <w:t>2</w:t>
            </w:r>
            <w:r>
              <w:rPr>
                <w:noProof/>
                <w:webHidden/>
              </w:rPr>
              <w:fldChar w:fldCharType="end"/>
            </w:r>
          </w:hyperlink>
        </w:p>
        <w:p w14:paraId="14006791" w14:textId="619DAEB4"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77" w:history="1">
            <w:r w:rsidRPr="00C60B0C">
              <w:rPr>
                <w:rStyle w:val="Hyperlink"/>
                <w:noProof/>
              </w:rPr>
              <w:t>2</w:t>
            </w:r>
            <w:r>
              <w:rPr>
                <w:rFonts w:eastAsiaTheme="minorEastAsia"/>
                <w:noProof/>
                <w:kern w:val="2"/>
                <w:sz w:val="24"/>
                <w:szCs w:val="24"/>
                <w:lang w:eastAsia="en-GB"/>
                <w14:ligatures w14:val="standardContextual"/>
              </w:rPr>
              <w:tab/>
            </w:r>
            <w:r w:rsidRPr="00C60B0C">
              <w:rPr>
                <w:rStyle w:val="Hyperlink"/>
                <w:noProof/>
              </w:rPr>
              <w:t>Pollution Assessment</w:t>
            </w:r>
            <w:r>
              <w:rPr>
                <w:noProof/>
                <w:webHidden/>
              </w:rPr>
              <w:tab/>
            </w:r>
            <w:r>
              <w:rPr>
                <w:noProof/>
                <w:webHidden/>
              </w:rPr>
              <w:fldChar w:fldCharType="begin"/>
            </w:r>
            <w:r>
              <w:rPr>
                <w:noProof/>
                <w:webHidden/>
              </w:rPr>
              <w:instrText xml:space="preserve"> PAGEREF _Toc185517577 \h </w:instrText>
            </w:r>
            <w:r>
              <w:rPr>
                <w:noProof/>
                <w:webHidden/>
              </w:rPr>
            </w:r>
            <w:r>
              <w:rPr>
                <w:noProof/>
                <w:webHidden/>
              </w:rPr>
              <w:fldChar w:fldCharType="separate"/>
            </w:r>
            <w:r>
              <w:rPr>
                <w:noProof/>
                <w:webHidden/>
              </w:rPr>
              <w:t>2</w:t>
            </w:r>
            <w:r>
              <w:rPr>
                <w:noProof/>
                <w:webHidden/>
              </w:rPr>
              <w:fldChar w:fldCharType="end"/>
            </w:r>
          </w:hyperlink>
        </w:p>
        <w:p w14:paraId="6E91DAB9" w14:textId="05E4C65C"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78" w:history="1">
            <w:r w:rsidRPr="00C60B0C">
              <w:rPr>
                <w:rStyle w:val="Hyperlink"/>
                <w:noProof/>
              </w:rPr>
              <w:t>3</w:t>
            </w:r>
            <w:r>
              <w:rPr>
                <w:rFonts w:eastAsiaTheme="minorEastAsia"/>
                <w:noProof/>
                <w:kern w:val="2"/>
                <w:sz w:val="24"/>
                <w:szCs w:val="24"/>
                <w:lang w:eastAsia="en-GB"/>
                <w14:ligatures w14:val="standardContextual"/>
              </w:rPr>
              <w:tab/>
            </w:r>
            <w:r w:rsidRPr="00C60B0C">
              <w:rPr>
                <w:rStyle w:val="Hyperlink"/>
                <w:noProof/>
              </w:rPr>
              <w:t>Regulatory Frameworks</w:t>
            </w:r>
            <w:r>
              <w:rPr>
                <w:noProof/>
                <w:webHidden/>
              </w:rPr>
              <w:tab/>
            </w:r>
            <w:r>
              <w:rPr>
                <w:noProof/>
                <w:webHidden/>
              </w:rPr>
              <w:fldChar w:fldCharType="begin"/>
            </w:r>
            <w:r>
              <w:rPr>
                <w:noProof/>
                <w:webHidden/>
              </w:rPr>
              <w:instrText xml:space="preserve"> PAGEREF _Toc185517578 \h </w:instrText>
            </w:r>
            <w:r>
              <w:rPr>
                <w:noProof/>
                <w:webHidden/>
              </w:rPr>
            </w:r>
            <w:r>
              <w:rPr>
                <w:noProof/>
                <w:webHidden/>
              </w:rPr>
              <w:fldChar w:fldCharType="separate"/>
            </w:r>
            <w:r>
              <w:rPr>
                <w:noProof/>
                <w:webHidden/>
              </w:rPr>
              <w:t>7</w:t>
            </w:r>
            <w:r>
              <w:rPr>
                <w:noProof/>
                <w:webHidden/>
              </w:rPr>
              <w:fldChar w:fldCharType="end"/>
            </w:r>
          </w:hyperlink>
        </w:p>
        <w:p w14:paraId="6C80DC1F" w14:textId="2C84A312"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79" w:history="1">
            <w:r w:rsidRPr="00C60B0C">
              <w:rPr>
                <w:rStyle w:val="Hyperlink"/>
                <w:noProof/>
              </w:rPr>
              <w:t>4</w:t>
            </w:r>
            <w:r>
              <w:rPr>
                <w:rFonts w:eastAsiaTheme="minorEastAsia"/>
                <w:noProof/>
                <w:kern w:val="2"/>
                <w:sz w:val="24"/>
                <w:szCs w:val="24"/>
                <w:lang w:eastAsia="en-GB"/>
                <w14:ligatures w14:val="standardContextual"/>
              </w:rPr>
              <w:tab/>
            </w:r>
            <w:r w:rsidRPr="00C60B0C">
              <w:rPr>
                <w:rStyle w:val="Hyperlink"/>
                <w:noProof/>
              </w:rPr>
              <w:t>Pollution Control Strategies</w:t>
            </w:r>
            <w:r>
              <w:rPr>
                <w:noProof/>
                <w:webHidden/>
              </w:rPr>
              <w:tab/>
            </w:r>
            <w:r>
              <w:rPr>
                <w:noProof/>
                <w:webHidden/>
              </w:rPr>
              <w:fldChar w:fldCharType="begin"/>
            </w:r>
            <w:r>
              <w:rPr>
                <w:noProof/>
                <w:webHidden/>
              </w:rPr>
              <w:instrText xml:space="preserve"> PAGEREF _Toc185517579 \h </w:instrText>
            </w:r>
            <w:r>
              <w:rPr>
                <w:noProof/>
                <w:webHidden/>
              </w:rPr>
            </w:r>
            <w:r>
              <w:rPr>
                <w:noProof/>
                <w:webHidden/>
              </w:rPr>
              <w:fldChar w:fldCharType="separate"/>
            </w:r>
            <w:r>
              <w:rPr>
                <w:noProof/>
                <w:webHidden/>
              </w:rPr>
              <w:t>7</w:t>
            </w:r>
            <w:r>
              <w:rPr>
                <w:noProof/>
                <w:webHidden/>
              </w:rPr>
              <w:fldChar w:fldCharType="end"/>
            </w:r>
          </w:hyperlink>
        </w:p>
        <w:p w14:paraId="26898747" w14:textId="2FF7342C" w:rsidR="006F1AF0" w:rsidRDefault="006F1AF0">
          <w:pPr>
            <w:pStyle w:val="TOC2"/>
            <w:tabs>
              <w:tab w:val="left" w:pos="960"/>
              <w:tab w:val="right" w:leader="dot" w:pos="9016"/>
            </w:tabs>
            <w:rPr>
              <w:noProof/>
            </w:rPr>
          </w:pPr>
          <w:hyperlink w:anchor="_Toc185517580" w:history="1">
            <w:r w:rsidRPr="00C60B0C">
              <w:rPr>
                <w:rStyle w:val="Hyperlink"/>
                <w:noProof/>
              </w:rPr>
              <w:t>4.1</w:t>
            </w:r>
            <w:r>
              <w:rPr>
                <w:noProof/>
              </w:rPr>
              <w:tab/>
            </w:r>
            <w:r w:rsidRPr="00C60B0C">
              <w:rPr>
                <w:rStyle w:val="Hyperlink"/>
                <w:noProof/>
              </w:rPr>
              <w:t>Sulphuric Acid</w:t>
            </w:r>
            <w:r>
              <w:rPr>
                <w:noProof/>
                <w:webHidden/>
              </w:rPr>
              <w:tab/>
            </w:r>
            <w:r>
              <w:rPr>
                <w:noProof/>
                <w:webHidden/>
              </w:rPr>
              <w:fldChar w:fldCharType="begin"/>
            </w:r>
            <w:r>
              <w:rPr>
                <w:noProof/>
                <w:webHidden/>
              </w:rPr>
              <w:instrText xml:space="preserve"> PAGEREF _Toc185517580 \h </w:instrText>
            </w:r>
            <w:r>
              <w:rPr>
                <w:noProof/>
                <w:webHidden/>
              </w:rPr>
            </w:r>
            <w:r>
              <w:rPr>
                <w:noProof/>
                <w:webHidden/>
              </w:rPr>
              <w:fldChar w:fldCharType="separate"/>
            </w:r>
            <w:r>
              <w:rPr>
                <w:noProof/>
                <w:webHidden/>
              </w:rPr>
              <w:t>7</w:t>
            </w:r>
            <w:r>
              <w:rPr>
                <w:noProof/>
                <w:webHidden/>
              </w:rPr>
              <w:fldChar w:fldCharType="end"/>
            </w:r>
          </w:hyperlink>
        </w:p>
        <w:p w14:paraId="05176592" w14:textId="33EF1027" w:rsidR="006F1AF0" w:rsidRDefault="006F1AF0">
          <w:pPr>
            <w:pStyle w:val="TOC2"/>
            <w:tabs>
              <w:tab w:val="left" w:pos="960"/>
              <w:tab w:val="right" w:leader="dot" w:pos="9016"/>
            </w:tabs>
            <w:rPr>
              <w:noProof/>
            </w:rPr>
          </w:pPr>
          <w:hyperlink w:anchor="_Toc185517581" w:history="1">
            <w:r w:rsidRPr="00C60B0C">
              <w:rPr>
                <w:rStyle w:val="Hyperlink"/>
                <w:noProof/>
              </w:rPr>
              <w:t>4.2</w:t>
            </w:r>
            <w:r>
              <w:rPr>
                <w:noProof/>
              </w:rPr>
              <w:tab/>
            </w:r>
            <w:r w:rsidRPr="00C60B0C">
              <w:rPr>
                <w:rStyle w:val="Hyperlink"/>
                <w:noProof/>
              </w:rPr>
              <w:t>Ammonia and Nitrogen Oxides</w:t>
            </w:r>
            <w:r>
              <w:rPr>
                <w:noProof/>
                <w:webHidden/>
              </w:rPr>
              <w:tab/>
            </w:r>
            <w:r>
              <w:rPr>
                <w:noProof/>
                <w:webHidden/>
              </w:rPr>
              <w:fldChar w:fldCharType="begin"/>
            </w:r>
            <w:r>
              <w:rPr>
                <w:noProof/>
                <w:webHidden/>
              </w:rPr>
              <w:instrText xml:space="preserve"> PAGEREF _Toc185517581 \h </w:instrText>
            </w:r>
            <w:r>
              <w:rPr>
                <w:noProof/>
                <w:webHidden/>
              </w:rPr>
            </w:r>
            <w:r>
              <w:rPr>
                <w:noProof/>
                <w:webHidden/>
              </w:rPr>
              <w:fldChar w:fldCharType="separate"/>
            </w:r>
            <w:r>
              <w:rPr>
                <w:noProof/>
                <w:webHidden/>
              </w:rPr>
              <w:t>8</w:t>
            </w:r>
            <w:r>
              <w:rPr>
                <w:noProof/>
                <w:webHidden/>
              </w:rPr>
              <w:fldChar w:fldCharType="end"/>
            </w:r>
          </w:hyperlink>
        </w:p>
        <w:p w14:paraId="6DA03D0C" w14:textId="5E92BD95" w:rsidR="006F1AF0" w:rsidRDefault="006F1AF0">
          <w:pPr>
            <w:pStyle w:val="TOC2"/>
            <w:tabs>
              <w:tab w:val="left" w:pos="960"/>
              <w:tab w:val="right" w:leader="dot" w:pos="9016"/>
            </w:tabs>
            <w:rPr>
              <w:noProof/>
            </w:rPr>
          </w:pPr>
          <w:hyperlink w:anchor="_Toc185517582" w:history="1">
            <w:r w:rsidRPr="00C60B0C">
              <w:rPr>
                <w:rStyle w:val="Hyperlink"/>
                <w:noProof/>
              </w:rPr>
              <w:t>4.3</w:t>
            </w:r>
            <w:r>
              <w:rPr>
                <w:noProof/>
              </w:rPr>
              <w:tab/>
            </w:r>
            <w:r w:rsidRPr="00C60B0C">
              <w:rPr>
                <w:rStyle w:val="Hyperlink"/>
                <w:noProof/>
              </w:rPr>
              <w:t>Polyethylene</w:t>
            </w:r>
            <w:r>
              <w:rPr>
                <w:noProof/>
                <w:webHidden/>
              </w:rPr>
              <w:tab/>
            </w:r>
            <w:r>
              <w:rPr>
                <w:noProof/>
                <w:webHidden/>
              </w:rPr>
              <w:fldChar w:fldCharType="begin"/>
            </w:r>
            <w:r>
              <w:rPr>
                <w:noProof/>
                <w:webHidden/>
              </w:rPr>
              <w:instrText xml:space="preserve"> PAGEREF _Toc185517582 \h </w:instrText>
            </w:r>
            <w:r>
              <w:rPr>
                <w:noProof/>
                <w:webHidden/>
              </w:rPr>
            </w:r>
            <w:r>
              <w:rPr>
                <w:noProof/>
                <w:webHidden/>
              </w:rPr>
              <w:fldChar w:fldCharType="separate"/>
            </w:r>
            <w:r>
              <w:rPr>
                <w:noProof/>
                <w:webHidden/>
              </w:rPr>
              <w:t>9</w:t>
            </w:r>
            <w:r>
              <w:rPr>
                <w:noProof/>
                <w:webHidden/>
              </w:rPr>
              <w:fldChar w:fldCharType="end"/>
            </w:r>
          </w:hyperlink>
        </w:p>
        <w:p w14:paraId="3752D93D" w14:textId="4DDDC733" w:rsidR="006F1AF0" w:rsidRDefault="006F1AF0">
          <w:pPr>
            <w:pStyle w:val="TOC2"/>
            <w:tabs>
              <w:tab w:val="left" w:pos="960"/>
              <w:tab w:val="right" w:leader="dot" w:pos="9016"/>
            </w:tabs>
            <w:rPr>
              <w:noProof/>
            </w:rPr>
          </w:pPr>
          <w:hyperlink w:anchor="_Toc185517583" w:history="1">
            <w:r w:rsidRPr="00C60B0C">
              <w:rPr>
                <w:rStyle w:val="Hyperlink"/>
                <w:noProof/>
              </w:rPr>
              <w:t>4.4</w:t>
            </w:r>
            <w:r>
              <w:rPr>
                <w:noProof/>
              </w:rPr>
              <w:tab/>
            </w:r>
            <w:r w:rsidRPr="00C60B0C">
              <w:rPr>
                <w:rStyle w:val="Hyperlink"/>
                <w:noProof/>
              </w:rPr>
              <w:t>Costs Associated with a Biofilter</w:t>
            </w:r>
            <w:r>
              <w:rPr>
                <w:noProof/>
                <w:webHidden/>
              </w:rPr>
              <w:tab/>
            </w:r>
            <w:r>
              <w:rPr>
                <w:noProof/>
                <w:webHidden/>
              </w:rPr>
              <w:fldChar w:fldCharType="begin"/>
            </w:r>
            <w:r>
              <w:rPr>
                <w:noProof/>
                <w:webHidden/>
              </w:rPr>
              <w:instrText xml:space="preserve"> PAGEREF _Toc185517583 \h </w:instrText>
            </w:r>
            <w:r>
              <w:rPr>
                <w:noProof/>
                <w:webHidden/>
              </w:rPr>
            </w:r>
            <w:r>
              <w:rPr>
                <w:noProof/>
                <w:webHidden/>
              </w:rPr>
              <w:fldChar w:fldCharType="separate"/>
            </w:r>
            <w:r>
              <w:rPr>
                <w:noProof/>
                <w:webHidden/>
              </w:rPr>
              <w:t>10</w:t>
            </w:r>
            <w:r>
              <w:rPr>
                <w:noProof/>
                <w:webHidden/>
              </w:rPr>
              <w:fldChar w:fldCharType="end"/>
            </w:r>
          </w:hyperlink>
        </w:p>
        <w:p w14:paraId="0064D7F3" w14:textId="5AF578AF"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84" w:history="1">
            <w:r w:rsidRPr="00C60B0C">
              <w:rPr>
                <w:rStyle w:val="Hyperlink"/>
                <w:noProof/>
              </w:rPr>
              <w:t>5</w:t>
            </w:r>
            <w:r>
              <w:rPr>
                <w:rFonts w:eastAsiaTheme="minorEastAsia"/>
                <w:noProof/>
                <w:kern w:val="2"/>
                <w:sz w:val="24"/>
                <w:szCs w:val="24"/>
                <w:lang w:eastAsia="en-GB"/>
                <w14:ligatures w14:val="standardContextual"/>
              </w:rPr>
              <w:tab/>
            </w:r>
            <w:r w:rsidRPr="00C60B0C">
              <w:rPr>
                <w:rStyle w:val="Hyperlink"/>
                <w:noProof/>
              </w:rPr>
              <w:t>Conclusion</w:t>
            </w:r>
            <w:r>
              <w:rPr>
                <w:noProof/>
                <w:webHidden/>
              </w:rPr>
              <w:tab/>
            </w:r>
            <w:r>
              <w:rPr>
                <w:noProof/>
                <w:webHidden/>
              </w:rPr>
              <w:fldChar w:fldCharType="begin"/>
            </w:r>
            <w:r>
              <w:rPr>
                <w:noProof/>
                <w:webHidden/>
              </w:rPr>
              <w:instrText xml:space="preserve"> PAGEREF _Toc185517584 \h </w:instrText>
            </w:r>
            <w:r>
              <w:rPr>
                <w:noProof/>
                <w:webHidden/>
              </w:rPr>
            </w:r>
            <w:r>
              <w:rPr>
                <w:noProof/>
                <w:webHidden/>
              </w:rPr>
              <w:fldChar w:fldCharType="separate"/>
            </w:r>
            <w:r>
              <w:rPr>
                <w:noProof/>
                <w:webHidden/>
              </w:rPr>
              <w:t>10</w:t>
            </w:r>
            <w:r>
              <w:rPr>
                <w:noProof/>
                <w:webHidden/>
              </w:rPr>
              <w:fldChar w:fldCharType="end"/>
            </w:r>
          </w:hyperlink>
        </w:p>
        <w:p w14:paraId="37BD3023" w14:textId="3A109711" w:rsidR="006F1AF0" w:rsidRDefault="006F1AF0">
          <w:pPr>
            <w:pStyle w:val="TOC1"/>
            <w:tabs>
              <w:tab w:val="left" w:pos="480"/>
              <w:tab w:val="right" w:leader="dot" w:pos="9016"/>
            </w:tabs>
            <w:rPr>
              <w:rFonts w:eastAsiaTheme="minorEastAsia"/>
              <w:noProof/>
              <w:kern w:val="2"/>
              <w:sz w:val="24"/>
              <w:szCs w:val="24"/>
              <w:lang w:eastAsia="en-GB"/>
              <w14:ligatures w14:val="standardContextual"/>
            </w:rPr>
          </w:pPr>
          <w:hyperlink w:anchor="_Toc185517585" w:history="1">
            <w:r w:rsidRPr="00C60B0C">
              <w:rPr>
                <w:rStyle w:val="Hyperlink"/>
                <w:noProof/>
              </w:rPr>
              <w:t>6</w:t>
            </w:r>
            <w:r>
              <w:rPr>
                <w:rFonts w:eastAsiaTheme="minorEastAsia"/>
                <w:noProof/>
                <w:kern w:val="2"/>
                <w:sz w:val="24"/>
                <w:szCs w:val="24"/>
                <w:lang w:eastAsia="en-GB"/>
                <w14:ligatures w14:val="standardContextual"/>
              </w:rPr>
              <w:tab/>
            </w:r>
            <w:r w:rsidRPr="00C60B0C">
              <w:rPr>
                <w:rStyle w:val="Hyperlink"/>
                <w:noProof/>
              </w:rPr>
              <w:t>Reference List</w:t>
            </w:r>
            <w:r>
              <w:rPr>
                <w:noProof/>
                <w:webHidden/>
              </w:rPr>
              <w:tab/>
            </w:r>
            <w:r>
              <w:rPr>
                <w:noProof/>
                <w:webHidden/>
              </w:rPr>
              <w:fldChar w:fldCharType="begin"/>
            </w:r>
            <w:r>
              <w:rPr>
                <w:noProof/>
                <w:webHidden/>
              </w:rPr>
              <w:instrText xml:space="preserve"> PAGEREF _Toc185517585 \h </w:instrText>
            </w:r>
            <w:r>
              <w:rPr>
                <w:noProof/>
                <w:webHidden/>
              </w:rPr>
            </w:r>
            <w:r>
              <w:rPr>
                <w:noProof/>
                <w:webHidden/>
              </w:rPr>
              <w:fldChar w:fldCharType="separate"/>
            </w:r>
            <w:r>
              <w:rPr>
                <w:noProof/>
                <w:webHidden/>
              </w:rPr>
              <w:t>12</w:t>
            </w:r>
            <w:r>
              <w:rPr>
                <w:noProof/>
                <w:webHidden/>
              </w:rPr>
              <w:fldChar w:fldCharType="end"/>
            </w:r>
          </w:hyperlink>
        </w:p>
        <w:p w14:paraId="6B567AC3" w14:textId="6FEC84A8" w:rsidR="00947267" w:rsidRDefault="00947267">
          <w:r>
            <w:rPr>
              <w:b/>
              <w:bCs/>
              <w:noProof/>
            </w:rPr>
            <w:fldChar w:fldCharType="end"/>
          </w:r>
        </w:p>
      </w:sdtContent>
    </w:sdt>
    <w:p w14:paraId="75521BB0" w14:textId="77777777" w:rsidR="009D3557" w:rsidRDefault="009D3557" w:rsidP="00A269DD">
      <w:pPr>
        <w:jc w:val="center"/>
      </w:pPr>
    </w:p>
    <w:p w14:paraId="2378BEE6" w14:textId="4EEBAE3C" w:rsidR="00A321B9" w:rsidRPr="00A321B9" w:rsidRDefault="00A321B9" w:rsidP="00A321B9">
      <w:pPr>
        <w:pStyle w:val="Heading1"/>
        <w:numPr>
          <w:ilvl w:val="0"/>
          <w:numId w:val="0"/>
        </w:numPr>
        <w:ind w:left="432" w:hanging="432"/>
      </w:pPr>
      <w:r>
        <w:t>Table of Figures</w:t>
      </w:r>
    </w:p>
    <w:p w14:paraId="73AFF0C1" w14:textId="7393BAF8" w:rsidR="00574364" w:rsidRDefault="00574364">
      <w:pPr>
        <w:pStyle w:val="TableofFigures"/>
        <w:tabs>
          <w:tab w:val="right" w:leader="dot" w:pos="9016"/>
        </w:tabs>
        <w:rPr>
          <w:noProof/>
        </w:rPr>
      </w:pPr>
      <w:r>
        <w:rPr>
          <w:u w:val="single"/>
        </w:rPr>
        <w:fldChar w:fldCharType="begin"/>
      </w:r>
      <w:r>
        <w:rPr>
          <w:u w:val="single"/>
        </w:rPr>
        <w:instrText xml:space="preserve"> TOC \h \z \c "Figure" </w:instrText>
      </w:r>
      <w:r>
        <w:rPr>
          <w:u w:val="single"/>
        </w:rPr>
        <w:fldChar w:fldCharType="separate"/>
      </w:r>
      <w:hyperlink w:anchor="_Toc185517656" w:history="1">
        <w:r w:rsidRPr="008410DC">
          <w:rPr>
            <w:rStyle w:val="Hyperlink"/>
            <w:noProof/>
          </w:rPr>
          <w:t>Figure 1- Image of Marine algal blooms (Natural Resources Wales, 2024)</w:t>
        </w:r>
        <w:r>
          <w:rPr>
            <w:noProof/>
            <w:webHidden/>
          </w:rPr>
          <w:tab/>
        </w:r>
        <w:r>
          <w:rPr>
            <w:noProof/>
            <w:webHidden/>
          </w:rPr>
          <w:fldChar w:fldCharType="begin"/>
        </w:r>
        <w:r>
          <w:rPr>
            <w:noProof/>
            <w:webHidden/>
          </w:rPr>
          <w:instrText xml:space="preserve"> PAGEREF _Toc185517656 \h </w:instrText>
        </w:r>
        <w:r>
          <w:rPr>
            <w:noProof/>
            <w:webHidden/>
          </w:rPr>
        </w:r>
        <w:r>
          <w:rPr>
            <w:noProof/>
            <w:webHidden/>
          </w:rPr>
          <w:fldChar w:fldCharType="separate"/>
        </w:r>
        <w:r>
          <w:rPr>
            <w:noProof/>
            <w:webHidden/>
          </w:rPr>
          <w:t>4</w:t>
        </w:r>
        <w:r>
          <w:rPr>
            <w:noProof/>
            <w:webHidden/>
          </w:rPr>
          <w:fldChar w:fldCharType="end"/>
        </w:r>
      </w:hyperlink>
    </w:p>
    <w:p w14:paraId="3FB4174C" w14:textId="54CC8296" w:rsidR="00574364" w:rsidRDefault="00574364">
      <w:pPr>
        <w:pStyle w:val="TableofFigures"/>
        <w:tabs>
          <w:tab w:val="right" w:leader="dot" w:pos="9016"/>
        </w:tabs>
        <w:rPr>
          <w:noProof/>
        </w:rPr>
      </w:pPr>
      <w:hyperlink w:anchor="_Toc185517657" w:history="1">
        <w:r w:rsidRPr="008410DC">
          <w:rPr>
            <w:rStyle w:val="Hyperlink"/>
            <w:noProof/>
          </w:rPr>
          <w:t>Figure 2- PE Microplastics in the food chain (Ziani, 2023)</w:t>
        </w:r>
        <w:r>
          <w:rPr>
            <w:noProof/>
            <w:webHidden/>
          </w:rPr>
          <w:tab/>
        </w:r>
        <w:r>
          <w:rPr>
            <w:noProof/>
            <w:webHidden/>
          </w:rPr>
          <w:fldChar w:fldCharType="begin"/>
        </w:r>
        <w:r>
          <w:rPr>
            <w:noProof/>
            <w:webHidden/>
          </w:rPr>
          <w:instrText xml:space="preserve"> PAGEREF _Toc185517657 \h </w:instrText>
        </w:r>
        <w:r>
          <w:rPr>
            <w:noProof/>
            <w:webHidden/>
          </w:rPr>
        </w:r>
        <w:r>
          <w:rPr>
            <w:noProof/>
            <w:webHidden/>
          </w:rPr>
          <w:fldChar w:fldCharType="separate"/>
        </w:r>
        <w:r>
          <w:rPr>
            <w:noProof/>
            <w:webHidden/>
          </w:rPr>
          <w:t>7</w:t>
        </w:r>
        <w:r>
          <w:rPr>
            <w:noProof/>
            <w:webHidden/>
          </w:rPr>
          <w:fldChar w:fldCharType="end"/>
        </w:r>
      </w:hyperlink>
    </w:p>
    <w:p w14:paraId="7AEE89C2" w14:textId="3011BD18" w:rsidR="00574364" w:rsidRDefault="00574364">
      <w:pPr>
        <w:pStyle w:val="TableofFigures"/>
        <w:tabs>
          <w:tab w:val="right" w:leader="dot" w:pos="9016"/>
        </w:tabs>
        <w:rPr>
          <w:noProof/>
        </w:rPr>
      </w:pPr>
      <w:hyperlink w:anchor="_Toc185517658" w:history="1">
        <w:r w:rsidRPr="008410DC">
          <w:rPr>
            <w:rStyle w:val="Hyperlink"/>
            <w:noProof/>
          </w:rPr>
          <w:t>Figure 3- Image showing diffusion dialysis in hybrid membrane technology (Loza et al., 2022)</w:t>
        </w:r>
        <w:r>
          <w:rPr>
            <w:noProof/>
            <w:webHidden/>
          </w:rPr>
          <w:tab/>
        </w:r>
        <w:r>
          <w:rPr>
            <w:noProof/>
            <w:webHidden/>
          </w:rPr>
          <w:fldChar w:fldCharType="begin"/>
        </w:r>
        <w:r>
          <w:rPr>
            <w:noProof/>
            <w:webHidden/>
          </w:rPr>
          <w:instrText xml:space="preserve"> PAGEREF _Toc185517658 \h </w:instrText>
        </w:r>
        <w:r>
          <w:rPr>
            <w:noProof/>
            <w:webHidden/>
          </w:rPr>
        </w:r>
        <w:r>
          <w:rPr>
            <w:noProof/>
            <w:webHidden/>
          </w:rPr>
          <w:fldChar w:fldCharType="separate"/>
        </w:r>
        <w:r>
          <w:rPr>
            <w:noProof/>
            <w:webHidden/>
          </w:rPr>
          <w:t>8</w:t>
        </w:r>
        <w:r>
          <w:rPr>
            <w:noProof/>
            <w:webHidden/>
          </w:rPr>
          <w:fldChar w:fldCharType="end"/>
        </w:r>
      </w:hyperlink>
    </w:p>
    <w:p w14:paraId="28682B36" w14:textId="2C27DECC" w:rsidR="00970295" w:rsidRDefault="00574364" w:rsidP="00970295">
      <w:pPr>
        <w:ind w:left="1440"/>
        <w:rPr>
          <w:u w:val="single"/>
        </w:rPr>
      </w:pPr>
      <w:r>
        <w:rPr>
          <w:u w:val="single"/>
        </w:rPr>
        <w:fldChar w:fldCharType="end"/>
      </w:r>
    </w:p>
    <w:p w14:paraId="7B20051E" w14:textId="77777777" w:rsidR="00687CF9" w:rsidRDefault="00687CF9" w:rsidP="00970295">
      <w:pPr>
        <w:ind w:left="1440"/>
        <w:rPr>
          <w:u w:val="single"/>
        </w:rPr>
      </w:pPr>
    </w:p>
    <w:p w14:paraId="12BEF6EB" w14:textId="77777777" w:rsidR="00687CF9" w:rsidRDefault="00687CF9" w:rsidP="00970295">
      <w:pPr>
        <w:ind w:left="1440"/>
        <w:rPr>
          <w:u w:val="single"/>
        </w:rPr>
      </w:pPr>
    </w:p>
    <w:p w14:paraId="57E1075A" w14:textId="77777777" w:rsidR="00687CF9" w:rsidRDefault="00687CF9" w:rsidP="00970295">
      <w:pPr>
        <w:ind w:left="1440"/>
        <w:rPr>
          <w:u w:val="single"/>
        </w:rPr>
      </w:pPr>
    </w:p>
    <w:p w14:paraId="3BAE4422" w14:textId="77777777" w:rsidR="00687CF9" w:rsidRDefault="00687CF9" w:rsidP="00970295">
      <w:pPr>
        <w:ind w:left="1440"/>
        <w:rPr>
          <w:u w:val="single"/>
        </w:rPr>
      </w:pPr>
    </w:p>
    <w:p w14:paraId="1F0076FA" w14:textId="77777777" w:rsidR="00EA1BE6" w:rsidRDefault="00EA1BE6" w:rsidP="00EA1BE6">
      <w:pPr>
        <w:rPr>
          <w:u w:val="single"/>
        </w:rPr>
      </w:pPr>
    </w:p>
    <w:p w14:paraId="1D97C2BC" w14:textId="77777777" w:rsidR="00267AE8" w:rsidRDefault="00267AE8" w:rsidP="00EA1BE6">
      <w:pPr>
        <w:rPr>
          <w:u w:val="single"/>
        </w:rPr>
      </w:pPr>
    </w:p>
    <w:p w14:paraId="62029EF7" w14:textId="77777777" w:rsidR="00D577DD" w:rsidRDefault="00D577DD" w:rsidP="00EA1BE6"/>
    <w:p w14:paraId="6FE11C86" w14:textId="2FEF46F5" w:rsidR="00EA1BE6" w:rsidRDefault="008F610D" w:rsidP="0029779D">
      <w:pPr>
        <w:pStyle w:val="Heading1"/>
      </w:pPr>
      <w:bookmarkStart w:id="3" w:name="_Toc185517576"/>
      <w:r>
        <w:lastRenderedPageBreak/>
        <w:t>Introduction</w:t>
      </w:r>
      <w:bookmarkEnd w:id="3"/>
    </w:p>
    <w:p w14:paraId="0118EF81" w14:textId="3ED2ED21" w:rsidR="00A74C99" w:rsidRDefault="008B23CB" w:rsidP="00A74C99">
      <w:pPr>
        <w:rPr>
          <w:rFonts w:cstheme="minorHAnsi"/>
        </w:rPr>
      </w:pPr>
      <w:r>
        <w:t xml:space="preserve">The purpose of this report is to </w:t>
      </w:r>
      <w:r w:rsidR="00CE117E">
        <w:t>assess</w:t>
      </w:r>
      <w:r w:rsidR="00B47F12">
        <w:t xml:space="preserve"> the</w:t>
      </w:r>
      <w:r w:rsidR="005A697D">
        <w:t xml:space="preserve"> pollution conditions of the </w:t>
      </w:r>
      <w:proofErr w:type="spellStart"/>
      <w:r w:rsidR="005A697D">
        <w:t>ChemCo</w:t>
      </w:r>
      <w:proofErr w:type="spellEnd"/>
      <w:r w:rsidR="005A697D">
        <w:t xml:space="preserve"> manufacturing plant </w:t>
      </w:r>
      <w:r w:rsidR="00621656">
        <w:t>by analysing</w:t>
      </w:r>
      <w:r w:rsidR="00836BA2">
        <w:t xml:space="preserve"> its pollutants</w:t>
      </w:r>
      <w:r w:rsidR="005F5011">
        <w:t>,</w:t>
      </w:r>
      <w:r w:rsidR="00A72988">
        <w:t xml:space="preserve"> the consequences of releasing these pollutants</w:t>
      </w:r>
      <w:r w:rsidR="00791B65">
        <w:t xml:space="preserve">, identifying major regulations the manufacturing plant </w:t>
      </w:r>
      <w:r w:rsidR="00F67A47">
        <w:t>must adhere to and by designing suitable pollution control strategies</w:t>
      </w:r>
      <w:r w:rsidR="00A72988">
        <w:t xml:space="preserve">. </w:t>
      </w:r>
      <w:r w:rsidR="00B17406">
        <w:t>The</w:t>
      </w:r>
      <w:r w:rsidR="00FA7218">
        <w:t xml:space="preserve"> predominant</w:t>
      </w:r>
      <w:r w:rsidR="00B17406">
        <w:t xml:space="preserve"> type of pollution assessed is </w:t>
      </w:r>
      <w:r w:rsidR="00D4406A">
        <w:t>air and water</w:t>
      </w:r>
      <w:r w:rsidR="00482E9F">
        <w:t xml:space="preserve"> pollution </w:t>
      </w:r>
      <w:r w:rsidR="002D1838">
        <w:t xml:space="preserve">caused by the </w:t>
      </w:r>
      <w:r w:rsidR="002D1838">
        <w:rPr>
          <w:rFonts w:cstheme="minorHAnsi"/>
        </w:rPr>
        <w:t>S</w:t>
      </w:r>
      <w:r w:rsidR="002D1838" w:rsidRPr="00A91AB8">
        <w:rPr>
          <w:rFonts w:cstheme="minorHAnsi"/>
        </w:rPr>
        <w:t>ulphuric acid, Ammonia</w:t>
      </w:r>
      <w:r w:rsidR="00215F45">
        <w:rPr>
          <w:rFonts w:cstheme="minorHAnsi"/>
        </w:rPr>
        <w:t xml:space="preserve"> and</w:t>
      </w:r>
      <w:r w:rsidR="002D1838" w:rsidRPr="00A91AB8">
        <w:rPr>
          <w:rFonts w:cstheme="minorHAnsi"/>
        </w:rPr>
        <w:t xml:space="preserve"> Polyethylene</w:t>
      </w:r>
      <w:r w:rsidR="00202B78">
        <w:rPr>
          <w:rFonts w:cstheme="minorHAnsi"/>
        </w:rPr>
        <w:t xml:space="preserve"> released from the manufacturing plant</w:t>
      </w:r>
      <w:r w:rsidR="00FF4DFE">
        <w:rPr>
          <w:rFonts w:cstheme="minorHAnsi"/>
        </w:rPr>
        <w:t>, in the local river basins</w:t>
      </w:r>
      <w:r w:rsidR="00345972">
        <w:rPr>
          <w:rFonts w:cstheme="minorHAnsi"/>
        </w:rPr>
        <w:t xml:space="preserve"> </w:t>
      </w:r>
      <w:r w:rsidR="00020B10">
        <w:rPr>
          <w:rFonts w:cstheme="minorHAnsi"/>
        </w:rPr>
        <w:t xml:space="preserve">and further widespread </w:t>
      </w:r>
      <w:r w:rsidR="000B1ECD">
        <w:rPr>
          <w:rFonts w:cstheme="minorHAnsi"/>
        </w:rPr>
        <w:t>to the atmosphere</w:t>
      </w:r>
      <w:r w:rsidR="00345972">
        <w:rPr>
          <w:rFonts w:cstheme="minorHAnsi"/>
        </w:rPr>
        <w:t xml:space="preserve"> and oceans</w:t>
      </w:r>
      <w:r w:rsidR="00202B78">
        <w:rPr>
          <w:rFonts w:cstheme="minorHAnsi"/>
        </w:rPr>
        <w:t>.</w:t>
      </w:r>
      <w:r w:rsidR="00B14628">
        <w:rPr>
          <w:rFonts w:cstheme="minorHAnsi"/>
        </w:rPr>
        <w:t xml:space="preserve"> </w:t>
      </w:r>
      <w:r w:rsidR="00950060">
        <w:rPr>
          <w:rFonts w:cstheme="minorHAnsi"/>
        </w:rPr>
        <w:t>This is nec</w:t>
      </w:r>
      <w:r w:rsidR="006A7006">
        <w:rPr>
          <w:rFonts w:cstheme="minorHAnsi"/>
        </w:rPr>
        <w:t xml:space="preserve">essary to mitigate these pollutants </w:t>
      </w:r>
      <w:r w:rsidR="005F5011">
        <w:rPr>
          <w:rFonts w:cstheme="minorHAnsi"/>
        </w:rPr>
        <w:t>using</w:t>
      </w:r>
      <w:r w:rsidR="006A7006">
        <w:rPr>
          <w:rFonts w:cstheme="minorHAnsi"/>
        </w:rPr>
        <w:t xml:space="preserve"> various control strategies </w:t>
      </w:r>
      <w:r w:rsidR="00806666">
        <w:rPr>
          <w:rFonts w:cstheme="minorHAnsi"/>
        </w:rPr>
        <w:t xml:space="preserve">such as, </w:t>
      </w:r>
      <w:r w:rsidR="00EC67B8">
        <w:rPr>
          <w:rFonts w:cstheme="minorHAnsi"/>
        </w:rPr>
        <w:t xml:space="preserve">membrane technologies, </w:t>
      </w:r>
      <w:r w:rsidR="00975682">
        <w:rPr>
          <w:rFonts w:cstheme="minorHAnsi"/>
        </w:rPr>
        <w:t xml:space="preserve">neutralisation and pretreatment of water, </w:t>
      </w:r>
      <w:r w:rsidR="00ED5778">
        <w:rPr>
          <w:rFonts w:cstheme="minorHAnsi"/>
        </w:rPr>
        <w:t xml:space="preserve">low NOx burners, </w:t>
      </w:r>
      <w:r w:rsidR="00285330">
        <w:rPr>
          <w:rFonts w:cstheme="minorHAnsi"/>
        </w:rPr>
        <w:t>automat</w:t>
      </w:r>
      <w:r w:rsidR="009A1934">
        <w:rPr>
          <w:rFonts w:cstheme="minorHAnsi"/>
        </w:rPr>
        <w:t>ed</w:t>
      </w:r>
      <w:r w:rsidR="00285330">
        <w:rPr>
          <w:rFonts w:cstheme="minorHAnsi"/>
        </w:rPr>
        <w:t xml:space="preserve"> pollutant monitoring, biofiltration systems and </w:t>
      </w:r>
      <w:r w:rsidR="00054150">
        <w:rPr>
          <w:rFonts w:cstheme="minorHAnsi"/>
        </w:rPr>
        <w:t>reduction in polymer packaging.</w:t>
      </w:r>
      <w:r w:rsidR="00F67A47">
        <w:rPr>
          <w:rFonts w:cstheme="minorHAnsi"/>
        </w:rPr>
        <w:t xml:space="preserve"> </w:t>
      </w:r>
      <w:r w:rsidR="00AC1822" w:rsidRPr="00AC1822">
        <w:rPr>
          <w:rFonts w:cstheme="minorHAnsi"/>
        </w:rPr>
        <w:t>By integrating these strategies with regulatory frameworks, the report highlights both the costs of implementation and the legal and financial risks of non-compliance, to provide a comprehensive</w:t>
      </w:r>
      <w:r w:rsidR="007F2F0B">
        <w:rPr>
          <w:rFonts w:cstheme="minorHAnsi"/>
        </w:rPr>
        <w:t xml:space="preserve"> </w:t>
      </w:r>
      <w:r w:rsidR="00E11607">
        <w:rPr>
          <w:rFonts w:cstheme="minorHAnsi"/>
        </w:rPr>
        <w:t>approach</w:t>
      </w:r>
      <w:r w:rsidR="00AC1822" w:rsidRPr="00AC1822">
        <w:rPr>
          <w:rFonts w:cstheme="minorHAnsi"/>
        </w:rPr>
        <w:t xml:space="preserve"> for mitigating pollution and ensuring sustainable operation</w:t>
      </w:r>
      <w:r w:rsidR="00D577DD">
        <w:rPr>
          <w:rFonts w:cstheme="minorHAnsi"/>
        </w:rPr>
        <w:t xml:space="preserve"> of the plant</w:t>
      </w:r>
      <w:r w:rsidR="00AC1822" w:rsidRPr="00AC1822">
        <w:rPr>
          <w:rFonts w:cstheme="minorHAnsi"/>
        </w:rPr>
        <w:t>.</w:t>
      </w:r>
    </w:p>
    <w:p w14:paraId="2ADB6605" w14:textId="77777777" w:rsidR="00D577DD" w:rsidRDefault="00D577DD" w:rsidP="00A74C99"/>
    <w:p w14:paraId="09F27EFB" w14:textId="493F775F" w:rsidR="004F64F6" w:rsidRDefault="00993F42" w:rsidP="004F64F6">
      <w:pPr>
        <w:pStyle w:val="Heading1"/>
      </w:pPr>
      <w:bookmarkStart w:id="4" w:name="_Toc185517577"/>
      <w:r>
        <w:t>Pollution Assessment</w:t>
      </w:r>
      <w:bookmarkEnd w:id="4"/>
    </w:p>
    <w:p w14:paraId="447861DA" w14:textId="757A7172" w:rsidR="00DB297E" w:rsidRDefault="00FA01C9" w:rsidP="00D646D2">
      <w:pPr>
        <w:rPr>
          <w:rFonts w:cstheme="minorHAnsi"/>
        </w:rPr>
      </w:pPr>
      <w:r>
        <w:rPr>
          <w:rFonts w:cstheme="minorHAnsi"/>
        </w:rPr>
        <w:t xml:space="preserve">The source of </w:t>
      </w:r>
      <w:r w:rsidR="004A57A5">
        <w:rPr>
          <w:rFonts w:cstheme="minorHAnsi"/>
        </w:rPr>
        <w:t xml:space="preserve">water </w:t>
      </w:r>
      <w:r>
        <w:rPr>
          <w:rFonts w:cstheme="minorHAnsi"/>
        </w:rPr>
        <w:t xml:space="preserve">pollution can be identified using </w:t>
      </w:r>
      <w:r w:rsidR="00312CD2">
        <w:rPr>
          <w:rFonts w:cstheme="minorHAnsi"/>
        </w:rPr>
        <w:t xml:space="preserve">point sources. A point source is the </w:t>
      </w:r>
      <w:r w:rsidR="0047223F">
        <w:rPr>
          <w:rFonts w:cstheme="minorHAnsi"/>
        </w:rPr>
        <w:t xml:space="preserve">single point of discharge </w:t>
      </w:r>
      <w:r w:rsidR="001B5F4D">
        <w:rPr>
          <w:rFonts w:cstheme="minorHAnsi"/>
        </w:rPr>
        <w:t>where</w:t>
      </w:r>
      <w:r w:rsidR="004A57A5">
        <w:rPr>
          <w:rFonts w:cstheme="minorHAnsi"/>
        </w:rPr>
        <w:t xml:space="preserve"> waste</w:t>
      </w:r>
      <w:r w:rsidR="001B5F4D">
        <w:rPr>
          <w:rFonts w:cstheme="minorHAnsi"/>
        </w:rPr>
        <w:t xml:space="preserve"> is released,</w:t>
      </w:r>
      <w:r w:rsidR="00711887">
        <w:rPr>
          <w:rFonts w:cstheme="minorHAnsi"/>
        </w:rPr>
        <w:t xml:space="preserve"> which is</w:t>
      </w:r>
      <w:r w:rsidR="004A57A5">
        <w:rPr>
          <w:rFonts w:cstheme="minorHAnsi"/>
        </w:rPr>
        <w:t xml:space="preserve"> </w:t>
      </w:r>
      <w:r w:rsidR="00D67B34">
        <w:rPr>
          <w:rFonts w:cstheme="minorHAnsi"/>
        </w:rPr>
        <w:t xml:space="preserve">generally connected from </w:t>
      </w:r>
      <w:r w:rsidR="00AF111A">
        <w:rPr>
          <w:rFonts w:cstheme="minorHAnsi"/>
        </w:rPr>
        <w:t>networks of pipes and channels.</w:t>
      </w:r>
      <w:r w:rsidR="0047223F">
        <w:rPr>
          <w:rFonts w:cstheme="minorHAnsi"/>
        </w:rPr>
        <w:t xml:space="preserve"> </w:t>
      </w:r>
      <w:r w:rsidR="008C2F85">
        <w:rPr>
          <w:rFonts w:cstheme="minorHAnsi"/>
        </w:rPr>
        <w:t>From The Chemco Manufacturin</w:t>
      </w:r>
      <w:r w:rsidR="00FD2B5A">
        <w:rPr>
          <w:rFonts w:cstheme="minorHAnsi"/>
        </w:rPr>
        <w:t>g</w:t>
      </w:r>
      <w:r w:rsidR="008C2F85">
        <w:rPr>
          <w:rFonts w:cstheme="minorHAnsi"/>
        </w:rPr>
        <w:t xml:space="preserve"> plant, </w:t>
      </w:r>
      <w:r w:rsidR="008316A9">
        <w:rPr>
          <w:rFonts w:cstheme="minorHAnsi"/>
        </w:rPr>
        <w:t xml:space="preserve">is </w:t>
      </w:r>
      <w:r w:rsidR="008C2F85">
        <w:rPr>
          <w:rFonts w:cstheme="minorHAnsi"/>
        </w:rPr>
        <w:t xml:space="preserve">the </w:t>
      </w:r>
      <w:r w:rsidR="00F017B9">
        <w:rPr>
          <w:rFonts w:cstheme="minorHAnsi"/>
        </w:rPr>
        <w:t xml:space="preserve">point </w:t>
      </w:r>
      <w:r w:rsidR="008C2F85">
        <w:rPr>
          <w:rFonts w:cstheme="minorHAnsi"/>
        </w:rPr>
        <w:t>source of pollution</w:t>
      </w:r>
      <w:r w:rsidR="008316A9">
        <w:rPr>
          <w:rFonts w:cstheme="minorHAnsi"/>
        </w:rPr>
        <w:t xml:space="preserve"> as it releases S</w:t>
      </w:r>
      <w:r w:rsidR="008316A9" w:rsidRPr="00A91AB8">
        <w:rPr>
          <w:rFonts w:cstheme="minorHAnsi"/>
        </w:rPr>
        <w:t>ulphuric acid (H₂SO₄), Ammonia (NH₃), Polyethylene (PE).</w:t>
      </w:r>
      <w:r w:rsidR="008316A9">
        <w:rPr>
          <w:rFonts w:cstheme="minorHAnsi"/>
        </w:rPr>
        <w:t xml:space="preserve"> </w:t>
      </w:r>
      <w:r w:rsidR="00261609">
        <w:rPr>
          <w:rFonts w:cstheme="minorHAnsi"/>
        </w:rPr>
        <w:t>These contaminants are</w:t>
      </w:r>
      <w:r w:rsidR="001A349A">
        <w:rPr>
          <w:rFonts w:cstheme="minorHAnsi"/>
        </w:rPr>
        <w:t xml:space="preserve"> chemical inorganic matter</w:t>
      </w:r>
      <w:r w:rsidR="001E3B9D">
        <w:rPr>
          <w:rFonts w:cstheme="minorHAnsi"/>
        </w:rPr>
        <w:t>, mean</w:t>
      </w:r>
      <w:r w:rsidR="00700619">
        <w:rPr>
          <w:rFonts w:cstheme="minorHAnsi"/>
        </w:rPr>
        <w:t>ing</w:t>
      </w:r>
      <w:r w:rsidR="001E3B9D">
        <w:rPr>
          <w:rFonts w:cstheme="minorHAnsi"/>
        </w:rPr>
        <w:t xml:space="preserve"> that</w:t>
      </w:r>
      <w:r w:rsidR="00700619">
        <w:rPr>
          <w:rFonts w:cstheme="minorHAnsi"/>
        </w:rPr>
        <w:t xml:space="preserve"> they are </w:t>
      </w:r>
      <w:r w:rsidR="00112751">
        <w:rPr>
          <w:rFonts w:cstheme="minorHAnsi"/>
        </w:rPr>
        <w:t xml:space="preserve">non-biological </w:t>
      </w:r>
      <w:r w:rsidR="00FC6D4F">
        <w:rPr>
          <w:rFonts w:cstheme="minorHAnsi"/>
        </w:rPr>
        <w:t xml:space="preserve">components which may be present in sewage effluent or released into the atmosphere. Sulphuric </w:t>
      </w:r>
      <w:r w:rsidR="00855A78">
        <w:rPr>
          <w:rFonts w:cstheme="minorHAnsi"/>
        </w:rPr>
        <w:t>acid is the main cause for acid rain</w:t>
      </w:r>
      <w:r w:rsidR="00D35A11">
        <w:rPr>
          <w:rFonts w:cstheme="minorHAnsi"/>
        </w:rPr>
        <w:t>.</w:t>
      </w:r>
      <w:r w:rsidR="00855A78">
        <w:rPr>
          <w:rFonts w:cstheme="minorHAnsi"/>
        </w:rPr>
        <w:t xml:space="preserve"> </w:t>
      </w:r>
      <w:r w:rsidR="007307C2" w:rsidRPr="007307C2">
        <w:rPr>
          <w:rFonts w:cstheme="minorHAnsi"/>
        </w:rPr>
        <w:t xml:space="preserve">When </w:t>
      </w:r>
      <w:r w:rsidR="004035B1">
        <w:rPr>
          <w:rFonts w:cstheme="minorHAnsi"/>
        </w:rPr>
        <w:t>Sulphur dioxide (</w:t>
      </w:r>
      <w:r w:rsidR="007307C2" w:rsidRPr="007307C2">
        <w:rPr>
          <w:rFonts w:cstheme="minorHAnsi"/>
        </w:rPr>
        <w:t>SO2</w:t>
      </w:r>
      <w:r w:rsidR="004035B1">
        <w:rPr>
          <w:rFonts w:cstheme="minorHAnsi"/>
        </w:rPr>
        <w:t>)</w:t>
      </w:r>
      <w:r w:rsidR="007307C2" w:rsidRPr="007307C2">
        <w:rPr>
          <w:rFonts w:cstheme="minorHAnsi"/>
        </w:rPr>
        <w:t> is released into the atmosphere, while</w:t>
      </w:r>
      <w:r w:rsidR="00091C78">
        <w:rPr>
          <w:rFonts w:cstheme="minorHAnsi"/>
        </w:rPr>
        <w:t xml:space="preserve"> Nitrogen oxides</w:t>
      </w:r>
      <w:r w:rsidR="007307C2" w:rsidRPr="007307C2">
        <w:rPr>
          <w:rFonts w:cstheme="minorHAnsi"/>
        </w:rPr>
        <w:t xml:space="preserve"> </w:t>
      </w:r>
      <w:r w:rsidR="00091C78">
        <w:rPr>
          <w:rFonts w:cstheme="minorHAnsi"/>
        </w:rPr>
        <w:t>(</w:t>
      </w:r>
      <w:r w:rsidR="007307C2" w:rsidRPr="007307C2">
        <w:rPr>
          <w:rFonts w:cstheme="minorHAnsi"/>
        </w:rPr>
        <w:t>N</w:t>
      </w:r>
      <w:r w:rsidR="002855C3">
        <w:rPr>
          <w:rFonts w:cstheme="minorHAnsi"/>
        </w:rPr>
        <w:t>O</w:t>
      </w:r>
      <w:r w:rsidR="007307C2" w:rsidRPr="007307C2">
        <w:rPr>
          <w:rFonts w:cstheme="minorHAnsi"/>
        </w:rPr>
        <w:t>x</w:t>
      </w:r>
      <w:r w:rsidR="00091C78">
        <w:rPr>
          <w:rFonts w:cstheme="minorHAnsi"/>
        </w:rPr>
        <w:t>)</w:t>
      </w:r>
      <w:r w:rsidR="007307C2" w:rsidRPr="007307C2">
        <w:rPr>
          <w:rFonts w:cstheme="minorHAnsi"/>
        </w:rPr>
        <w:t xml:space="preserve"> </w:t>
      </w:r>
      <w:r w:rsidR="00091C78">
        <w:rPr>
          <w:rFonts w:cstheme="minorHAnsi"/>
        </w:rPr>
        <w:t>are</w:t>
      </w:r>
      <w:r w:rsidR="007307C2" w:rsidRPr="007307C2">
        <w:rPr>
          <w:rFonts w:cstheme="minorHAnsi"/>
        </w:rPr>
        <w:t xml:space="preserve"> </w:t>
      </w:r>
      <w:r w:rsidR="00D35A11" w:rsidRPr="007307C2">
        <w:rPr>
          <w:rFonts w:cstheme="minorHAnsi"/>
        </w:rPr>
        <w:t>present,</w:t>
      </w:r>
      <w:r w:rsidR="007307C2" w:rsidRPr="007307C2">
        <w:rPr>
          <w:rFonts w:cstheme="minorHAnsi"/>
        </w:rPr>
        <w:t xml:space="preserve"> they undergo photooxidation </w:t>
      </w:r>
      <w:r w:rsidR="00A92BCD">
        <w:rPr>
          <w:rFonts w:cstheme="minorHAnsi"/>
        </w:rPr>
        <w:t>with</w:t>
      </w:r>
      <w:r w:rsidR="007307C2" w:rsidRPr="007307C2">
        <w:rPr>
          <w:rFonts w:cstheme="minorHAnsi"/>
        </w:rPr>
        <w:t xml:space="preserve"> oxygen and sun</w:t>
      </w:r>
      <w:r w:rsidR="006F4D5B">
        <w:rPr>
          <w:rFonts w:cstheme="minorHAnsi"/>
        </w:rPr>
        <w:t>light</w:t>
      </w:r>
      <w:r w:rsidR="007307C2" w:rsidRPr="007307C2">
        <w:rPr>
          <w:rFonts w:cstheme="minorHAnsi"/>
        </w:rPr>
        <w:t>, react with water and other atmospheric components. These acidic materials are dispersed across great distances by wind and air currents. Eventually, they precipitate as moist deposits like fog, snow, mist, and rain (including sulfuric and nitric acids)</w:t>
      </w:r>
      <w:r w:rsidR="00E0547E">
        <w:rPr>
          <w:rFonts w:cstheme="minorHAnsi"/>
        </w:rPr>
        <w:t xml:space="preserve"> </w:t>
      </w:r>
      <w:r w:rsidR="00E0547E" w:rsidRPr="00E0547E">
        <w:rPr>
          <w:rFonts w:cstheme="minorHAnsi"/>
        </w:rPr>
        <w:t>(Mukherjee, 2020)</w:t>
      </w:r>
      <w:r w:rsidR="007307C2" w:rsidRPr="007307C2">
        <w:rPr>
          <w:rFonts w:cstheme="minorHAnsi"/>
        </w:rPr>
        <w:t>.</w:t>
      </w:r>
    </w:p>
    <w:p w14:paraId="7072AB02" w14:textId="64F095EC" w:rsidR="00D646D2" w:rsidRDefault="004A15FD" w:rsidP="00D646D2">
      <w:pPr>
        <w:rPr>
          <w:rFonts w:cstheme="minorHAnsi"/>
        </w:rPr>
      </w:pPr>
      <w:r>
        <w:rPr>
          <w:rFonts w:cstheme="minorHAnsi"/>
        </w:rPr>
        <w:t xml:space="preserve"> Acid rain has a </w:t>
      </w:r>
      <w:r w:rsidR="004B16DC">
        <w:rPr>
          <w:rFonts w:cstheme="minorHAnsi"/>
        </w:rPr>
        <w:t>p</w:t>
      </w:r>
      <w:r>
        <w:rPr>
          <w:rFonts w:cstheme="minorHAnsi"/>
        </w:rPr>
        <w:t>H of approximately 4.</w:t>
      </w:r>
      <w:r w:rsidR="00D95017">
        <w:rPr>
          <w:rFonts w:cstheme="minorHAnsi"/>
        </w:rPr>
        <w:t>2 to 4.4</w:t>
      </w:r>
      <w:r w:rsidR="00D7710C">
        <w:rPr>
          <w:rFonts w:cstheme="minorHAnsi"/>
        </w:rPr>
        <w:t xml:space="preserve">, this has effects on the </w:t>
      </w:r>
      <w:r w:rsidR="0002440A">
        <w:rPr>
          <w:rFonts w:cstheme="minorHAnsi"/>
        </w:rPr>
        <w:t>environment such as causing a disruption in soil quality</w:t>
      </w:r>
      <w:r w:rsidR="002C09B9">
        <w:rPr>
          <w:rFonts w:cstheme="minorHAnsi"/>
        </w:rPr>
        <w:t xml:space="preserve">, which can </w:t>
      </w:r>
      <w:r w:rsidR="00B80055">
        <w:rPr>
          <w:rFonts w:cstheme="minorHAnsi"/>
        </w:rPr>
        <w:t>influence</w:t>
      </w:r>
      <w:r w:rsidR="002C09B9">
        <w:rPr>
          <w:rFonts w:cstheme="minorHAnsi"/>
        </w:rPr>
        <w:t xml:space="preserve"> </w:t>
      </w:r>
      <w:r w:rsidR="00AE709A">
        <w:rPr>
          <w:rFonts w:cstheme="minorHAnsi"/>
        </w:rPr>
        <w:t xml:space="preserve">the </w:t>
      </w:r>
      <w:r w:rsidR="002C09B9">
        <w:rPr>
          <w:rFonts w:cstheme="minorHAnsi"/>
        </w:rPr>
        <w:t xml:space="preserve">agricultural sectors </w:t>
      </w:r>
      <w:r w:rsidR="00B80055">
        <w:rPr>
          <w:rFonts w:cstheme="minorHAnsi"/>
        </w:rPr>
        <w:t xml:space="preserve">due to the impact on crop production. In addition, </w:t>
      </w:r>
      <w:r w:rsidR="0012416E">
        <w:rPr>
          <w:rFonts w:cstheme="minorHAnsi"/>
        </w:rPr>
        <w:t xml:space="preserve">due to acid rain disrupting soil composition, </w:t>
      </w:r>
      <w:r w:rsidR="00C160C0">
        <w:rPr>
          <w:rFonts w:cstheme="minorHAnsi"/>
        </w:rPr>
        <w:t>this allows for essential nutrients and minerals to be washed away stunting plant growth</w:t>
      </w:r>
      <w:r w:rsidR="0051530D">
        <w:rPr>
          <w:rFonts w:cstheme="minorHAnsi"/>
        </w:rPr>
        <w:t xml:space="preserve"> which can lead to a lower biodiversity</w:t>
      </w:r>
      <w:r w:rsidR="00811215">
        <w:rPr>
          <w:rFonts w:cstheme="minorHAnsi"/>
        </w:rPr>
        <w:t xml:space="preserve"> of species</w:t>
      </w:r>
      <w:r w:rsidR="0051530D">
        <w:rPr>
          <w:rFonts w:cstheme="minorHAnsi"/>
        </w:rPr>
        <w:t>.</w:t>
      </w:r>
      <w:r w:rsidR="00314F66">
        <w:rPr>
          <w:rFonts w:cstheme="minorHAnsi"/>
        </w:rPr>
        <w:t xml:space="preserve"> Further, acid rain will impact water bodies such as lakes, ponds and rivers which can </w:t>
      </w:r>
      <w:r w:rsidR="00D646D2" w:rsidRPr="00D646D2">
        <w:rPr>
          <w:rFonts w:cstheme="minorHAnsi"/>
        </w:rPr>
        <w:t>negatively impact aquatic life, including freshwater mussels, snails, and shrimp</w:t>
      </w:r>
      <w:r w:rsidR="007C7644">
        <w:rPr>
          <w:rFonts w:cstheme="minorHAnsi"/>
        </w:rPr>
        <w:t xml:space="preserve"> </w:t>
      </w:r>
      <w:r w:rsidR="007C7644" w:rsidRPr="00E0547E">
        <w:rPr>
          <w:rFonts w:cstheme="minorHAnsi"/>
        </w:rPr>
        <w:t>(Mukherjee, 2020)</w:t>
      </w:r>
      <w:r w:rsidR="007C7644" w:rsidRPr="007307C2">
        <w:rPr>
          <w:rFonts w:cstheme="minorHAnsi"/>
        </w:rPr>
        <w:t>.</w:t>
      </w:r>
      <w:r w:rsidR="006311BB">
        <w:rPr>
          <w:rFonts w:cstheme="minorHAnsi"/>
        </w:rPr>
        <w:t xml:space="preserve"> </w:t>
      </w:r>
      <w:r w:rsidR="007C7644">
        <w:rPr>
          <w:rFonts w:cstheme="minorHAnsi"/>
        </w:rPr>
        <w:lastRenderedPageBreak/>
        <w:t>T</w:t>
      </w:r>
      <w:r w:rsidR="006311BB" w:rsidRPr="006311BB">
        <w:rPr>
          <w:rFonts w:cstheme="minorHAnsi"/>
        </w:rPr>
        <w:t>his can</w:t>
      </w:r>
      <w:r w:rsidR="006311BB">
        <w:rPr>
          <w:rFonts w:cstheme="minorHAnsi"/>
        </w:rPr>
        <w:t xml:space="preserve"> lead to a negative impact on</w:t>
      </w:r>
      <w:r w:rsidR="006311BB" w:rsidRPr="006311BB">
        <w:rPr>
          <w:rFonts w:cstheme="minorHAnsi"/>
        </w:rPr>
        <w:t xml:space="preserve"> the health of the environment by causing imbalances in food chains</w:t>
      </w:r>
      <w:r w:rsidR="006311BB">
        <w:rPr>
          <w:rFonts w:cstheme="minorHAnsi"/>
        </w:rPr>
        <w:t xml:space="preserve">, </w:t>
      </w:r>
      <w:r w:rsidR="006311BB" w:rsidRPr="006311BB">
        <w:rPr>
          <w:rFonts w:cstheme="minorHAnsi"/>
        </w:rPr>
        <w:t>the carbon cycle, an increase in algae blooms, and a decrease in resources for organisms and human populations.</w:t>
      </w:r>
      <w:r w:rsidR="007C7644">
        <w:rPr>
          <w:rFonts w:cstheme="minorHAnsi"/>
        </w:rPr>
        <w:t xml:space="preserve"> Furthermore,</w:t>
      </w:r>
      <w:r w:rsidR="00D646D2" w:rsidRPr="00D646D2">
        <w:rPr>
          <w:rFonts w:cstheme="minorHAnsi"/>
        </w:rPr>
        <w:t xml:space="preserve"> </w:t>
      </w:r>
      <w:r w:rsidR="007C7644">
        <w:rPr>
          <w:rFonts w:cstheme="minorHAnsi"/>
        </w:rPr>
        <w:t>a</w:t>
      </w:r>
      <w:r w:rsidR="00D646D2" w:rsidRPr="00D646D2">
        <w:rPr>
          <w:rFonts w:cstheme="minorHAnsi"/>
        </w:rPr>
        <w:t xml:space="preserve"> pH of less than 5 is fatal to </w:t>
      </w:r>
      <w:r w:rsidR="004B16DC" w:rsidRPr="00D646D2">
        <w:rPr>
          <w:rFonts w:cstheme="minorHAnsi"/>
        </w:rPr>
        <w:t>many</w:t>
      </w:r>
      <w:r w:rsidR="00D646D2" w:rsidRPr="00D646D2">
        <w:rPr>
          <w:rFonts w:cstheme="minorHAnsi"/>
        </w:rPr>
        <w:t xml:space="preserve"> fish species as the water bodies become devoid of life when the pH drops to 4</w:t>
      </w:r>
      <w:r w:rsidR="004B16DC">
        <w:rPr>
          <w:rFonts w:cstheme="minorHAnsi"/>
        </w:rPr>
        <w:t xml:space="preserve"> </w:t>
      </w:r>
      <w:r w:rsidR="004B16DC" w:rsidRPr="00E0547E">
        <w:rPr>
          <w:rFonts w:cstheme="minorHAnsi"/>
        </w:rPr>
        <w:t>(Mukherjee, 2020)</w:t>
      </w:r>
      <w:r w:rsidR="004B16DC" w:rsidRPr="007307C2">
        <w:rPr>
          <w:rFonts w:cstheme="minorHAnsi"/>
        </w:rPr>
        <w:t>.</w:t>
      </w:r>
      <w:r w:rsidR="00F07CC0">
        <w:rPr>
          <w:rFonts w:cstheme="minorHAnsi"/>
        </w:rPr>
        <w:t xml:space="preserve"> </w:t>
      </w:r>
    </w:p>
    <w:p w14:paraId="65E8DF8C" w14:textId="7DABB448" w:rsidR="009134AA" w:rsidRDefault="007B7A58" w:rsidP="00D34804">
      <w:pPr>
        <w:rPr>
          <w:rFonts w:cstheme="minorHAnsi"/>
        </w:rPr>
      </w:pPr>
      <w:r>
        <w:rPr>
          <w:rFonts w:cstheme="minorHAnsi"/>
        </w:rPr>
        <w:t xml:space="preserve">Another pollutant released from the </w:t>
      </w:r>
      <w:proofErr w:type="spellStart"/>
      <w:r>
        <w:rPr>
          <w:rFonts w:cstheme="minorHAnsi"/>
        </w:rPr>
        <w:t>Chem</w:t>
      </w:r>
      <w:r w:rsidR="00B02912">
        <w:rPr>
          <w:rFonts w:cstheme="minorHAnsi"/>
        </w:rPr>
        <w:t>Co</w:t>
      </w:r>
      <w:proofErr w:type="spellEnd"/>
      <w:r w:rsidR="00B02912">
        <w:rPr>
          <w:rFonts w:cstheme="minorHAnsi"/>
        </w:rPr>
        <w:t xml:space="preserve"> Manufacturing plant is Ammonia</w:t>
      </w:r>
      <w:r w:rsidR="000259AE">
        <w:rPr>
          <w:rFonts w:cstheme="minorHAnsi"/>
        </w:rPr>
        <w:t xml:space="preserve">. </w:t>
      </w:r>
      <w:r w:rsidR="002B4B9E">
        <w:rPr>
          <w:rFonts w:cstheme="minorHAnsi"/>
        </w:rPr>
        <w:t>Ammonia causes a reduction in water quality when</w:t>
      </w:r>
      <w:r w:rsidR="00965205">
        <w:rPr>
          <w:rFonts w:cstheme="minorHAnsi"/>
        </w:rPr>
        <w:t xml:space="preserve"> discharged </w:t>
      </w:r>
      <w:r w:rsidR="007B41C9">
        <w:rPr>
          <w:rFonts w:cstheme="minorHAnsi"/>
        </w:rPr>
        <w:t xml:space="preserve">through industrial waste as it is highly soluble when it </w:t>
      </w:r>
      <w:r w:rsidR="008F6DCD">
        <w:rPr>
          <w:rFonts w:cstheme="minorHAnsi"/>
        </w:rPr>
        <w:t>encounters</w:t>
      </w:r>
      <w:r w:rsidR="007B41C9">
        <w:rPr>
          <w:rFonts w:cstheme="minorHAnsi"/>
        </w:rPr>
        <w:t xml:space="preserve"> </w:t>
      </w:r>
      <w:r w:rsidR="00504FB1">
        <w:rPr>
          <w:rFonts w:cstheme="minorHAnsi"/>
        </w:rPr>
        <w:t>water and</w:t>
      </w:r>
      <w:r w:rsidR="00132214">
        <w:rPr>
          <w:rFonts w:cstheme="minorHAnsi"/>
        </w:rPr>
        <w:t xml:space="preserve"> can lead to a froth-like substance </w:t>
      </w:r>
      <w:r w:rsidR="00EF17B5">
        <w:rPr>
          <w:rFonts w:cstheme="minorHAnsi"/>
        </w:rPr>
        <w:t>within water bodies</w:t>
      </w:r>
      <w:r w:rsidR="004A226F">
        <w:rPr>
          <w:rFonts w:cstheme="minorHAnsi"/>
        </w:rPr>
        <w:t xml:space="preserve"> (</w:t>
      </w:r>
      <w:r w:rsidR="00635DAF">
        <w:rPr>
          <w:rFonts w:cstheme="minorHAnsi"/>
        </w:rPr>
        <w:t>as shown in figure 1</w:t>
      </w:r>
      <w:r w:rsidR="004A226F">
        <w:rPr>
          <w:rFonts w:cstheme="minorHAnsi"/>
        </w:rPr>
        <w:t>)</w:t>
      </w:r>
      <w:r w:rsidR="004E4B35">
        <w:rPr>
          <w:rFonts w:cstheme="minorHAnsi"/>
        </w:rPr>
        <w:t>. This pollutant</w:t>
      </w:r>
      <w:r w:rsidR="00EC7AAB">
        <w:rPr>
          <w:rFonts w:cstheme="minorHAnsi"/>
        </w:rPr>
        <w:t xml:space="preserve"> can reduce the quality of water </w:t>
      </w:r>
      <w:r w:rsidR="001B0F76">
        <w:rPr>
          <w:rFonts w:cstheme="minorHAnsi"/>
        </w:rPr>
        <w:t>people use in day-to-day consumption</w:t>
      </w:r>
      <w:r w:rsidR="006318BD">
        <w:rPr>
          <w:rFonts w:cstheme="minorHAnsi"/>
        </w:rPr>
        <w:t xml:space="preserve"> </w:t>
      </w:r>
      <w:r w:rsidR="00553403" w:rsidRPr="00553403">
        <w:rPr>
          <w:rFonts w:cstheme="minorHAnsi"/>
        </w:rPr>
        <w:t>(Times of India, 2021)</w:t>
      </w:r>
      <w:r w:rsidR="00D34804" w:rsidRPr="00D34804">
        <w:rPr>
          <w:rFonts w:cstheme="minorHAnsi"/>
        </w:rPr>
        <w:t>.</w:t>
      </w:r>
      <w:r w:rsidR="00D13F28">
        <w:rPr>
          <w:rFonts w:cstheme="minorHAnsi"/>
        </w:rPr>
        <w:t xml:space="preserve"> The areas ammonia pollution can impact are</w:t>
      </w:r>
      <w:r w:rsidR="005F6864">
        <w:rPr>
          <w:rFonts w:cstheme="minorHAnsi"/>
        </w:rPr>
        <w:t xml:space="preserve"> local</w:t>
      </w:r>
      <w:r w:rsidR="004E57A5">
        <w:rPr>
          <w:rFonts w:cstheme="minorHAnsi"/>
        </w:rPr>
        <w:t xml:space="preserve"> water bodies</w:t>
      </w:r>
      <w:r w:rsidR="00EF7C55">
        <w:rPr>
          <w:rFonts w:cstheme="minorHAnsi"/>
        </w:rPr>
        <w:t xml:space="preserve">, such as </w:t>
      </w:r>
      <w:r w:rsidR="00811E0F">
        <w:rPr>
          <w:rFonts w:cstheme="minorHAnsi"/>
        </w:rPr>
        <w:t xml:space="preserve">the nearby </w:t>
      </w:r>
      <w:r w:rsidR="00EF7C55">
        <w:rPr>
          <w:rFonts w:cstheme="minorHAnsi"/>
        </w:rPr>
        <w:t>lake</w:t>
      </w:r>
      <w:r w:rsidR="00C3574A">
        <w:rPr>
          <w:rFonts w:cstheme="minorHAnsi"/>
        </w:rPr>
        <w:t xml:space="preserve">, when it </w:t>
      </w:r>
      <w:r w:rsidR="0058351E">
        <w:rPr>
          <w:rFonts w:cstheme="minorHAnsi"/>
        </w:rPr>
        <w:t xml:space="preserve">has formed a solution by </w:t>
      </w:r>
      <w:r w:rsidR="00C3574A">
        <w:rPr>
          <w:rFonts w:cstheme="minorHAnsi"/>
        </w:rPr>
        <w:t>dissolv</w:t>
      </w:r>
      <w:r w:rsidR="0058351E">
        <w:rPr>
          <w:rFonts w:cstheme="minorHAnsi"/>
        </w:rPr>
        <w:t>ing</w:t>
      </w:r>
      <w:r w:rsidR="00C3574A">
        <w:rPr>
          <w:rFonts w:cstheme="minorHAnsi"/>
        </w:rPr>
        <w:t xml:space="preserve"> into the </w:t>
      </w:r>
      <w:r w:rsidR="00E6695C">
        <w:rPr>
          <w:rFonts w:cstheme="minorHAnsi"/>
        </w:rPr>
        <w:t>water</w:t>
      </w:r>
      <w:r w:rsidR="0063778C">
        <w:rPr>
          <w:rFonts w:cstheme="minorHAnsi"/>
        </w:rPr>
        <w:t>.</w:t>
      </w:r>
      <w:r w:rsidR="00E6695C">
        <w:rPr>
          <w:rFonts w:cstheme="minorHAnsi"/>
        </w:rPr>
        <w:t xml:space="preserve"> </w:t>
      </w:r>
      <w:r w:rsidR="0063778C">
        <w:rPr>
          <w:rFonts w:cstheme="minorHAnsi"/>
        </w:rPr>
        <w:t xml:space="preserve">This </w:t>
      </w:r>
      <w:r w:rsidR="00A83134">
        <w:rPr>
          <w:rFonts w:cstheme="minorHAnsi"/>
        </w:rPr>
        <w:t>can</w:t>
      </w:r>
      <w:r w:rsidR="00E6695C">
        <w:rPr>
          <w:rFonts w:cstheme="minorHAnsi"/>
        </w:rPr>
        <w:t xml:space="preserve"> cause </w:t>
      </w:r>
      <w:r w:rsidR="00607B85">
        <w:rPr>
          <w:rFonts w:cstheme="minorHAnsi"/>
        </w:rPr>
        <w:t xml:space="preserve">a decrease in biodiversity as it </w:t>
      </w:r>
      <w:r w:rsidR="00A83134">
        <w:rPr>
          <w:rFonts w:cstheme="minorHAnsi"/>
        </w:rPr>
        <w:t>may</w:t>
      </w:r>
      <w:r w:rsidR="00607B85">
        <w:rPr>
          <w:rFonts w:cstheme="minorHAnsi"/>
        </w:rPr>
        <w:t xml:space="preserve"> lead to the death of aquatic life</w:t>
      </w:r>
      <w:r w:rsidR="001268DF">
        <w:rPr>
          <w:rFonts w:cstheme="minorHAnsi"/>
        </w:rPr>
        <w:t xml:space="preserve"> due to a change in the nitrogen cycle</w:t>
      </w:r>
      <w:r w:rsidR="00607B85">
        <w:rPr>
          <w:rFonts w:cstheme="minorHAnsi"/>
        </w:rPr>
        <w:t xml:space="preserve">. </w:t>
      </w:r>
    </w:p>
    <w:p w14:paraId="7BC80178" w14:textId="77777777" w:rsidR="009134AA" w:rsidRDefault="009134AA" w:rsidP="00D34804">
      <w:pPr>
        <w:rPr>
          <w:rFonts w:cstheme="minorHAnsi"/>
        </w:rPr>
      </w:pPr>
    </w:p>
    <w:p w14:paraId="59ECB615" w14:textId="77777777" w:rsidR="009134AA" w:rsidRDefault="009134AA" w:rsidP="009134AA">
      <w:pPr>
        <w:keepNext/>
      </w:pPr>
      <w:r>
        <w:rPr>
          <w:noProof/>
        </w:rPr>
        <w:drawing>
          <wp:inline distT="0" distB="0" distL="0" distR="0" wp14:anchorId="7A3D3104" wp14:editId="666FB716">
            <wp:extent cx="4514850" cy="2539540"/>
            <wp:effectExtent l="0" t="0" r="0" b="0"/>
            <wp:docPr id="2075944843" name="Picture 1" descr="Marine algal bl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ine algal blo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1887" cy="2554748"/>
                    </a:xfrm>
                    <a:prstGeom prst="rect">
                      <a:avLst/>
                    </a:prstGeom>
                    <a:noFill/>
                    <a:ln>
                      <a:noFill/>
                    </a:ln>
                  </pic:spPr>
                </pic:pic>
              </a:graphicData>
            </a:graphic>
          </wp:inline>
        </w:drawing>
      </w:r>
    </w:p>
    <w:p w14:paraId="6912330C" w14:textId="0687A567" w:rsidR="009134AA" w:rsidRPr="002B0C16" w:rsidRDefault="009134AA" w:rsidP="009134AA">
      <w:pPr>
        <w:pStyle w:val="Caption"/>
        <w:rPr>
          <w:rFonts w:cstheme="minorHAnsi"/>
        </w:rPr>
      </w:pPr>
      <w:bookmarkStart w:id="5" w:name="_Toc185517656"/>
      <w:r w:rsidRPr="00403D99">
        <w:rPr>
          <w:i w:val="0"/>
          <w:iCs w:val="0"/>
        </w:rPr>
        <w:t xml:space="preserve">Figure </w:t>
      </w:r>
      <w:r w:rsidRPr="00403D99">
        <w:rPr>
          <w:i w:val="0"/>
          <w:iCs w:val="0"/>
        </w:rPr>
        <w:fldChar w:fldCharType="begin"/>
      </w:r>
      <w:r w:rsidRPr="00403D99">
        <w:rPr>
          <w:i w:val="0"/>
          <w:iCs w:val="0"/>
        </w:rPr>
        <w:instrText xml:space="preserve"> SEQ Figure \* ARABIC </w:instrText>
      </w:r>
      <w:r w:rsidRPr="00403D99">
        <w:rPr>
          <w:i w:val="0"/>
          <w:iCs w:val="0"/>
        </w:rPr>
        <w:fldChar w:fldCharType="separate"/>
      </w:r>
      <w:r w:rsidR="006F4D5B">
        <w:rPr>
          <w:i w:val="0"/>
          <w:iCs w:val="0"/>
          <w:noProof/>
        </w:rPr>
        <w:t>1</w:t>
      </w:r>
      <w:r w:rsidRPr="00403D99">
        <w:rPr>
          <w:i w:val="0"/>
          <w:iCs w:val="0"/>
        </w:rPr>
        <w:fldChar w:fldCharType="end"/>
      </w:r>
      <w:r w:rsidRPr="00403D99">
        <w:rPr>
          <w:i w:val="0"/>
          <w:iCs w:val="0"/>
        </w:rPr>
        <w:t xml:space="preserve">- </w:t>
      </w:r>
      <w:r w:rsidR="00ED1CB5">
        <w:rPr>
          <w:i w:val="0"/>
          <w:iCs w:val="0"/>
        </w:rPr>
        <w:t xml:space="preserve">Image of </w:t>
      </w:r>
      <w:r>
        <w:t>Marine algal blooms</w:t>
      </w:r>
      <w:r w:rsidR="00ED1CB5">
        <w:t xml:space="preserve"> (</w:t>
      </w:r>
      <w:r w:rsidR="00ED1CB5" w:rsidRPr="00403D99">
        <w:rPr>
          <w:i w:val="0"/>
          <w:iCs w:val="0"/>
        </w:rPr>
        <w:t>Natural Resources Wales, 2024</w:t>
      </w:r>
      <w:r w:rsidR="00ED1CB5">
        <w:rPr>
          <w:i w:val="0"/>
          <w:iCs w:val="0"/>
        </w:rPr>
        <w:t>)</w:t>
      </w:r>
      <w:bookmarkEnd w:id="5"/>
    </w:p>
    <w:p w14:paraId="4BD52410" w14:textId="77777777" w:rsidR="00093486" w:rsidRDefault="00093486" w:rsidP="00D34804">
      <w:pPr>
        <w:rPr>
          <w:rFonts w:cstheme="minorHAnsi"/>
        </w:rPr>
      </w:pPr>
    </w:p>
    <w:p w14:paraId="2A6B1F1E" w14:textId="6417B32B" w:rsidR="003C19D5" w:rsidRDefault="00493068" w:rsidP="00D34804">
      <w:pPr>
        <w:rPr>
          <w:rFonts w:cstheme="minorHAnsi"/>
        </w:rPr>
      </w:pPr>
      <w:r>
        <w:rPr>
          <w:rFonts w:cstheme="minorHAnsi"/>
        </w:rPr>
        <w:t>Consequently, t</w:t>
      </w:r>
      <w:r w:rsidR="00C95BD6">
        <w:rPr>
          <w:rFonts w:cstheme="minorHAnsi"/>
        </w:rPr>
        <w:t xml:space="preserve">his happens as </w:t>
      </w:r>
      <w:r w:rsidR="001268DF">
        <w:rPr>
          <w:rFonts w:cstheme="minorHAnsi"/>
        </w:rPr>
        <w:t>nitrifying bacteria present in the water will convert the ammonia with it into nitrites</w:t>
      </w:r>
      <w:r w:rsidR="004817F2">
        <w:rPr>
          <w:rFonts w:cstheme="minorHAnsi"/>
        </w:rPr>
        <w:t>. L</w:t>
      </w:r>
      <w:r w:rsidR="00D461E6">
        <w:rPr>
          <w:rFonts w:cstheme="minorHAnsi"/>
        </w:rPr>
        <w:t>evels of ammonia within the</w:t>
      </w:r>
      <w:r w:rsidR="00831C8E">
        <w:rPr>
          <w:rFonts w:cstheme="minorHAnsi"/>
        </w:rPr>
        <w:t xml:space="preserve"> </w:t>
      </w:r>
      <w:r w:rsidR="00D461E6">
        <w:rPr>
          <w:rFonts w:cstheme="minorHAnsi"/>
        </w:rPr>
        <w:t xml:space="preserve">water body will begin to decrease while </w:t>
      </w:r>
      <w:r w:rsidR="0015268F">
        <w:rPr>
          <w:rFonts w:cstheme="minorHAnsi"/>
        </w:rPr>
        <w:t>the levels of nitrite increase.</w:t>
      </w:r>
      <w:r w:rsidR="00831C8E">
        <w:rPr>
          <w:rFonts w:cstheme="minorHAnsi"/>
        </w:rPr>
        <w:t xml:space="preserve"> </w:t>
      </w:r>
      <w:r w:rsidR="00C34012">
        <w:rPr>
          <w:rFonts w:cstheme="minorHAnsi"/>
        </w:rPr>
        <w:t xml:space="preserve">If there </w:t>
      </w:r>
      <w:r w:rsidR="0034605F">
        <w:rPr>
          <w:rFonts w:cstheme="minorHAnsi"/>
        </w:rPr>
        <w:t>are</w:t>
      </w:r>
      <w:r w:rsidR="00C34012">
        <w:rPr>
          <w:rFonts w:cstheme="minorHAnsi"/>
        </w:rPr>
        <w:t xml:space="preserve"> not sufficient bacteria, </w:t>
      </w:r>
      <w:r w:rsidR="00A2007A">
        <w:rPr>
          <w:rFonts w:cstheme="minorHAnsi"/>
        </w:rPr>
        <w:t>for example,</w:t>
      </w:r>
      <w:r w:rsidR="00C34012">
        <w:rPr>
          <w:rFonts w:cstheme="minorHAnsi"/>
        </w:rPr>
        <w:t xml:space="preserve"> </w:t>
      </w:r>
      <w:r w:rsidR="004F1481">
        <w:rPr>
          <w:rFonts w:cstheme="minorHAnsi"/>
        </w:rPr>
        <w:t>Nitrobacter</w:t>
      </w:r>
      <w:r w:rsidR="00A2007A">
        <w:rPr>
          <w:rFonts w:cstheme="minorHAnsi"/>
        </w:rPr>
        <w:t xml:space="preserve"> </w:t>
      </w:r>
      <w:r w:rsidR="00C038F1">
        <w:rPr>
          <w:rFonts w:cstheme="minorHAnsi"/>
        </w:rPr>
        <w:t>which convert nitrites to nitrates to be t</w:t>
      </w:r>
      <w:r w:rsidR="00A51540">
        <w:rPr>
          <w:rFonts w:cstheme="minorHAnsi"/>
        </w:rPr>
        <w:t>a</w:t>
      </w:r>
      <w:r w:rsidR="00C038F1">
        <w:rPr>
          <w:rFonts w:cstheme="minorHAnsi"/>
        </w:rPr>
        <w:t xml:space="preserve">ken up by plants or an insufficient number of plant life present to </w:t>
      </w:r>
      <w:r w:rsidR="00022AF7">
        <w:rPr>
          <w:rFonts w:cstheme="minorHAnsi"/>
        </w:rPr>
        <w:t>take up these nit</w:t>
      </w:r>
      <w:r w:rsidR="007941DC">
        <w:rPr>
          <w:rFonts w:cstheme="minorHAnsi"/>
        </w:rPr>
        <w:t>r</w:t>
      </w:r>
      <w:r w:rsidR="00F86F99">
        <w:rPr>
          <w:rFonts w:cstheme="minorHAnsi"/>
        </w:rPr>
        <w:t>ates</w:t>
      </w:r>
      <w:r w:rsidR="00DA03FB">
        <w:rPr>
          <w:rFonts w:cstheme="minorHAnsi"/>
        </w:rPr>
        <w:t>, aquatic life</w:t>
      </w:r>
      <w:r w:rsidR="00A2007A">
        <w:rPr>
          <w:rFonts w:cstheme="minorHAnsi"/>
        </w:rPr>
        <w:t xml:space="preserve"> </w:t>
      </w:r>
      <w:r w:rsidR="00DA03FB">
        <w:rPr>
          <w:rFonts w:cstheme="minorHAnsi"/>
        </w:rPr>
        <w:t>such as fish</w:t>
      </w:r>
      <w:r w:rsidR="001C190F">
        <w:rPr>
          <w:rFonts w:cstheme="minorHAnsi"/>
        </w:rPr>
        <w:t xml:space="preserve"> may b</w:t>
      </w:r>
      <w:r w:rsidR="00960EC2">
        <w:rPr>
          <w:rFonts w:cstheme="minorHAnsi"/>
        </w:rPr>
        <w:t xml:space="preserve">e at risk of harm or </w:t>
      </w:r>
      <w:r w:rsidR="007F2ACC">
        <w:rPr>
          <w:rFonts w:cstheme="minorHAnsi"/>
        </w:rPr>
        <w:t>may die as a result</w:t>
      </w:r>
      <w:r w:rsidR="006A05DF">
        <w:rPr>
          <w:rFonts w:cstheme="minorHAnsi"/>
        </w:rPr>
        <w:t xml:space="preserve"> </w:t>
      </w:r>
      <w:r w:rsidR="006A05DF" w:rsidRPr="006A05DF">
        <w:rPr>
          <w:rFonts w:cstheme="minorHAnsi"/>
        </w:rPr>
        <w:t>(Florida Department of Agriculture and Consumer Services, 2024)</w:t>
      </w:r>
      <w:r w:rsidR="007F2ACC">
        <w:rPr>
          <w:rFonts w:cstheme="minorHAnsi"/>
        </w:rPr>
        <w:t xml:space="preserve">. This is because nitrite is a toxic substance to fish as </w:t>
      </w:r>
      <w:r w:rsidR="00C4684E">
        <w:rPr>
          <w:rFonts w:cstheme="minorHAnsi"/>
        </w:rPr>
        <w:t>it binds to</w:t>
      </w:r>
      <w:r w:rsidR="00116533">
        <w:rPr>
          <w:rFonts w:cstheme="minorHAnsi"/>
        </w:rPr>
        <w:t xml:space="preserve"> the </w:t>
      </w:r>
      <w:r w:rsidR="00C4684E">
        <w:rPr>
          <w:rFonts w:cstheme="minorHAnsi"/>
        </w:rPr>
        <w:t xml:space="preserve">haemoglobin in their red blood cells to form </w:t>
      </w:r>
      <w:r w:rsidR="00E754AD">
        <w:rPr>
          <w:rFonts w:cstheme="minorHAnsi"/>
        </w:rPr>
        <w:t xml:space="preserve">methaemoglobin. Unlike </w:t>
      </w:r>
      <w:r w:rsidR="002434E8">
        <w:rPr>
          <w:rFonts w:cstheme="minorHAnsi"/>
        </w:rPr>
        <w:t>haemoglobin</w:t>
      </w:r>
      <w:r w:rsidR="00E754AD">
        <w:rPr>
          <w:rFonts w:cstheme="minorHAnsi"/>
        </w:rPr>
        <w:t xml:space="preserve">, </w:t>
      </w:r>
      <w:r w:rsidR="006B7075">
        <w:rPr>
          <w:rFonts w:cstheme="minorHAnsi"/>
        </w:rPr>
        <w:lastRenderedPageBreak/>
        <w:t>methaemoglobin cannot carry oxygen molecules</w:t>
      </w:r>
      <w:r w:rsidR="00C54597">
        <w:rPr>
          <w:rFonts w:cstheme="minorHAnsi"/>
        </w:rPr>
        <w:t xml:space="preserve"> through the </w:t>
      </w:r>
      <w:r w:rsidR="00481CFA">
        <w:rPr>
          <w:rFonts w:cstheme="minorHAnsi"/>
        </w:rPr>
        <w:t>organism’s</w:t>
      </w:r>
      <w:r w:rsidR="00C54597">
        <w:rPr>
          <w:rFonts w:cstheme="minorHAnsi"/>
        </w:rPr>
        <w:t xml:space="preserve"> body</w:t>
      </w:r>
      <w:r w:rsidR="00EC7D0E">
        <w:rPr>
          <w:rFonts w:cstheme="minorHAnsi"/>
        </w:rPr>
        <w:t>, which will lead to the fish suffocating even if a</w:t>
      </w:r>
      <w:r w:rsidR="002434E8">
        <w:rPr>
          <w:rFonts w:cstheme="minorHAnsi"/>
        </w:rPr>
        <w:t xml:space="preserve"> substantial amount of dissolved oxygen is present in the water</w:t>
      </w:r>
      <w:r w:rsidR="001155AF">
        <w:rPr>
          <w:rFonts w:cstheme="minorHAnsi"/>
        </w:rPr>
        <w:t xml:space="preserve"> </w:t>
      </w:r>
      <w:r w:rsidR="001155AF" w:rsidRPr="001155AF">
        <w:rPr>
          <w:rFonts w:cstheme="minorHAnsi"/>
        </w:rPr>
        <w:t>(Florida Department of Agriculture and Consumer Services, 2024)</w:t>
      </w:r>
      <w:r w:rsidR="006A05DF">
        <w:rPr>
          <w:rFonts w:cstheme="minorHAnsi"/>
        </w:rPr>
        <w:t>.</w:t>
      </w:r>
      <w:r w:rsidR="00E754AD">
        <w:rPr>
          <w:rFonts w:cstheme="minorHAnsi"/>
        </w:rPr>
        <w:t xml:space="preserve"> </w:t>
      </w:r>
      <w:r w:rsidR="001C190F">
        <w:rPr>
          <w:rFonts w:cstheme="minorHAnsi"/>
        </w:rPr>
        <w:t xml:space="preserve"> </w:t>
      </w:r>
    </w:p>
    <w:p w14:paraId="3393990B" w14:textId="523628FB" w:rsidR="003C3244" w:rsidRDefault="003C19D5" w:rsidP="00B545AA">
      <w:pPr>
        <w:rPr>
          <w:rFonts w:cstheme="minorHAnsi"/>
        </w:rPr>
      </w:pPr>
      <w:r>
        <w:rPr>
          <w:rFonts w:cstheme="minorHAnsi"/>
        </w:rPr>
        <w:t xml:space="preserve">In addition, </w:t>
      </w:r>
      <w:r w:rsidR="00255703">
        <w:rPr>
          <w:rFonts w:cstheme="minorHAnsi"/>
        </w:rPr>
        <w:t xml:space="preserve">ammonia also </w:t>
      </w:r>
      <w:r w:rsidR="00286A9C">
        <w:rPr>
          <w:rFonts w:cstheme="minorHAnsi"/>
        </w:rPr>
        <w:t>has a role in</w:t>
      </w:r>
      <w:r w:rsidR="00255703">
        <w:rPr>
          <w:rFonts w:cstheme="minorHAnsi"/>
        </w:rPr>
        <w:t xml:space="preserve"> </w:t>
      </w:r>
      <w:r w:rsidR="00E03C01">
        <w:rPr>
          <w:rFonts w:cstheme="minorHAnsi"/>
        </w:rPr>
        <w:t>air pollution,</w:t>
      </w:r>
      <w:r w:rsidR="001978C4">
        <w:rPr>
          <w:rFonts w:cstheme="minorHAnsi"/>
        </w:rPr>
        <w:t xml:space="preserve"> as when it is emitted it </w:t>
      </w:r>
      <w:r w:rsidR="00286A9C">
        <w:rPr>
          <w:rFonts w:cstheme="minorHAnsi"/>
        </w:rPr>
        <w:t xml:space="preserve">contributes to the </w:t>
      </w:r>
      <w:r w:rsidR="00966A12">
        <w:rPr>
          <w:rFonts w:cstheme="minorHAnsi"/>
        </w:rPr>
        <w:t>development of nitrogen oxides (NOx)</w:t>
      </w:r>
      <w:r w:rsidR="00571428">
        <w:rPr>
          <w:rFonts w:cstheme="minorHAnsi"/>
        </w:rPr>
        <w:t xml:space="preserve">, an additional greenhouse gas </w:t>
      </w:r>
      <w:r w:rsidR="00A359CE">
        <w:rPr>
          <w:rFonts w:cstheme="minorHAnsi"/>
        </w:rPr>
        <w:t xml:space="preserve">which causes </w:t>
      </w:r>
      <w:r w:rsidR="00B83722">
        <w:rPr>
          <w:rFonts w:cstheme="minorHAnsi"/>
        </w:rPr>
        <w:t xml:space="preserve">global warming </w:t>
      </w:r>
      <w:r w:rsidR="00A359CE">
        <w:rPr>
          <w:rFonts w:cstheme="minorHAnsi"/>
        </w:rPr>
        <w:t xml:space="preserve">by </w:t>
      </w:r>
      <w:r w:rsidR="008918AA">
        <w:rPr>
          <w:rFonts w:cstheme="minorHAnsi"/>
        </w:rPr>
        <w:t xml:space="preserve">trapping the infrared radiation (heat) </w:t>
      </w:r>
      <w:r w:rsidR="00A47C8D">
        <w:rPr>
          <w:rFonts w:cstheme="minorHAnsi"/>
        </w:rPr>
        <w:t>being released by the planet</w:t>
      </w:r>
      <w:r w:rsidR="00257D58">
        <w:rPr>
          <w:rFonts w:cstheme="minorHAnsi"/>
        </w:rPr>
        <w:t xml:space="preserve"> </w:t>
      </w:r>
      <w:r w:rsidR="00257D58" w:rsidRPr="00257D58">
        <w:rPr>
          <w:rFonts w:cstheme="minorHAnsi"/>
        </w:rPr>
        <w:t>(Erisman, 2021)</w:t>
      </w:r>
      <w:r w:rsidR="00257D58">
        <w:rPr>
          <w:rFonts w:cstheme="minorHAnsi"/>
        </w:rPr>
        <w:t>.</w:t>
      </w:r>
      <w:r w:rsidR="00C93428">
        <w:rPr>
          <w:rFonts w:cstheme="minorHAnsi"/>
        </w:rPr>
        <w:t xml:space="preserve"> </w:t>
      </w:r>
      <w:r w:rsidR="00422B1F">
        <w:rPr>
          <w:rFonts w:cstheme="minorHAnsi"/>
        </w:rPr>
        <w:t>Both</w:t>
      </w:r>
      <w:r w:rsidR="002C7BFB">
        <w:rPr>
          <w:rFonts w:cstheme="minorHAnsi"/>
        </w:rPr>
        <w:t xml:space="preserve"> pol</w:t>
      </w:r>
      <w:r w:rsidR="00422B1F">
        <w:rPr>
          <w:rFonts w:cstheme="minorHAnsi"/>
        </w:rPr>
        <w:t xml:space="preserve">lutants affect a large area </w:t>
      </w:r>
      <w:r w:rsidR="00534C26">
        <w:rPr>
          <w:rFonts w:cstheme="minorHAnsi"/>
        </w:rPr>
        <w:t>of the environment, not just locally</w:t>
      </w:r>
      <w:r w:rsidR="005B3E56">
        <w:rPr>
          <w:rFonts w:cstheme="minorHAnsi"/>
        </w:rPr>
        <w:t>.</w:t>
      </w:r>
      <w:r w:rsidR="00534C26">
        <w:rPr>
          <w:rFonts w:cstheme="minorHAnsi"/>
        </w:rPr>
        <w:t xml:space="preserve"> This is due to dispersion occurring</w:t>
      </w:r>
      <w:r w:rsidR="00DF33F0">
        <w:rPr>
          <w:rFonts w:cstheme="minorHAnsi"/>
        </w:rPr>
        <w:t xml:space="preserve"> by the wind which </w:t>
      </w:r>
      <w:r w:rsidR="00E755F7">
        <w:rPr>
          <w:rFonts w:cstheme="minorHAnsi"/>
        </w:rPr>
        <w:t>contributes to the transportation and transformation of polluting particles in the atmosphere</w:t>
      </w:r>
      <w:r w:rsidR="00C16883">
        <w:rPr>
          <w:rFonts w:cstheme="minorHAnsi"/>
        </w:rPr>
        <w:t xml:space="preserve">. </w:t>
      </w:r>
      <w:r w:rsidR="009975E2">
        <w:rPr>
          <w:rFonts w:cstheme="minorHAnsi"/>
        </w:rPr>
        <w:t>T</w:t>
      </w:r>
      <w:r w:rsidR="00C16883">
        <w:rPr>
          <w:rFonts w:cstheme="minorHAnsi"/>
        </w:rPr>
        <w:t>his process reduces the concentration of pollutants in a particular area</w:t>
      </w:r>
      <w:r w:rsidR="0048588B">
        <w:rPr>
          <w:rFonts w:cstheme="minorHAnsi"/>
        </w:rPr>
        <w:t xml:space="preserve"> by diluting them</w:t>
      </w:r>
      <w:r w:rsidR="00F25C50">
        <w:rPr>
          <w:rFonts w:cstheme="minorHAnsi"/>
        </w:rPr>
        <w:t xml:space="preserve"> and dilution can be increased by </w:t>
      </w:r>
      <w:r w:rsidR="00D03FFF">
        <w:rPr>
          <w:rFonts w:cstheme="minorHAnsi"/>
        </w:rPr>
        <w:t>an increase in wind turbulence</w:t>
      </w:r>
      <w:r w:rsidR="000D47D7">
        <w:rPr>
          <w:rFonts w:cstheme="minorHAnsi"/>
        </w:rPr>
        <w:t>,</w:t>
      </w:r>
      <w:r w:rsidR="00D03FFF">
        <w:rPr>
          <w:rFonts w:cstheme="minorHAnsi"/>
        </w:rPr>
        <w:t xml:space="preserve"> which will mix unpolluted air </w:t>
      </w:r>
      <w:r w:rsidR="00CF1A1E">
        <w:rPr>
          <w:rFonts w:cstheme="minorHAnsi"/>
        </w:rPr>
        <w:t xml:space="preserve">into the plume </w:t>
      </w:r>
      <w:r w:rsidR="00692417">
        <w:rPr>
          <w:rFonts w:cstheme="minorHAnsi"/>
        </w:rPr>
        <w:t>released by the manufacturing plant</w:t>
      </w:r>
      <w:r w:rsidR="007222D3">
        <w:rPr>
          <w:rFonts w:cstheme="minorHAnsi"/>
        </w:rPr>
        <w:t xml:space="preserve">, hence reducing concentration. However, </w:t>
      </w:r>
      <w:r w:rsidR="00F500FC">
        <w:rPr>
          <w:rFonts w:cstheme="minorHAnsi"/>
        </w:rPr>
        <w:t xml:space="preserve">while dispersion does reduce concentration of pollutants, it does not remove them </w:t>
      </w:r>
      <w:r w:rsidR="009134AA">
        <w:rPr>
          <w:rFonts w:cstheme="minorHAnsi"/>
        </w:rPr>
        <w:t>from the environment.</w:t>
      </w:r>
      <w:r w:rsidR="00E46020">
        <w:rPr>
          <w:rFonts w:cstheme="minorHAnsi"/>
        </w:rPr>
        <w:t xml:space="preserve"> </w:t>
      </w:r>
    </w:p>
    <w:p w14:paraId="5A01D526" w14:textId="77777777" w:rsidR="00EA6BA2" w:rsidRDefault="00B81367" w:rsidP="00B545AA">
      <w:pPr>
        <w:rPr>
          <w:rFonts w:cstheme="minorHAnsi"/>
        </w:rPr>
      </w:pPr>
      <w:r>
        <w:rPr>
          <w:rFonts w:cstheme="minorHAnsi"/>
        </w:rPr>
        <w:t>The</w:t>
      </w:r>
      <w:r w:rsidR="001A15B8">
        <w:rPr>
          <w:rFonts w:cstheme="minorHAnsi"/>
        </w:rPr>
        <w:t xml:space="preserve"> additional</w:t>
      </w:r>
      <w:r>
        <w:rPr>
          <w:rFonts w:cstheme="minorHAnsi"/>
        </w:rPr>
        <w:t xml:space="preserve"> </w:t>
      </w:r>
      <w:r w:rsidR="002336E1">
        <w:rPr>
          <w:rFonts w:cstheme="minorHAnsi"/>
        </w:rPr>
        <w:t>effects</w:t>
      </w:r>
      <w:r>
        <w:rPr>
          <w:rFonts w:cstheme="minorHAnsi"/>
        </w:rPr>
        <w:t xml:space="preserve"> of ammonia pollution is </w:t>
      </w:r>
      <w:r w:rsidR="004C604B">
        <w:rPr>
          <w:rFonts w:cstheme="minorHAnsi"/>
        </w:rPr>
        <w:t>t</w:t>
      </w:r>
      <w:r w:rsidR="004C604B" w:rsidRPr="004C604B">
        <w:rPr>
          <w:rFonts w:cstheme="minorHAnsi"/>
        </w:rPr>
        <w:t xml:space="preserve">he influence nitrogen accumulation </w:t>
      </w:r>
      <w:r w:rsidR="002A4AD6">
        <w:rPr>
          <w:rFonts w:cstheme="minorHAnsi"/>
        </w:rPr>
        <w:t xml:space="preserve">(due to </w:t>
      </w:r>
      <w:r w:rsidR="00D85EB0">
        <w:rPr>
          <w:rFonts w:cstheme="minorHAnsi"/>
        </w:rPr>
        <w:t xml:space="preserve">its contribution to NOx production) </w:t>
      </w:r>
      <w:r w:rsidR="002A4AD6">
        <w:rPr>
          <w:rFonts w:cstheme="minorHAnsi"/>
        </w:rPr>
        <w:t xml:space="preserve">has </w:t>
      </w:r>
      <w:r w:rsidR="004C604B" w:rsidRPr="004C604B">
        <w:rPr>
          <w:rFonts w:cstheme="minorHAnsi"/>
        </w:rPr>
        <w:t xml:space="preserve">on the </w:t>
      </w:r>
      <w:r w:rsidR="009B0DA4">
        <w:rPr>
          <w:rFonts w:cstheme="minorHAnsi"/>
        </w:rPr>
        <w:t>variation</w:t>
      </w:r>
      <w:r w:rsidR="004C604B" w:rsidRPr="004C604B">
        <w:rPr>
          <w:rFonts w:cstheme="minorHAnsi"/>
        </w:rPr>
        <w:t xml:space="preserve"> and composition of plant species within impacted ecosystems is one of the main ways that ammonia pollution affects biodiversity</w:t>
      </w:r>
      <w:r w:rsidR="00A7021A">
        <w:rPr>
          <w:rFonts w:cstheme="minorHAnsi"/>
        </w:rPr>
        <w:t xml:space="preserve"> </w:t>
      </w:r>
      <w:r w:rsidR="00A7021A" w:rsidRPr="00B545AA">
        <w:rPr>
          <w:rFonts w:cstheme="minorHAnsi"/>
        </w:rPr>
        <w:t>(RAND Europe, 2018)</w:t>
      </w:r>
      <w:r w:rsidR="004C604B" w:rsidRPr="004C604B">
        <w:rPr>
          <w:rFonts w:cstheme="minorHAnsi"/>
        </w:rPr>
        <w:t xml:space="preserve">. </w:t>
      </w:r>
      <w:r w:rsidR="008A4B44">
        <w:rPr>
          <w:rFonts w:cstheme="minorHAnsi"/>
        </w:rPr>
        <w:t>Furthermore</w:t>
      </w:r>
      <w:r w:rsidR="004C604B" w:rsidRPr="004C604B">
        <w:rPr>
          <w:rFonts w:cstheme="minorHAnsi"/>
        </w:rPr>
        <w:t>, ammonia pollution affects the species composition by acidifying the soil, causing direct toxic damage to leaves and</w:t>
      </w:r>
      <w:r w:rsidR="0077117D">
        <w:rPr>
          <w:rFonts w:cstheme="minorHAnsi"/>
        </w:rPr>
        <w:t xml:space="preserve"> </w:t>
      </w:r>
      <w:r w:rsidR="004C604B" w:rsidRPr="004C604B">
        <w:rPr>
          <w:rFonts w:cstheme="minorHAnsi"/>
        </w:rPr>
        <w:t>changing how vulnerable plants are to diseases, drought, and frost</w:t>
      </w:r>
      <w:r w:rsidR="00A7021A">
        <w:rPr>
          <w:rFonts w:cstheme="minorHAnsi"/>
        </w:rPr>
        <w:t xml:space="preserve">. </w:t>
      </w:r>
      <w:r w:rsidR="008A4B44">
        <w:rPr>
          <w:rFonts w:cstheme="minorHAnsi"/>
        </w:rPr>
        <w:t>Additionally</w:t>
      </w:r>
      <w:r w:rsidR="00C557A6">
        <w:rPr>
          <w:rFonts w:cstheme="minorHAnsi"/>
        </w:rPr>
        <w:t xml:space="preserve">, the </w:t>
      </w:r>
      <w:r w:rsidR="0077117D">
        <w:rPr>
          <w:rFonts w:cstheme="minorHAnsi"/>
        </w:rPr>
        <w:t xml:space="preserve">type of </w:t>
      </w:r>
      <w:r w:rsidR="00D35AED">
        <w:rPr>
          <w:rFonts w:cstheme="minorHAnsi"/>
        </w:rPr>
        <w:t>habitats which can be affected by this type of pollution</w:t>
      </w:r>
      <w:r w:rsidR="008A4B44">
        <w:rPr>
          <w:rFonts w:cstheme="minorHAnsi"/>
        </w:rPr>
        <w:t xml:space="preserve"> and biodiversity changes to </w:t>
      </w:r>
      <w:r w:rsidR="00A7021A">
        <w:rPr>
          <w:rFonts w:cstheme="minorHAnsi"/>
        </w:rPr>
        <w:t>plant species</w:t>
      </w:r>
      <w:r w:rsidR="00D35AED">
        <w:rPr>
          <w:rFonts w:cstheme="minorHAnsi"/>
        </w:rPr>
        <w:t xml:space="preserve"> are</w:t>
      </w:r>
      <w:r w:rsidR="0077117D">
        <w:rPr>
          <w:rFonts w:cstheme="minorHAnsi"/>
        </w:rPr>
        <w:t xml:space="preserve"> bog and peatland </w:t>
      </w:r>
      <w:r w:rsidR="007134A4">
        <w:rPr>
          <w:rFonts w:cstheme="minorHAnsi"/>
        </w:rPr>
        <w:t xml:space="preserve">areas which contain numerous </w:t>
      </w:r>
      <w:r w:rsidR="00A7021A">
        <w:rPr>
          <w:rFonts w:cstheme="minorHAnsi"/>
        </w:rPr>
        <w:t>amounts</w:t>
      </w:r>
      <w:r w:rsidR="007134A4">
        <w:rPr>
          <w:rFonts w:cstheme="minorHAnsi"/>
        </w:rPr>
        <w:t xml:space="preserve"> of </w:t>
      </w:r>
      <w:r w:rsidR="00AD7C6F">
        <w:rPr>
          <w:rFonts w:cstheme="minorHAnsi"/>
        </w:rPr>
        <w:t>lichen and mosses</w:t>
      </w:r>
      <w:r w:rsidR="00A7021A">
        <w:rPr>
          <w:rFonts w:cstheme="minorHAnsi"/>
        </w:rPr>
        <w:t xml:space="preserve"> </w:t>
      </w:r>
      <w:r w:rsidR="00A7021A" w:rsidRPr="00B545AA">
        <w:rPr>
          <w:rFonts w:cstheme="minorHAnsi"/>
        </w:rPr>
        <w:t>(RAND Europe, 2018)</w:t>
      </w:r>
      <w:r w:rsidR="00A7021A">
        <w:rPr>
          <w:rFonts w:cstheme="minorHAnsi"/>
        </w:rPr>
        <w:t>.</w:t>
      </w:r>
      <w:r w:rsidR="005D7C27">
        <w:rPr>
          <w:rFonts w:cstheme="minorHAnsi"/>
        </w:rPr>
        <w:t xml:space="preserve"> </w:t>
      </w:r>
    </w:p>
    <w:p w14:paraId="280A9053" w14:textId="61DEA4A1" w:rsidR="00B545AA" w:rsidRDefault="00246727" w:rsidP="00B545AA">
      <w:pPr>
        <w:rPr>
          <w:rFonts w:cstheme="minorHAnsi"/>
        </w:rPr>
      </w:pPr>
      <w:r>
        <w:rPr>
          <w:rFonts w:cstheme="minorHAnsi"/>
        </w:rPr>
        <w:t xml:space="preserve">The formation of </w:t>
      </w:r>
      <w:r w:rsidR="004F09B8">
        <w:rPr>
          <w:rFonts w:cstheme="minorHAnsi"/>
        </w:rPr>
        <w:t>nitrogen</w:t>
      </w:r>
      <w:r>
        <w:rPr>
          <w:rFonts w:cstheme="minorHAnsi"/>
        </w:rPr>
        <w:t xml:space="preserve"> oxides also</w:t>
      </w:r>
      <w:r w:rsidR="00812E3C">
        <w:rPr>
          <w:rFonts w:cstheme="minorHAnsi"/>
        </w:rPr>
        <w:t xml:space="preserve"> </w:t>
      </w:r>
      <w:r w:rsidR="00EA2C06">
        <w:rPr>
          <w:rFonts w:cstheme="minorHAnsi"/>
        </w:rPr>
        <w:t xml:space="preserve">negatively </w:t>
      </w:r>
      <w:r w:rsidR="00812E3C">
        <w:rPr>
          <w:rFonts w:cstheme="minorHAnsi"/>
        </w:rPr>
        <w:t>impacts human health</w:t>
      </w:r>
      <w:r w:rsidR="00F36111">
        <w:rPr>
          <w:rFonts w:cstheme="minorHAnsi"/>
        </w:rPr>
        <w:t xml:space="preserve">, </w:t>
      </w:r>
      <w:r w:rsidR="00C74F94">
        <w:rPr>
          <w:rFonts w:cstheme="minorHAnsi"/>
        </w:rPr>
        <w:t>particularly in the respir</w:t>
      </w:r>
      <w:r w:rsidR="008403D1">
        <w:rPr>
          <w:rFonts w:cstheme="minorHAnsi"/>
        </w:rPr>
        <w:t>atory</w:t>
      </w:r>
      <w:r w:rsidR="001E66A8">
        <w:rPr>
          <w:rFonts w:cstheme="minorHAnsi"/>
        </w:rPr>
        <w:t xml:space="preserve"> system</w:t>
      </w:r>
      <w:r w:rsidR="00812E3C">
        <w:rPr>
          <w:rFonts w:cstheme="minorHAnsi"/>
        </w:rPr>
        <w:t xml:space="preserve">. The </w:t>
      </w:r>
      <w:r w:rsidR="00EA6BA2">
        <w:rPr>
          <w:rFonts w:cstheme="minorHAnsi"/>
        </w:rPr>
        <w:t>short-term</w:t>
      </w:r>
      <w:r w:rsidR="00812E3C">
        <w:rPr>
          <w:rFonts w:cstheme="minorHAnsi"/>
        </w:rPr>
        <w:t xml:space="preserve"> </w:t>
      </w:r>
      <w:r w:rsidR="008403D1">
        <w:rPr>
          <w:rFonts w:cstheme="minorHAnsi"/>
        </w:rPr>
        <w:t>e</w:t>
      </w:r>
      <w:r w:rsidR="00812E3C">
        <w:rPr>
          <w:rFonts w:cstheme="minorHAnsi"/>
        </w:rPr>
        <w:t xml:space="preserve">ffects </w:t>
      </w:r>
      <w:r w:rsidR="005A574B">
        <w:rPr>
          <w:rFonts w:cstheme="minorHAnsi"/>
        </w:rPr>
        <w:t xml:space="preserve">are respiratory </w:t>
      </w:r>
      <w:r w:rsidR="004F09B8">
        <w:rPr>
          <w:rFonts w:cstheme="minorHAnsi"/>
        </w:rPr>
        <w:t xml:space="preserve">irritation, breathing difficulties, </w:t>
      </w:r>
      <w:r w:rsidR="00321017">
        <w:rPr>
          <w:rFonts w:cstheme="minorHAnsi"/>
        </w:rPr>
        <w:t xml:space="preserve">toxic </w:t>
      </w:r>
      <w:proofErr w:type="spellStart"/>
      <w:r w:rsidR="00321017">
        <w:rPr>
          <w:rFonts w:cstheme="minorHAnsi"/>
        </w:rPr>
        <w:t>edema</w:t>
      </w:r>
      <w:proofErr w:type="spellEnd"/>
      <w:r w:rsidR="00321017">
        <w:rPr>
          <w:rFonts w:cstheme="minorHAnsi"/>
        </w:rPr>
        <w:t xml:space="preserve"> and </w:t>
      </w:r>
      <w:r w:rsidR="002F5EDB">
        <w:rPr>
          <w:rFonts w:cstheme="minorHAnsi"/>
        </w:rPr>
        <w:t>emphysema.</w:t>
      </w:r>
      <w:r w:rsidR="00EA6BA2">
        <w:rPr>
          <w:rFonts w:cstheme="minorHAnsi"/>
        </w:rPr>
        <w:t xml:space="preserve"> However, the long</w:t>
      </w:r>
      <w:r w:rsidR="008403D1">
        <w:rPr>
          <w:rFonts w:cstheme="minorHAnsi"/>
        </w:rPr>
        <w:t>-</w:t>
      </w:r>
      <w:r w:rsidR="00EA6BA2">
        <w:rPr>
          <w:rFonts w:cstheme="minorHAnsi"/>
        </w:rPr>
        <w:t xml:space="preserve">term effects include </w:t>
      </w:r>
      <w:r w:rsidR="00CA4328">
        <w:rPr>
          <w:rFonts w:cstheme="minorHAnsi"/>
        </w:rPr>
        <w:t>pulmonary fibrosis, emphysema</w:t>
      </w:r>
      <w:r w:rsidR="00A15224">
        <w:rPr>
          <w:rFonts w:cstheme="minorHAnsi"/>
        </w:rPr>
        <w:t xml:space="preserve"> and an increase in lowe</w:t>
      </w:r>
      <w:r w:rsidR="00421701">
        <w:rPr>
          <w:rFonts w:cstheme="minorHAnsi"/>
        </w:rPr>
        <w:t xml:space="preserve">r </w:t>
      </w:r>
      <w:r w:rsidR="00F36111">
        <w:rPr>
          <w:rFonts w:cstheme="minorHAnsi"/>
        </w:rPr>
        <w:t xml:space="preserve">respiratory tract illness in children.  </w:t>
      </w:r>
      <w:r w:rsidR="00594A56" w:rsidRPr="00594A56">
        <w:rPr>
          <w:rFonts w:cstheme="minorHAnsi"/>
        </w:rPr>
        <w:t>Estimating the economic impact of ammonia emissions on biodiversity is complex and debated. Current estimates suggest biodiversity loss in the UK could cost £0.20–£4</w:t>
      </w:r>
      <w:r w:rsidR="00331058">
        <w:rPr>
          <w:rFonts w:cstheme="minorHAnsi"/>
        </w:rPr>
        <w:t>.00</w:t>
      </w:r>
      <w:r w:rsidR="00594A56" w:rsidRPr="00594A56">
        <w:rPr>
          <w:rFonts w:cstheme="minorHAnsi"/>
        </w:rPr>
        <w:t xml:space="preserve"> per kg of ammonia. Including health effects, the conservative </w:t>
      </w:r>
      <w:r w:rsidR="002B015D">
        <w:rPr>
          <w:rFonts w:cstheme="minorHAnsi"/>
        </w:rPr>
        <w:t xml:space="preserve">estimated </w:t>
      </w:r>
      <w:r w:rsidR="00594A56" w:rsidRPr="00594A56">
        <w:rPr>
          <w:rFonts w:cstheme="minorHAnsi"/>
        </w:rPr>
        <w:t>total cost is £2.50 per kg, with a broader range of £2–£56 per kg. Using emission projections, the annual cost of unaddressed ammonia emissions in 2020 could exceed £700m, though estimates range from £580m to £16.5bn due to significant uncertainties</w:t>
      </w:r>
      <w:r w:rsidR="005A517D">
        <w:rPr>
          <w:rFonts w:cstheme="minorHAnsi"/>
        </w:rPr>
        <w:t xml:space="preserve"> </w:t>
      </w:r>
      <w:r w:rsidR="005A517D" w:rsidRPr="00B545AA">
        <w:rPr>
          <w:rFonts w:cstheme="minorHAnsi"/>
        </w:rPr>
        <w:t>(RAND Europe, 2018)</w:t>
      </w:r>
      <w:r w:rsidR="005A517D">
        <w:rPr>
          <w:rFonts w:cstheme="minorHAnsi"/>
        </w:rPr>
        <w:t>.</w:t>
      </w:r>
    </w:p>
    <w:p w14:paraId="694C242C" w14:textId="1ABA1F16" w:rsidR="00C30381" w:rsidRDefault="009A49B9" w:rsidP="00B545AA">
      <w:pPr>
        <w:rPr>
          <w:rFonts w:cstheme="minorHAnsi"/>
        </w:rPr>
      </w:pPr>
      <w:r>
        <w:rPr>
          <w:rFonts w:cstheme="minorHAnsi"/>
        </w:rPr>
        <w:t xml:space="preserve">The final pollutant released by the </w:t>
      </w:r>
      <w:proofErr w:type="spellStart"/>
      <w:r>
        <w:rPr>
          <w:rFonts w:cstheme="minorHAnsi"/>
        </w:rPr>
        <w:t>Chem</w:t>
      </w:r>
      <w:r w:rsidR="00153720">
        <w:rPr>
          <w:rFonts w:cstheme="minorHAnsi"/>
        </w:rPr>
        <w:t>C</w:t>
      </w:r>
      <w:r>
        <w:rPr>
          <w:rFonts w:cstheme="minorHAnsi"/>
        </w:rPr>
        <w:t>o</w:t>
      </w:r>
      <w:proofErr w:type="spellEnd"/>
      <w:r>
        <w:rPr>
          <w:rFonts w:cstheme="minorHAnsi"/>
        </w:rPr>
        <w:t xml:space="preserve"> factor</w:t>
      </w:r>
      <w:r w:rsidR="00966075">
        <w:rPr>
          <w:rFonts w:cstheme="minorHAnsi"/>
        </w:rPr>
        <w:t xml:space="preserve">y is polyethylene. </w:t>
      </w:r>
      <w:r w:rsidR="00550291">
        <w:rPr>
          <w:rFonts w:cstheme="minorHAnsi"/>
        </w:rPr>
        <w:t xml:space="preserve">This pollutant has gained increasing </w:t>
      </w:r>
      <w:r w:rsidR="001B14C6">
        <w:rPr>
          <w:rFonts w:cstheme="minorHAnsi"/>
        </w:rPr>
        <w:t xml:space="preserve">environmental concern due to its </w:t>
      </w:r>
      <w:r w:rsidR="00CE11CA">
        <w:rPr>
          <w:rFonts w:cstheme="minorHAnsi"/>
        </w:rPr>
        <w:t>low</w:t>
      </w:r>
      <w:r w:rsidR="001B14C6">
        <w:rPr>
          <w:rFonts w:cstheme="minorHAnsi"/>
        </w:rPr>
        <w:t xml:space="preserve"> biodegrad</w:t>
      </w:r>
      <w:r w:rsidR="00CE11CA">
        <w:rPr>
          <w:rFonts w:cstheme="minorHAnsi"/>
        </w:rPr>
        <w:t>ability</w:t>
      </w:r>
      <w:r w:rsidR="00947CEE">
        <w:rPr>
          <w:rFonts w:cstheme="minorHAnsi"/>
        </w:rPr>
        <w:t>, mean</w:t>
      </w:r>
      <w:r w:rsidR="009F6928">
        <w:rPr>
          <w:rFonts w:cstheme="minorHAnsi"/>
        </w:rPr>
        <w:t>ing</w:t>
      </w:r>
      <w:r w:rsidR="00947CEE">
        <w:rPr>
          <w:rFonts w:cstheme="minorHAnsi"/>
        </w:rPr>
        <w:t xml:space="preserve"> it will accumulate into </w:t>
      </w:r>
      <w:r w:rsidR="00947CEE">
        <w:rPr>
          <w:rFonts w:cstheme="minorHAnsi"/>
        </w:rPr>
        <w:lastRenderedPageBreak/>
        <w:t>the environment</w:t>
      </w:r>
      <w:r w:rsidR="004B7815">
        <w:rPr>
          <w:rFonts w:cstheme="minorHAnsi"/>
        </w:rPr>
        <w:t xml:space="preserve"> </w:t>
      </w:r>
      <w:r w:rsidR="005A4D8B">
        <w:rPr>
          <w:rFonts w:cstheme="minorHAnsi"/>
        </w:rPr>
        <w:t xml:space="preserve">when discharged from a </w:t>
      </w:r>
      <w:r w:rsidR="00794AAF">
        <w:rPr>
          <w:rFonts w:cstheme="minorHAnsi"/>
        </w:rPr>
        <w:t xml:space="preserve">point </w:t>
      </w:r>
      <w:r w:rsidR="005A4D8B">
        <w:rPr>
          <w:rFonts w:cstheme="minorHAnsi"/>
        </w:rPr>
        <w:t>source</w:t>
      </w:r>
      <w:r w:rsidR="00794AAF">
        <w:rPr>
          <w:rFonts w:cstheme="minorHAnsi"/>
        </w:rPr>
        <w:t xml:space="preserve"> </w:t>
      </w:r>
      <w:r w:rsidR="00794AAF" w:rsidRPr="00794AAF">
        <w:rPr>
          <w:rFonts w:cstheme="minorHAnsi"/>
        </w:rPr>
        <w:t>(Yoezer, Gurung and Wangchuk, 2023)</w:t>
      </w:r>
      <w:r w:rsidR="008441E2">
        <w:rPr>
          <w:rFonts w:cstheme="minorHAnsi"/>
        </w:rPr>
        <w:t xml:space="preserve">. </w:t>
      </w:r>
      <w:r w:rsidR="000E57F4">
        <w:rPr>
          <w:rFonts w:cstheme="minorHAnsi"/>
        </w:rPr>
        <w:t>Biodegradation</w:t>
      </w:r>
      <w:r w:rsidR="00742E47">
        <w:rPr>
          <w:rFonts w:cstheme="minorHAnsi"/>
        </w:rPr>
        <w:t xml:space="preserve"> is the process which a </w:t>
      </w:r>
      <w:r w:rsidR="00F32623">
        <w:rPr>
          <w:rFonts w:cstheme="minorHAnsi"/>
        </w:rPr>
        <w:t xml:space="preserve">substance is broken down by </w:t>
      </w:r>
      <w:r w:rsidR="00587805">
        <w:rPr>
          <w:rFonts w:cstheme="minorHAnsi"/>
        </w:rPr>
        <w:t>living organisms</w:t>
      </w:r>
      <w:r w:rsidR="00F32623">
        <w:rPr>
          <w:rFonts w:cstheme="minorHAnsi"/>
        </w:rPr>
        <w:t xml:space="preserve"> from large molecules into smaller</w:t>
      </w:r>
      <w:r w:rsidR="00587805">
        <w:rPr>
          <w:rFonts w:cstheme="minorHAnsi"/>
        </w:rPr>
        <w:t xml:space="preserve">, simpler molecules </w:t>
      </w:r>
      <w:r w:rsidR="000340E3">
        <w:rPr>
          <w:rFonts w:cstheme="minorHAnsi"/>
        </w:rPr>
        <w:t>using</w:t>
      </w:r>
      <w:r w:rsidR="00587805">
        <w:rPr>
          <w:rFonts w:cstheme="minorHAnsi"/>
        </w:rPr>
        <w:t xml:space="preserve"> a catalyst (enzymes)</w:t>
      </w:r>
      <w:r w:rsidR="00A24879">
        <w:rPr>
          <w:rFonts w:cstheme="minorHAnsi"/>
        </w:rPr>
        <w:t xml:space="preserve"> to</w:t>
      </w:r>
      <w:r w:rsidR="009A1C56">
        <w:rPr>
          <w:rFonts w:cstheme="minorHAnsi"/>
        </w:rPr>
        <w:t xml:space="preserve"> alter the substance</w:t>
      </w:r>
      <w:r w:rsidR="00A27F79">
        <w:rPr>
          <w:rFonts w:cstheme="minorHAnsi"/>
        </w:rPr>
        <w:t>’s chemical structure</w:t>
      </w:r>
      <w:r w:rsidR="008A2670">
        <w:rPr>
          <w:rFonts w:cstheme="minorHAnsi"/>
        </w:rPr>
        <w:t>, decaying it naturally</w:t>
      </w:r>
      <w:r w:rsidR="000E57F4">
        <w:rPr>
          <w:rFonts w:cstheme="minorHAnsi"/>
        </w:rPr>
        <w:t>.</w:t>
      </w:r>
      <w:r w:rsidR="009B2194">
        <w:rPr>
          <w:rFonts w:cstheme="minorHAnsi"/>
        </w:rPr>
        <w:t xml:space="preserve"> </w:t>
      </w:r>
      <w:r w:rsidR="008A77A3">
        <w:rPr>
          <w:rFonts w:cstheme="minorHAnsi"/>
        </w:rPr>
        <w:t>It is unable to biodegrade</w:t>
      </w:r>
      <w:r w:rsidR="000340E3">
        <w:rPr>
          <w:rFonts w:cstheme="minorHAnsi"/>
        </w:rPr>
        <w:t xml:space="preserve"> </w:t>
      </w:r>
      <w:r w:rsidR="006D67E7">
        <w:rPr>
          <w:rFonts w:cstheme="minorHAnsi"/>
        </w:rPr>
        <w:t>due to</w:t>
      </w:r>
      <w:r w:rsidR="004F6A7A">
        <w:rPr>
          <w:rFonts w:cstheme="minorHAnsi"/>
        </w:rPr>
        <w:t xml:space="preserve"> its polymer properties</w:t>
      </w:r>
      <w:r w:rsidR="00C446A0">
        <w:rPr>
          <w:rFonts w:cstheme="minorHAnsi"/>
        </w:rPr>
        <w:t xml:space="preserve">, these </w:t>
      </w:r>
      <w:r w:rsidR="00812EA1">
        <w:rPr>
          <w:rFonts w:cstheme="minorHAnsi"/>
        </w:rPr>
        <w:t>include</w:t>
      </w:r>
      <w:r w:rsidR="00C446A0">
        <w:rPr>
          <w:rFonts w:cstheme="minorHAnsi"/>
        </w:rPr>
        <w:t xml:space="preserve"> its </w:t>
      </w:r>
      <w:r w:rsidR="00C446A0" w:rsidRPr="00C446A0">
        <w:rPr>
          <w:rFonts w:cstheme="minorHAnsi"/>
        </w:rPr>
        <w:t>additives, crystallinity, functional groups, hydrophobicity, molecular weight, shape, and size</w:t>
      </w:r>
      <w:r w:rsidR="00E24500">
        <w:rPr>
          <w:rFonts w:cstheme="minorHAnsi"/>
        </w:rPr>
        <w:t xml:space="preserve"> </w:t>
      </w:r>
      <w:r w:rsidR="00E24500" w:rsidRPr="00794AAF">
        <w:rPr>
          <w:rFonts w:cstheme="minorHAnsi"/>
        </w:rPr>
        <w:t>(Yoezer, Gurung and Wangchuk, 2023)</w:t>
      </w:r>
      <w:r w:rsidR="00E24500">
        <w:rPr>
          <w:rFonts w:cstheme="minorHAnsi"/>
        </w:rPr>
        <w:t>.</w:t>
      </w:r>
      <w:r w:rsidR="00CE1781">
        <w:rPr>
          <w:rFonts w:cstheme="minorHAnsi"/>
        </w:rPr>
        <w:t xml:space="preserve"> </w:t>
      </w:r>
    </w:p>
    <w:p w14:paraId="41A7A009" w14:textId="48798C60" w:rsidR="004432DE" w:rsidRDefault="003A70BE" w:rsidP="00B545AA">
      <w:pPr>
        <w:rPr>
          <w:rFonts w:cstheme="minorHAnsi"/>
        </w:rPr>
      </w:pPr>
      <w:r>
        <w:rPr>
          <w:rFonts w:cstheme="minorHAnsi"/>
        </w:rPr>
        <w:t xml:space="preserve">However, although polymers cannot be </w:t>
      </w:r>
      <w:r w:rsidR="001E53A8">
        <w:rPr>
          <w:rFonts w:cstheme="minorHAnsi"/>
        </w:rPr>
        <w:t xml:space="preserve">broken down by biodegradation, they can be emulsified and </w:t>
      </w:r>
      <w:r w:rsidR="00B80814" w:rsidRPr="00B80814">
        <w:rPr>
          <w:rFonts w:cstheme="minorHAnsi"/>
        </w:rPr>
        <w:t>br</w:t>
      </w:r>
      <w:r w:rsidR="001E53A8">
        <w:rPr>
          <w:rFonts w:cstheme="minorHAnsi"/>
        </w:rPr>
        <w:t>oken</w:t>
      </w:r>
      <w:r w:rsidR="00B80814" w:rsidRPr="00B80814">
        <w:rPr>
          <w:rFonts w:cstheme="minorHAnsi"/>
        </w:rPr>
        <w:t xml:space="preserve"> </w:t>
      </w:r>
      <w:r w:rsidR="001E53A8">
        <w:rPr>
          <w:rFonts w:cstheme="minorHAnsi"/>
        </w:rPr>
        <w:t>up from</w:t>
      </w:r>
      <w:r w:rsidR="00B80814" w:rsidRPr="00B80814">
        <w:rPr>
          <w:rFonts w:cstheme="minorHAnsi"/>
        </w:rPr>
        <w:t xml:space="preserve"> large molecules </w:t>
      </w:r>
      <w:r w:rsidR="001F19B8">
        <w:rPr>
          <w:rFonts w:cstheme="minorHAnsi"/>
        </w:rPr>
        <w:t>in</w:t>
      </w:r>
      <w:r w:rsidR="00B80814" w:rsidRPr="00B80814">
        <w:rPr>
          <w:rFonts w:cstheme="minorHAnsi"/>
        </w:rPr>
        <w:t>to smaller subunits</w:t>
      </w:r>
      <w:r w:rsidR="001F19B8">
        <w:rPr>
          <w:rFonts w:cstheme="minorHAnsi"/>
        </w:rPr>
        <w:t xml:space="preserve"> by bacteria</w:t>
      </w:r>
      <w:r w:rsidR="00B80814" w:rsidRPr="00B80814">
        <w:rPr>
          <w:rFonts w:cstheme="minorHAnsi"/>
        </w:rPr>
        <w:t xml:space="preserve">. Microorganisms achieve this by secreting extracellular enzymes, such as oxidoreductases, </w:t>
      </w:r>
      <w:r w:rsidR="00F70E53">
        <w:rPr>
          <w:rFonts w:cstheme="minorHAnsi"/>
        </w:rPr>
        <w:t xml:space="preserve">to </w:t>
      </w:r>
      <w:r w:rsidR="00B80814" w:rsidRPr="00B80814">
        <w:rPr>
          <w:rFonts w:cstheme="minorHAnsi"/>
        </w:rPr>
        <w:t>cleave polymer carbon chains or bonds, resulting in low molecular weight compounds like monomers</w:t>
      </w:r>
      <w:r w:rsidR="00A6693E">
        <w:rPr>
          <w:rFonts w:cstheme="minorHAnsi"/>
        </w:rPr>
        <w:t xml:space="preserve">, dimers and </w:t>
      </w:r>
      <w:r w:rsidR="00B80814" w:rsidRPr="00B80814">
        <w:rPr>
          <w:rFonts w:cstheme="minorHAnsi"/>
        </w:rPr>
        <w:t>oligomers.</w:t>
      </w:r>
      <w:r w:rsidR="00B80814">
        <w:rPr>
          <w:rFonts w:cstheme="minorHAnsi"/>
        </w:rPr>
        <w:t xml:space="preserve"> </w:t>
      </w:r>
      <w:r w:rsidR="000B006A" w:rsidRPr="000B006A">
        <w:rPr>
          <w:rFonts w:cstheme="minorHAnsi"/>
        </w:rPr>
        <w:t>Therefore,</w:t>
      </w:r>
      <w:r w:rsidR="007B76FD">
        <w:rPr>
          <w:rFonts w:cstheme="minorHAnsi"/>
        </w:rPr>
        <w:t xml:space="preserve"> </w:t>
      </w:r>
      <w:r w:rsidR="003334C8">
        <w:rPr>
          <w:rFonts w:cstheme="minorHAnsi"/>
        </w:rPr>
        <w:t xml:space="preserve">when </w:t>
      </w:r>
      <w:r w:rsidR="007B76FD">
        <w:rPr>
          <w:rFonts w:cstheme="minorHAnsi"/>
        </w:rPr>
        <w:t>enzym</w:t>
      </w:r>
      <w:r w:rsidR="00E35EB9">
        <w:rPr>
          <w:rFonts w:cstheme="minorHAnsi"/>
        </w:rPr>
        <w:t>atic activities</w:t>
      </w:r>
      <w:r w:rsidR="003334C8">
        <w:rPr>
          <w:rFonts w:cstheme="minorHAnsi"/>
        </w:rPr>
        <w:t xml:space="preserve"> occur</w:t>
      </w:r>
      <w:r w:rsidR="007B76FD">
        <w:rPr>
          <w:rFonts w:cstheme="minorHAnsi"/>
        </w:rPr>
        <w:t xml:space="preserve"> within microorganisms</w:t>
      </w:r>
      <w:r w:rsidR="00E35EB9">
        <w:rPr>
          <w:rFonts w:cstheme="minorHAnsi"/>
        </w:rPr>
        <w:t xml:space="preserve">, </w:t>
      </w:r>
      <w:r w:rsidR="003334C8">
        <w:rPr>
          <w:rFonts w:cstheme="minorHAnsi"/>
        </w:rPr>
        <w:t xml:space="preserve">it </w:t>
      </w:r>
      <w:r w:rsidR="00E35EB9">
        <w:rPr>
          <w:rFonts w:cstheme="minorHAnsi"/>
        </w:rPr>
        <w:t>caus</w:t>
      </w:r>
      <w:r w:rsidR="003334C8">
        <w:rPr>
          <w:rFonts w:cstheme="minorHAnsi"/>
        </w:rPr>
        <w:t>es</w:t>
      </w:r>
      <w:r w:rsidR="00E35EB9">
        <w:rPr>
          <w:rFonts w:cstheme="minorHAnsi"/>
        </w:rPr>
        <w:t xml:space="preserve"> bio</w:t>
      </w:r>
      <w:r w:rsidR="00B0368C">
        <w:rPr>
          <w:rFonts w:cstheme="minorHAnsi"/>
        </w:rPr>
        <w:t>-</w:t>
      </w:r>
      <w:r w:rsidR="00E35EB9">
        <w:rPr>
          <w:rFonts w:cstheme="minorHAnsi"/>
        </w:rPr>
        <w:t>fragmentation of the polymer</w:t>
      </w:r>
      <w:r w:rsidR="008B59EE">
        <w:rPr>
          <w:rFonts w:cstheme="minorHAnsi"/>
        </w:rPr>
        <w:t xml:space="preserve"> which reduces the molecular weight</w:t>
      </w:r>
      <w:r w:rsidR="00A6564D">
        <w:rPr>
          <w:rFonts w:cstheme="minorHAnsi"/>
        </w:rPr>
        <w:t>, contributing to the formation of microplastics.</w:t>
      </w:r>
      <w:r w:rsidR="000B006A" w:rsidRPr="000B006A">
        <w:rPr>
          <w:rFonts w:cstheme="minorHAnsi"/>
        </w:rPr>
        <w:t xml:space="preserve"> </w:t>
      </w:r>
      <w:r w:rsidR="000874A3" w:rsidRPr="00794AAF">
        <w:rPr>
          <w:rFonts w:cstheme="minorHAnsi"/>
        </w:rPr>
        <w:t>(Yoezer, Gurung and Wangchuk, 2023)</w:t>
      </w:r>
      <w:r w:rsidR="000874A3">
        <w:rPr>
          <w:rFonts w:cstheme="minorHAnsi"/>
        </w:rPr>
        <w:t>.</w:t>
      </w:r>
      <w:r w:rsidR="00A6693E">
        <w:rPr>
          <w:rFonts w:cstheme="minorHAnsi"/>
        </w:rPr>
        <w:t xml:space="preserve"> </w:t>
      </w:r>
    </w:p>
    <w:p w14:paraId="61A3F624" w14:textId="36540573" w:rsidR="00C30381" w:rsidRDefault="00F57051" w:rsidP="00B545AA">
      <w:pPr>
        <w:rPr>
          <w:rFonts w:cstheme="minorHAnsi"/>
        </w:rPr>
      </w:pPr>
      <w:r>
        <w:rPr>
          <w:rFonts w:cstheme="minorHAnsi"/>
        </w:rPr>
        <w:t xml:space="preserve">Therefore, when </w:t>
      </w:r>
      <w:r w:rsidR="00CC1FC8">
        <w:rPr>
          <w:rFonts w:cstheme="minorHAnsi"/>
        </w:rPr>
        <w:t xml:space="preserve">industrial plants, such as, the </w:t>
      </w:r>
      <w:proofErr w:type="spellStart"/>
      <w:r w:rsidR="00CC1FC8">
        <w:rPr>
          <w:rFonts w:cstheme="minorHAnsi"/>
        </w:rPr>
        <w:t>ChemCo</w:t>
      </w:r>
      <w:proofErr w:type="spellEnd"/>
      <w:r w:rsidR="00CC1FC8">
        <w:rPr>
          <w:rFonts w:cstheme="minorHAnsi"/>
        </w:rPr>
        <w:t xml:space="preserve"> factory</w:t>
      </w:r>
      <w:r w:rsidR="00D95AFA">
        <w:rPr>
          <w:rFonts w:cstheme="minorHAnsi"/>
        </w:rPr>
        <w:t xml:space="preserve"> practice inefficient waste management, polyeth</w:t>
      </w:r>
      <w:r w:rsidR="004B6B00">
        <w:rPr>
          <w:rFonts w:cstheme="minorHAnsi"/>
        </w:rPr>
        <w:t xml:space="preserve">ylene </w:t>
      </w:r>
      <w:r w:rsidR="005C351A">
        <w:rPr>
          <w:rFonts w:cstheme="minorHAnsi"/>
        </w:rPr>
        <w:t>can be deposited into water bodies</w:t>
      </w:r>
      <w:r w:rsidR="00537D5A">
        <w:rPr>
          <w:rFonts w:cstheme="minorHAnsi"/>
        </w:rPr>
        <w:t xml:space="preserve">, affecting freshwater </w:t>
      </w:r>
      <w:r w:rsidR="0002566C">
        <w:rPr>
          <w:rFonts w:cstheme="minorHAnsi"/>
        </w:rPr>
        <w:t>systems and marine ecosystems, including</w:t>
      </w:r>
      <w:r w:rsidR="005C351A">
        <w:rPr>
          <w:rFonts w:cstheme="minorHAnsi"/>
        </w:rPr>
        <w:t xml:space="preserve"> downstream rivers, </w:t>
      </w:r>
      <w:r w:rsidR="00607040">
        <w:rPr>
          <w:rFonts w:cstheme="minorHAnsi"/>
        </w:rPr>
        <w:t>lakes and the ocean</w:t>
      </w:r>
      <w:r w:rsidR="001735D8">
        <w:rPr>
          <w:rFonts w:cstheme="minorHAnsi"/>
        </w:rPr>
        <w:t xml:space="preserve"> </w:t>
      </w:r>
      <w:r w:rsidR="001735D8" w:rsidRPr="001735D8">
        <w:rPr>
          <w:rFonts w:cstheme="minorHAnsi"/>
        </w:rPr>
        <w:t>(IUCN, 2024)</w:t>
      </w:r>
      <w:r w:rsidR="00607040">
        <w:rPr>
          <w:rFonts w:cstheme="minorHAnsi"/>
        </w:rPr>
        <w:t>.</w:t>
      </w:r>
      <w:r w:rsidR="009A241E">
        <w:rPr>
          <w:rFonts w:cstheme="minorHAnsi"/>
        </w:rPr>
        <w:t xml:space="preserve"> </w:t>
      </w:r>
      <w:r w:rsidR="00B26B4A">
        <w:rPr>
          <w:rFonts w:cstheme="minorHAnsi"/>
        </w:rPr>
        <w:t xml:space="preserve">Polyethylene can affect </w:t>
      </w:r>
      <w:r w:rsidR="00031158">
        <w:rPr>
          <w:rFonts w:cstheme="minorHAnsi"/>
        </w:rPr>
        <w:t>the</w:t>
      </w:r>
      <w:r w:rsidR="0005673F" w:rsidRPr="00031158">
        <w:rPr>
          <w:rFonts w:cstheme="minorHAnsi"/>
        </w:rPr>
        <w:t xml:space="preserve"> </w:t>
      </w:r>
      <w:r w:rsidR="00031158">
        <w:rPr>
          <w:rFonts w:cstheme="minorHAnsi"/>
        </w:rPr>
        <w:t>i</w:t>
      </w:r>
      <w:r w:rsidR="00833CE2" w:rsidRPr="00031158">
        <w:rPr>
          <w:rFonts w:cstheme="minorHAnsi"/>
        </w:rPr>
        <w:t xml:space="preserve">ngestion and </w:t>
      </w:r>
      <w:r w:rsidR="00031158">
        <w:rPr>
          <w:rFonts w:cstheme="minorHAnsi"/>
        </w:rPr>
        <w:t>s</w:t>
      </w:r>
      <w:r w:rsidR="00833CE2" w:rsidRPr="00031158">
        <w:rPr>
          <w:rFonts w:cstheme="minorHAnsi"/>
        </w:rPr>
        <w:t>tarvation</w:t>
      </w:r>
      <w:r w:rsidR="00031158">
        <w:rPr>
          <w:rFonts w:cstheme="minorHAnsi"/>
        </w:rPr>
        <w:t xml:space="preserve"> of</w:t>
      </w:r>
      <w:r w:rsidR="00833CE2" w:rsidRPr="00031158">
        <w:rPr>
          <w:rFonts w:cstheme="minorHAnsi"/>
        </w:rPr>
        <w:t xml:space="preserve"> </w:t>
      </w:r>
      <w:r w:rsidR="00031158">
        <w:rPr>
          <w:rFonts w:cstheme="minorHAnsi"/>
        </w:rPr>
        <w:t>m</w:t>
      </w:r>
      <w:r w:rsidR="00833CE2" w:rsidRPr="00031158">
        <w:rPr>
          <w:rFonts w:cstheme="minorHAnsi"/>
        </w:rPr>
        <w:t>arine</w:t>
      </w:r>
      <w:r w:rsidR="00833CE2" w:rsidRPr="00833CE2">
        <w:rPr>
          <w:rFonts w:cstheme="minorHAnsi"/>
        </w:rPr>
        <w:t xml:space="preserve"> species, including fish, seabirds, and turtles</w:t>
      </w:r>
      <w:r w:rsidR="00A924C5">
        <w:rPr>
          <w:rFonts w:cstheme="minorHAnsi"/>
        </w:rPr>
        <w:t xml:space="preserve">. This is because they </w:t>
      </w:r>
      <w:r w:rsidR="00833CE2" w:rsidRPr="00833CE2">
        <w:rPr>
          <w:rFonts w:cstheme="minorHAnsi"/>
        </w:rPr>
        <w:t xml:space="preserve">often mistake polyethylene fragments for food. Once ingested, the plastics can block digestive tracts, leading to starvation or malnutrition. </w:t>
      </w:r>
      <w:r w:rsidR="002006D8">
        <w:rPr>
          <w:rFonts w:cstheme="minorHAnsi"/>
        </w:rPr>
        <w:t>F</w:t>
      </w:r>
      <w:r w:rsidR="00833CE2" w:rsidRPr="00833CE2">
        <w:rPr>
          <w:rFonts w:cstheme="minorHAnsi"/>
        </w:rPr>
        <w:t xml:space="preserve">or example, </w:t>
      </w:r>
      <w:r w:rsidR="002006D8">
        <w:rPr>
          <w:rFonts w:cstheme="minorHAnsi"/>
        </w:rPr>
        <w:t xml:space="preserve">sea turtles </w:t>
      </w:r>
      <w:r w:rsidR="00833CE2" w:rsidRPr="00833CE2">
        <w:rPr>
          <w:rFonts w:cstheme="minorHAnsi"/>
        </w:rPr>
        <w:t>are known to ingest plastic bags that resemble jellyfish, a common prey</w:t>
      </w:r>
      <w:r w:rsidR="00D02F83">
        <w:rPr>
          <w:rFonts w:cstheme="minorHAnsi"/>
        </w:rPr>
        <w:t xml:space="preserve"> </w:t>
      </w:r>
      <w:r w:rsidR="00D02F83" w:rsidRPr="00D02F83">
        <w:rPr>
          <w:rFonts w:cstheme="minorHAnsi"/>
        </w:rPr>
        <w:t>(Sigler, 2014)</w:t>
      </w:r>
      <w:r w:rsidR="00D02F83">
        <w:rPr>
          <w:rFonts w:cstheme="minorHAnsi"/>
        </w:rPr>
        <w:t>.</w:t>
      </w:r>
      <w:r w:rsidR="00696130">
        <w:rPr>
          <w:rFonts w:cstheme="minorHAnsi"/>
        </w:rPr>
        <w:t xml:space="preserve"> An additional impact </w:t>
      </w:r>
      <w:r w:rsidR="00CA12BD">
        <w:rPr>
          <w:rFonts w:cstheme="minorHAnsi"/>
        </w:rPr>
        <w:t>is the ch</w:t>
      </w:r>
      <w:r w:rsidR="00CA12BD" w:rsidRPr="00CA12BD">
        <w:rPr>
          <w:rFonts w:cstheme="minorHAnsi"/>
        </w:rPr>
        <w:t xml:space="preserve">emical </w:t>
      </w:r>
      <w:r w:rsidR="00CA12BD">
        <w:rPr>
          <w:rFonts w:cstheme="minorHAnsi"/>
        </w:rPr>
        <w:t>p</w:t>
      </w:r>
      <w:r w:rsidR="00CA12BD" w:rsidRPr="00CA12BD">
        <w:rPr>
          <w:rFonts w:cstheme="minorHAnsi"/>
        </w:rPr>
        <w:t xml:space="preserve">ollution </w:t>
      </w:r>
      <w:r w:rsidR="00CA12BD">
        <w:rPr>
          <w:rFonts w:cstheme="minorHAnsi"/>
        </w:rPr>
        <w:t>p</w:t>
      </w:r>
      <w:r w:rsidR="00CA12BD" w:rsidRPr="00CA12BD">
        <w:rPr>
          <w:rFonts w:cstheme="minorHAnsi"/>
        </w:rPr>
        <w:t xml:space="preserve">olyethylene </w:t>
      </w:r>
      <w:r w:rsidR="00DA4B68">
        <w:rPr>
          <w:rFonts w:cstheme="minorHAnsi"/>
        </w:rPr>
        <w:t xml:space="preserve">produces. It </w:t>
      </w:r>
      <w:r w:rsidR="00CA12BD" w:rsidRPr="00CA12BD">
        <w:rPr>
          <w:rFonts w:cstheme="minorHAnsi"/>
        </w:rPr>
        <w:t>can leach toxic additives like bisphenol A (BPA) and phthalates, which accumulate in</w:t>
      </w:r>
      <w:r w:rsidR="009F6C35">
        <w:rPr>
          <w:rFonts w:cstheme="minorHAnsi"/>
        </w:rPr>
        <w:t xml:space="preserve"> aquatic</w:t>
      </w:r>
      <w:r w:rsidR="00CA12BD" w:rsidRPr="00CA12BD">
        <w:rPr>
          <w:rFonts w:cstheme="minorHAnsi"/>
        </w:rPr>
        <w:t xml:space="preserve"> organisms and disrupt endocrine systems, affecting growth, reproduction, and survival rate</w:t>
      </w:r>
      <w:r w:rsidR="00DA4B68">
        <w:rPr>
          <w:rFonts w:cstheme="minorHAnsi"/>
        </w:rPr>
        <w:t xml:space="preserve"> </w:t>
      </w:r>
      <w:r w:rsidR="00DA4B68" w:rsidRPr="00D02F83">
        <w:rPr>
          <w:rFonts w:cstheme="minorHAnsi"/>
        </w:rPr>
        <w:t>(Sigler, 2014)</w:t>
      </w:r>
      <w:r w:rsidR="00DA4B68">
        <w:rPr>
          <w:rFonts w:cstheme="minorHAnsi"/>
        </w:rPr>
        <w:t>.</w:t>
      </w:r>
      <w:r w:rsidR="000D3F0E">
        <w:rPr>
          <w:rFonts w:cstheme="minorHAnsi"/>
        </w:rPr>
        <w:t xml:space="preserve"> </w:t>
      </w:r>
      <w:r w:rsidR="000D3F0E" w:rsidRPr="000D3F0E">
        <w:rPr>
          <w:rFonts w:cstheme="minorHAnsi"/>
        </w:rPr>
        <w:t>Plastic waste not only causes direct harm to wildlife but also leads to the deterioration of habitats. As it accumulates, plastic disrupts the ecological balance and</w:t>
      </w:r>
      <w:r w:rsidR="000D3F0E">
        <w:rPr>
          <w:rFonts w:cstheme="minorHAnsi"/>
        </w:rPr>
        <w:t xml:space="preserve"> decreases</w:t>
      </w:r>
      <w:r w:rsidR="000D3F0E" w:rsidRPr="000D3F0E">
        <w:rPr>
          <w:rFonts w:cstheme="minorHAnsi"/>
        </w:rPr>
        <w:t xml:space="preserve"> the normal functioning of these e</w:t>
      </w:r>
      <w:r w:rsidR="00B34DE1">
        <w:rPr>
          <w:rFonts w:cstheme="minorHAnsi"/>
        </w:rPr>
        <w:t>co systems</w:t>
      </w:r>
      <w:r w:rsidR="000D3F0E" w:rsidRPr="000D3F0E">
        <w:rPr>
          <w:rFonts w:cstheme="minorHAnsi"/>
        </w:rPr>
        <w:t>.</w:t>
      </w:r>
      <w:r w:rsidR="000D3F0E">
        <w:rPr>
          <w:rFonts w:cstheme="minorHAnsi"/>
        </w:rPr>
        <w:t xml:space="preserve"> </w:t>
      </w:r>
      <w:r w:rsidR="000D3F0E" w:rsidRPr="000D3F0E">
        <w:rPr>
          <w:rFonts w:cstheme="minorHAnsi"/>
        </w:rPr>
        <w:t>For example, coral reefs, which are vital marine ecosystems, are severely impacted by plastic debris. When plastics</w:t>
      </w:r>
      <w:r w:rsidR="00B34DE1">
        <w:rPr>
          <w:rFonts w:cstheme="minorHAnsi"/>
        </w:rPr>
        <w:t>, such as polyethylene,</w:t>
      </w:r>
      <w:r w:rsidR="000D3F0E" w:rsidRPr="000D3F0E">
        <w:rPr>
          <w:rFonts w:cstheme="minorHAnsi"/>
        </w:rPr>
        <w:t xml:space="preserve"> cover corals, they block sunlight,</w:t>
      </w:r>
      <w:r w:rsidR="00A1578D">
        <w:rPr>
          <w:rFonts w:cstheme="minorHAnsi"/>
        </w:rPr>
        <w:t xml:space="preserve"> delaying</w:t>
      </w:r>
      <w:r w:rsidR="000D3F0E" w:rsidRPr="000D3F0E">
        <w:rPr>
          <w:rFonts w:cstheme="minorHAnsi"/>
        </w:rPr>
        <w:t xml:space="preserve"> coral growth and compromising the stability of the entire ecosystem</w:t>
      </w:r>
      <w:r w:rsidR="00213A49">
        <w:rPr>
          <w:rFonts w:cstheme="minorHAnsi"/>
        </w:rPr>
        <w:t xml:space="preserve"> </w:t>
      </w:r>
      <w:r w:rsidR="00213A49" w:rsidRPr="00213A49">
        <w:rPr>
          <w:rFonts w:cstheme="minorHAnsi"/>
        </w:rPr>
        <w:t xml:space="preserve">(Aden Miles </w:t>
      </w:r>
      <w:proofErr w:type="spellStart"/>
      <w:r w:rsidR="00213A49" w:rsidRPr="00213A49">
        <w:rPr>
          <w:rFonts w:cstheme="minorHAnsi"/>
        </w:rPr>
        <w:t>Morunga</w:t>
      </w:r>
      <w:proofErr w:type="spellEnd"/>
      <w:r w:rsidR="00213A49" w:rsidRPr="00213A49">
        <w:rPr>
          <w:rFonts w:cstheme="minorHAnsi"/>
        </w:rPr>
        <w:t>, 2024)</w:t>
      </w:r>
      <w:r w:rsidR="00213A49">
        <w:rPr>
          <w:rFonts w:cstheme="minorHAnsi"/>
        </w:rPr>
        <w:t>.</w:t>
      </w:r>
    </w:p>
    <w:p w14:paraId="6D7E213F" w14:textId="0732E907" w:rsidR="006C42F7" w:rsidRDefault="00BB3785" w:rsidP="00B545AA">
      <w:pPr>
        <w:rPr>
          <w:rFonts w:cstheme="minorHAnsi"/>
        </w:rPr>
      </w:pPr>
      <w:r>
        <w:rPr>
          <w:rFonts w:cstheme="minorHAnsi"/>
        </w:rPr>
        <w:t xml:space="preserve">The </w:t>
      </w:r>
      <w:r w:rsidR="008C75C4">
        <w:rPr>
          <w:rFonts w:cstheme="minorHAnsi"/>
        </w:rPr>
        <w:t>emission of polyethylene</w:t>
      </w:r>
      <w:r w:rsidR="00A323F0">
        <w:rPr>
          <w:rFonts w:cstheme="minorHAnsi"/>
        </w:rPr>
        <w:t xml:space="preserve"> is</w:t>
      </w:r>
      <w:r w:rsidR="008C75C4">
        <w:rPr>
          <w:rFonts w:cstheme="minorHAnsi"/>
        </w:rPr>
        <w:t xml:space="preserve"> severely damaging to </w:t>
      </w:r>
      <w:r w:rsidR="00DA0620">
        <w:rPr>
          <w:rFonts w:cstheme="minorHAnsi"/>
        </w:rPr>
        <w:t>the food chain</w:t>
      </w:r>
      <w:r w:rsidR="00FE7FC2">
        <w:rPr>
          <w:rFonts w:cstheme="minorHAnsi"/>
        </w:rPr>
        <w:t xml:space="preserve"> (as shown in figure</w:t>
      </w:r>
      <w:r w:rsidR="00923EAB">
        <w:rPr>
          <w:rFonts w:cstheme="minorHAnsi"/>
        </w:rPr>
        <w:t xml:space="preserve"> 2</w:t>
      </w:r>
      <w:r w:rsidR="00FE7FC2">
        <w:rPr>
          <w:rFonts w:cstheme="minorHAnsi"/>
        </w:rPr>
        <w:t>)</w:t>
      </w:r>
      <w:r w:rsidR="00DA0620">
        <w:rPr>
          <w:rFonts w:cstheme="minorHAnsi"/>
        </w:rPr>
        <w:t>. This is due to m</w:t>
      </w:r>
      <w:r w:rsidR="006C42F7" w:rsidRPr="006C42F7">
        <w:rPr>
          <w:rFonts w:cstheme="minorHAnsi"/>
        </w:rPr>
        <w:t xml:space="preserve">icroplastics (MPs) and </w:t>
      </w:r>
      <w:proofErr w:type="spellStart"/>
      <w:r w:rsidR="006C42F7" w:rsidRPr="006C42F7">
        <w:rPr>
          <w:rFonts w:cstheme="minorHAnsi"/>
        </w:rPr>
        <w:t>nanoplastics</w:t>
      </w:r>
      <w:proofErr w:type="spellEnd"/>
      <w:r w:rsidR="006C42F7" w:rsidRPr="006C42F7">
        <w:rPr>
          <w:rFonts w:cstheme="minorHAnsi"/>
        </w:rPr>
        <w:t xml:space="preserve"> (NPs)</w:t>
      </w:r>
      <w:r w:rsidR="006C42F7">
        <w:rPr>
          <w:rFonts w:cstheme="minorHAnsi"/>
        </w:rPr>
        <w:t xml:space="preserve"> also be</w:t>
      </w:r>
      <w:r w:rsidR="00A323F0">
        <w:rPr>
          <w:rFonts w:cstheme="minorHAnsi"/>
        </w:rPr>
        <w:t>ing</w:t>
      </w:r>
      <w:r w:rsidR="006C42F7">
        <w:rPr>
          <w:rFonts w:cstheme="minorHAnsi"/>
        </w:rPr>
        <w:t xml:space="preserve"> harmful to humans</w:t>
      </w:r>
      <w:r w:rsidR="00A323F0">
        <w:rPr>
          <w:rFonts w:cstheme="minorHAnsi"/>
        </w:rPr>
        <w:t>. They can</w:t>
      </w:r>
      <w:r w:rsidR="006C42F7">
        <w:rPr>
          <w:rFonts w:cstheme="minorHAnsi"/>
        </w:rPr>
        <w:t xml:space="preserve"> </w:t>
      </w:r>
      <w:r w:rsidR="006C42F7" w:rsidRPr="006C42F7">
        <w:rPr>
          <w:rFonts w:cstheme="minorHAnsi"/>
        </w:rPr>
        <w:t xml:space="preserve">enter the human body via ingestion, inhalation, and skin contact with contaminated air, water, food, or products. High levels of polyethylene MPs (PE-MPs) with rough surfaces can harm epithelial cells, causing cytotoxicity, inflammation, and production of reactive oxygen species and nitric oxide </w:t>
      </w:r>
      <w:r w:rsidR="006C42F7" w:rsidRPr="006C42F7">
        <w:rPr>
          <w:rFonts w:cstheme="minorHAnsi"/>
        </w:rPr>
        <w:lastRenderedPageBreak/>
        <w:t>(</w:t>
      </w:r>
      <w:r w:rsidR="005D2B99" w:rsidRPr="00794AAF">
        <w:rPr>
          <w:rFonts w:cstheme="minorHAnsi"/>
        </w:rPr>
        <w:t>Yoezer, Gurung and Wangchuk, 2023</w:t>
      </w:r>
      <w:r w:rsidR="003A068A">
        <w:rPr>
          <w:rFonts w:cstheme="minorHAnsi"/>
        </w:rPr>
        <w:t xml:space="preserve">; </w:t>
      </w:r>
      <w:r w:rsidR="006C42F7" w:rsidRPr="006C42F7">
        <w:rPr>
          <w:rFonts w:cstheme="minorHAnsi"/>
        </w:rPr>
        <w:t>Choi et al., 2021). Their hydrophilic properties, size, and surface energy enable inhaled MPs to penetrate the bloodstream. PE MPs in abdominal lymph nodes typically measure 1–50 µm (</w:t>
      </w:r>
      <w:r w:rsidR="0092104B" w:rsidRPr="00794AAF">
        <w:rPr>
          <w:rFonts w:cstheme="minorHAnsi"/>
        </w:rPr>
        <w:t>Yoezer, Gurung and Wangchuk, 2023</w:t>
      </w:r>
      <w:r w:rsidR="0092104B">
        <w:rPr>
          <w:rFonts w:cstheme="minorHAnsi"/>
        </w:rPr>
        <w:t xml:space="preserve">; </w:t>
      </w:r>
      <w:proofErr w:type="spellStart"/>
      <w:r w:rsidR="006C42F7" w:rsidRPr="006C42F7">
        <w:rPr>
          <w:rFonts w:cstheme="minorHAnsi"/>
        </w:rPr>
        <w:t>Zarus</w:t>
      </w:r>
      <w:proofErr w:type="spellEnd"/>
      <w:r w:rsidR="006C42F7" w:rsidRPr="006C42F7">
        <w:rPr>
          <w:rFonts w:cstheme="minorHAnsi"/>
        </w:rPr>
        <w:t xml:space="preserve"> et al., 2021). MPs and NPs disrupt cellular and molecular functions, increase cancer risks</w:t>
      </w:r>
      <w:r w:rsidR="006C42F7">
        <w:rPr>
          <w:rFonts w:cstheme="minorHAnsi"/>
        </w:rPr>
        <w:t xml:space="preserve">, </w:t>
      </w:r>
      <w:r w:rsidR="006C42F7" w:rsidRPr="006C42F7">
        <w:rPr>
          <w:rFonts w:cstheme="minorHAnsi"/>
        </w:rPr>
        <w:t>especially among industrial workers exposed to polluted air</w:t>
      </w:r>
      <w:r w:rsidR="006C42F7">
        <w:rPr>
          <w:rFonts w:cstheme="minorHAnsi"/>
        </w:rPr>
        <w:t xml:space="preserve">, </w:t>
      </w:r>
      <w:r w:rsidR="006C42F7" w:rsidRPr="006C42F7">
        <w:rPr>
          <w:rFonts w:cstheme="minorHAnsi"/>
        </w:rPr>
        <w:t>and induce oxidative stress in dopaminergic neurons by altering gene expression and elevating malondialdehyde levels (</w:t>
      </w:r>
      <w:r w:rsidR="0041314E" w:rsidRPr="00794AAF">
        <w:rPr>
          <w:rFonts w:cstheme="minorHAnsi"/>
        </w:rPr>
        <w:t>Yoezer, Gurung and Wangchuk, 2023</w:t>
      </w:r>
      <w:r w:rsidR="0041314E">
        <w:rPr>
          <w:rFonts w:cstheme="minorHAnsi"/>
        </w:rPr>
        <w:t xml:space="preserve">; </w:t>
      </w:r>
      <w:r w:rsidR="006C42F7" w:rsidRPr="006C42F7">
        <w:rPr>
          <w:rFonts w:cstheme="minorHAnsi"/>
        </w:rPr>
        <w:t>Windheim et al., 2022). They can also damage DNA, triggering mutagenesis and harming the pulmonary and digestive systems</w:t>
      </w:r>
      <w:r w:rsidR="00566BDA">
        <w:rPr>
          <w:rFonts w:cstheme="minorHAnsi"/>
        </w:rPr>
        <w:t xml:space="preserve"> </w:t>
      </w:r>
      <w:r w:rsidR="00566BDA" w:rsidRPr="00794AAF">
        <w:rPr>
          <w:rFonts w:cstheme="minorHAnsi"/>
        </w:rPr>
        <w:t>(Yoezer, Gurung and Wangchuk, 2023)</w:t>
      </w:r>
      <w:r w:rsidR="00566BDA">
        <w:rPr>
          <w:rFonts w:cstheme="minorHAnsi"/>
        </w:rPr>
        <w:t>.</w:t>
      </w:r>
    </w:p>
    <w:p w14:paraId="312539A0" w14:textId="77777777" w:rsidR="00153917" w:rsidRDefault="00153917" w:rsidP="00B545AA">
      <w:pPr>
        <w:rPr>
          <w:rFonts w:cstheme="minorHAnsi"/>
        </w:rPr>
      </w:pPr>
    </w:p>
    <w:p w14:paraId="73B369B3" w14:textId="77777777" w:rsidR="00650973" w:rsidRDefault="00B77B1B" w:rsidP="00650973">
      <w:pPr>
        <w:keepNext/>
        <w:jc w:val="center"/>
      </w:pPr>
      <w:r>
        <w:rPr>
          <w:noProof/>
        </w:rPr>
        <w:drawing>
          <wp:inline distT="0" distB="0" distL="0" distR="0" wp14:anchorId="5EC3A5AA" wp14:editId="2D554297">
            <wp:extent cx="4001135" cy="2773666"/>
            <wp:effectExtent l="0" t="0" r="0" b="8255"/>
            <wp:docPr id="1129786436" name="Picture 1" descr="Nutrients | Free Full-Text | Microplastics: A Real Global Threat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trients | Free Full-Text | Microplastics: A Real Global Threat for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1402" cy="2794648"/>
                    </a:xfrm>
                    <a:prstGeom prst="rect">
                      <a:avLst/>
                    </a:prstGeom>
                    <a:noFill/>
                    <a:ln>
                      <a:noFill/>
                    </a:ln>
                  </pic:spPr>
                </pic:pic>
              </a:graphicData>
            </a:graphic>
          </wp:inline>
        </w:drawing>
      </w:r>
    </w:p>
    <w:p w14:paraId="6B46C4EB" w14:textId="5697CE60" w:rsidR="00A34A5D" w:rsidRPr="00A34A5D" w:rsidRDefault="00650973" w:rsidP="00A34A5D">
      <w:pPr>
        <w:pStyle w:val="Caption"/>
        <w:jc w:val="center"/>
      </w:pPr>
      <w:bookmarkStart w:id="6" w:name="_Toc185517657"/>
      <w:r>
        <w:t xml:space="preserve">Figure </w:t>
      </w:r>
      <w:fldSimple w:instr=" SEQ Figure \* ARABIC ">
        <w:r w:rsidR="006F4D5B">
          <w:rPr>
            <w:noProof/>
          </w:rPr>
          <w:t>2</w:t>
        </w:r>
      </w:fldSimple>
      <w:r>
        <w:t>- PE Microplastics in the food chain</w:t>
      </w:r>
      <w:r w:rsidR="00A34A5D">
        <w:t xml:space="preserve"> </w:t>
      </w:r>
      <w:r w:rsidR="00A34A5D" w:rsidRPr="00A34A5D">
        <w:t>(Ziani, 2023)</w:t>
      </w:r>
      <w:bookmarkEnd w:id="6"/>
    </w:p>
    <w:p w14:paraId="3F230116" w14:textId="77777777" w:rsidR="00105F8A" w:rsidRDefault="00105F8A" w:rsidP="00B545AA">
      <w:pPr>
        <w:rPr>
          <w:rFonts w:cstheme="minorHAnsi"/>
        </w:rPr>
      </w:pPr>
    </w:p>
    <w:p w14:paraId="342F6107" w14:textId="77777777" w:rsidR="00153917" w:rsidRDefault="00153917" w:rsidP="00B545AA">
      <w:pPr>
        <w:rPr>
          <w:rFonts w:cstheme="minorHAnsi"/>
        </w:rPr>
      </w:pPr>
    </w:p>
    <w:p w14:paraId="5EC1649D" w14:textId="77F8A1CA" w:rsidR="004F1876" w:rsidRDefault="004F1876" w:rsidP="004F1876">
      <w:pPr>
        <w:pStyle w:val="Heading1"/>
      </w:pPr>
      <w:bookmarkStart w:id="7" w:name="_Toc185517578"/>
      <w:r>
        <w:t>Regulatory Frameworks</w:t>
      </w:r>
      <w:bookmarkEnd w:id="7"/>
    </w:p>
    <w:p w14:paraId="67F54CD1" w14:textId="16E7491F" w:rsidR="004F1876" w:rsidRDefault="00D42C26" w:rsidP="004F1876">
      <w:r>
        <w:t xml:space="preserve">The first </w:t>
      </w:r>
      <w:r w:rsidR="0008480E">
        <w:t xml:space="preserve">set of </w:t>
      </w:r>
      <w:r>
        <w:t>regulation</w:t>
      </w:r>
      <w:r w:rsidR="0008480E">
        <w:t xml:space="preserve">s </w:t>
      </w:r>
      <w:r>
        <w:t xml:space="preserve">that must be carried out </w:t>
      </w:r>
      <w:r w:rsidR="001141E4">
        <w:t xml:space="preserve">for a manufacturing plant is </w:t>
      </w:r>
      <w:r w:rsidR="00A24AD1">
        <w:t>incorporated by the Industrial Emissions Directive (IED) 2010</w:t>
      </w:r>
      <w:r w:rsidR="00314B21">
        <w:t xml:space="preserve"> </w:t>
      </w:r>
      <w:r w:rsidR="00314B21" w:rsidRPr="00314B21">
        <w:t>(THE EUROPEAN PARLIAMENT AND OF THE COUNCIL, 2010)</w:t>
      </w:r>
      <w:r w:rsidR="00A24AD1">
        <w:t xml:space="preserve">. </w:t>
      </w:r>
      <w:r w:rsidR="00481670" w:rsidRPr="00481670">
        <w:t>IED advocates Best Available Techniques (BAT) for sulphuric acid plants, including efficient scrubbers and absorption towers to reduce SO₂ emissions.</w:t>
      </w:r>
      <w:r w:rsidR="00314B21">
        <w:t xml:space="preserve"> </w:t>
      </w:r>
      <w:r w:rsidR="00D1682C">
        <w:t xml:space="preserve">The </w:t>
      </w:r>
      <w:r w:rsidR="00481670" w:rsidRPr="00481670">
        <w:t>BAT-Associated Emission Level (BAT-AEL)</w:t>
      </w:r>
      <w:r w:rsidR="008B4D6B">
        <w:t xml:space="preserve"> is</w:t>
      </w:r>
      <w:r w:rsidR="00481670" w:rsidRPr="00481670">
        <w:t xml:space="preserve"> 50-150mg/Nm</w:t>
      </w:r>
      <w:r w:rsidR="00254E95" w:rsidRPr="00254E95">
        <w:rPr>
          <w:vertAlign w:val="superscript"/>
        </w:rPr>
        <w:t>3</w:t>
      </w:r>
      <w:r w:rsidR="00481670" w:rsidRPr="00481670">
        <w:t xml:space="preserve"> for producing sulphuric acid</w:t>
      </w:r>
      <w:r w:rsidR="00E90694">
        <w:t xml:space="preserve">. Furthermore, plants which </w:t>
      </w:r>
      <w:r w:rsidR="00F173E4">
        <w:t xml:space="preserve">produce ammonia are required to </w:t>
      </w:r>
      <w:r w:rsidR="00174951">
        <w:t xml:space="preserve">use a </w:t>
      </w:r>
      <w:r w:rsidR="00B83C4C">
        <w:t>BAT measure</w:t>
      </w:r>
      <w:r w:rsidR="00135B89">
        <w:t xml:space="preserve"> to limit emissions and recommends a BAT-AEL</w:t>
      </w:r>
      <w:r w:rsidR="00AB1BB1">
        <w:t xml:space="preserve"> of </w:t>
      </w:r>
      <w:r w:rsidR="008A6E08">
        <w:t>5-30</w:t>
      </w:r>
      <w:r w:rsidR="00DC321C">
        <w:t>mg/Nm</w:t>
      </w:r>
      <w:r w:rsidR="00A069A1" w:rsidRPr="00A069A1">
        <w:rPr>
          <w:vertAlign w:val="superscript"/>
        </w:rPr>
        <w:t>3</w:t>
      </w:r>
      <w:r w:rsidR="00E94ADB">
        <w:t xml:space="preserve"> for </w:t>
      </w:r>
      <w:r w:rsidR="006B3223">
        <w:t xml:space="preserve">gaseous </w:t>
      </w:r>
      <w:r w:rsidR="00E94ADB">
        <w:t>ammonia released into the atmosphere.</w:t>
      </w:r>
      <w:r w:rsidR="00436A46">
        <w:t xml:space="preserve"> Additionally, polyethylene</w:t>
      </w:r>
      <w:r w:rsidR="00B83C4C">
        <w:t xml:space="preserve"> must be reduced to decrease</w:t>
      </w:r>
      <w:r w:rsidR="00436A46">
        <w:t xml:space="preserve"> </w:t>
      </w:r>
      <w:r w:rsidR="00436A46">
        <w:lastRenderedPageBreak/>
        <w:t xml:space="preserve">particulate </w:t>
      </w:r>
      <w:r w:rsidR="00B83C4C">
        <w:t>matter emitted</w:t>
      </w:r>
      <w:r w:rsidR="00BE2304">
        <w:t xml:space="preserve"> to a BAT-AEL of 30-50mg/Nm</w:t>
      </w:r>
      <w:r w:rsidR="00BE2304" w:rsidRPr="00BE2304">
        <w:rPr>
          <w:vertAlign w:val="superscript"/>
        </w:rPr>
        <w:t>3</w:t>
      </w:r>
      <w:r w:rsidR="00623E20" w:rsidRPr="00623E20">
        <w:rPr>
          <w:rFonts w:ascii="Times New Roman" w:eastAsia="Times New Roman" w:hAnsi="Times New Roman" w:cs="Times New Roman"/>
          <w:sz w:val="24"/>
          <w:szCs w:val="24"/>
          <w:lang w:eastAsia="en-GB"/>
        </w:rPr>
        <w:t xml:space="preserve"> </w:t>
      </w:r>
      <w:r w:rsidR="00623E20" w:rsidRPr="00623E20">
        <w:t>(THE EUROPEAN PARLIAMENT AND OF THE COUNCIL, 2010)</w:t>
      </w:r>
      <w:r w:rsidR="00623E20">
        <w:t>.</w:t>
      </w:r>
    </w:p>
    <w:p w14:paraId="31876F24" w14:textId="67C51DC0" w:rsidR="0008480E" w:rsidRDefault="0008480E" w:rsidP="004F1876">
      <w:r>
        <w:t xml:space="preserve">Another set of regulations </w:t>
      </w:r>
      <w:r w:rsidR="009E6379">
        <w:t>to be followed</w:t>
      </w:r>
      <w:r w:rsidR="006372D7">
        <w:t xml:space="preserve"> by the </w:t>
      </w:r>
      <w:proofErr w:type="spellStart"/>
      <w:r w:rsidR="006372D7">
        <w:t>Chem</w:t>
      </w:r>
      <w:r w:rsidR="00060965">
        <w:t>Co</w:t>
      </w:r>
      <w:proofErr w:type="spellEnd"/>
      <w:r w:rsidR="00060965">
        <w:t xml:space="preserve"> manufacturing plant</w:t>
      </w:r>
      <w:r w:rsidR="009E6379">
        <w:t xml:space="preserve"> are laid out by</w:t>
      </w:r>
      <w:r w:rsidR="00C30869">
        <w:t xml:space="preserve"> the water environment (water framework </w:t>
      </w:r>
      <w:r w:rsidR="00114BFC">
        <w:t>directive) (</w:t>
      </w:r>
      <w:r w:rsidR="000321A5">
        <w:t>England and Wales) 2017</w:t>
      </w:r>
      <w:r w:rsidR="000A5A20">
        <w:t xml:space="preserve"> </w:t>
      </w:r>
      <w:r w:rsidR="000A5A20" w:rsidRPr="000A5A20">
        <w:t>(Legislation.gov.uk, 2017)</w:t>
      </w:r>
      <w:r w:rsidR="000A5A20">
        <w:t xml:space="preserve">. </w:t>
      </w:r>
      <w:r w:rsidR="000321A5">
        <w:t>This framework highlights that</w:t>
      </w:r>
      <w:r w:rsidR="00A83B13">
        <w:t xml:space="preserve"> the discharge to water of sulphuric acid must be </w:t>
      </w:r>
      <w:r w:rsidR="00AE27A0">
        <w:t xml:space="preserve">within a PH range of 6-9 to prevent </w:t>
      </w:r>
      <w:r w:rsidR="00195D47">
        <w:t xml:space="preserve">water acidification. Additionally, ammonia emissions into water bodies </w:t>
      </w:r>
      <w:r w:rsidR="006F2F65">
        <w:t xml:space="preserve">must be limited to avoid </w:t>
      </w:r>
      <w:r w:rsidR="00AD4989">
        <w:t xml:space="preserve">aquatic life toxicity and that the permitted levels of ammonia release are </w:t>
      </w:r>
      <w:r w:rsidR="00114BFC">
        <w:t xml:space="preserve">0.3mg/L for freshwater. </w:t>
      </w:r>
      <w:r w:rsidR="00853BA1">
        <w:t>However, for polyethylene there is no distinct amount that is</w:t>
      </w:r>
      <w:r w:rsidR="009E7D0C">
        <w:t xml:space="preserve"> not</w:t>
      </w:r>
      <w:r w:rsidR="00853BA1">
        <w:t xml:space="preserve"> permitted but the levels </w:t>
      </w:r>
      <w:r w:rsidR="00392BF7">
        <w:t xml:space="preserve">emitted must be monitored and businesses </w:t>
      </w:r>
      <w:r w:rsidR="00DC19A8">
        <w:t xml:space="preserve">should minimise emissions through an appropriate </w:t>
      </w:r>
      <w:r w:rsidR="00E35005">
        <w:t>waste treatment process</w:t>
      </w:r>
      <w:r w:rsidR="000A5A20">
        <w:t xml:space="preserve"> </w:t>
      </w:r>
      <w:r w:rsidR="000A5A20" w:rsidRPr="000A5A20">
        <w:t>(Legislation.gov.uk, 2017)</w:t>
      </w:r>
      <w:r w:rsidR="000A5A20">
        <w:t>.</w:t>
      </w:r>
    </w:p>
    <w:p w14:paraId="52C010E7" w14:textId="77777777" w:rsidR="00153917" w:rsidRDefault="00153917" w:rsidP="004F1876"/>
    <w:p w14:paraId="796D143F" w14:textId="553D5C96" w:rsidR="00F36D4D" w:rsidRDefault="002609BA" w:rsidP="002609BA">
      <w:pPr>
        <w:pStyle w:val="Heading1"/>
      </w:pPr>
      <w:bookmarkStart w:id="8" w:name="_Toc185517579"/>
      <w:r>
        <w:t>Pollution Control Strategies</w:t>
      </w:r>
      <w:bookmarkEnd w:id="8"/>
    </w:p>
    <w:p w14:paraId="14214750" w14:textId="38FBF690" w:rsidR="009E05E6" w:rsidRPr="009E05E6" w:rsidRDefault="009E05E6" w:rsidP="009E05E6">
      <w:pPr>
        <w:pStyle w:val="Heading2"/>
      </w:pPr>
      <w:bookmarkStart w:id="9" w:name="_Toc185517580"/>
      <w:r>
        <w:t>Sulphuric Acid</w:t>
      </w:r>
      <w:bookmarkEnd w:id="9"/>
    </w:p>
    <w:p w14:paraId="1A33B2FE" w14:textId="73A18509" w:rsidR="00902B0C" w:rsidRDefault="001907BF" w:rsidP="002609BA">
      <w:r>
        <w:t xml:space="preserve">To </w:t>
      </w:r>
      <w:r w:rsidR="00313D8B">
        <w:t>mitigate sulphuric acid pollution,</w:t>
      </w:r>
      <w:r w:rsidR="00A0734E">
        <w:t xml:space="preserve"> </w:t>
      </w:r>
      <w:r w:rsidR="00D500A2">
        <w:t xml:space="preserve">using </w:t>
      </w:r>
      <w:r w:rsidR="00A0734E">
        <w:t xml:space="preserve">a hybrid membrane </w:t>
      </w:r>
      <w:r w:rsidR="005A08E5">
        <w:t>technology</w:t>
      </w:r>
      <w:r w:rsidR="00D500A2">
        <w:t>, along with diffusion dialysis and electrod</w:t>
      </w:r>
      <w:r w:rsidR="00E222C9">
        <w:t>ialysis,</w:t>
      </w:r>
      <w:r w:rsidR="005A08E5">
        <w:t xml:space="preserve"> could be implemented to recover </w:t>
      </w:r>
      <w:r w:rsidR="001F5B6F">
        <w:t>and recycle the sulphuric acid produced by the manufacturing plant</w:t>
      </w:r>
      <w:r w:rsidR="004860B0">
        <w:t xml:space="preserve"> </w:t>
      </w:r>
      <w:r w:rsidR="004860B0" w:rsidRPr="004860B0">
        <w:t>(Loza et al., 2022)</w:t>
      </w:r>
      <w:r w:rsidR="001F5B6F">
        <w:t>.</w:t>
      </w:r>
      <w:r w:rsidR="00346E49" w:rsidRPr="00346E49">
        <w:t xml:space="preserve"> Sulfuric acid is separated from a solution via diffusion dialysis using anion-exchange membranes, as illustrated </w:t>
      </w:r>
      <w:r w:rsidR="00346E49" w:rsidRPr="00FF24A1">
        <w:t>in figure</w:t>
      </w:r>
      <w:r w:rsidR="00FF24A1" w:rsidRPr="00FF24A1">
        <w:t xml:space="preserve"> 3</w:t>
      </w:r>
      <w:r w:rsidR="00346E49" w:rsidRPr="00FF24A1">
        <w:t>.</w:t>
      </w:r>
      <w:r w:rsidR="00346E49" w:rsidRPr="00346E49">
        <w:t xml:space="preserve"> The mixed solution of acid and salts flows on one side of the membrane, while water flows on the other. This creates a concentration gradient, driving dissolved electrolytes to diffuse through the membrane into the water. The membranes positively charged fixed groups repel cations due to electrostatic forces, limiting their passage. Cations with lower charge and higher mobility, such as hydrogen ions, diffuse first, determining the transfer rate. Consequently, the dialysis module efficiently separates sulfuric acid, which diffuses through the membrane, from copper and ferrous sulphates, which remain in the original solution. This process effectively isolates sulfuric acid while leaving salts behind</w:t>
      </w:r>
      <w:r w:rsidR="005F52C0">
        <w:t xml:space="preserve"> </w:t>
      </w:r>
      <w:r w:rsidR="005F52C0" w:rsidRPr="005F52C0">
        <w:t>(Loza et al., 2022)</w:t>
      </w:r>
      <w:r w:rsidR="00346E49" w:rsidRPr="00346E49">
        <w:t>.</w:t>
      </w:r>
      <w:r w:rsidR="00C050EA">
        <w:t xml:space="preserve"> The sulphuric acid separated can then </w:t>
      </w:r>
      <w:r w:rsidR="00FA3076">
        <w:t xml:space="preserve">be recycled for use </w:t>
      </w:r>
      <w:r w:rsidR="003965C1">
        <w:t xml:space="preserve">or </w:t>
      </w:r>
      <w:r w:rsidR="00E943F3">
        <w:t xml:space="preserve">can </w:t>
      </w:r>
      <w:r w:rsidR="00215ECD">
        <w:t xml:space="preserve">potentially </w:t>
      </w:r>
      <w:r w:rsidR="00E943F3">
        <w:t>be sold to other industries for other purposes, instead of being emitted by the plant.</w:t>
      </w:r>
    </w:p>
    <w:p w14:paraId="470107F2" w14:textId="77777777" w:rsidR="000F1562" w:rsidRDefault="00321FB0" w:rsidP="000F1562">
      <w:pPr>
        <w:keepNext/>
        <w:jc w:val="center"/>
      </w:pPr>
      <w:r w:rsidRPr="00321FB0">
        <w:rPr>
          <w:noProof/>
        </w:rPr>
        <w:lastRenderedPageBreak/>
        <w:drawing>
          <wp:inline distT="0" distB="0" distL="0" distR="0" wp14:anchorId="2F054AC1" wp14:editId="0546C7C7">
            <wp:extent cx="3096260" cy="2512268"/>
            <wp:effectExtent l="0" t="0" r="8890" b="2540"/>
            <wp:docPr id="84195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56768" name=""/>
                    <pic:cNvPicPr/>
                  </pic:nvPicPr>
                  <pic:blipFill>
                    <a:blip r:embed="rId14"/>
                    <a:stretch>
                      <a:fillRect/>
                    </a:stretch>
                  </pic:blipFill>
                  <pic:spPr>
                    <a:xfrm>
                      <a:off x="0" y="0"/>
                      <a:ext cx="3109810" cy="2523262"/>
                    </a:xfrm>
                    <a:prstGeom prst="rect">
                      <a:avLst/>
                    </a:prstGeom>
                  </pic:spPr>
                </pic:pic>
              </a:graphicData>
            </a:graphic>
          </wp:inline>
        </w:drawing>
      </w:r>
    </w:p>
    <w:p w14:paraId="34678755" w14:textId="6ACBB788" w:rsidR="00321FB0" w:rsidRDefault="000F1562" w:rsidP="000F1562">
      <w:pPr>
        <w:pStyle w:val="Caption"/>
        <w:jc w:val="center"/>
      </w:pPr>
      <w:bookmarkStart w:id="10" w:name="_Toc185517658"/>
      <w:r>
        <w:t xml:space="preserve">Figure </w:t>
      </w:r>
      <w:fldSimple w:instr=" SEQ Figure \* ARABIC ">
        <w:r w:rsidR="006F4D5B">
          <w:rPr>
            <w:noProof/>
          </w:rPr>
          <w:t>3</w:t>
        </w:r>
      </w:fldSimple>
      <w:r>
        <w:t>-</w:t>
      </w:r>
      <w:r w:rsidR="00C16C73">
        <w:t xml:space="preserve"> </w:t>
      </w:r>
      <w:r w:rsidR="00C16C73" w:rsidRPr="000761DF">
        <w:t>I</w:t>
      </w:r>
      <w:r w:rsidR="000761DF">
        <w:t xml:space="preserve">mage showing diffusion dialysis in </w:t>
      </w:r>
      <w:r w:rsidR="00F44F9D">
        <w:t>hybrid membrane technology</w:t>
      </w:r>
      <w:r w:rsidR="00F44F9D" w:rsidRPr="00F44F9D">
        <w:t xml:space="preserve"> </w:t>
      </w:r>
      <w:r w:rsidR="00F44F9D">
        <w:t>(</w:t>
      </w:r>
      <w:r w:rsidR="00F44F9D" w:rsidRPr="004860B0">
        <w:t>Loza et al., 2022)</w:t>
      </w:r>
      <w:bookmarkEnd w:id="10"/>
      <w:r w:rsidR="00F44F9D" w:rsidRPr="00346E49">
        <w:t xml:space="preserve"> </w:t>
      </w:r>
      <w:r w:rsidR="00F44F9D">
        <w:t xml:space="preserve"> </w:t>
      </w:r>
    </w:p>
    <w:p w14:paraId="46E53C03" w14:textId="77777777" w:rsidR="00687CF9" w:rsidRDefault="00687CF9" w:rsidP="002609BA"/>
    <w:p w14:paraId="274B0D94" w14:textId="77777777" w:rsidR="000F186C" w:rsidRDefault="000F186C" w:rsidP="002609BA"/>
    <w:p w14:paraId="56036FDD" w14:textId="11961D0D" w:rsidR="00313D8B" w:rsidRDefault="008E3292" w:rsidP="002609BA">
      <w:r>
        <w:t xml:space="preserve">The </w:t>
      </w:r>
      <w:proofErr w:type="spellStart"/>
      <w:r>
        <w:t>Chem</w:t>
      </w:r>
      <w:r w:rsidR="008C6E3E">
        <w:t>C</w:t>
      </w:r>
      <w:r>
        <w:t>o</w:t>
      </w:r>
      <w:proofErr w:type="spellEnd"/>
      <w:r w:rsidR="008C6E3E">
        <w:t xml:space="preserve"> manufact</w:t>
      </w:r>
      <w:r w:rsidR="008D20E5">
        <w:t xml:space="preserve">uring plant </w:t>
      </w:r>
      <w:r w:rsidR="00A37735">
        <w:t xml:space="preserve">already </w:t>
      </w:r>
      <w:r w:rsidR="008D20E5">
        <w:t>neutralise the</w:t>
      </w:r>
      <w:r w:rsidR="00A37735">
        <w:t xml:space="preserve"> acidic waste</w:t>
      </w:r>
      <w:r w:rsidR="00AA4C95">
        <w:t>. One method</w:t>
      </w:r>
      <w:r w:rsidR="008D20E5">
        <w:t xml:space="preserve"> </w:t>
      </w:r>
      <w:r w:rsidR="00AA4C95">
        <w:t>t</w:t>
      </w:r>
      <w:r w:rsidR="00170859">
        <w:t xml:space="preserve">o </w:t>
      </w:r>
      <w:r w:rsidR="00ED4ABF">
        <w:t>neutralise</w:t>
      </w:r>
      <w:r w:rsidR="00AA4C95">
        <w:t xml:space="preserve"> </w:t>
      </w:r>
      <w:r w:rsidR="009A609D">
        <w:t>Sulphuric acid, i</w:t>
      </w:r>
      <w:r w:rsidR="00AA4C95">
        <w:t>s to</w:t>
      </w:r>
      <w:r w:rsidR="009A609D">
        <w:t xml:space="preserve"> add</w:t>
      </w:r>
      <w:r w:rsidR="00AA4C95">
        <w:t xml:space="preserve"> it </w:t>
      </w:r>
      <w:r w:rsidR="009A609D">
        <w:t xml:space="preserve">to calcium hydroxide </w:t>
      </w:r>
      <w:r w:rsidR="00EF2C73">
        <w:t xml:space="preserve">which will form calcium sulphate and gypsum. </w:t>
      </w:r>
      <w:r w:rsidR="00AA7AA9">
        <w:t xml:space="preserve">However, this causes </w:t>
      </w:r>
      <w:r w:rsidR="00A73E1A">
        <w:t xml:space="preserve">a change in the solubility of the effluent and </w:t>
      </w:r>
      <w:r w:rsidR="007201C0">
        <w:t xml:space="preserve">metal impurities present will </w:t>
      </w:r>
      <w:r w:rsidR="00C96100">
        <w:t xml:space="preserve">react to form metal hydroxides once neutralised </w:t>
      </w:r>
      <w:r w:rsidR="005C5BB7" w:rsidRPr="005C5BB7">
        <w:t>(DKL Engineering Inc., 2018)</w:t>
      </w:r>
      <w:r w:rsidR="005C5BB7">
        <w:t>.</w:t>
      </w:r>
      <w:r w:rsidR="00A37735">
        <w:t xml:space="preserve"> </w:t>
      </w:r>
      <w:r w:rsidR="00E00A95">
        <w:t>For</w:t>
      </w:r>
      <w:r w:rsidR="00363382">
        <w:t xml:space="preserve"> initial</w:t>
      </w:r>
      <w:r w:rsidR="00E00A95">
        <w:t xml:space="preserve"> pretreatment of the </w:t>
      </w:r>
      <w:r w:rsidR="00234E3C">
        <w:t>wastewater</w:t>
      </w:r>
      <w:r w:rsidR="00E00A95">
        <w:t xml:space="preserve">, </w:t>
      </w:r>
      <w:r w:rsidR="00DA5519">
        <w:t>a process of oxidation can be carried out. Th</w:t>
      </w:r>
      <w:r w:rsidR="00234E3C">
        <w:t>e addition of a chemical oxidant will enhance the removal of heavy metal present in the solution</w:t>
      </w:r>
      <w:r w:rsidR="002406AB">
        <w:t>, especially those which are in their highest oxidation state. A</w:t>
      </w:r>
      <w:r w:rsidR="003B14DF">
        <w:t xml:space="preserve">n effective additive is hydrogen peroxide </w:t>
      </w:r>
      <w:r w:rsidR="003B14DF" w:rsidRPr="005C5BB7">
        <w:t>(DKL Engineering Inc., 2018)</w:t>
      </w:r>
      <w:r w:rsidR="003B14DF">
        <w:t>.</w:t>
      </w:r>
      <w:r w:rsidR="00363382">
        <w:t xml:space="preserve"> To further pretreat the </w:t>
      </w:r>
      <w:r w:rsidR="00AC3DE3">
        <w:t>water,</w:t>
      </w:r>
      <w:r w:rsidR="00EF460E">
        <w:t xml:space="preserve"> the manufacturing plant could use processes such as</w:t>
      </w:r>
      <w:r w:rsidR="00AC3DE3">
        <w:t xml:space="preserve"> </w:t>
      </w:r>
      <w:r w:rsidR="00067662">
        <w:t xml:space="preserve">aeration, biodegradation </w:t>
      </w:r>
      <w:r w:rsidR="00886B74">
        <w:t xml:space="preserve">using microbes </w:t>
      </w:r>
      <w:r w:rsidR="00067662">
        <w:t xml:space="preserve">and </w:t>
      </w:r>
      <w:r w:rsidR="00886B74">
        <w:t xml:space="preserve">the </w:t>
      </w:r>
      <w:r w:rsidR="000724BE">
        <w:t>administration of active carbon can be used</w:t>
      </w:r>
      <w:r w:rsidR="00631452">
        <w:t xml:space="preserve"> to remove any present organic matter</w:t>
      </w:r>
      <w:r w:rsidR="008443FE">
        <w:t xml:space="preserve"> </w:t>
      </w:r>
      <w:r w:rsidR="008443FE" w:rsidRPr="008443FE">
        <w:t xml:space="preserve">(Zhu and </w:t>
      </w:r>
      <w:proofErr w:type="spellStart"/>
      <w:r w:rsidR="008443FE" w:rsidRPr="008443FE">
        <w:t>Tamburic</w:t>
      </w:r>
      <w:proofErr w:type="spellEnd"/>
      <w:r w:rsidR="008443FE" w:rsidRPr="008443FE">
        <w:t>, 2018)</w:t>
      </w:r>
      <w:r w:rsidR="00631452">
        <w:t>.</w:t>
      </w:r>
      <w:r w:rsidR="00EF460E">
        <w:t xml:space="preserve"> This ensures the water is suitable for </w:t>
      </w:r>
      <w:r w:rsidR="008F7A10">
        <w:t xml:space="preserve">the next stage of primary treatment within the </w:t>
      </w:r>
      <w:r w:rsidR="00D76987">
        <w:t>local municipal water treatment plant.</w:t>
      </w:r>
    </w:p>
    <w:p w14:paraId="60159D6F" w14:textId="77777777" w:rsidR="009E05E6" w:rsidRDefault="009E05E6" w:rsidP="002609BA"/>
    <w:p w14:paraId="5E1B0D8A" w14:textId="04A30D5A" w:rsidR="009E05E6" w:rsidRDefault="009E05E6" w:rsidP="009E05E6">
      <w:pPr>
        <w:pStyle w:val="Heading2"/>
      </w:pPr>
      <w:bookmarkStart w:id="11" w:name="_Toc185517581"/>
      <w:r>
        <w:t>Ammonia and Nitrogen Oxides</w:t>
      </w:r>
      <w:bookmarkEnd w:id="11"/>
    </w:p>
    <w:p w14:paraId="04F72900" w14:textId="15F4E2ED" w:rsidR="00626052" w:rsidRDefault="00F36D4D" w:rsidP="00626052">
      <w:r>
        <w:t xml:space="preserve">One control method for </w:t>
      </w:r>
      <w:r w:rsidR="00566DF2">
        <w:t xml:space="preserve">combatting the pollution of NOx </w:t>
      </w:r>
      <w:r w:rsidR="00464AF6">
        <w:t>produced from ammonia</w:t>
      </w:r>
      <w:r w:rsidR="00174C5E">
        <w:t xml:space="preserve"> is</w:t>
      </w:r>
      <w:r w:rsidR="00973506">
        <w:t xml:space="preserve"> by using low NOx burners. </w:t>
      </w:r>
      <w:r w:rsidR="00973506" w:rsidRPr="00973506">
        <w:t>By burning fuel under lower thermal conditions, low-NOx burners keep fuel mixes from reaching the critical temperatures where NOx can originate. Additionally, these low NOx burners can be retrofitted into existing power plants to lower emission levels</w:t>
      </w:r>
      <w:r w:rsidR="00DC5379">
        <w:t xml:space="preserve"> </w:t>
      </w:r>
      <w:r w:rsidR="00DC5379" w:rsidRPr="00DC5379">
        <w:t>(Integrated Flow Solutions, 2020)</w:t>
      </w:r>
      <w:r w:rsidR="00DC5379">
        <w:t>.</w:t>
      </w:r>
      <w:r w:rsidR="00D927B1">
        <w:t xml:space="preserve"> An additional method is by flue gas treatment. An SCR system already used by the manufacturing plant can </w:t>
      </w:r>
      <w:r w:rsidR="00F43F58">
        <w:t xml:space="preserve">be used by </w:t>
      </w:r>
      <w:r w:rsidR="00EA22C9">
        <w:t xml:space="preserve">introducing </w:t>
      </w:r>
      <w:r w:rsidR="00F43F58" w:rsidRPr="00F43F58">
        <w:t xml:space="preserve">urea or NH3 into a flue gas zone that is channelled over a catalytic </w:t>
      </w:r>
      <w:r w:rsidR="00F43F58" w:rsidRPr="00F43F58">
        <w:lastRenderedPageBreak/>
        <w:t xml:space="preserve">bed. When </w:t>
      </w:r>
      <w:r w:rsidR="00EA22C9">
        <w:t>the</w:t>
      </w:r>
      <w:r w:rsidR="00F43F58" w:rsidRPr="00F43F58">
        <w:t xml:space="preserve"> catalyst is present, the NOx gases will easily react with oxygen to produce N2 and H2.</w:t>
      </w:r>
      <w:r w:rsidR="00EA22C9">
        <w:t xml:space="preserve"> </w:t>
      </w:r>
      <w:r w:rsidR="00EA22C9" w:rsidRPr="00DC5379">
        <w:t>(Integrated Flow Solutions, 2020)</w:t>
      </w:r>
      <w:r w:rsidR="00EA22C9">
        <w:t xml:space="preserve">. However, in the manufacturing plant the system is </w:t>
      </w:r>
      <w:r w:rsidR="00420E49">
        <w:t>outdated</w:t>
      </w:r>
      <w:r w:rsidR="00EA22C9">
        <w:t xml:space="preserve"> as measurement are taken manually, so an automat</w:t>
      </w:r>
      <w:r w:rsidR="001529FA">
        <w:t>ed</w:t>
      </w:r>
      <w:r w:rsidR="00EA22C9">
        <w:t xml:space="preserve"> </w:t>
      </w:r>
      <w:r w:rsidR="00F65786">
        <w:t>process can be implemented to improve the design.</w:t>
      </w:r>
      <w:r w:rsidR="00420E49">
        <w:t xml:space="preserve"> Th</w:t>
      </w:r>
      <w:r w:rsidR="006D6742">
        <w:t xml:space="preserve">is </w:t>
      </w:r>
      <w:r w:rsidR="002A047D">
        <w:t>process</w:t>
      </w:r>
      <w:r w:rsidR="006D6742">
        <w:t xml:space="preserve"> </w:t>
      </w:r>
      <w:r w:rsidR="002A047D">
        <w:t xml:space="preserve">could be an NOx sensor at the outlet </w:t>
      </w:r>
      <w:r w:rsidR="00CC6C6E">
        <w:t xml:space="preserve">or an analyser to measure the </w:t>
      </w:r>
      <w:r w:rsidR="00B71602">
        <w:t>amount of pollution occurring in real time</w:t>
      </w:r>
      <w:r w:rsidR="00806732">
        <w:t xml:space="preserve"> and </w:t>
      </w:r>
      <w:r w:rsidR="00626052">
        <w:t xml:space="preserve">to </w:t>
      </w:r>
      <w:r w:rsidR="00806732">
        <w:t>ensure</w:t>
      </w:r>
      <w:r w:rsidR="00626052">
        <w:t xml:space="preserve"> </w:t>
      </w:r>
      <w:r w:rsidR="00806732">
        <w:t xml:space="preserve">the </w:t>
      </w:r>
      <w:r w:rsidR="00626052">
        <w:t xml:space="preserve">system’s function is correct by monitoring its state </w:t>
      </w:r>
      <w:r w:rsidR="00626052" w:rsidRPr="00626052">
        <w:t>(AECC, n.d.)</w:t>
      </w:r>
      <w:r w:rsidR="00626052">
        <w:t>.</w:t>
      </w:r>
      <w:r w:rsidR="00AF332E">
        <w:t xml:space="preserve"> Additionally, the use of an NOx sensor </w:t>
      </w:r>
      <w:r w:rsidR="00AF332E" w:rsidRPr="00AF332E">
        <w:t xml:space="preserve">allows </w:t>
      </w:r>
      <w:r w:rsidR="00AF332E">
        <w:t xml:space="preserve">a </w:t>
      </w:r>
      <w:r w:rsidR="00AF332E" w:rsidRPr="00AF332E">
        <w:t xml:space="preserve">closed loop control </w:t>
      </w:r>
      <w:r w:rsidR="00AF332E">
        <w:t xml:space="preserve">mechanism </w:t>
      </w:r>
      <w:r w:rsidR="00AF332E" w:rsidRPr="00AF332E">
        <w:t>of the</w:t>
      </w:r>
      <w:r w:rsidR="00375E2D">
        <w:t xml:space="preserve"> monitoring</w:t>
      </w:r>
      <w:r w:rsidR="00AF332E" w:rsidRPr="00AF332E">
        <w:t xml:space="preserve"> system</w:t>
      </w:r>
      <w:r w:rsidR="00375E2D">
        <w:t xml:space="preserve">, which </w:t>
      </w:r>
      <w:r w:rsidR="00380290">
        <w:t xml:space="preserve">makes sure </w:t>
      </w:r>
      <w:r w:rsidR="002D095A">
        <w:t xml:space="preserve">a feedback loop is present to </w:t>
      </w:r>
      <w:r w:rsidR="00380290">
        <w:t xml:space="preserve">regulate the control system to determine any errors between the </w:t>
      </w:r>
      <w:r w:rsidR="00A51AB0">
        <w:t xml:space="preserve">actual and desired output </w:t>
      </w:r>
      <w:r w:rsidR="00A51AB0" w:rsidRPr="00626052">
        <w:t>(AECC, n.d.)</w:t>
      </w:r>
      <w:r w:rsidR="00A51AB0">
        <w:t>.</w:t>
      </w:r>
    </w:p>
    <w:p w14:paraId="507721AB" w14:textId="159ED12E" w:rsidR="00EC4649" w:rsidRPr="00EC4649" w:rsidRDefault="00F34804" w:rsidP="00EC4649">
      <w:r>
        <w:t>To miti</w:t>
      </w:r>
      <w:r w:rsidR="00134FEE">
        <w:t>gate the emissions of a</w:t>
      </w:r>
      <w:r w:rsidR="00B10FDA">
        <w:t>mmonia</w:t>
      </w:r>
      <w:r w:rsidR="00134FEE">
        <w:t xml:space="preserve">, a </w:t>
      </w:r>
      <w:r w:rsidR="00E25554">
        <w:t>biofilter can be implemented into the manufacturing plant. This uti</w:t>
      </w:r>
      <w:r w:rsidR="004230C8">
        <w:t>lises a biofiltration system</w:t>
      </w:r>
      <w:r w:rsidR="006177FC">
        <w:t xml:space="preserve"> by collecting contaminants on the surface of a media that </w:t>
      </w:r>
      <w:r w:rsidR="00F028F6">
        <w:t xml:space="preserve">contains a variety of microorganisms. </w:t>
      </w:r>
      <w:r w:rsidR="004E767E">
        <w:t xml:space="preserve">The microorganisms that are used to </w:t>
      </w:r>
      <w:r w:rsidR="00FF1064">
        <w:t>eliminate ammonia gases are autotrophs, which are</w:t>
      </w:r>
      <w:r w:rsidR="00942E2E">
        <w:t xml:space="preserve"> photosynthesising </w:t>
      </w:r>
      <w:r w:rsidR="007C0C71">
        <w:t xml:space="preserve">bacteria which use sunlight energy </w:t>
      </w:r>
      <w:r w:rsidR="00185178">
        <w:t xml:space="preserve">and </w:t>
      </w:r>
      <w:r w:rsidR="00C526D6">
        <w:t>carbon dioxide in the a</w:t>
      </w:r>
      <w:r w:rsidR="00AC1F4F">
        <w:t>ir</w:t>
      </w:r>
      <w:r w:rsidR="00C526D6">
        <w:t xml:space="preserve"> to produce their own </w:t>
      </w:r>
      <w:r w:rsidR="00806D5F">
        <w:t>food source</w:t>
      </w:r>
      <w:r w:rsidR="0067096E">
        <w:t xml:space="preserve"> to carry out respiration</w:t>
      </w:r>
      <w:r w:rsidR="00806D5F">
        <w:t xml:space="preserve"> for cell growth. </w:t>
      </w:r>
      <w:r w:rsidR="003812D1">
        <w:t>A biofilter works by utilising three parts</w:t>
      </w:r>
      <w:r w:rsidR="00E93CCD">
        <w:t>: a porous medium</w:t>
      </w:r>
      <w:r w:rsidR="000F3B29">
        <w:t xml:space="preserve"> </w:t>
      </w:r>
      <w:r w:rsidR="00E93CCD">
        <w:t xml:space="preserve">such as </w:t>
      </w:r>
      <w:r w:rsidR="000F3B29">
        <w:t>a soil bed to support the microorganisms, a</w:t>
      </w:r>
      <w:r w:rsidR="00696188">
        <w:t xml:space="preserve"> biofilm to provide a pathway for the ammonia to </w:t>
      </w:r>
      <w:r w:rsidR="00B6776F">
        <w:t xml:space="preserve">diffuse onto the microorganisms and a microorganism such as </w:t>
      </w:r>
      <w:r w:rsidR="00C217B8">
        <w:t xml:space="preserve">ammonia </w:t>
      </w:r>
      <w:r w:rsidR="009715BC">
        <w:t xml:space="preserve">oxidising autotrophic bacteria </w:t>
      </w:r>
      <w:r w:rsidR="00E01C00">
        <w:t xml:space="preserve">that can use the </w:t>
      </w:r>
      <w:r w:rsidR="00584B2F">
        <w:t xml:space="preserve">contaminant for </w:t>
      </w:r>
      <w:r w:rsidR="00221870">
        <w:t>metabolic use.</w:t>
      </w:r>
      <w:r w:rsidR="00EC4649">
        <w:t xml:space="preserve"> </w:t>
      </w:r>
      <w:r w:rsidR="00EC4649" w:rsidRPr="00EC4649">
        <w:t>The dissolved organic chemicals are metabolised by microorganisms after being absorbed into the thin water layers surrounding the porous medium</w:t>
      </w:r>
      <w:r w:rsidR="00151635">
        <w:t>, which in turn reduces the ammonia emissions produced by the manufacturing plant when a biofilter is utilised</w:t>
      </w:r>
      <w:r w:rsidR="00EC4649" w:rsidRPr="00EC4649">
        <w:t xml:space="preserve">. </w:t>
      </w:r>
      <w:r w:rsidR="00151635">
        <w:t>However, t</w:t>
      </w:r>
      <w:r w:rsidR="00EC4649" w:rsidRPr="00EC4649">
        <w:t>he rate of degradation of</w:t>
      </w:r>
      <w:r w:rsidR="00151635">
        <w:t xml:space="preserve"> the</w:t>
      </w:r>
      <w:r w:rsidR="00EC4649" w:rsidRPr="00EC4649">
        <w:t xml:space="preserve"> organic compound is determined by the temperature and pH levels</w:t>
      </w:r>
      <w:r w:rsidR="00151635">
        <w:t xml:space="preserve"> present in the system</w:t>
      </w:r>
      <w:r w:rsidR="00EC4649" w:rsidRPr="00EC4649">
        <w:t>.</w:t>
      </w:r>
    </w:p>
    <w:p w14:paraId="670264D6" w14:textId="77777777" w:rsidR="00223AC5" w:rsidRDefault="00223AC5" w:rsidP="00626052"/>
    <w:p w14:paraId="6AA2B3E7" w14:textId="55548DDA" w:rsidR="00223AC5" w:rsidRDefault="00223AC5" w:rsidP="00223AC5">
      <w:pPr>
        <w:pStyle w:val="Heading2"/>
      </w:pPr>
      <w:bookmarkStart w:id="12" w:name="_Toc185517582"/>
      <w:r>
        <w:t>Polyethylene</w:t>
      </w:r>
      <w:bookmarkEnd w:id="12"/>
      <w:r>
        <w:t xml:space="preserve"> </w:t>
      </w:r>
    </w:p>
    <w:p w14:paraId="3904C0F0" w14:textId="4D36C0FD" w:rsidR="00547C7C" w:rsidRDefault="00B95511" w:rsidP="00547C7C">
      <w:r>
        <w:t xml:space="preserve">Polyethylene is a </w:t>
      </w:r>
      <w:r w:rsidR="0031536D">
        <w:t xml:space="preserve">polymer </w:t>
      </w:r>
      <w:r w:rsidR="000E0D79">
        <w:t xml:space="preserve">like every other form of plastic. Therefore, the </w:t>
      </w:r>
      <w:r w:rsidR="0092012E">
        <w:t xml:space="preserve">control strategies for this can be carried out similarly to other forms of plastic pollution. </w:t>
      </w:r>
      <w:r w:rsidR="002B1FFF">
        <w:t xml:space="preserve">One </w:t>
      </w:r>
      <w:r w:rsidR="009D1D71">
        <w:t xml:space="preserve">preventative method is a reduction in packing used for manufactured products. </w:t>
      </w:r>
      <w:r w:rsidR="009D1D71" w:rsidRPr="009D1D71">
        <w:t xml:space="preserve">Instead </w:t>
      </w:r>
      <w:r w:rsidR="00040FF0">
        <w:t xml:space="preserve">of using traditional </w:t>
      </w:r>
      <w:r w:rsidR="009D1D71" w:rsidRPr="009D1D71">
        <w:t>plastic</w:t>
      </w:r>
      <w:r w:rsidR="004565BD">
        <w:t xml:space="preserve"> containers</w:t>
      </w:r>
      <w:r w:rsidR="009D1D71" w:rsidRPr="009D1D71">
        <w:t>, using metal containers or gallon drums</w:t>
      </w:r>
      <w:r w:rsidR="004565BD">
        <w:t xml:space="preserve"> is a suitable alternative for product packaging</w:t>
      </w:r>
      <w:r w:rsidR="009D1D71" w:rsidRPr="009D1D71">
        <w:t xml:space="preserve">. </w:t>
      </w:r>
      <w:r w:rsidR="009D1D71">
        <w:t>Additionally, using</w:t>
      </w:r>
      <w:r w:rsidR="009D1D71" w:rsidRPr="009D1D71">
        <w:t xml:space="preserve"> containers that are the same size and shape as your products </w:t>
      </w:r>
      <w:r w:rsidR="001C4C21">
        <w:t>can</w:t>
      </w:r>
      <w:r w:rsidR="009D1D71" w:rsidRPr="009D1D71">
        <w:t xml:space="preserve"> minimise movement during transit. This eliminates the need for filler, simplifying the packaging process</w:t>
      </w:r>
      <w:r w:rsidR="004142D7">
        <w:t xml:space="preserve"> </w:t>
      </w:r>
      <w:r w:rsidR="004142D7" w:rsidRPr="004142D7">
        <w:t>(Manufacturing.net, 2023)</w:t>
      </w:r>
      <w:r w:rsidR="004142D7">
        <w:t>.</w:t>
      </w:r>
      <w:r w:rsidR="00E16BEA">
        <w:t xml:space="preserve"> Another preventative method </w:t>
      </w:r>
      <w:r w:rsidR="007A7ACC">
        <w:t xml:space="preserve">is by taking advantage </w:t>
      </w:r>
      <w:r w:rsidR="00547C7C">
        <w:t xml:space="preserve">of waste management equipment. </w:t>
      </w:r>
      <w:r w:rsidR="00547C7C" w:rsidRPr="00547C7C">
        <w:t>The</w:t>
      </w:r>
      <w:r w:rsidR="00547C7C">
        <w:t xml:space="preserve">se are </w:t>
      </w:r>
      <w:r w:rsidR="00547C7C" w:rsidRPr="00547C7C">
        <w:t>essential for successfully managing plastic</w:t>
      </w:r>
      <w:r w:rsidR="00547C7C">
        <w:t xml:space="preserve"> waste</w:t>
      </w:r>
      <w:r w:rsidR="00547C7C" w:rsidRPr="00547C7C">
        <w:t xml:space="preserve"> and preventing it from damaging the environment</w:t>
      </w:r>
      <w:r w:rsidR="00281376">
        <w:t xml:space="preserve"> </w:t>
      </w:r>
      <w:r w:rsidR="00281376" w:rsidRPr="004142D7">
        <w:t>(Manufacturing.net, 2023)</w:t>
      </w:r>
      <w:r w:rsidR="00547C7C" w:rsidRPr="00547C7C">
        <w:t xml:space="preserve">. Plastic waste can be efficiently processed using technologically advanced equipment such as shredders, balers, garbage compactors, and </w:t>
      </w:r>
      <w:r w:rsidR="00774CC9">
        <w:t>rubbish bins</w:t>
      </w:r>
      <w:r w:rsidR="00547C7C" w:rsidRPr="00547C7C">
        <w:t xml:space="preserve">. </w:t>
      </w:r>
      <w:r w:rsidR="00547C7C" w:rsidRPr="00547C7C">
        <w:lastRenderedPageBreak/>
        <w:t xml:space="preserve">This facilitates proper </w:t>
      </w:r>
      <w:r w:rsidR="000745D3">
        <w:t>waste processing</w:t>
      </w:r>
      <w:r w:rsidR="00547C7C" w:rsidRPr="00547C7C">
        <w:t xml:space="preserve"> and</w:t>
      </w:r>
      <w:r w:rsidR="009C42C2">
        <w:t xml:space="preserve"> waste</w:t>
      </w:r>
      <w:r w:rsidR="00547C7C" w:rsidRPr="00547C7C">
        <w:t xml:space="preserve"> disposal</w:t>
      </w:r>
      <w:r w:rsidR="00DD4340">
        <w:t xml:space="preserve"> </w:t>
      </w:r>
      <w:r w:rsidR="00DD4340" w:rsidRPr="00547C7C">
        <w:t>by encouraging the recycling and reuse of plastic materials</w:t>
      </w:r>
      <w:r w:rsidR="000745D3">
        <w:t>, such as polyeth</w:t>
      </w:r>
      <w:r w:rsidR="00281376">
        <w:t xml:space="preserve">ylene </w:t>
      </w:r>
      <w:r w:rsidR="00281376" w:rsidRPr="004142D7">
        <w:t>(Manufacturing.net, 2023)</w:t>
      </w:r>
      <w:r w:rsidR="00547C7C" w:rsidRPr="00547C7C">
        <w:t>.</w:t>
      </w:r>
    </w:p>
    <w:p w14:paraId="5157D249" w14:textId="77777777" w:rsidR="005D1D24" w:rsidRDefault="005D1D24" w:rsidP="00547C7C"/>
    <w:p w14:paraId="5B574F00" w14:textId="1F33C017" w:rsidR="005D1D24" w:rsidRDefault="00B7139B" w:rsidP="005D1D24">
      <w:pPr>
        <w:pStyle w:val="Heading2"/>
      </w:pPr>
      <w:bookmarkStart w:id="13" w:name="_Toc185517583"/>
      <w:r>
        <w:t xml:space="preserve">Costs </w:t>
      </w:r>
      <w:r w:rsidR="00127D2A">
        <w:t>A</w:t>
      </w:r>
      <w:r>
        <w:t xml:space="preserve">ssociated with </w:t>
      </w:r>
      <w:r w:rsidR="005518A0">
        <w:t>a</w:t>
      </w:r>
      <w:r w:rsidR="00127D2A">
        <w:t xml:space="preserve"> Biofilter</w:t>
      </w:r>
      <w:bookmarkEnd w:id="13"/>
    </w:p>
    <w:p w14:paraId="503F0956" w14:textId="696A1F0D" w:rsidR="00630E51" w:rsidRDefault="000B2903" w:rsidP="00127D2A">
      <w:r>
        <w:t xml:space="preserve">The costs for the </w:t>
      </w:r>
      <w:proofErr w:type="spellStart"/>
      <w:r>
        <w:t>ChemCo</w:t>
      </w:r>
      <w:proofErr w:type="spellEnd"/>
      <w:r>
        <w:t xml:space="preserve"> </w:t>
      </w:r>
      <w:r w:rsidR="008467C9">
        <w:t xml:space="preserve">plant to utilise a biofilter are both initial capital costs and operational costs. </w:t>
      </w:r>
      <w:r w:rsidR="00F72144">
        <w:t>The</w:t>
      </w:r>
      <w:r w:rsidR="009056ED">
        <w:t xml:space="preserve">se costs can be varied depending on the </w:t>
      </w:r>
      <w:r w:rsidR="004343F1">
        <w:t xml:space="preserve">type of biofilter used and </w:t>
      </w:r>
      <w:r w:rsidR="00E812CA">
        <w:t>the type of industry they are implemented onto</w:t>
      </w:r>
      <w:r w:rsidR="00CB7B3B">
        <w:t xml:space="preserve"> </w:t>
      </w:r>
      <w:r w:rsidR="00CB7B3B" w:rsidRPr="00CB7B3B">
        <w:t>(The Beef Site, 2024)</w:t>
      </w:r>
      <w:r w:rsidR="00E812CA">
        <w:t xml:space="preserve">. </w:t>
      </w:r>
      <w:r w:rsidR="00691E44">
        <w:t xml:space="preserve">The initial investment for a new biofilter on a mechanically </w:t>
      </w:r>
      <w:r w:rsidR="005C6CEE">
        <w:t xml:space="preserve">ventilated building is approximately </w:t>
      </w:r>
      <w:r w:rsidR="00D31BD7">
        <w:t xml:space="preserve">between </w:t>
      </w:r>
      <w:r w:rsidR="00605E96">
        <w:t>£115</w:t>
      </w:r>
      <w:r w:rsidR="00D31BD7">
        <w:t xml:space="preserve"> and £200 per </w:t>
      </w:r>
      <w:r w:rsidR="00352D3F">
        <w:t>1,000</w:t>
      </w:r>
      <w:r w:rsidR="006624BC">
        <w:t xml:space="preserve">cfm. </w:t>
      </w:r>
      <w:r w:rsidR="001A1012">
        <w:t>Whereas</w:t>
      </w:r>
      <w:r w:rsidR="006624BC">
        <w:t xml:space="preserve"> </w:t>
      </w:r>
      <w:r w:rsidR="0025194B">
        <w:t>v</w:t>
      </w:r>
      <w:r w:rsidR="00C042E8" w:rsidRPr="00C042E8">
        <w:t>ertical biofilters can be approximately 1.5 times more expensive than horizontal ones</w:t>
      </w:r>
      <w:r w:rsidR="00C042E8">
        <w:t>.</w:t>
      </w:r>
      <w:r w:rsidR="001A1012">
        <w:t xml:space="preserve"> Additionally, the operational cost for a </w:t>
      </w:r>
      <w:r w:rsidR="00C95D40">
        <w:t xml:space="preserve">biofilter, including </w:t>
      </w:r>
      <w:r w:rsidR="007109F0">
        <w:t xml:space="preserve">media replacement every 5 years, is </w:t>
      </w:r>
      <w:r w:rsidR="00603158">
        <w:t xml:space="preserve">approximately </w:t>
      </w:r>
      <w:r w:rsidR="00A85428">
        <w:t>between £4 to £8 per 1,000cfm</w:t>
      </w:r>
      <w:r w:rsidR="002C14A5">
        <w:t xml:space="preserve"> </w:t>
      </w:r>
      <w:r w:rsidR="002C14A5" w:rsidRPr="002C14A5">
        <w:t>(The Beef Site, 2024)</w:t>
      </w:r>
      <w:r w:rsidR="002C14A5">
        <w:t>.</w:t>
      </w:r>
    </w:p>
    <w:p w14:paraId="168A2ADA" w14:textId="510B2D8F" w:rsidR="003C4024" w:rsidRDefault="00630E51" w:rsidP="003C4024">
      <w:r>
        <w:t>However, n</w:t>
      </w:r>
      <w:r w:rsidRPr="00630E51">
        <w:t>on</w:t>
      </w:r>
      <w:r>
        <w:t>-</w:t>
      </w:r>
      <w:r w:rsidRPr="00630E51">
        <w:t>compliance with environmental standards, such as failing to install a biofilter to limit ammonia emissions at a manufacturing facility, can have serious financial and legal consequences.</w:t>
      </w:r>
      <w:r w:rsidR="00667ADC">
        <w:t xml:space="preserve"> Businesses </w:t>
      </w:r>
      <w:r w:rsidR="006910EE">
        <w:t>can face an unlimited fine by the environmental agency if they</w:t>
      </w:r>
      <w:r w:rsidR="00667ADC">
        <w:t xml:space="preserve"> </w:t>
      </w:r>
      <w:r w:rsidR="006910EE">
        <w:t>pollute the environment</w:t>
      </w:r>
      <w:r w:rsidR="00C864A3">
        <w:t xml:space="preserve"> enough to exceed regulations</w:t>
      </w:r>
      <w:r w:rsidR="001471E0">
        <w:t xml:space="preserve"> </w:t>
      </w:r>
      <w:r w:rsidR="001471E0" w:rsidRPr="001471E0">
        <w:t>(Department for Environment, Food and Rural Affairs, 2023)</w:t>
      </w:r>
      <w:r w:rsidR="00FA4967">
        <w:t>.</w:t>
      </w:r>
      <w:r w:rsidR="008434C4">
        <w:t xml:space="preserve"> </w:t>
      </w:r>
      <w:r w:rsidR="008434C4" w:rsidRPr="008434C4">
        <w:t>The Environment Agency will be authorised to impose unlimited Variable Monetary Penalties (VMPs) on polluting industries commencing December 11, 2023. This modification removed the prior £250,000 cap, allowing for larger fines based on the</w:t>
      </w:r>
      <w:r w:rsidR="005629AD">
        <w:t xml:space="preserve"> severity</w:t>
      </w:r>
      <w:r w:rsidR="008434C4" w:rsidRPr="008434C4">
        <w:t xml:space="preserve"> of the violation.</w:t>
      </w:r>
      <w:r w:rsidR="00FA4967">
        <w:t xml:space="preserve"> </w:t>
      </w:r>
      <w:r w:rsidR="00FA4967" w:rsidRPr="00FA4967">
        <w:t>(Department for Environment, Food and Rural Affairs, 2023)</w:t>
      </w:r>
      <w:r w:rsidR="00FA4967">
        <w:t xml:space="preserve">. </w:t>
      </w:r>
      <w:r w:rsidR="003C4024">
        <w:t xml:space="preserve">Furthermore, </w:t>
      </w:r>
      <w:r w:rsidR="002E5493" w:rsidRPr="003C4024">
        <w:t>according</w:t>
      </w:r>
      <w:r w:rsidR="003C4024" w:rsidRPr="003C4024">
        <w:t xml:space="preserve"> to the Sentencing Council's guidelines, large organisations that commit intentional environmental breaches may face fines of up to £3 million. </w:t>
      </w:r>
      <w:r w:rsidR="00151558">
        <w:t>Whereas</w:t>
      </w:r>
      <w:r w:rsidR="000A08A8">
        <w:t xml:space="preserve"> a small organisation </w:t>
      </w:r>
      <w:r w:rsidR="00123E3F">
        <w:t xml:space="preserve">committing a deliberate environmental breach </w:t>
      </w:r>
      <w:r w:rsidR="007C0CCC">
        <w:t xml:space="preserve">with negligible environmental harm may receive fines </w:t>
      </w:r>
      <w:r w:rsidR="002E5493">
        <w:t>starting from only £3,000.</w:t>
      </w:r>
      <w:r w:rsidR="00CC4A79">
        <w:t xml:space="preserve"> </w:t>
      </w:r>
      <w:r w:rsidR="00CC4A79" w:rsidRPr="00CC4A79">
        <w:t>(Howard and Vallance, 2022)</w:t>
      </w:r>
      <w:r w:rsidR="00CC4A79">
        <w:t>.</w:t>
      </w:r>
      <w:r w:rsidR="002E5493">
        <w:t xml:space="preserve"> However, t</w:t>
      </w:r>
      <w:r w:rsidR="003C4024" w:rsidRPr="003C4024">
        <w:t xml:space="preserve">he actual value is determined by variables </w:t>
      </w:r>
      <w:r w:rsidR="00144180">
        <w:t>such</w:t>
      </w:r>
      <w:r w:rsidR="003C4024" w:rsidRPr="003C4024">
        <w:t xml:space="preserve"> as the company's income, the severity of the offence, and the harm inflicted</w:t>
      </w:r>
      <w:r w:rsidR="00A65F51">
        <w:t xml:space="preserve"> </w:t>
      </w:r>
      <w:r w:rsidR="00A65F51" w:rsidRPr="00A65F51">
        <w:t>(Howard and Vallance, 2022)</w:t>
      </w:r>
      <w:r w:rsidR="00A65F51">
        <w:t>.</w:t>
      </w:r>
    </w:p>
    <w:p w14:paraId="2D7AF4DF" w14:textId="77777777" w:rsidR="00DE4C51" w:rsidRDefault="00DE4C51" w:rsidP="003C4024"/>
    <w:p w14:paraId="5F579529" w14:textId="20162A22" w:rsidR="00DE4C51" w:rsidRDefault="00DE4C51" w:rsidP="00DE4C51">
      <w:pPr>
        <w:pStyle w:val="Heading1"/>
      </w:pPr>
      <w:bookmarkStart w:id="14" w:name="_Toc185517584"/>
      <w:r>
        <w:t>Conclusion</w:t>
      </w:r>
      <w:bookmarkEnd w:id="14"/>
    </w:p>
    <w:p w14:paraId="7A732112" w14:textId="577C1869" w:rsidR="00DE4C51" w:rsidRPr="00DE4C51" w:rsidRDefault="00DE4C51" w:rsidP="00DE4C51">
      <w:r w:rsidRPr="00DE4C51">
        <w:t xml:space="preserve">This report has highlighted the significant environmental and health impacts of pollutants released by the </w:t>
      </w:r>
      <w:proofErr w:type="spellStart"/>
      <w:r w:rsidRPr="00DE4C51">
        <w:t>ChemCo</w:t>
      </w:r>
      <w:proofErr w:type="spellEnd"/>
      <w:r w:rsidRPr="00DE4C51">
        <w:t xml:space="preserve"> manufacturing plant, including sulphuric acid, ammonia, and polyethylene. These pollutants contribute to soil and water acidification, biodiversity loss, aquatic ecosystem disruption, and human health risks. By integrating pollution control strategies, such as hybrid membrane technologies, biofilters, low-NOx burners, and improved waste management, </w:t>
      </w:r>
      <w:r w:rsidR="00C3143F">
        <w:t xml:space="preserve">the </w:t>
      </w:r>
      <w:proofErr w:type="spellStart"/>
      <w:r w:rsidRPr="00DE4C51">
        <w:t>ChemCo</w:t>
      </w:r>
      <w:proofErr w:type="spellEnd"/>
      <w:r w:rsidRPr="00DE4C51">
        <w:t xml:space="preserve"> </w:t>
      </w:r>
      <w:r w:rsidR="00F058DC">
        <w:t xml:space="preserve">manufacturing plant </w:t>
      </w:r>
      <w:r w:rsidRPr="00DE4C51">
        <w:t xml:space="preserve">can </w:t>
      </w:r>
      <w:r w:rsidR="00F058DC">
        <w:t>reduce</w:t>
      </w:r>
      <w:r w:rsidRPr="00DE4C51">
        <w:t xml:space="preserve"> its environmental footprint while aligning with regulatory frameworks. </w:t>
      </w:r>
      <w:r w:rsidR="0062001A">
        <w:t>Utili</w:t>
      </w:r>
      <w:r w:rsidR="00C11928">
        <w:t xml:space="preserve">sing </w:t>
      </w:r>
      <w:r w:rsidRPr="00DE4C51">
        <w:t>these strategies not only reduces pollution but also minimi</w:t>
      </w:r>
      <w:r w:rsidR="00C11928">
        <w:t>s</w:t>
      </w:r>
      <w:r w:rsidRPr="00DE4C51">
        <w:t>es the legal and financial risks of non-compliance. Ultimately, implementing sustainable practices ensures environmental protection and long-term operational viability for the plant</w:t>
      </w:r>
      <w:r w:rsidR="008607C6">
        <w:t>.</w:t>
      </w:r>
    </w:p>
    <w:p w14:paraId="7BED60B7" w14:textId="4D9AB114" w:rsidR="008434C4" w:rsidRPr="008434C4" w:rsidRDefault="008434C4" w:rsidP="008434C4"/>
    <w:p w14:paraId="2097EB9F" w14:textId="5CA45992" w:rsidR="00630E51" w:rsidRPr="00630E51" w:rsidRDefault="00630E51" w:rsidP="00630E51"/>
    <w:p w14:paraId="3346FCCC" w14:textId="7F36F5BE" w:rsidR="00630E51" w:rsidRDefault="00630E51" w:rsidP="00127D2A"/>
    <w:p w14:paraId="5BC2615D" w14:textId="77777777" w:rsidR="00CB7B3B" w:rsidRDefault="00CB7B3B" w:rsidP="00127D2A"/>
    <w:p w14:paraId="6C5A65DE" w14:textId="77777777" w:rsidR="008607C6" w:rsidRDefault="008607C6" w:rsidP="00127D2A"/>
    <w:p w14:paraId="009660DD" w14:textId="77777777" w:rsidR="008607C6" w:rsidRDefault="008607C6" w:rsidP="00127D2A"/>
    <w:p w14:paraId="63C62C00" w14:textId="77777777" w:rsidR="008607C6" w:rsidRDefault="008607C6" w:rsidP="00127D2A"/>
    <w:p w14:paraId="54512A91" w14:textId="77777777" w:rsidR="008607C6" w:rsidRDefault="008607C6" w:rsidP="00127D2A"/>
    <w:p w14:paraId="0DB7DF63" w14:textId="77777777" w:rsidR="008607C6" w:rsidRDefault="008607C6" w:rsidP="00127D2A"/>
    <w:p w14:paraId="72F3C002" w14:textId="77777777" w:rsidR="008607C6" w:rsidRDefault="008607C6" w:rsidP="00127D2A"/>
    <w:p w14:paraId="5F3DCEE5" w14:textId="77777777" w:rsidR="008607C6" w:rsidRDefault="008607C6" w:rsidP="00127D2A"/>
    <w:p w14:paraId="18B064BE" w14:textId="77777777" w:rsidR="008607C6" w:rsidRDefault="008607C6" w:rsidP="00127D2A"/>
    <w:p w14:paraId="4E205DF9" w14:textId="77777777" w:rsidR="008607C6" w:rsidRDefault="008607C6" w:rsidP="00127D2A"/>
    <w:p w14:paraId="0E8E118D" w14:textId="77777777" w:rsidR="008607C6" w:rsidRDefault="008607C6" w:rsidP="00127D2A"/>
    <w:p w14:paraId="7B6C5CE9" w14:textId="77777777" w:rsidR="008607C6" w:rsidRDefault="008607C6" w:rsidP="00127D2A"/>
    <w:p w14:paraId="2468938C" w14:textId="77777777" w:rsidR="008607C6" w:rsidRDefault="008607C6" w:rsidP="00127D2A"/>
    <w:p w14:paraId="1FD5A686" w14:textId="77777777" w:rsidR="008607C6" w:rsidRDefault="008607C6" w:rsidP="00127D2A"/>
    <w:p w14:paraId="4508DE3C" w14:textId="77777777" w:rsidR="008607C6" w:rsidRPr="00127D2A" w:rsidRDefault="008607C6" w:rsidP="00127D2A"/>
    <w:p w14:paraId="0B09EE67" w14:textId="066A76BB" w:rsidR="004142D7" w:rsidRPr="004142D7" w:rsidRDefault="004142D7" w:rsidP="004142D7"/>
    <w:p w14:paraId="3D9986D3" w14:textId="08BF59F0" w:rsidR="008C2F85" w:rsidRPr="000F186C" w:rsidRDefault="008C2F85" w:rsidP="00EA1BE6"/>
    <w:p w14:paraId="50F799DA" w14:textId="349201DC" w:rsidR="0099228A" w:rsidRPr="0099228A" w:rsidRDefault="0099228A" w:rsidP="0099228A">
      <w:pPr>
        <w:pStyle w:val="Heading1"/>
      </w:pPr>
      <w:bookmarkStart w:id="15" w:name="_Toc185517585"/>
      <w:r>
        <w:lastRenderedPageBreak/>
        <w:t>Reference List</w:t>
      </w:r>
      <w:bookmarkEnd w:id="15"/>
    </w:p>
    <w:p w14:paraId="35504A45" w14:textId="77777777" w:rsidR="0099228A" w:rsidRPr="00C933E5" w:rsidRDefault="0099228A" w:rsidP="0099228A">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Mukherjee, S. (2020). </w:t>
      </w:r>
      <w:r w:rsidRPr="00C933E5">
        <w:rPr>
          <w:rFonts w:asciiTheme="minorHAnsi" w:hAnsiTheme="minorHAnsi" w:cstheme="minorHAnsi"/>
          <w:i/>
          <w:iCs/>
          <w:sz w:val="22"/>
          <w:szCs w:val="22"/>
        </w:rPr>
        <w:t>Acid Rain: Definition, Causes, Effects, and Solutions</w:t>
      </w:r>
      <w:r w:rsidRPr="00C933E5">
        <w:rPr>
          <w:rFonts w:asciiTheme="minorHAnsi" w:hAnsiTheme="minorHAnsi" w:cstheme="minorHAnsi"/>
          <w:sz w:val="22"/>
          <w:szCs w:val="22"/>
        </w:rPr>
        <w:t>. [online] Science Facts. Available at: https://www.sciencefacts.net/acid-rain.html [Accessed 21 Nov. 2024].</w:t>
      </w:r>
    </w:p>
    <w:p w14:paraId="34AFAE8A" w14:textId="77777777" w:rsidR="00D13F28" w:rsidRPr="00C933E5" w:rsidRDefault="00D13F28" w:rsidP="00D13F28">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Times of India (2021). Why ammonia is the leading cause of water pollution. </w:t>
      </w:r>
      <w:r w:rsidRPr="00C933E5">
        <w:rPr>
          <w:rFonts w:asciiTheme="minorHAnsi" w:hAnsiTheme="minorHAnsi" w:cstheme="minorHAnsi"/>
          <w:i/>
          <w:iCs/>
          <w:sz w:val="22"/>
          <w:szCs w:val="22"/>
        </w:rPr>
        <w:t>The Times of India</w:t>
      </w:r>
      <w:r w:rsidRPr="00C933E5">
        <w:rPr>
          <w:rFonts w:asciiTheme="minorHAnsi" w:hAnsiTheme="minorHAnsi" w:cstheme="minorHAnsi"/>
          <w:sz w:val="22"/>
          <w:szCs w:val="22"/>
        </w:rPr>
        <w:t>. [online] 10 Nov. Available at: https://timesofindia.indiatimes.com/life-style/health-fitness/health-news/toxic-ammonia-polluting-water-and-air-how-does-it-damage-your-health/photostory/87625828.cms?picid=87625950 [Accessed 21 Nov. 2024].</w:t>
      </w:r>
    </w:p>
    <w:p w14:paraId="2B9D0411" w14:textId="77777777" w:rsidR="00622388" w:rsidRPr="00C933E5" w:rsidRDefault="00622388" w:rsidP="00622388">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Natural Resources Wales (2024). </w:t>
      </w:r>
      <w:r w:rsidRPr="00C933E5">
        <w:rPr>
          <w:rFonts w:asciiTheme="minorHAnsi" w:hAnsiTheme="minorHAnsi" w:cstheme="minorHAnsi"/>
          <w:i/>
          <w:iCs/>
          <w:sz w:val="22"/>
          <w:szCs w:val="22"/>
        </w:rPr>
        <w:t>Natural Resources Wales / Marine algal blooms</w:t>
      </w:r>
      <w:r w:rsidRPr="00C933E5">
        <w:rPr>
          <w:rFonts w:asciiTheme="minorHAnsi" w:hAnsiTheme="minorHAnsi" w:cstheme="minorHAnsi"/>
          <w:sz w:val="22"/>
          <w:szCs w:val="22"/>
        </w:rPr>
        <w:t xml:space="preserve">. [online] </w:t>
      </w:r>
      <w:proofErr w:type="spellStart"/>
      <w:r w:rsidRPr="00C933E5">
        <w:rPr>
          <w:rFonts w:asciiTheme="minorHAnsi" w:hAnsiTheme="minorHAnsi" w:cstheme="minorHAnsi"/>
          <w:sz w:val="22"/>
          <w:szCs w:val="22"/>
        </w:rPr>
        <w:t>Cyfoethnaturiol.cymru</w:t>
      </w:r>
      <w:proofErr w:type="spellEnd"/>
      <w:r w:rsidRPr="00C933E5">
        <w:rPr>
          <w:rFonts w:asciiTheme="minorHAnsi" w:hAnsiTheme="minorHAnsi" w:cstheme="minorHAnsi"/>
          <w:sz w:val="22"/>
          <w:szCs w:val="22"/>
        </w:rPr>
        <w:t>. Available at: https://publish.cyfoethnaturiol.cymru/guidance-and-advice/environmental-topics/water-management-and-quality/water-quality/marine-algal-blooms/?lang=en [Accessed 26 Nov. 2024].</w:t>
      </w:r>
    </w:p>
    <w:p w14:paraId="45E01127" w14:textId="4537E145" w:rsidR="00D112BB" w:rsidRPr="00C933E5" w:rsidRDefault="00D112BB" w:rsidP="00D112BB">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Erisman, J.W. (2021). How ammonia feeds and pollutes the world. </w:t>
      </w:r>
      <w:r w:rsidRPr="00C933E5">
        <w:rPr>
          <w:rFonts w:asciiTheme="minorHAnsi" w:hAnsiTheme="minorHAnsi" w:cstheme="minorHAnsi"/>
          <w:i/>
          <w:iCs/>
          <w:sz w:val="22"/>
          <w:szCs w:val="22"/>
        </w:rPr>
        <w:t>Science</w:t>
      </w:r>
      <w:r w:rsidRPr="00C933E5">
        <w:rPr>
          <w:rFonts w:asciiTheme="minorHAnsi" w:hAnsiTheme="minorHAnsi" w:cstheme="minorHAnsi"/>
          <w:sz w:val="22"/>
          <w:szCs w:val="22"/>
        </w:rPr>
        <w:t xml:space="preserve">, 374(6568), pp.685–686. </w:t>
      </w:r>
      <w:proofErr w:type="spellStart"/>
      <w:proofErr w:type="gramStart"/>
      <w:r w:rsidRPr="00C933E5">
        <w:rPr>
          <w:rFonts w:asciiTheme="minorHAnsi" w:hAnsiTheme="minorHAnsi" w:cstheme="minorHAnsi"/>
          <w:sz w:val="22"/>
          <w:szCs w:val="22"/>
        </w:rPr>
        <w:t>doi:https</w:t>
      </w:r>
      <w:proofErr w:type="spellEnd"/>
      <w:r w:rsidRPr="00C933E5">
        <w:rPr>
          <w:rFonts w:asciiTheme="minorHAnsi" w:hAnsiTheme="minorHAnsi" w:cstheme="minorHAnsi"/>
          <w:sz w:val="22"/>
          <w:szCs w:val="22"/>
        </w:rPr>
        <w:t>://doi.org/10.1126/science.abm3492</w:t>
      </w:r>
      <w:proofErr w:type="gramEnd"/>
      <w:r w:rsidRPr="00C933E5">
        <w:rPr>
          <w:rFonts w:asciiTheme="minorHAnsi" w:hAnsiTheme="minorHAnsi" w:cstheme="minorHAnsi"/>
          <w:sz w:val="22"/>
          <w:szCs w:val="22"/>
        </w:rPr>
        <w:t>. [Accessed 26 Nov. 2024].</w:t>
      </w:r>
    </w:p>
    <w:p w14:paraId="1C8D12D1" w14:textId="77777777" w:rsidR="003A00BA" w:rsidRPr="00C933E5" w:rsidRDefault="003A00BA" w:rsidP="003A00BA">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RAND Europe (2018). </w:t>
      </w:r>
      <w:r w:rsidRPr="00C933E5">
        <w:rPr>
          <w:rFonts w:asciiTheme="minorHAnsi" w:hAnsiTheme="minorHAnsi" w:cstheme="minorHAnsi"/>
          <w:i/>
          <w:iCs/>
          <w:sz w:val="22"/>
          <w:szCs w:val="22"/>
        </w:rPr>
        <w:t>Agricultural ammonia emissions carry steep costs</w:t>
      </w:r>
      <w:r w:rsidRPr="00C933E5">
        <w:rPr>
          <w:rFonts w:asciiTheme="minorHAnsi" w:hAnsiTheme="minorHAnsi" w:cstheme="minorHAnsi"/>
          <w:sz w:val="22"/>
          <w:szCs w:val="22"/>
        </w:rPr>
        <w:t>. [online] www.rand.org. Available at: https://www.rand.org/randeurope/research/projects/2018/impact-of-ammonia-emissions-on-biodiversity.html [Accessed 28 Nov. 2024].</w:t>
      </w:r>
    </w:p>
    <w:p w14:paraId="6CF7CE40" w14:textId="21ED9FF1" w:rsidR="00E60442" w:rsidRPr="00C933E5" w:rsidRDefault="00E60442" w:rsidP="00E60442">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Yoezer, N., Gurung, D.B. and Wangchuk, K. (2023). Environmental Toxicity, Human Hazards and Bacterial Degradation of Polyethylene. </w:t>
      </w:r>
      <w:r w:rsidRPr="00C933E5">
        <w:rPr>
          <w:rFonts w:asciiTheme="minorHAnsi" w:hAnsiTheme="minorHAnsi" w:cstheme="minorHAnsi"/>
          <w:i/>
          <w:iCs/>
          <w:sz w:val="22"/>
          <w:szCs w:val="22"/>
        </w:rPr>
        <w:t>Nature Environment and Pollution Technology</w:t>
      </w:r>
      <w:r w:rsidRPr="00C933E5">
        <w:rPr>
          <w:rFonts w:asciiTheme="minorHAnsi" w:hAnsiTheme="minorHAnsi" w:cstheme="minorHAnsi"/>
          <w:sz w:val="22"/>
          <w:szCs w:val="22"/>
        </w:rPr>
        <w:t xml:space="preserve">, [online] 22(3), pp.1155–1167. </w:t>
      </w:r>
      <w:proofErr w:type="spellStart"/>
      <w:proofErr w:type="gramStart"/>
      <w:r w:rsidRPr="00C933E5">
        <w:rPr>
          <w:rFonts w:asciiTheme="minorHAnsi" w:hAnsiTheme="minorHAnsi" w:cstheme="minorHAnsi"/>
          <w:sz w:val="22"/>
          <w:szCs w:val="22"/>
        </w:rPr>
        <w:t>doi:https</w:t>
      </w:r>
      <w:proofErr w:type="spellEnd"/>
      <w:r w:rsidRPr="00C933E5">
        <w:rPr>
          <w:rFonts w:asciiTheme="minorHAnsi" w:hAnsiTheme="minorHAnsi" w:cstheme="minorHAnsi"/>
          <w:sz w:val="22"/>
          <w:szCs w:val="22"/>
        </w:rPr>
        <w:t>://doi.org/10.46488/nept.2023.v22i03.006</w:t>
      </w:r>
      <w:proofErr w:type="gramEnd"/>
      <w:r w:rsidRPr="00C933E5">
        <w:rPr>
          <w:rFonts w:asciiTheme="minorHAnsi" w:hAnsiTheme="minorHAnsi" w:cstheme="minorHAnsi"/>
          <w:sz w:val="22"/>
          <w:szCs w:val="22"/>
        </w:rPr>
        <w:t>. [Accessed 30 Nov. 2024].</w:t>
      </w:r>
    </w:p>
    <w:p w14:paraId="2C9340EF" w14:textId="06F92BD9" w:rsidR="00100B0A" w:rsidRPr="00C933E5" w:rsidRDefault="00100B0A" w:rsidP="00100B0A">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IUCN (2024). </w:t>
      </w:r>
      <w:r w:rsidRPr="00C933E5">
        <w:rPr>
          <w:rFonts w:asciiTheme="minorHAnsi" w:hAnsiTheme="minorHAnsi" w:cstheme="minorHAnsi"/>
          <w:i/>
          <w:iCs/>
          <w:sz w:val="22"/>
          <w:szCs w:val="22"/>
        </w:rPr>
        <w:t>Plastic Pollution</w:t>
      </w:r>
      <w:r w:rsidRPr="00C933E5">
        <w:rPr>
          <w:rFonts w:asciiTheme="minorHAnsi" w:hAnsiTheme="minorHAnsi" w:cstheme="minorHAnsi"/>
          <w:sz w:val="22"/>
          <w:szCs w:val="22"/>
        </w:rPr>
        <w:t xml:space="preserve">. [online] iucn.org. Available at: </w:t>
      </w:r>
      <w:hyperlink r:id="rId15" w:history="1">
        <w:r w:rsidRPr="00C933E5">
          <w:rPr>
            <w:rStyle w:val="Hyperlink"/>
            <w:rFonts w:asciiTheme="minorHAnsi" w:hAnsiTheme="minorHAnsi" w:cstheme="minorHAnsi"/>
            <w:sz w:val="22"/>
            <w:szCs w:val="22"/>
          </w:rPr>
          <w:t>https://iucn.org/resources/issues-brief/plastic-pollution</w:t>
        </w:r>
      </w:hyperlink>
      <w:r w:rsidRPr="00C933E5">
        <w:rPr>
          <w:rFonts w:asciiTheme="minorHAnsi" w:hAnsiTheme="minorHAnsi" w:cstheme="minorHAnsi"/>
          <w:sz w:val="22"/>
          <w:szCs w:val="22"/>
        </w:rPr>
        <w:t xml:space="preserve"> [Accessed 2 Dec. 2024].</w:t>
      </w:r>
    </w:p>
    <w:p w14:paraId="6EC498A3" w14:textId="2BA6F3C9" w:rsidR="00B545AA" w:rsidRPr="00C933E5" w:rsidRDefault="009938EB" w:rsidP="00D112BB">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Choi, D., Hwang, J., Bang, J., Han, S., Kim, T., Oh, Y., Hwang, Y., Choi, J. and Hong, J. 2021. In vitro toxicity from a physical perspective of polyethylene microplastics based on statistical curvature change analysis. Sci. Total Environ., 752: 142242. </w:t>
      </w:r>
      <w:hyperlink r:id="rId16" w:history="1">
        <w:r w:rsidR="00E73B98" w:rsidRPr="00C933E5">
          <w:rPr>
            <w:rStyle w:val="Hyperlink"/>
            <w:rFonts w:asciiTheme="minorHAnsi" w:hAnsiTheme="minorHAnsi" w:cstheme="minorHAnsi"/>
            <w:sz w:val="22"/>
            <w:szCs w:val="22"/>
          </w:rPr>
          <w:t>https://doi.org/10.1016/j. scitotenv.2020.142242</w:t>
        </w:r>
      </w:hyperlink>
      <w:r w:rsidRPr="00C933E5">
        <w:rPr>
          <w:rFonts w:asciiTheme="minorHAnsi" w:hAnsiTheme="minorHAnsi" w:cstheme="minorHAnsi"/>
          <w:sz w:val="22"/>
          <w:szCs w:val="22"/>
        </w:rPr>
        <w:t>.</w:t>
      </w:r>
      <w:r w:rsidR="00E73B98" w:rsidRPr="00C933E5">
        <w:rPr>
          <w:rFonts w:asciiTheme="minorHAnsi" w:hAnsiTheme="minorHAnsi" w:cstheme="minorHAnsi"/>
          <w:sz w:val="22"/>
          <w:szCs w:val="22"/>
        </w:rPr>
        <w:t xml:space="preserve"> [Accessed 2 Dec. 2024].</w:t>
      </w:r>
    </w:p>
    <w:p w14:paraId="3BA4EFD9" w14:textId="416A1C6C" w:rsidR="00E73B98" w:rsidRPr="00C933E5" w:rsidRDefault="0092104B" w:rsidP="00D112BB">
      <w:pPr>
        <w:pStyle w:val="NormalWeb"/>
        <w:numPr>
          <w:ilvl w:val="0"/>
          <w:numId w:val="11"/>
        </w:numPr>
        <w:spacing w:before="0" w:beforeAutospacing="0" w:after="240" w:afterAutospacing="0" w:line="360" w:lineRule="auto"/>
        <w:rPr>
          <w:rFonts w:asciiTheme="minorHAnsi" w:hAnsiTheme="minorHAnsi" w:cstheme="minorHAnsi"/>
          <w:sz w:val="22"/>
          <w:szCs w:val="22"/>
        </w:rPr>
      </w:pPr>
      <w:proofErr w:type="spellStart"/>
      <w:r w:rsidRPr="00C933E5">
        <w:rPr>
          <w:rFonts w:asciiTheme="minorHAnsi" w:hAnsiTheme="minorHAnsi" w:cstheme="minorHAnsi"/>
          <w:sz w:val="22"/>
          <w:szCs w:val="22"/>
        </w:rPr>
        <w:t>Zarus</w:t>
      </w:r>
      <w:proofErr w:type="spellEnd"/>
      <w:r w:rsidRPr="00C933E5">
        <w:rPr>
          <w:rFonts w:asciiTheme="minorHAnsi" w:hAnsiTheme="minorHAnsi" w:cstheme="minorHAnsi"/>
          <w:sz w:val="22"/>
          <w:szCs w:val="22"/>
        </w:rPr>
        <w:t xml:space="preserve">, G.M., </w:t>
      </w:r>
      <w:proofErr w:type="spellStart"/>
      <w:r w:rsidRPr="00C933E5">
        <w:rPr>
          <w:rFonts w:asciiTheme="minorHAnsi" w:hAnsiTheme="minorHAnsi" w:cstheme="minorHAnsi"/>
          <w:sz w:val="22"/>
          <w:szCs w:val="22"/>
        </w:rPr>
        <w:t>Muianga</w:t>
      </w:r>
      <w:proofErr w:type="spellEnd"/>
      <w:r w:rsidRPr="00C933E5">
        <w:rPr>
          <w:rFonts w:asciiTheme="minorHAnsi" w:hAnsiTheme="minorHAnsi" w:cstheme="minorHAnsi"/>
          <w:sz w:val="22"/>
          <w:szCs w:val="22"/>
        </w:rPr>
        <w:t xml:space="preserve">, C., Hunter, C.M. and Pappas, R.S. 2021. A review of data for quantifying human exposures to micro and </w:t>
      </w:r>
      <w:proofErr w:type="spellStart"/>
      <w:r w:rsidRPr="00C933E5">
        <w:rPr>
          <w:rFonts w:asciiTheme="minorHAnsi" w:hAnsiTheme="minorHAnsi" w:cstheme="minorHAnsi"/>
          <w:sz w:val="22"/>
          <w:szCs w:val="22"/>
        </w:rPr>
        <w:t>nanoplastics</w:t>
      </w:r>
      <w:proofErr w:type="spellEnd"/>
      <w:r w:rsidRPr="00C933E5">
        <w:rPr>
          <w:rFonts w:asciiTheme="minorHAnsi" w:hAnsiTheme="minorHAnsi" w:cstheme="minorHAnsi"/>
          <w:sz w:val="22"/>
          <w:szCs w:val="22"/>
        </w:rPr>
        <w:t xml:space="preserve"> and potential health risks. Sci. Total </w:t>
      </w:r>
      <w:r w:rsidRPr="00C933E5">
        <w:rPr>
          <w:rFonts w:asciiTheme="minorHAnsi" w:hAnsiTheme="minorHAnsi" w:cstheme="minorHAnsi"/>
          <w:sz w:val="22"/>
          <w:szCs w:val="22"/>
        </w:rPr>
        <w:lastRenderedPageBreak/>
        <w:t>Environ., 756: 144010. https:// doi.org/10.1016/j.scitotenv.2020.144010. [Accessed 2 Dec. 2024].</w:t>
      </w:r>
    </w:p>
    <w:p w14:paraId="1D6009F3" w14:textId="492D7125" w:rsidR="00143570" w:rsidRPr="00C933E5" w:rsidRDefault="00143570" w:rsidP="00D112BB">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Windheim, J., Colombo, L., </w:t>
      </w:r>
      <w:proofErr w:type="spellStart"/>
      <w:r w:rsidRPr="00C933E5">
        <w:rPr>
          <w:rFonts w:asciiTheme="minorHAnsi" w:hAnsiTheme="minorHAnsi" w:cstheme="minorHAnsi"/>
          <w:sz w:val="22"/>
          <w:szCs w:val="22"/>
        </w:rPr>
        <w:t>Battajni</w:t>
      </w:r>
      <w:proofErr w:type="spellEnd"/>
      <w:r w:rsidRPr="00C933E5">
        <w:rPr>
          <w:rFonts w:asciiTheme="minorHAnsi" w:hAnsiTheme="minorHAnsi" w:cstheme="minorHAnsi"/>
          <w:sz w:val="22"/>
          <w:szCs w:val="22"/>
        </w:rPr>
        <w:t xml:space="preserve">, N.C., Russo, L., </w:t>
      </w:r>
      <w:proofErr w:type="spellStart"/>
      <w:r w:rsidRPr="00C933E5">
        <w:rPr>
          <w:rFonts w:asciiTheme="minorHAnsi" w:hAnsiTheme="minorHAnsi" w:cstheme="minorHAnsi"/>
          <w:sz w:val="22"/>
          <w:szCs w:val="22"/>
        </w:rPr>
        <w:t>Cagnotto</w:t>
      </w:r>
      <w:proofErr w:type="spellEnd"/>
      <w:r w:rsidRPr="00C933E5">
        <w:rPr>
          <w:rFonts w:asciiTheme="minorHAnsi" w:hAnsiTheme="minorHAnsi" w:cstheme="minorHAnsi"/>
          <w:sz w:val="22"/>
          <w:szCs w:val="22"/>
        </w:rPr>
        <w:t xml:space="preserve">, A., Diomede, L., </w:t>
      </w:r>
      <w:proofErr w:type="spellStart"/>
      <w:r w:rsidRPr="00C933E5">
        <w:rPr>
          <w:rFonts w:asciiTheme="minorHAnsi" w:hAnsiTheme="minorHAnsi" w:cstheme="minorHAnsi"/>
          <w:sz w:val="22"/>
          <w:szCs w:val="22"/>
        </w:rPr>
        <w:t>Bigini</w:t>
      </w:r>
      <w:proofErr w:type="spellEnd"/>
      <w:r w:rsidRPr="00C933E5">
        <w:rPr>
          <w:rFonts w:asciiTheme="minorHAnsi" w:hAnsiTheme="minorHAnsi" w:cstheme="minorHAnsi"/>
          <w:sz w:val="22"/>
          <w:szCs w:val="22"/>
        </w:rPr>
        <w:t xml:space="preserve">, P., Vismara, E., Fiumara, F., </w:t>
      </w:r>
      <w:proofErr w:type="spellStart"/>
      <w:r w:rsidRPr="00C933E5">
        <w:rPr>
          <w:rFonts w:asciiTheme="minorHAnsi" w:hAnsiTheme="minorHAnsi" w:cstheme="minorHAnsi"/>
          <w:sz w:val="22"/>
          <w:szCs w:val="22"/>
        </w:rPr>
        <w:t>Gabbrielli</w:t>
      </w:r>
      <w:proofErr w:type="spellEnd"/>
      <w:r w:rsidRPr="00C933E5">
        <w:rPr>
          <w:rFonts w:asciiTheme="minorHAnsi" w:hAnsiTheme="minorHAnsi" w:cstheme="minorHAnsi"/>
          <w:sz w:val="22"/>
          <w:szCs w:val="22"/>
        </w:rPr>
        <w:t xml:space="preserve">, S., Gautieri, A., </w:t>
      </w:r>
      <w:proofErr w:type="spellStart"/>
      <w:r w:rsidRPr="00C933E5">
        <w:rPr>
          <w:rFonts w:asciiTheme="minorHAnsi" w:hAnsiTheme="minorHAnsi" w:cstheme="minorHAnsi"/>
          <w:sz w:val="22"/>
          <w:szCs w:val="22"/>
        </w:rPr>
        <w:t>Mazzuoli</w:t>
      </w:r>
      <w:proofErr w:type="spellEnd"/>
      <w:r w:rsidRPr="00C933E5">
        <w:rPr>
          <w:rFonts w:asciiTheme="minorHAnsi" w:hAnsiTheme="minorHAnsi" w:cstheme="minorHAnsi"/>
          <w:sz w:val="22"/>
          <w:szCs w:val="22"/>
        </w:rPr>
        <w:t xml:space="preserve">-Weber, G., </w:t>
      </w:r>
      <w:proofErr w:type="spellStart"/>
      <w:r w:rsidRPr="00C933E5">
        <w:rPr>
          <w:rFonts w:asciiTheme="minorHAnsi" w:hAnsiTheme="minorHAnsi" w:cstheme="minorHAnsi"/>
          <w:sz w:val="22"/>
          <w:szCs w:val="22"/>
        </w:rPr>
        <w:t>Salmona</w:t>
      </w:r>
      <w:proofErr w:type="spellEnd"/>
      <w:r w:rsidRPr="00C933E5">
        <w:rPr>
          <w:rFonts w:asciiTheme="minorHAnsi" w:hAnsiTheme="minorHAnsi" w:cstheme="minorHAnsi"/>
          <w:sz w:val="22"/>
          <w:szCs w:val="22"/>
        </w:rPr>
        <w:t xml:space="preserve">, M. and </w:t>
      </w:r>
      <w:proofErr w:type="spellStart"/>
      <w:r w:rsidRPr="00C933E5">
        <w:rPr>
          <w:rFonts w:asciiTheme="minorHAnsi" w:hAnsiTheme="minorHAnsi" w:cstheme="minorHAnsi"/>
          <w:sz w:val="22"/>
          <w:szCs w:val="22"/>
        </w:rPr>
        <w:t>Colnaghi</w:t>
      </w:r>
      <w:proofErr w:type="spellEnd"/>
      <w:r w:rsidRPr="00C933E5">
        <w:rPr>
          <w:rFonts w:asciiTheme="minorHAnsi" w:hAnsiTheme="minorHAnsi" w:cstheme="minorHAnsi"/>
          <w:sz w:val="22"/>
          <w:szCs w:val="22"/>
        </w:rPr>
        <w:t xml:space="preserve">, L. 2022. Micro- and </w:t>
      </w:r>
      <w:proofErr w:type="spellStart"/>
      <w:r w:rsidRPr="00C933E5">
        <w:rPr>
          <w:rFonts w:asciiTheme="minorHAnsi" w:hAnsiTheme="minorHAnsi" w:cstheme="minorHAnsi"/>
          <w:sz w:val="22"/>
          <w:szCs w:val="22"/>
        </w:rPr>
        <w:t>nanoplastics</w:t>
      </w:r>
      <w:proofErr w:type="spellEnd"/>
      <w:r w:rsidRPr="00C933E5">
        <w:rPr>
          <w:rFonts w:asciiTheme="minorHAnsi" w:hAnsiTheme="minorHAnsi" w:cstheme="minorHAnsi"/>
          <w:sz w:val="22"/>
          <w:szCs w:val="22"/>
        </w:rPr>
        <w:t>’ effects on protein folding and amyloidosis. Int. J. Mol. Sci., 23(18): 10329. https://doi.org/10.3390/ ijms231810329. [Accessed 2 Dec. 2024].</w:t>
      </w:r>
    </w:p>
    <w:p w14:paraId="389B3714" w14:textId="42DC383F" w:rsidR="006B0BB1" w:rsidRPr="00C933E5" w:rsidRDefault="006B0BB1" w:rsidP="006B0BB1">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Sigler, M. (2014). The Effects of Plastic Pollution on Aquatic Wildlife: Current Situations and Future Solutions. </w:t>
      </w:r>
      <w:r w:rsidRPr="00C933E5">
        <w:rPr>
          <w:rFonts w:asciiTheme="minorHAnsi" w:hAnsiTheme="minorHAnsi" w:cstheme="minorHAnsi"/>
          <w:i/>
          <w:iCs/>
          <w:sz w:val="22"/>
          <w:szCs w:val="22"/>
        </w:rPr>
        <w:t>Water, Air, &amp; Soil Pollution</w:t>
      </w:r>
      <w:r w:rsidRPr="00C933E5">
        <w:rPr>
          <w:rFonts w:asciiTheme="minorHAnsi" w:hAnsiTheme="minorHAnsi" w:cstheme="minorHAnsi"/>
          <w:sz w:val="22"/>
          <w:szCs w:val="22"/>
        </w:rPr>
        <w:t xml:space="preserve">, 225(11). </w:t>
      </w:r>
      <w:proofErr w:type="spellStart"/>
      <w:proofErr w:type="gramStart"/>
      <w:r w:rsidRPr="00C933E5">
        <w:rPr>
          <w:rFonts w:asciiTheme="minorHAnsi" w:hAnsiTheme="minorHAnsi" w:cstheme="minorHAnsi"/>
          <w:sz w:val="22"/>
          <w:szCs w:val="22"/>
        </w:rPr>
        <w:t>doi:https</w:t>
      </w:r>
      <w:proofErr w:type="spellEnd"/>
      <w:r w:rsidRPr="00C933E5">
        <w:rPr>
          <w:rFonts w:asciiTheme="minorHAnsi" w:hAnsiTheme="minorHAnsi" w:cstheme="minorHAnsi"/>
          <w:sz w:val="22"/>
          <w:szCs w:val="22"/>
        </w:rPr>
        <w:t>://doi.org/10.1007/s11270-014-2184-6</w:t>
      </w:r>
      <w:proofErr w:type="gramEnd"/>
      <w:r w:rsidRPr="00C933E5">
        <w:rPr>
          <w:rFonts w:asciiTheme="minorHAnsi" w:hAnsiTheme="minorHAnsi" w:cstheme="minorHAnsi"/>
          <w:sz w:val="22"/>
          <w:szCs w:val="22"/>
        </w:rPr>
        <w:t>.</w:t>
      </w:r>
      <w:r w:rsidR="00572792" w:rsidRPr="00C933E5">
        <w:rPr>
          <w:rFonts w:asciiTheme="minorHAnsi" w:hAnsiTheme="minorHAnsi" w:cstheme="minorHAnsi"/>
          <w:sz w:val="22"/>
          <w:szCs w:val="22"/>
        </w:rPr>
        <w:t xml:space="preserve"> [Accessed 8 Dec. 2024]</w:t>
      </w:r>
    </w:p>
    <w:p w14:paraId="34911A50" w14:textId="77777777" w:rsidR="000235CA" w:rsidRPr="00C933E5" w:rsidRDefault="000235CA" w:rsidP="000235CA">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Integrated Flow Solutions (2020). </w:t>
      </w:r>
      <w:r w:rsidRPr="00C933E5">
        <w:rPr>
          <w:rFonts w:asciiTheme="minorHAnsi" w:hAnsiTheme="minorHAnsi" w:cstheme="minorHAnsi"/>
          <w:i/>
          <w:iCs/>
          <w:sz w:val="22"/>
          <w:szCs w:val="22"/>
        </w:rPr>
        <w:t>Effective NOX Pollution Control and Removal Techniques | IFS</w:t>
      </w:r>
      <w:r w:rsidRPr="00C933E5">
        <w:rPr>
          <w:rFonts w:asciiTheme="minorHAnsi" w:hAnsiTheme="minorHAnsi" w:cstheme="minorHAnsi"/>
          <w:sz w:val="22"/>
          <w:szCs w:val="22"/>
        </w:rPr>
        <w:t>. [online] Integrated Flow Solutions. Available at: https://ifsolutions.com/effective-nox-pollution-control-and-removal-techniques/ [Accessed 16 Dec. 2024].</w:t>
      </w:r>
    </w:p>
    <w:p w14:paraId="5BAEE430" w14:textId="51EACDFE" w:rsidR="000366A4" w:rsidRPr="00C933E5" w:rsidRDefault="000366A4" w:rsidP="000366A4">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AECC (n.d.). </w:t>
      </w:r>
      <w:r w:rsidRPr="00C933E5">
        <w:rPr>
          <w:rFonts w:asciiTheme="minorHAnsi" w:hAnsiTheme="minorHAnsi" w:cstheme="minorHAnsi"/>
          <w:i/>
          <w:iCs/>
          <w:sz w:val="22"/>
          <w:szCs w:val="22"/>
        </w:rPr>
        <w:t>SELECTIVE CATALYTIC REDUCTION FOR HEAVY-DUTY AND LIGHT-DUTY VEHICLES</w:t>
      </w:r>
      <w:r w:rsidRPr="00C933E5">
        <w:rPr>
          <w:rFonts w:asciiTheme="minorHAnsi" w:hAnsiTheme="minorHAnsi" w:cstheme="minorHAnsi"/>
          <w:sz w:val="22"/>
          <w:szCs w:val="22"/>
        </w:rPr>
        <w:t>. [online] Available at: https://www.aecc.eu/wp-content/uploads/2020/08/AECC-summary-on-SCR-Nov-07.pdf [Accessed 16 Dec. 2024].</w:t>
      </w:r>
    </w:p>
    <w:p w14:paraId="37644F18" w14:textId="77777777" w:rsidR="003B602C" w:rsidRPr="00C933E5" w:rsidRDefault="003B602C" w:rsidP="003B602C">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DKL Engineering Inc. (2018). </w:t>
      </w:r>
      <w:r w:rsidRPr="00C933E5">
        <w:rPr>
          <w:rFonts w:asciiTheme="minorHAnsi" w:hAnsiTheme="minorHAnsi" w:cstheme="minorHAnsi"/>
          <w:i/>
          <w:iCs/>
          <w:sz w:val="22"/>
          <w:szCs w:val="22"/>
        </w:rPr>
        <w:t>Effluent Treatment</w:t>
      </w:r>
      <w:r w:rsidRPr="00C933E5">
        <w:rPr>
          <w:rFonts w:asciiTheme="minorHAnsi" w:hAnsiTheme="minorHAnsi" w:cstheme="minorHAnsi"/>
          <w:sz w:val="22"/>
          <w:szCs w:val="22"/>
        </w:rPr>
        <w:t>. [online] Sulphuric-acid.com. Available at: http://www.sulphuric-acid.com/TechManual/Effluent/effluent.htm [Accessed 17 Dec. 2024].</w:t>
      </w:r>
    </w:p>
    <w:p w14:paraId="3074B9EA" w14:textId="77777777" w:rsidR="00BF4FD3" w:rsidRPr="00C933E5" w:rsidRDefault="00BF4FD3" w:rsidP="00BF4FD3">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Zhu, J. and </w:t>
      </w:r>
      <w:proofErr w:type="spellStart"/>
      <w:r w:rsidRPr="00C933E5">
        <w:rPr>
          <w:rFonts w:asciiTheme="minorHAnsi" w:hAnsiTheme="minorHAnsi" w:cstheme="minorHAnsi"/>
          <w:sz w:val="22"/>
          <w:szCs w:val="22"/>
        </w:rPr>
        <w:t>Tamburic</w:t>
      </w:r>
      <w:proofErr w:type="spellEnd"/>
      <w:r w:rsidRPr="00C933E5">
        <w:rPr>
          <w:rFonts w:asciiTheme="minorHAnsi" w:hAnsiTheme="minorHAnsi" w:cstheme="minorHAnsi"/>
          <w:sz w:val="22"/>
          <w:szCs w:val="22"/>
        </w:rPr>
        <w:t xml:space="preserve">, B. (2018). </w:t>
      </w:r>
      <w:r w:rsidRPr="00C933E5">
        <w:rPr>
          <w:rFonts w:asciiTheme="minorHAnsi" w:hAnsiTheme="minorHAnsi" w:cstheme="minorHAnsi"/>
          <w:i/>
          <w:iCs/>
          <w:sz w:val="22"/>
          <w:szCs w:val="22"/>
        </w:rPr>
        <w:t>Management of biogenic taste and odour: From source water, through treatment processes and distribution systems, to consumers</w:t>
      </w:r>
      <w:r w:rsidRPr="00C933E5">
        <w:rPr>
          <w:rFonts w:asciiTheme="minorHAnsi" w:hAnsiTheme="minorHAnsi" w:cstheme="minorHAnsi"/>
          <w:sz w:val="22"/>
          <w:szCs w:val="22"/>
        </w:rPr>
        <w:t>. [online] Sciencedirect.com. Available at: https://www.sciencedirect.com/topics/engineering/pretreatment#:~:text=Pretreatment%20refers%20to%20the%20first%20set%20of%20operational,biodegradation%2C%20and%20dosing%20with%20powdered%20activated%20carbon%20%28PAC%29. [Accessed 17 Dec. 2024].</w:t>
      </w:r>
    </w:p>
    <w:p w14:paraId="7A00DA49" w14:textId="621652DA" w:rsidR="005F52C0" w:rsidRPr="00C933E5" w:rsidRDefault="005F52C0" w:rsidP="005F52C0">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Loza, S., Loza, N., </w:t>
      </w:r>
      <w:proofErr w:type="spellStart"/>
      <w:r w:rsidRPr="00C933E5">
        <w:rPr>
          <w:rFonts w:asciiTheme="minorHAnsi" w:hAnsiTheme="minorHAnsi" w:cstheme="minorHAnsi"/>
          <w:sz w:val="22"/>
          <w:szCs w:val="22"/>
        </w:rPr>
        <w:t>Korzhov</w:t>
      </w:r>
      <w:proofErr w:type="spellEnd"/>
      <w:r w:rsidRPr="00C933E5">
        <w:rPr>
          <w:rFonts w:asciiTheme="minorHAnsi" w:hAnsiTheme="minorHAnsi" w:cstheme="minorHAnsi"/>
          <w:sz w:val="22"/>
          <w:szCs w:val="22"/>
        </w:rPr>
        <w:t xml:space="preserve">, A., Romanyuk, N., Kovalchuk, N. and Melnikov, S. (2022). Hybrid Membrane Technology for Acid Recovery from Wastewater in Coated Steel Wire Production: A Pilot Scale Study. </w:t>
      </w:r>
      <w:r w:rsidRPr="00C933E5">
        <w:rPr>
          <w:rFonts w:asciiTheme="minorHAnsi" w:hAnsiTheme="minorHAnsi" w:cstheme="minorHAnsi"/>
          <w:i/>
          <w:iCs/>
          <w:sz w:val="22"/>
          <w:szCs w:val="22"/>
        </w:rPr>
        <w:t>Membranes</w:t>
      </w:r>
      <w:r w:rsidRPr="00C933E5">
        <w:rPr>
          <w:rFonts w:asciiTheme="minorHAnsi" w:hAnsiTheme="minorHAnsi" w:cstheme="minorHAnsi"/>
          <w:sz w:val="22"/>
          <w:szCs w:val="22"/>
        </w:rPr>
        <w:t xml:space="preserve">, [online] 12(12), p.1196. </w:t>
      </w:r>
      <w:proofErr w:type="spellStart"/>
      <w:proofErr w:type="gramStart"/>
      <w:r w:rsidRPr="00C933E5">
        <w:rPr>
          <w:rFonts w:asciiTheme="minorHAnsi" w:hAnsiTheme="minorHAnsi" w:cstheme="minorHAnsi"/>
          <w:sz w:val="22"/>
          <w:szCs w:val="22"/>
        </w:rPr>
        <w:t>doi:https</w:t>
      </w:r>
      <w:proofErr w:type="spellEnd"/>
      <w:r w:rsidRPr="00C933E5">
        <w:rPr>
          <w:rFonts w:asciiTheme="minorHAnsi" w:hAnsiTheme="minorHAnsi" w:cstheme="minorHAnsi"/>
          <w:sz w:val="22"/>
          <w:szCs w:val="22"/>
        </w:rPr>
        <w:t>://doi.org/10.3390/membranes12121196</w:t>
      </w:r>
      <w:proofErr w:type="gramEnd"/>
      <w:r w:rsidRPr="00C933E5">
        <w:rPr>
          <w:rFonts w:asciiTheme="minorHAnsi" w:hAnsiTheme="minorHAnsi" w:cstheme="minorHAnsi"/>
          <w:sz w:val="22"/>
          <w:szCs w:val="22"/>
        </w:rPr>
        <w:t>. [Accessed 17 Dec. 2024].</w:t>
      </w:r>
    </w:p>
    <w:p w14:paraId="724E1C98" w14:textId="77777777" w:rsidR="003E56F6" w:rsidRPr="00C933E5" w:rsidRDefault="003E56F6" w:rsidP="003E56F6">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lastRenderedPageBreak/>
        <w:t xml:space="preserve">Manufacturing.net (2023). </w:t>
      </w:r>
      <w:r w:rsidRPr="00C933E5">
        <w:rPr>
          <w:rFonts w:asciiTheme="minorHAnsi" w:hAnsiTheme="minorHAnsi" w:cstheme="minorHAnsi"/>
          <w:i/>
          <w:iCs/>
          <w:sz w:val="22"/>
          <w:szCs w:val="22"/>
        </w:rPr>
        <w:t>6 Proven Plastic Waste Reduction Strategies</w:t>
      </w:r>
      <w:r w:rsidRPr="00C933E5">
        <w:rPr>
          <w:rFonts w:asciiTheme="minorHAnsi" w:hAnsiTheme="minorHAnsi" w:cstheme="minorHAnsi"/>
          <w:sz w:val="22"/>
          <w:szCs w:val="22"/>
        </w:rPr>
        <w:t>. [online] Manufacturing.net. Available at: https://www.manufacturing.net/operations/blog/22863237/6-proven-plastic-waste-reduction-strategies [Accessed 18 Dec. 2024].</w:t>
      </w:r>
    </w:p>
    <w:p w14:paraId="6CDB8832" w14:textId="77777777" w:rsidR="00AD4073" w:rsidRPr="00C933E5" w:rsidRDefault="00AD4073" w:rsidP="00AD4073">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THE EUROPEAN PARLIAMENT AND OF THE COUNCIL (2010). </w:t>
      </w:r>
      <w:r w:rsidRPr="00C933E5">
        <w:rPr>
          <w:rFonts w:asciiTheme="minorHAnsi" w:hAnsiTheme="minorHAnsi" w:cstheme="minorHAnsi"/>
          <w:i/>
          <w:iCs/>
          <w:sz w:val="22"/>
          <w:szCs w:val="22"/>
        </w:rPr>
        <w:t>EUR-Lex - 32010L0075 - EN - EUR-Lex</w:t>
      </w:r>
      <w:r w:rsidRPr="00C933E5">
        <w:rPr>
          <w:rFonts w:asciiTheme="minorHAnsi" w:hAnsiTheme="minorHAnsi" w:cstheme="minorHAnsi"/>
          <w:sz w:val="22"/>
          <w:szCs w:val="22"/>
        </w:rPr>
        <w:t>. [online] Europa.eu. Available at: https://eur-lex.europa.eu/legal-content/EN/TXT/?uri=CELEX:32010L0075 [Accessed 18 Dec. 2024].</w:t>
      </w:r>
    </w:p>
    <w:p w14:paraId="686170BA" w14:textId="77777777" w:rsidR="003E0173" w:rsidRPr="00C933E5" w:rsidRDefault="003E0173" w:rsidP="003E0173">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Legislation.gov.uk (2017). </w:t>
      </w:r>
      <w:r w:rsidRPr="00C933E5">
        <w:rPr>
          <w:rFonts w:asciiTheme="minorHAnsi" w:hAnsiTheme="minorHAnsi" w:cstheme="minorHAnsi"/>
          <w:i/>
          <w:iCs/>
          <w:sz w:val="22"/>
          <w:szCs w:val="22"/>
        </w:rPr>
        <w:t>The Water Environment (Water Framework Directive) (England and Wales) Regulations 2017</w:t>
      </w:r>
      <w:r w:rsidRPr="00C933E5">
        <w:rPr>
          <w:rFonts w:asciiTheme="minorHAnsi" w:hAnsiTheme="minorHAnsi" w:cstheme="minorHAnsi"/>
          <w:sz w:val="22"/>
          <w:szCs w:val="22"/>
        </w:rPr>
        <w:t>. [online] Legislation.gov.uk. Available at: https://www.legislation.gov.uk/uksi/2017/407/contents [Accessed 19 Dec. 2024].</w:t>
      </w:r>
    </w:p>
    <w:p w14:paraId="5896D612" w14:textId="1C5FD9C0" w:rsidR="00CB7B3B" w:rsidRPr="00C933E5" w:rsidRDefault="00CB7B3B" w:rsidP="00CB7B3B">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The Beef Site (2024). </w:t>
      </w:r>
      <w:r w:rsidRPr="00C933E5">
        <w:rPr>
          <w:rFonts w:asciiTheme="minorHAnsi" w:hAnsiTheme="minorHAnsi" w:cstheme="minorHAnsi"/>
          <w:i/>
          <w:iCs/>
          <w:sz w:val="22"/>
          <w:szCs w:val="22"/>
        </w:rPr>
        <w:t>Biofilters for Odour and Air Pollution Mitigation</w:t>
      </w:r>
      <w:r w:rsidRPr="00C933E5">
        <w:rPr>
          <w:rFonts w:asciiTheme="minorHAnsi" w:hAnsiTheme="minorHAnsi" w:cstheme="minorHAnsi"/>
          <w:sz w:val="22"/>
          <w:szCs w:val="22"/>
        </w:rPr>
        <w:t>. [online] Thebeefsite.com. Available at: https://www.thebeefsite.com/articles/3305/biofilters-for-odour-and-air-pollution-mitigation-2? [Accessed 19 Dec. 2024].</w:t>
      </w:r>
    </w:p>
    <w:p w14:paraId="3077F01C" w14:textId="364A80F2" w:rsidR="007E3B3E" w:rsidRPr="00C933E5" w:rsidRDefault="007E3B3E" w:rsidP="007E3B3E">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Department for Environment, Food and Rural Affairs (2023). </w:t>
      </w:r>
      <w:r w:rsidRPr="00C933E5">
        <w:rPr>
          <w:rFonts w:asciiTheme="minorHAnsi" w:hAnsiTheme="minorHAnsi" w:cstheme="minorHAnsi"/>
          <w:i/>
          <w:iCs/>
          <w:sz w:val="22"/>
          <w:szCs w:val="22"/>
        </w:rPr>
        <w:t>Unlimited penalties introduced for those who pollute environment</w:t>
      </w:r>
      <w:r w:rsidRPr="00C933E5">
        <w:rPr>
          <w:rFonts w:asciiTheme="minorHAnsi" w:hAnsiTheme="minorHAnsi" w:cstheme="minorHAnsi"/>
          <w:sz w:val="22"/>
          <w:szCs w:val="22"/>
        </w:rPr>
        <w:t>. [online] GOV.UK. Available at: https://www.gov.uk/government/news/unlimited-penalties-introduced-for-those-who-pollute-environment? [Accessed 19 Dec. 2024].</w:t>
      </w:r>
    </w:p>
    <w:p w14:paraId="64AC35E2" w14:textId="77777777" w:rsidR="005E37EA" w:rsidRPr="00C933E5" w:rsidRDefault="005E37EA" w:rsidP="005E37EA">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Howard, H. and Vallance, M. (2022). </w:t>
      </w:r>
      <w:r w:rsidRPr="00C933E5">
        <w:rPr>
          <w:rFonts w:asciiTheme="minorHAnsi" w:hAnsiTheme="minorHAnsi" w:cstheme="minorHAnsi"/>
          <w:i/>
          <w:iCs/>
          <w:sz w:val="22"/>
          <w:szCs w:val="22"/>
        </w:rPr>
        <w:t>Environmental sentencing: Trends for very large organisations in environment prosecutions</w:t>
      </w:r>
      <w:r w:rsidRPr="00C933E5">
        <w:rPr>
          <w:rFonts w:asciiTheme="minorHAnsi" w:hAnsiTheme="minorHAnsi" w:cstheme="minorHAnsi"/>
          <w:sz w:val="22"/>
          <w:szCs w:val="22"/>
        </w:rPr>
        <w:t>. [online] Shoosmiths.com. Available at: https://www.shoosmiths.com/insights/articles/environmental-sentencing-trends-large-organisations-environment-prosecutions? [Accessed 19 Dec. 2024].</w:t>
      </w:r>
    </w:p>
    <w:p w14:paraId="426FB8B4" w14:textId="5FA8ED50" w:rsidR="00C031B2" w:rsidRPr="00C933E5" w:rsidRDefault="00C031B2" w:rsidP="00C031B2">
      <w:pPr>
        <w:pStyle w:val="NormalWeb"/>
        <w:numPr>
          <w:ilvl w:val="0"/>
          <w:numId w:val="11"/>
        </w:numPr>
        <w:spacing w:before="0" w:beforeAutospacing="0" w:after="240" w:afterAutospacing="0" w:line="360" w:lineRule="auto"/>
        <w:rPr>
          <w:rFonts w:asciiTheme="minorHAnsi" w:hAnsiTheme="minorHAnsi" w:cstheme="minorHAnsi"/>
          <w:sz w:val="22"/>
          <w:szCs w:val="22"/>
        </w:rPr>
      </w:pPr>
      <w:r w:rsidRPr="00C933E5">
        <w:rPr>
          <w:rFonts w:asciiTheme="minorHAnsi" w:hAnsiTheme="minorHAnsi" w:cstheme="minorHAnsi"/>
          <w:sz w:val="22"/>
          <w:szCs w:val="22"/>
        </w:rPr>
        <w:t xml:space="preserve">Ziani, K. (2023). Microplastics: A Real Global Threat for Environment and Food Safety: A State of the Art Review. </w:t>
      </w:r>
      <w:r w:rsidRPr="00C933E5">
        <w:rPr>
          <w:rFonts w:asciiTheme="minorHAnsi" w:hAnsiTheme="minorHAnsi" w:cstheme="minorHAnsi"/>
          <w:i/>
          <w:iCs/>
          <w:sz w:val="22"/>
          <w:szCs w:val="22"/>
        </w:rPr>
        <w:t>Nutrients</w:t>
      </w:r>
      <w:r w:rsidRPr="00C933E5">
        <w:rPr>
          <w:rFonts w:asciiTheme="minorHAnsi" w:hAnsiTheme="minorHAnsi" w:cstheme="minorHAnsi"/>
          <w:sz w:val="22"/>
          <w:szCs w:val="22"/>
        </w:rPr>
        <w:t xml:space="preserve">, [online] 15(3), p.617. </w:t>
      </w:r>
      <w:proofErr w:type="spellStart"/>
      <w:proofErr w:type="gramStart"/>
      <w:r w:rsidRPr="00C933E5">
        <w:rPr>
          <w:rFonts w:asciiTheme="minorHAnsi" w:hAnsiTheme="minorHAnsi" w:cstheme="minorHAnsi"/>
          <w:sz w:val="22"/>
          <w:szCs w:val="22"/>
        </w:rPr>
        <w:t>doi:https</w:t>
      </w:r>
      <w:proofErr w:type="spellEnd"/>
      <w:r w:rsidRPr="00C933E5">
        <w:rPr>
          <w:rFonts w:asciiTheme="minorHAnsi" w:hAnsiTheme="minorHAnsi" w:cstheme="minorHAnsi"/>
          <w:sz w:val="22"/>
          <w:szCs w:val="22"/>
        </w:rPr>
        <w:t>://doi.org/10.3390/nu15030617</w:t>
      </w:r>
      <w:proofErr w:type="gramEnd"/>
      <w:r w:rsidRPr="00C933E5">
        <w:rPr>
          <w:rFonts w:asciiTheme="minorHAnsi" w:hAnsiTheme="minorHAnsi" w:cstheme="minorHAnsi"/>
          <w:sz w:val="22"/>
          <w:szCs w:val="22"/>
        </w:rPr>
        <w:t>.</w:t>
      </w:r>
      <w:r w:rsidRPr="00C933E5">
        <w:rPr>
          <w:rFonts w:asciiTheme="minorHAnsi" w:hAnsiTheme="minorHAnsi" w:cstheme="minorHAnsi"/>
          <w:sz w:val="22"/>
          <w:szCs w:val="22"/>
        </w:rPr>
        <w:t xml:space="preserve"> </w:t>
      </w:r>
      <w:r w:rsidRPr="00C933E5">
        <w:rPr>
          <w:rFonts w:asciiTheme="minorHAnsi" w:hAnsiTheme="minorHAnsi" w:cstheme="minorHAnsi"/>
          <w:sz w:val="22"/>
          <w:szCs w:val="22"/>
        </w:rPr>
        <w:t>[Accessed 19 Dec. 2024].</w:t>
      </w:r>
    </w:p>
    <w:p w14:paraId="4DDF8D88" w14:textId="77777777" w:rsidR="00C031B2" w:rsidRDefault="00C031B2" w:rsidP="00C031B2">
      <w:pPr>
        <w:pStyle w:val="NormalWeb"/>
        <w:spacing w:before="0" w:beforeAutospacing="0" w:after="240" w:afterAutospacing="0" w:line="360" w:lineRule="auto"/>
        <w:ind w:left="720"/>
      </w:pPr>
    </w:p>
    <w:p w14:paraId="3351034D" w14:textId="77777777" w:rsidR="000235CA" w:rsidRDefault="000235CA" w:rsidP="007E3B3E">
      <w:pPr>
        <w:pStyle w:val="NormalWeb"/>
        <w:spacing w:before="0" w:beforeAutospacing="0" w:after="240" w:afterAutospacing="0" w:line="360" w:lineRule="auto"/>
        <w:ind w:left="720"/>
      </w:pPr>
    </w:p>
    <w:p w14:paraId="31A58A46" w14:textId="77777777" w:rsidR="0099228A" w:rsidRPr="0099228A" w:rsidRDefault="0099228A" w:rsidP="00216CD6"/>
    <w:p w14:paraId="352E5BD5" w14:textId="77777777" w:rsidR="00EA1BE6" w:rsidRDefault="00EA1BE6" w:rsidP="00EA1BE6"/>
    <w:p w14:paraId="4E85CE5F" w14:textId="77777777" w:rsidR="00EA1BE6" w:rsidRDefault="00EA1BE6" w:rsidP="00EA1BE6"/>
    <w:p w14:paraId="7E4B0419" w14:textId="77777777" w:rsidR="00EA1BE6" w:rsidRDefault="00EA1BE6" w:rsidP="00EA1BE6"/>
    <w:p w14:paraId="1EE94160" w14:textId="77777777" w:rsidR="00EA1BE6" w:rsidRDefault="00EA1BE6" w:rsidP="00EA1BE6"/>
    <w:p w14:paraId="757DB0F3" w14:textId="77777777" w:rsidR="00EA1BE6" w:rsidRDefault="00EA1BE6" w:rsidP="00EA1BE6"/>
    <w:p w14:paraId="71FA5981" w14:textId="77777777" w:rsidR="00EA1BE6" w:rsidRPr="00EA1BE6" w:rsidRDefault="00EA1BE6" w:rsidP="00EA1BE6"/>
    <w:sectPr w:rsidR="00EA1BE6" w:rsidRPr="00EA1BE6" w:rsidSect="0099799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9F361" w14:textId="77777777" w:rsidR="001C3C60" w:rsidRDefault="001C3C60" w:rsidP="00213FE0">
      <w:pPr>
        <w:spacing w:after="0" w:line="240" w:lineRule="auto"/>
      </w:pPr>
      <w:r>
        <w:separator/>
      </w:r>
    </w:p>
  </w:endnote>
  <w:endnote w:type="continuationSeparator" w:id="0">
    <w:p w14:paraId="15F6C5CE" w14:textId="77777777" w:rsidR="001C3C60" w:rsidRDefault="001C3C60" w:rsidP="00213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0745995"/>
      <w:docPartObj>
        <w:docPartGallery w:val="Page Numbers (Bottom of Page)"/>
        <w:docPartUnique/>
      </w:docPartObj>
    </w:sdtPr>
    <w:sdtEndPr>
      <w:rPr>
        <w:noProof/>
      </w:rPr>
    </w:sdtEndPr>
    <w:sdtContent>
      <w:p w14:paraId="30FEFEC5" w14:textId="77777777" w:rsidR="00445097" w:rsidRDefault="00445097">
        <w:pPr>
          <w:pStyle w:val="Footer"/>
          <w:jc w:val="center"/>
        </w:pPr>
      </w:p>
      <w:p w14:paraId="41808DF4" w14:textId="77777777" w:rsidR="00213FE0" w:rsidRDefault="00213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D2A0EE" w14:textId="77777777" w:rsidR="00213FE0" w:rsidRDefault="00213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E180C" w14:textId="77777777" w:rsidR="001C3C60" w:rsidRDefault="001C3C60" w:rsidP="00213FE0">
      <w:pPr>
        <w:spacing w:after="0" w:line="240" w:lineRule="auto"/>
      </w:pPr>
      <w:r>
        <w:separator/>
      </w:r>
    </w:p>
  </w:footnote>
  <w:footnote w:type="continuationSeparator" w:id="0">
    <w:p w14:paraId="67F4DFBF" w14:textId="77777777" w:rsidR="001C3C60" w:rsidRDefault="001C3C60" w:rsidP="00213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A53E1"/>
    <w:multiLevelType w:val="multilevel"/>
    <w:tmpl w:val="4D8C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94515"/>
    <w:multiLevelType w:val="hybridMultilevel"/>
    <w:tmpl w:val="E72C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42254"/>
    <w:multiLevelType w:val="hybridMultilevel"/>
    <w:tmpl w:val="5194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92446"/>
    <w:multiLevelType w:val="multilevel"/>
    <w:tmpl w:val="9C34D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65217"/>
    <w:multiLevelType w:val="multilevel"/>
    <w:tmpl w:val="233C1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21D26"/>
    <w:multiLevelType w:val="hybridMultilevel"/>
    <w:tmpl w:val="C9EAB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50655"/>
    <w:multiLevelType w:val="multilevel"/>
    <w:tmpl w:val="33C0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76352"/>
    <w:multiLevelType w:val="multilevel"/>
    <w:tmpl w:val="D9D8C7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heme="minorHAnsi" w:hAnsi="Wingding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24402F"/>
    <w:multiLevelType w:val="hybridMultilevel"/>
    <w:tmpl w:val="22B0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C74C9C"/>
    <w:multiLevelType w:val="multilevel"/>
    <w:tmpl w:val="70D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FD1F6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03767939">
    <w:abstractNumId w:val="10"/>
  </w:num>
  <w:num w:numId="2" w16cid:durableId="2090299699">
    <w:abstractNumId w:val="1"/>
  </w:num>
  <w:num w:numId="3" w16cid:durableId="587547266">
    <w:abstractNumId w:val="5"/>
  </w:num>
  <w:num w:numId="4" w16cid:durableId="1898515486">
    <w:abstractNumId w:val="3"/>
  </w:num>
  <w:num w:numId="5" w16cid:durableId="588927911">
    <w:abstractNumId w:val="0"/>
  </w:num>
  <w:num w:numId="6" w16cid:durableId="114062104">
    <w:abstractNumId w:val="9"/>
  </w:num>
  <w:num w:numId="7" w16cid:durableId="1214271408">
    <w:abstractNumId w:val="4"/>
  </w:num>
  <w:num w:numId="8" w16cid:durableId="1892110295">
    <w:abstractNumId w:val="6"/>
  </w:num>
  <w:num w:numId="9" w16cid:durableId="1466771075">
    <w:abstractNumId w:val="7"/>
  </w:num>
  <w:num w:numId="10" w16cid:durableId="794711442">
    <w:abstractNumId w:val="2"/>
  </w:num>
  <w:num w:numId="11" w16cid:durableId="5851110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799"/>
    <w:rsid w:val="00015610"/>
    <w:rsid w:val="000160F9"/>
    <w:rsid w:val="00020B10"/>
    <w:rsid w:val="00022AF7"/>
    <w:rsid w:val="000235CA"/>
    <w:rsid w:val="0002440A"/>
    <w:rsid w:val="00025091"/>
    <w:rsid w:val="0002566C"/>
    <w:rsid w:val="000259AE"/>
    <w:rsid w:val="00031158"/>
    <w:rsid w:val="000321A5"/>
    <w:rsid w:val="000340E3"/>
    <w:rsid w:val="000366A4"/>
    <w:rsid w:val="00040FF0"/>
    <w:rsid w:val="000460B3"/>
    <w:rsid w:val="00054150"/>
    <w:rsid w:val="0005673F"/>
    <w:rsid w:val="000600AC"/>
    <w:rsid w:val="00060965"/>
    <w:rsid w:val="00061349"/>
    <w:rsid w:val="00067662"/>
    <w:rsid w:val="0007113B"/>
    <w:rsid w:val="000724BE"/>
    <w:rsid w:val="000745D3"/>
    <w:rsid w:val="000761DF"/>
    <w:rsid w:val="0008480E"/>
    <w:rsid w:val="000874A3"/>
    <w:rsid w:val="000902FC"/>
    <w:rsid w:val="00091C78"/>
    <w:rsid w:val="00093486"/>
    <w:rsid w:val="00096E78"/>
    <w:rsid w:val="00097F96"/>
    <w:rsid w:val="000A08A8"/>
    <w:rsid w:val="000A5A20"/>
    <w:rsid w:val="000B006A"/>
    <w:rsid w:val="000B05AE"/>
    <w:rsid w:val="000B1ECD"/>
    <w:rsid w:val="000B2903"/>
    <w:rsid w:val="000B3A76"/>
    <w:rsid w:val="000C2334"/>
    <w:rsid w:val="000D265F"/>
    <w:rsid w:val="000D3F0E"/>
    <w:rsid w:val="000D47D7"/>
    <w:rsid w:val="000E0D79"/>
    <w:rsid w:val="000E57F4"/>
    <w:rsid w:val="000F1562"/>
    <w:rsid w:val="000F186C"/>
    <w:rsid w:val="000F3B29"/>
    <w:rsid w:val="000F52B6"/>
    <w:rsid w:val="00100B0A"/>
    <w:rsid w:val="00105F8A"/>
    <w:rsid w:val="00112751"/>
    <w:rsid w:val="001141E4"/>
    <w:rsid w:val="00114BFC"/>
    <w:rsid w:val="001155AF"/>
    <w:rsid w:val="00116533"/>
    <w:rsid w:val="001227CC"/>
    <w:rsid w:val="00123E3F"/>
    <w:rsid w:val="0012416E"/>
    <w:rsid w:val="001268DF"/>
    <w:rsid w:val="00127D2A"/>
    <w:rsid w:val="00132214"/>
    <w:rsid w:val="00133F23"/>
    <w:rsid w:val="00134FEE"/>
    <w:rsid w:val="00135561"/>
    <w:rsid w:val="00135B89"/>
    <w:rsid w:val="00137777"/>
    <w:rsid w:val="00143570"/>
    <w:rsid w:val="00144180"/>
    <w:rsid w:val="001471E0"/>
    <w:rsid w:val="00151558"/>
    <w:rsid w:val="00151635"/>
    <w:rsid w:val="0015268F"/>
    <w:rsid w:val="001529FA"/>
    <w:rsid w:val="00153720"/>
    <w:rsid w:val="00153917"/>
    <w:rsid w:val="00160C0E"/>
    <w:rsid w:val="00161601"/>
    <w:rsid w:val="001620BC"/>
    <w:rsid w:val="001634B5"/>
    <w:rsid w:val="00170859"/>
    <w:rsid w:val="00171621"/>
    <w:rsid w:val="001735D8"/>
    <w:rsid w:val="00174951"/>
    <w:rsid w:val="00174C5E"/>
    <w:rsid w:val="00176F76"/>
    <w:rsid w:val="00185178"/>
    <w:rsid w:val="00187A35"/>
    <w:rsid w:val="001907BF"/>
    <w:rsid w:val="00191965"/>
    <w:rsid w:val="0019350D"/>
    <w:rsid w:val="00195D47"/>
    <w:rsid w:val="001978C4"/>
    <w:rsid w:val="001A1012"/>
    <w:rsid w:val="001A15B8"/>
    <w:rsid w:val="001A349A"/>
    <w:rsid w:val="001A6228"/>
    <w:rsid w:val="001B00BA"/>
    <w:rsid w:val="001B0F76"/>
    <w:rsid w:val="001B14C6"/>
    <w:rsid w:val="001B50BB"/>
    <w:rsid w:val="001B5F4D"/>
    <w:rsid w:val="001C0876"/>
    <w:rsid w:val="001C190F"/>
    <w:rsid w:val="001C3C60"/>
    <w:rsid w:val="001C4C21"/>
    <w:rsid w:val="001D44E0"/>
    <w:rsid w:val="001E1940"/>
    <w:rsid w:val="001E3B9D"/>
    <w:rsid w:val="001E53A8"/>
    <w:rsid w:val="001E5D83"/>
    <w:rsid w:val="001E66A8"/>
    <w:rsid w:val="001F19B8"/>
    <w:rsid w:val="001F5B6F"/>
    <w:rsid w:val="002006D8"/>
    <w:rsid w:val="00202B78"/>
    <w:rsid w:val="00213A49"/>
    <w:rsid w:val="00213FE0"/>
    <w:rsid w:val="00215ECD"/>
    <w:rsid w:val="00215F45"/>
    <w:rsid w:val="00216CD6"/>
    <w:rsid w:val="00221870"/>
    <w:rsid w:val="00223AC5"/>
    <w:rsid w:val="002336E1"/>
    <w:rsid w:val="00234E3C"/>
    <w:rsid w:val="002406AB"/>
    <w:rsid w:val="0024075F"/>
    <w:rsid w:val="00242553"/>
    <w:rsid w:val="002434E8"/>
    <w:rsid w:val="00246727"/>
    <w:rsid w:val="0025194B"/>
    <w:rsid w:val="0025370B"/>
    <w:rsid w:val="00254E95"/>
    <w:rsid w:val="00255703"/>
    <w:rsid w:val="00257D58"/>
    <w:rsid w:val="002609BA"/>
    <w:rsid w:val="00261609"/>
    <w:rsid w:val="00262CAE"/>
    <w:rsid w:val="00267AE8"/>
    <w:rsid w:val="0027024B"/>
    <w:rsid w:val="00273A87"/>
    <w:rsid w:val="00281376"/>
    <w:rsid w:val="00282E29"/>
    <w:rsid w:val="00285330"/>
    <w:rsid w:val="002855C3"/>
    <w:rsid w:val="00286A9C"/>
    <w:rsid w:val="00291D55"/>
    <w:rsid w:val="0029779D"/>
    <w:rsid w:val="002A047D"/>
    <w:rsid w:val="002A4AD6"/>
    <w:rsid w:val="002A5CD5"/>
    <w:rsid w:val="002B015D"/>
    <w:rsid w:val="002B0C16"/>
    <w:rsid w:val="002B1FFF"/>
    <w:rsid w:val="002B4B9E"/>
    <w:rsid w:val="002C09B9"/>
    <w:rsid w:val="002C14A5"/>
    <w:rsid w:val="002C1A76"/>
    <w:rsid w:val="002C6A26"/>
    <w:rsid w:val="002C7BFB"/>
    <w:rsid w:val="002D095A"/>
    <w:rsid w:val="002D1838"/>
    <w:rsid w:val="002D7AF4"/>
    <w:rsid w:val="002E07A1"/>
    <w:rsid w:val="002E5493"/>
    <w:rsid w:val="002E55EB"/>
    <w:rsid w:val="002F400A"/>
    <w:rsid w:val="002F5EDB"/>
    <w:rsid w:val="00301C79"/>
    <w:rsid w:val="003029D5"/>
    <w:rsid w:val="00312CD2"/>
    <w:rsid w:val="00313D8B"/>
    <w:rsid w:val="00314A8E"/>
    <w:rsid w:val="00314B21"/>
    <w:rsid w:val="00314F66"/>
    <w:rsid w:val="00315188"/>
    <w:rsid w:val="0031536D"/>
    <w:rsid w:val="00321017"/>
    <w:rsid w:val="00321FB0"/>
    <w:rsid w:val="003227E4"/>
    <w:rsid w:val="00331058"/>
    <w:rsid w:val="003334C8"/>
    <w:rsid w:val="00334E20"/>
    <w:rsid w:val="00345972"/>
    <w:rsid w:val="0034605F"/>
    <w:rsid w:val="00346E49"/>
    <w:rsid w:val="00352D3F"/>
    <w:rsid w:val="00353FBA"/>
    <w:rsid w:val="00363382"/>
    <w:rsid w:val="003665E0"/>
    <w:rsid w:val="00375E2D"/>
    <w:rsid w:val="00380290"/>
    <w:rsid w:val="003812D1"/>
    <w:rsid w:val="00392BF7"/>
    <w:rsid w:val="003965C1"/>
    <w:rsid w:val="003A00BA"/>
    <w:rsid w:val="003A068A"/>
    <w:rsid w:val="003A70BE"/>
    <w:rsid w:val="003B14DF"/>
    <w:rsid w:val="003B5A18"/>
    <w:rsid w:val="003B602C"/>
    <w:rsid w:val="003C19D5"/>
    <w:rsid w:val="003C3244"/>
    <w:rsid w:val="003C3F36"/>
    <w:rsid w:val="003C4024"/>
    <w:rsid w:val="003D5CE6"/>
    <w:rsid w:val="003E0173"/>
    <w:rsid w:val="003E56F6"/>
    <w:rsid w:val="004035B1"/>
    <w:rsid w:val="00403D99"/>
    <w:rsid w:val="00410447"/>
    <w:rsid w:val="0041313C"/>
    <w:rsid w:val="0041314E"/>
    <w:rsid w:val="004142D7"/>
    <w:rsid w:val="0041613E"/>
    <w:rsid w:val="00420E49"/>
    <w:rsid w:val="00421701"/>
    <w:rsid w:val="00422B1F"/>
    <w:rsid w:val="004230C8"/>
    <w:rsid w:val="0042769B"/>
    <w:rsid w:val="00433FAB"/>
    <w:rsid w:val="004343F1"/>
    <w:rsid w:val="00436A46"/>
    <w:rsid w:val="004432DE"/>
    <w:rsid w:val="00445097"/>
    <w:rsid w:val="004565BD"/>
    <w:rsid w:val="00464736"/>
    <w:rsid w:val="00464AF6"/>
    <w:rsid w:val="0047223F"/>
    <w:rsid w:val="00472B7F"/>
    <w:rsid w:val="00476D40"/>
    <w:rsid w:val="00481670"/>
    <w:rsid w:val="004817F2"/>
    <w:rsid w:val="00481CFA"/>
    <w:rsid w:val="00482E9F"/>
    <w:rsid w:val="0048588B"/>
    <w:rsid w:val="004860B0"/>
    <w:rsid w:val="00487C33"/>
    <w:rsid w:val="00493068"/>
    <w:rsid w:val="004A0A15"/>
    <w:rsid w:val="004A15FD"/>
    <w:rsid w:val="004A226F"/>
    <w:rsid w:val="004A57A5"/>
    <w:rsid w:val="004A6769"/>
    <w:rsid w:val="004B16DC"/>
    <w:rsid w:val="004B6B00"/>
    <w:rsid w:val="004B7815"/>
    <w:rsid w:val="004C604B"/>
    <w:rsid w:val="004E4B35"/>
    <w:rsid w:val="004E57A5"/>
    <w:rsid w:val="004E767E"/>
    <w:rsid w:val="004F09B8"/>
    <w:rsid w:val="004F1481"/>
    <w:rsid w:val="004F1876"/>
    <w:rsid w:val="004F64F6"/>
    <w:rsid w:val="004F6A7A"/>
    <w:rsid w:val="00504FB1"/>
    <w:rsid w:val="0051530D"/>
    <w:rsid w:val="0051779C"/>
    <w:rsid w:val="00534BD9"/>
    <w:rsid w:val="00534C26"/>
    <w:rsid w:val="00537D5A"/>
    <w:rsid w:val="00547C7C"/>
    <w:rsid w:val="00550291"/>
    <w:rsid w:val="005518A0"/>
    <w:rsid w:val="00551DEE"/>
    <w:rsid w:val="00553403"/>
    <w:rsid w:val="00562132"/>
    <w:rsid w:val="005629AD"/>
    <w:rsid w:val="00566BDA"/>
    <w:rsid w:val="00566DF2"/>
    <w:rsid w:val="00571428"/>
    <w:rsid w:val="00572792"/>
    <w:rsid w:val="00573514"/>
    <w:rsid w:val="00573E3F"/>
    <w:rsid w:val="00574364"/>
    <w:rsid w:val="00576B9E"/>
    <w:rsid w:val="0058351E"/>
    <w:rsid w:val="00584B2F"/>
    <w:rsid w:val="00585607"/>
    <w:rsid w:val="00587805"/>
    <w:rsid w:val="00594A56"/>
    <w:rsid w:val="005A08E5"/>
    <w:rsid w:val="005A4D8B"/>
    <w:rsid w:val="005A517D"/>
    <w:rsid w:val="005A574B"/>
    <w:rsid w:val="005A697D"/>
    <w:rsid w:val="005B1124"/>
    <w:rsid w:val="005B3E56"/>
    <w:rsid w:val="005C351A"/>
    <w:rsid w:val="005C5BB7"/>
    <w:rsid w:val="005C6B53"/>
    <w:rsid w:val="005C6CEE"/>
    <w:rsid w:val="005D1B2C"/>
    <w:rsid w:val="005D1D24"/>
    <w:rsid w:val="005D2B99"/>
    <w:rsid w:val="005D3E26"/>
    <w:rsid w:val="005D46E3"/>
    <w:rsid w:val="005D7C27"/>
    <w:rsid w:val="005E37EA"/>
    <w:rsid w:val="005E4453"/>
    <w:rsid w:val="005F5011"/>
    <w:rsid w:val="005F52C0"/>
    <w:rsid w:val="005F6864"/>
    <w:rsid w:val="005F7AB6"/>
    <w:rsid w:val="006008B7"/>
    <w:rsid w:val="00603158"/>
    <w:rsid w:val="00605E96"/>
    <w:rsid w:val="00607040"/>
    <w:rsid w:val="00607B85"/>
    <w:rsid w:val="006156F3"/>
    <w:rsid w:val="006177FC"/>
    <w:rsid w:val="0062001A"/>
    <w:rsid w:val="00621656"/>
    <w:rsid w:val="00622388"/>
    <w:rsid w:val="00623E20"/>
    <w:rsid w:val="00626052"/>
    <w:rsid w:val="00630E51"/>
    <w:rsid w:val="006311BB"/>
    <w:rsid w:val="00631452"/>
    <w:rsid w:val="006318BD"/>
    <w:rsid w:val="006319FD"/>
    <w:rsid w:val="00635DAF"/>
    <w:rsid w:val="0063619C"/>
    <w:rsid w:val="006372D7"/>
    <w:rsid w:val="0063778C"/>
    <w:rsid w:val="00642C94"/>
    <w:rsid w:val="00650973"/>
    <w:rsid w:val="00651905"/>
    <w:rsid w:val="006532E7"/>
    <w:rsid w:val="006624BC"/>
    <w:rsid w:val="006631BF"/>
    <w:rsid w:val="00663462"/>
    <w:rsid w:val="00667ADC"/>
    <w:rsid w:val="0067096E"/>
    <w:rsid w:val="0068098C"/>
    <w:rsid w:val="00686DBF"/>
    <w:rsid w:val="006875CD"/>
    <w:rsid w:val="00687CF9"/>
    <w:rsid w:val="006910EE"/>
    <w:rsid w:val="00691E44"/>
    <w:rsid w:val="00692417"/>
    <w:rsid w:val="00696130"/>
    <w:rsid w:val="00696188"/>
    <w:rsid w:val="006A05DF"/>
    <w:rsid w:val="006A3B57"/>
    <w:rsid w:val="006A7006"/>
    <w:rsid w:val="006B082A"/>
    <w:rsid w:val="006B0BB1"/>
    <w:rsid w:val="006B3223"/>
    <w:rsid w:val="006B7075"/>
    <w:rsid w:val="006B7C8A"/>
    <w:rsid w:val="006C42F7"/>
    <w:rsid w:val="006D6742"/>
    <w:rsid w:val="006D67E7"/>
    <w:rsid w:val="006D7FAB"/>
    <w:rsid w:val="006E16D2"/>
    <w:rsid w:val="006F1241"/>
    <w:rsid w:val="006F1AF0"/>
    <w:rsid w:val="006F2F65"/>
    <w:rsid w:val="006F4D5B"/>
    <w:rsid w:val="006F64CA"/>
    <w:rsid w:val="00700619"/>
    <w:rsid w:val="007109F0"/>
    <w:rsid w:val="00711887"/>
    <w:rsid w:val="007134A4"/>
    <w:rsid w:val="007201C0"/>
    <w:rsid w:val="007222D3"/>
    <w:rsid w:val="007307C2"/>
    <w:rsid w:val="0073311D"/>
    <w:rsid w:val="00735EFC"/>
    <w:rsid w:val="00737728"/>
    <w:rsid w:val="00742E47"/>
    <w:rsid w:val="00745BC6"/>
    <w:rsid w:val="0077117D"/>
    <w:rsid w:val="00774CC9"/>
    <w:rsid w:val="007828E6"/>
    <w:rsid w:val="00791B65"/>
    <w:rsid w:val="007941DC"/>
    <w:rsid w:val="00794AAF"/>
    <w:rsid w:val="007A7ACC"/>
    <w:rsid w:val="007B41C9"/>
    <w:rsid w:val="007B76FD"/>
    <w:rsid w:val="007B7A58"/>
    <w:rsid w:val="007C0C71"/>
    <w:rsid w:val="007C0CCC"/>
    <w:rsid w:val="007C3511"/>
    <w:rsid w:val="007C7644"/>
    <w:rsid w:val="007E11A8"/>
    <w:rsid w:val="007E330D"/>
    <w:rsid w:val="007E3B3E"/>
    <w:rsid w:val="007E459E"/>
    <w:rsid w:val="007F20B6"/>
    <w:rsid w:val="007F2ACC"/>
    <w:rsid w:val="007F2F0B"/>
    <w:rsid w:val="007F7F9F"/>
    <w:rsid w:val="00801E51"/>
    <w:rsid w:val="00806666"/>
    <w:rsid w:val="00806732"/>
    <w:rsid w:val="00806D5F"/>
    <w:rsid w:val="00811215"/>
    <w:rsid w:val="00811E0F"/>
    <w:rsid w:val="00812E3C"/>
    <w:rsid w:val="00812EA1"/>
    <w:rsid w:val="008165D5"/>
    <w:rsid w:val="00827655"/>
    <w:rsid w:val="008316A9"/>
    <w:rsid w:val="00831C8E"/>
    <w:rsid w:val="00833CE2"/>
    <w:rsid w:val="00836BA2"/>
    <w:rsid w:val="008403D1"/>
    <w:rsid w:val="00840F9A"/>
    <w:rsid w:val="008434C4"/>
    <w:rsid w:val="008441E2"/>
    <w:rsid w:val="008443FE"/>
    <w:rsid w:val="008467C9"/>
    <w:rsid w:val="00853BA1"/>
    <w:rsid w:val="00855A78"/>
    <w:rsid w:val="00857905"/>
    <w:rsid w:val="008607C6"/>
    <w:rsid w:val="008608DB"/>
    <w:rsid w:val="00863AAB"/>
    <w:rsid w:val="008746A3"/>
    <w:rsid w:val="00875165"/>
    <w:rsid w:val="0087603D"/>
    <w:rsid w:val="008845F0"/>
    <w:rsid w:val="00885673"/>
    <w:rsid w:val="00886B74"/>
    <w:rsid w:val="008918AA"/>
    <w:rsid w:val="008950E0"/>
    <w:rsid w:val="00895773"/>
    <w:rsid w:val="00896A48"/>
    <w:rsid w:val="008A2670"/>
    <w:rsid w:val="008A4B44"/>
    <w:rsid w:val="008A6E08"/>
    <w:rsid w:val="008A77A3"/>
    <w:rsid w:val="008B23CB"/>
    <w:rsid w:val="008B4D6B"/>
    <w:rsid w:val="008B59EE"/>
    <w:rsid w:val="008B6298"/>
    <w:rsid w:val="008C0E66"/>
    <w:rsid w:val="008C2F85"/>
    <w:rsid w:val="008C6E3E"/>
    <w:rsid w:val="008C75C4"/>
    <w:rsid w:val="008C79AF"/>
    <w:rsid w:val="008D20E5"/>
    <w:rsid w:val="008D284D"/>
    <w:rsid w:val="008D7F2E"/>
    <w:rsid w:val="008E0341"/>
    <w:rsid w:val="008E3292"/>
    <w:rsid w:val="008E4171"/>
    <w:rsid w:val="008F3E3B"/>
    <w:rsid w:val="008F610D"/>
    <w:rsid w:val="008F6DCD"/>
    <w:rsid w:val="008F7A10"/>
    <w:rsid w:val="009006FE"/>
    <w:rsid w:val="00902B0C"/>
    <w:rsid w:val="009056ED"/>
    <w:rsid w:val="009057D0"/>
    <w:rsid w:val="00906BA6"/>
    <w:rsid w:val="009134AA"/>
    <w:rsid w:val="00916B93"/>
    <w:rsid w:val="0092012E"/>
    <w:rsid w:val="0092104B"/>
    <w:rsid w:val="00923058"/>
    <w:rsid w:val="0092342F"/>
    <w:rsid w:val="00923EAB"/>
    <w:rsid w:val="00942E2E"/>
    <w:rsid w:val="00947267"/>
    <w:rsid w:val="00947CEE"/>
    <w:rsid w:val="00950060"/>
    <w:rsid w:val="009525EA"/>
    <w:rsid w:val="009530A8"/>
    <w:rsid w:val="00960EC2"/>
    <w:rsid w:val="00965205"/>
    <w:rsid w:val="00965FFE"/>
    <w:rsid w:val="00966075"/>
    <w:rsid w:val="00966A12"/>
    <w:rsid w:val="00970295"/>
    <w:rsid w:val="009715BC"/>
    <w:rsid w:val="00973506"/>
    <w:rsid w:val="00975682"/>
    <w:rsid w:val="00982C8B"/>
    <w:rsid w:val="009919ED"/>
    <w:rsid w:val="0099228A"/>
    <w:rsid w:val="009938EB"/>
    <w:rsid w:val="00993F42"/>
    <w:rsid w:val="009975E2"/>
    <w:rsid w:val="0099799A"/>
    <w:rsid w:val="009A1934"/>
    <w:rsid w:val="009A1C56"/>
    <w:rsid w:val="009A241E"/>
    <w:rsid w:val="009A49B9"/>
    <w:rsid w:val="009A609D"/>
    <w:rsid w:val="009B0DA4"/>
    <w:rsid w:val="009B19F9"/>
    <w:rsid w:val="009B2194"/>
    <w:rsid w:val="009B2C4F"/>
    <w:rsid w:val="009C42C2"/>
    <w:rsid w:val="009D1D71"/>
    <w:rsid w:val="009D3557"/>
    <w:rsid w:val="009E05E6"/>
    <w:rsid w:val="009E6379"/>
    <w:rsid w:val="009E7D0C"/>
    <w:rsid w:val="009F642E"/>
    <w:rsid w:val="009F6928"/>
    <w:rsid w:val="009F6C35"/>
    <w:rsid w:val="00A06210"/>
    <w:rsid w:val="00A069A1"/>
    <w:rsid w:val="00A0734E"/>
    <w:rsid w:val="00A15224"/>
    <w:rsid w:val="00A1578D"/>
    <w:rsid w:val="00A16C81"/>
    <w:rsid w:val="00A2007A"/>
    <w:rsid w:val="00A23EF7"/>
    <w:rsid w:val="00A24258"/>
    <w:rsid w:val="00A24879"/>
    <w:rsid w:val="00A24AD1"/>
    <w:rsid w:val="00A269DD"/>
    <w:rsid w:val="00A27F79"/>
    <w:rsid w:val="00A321B9"/>
    <w:rsid w:val="00A323F0"/>
    <w:rsid w:val="00A34A5D"/>
    <w:rsid w:val="00A359CE"/>
    <w:rsid w:val="00A36E28"/>
    <w:rsid w:val="00A37735"/>
    <w:rsid w:val="00A46799"/>
    <w:rsid w:val="00A47C8D"/>
    <w:rsid w:val="00A51540"/>
    <w:rsid w:val="00A51AB0"/>
    <w:rsid w:val="00A609D1"/>
    <w:rsid w:val="00A61747"/>
    <w:rsid w:val="00A6564D"/>
    <w:rsid w:val="00A65F51"/>
    <w:rsid w:val="00A6693E"/>
    <w:rsid w:val="00A7021A"/>
    <w:rsid w:val="00A72988"/>
    <w:rsid w:val="00A73E1A"/>
    <w:rsid w:val="00A74C99"/>
    <w:rsid w:val="00A808CD"/>
    <w:rsid w:val="00A83134"/>
    <w:rsid w:val="00A83B13"/>
    <w:rsid w:val="00A842B2"/>
    <w:rsid w:val="00A847F7"/>
    <w:rsid w:val="00A85428"/>
    <w:rsid w:val="00A87EE4"/>
    <w:rsid w:val="00A913C0"/>
    <w:rsid w:val="00A91AB8"/>
    <w:rsid w:val="00A924C5"/>
    <w:rsid w:val="00A92BCD"/>
    <w:rsid w:val="00AA4C95"/>
    <w:rsid w:val="00AA7AA9"/>
    <w:rsid w:val="00AB1BB1"/>
    <w:rsid w:val="00AB41AD"/>
    <w:rsid w:val="00AC11CD"/>
    <w:rsid w:val="00AC1822"/>
    <w:rsid w:val="00AC1F4F"/>
    <w:rsid w:val="00AC3DE3"/>
    <w:rsid w:val="00AD4073"/>
    <w:rsid w:val="00AD4989"/>
    <w:rsid w:val="00AD7C6F"/>
    <w:rsid w:val="00AE27A0"/>
    <w:rsid w:val="00AE709A"/>
    <w:rsid w:val="00AE7EB5"/>
    <w:rsid w:val="00AF111A"/>
    <w:rsid w:val="00AF332E"/>
    <w:rsid w:val="00B02912"/>
    <w:rsid w:val="00B0368C"/>
    <w:rsid w:val="00B10FDA"/>
    <w:rsid w:val="00B14628"/>
    <w:rsid w:val="00B169EF"/>
    <w:rsid w:val="00B17406"/>
    <w:rsid w:val="00B26B4A"/>
    <w:rsid w:val="00B34DE1"/>
    <w:rsid w:val="00B47F12"/>
    <w:rsid w:val="00B545AA"/>
    <w:rsid w:val="00B54C0E"/>
    <w:rsid w:val="00B6776F"/>
    <w:rsid w:val="00B67E1C"/>
    <w:rsid w:val="00B7139B"/>
    <w:rsid w:val="00B71602"/>
    <w:rsid w:val="00B71956"/>
    <w:rsid w:val="00B77B1B"/>
    <w:rsid w:val="00B80055"/>
    <w:rsid w:val="00B80814"/>
    <w:rsid w:val="00B81367"/>
    <w:rsid w:val="00B83722"/>
    <w:rsid w:val="00B83C4C"/>
    <w:rsid w:val="00B937AA"/>
    <w:rsid w:val="00B95511"/>
    <w:rsid w:val="00BA4B84"/>
    <w:rsid w:val="00BB3785"/>
    <w:rsid w:val="00BC24CA"/>
    <w:rsid w:val="00BC4B8A"/>
    <w:rsid w:val="00BE2304"/>
    <w:rsid w:val="00BE3F2F"/>
    <w:rsid w:val="00BF4FD3"/>
    <w:rsid w:val="00C031B2"/>
    <w:rsid w:val="00C038F1"/>
    <w:rsid w:val="00C042E8"/>
    <w:rsid w:val="00C048B0"/>
    <w:rsid w:val="00C050EA"/>
    <w:rsid w:val="00C11928"/>
    <w:rsid w:val="00C152A1"/>
    <w:rsid w:val="00C160C0"/>
    <w:rsid w:val="00C16883"/>
    <w:rsid w:val="00C16C73"/>
    <w:rsid w:val="00C217B8"/>
    <w:rsid w:val="00C30381"/>
    <w:rsid w:val="00C30869"/>
    <w:rsid w:val="00C3143F"/>
    <w:rsid w:val="00C34012"/>
    <w:rsid w:val="00C346F5"/>
    <w:rsid w:val="00C3574A"/>
    <w:rsid w:val="00C422B5"/>
    <w:rsid w:val="00C42638"/>
    <w:rsid w:val="00C446A0"/>
    <w:rsid w:val="00C4684E"/>
    <w:rsid w:val="00C504AB"/>
    <w:rsid w:val="00C526D6"/>
    <w:rsid w:val="00C54597"/>
    <w:rsid w:val="00C557A6"/>
    <w:rsid w:val="00C6008B"/>
    <w:rsid w:val="00C70FA3"/>
    <w:rsid w:val="00C73C7A"/>
    <w:rsid w:val="00C73EFC"/>
    <w:rsid w:val="00C74F94"/>
    <w:rsid w:val="00C8041F"/>
    <w:rsid w:val="00C864A3"/>
    <w:rsid w:val="00C933E5"/>
    <w:rsid w:val="00C93428"/>
    <w:rsid w:val="00C95BD6"/>
    <w:rsid w:val="00C95D40"/>
    <w:rsid w:val="00C96100"/>
    <w:rsid w:val="00C9659A"/>
    <w:rsid w:val="00C96DF8"/>
    <w:rsid w:val="00CA12BD"/>
    <w:rsid w:val="00CA4328"/>
    <w:rsid w:val="00CB21A0"/>
    <w:rsid w:val="00CB7B3B"/>
    <w:rsid w:val="00CC0D18"/>
    <w:rsid w:val="00CC1589"/>
    <w:rsid w:val="00CC1FC8"/>
    <w:rsid w:val="00CC4A79"/>
    <w:rsid w:val="00CC6C6E"/>
    <w:rsid w:val="00CC71CB"/>
    <w:rsid w:val="00CD054B"/>
    <w:rsid w:val="00CD2844"/>
    <w:rsid w:val="00CE117E"/>
    <w:rsid w:val="00CE11CA"/>
    <w:rsid w:val="00CE1781"/>
    <w:rsid w:val="00CE1AA6"/>
    <w:rsid w:val="00CE2A83"/>
    <w:rsid w:val="00CF1A1E"/>
    <w:rsid w:val="00D02F83"/>
    <w:rsid w:val="00D03FFF"/>
    <w:rsid w:val="00D112BB"/>
    <w:rsid w:val="00D13F28"/>
    <w:rsid w:val="00D15E48"/>
    <w:rsid w:val="00D1682C"/>
    <w:rsid w:val="00D22A79"/>
    <w:rsid w:val="00D31BD7"/>
    <w:rsid w:val="00D34804"/>
    <w:rsid w:val="00D35A11"/>
    <w:rsid w:val="00D35AED"/>
    <w:rsid w:val="00D3681A"/>
    <w:rsid w:val="00D42627"/>
    <w:rsid w:val="00D42C26"/>
    <w:rsid w:val="00D4406A"/>
    <w:rsid w:val="00D461E6"/>
    <w:rsid w:val="00D47F16"/>
    <w:rsid w:val="00D500A2"/>
    <w:rsid w:val="00D54D8C"/>
    <w:rsid w:val="00D56D1B"/>
    <w:rsid w:val="00D577DD"/>
    <w:rsid w:val="00D646D2"/>
    <w:rsid w:val="00D67B34"/>
    <w:rsid w:val="00D76987"/>
    <w:rsid w:val="00D7710C"/>
    <w:rsid w:val="00D8392D"/>
    <w:rsid w:val="00D85EB0"/>
    <w:rsid w:val="00D90473"/>
    <w:rsid w:val="00D927B1"/>
    <w:rsid w:val="00D95017"/>
    <w:rsid w:val="00D95AFA"/>
    <w:rsid w:val="00DA03FB"/>
    <w:rsid w:val="00DA0620"/>
    <w:rsid w:val="00DA254D"/>
    <w:rsid w:val="00DA4B68"/>
    <w:rsid w:val="00DA52CA"/>
    <w:rsid w:val="00DA5519"/>
    <w:rsid w:val="00DB297E"/>
    <w:rsid w:val="00DB4644"/>
    <w:rsid w:val="00DC147E"/>
    <w:rsid w:val="00DC19A8"/>
    <w:rsid w:val="00DC321C"/>
    <w:rsid w:val="00DC5379"/>
    <w:rsid w:val="00DD4340"/>
    <w:rsid w:val="00DE4C51"/>
    <w:rsid w:val="00DF2124"/>
    <w:rsid w:val="00DF33F0"/>
    <w:rsid w:val="00DF3EB5"/>
    <w:rsid w:val="00E00A95"/>
    <w:rsid w:val="00E01C00"/>
    <w:rsid w:val="00E02D92"/>
    <w:rsid w:val="00E03C01"/>
    <w:rsid w:val="00E04D4F"/>
    <w:rsid w:val="00E0547E"/>
    <w:rsid w:val="00E11607"/>
    <w:rsid w:val="00E16BEA"/>
    <w:rsid w:val="00E222C9"/>
    <w:rsid w:val="00E24500"/>
    <w:rsid w:val="00E25554"/>
    <w:rsid w:val="00E269B1"/>
    <w:rsid w:val="00E2779C"/>
    <w:rsid w:val="00E35005"/>
    <w:rsid w:val="00E35EB9"/>
    <w:rsid w:val="00E44651"/>
    <w:rsid w:val="00E46020"/>
    <w:rsid w:val="00E5373E"/>
    <w:rsid w:val="00E60442"/>
    <w:rsid w:val="00E654A3"/>
    <w:rsid w:val="00E6695C"/>
    <w:rsid w:val="00E73B98"/>
    <w:rsid w:val="00E754AD"/>
    <w:rsid w:val="00E755F7"/>
    <w:rsid w:val="00E758F0"/>
    <w:rsid w:val="00E7627C"/>
    <w:rsid w:val="00E812CA"/>
    <w:rsid w:val="00E90694"/>
    <w:rsid w:val="00E91413"/>
    <w:rsid w:val="00E93CCD"/>
    <w:rsid w:val="00E943F3"/>
    <w:rsid w:val="00E94ADB"/>
    <w:rsid w:val="00EA1BE6"/>
    <w:rsid w:val="00EA22C9"/>
    <w:rsid w:val="00EA2C06"/>
    <w:rsid w:val="00EA6BA2"/>
    <w:rsid w:val="00EC32B9"/>
    <w:rsid w:val="00EC4649"/>
    <w:rsid w:val="00EC67B8"/>
    <w:rsid w:val="00EC7AAB"/>
    <w:rsid w:val="00EC7D0E"/>
    <w:rsid w:val="00ED1CB5"/>
    <w:rsid w:val="00ED2894"/>
    <w:rsid w:val="00ED4ABF"/>
    <w:rsid w:val="00ED5778"/>
    <w:rsid w:val="00EF17B5"/>
    <w:rsid w:val="00EF2C73"/>
    <w:rsid w:val="00EF460E"/>
    <w:rsid w:val="00EF7C55"/>
    <w:rsid w:val="00F017B9"/>
    <w:rsid w:val="00F028F6"/>
    <w:rsid w:val="00F058DC"/>
    <w:rsid w:val="00F07CC0"/>
    <w:rsid w:val="00F11FB4"/>
    <w:rsid w:val="00F1477F"/>
    <w:rsid w:val="00F173E4"/>
    <w:rsid w:val="00F25C50"/>
    <w:rsid w:val="00F2711C"/>
    <w:rsid w:val="00F32623"/>
    <w:rsid w:val="00F34804"/>
    <w:rsid w:val="00F36111"/>
    <w:rsid w:val="00F36D4D"/>
    <w:rsid w:val="00F375C0"/>
    <w:rsid w:val="00F43F58"/>
    <w:rsid w:val="00F44F9D"/>
    <w:rsid w:val="00F500FC"/>
    <w:rsid w:val="00F57051"/>
    <w:rsid w:val="00F65786"/>
    <w:rsid w:val="00F67A47"/>
    <w:rsid w:val="00F70E53"/>
    <w:rsid w:val="00F72144"/>
    <w:rsid w:val="00F86F99"/>
    <w:rsid w:val="00F94740"/>
    <w:rsid w:val="00F96429"/>
    <w:rsid w:val="00FA01C9"/>
    <w:rsid w:val="00FA3076"/>
    <w:rsid w:val="00FA3544"/>
    <w:rsid w:val="00FA4967"/>
    <w:rsid w:val="00FA7218"/>
    <w:rsid w:val="00FB28B2"/>
    <w:rsid w:val="00FC0FA5"/>
    <w:rsid w:val="00FC6D4F"/>
    <w:rsid w:val="00FD2B5A"/>
    <w:rsid w:val="00FE4A40"/>
    <w:rsid w:val="00FE7FC2"/>
    <w:rsid w:val="00FF1064"/>
    <w:rsid w:val="00FF1994"/>
    <w:rsid w:val="00FF24A1"/>
    <w:rsid w:val="00FF4DFE"/>
    <w:rsid w:val="00FF5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A892"/>
  <w15:chartTrackingRefBased/>
  <w15:docId w15:val="{770A0B27-6F64-4F92-A6F7-4A89385B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7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47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147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147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147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147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147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14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14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4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14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147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14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147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147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14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147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1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E0"/>
  </w:style>
  <w:style w:type="paragraph" w:styleId="Footer">
    <w:name w:val="footer"/>
    <w:basedOn w:val="Normal"/>
    <w:link w:val="FooterChar"/>
    <w:uiPriority w:val="99"/>
    <w:unhideWhenUsed/>
    <w:rsid w:val="0021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FE0"/>
  </w:style>
  <w:style w:type="paragraph" w:styleId="TOCHeading">
    <w:name w:val="TOC Heading"/>
    <w:basedOn w:val="Heading1"/>
    <w:next w:val="Normal"/>
    <w:uiPriority w:val="39"/>
    <w:unhideWhenUsed/>
    <w:qFormat/>
    <w:rsid w:val="0041313C"/>
    <w:pPr>
      <w:numPr>
        <w:numId w:val="0"/>
      </w:numPr>
      <w:spacing w:line="259" w:lineRule="auto"/>
      <w:outlineLvl w:val="9"/>
    </w:pPr>
    <w:rPr>
      <w:lang w:val="en-US"/>
    </w:rPr>
  </w:style>
  <w:style w:type="paragraph" w:styleId="TOC1">
    <w:name w:val="toc 1"/>
    <w:basedOn w:val="Normal"/>
    <w:next w:val="Normal"/>
    <w:autoRedefine/>
    <w:uiPriority w:val="39"/>
    <w:unhideWhenUsed/>
    <w:rsid w:val="0041313C"/>
    <w:pPr>
      <w:spacing w:after="100"/>
    </w:pPr>
  </w:style>
  <w:style w:type="character" w:styleId="Hyperlink">
    <w:name w:val="Hyperlink"/>
    <w:basedOn w:val="DefaultParagraphFont"/>
    <w:uiPriority w:val="99"/>
    <w:unhideWhenUsed/>
    <w:rsid w:val="0041313C"/>
    <w:rPr>
      <w:color w:val="0563C1" w:themeColor="hyperlink"/>
      <w:u w:val="single"/>
    </w:rPr>
  </w:style>
  <w:style w:type="paragraph" w:styleId="ListParagraph">
    <w:name w:val="List Paragraph"/>
    <w:basedOn w:val="Normal"/>
    <w:uiPriority w:val="34"/>
    <w:qFormat/>
    <w:rsid w:val="00291D55"/>
    <w:pPr>
      <w:ind w:left="720"/>
      <w:contextualSpacing/>
    </w:pPr>
  </w:style>
  <w:style w:type="paragraph" w:styleId="NormalWeb">
    <w:name w:val="Normal (Web)"/>
    <w:basedOn w:val="Normal"/>
    <w:uiPriority w:val="99"/>
    <w:semiHidden/>
    <w:unhideWhenUsed/>
    <w:rsid w:val="009922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464736"/>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01C79"/>
    <w:rPr>
      <w:color w:val="605E5C"/>
      <w:shd w:val="clear" w:color="auto" w:fill="E1DFDD"/>
    </w:rPr>
  </w:style>
  <w:style w:type="character" w:styleId="FollowedHyperlink">
    <w:name w:val="FollowedHyperlink"/>
    <w:basedOn w:val="DefaultParagraphFont"/>
    <w:uiPriority w:val="99"/>
    <w:semiHidden/>
    <w:unhideWhenUsed/>
    <w:rsid w:val="00314A8E"/>
    <w:rPr>
      <w:color w:val="954F72" w:themeColor="followedHyperlink"/>
      <w:u w:val="single"/>
    </w:rPr>
  </w:style>
  <w:style w:type="paragraph" w:styleId="TOC2">
    <w:name w:val="toc 2"/>
    <w:basedOn w:val="Normal"/>
    <w:next w:val="Normal"/>
    <w:autoRedefine/>
    <w:uiPriority w:val="39"/>
    <w:unhideWhenUsed/>
    <w:rsid w:val="006F1AF0"/>
    <w:pPr>
      <w:spacing w:after="100"/>
      <w:ind w:left="220"/>
    </w:pPr>
  </w:style>
  <w:style w:type="paragraph" w:styleId="TableofFigures">
    <w:name w:val="table of figures"/>
    <w:basedOn w:val="Normal"/>
    <w:next w:val="Normal"/>
    <w:uiPriority w:val="99"/>
    <w:unhideWhenUsed/>
    <w:rsid w:val="005743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45530">
      <w:bodyDiv w:val="1"/>
      <w:marLeft w:val="0"/>
      <w:marRight w:val="0"/>
      <w:marTop w:val="0"/>
      <w:marBottom w:val="0"/>
      <w:divBdr>
        <w:top w:val="none" w:sz="0" w:space="0" w:color="auto"/>
        <w:left w:val="none" w:sz="0" w:space="0" w:color="auto"/>
        <w:bottom w:val="none" w:sz="0" w:space="0" w:color="auto"/>
        <w:right w:val="none" w:sz="0" w:space="0" w:color="auto"/>
      </w:divBdr>
      <w:divsChild>
        <w:div w:id="752898754">
          <w:marLeft w:val="0"/>
          <w:marRight w:val="0"/>
          <w:marTop w:val="0"/>
          <w:marBottom w:val="0"/>
          <w:divBdr>
            <w:top w:val="none" w:sz="0" w:space="0" w:color="auto"/>
            <w:left w:val="none" w:sz="0" w:space="0" w:color="auto"/>
            <w:bottom w:val="none" w:sz="0" w:space="0" w:color="auto"/>
            <w:right w:val="none" w:sz="0" w:space="0" w:color="auto"/>
          </w:divBdr>
        </w:div>
      </w:divsChild>
    </w:div>
    <w:div w:id="67271861">
      <w:bodyDiv w:val="1"/>
      <w:marLeft w:val="0"/>
      <w:marRight w:val="0"/>
      <w:marTop w:val="0"/>
      <w:marBottom w:val="0"/>
      <w:divBdr>
        <w:top w:val="none" w:sz="0" w:space="0" w:color="auto"/>
        <w:left w:val="none" w:sz="0" w:space="0" w:color="auto"/>
        <w:bottom w:val="none" w:sz="0" w:space="0" w:color="auto"/>
        <w:right w:val="none" w:sz="0" w:space="0" w:color="auto"/>
      </w:divBdr>
    </w:div>
    <w:div w:id="74016346">
      <w:bodyDiv w:val="1"/>
      <w:marLeft w:val="0"/>
      <w:marRight w:val="0"/>
      <w:marTop w:val="0"/>
      <w:marBottom w:val="0"/>
      <w:divBdr>
        <w:top w:val="none" w:sz="0" w:space="0" w:color="auto"/>
        <w:left w:val="none" w:sz="0" w:space="0" w:color="auto"/>
        <w:bottom w:val="none" w:sz="0" w:space="0" w:color="auto"/>
        <w:right w:val="none" w:sz="0" w:space="0" w:color="auto"/>
      </w:divBdr>
      <w:divsChild>
        <w:div w:id="1136143333">
          <w:marLeft w:val="0"/>
          <w:marRight w:val="0"/>
          <w:marTop w:val="0"/>
          <w:marBottom w:val="0"/>
          <w:divBdr>
            <w:top w:val="none" w:sz="0" w:space="0" w:color="auto"/>
            <w:left w:val="none" w:sz="0" w:space="0" w:color="auto"/>
            <w:bottom w:val="none" w:sz="0" w:space="0" w:color="auto"/>
            <w:right w:val="none" w:sz="0" w:space="0" w:color="auto"/>
          </w:divBdr>
        </w:div>
      </w:divsChild>
    </w:div>
    <w:div w:id="75826645">
      <w:bodyDiv w:val="1"/>
      <w:marLeft w:val="0"/>
      <w:marRight w:val="0"/>
      <w:marTop w:val="0"/>
      <w:marBottom w:val="0"/>
      <w:divBdr>
        <w:top w:val="none" w:sz="0" w:space="0" w:color="auto"/>
        <w:left w:val="none" w:sz="0" w:space="0" w:color="auto"/>
        <w:bottom w:val="none" w:sz="0" w:space="0" w:color="auto"/>
        <w:right w:val="none" w:sz="0" w:space="0" w:color="auto"/>
      </w:divBdr>
    </w:div>
    <w:div w:id="76638422">
      <w:bodyDiv w:val="1"/>
      <w:marLeft w:val="0"/>
      <w:marRight w:val="0"/>
      <w:marTop w:val="0"/>
      <w:marBottom w:val="0"/>
      <w:divBdr>
        <w:top w:val="none" w:sz="0" w:space="0" w:color="auto"/>
        <w:left w:val="none" w:sz="0" w:space="0" w:color="auto"/>
        <w:bottom w:val="none" w:sz="0" w:space="0" w:color="auto"/>
        <w:right w:val="none" w:sz="0" w:space="0" w:color="auto"/>
      </w:divBdr>
    </w:div>
    <w:div w:id="82995560">
      <w:bodyDiv w:val="1"/>
      <w:marLeft w:val="0"/>
      <w:marRight w:val="0"/>
      <w:marTop w:val="0"/>
      <w:marBottom w:val="0"/>
      <w:divBdr>
        <w:top w:val="none" w:sz="0" w:space="0" w:color="auto"/>
        <w:left w:val="none" w:sz="0" w:space="0" w:color="auto"/>
        <w:bottom w:val="none" w:sz="0" w:space="0" w:color="auto"/>
        <w:right w:val="none" w:sz="0" w:space="0" w:color="auto"/>
      </w:divBdr>
      <w:divsChild>
        <w:div w:id="1119566308">
          <w:marLeft w:val="0"/>
          <w:marRight w:val="0"/>
          <w:marTop w:val="0"/>
          <w:marBottom w:val="0"/>
          <w:divBdr>
            <w:top w:val="none" w:sz="0" w:space="0" w:color="auto"/>
            <w:left w:val="none" w:sz="0" w:space="0" w:color="auto"/>
            <w:bottom w:val="none" w:sz="0" w:space="0" w:color="auto"/>
            <w:right w:val="none" w:sz="0" w:space="0" w:color="auto"/>
          </w:divBdr>
        </w:div>
      </w:divsChild>
    </w:div>
    <w:div w:id="96486240">
      <w:bodyDiv w:val="1"/>
      <w:marLeft w:val="0"/>
      <w:marRight w:val="0"/>
      <w:marTop w:val="0"/>
      <w:marBottom w:val="0"/>
      <w:divBdr>
        <w:top w:val="none" w:sz="0" w:space="0" w:color="auto"/>
        <w:left w:val="none" w:sz="0" w:space="0" w:color="auto"/>
        <w:bottom w:val="none" w:sz="0" w:space="0" w:color="auto"/>
        <w:right w:val="none" w:sz="0" w:space="0" w:color="auto"/>
      </w:divBdr>
      <w:divsChild>
        <w:div w:id="1054768437">
          <w:marLeft w:val="0"/>
          <w:marRight w:val="0"/>
          <w:marTop w:val="0"/>
          <w:marBottom w:val="0"/>
          <w:divBdr>
            <w:top w:val="none" w:sz="0" w:space="0" w:color="auto"/>
            <w:left w:val="none" w:sz="0" w:space="0" w:color="auto"/>
            <w:bottom w:val="none" w:sz="0" w:space="0" w:color="auto"/>
            <w:right w:val="none" w:sz="0" w:space="0" w:color="auto"/>
          </w:divBdr>
        </w:div>
      </w:divsChild>
    </w:div>
    <w:div w:id="104276026">
      <w:bodyDiv w:val="1"/>
      <w:marLeft w:val="0"/>
      <w:marRight w:val="0"/>
      <w:marTop w:val="0"/>
      <w:marBottom w:val="0"/>
      <w:divBdr>
        <w:top w:val="none" w:sz="0" w:space="0" w:color="auto"/>
        <w:left w:val="none" w:sz="0" w:space="0" w:color="auto"/>
        <w:bottom w:val="none" w:sz="0" w:space="0" w:color="auto"/>
        <w:right w:val="none" w:sz="0" w:space="0" w:color="auto"/>
      </w:divBdr>
    </w:div>
    <w:div w:id="106703904">
      <w:bodyDiv w:val="1"/>
      <w:marLeft w:val="0"/>
      <w:marRight w:val="0"/>
      <w:marTop w:val="0"/>
      <w:marBottom w:val="0"/>
      <w:divBdr>
        <w:top w:val="none" w:sz="0" w:space="0" w:color="auto"/>
        <w:left w:val="none" w:sz="0" w:space="0" w:color="auto"/>
        <w:bottom w:val="none" w:sz="0" w:space="0" w:color="auto"/>
        <w:right w:val="none" w:sz="0" w:space="0" w:color="auto"/>
      </w:divBdr>
    </w:div>
    <w:div w:id="107550638">
      <w:bodyDiv w:val="1"/>
      <w:marLeft w:val="0"/>
      <w:marRight w:val="0"/>
      <w:marTop w:val="0"/>
      <w:marBottom w:val="0"/>
      <w:divBdr>
        <w:top w:val="none" w:sz="0" w:space="0" w:color="auto"/>
        <w:left w:val="none" w:sz="0" w:space="0" w:color="auto"/>
        <w:bottom w:val="none" w:sz="0" w:space="0" w:color="auto"/>
        <w:right w:val="none" w:sz="0" w:space="0" w:color="auto"/>
      </w:divBdr>
    </w:div>
    <w:div w:id="116027560">
      <w:bodyDiv w:val="1"/>
      <w:marLeft w:val="0"/>
      <w:marRight w:val="0"/>
      <w:marTop w:val="0"/>
      <w:marBottom w:val="0"/>
      <w:divBdr>
        <w:top w:val="none" w:sz="0" w:space="0" w:color="auto"/>
        <w:left w:val="none" w:sz="0" w:space="0" w:color="auto"/>
        <w:bottom w:val="none" w:sz="0" w:space="0" w:color="auto"/>
        <w:right w:val="none" w:sz="0" w:space="0" w:color="auto"/>
      </w:divBdr>
    </w:div>
    <w:div w:id="133104574">
      <w:bodyDiv w:val="1"/>
      <w:marLeft w:val="0"/>
      <w:marRight w:val="0"/>
      <w:marTop w:val="0"/>
      <w:marBottom w:val="0"/>
      <w:divBdr>
        <w:top w:val="none" w:sz="0" w:space="0" w:color="auto"/>
        <w:left w:val="none" w:sz="0" w:space="0" w:color="auto"/>
        <w:bottom w:val="none" w:sz="0" w:space="0" w:color="auto"/>
        <w:right w:val="none" w:sz="0" w:space="0" w:color="auto"/>
      </w:divBdr>
    </w:div>
    <w:div w:id="138964102">
      <w:bodyDiv w:val="1"/>
      <w:marLeft w:val="0"/>
      <w:marRight w:val="0"/>
      <w:marTop w:val="0"/>
      <w:marBottom w:val="0"/>
      <w:divBdr>
        <w:top w:val="none" w:sz="0" w:space="0" w:color="auto"/>
        <w:left w:val="none" w:sz="0" w:space="0" w:color="auto"/>
        <w:bottom w:val="none" w:sz="0" w:space="0" w:color="auto"/>
        <w:right w:val="none" w:sz="0" w:space="0" w:color="auto"/>
      </w:divBdr>
    </w:div>
    <w:div w:id="169372052">
      <w:bodyDiv w:val="1"/>
      <w:marLeft w:val="0"/>
      <w:marRight w:val="0"/>
      <w:marTop w:val="0"/>
      <w:marBottom w:val="0"/>
      <w:divBdr>
        <w:top w:val="none" w:sz="0" w:space="0" w:color="auto"/>
        <w:left w:val="none" w:sz="0" w:space="0" w:color="auto"/>
        <w:bottom w:val="none" w:sz="0" w:space="0" w:color="auto"/>
        <w:right w:val="none" w:sz="0" w:space="0" w:color="auto"/>
      </w:divBdr>
    </w:div>
    <w:div w:id="172377244">
      <w:bodyDiv w:val="1"/>
      <w:marLeft w:val="0"/>
      <w:marRight w:val="0"/>
      <w:marTop w:val="0"/>
      <w:marBottom w:val="0"/>
      <w:divBdr>
        <w:top w:val="none" w:sz="0" w:space="0" w:color="auto"/>
        <w:left w:val="none" w:sz="0" w:space="0" w:color="auto"/>
        <w:bottom w:val="none" w:sz="0" w:space="0" w:color="auto"/>
        <w:right w:val="none" w:sz="0" w:space="0" w:color="auto"/>
      </w:divBdr>
    </w:div>
    <w:div w:id="184175692">
      <w:bodyDiv w:val="1"/>
      <w:marLeft w:val="0"/>
      <w:marRight w:val="0"/>
      <w:marTop w:val="0"/>
      <w:marBottom w:val="0"/>
      <w:divBdr>
        <w:top w:val="none" w:sz="0" w:space="0" w:color="auto"/>
        <w:left w:val="none" w:sz="0" w:space="0" w:color="auto"/>
        <w:bottom w:val="none" w:sz="0" w:space="0" w:color="auto"/>
        <w:right w:val="none" w:sz="0" w:space="0" w:color="auto"/>
      </w:divBdr>
    </w:div>
    <w:div w:id="198863052">
      <w:bodyDiv w:val="1"/>
      <w:marLeft w:val="0"/>
      <w:marRight w:val="0"/>
      <w:marTop w:val="0"/>
      <w:marBottom w:val="0"/>
      <w:divBdr>
        <w:top w:val="none" w:sz="0" w:space="0" w:color="auto"/>
        <w:left w:val="none" w:sz="0" w:space="0" w:color="auto"/>
        <w:bottom w:val="none" w:sz="0" w:space="0" w:color="auto"/>
        <w:right w:val="none" w:sz="0" w:space="0" w:color="auto"/>
      </w:divBdr>
      <w:divsChild>
        <w:div w:id="2096197383">
          <w:marLeft w:val="0"/>
          <w:marRight w:val="0"/>
          <w:marTop w:val="0"/>
          <w:marBottom w:val="0"/>
          <w:divBdr>
            <w:top w:val="none" w:sz="0" w:space="0" w:color="auto"/>
            <w:left w:val="none" w:sz="0" w:space="0" w:color="auto"/>
            <w:bottom w:val="none" w:sz="0" w:space="0" w:color="auto"/>
            <w:right w:val="none" w:sz="0" w:space="0" w:color="auto"/>
          </w:divBdr>
        </w:div>
      </w:divsChild>
    </w:div>
    <w:div w:id="201791817">
      <w:bodyDiv w:val="1"/>
      <w:marLeft w:val="0"/>
      <w:marRight w:val="0"/>
      <w:marTop w:val="0"/>
      <w:marBottom w:val="0"/>
      <w:divBdr>
        <w:top w:val="none" w:sz="0" w:space="0" w:color="auto"/>
        <w:left w:val="none" w:sz="0" w:space="0" w:color="auto"/>
        <w:bottom w:val="none" w:sz="0" w:space="0" w:color="auto"/>
        <w:right w:val="none" w:sz="0" w:space="0" w:color="auto"/>
      </w:divBdr>
    </w:div>
    <w:div w:id="210658121">
      <w:bodyDiv w:val="1"/>
      <w:marLeft w:val="0"/>
      <w:marRight w:val="0"/>
      <w:marTop w:val="0"/>
      <w:marBottom w:val="0"/>
      <w:divBdr>
        <w:top w:val="none" w:sz="0" w:space="0" w:color="auto"/>
        <w:left w:val="none" w:sz="0" w:space="0" w:color="auto"/>
        <w:bottom w:val="none" w:sz="0" w:space="0" w:color="auto"/>
        <w:right w:val="none" w:sz="0" w:space="0" w:color="auto"/>
      </w:divBdr>
      <w:divsChild>
        <w:div w:id="1292057668">
          <w:marLeft w:val="0"/>
          <w:marRight w:val="0"/>
          <w:marTop w:val="0"/>
          <w:marBottom w:val="0"/>
          <w:divBdr>
            <w:top w:val="none" w:sz="0" w:space="0" w:color="auto"/>
            <w:left w:val="none" w:sz="0" w:space="0" w:color="auto"/>
            <w:bottom w:val="none" w:sz="0" w:space="0" w:color="auto"/>
            <w:right w:val="none" w:sz="0" w:space="0" w:color="auto"/>
          </w:divBdr>
        </w:div>
      </w:divsChild>
    </w:div>
    <w:div w:id="221328747">
      <w:bodyDiv w:val="1"/>
      <w:marLeft w:val="0"/>
      <w:marRight w:val="0"/>
      <w:marTop w:val="0"/>
      <w:marBottom w:val="0"/>
      <w:divBdr>
        <w:top w:val="none" w:sz="0" w:space="0" w:color="auto"/>
        <w:left w:val="none" w:sz="0" w:space="0" w:color="auto"/>
        <w:bottom w:val="none" w:sz="0" w:space="0" w:color="auto"/>
        <w:right w:val="none" w:sz="0" w:space="0" w:color="auto"/>
      </w:divBdr>
    </w:div>
    <w:div w:id="261577104">
      <w:bodyDiv w:val="1"/>
      <w:marLeft w:val="0"/>
      <w:marRight w:val="0"/>
      <w:marTop w:val="0"/>
      <w:marBottom w:val="0"/>
      <w:divBdr>
        <w:top w:val="none" w:sz="0" w:space="0" w:color="auto"/>
        <w:left w:val="none" w:sz="0" w:space="0" w:color="auto"/>
        <w:bottom w:val="none" w:sz="0" w:space="0" w:color="auto"/>
        <w:right w:val="none" w:sz="0" w:space="0" w:color="auto"/>
      </w:divBdr>
    </w:div>
    <w:div w:id="274214704">
      <w:bodyDiv w:val="1"/>
      <w:marLeft w:val="0"/>
      <w:marRight w:val="0"/>
      <w:marTop w:val="0"/>
      <w:marBottom w:val="0"/>
      <w:divBdr>
        <w:top w:val="none" w:sz="0" w:space="0" w:color="auto"/>
        <w:left w:val="none" w:sz="0" w:space="0" w:color="auto"/>
        <w:bottom w:val="none" w:sz="0" w:space="0" w:color="auto"/>
        <w:right w:val="none" w:sz="0" w:space="0" w:color="auto"/>
      </w:divBdr>
    </w:div>
    <w:div w:id="280957896">
      <w:bodyDiv w:val="1"/>
      <w:marLeft w:val="0"/>
      <w:marRight w:val="0"/>
      <w:marTop w:val="0"/>
      <w:marBottom w:val="0"/>
      <w:divBdr>
        <w:top w:val="none" w:sz="0" w:space="0" w:color="auto"/>
        <w:left w:val="none" w:sz="0" w:space="0" w:color="auto"/>
        <w:bottom w:val="none" w:sz="0" w:space="0" w:color="auto"/>
        <w:right w:val="none" w:sz="0" w:space="0" w:color="auto"/>
      </w:divBdr>
    </w:div>
    <w:div w:id="283392402">
      <w:bodyDiv w:val="1"/>
      <w:marLeft w:val="0"/>
      <w:marRight w:val="0"/>
      <w:marTop w:val="0"/>
      <w:marBottom w:val="0"/>
      <w:divBdr>
        <w:top w:val="none" w:sz="0" w:space="0" w:color="auto"/>
        <w:left w:val="none" w:sz="0" w:space="0" w:color="auto"/>
        <w:bottom w:val="none" w:sz="0" w:space="0" w:color="auto"/>
        <w:right w:val="none" w:sz="0" w:space="0" w:color="auto"/>
      </w:divBdr>
    </w:div>
    <w:div w:id="302661503">
      <w:bodyDiv w:val="1"/>
      <w:marLeft w:val="0"/>
      <w:marRight w:val="0"/>
      <w:marTop w:val="0"/>
      <w:marBottom w:val="0"/>
      <w:divBdr>
        <w:top w:val="none" w:sz="0" w:space="0" w:color="auto"/>
        <w:left w:val="none" w:sz="0" w:space="0" w:color="auto"/>
        <w:bottom w:val="none" w:sz="0" w:space="0" w:color="auto"/>
        <w:right w:val="none" w:sz="0" w:space="0" w:color="auto"/>
      </w:divBdr>
    </w:div>
    <w:div w:id="342709276">
      <w:bodyDiv w:val="1"/>
      <w:marLeft w:val="0"/>
      <w:marRight w:val="0"/>
      <w:marTop w:val="0"/>
      <w:marBottom w:val="0"/>
      <w:divBdr>
        <w:top w:val="none" w:sz="0" w:space="0" w:color="auto"/>
        <w:left w:val="none" w:sz="0" w:space="0" w:color="auto"/>
        <w:bottom w:val="none" w:sz="0" w:space="0" w:color="auto"/>
        <w:right w:val="none" w:sz="0" w:space="0" w:color="auto"/>
      </w:divBdr>
      <w:divsChild>
        <w:div w:id="1908998214">
          <w:marLeft w:val="0"/>
          <w:marRight w:val="0"/>
          <w:marTop w:val="0"/>
          <w:marBottom w:val="0"/>
          <w:divBdr>
            <w:top w:val="none" w:sz="0" w:space="0" w:color="auto"/>
            <w:left w:val="none" w:sz="0" w:space="0" w:color="auto"/>
            <w:bottom w:val="none" w:sz="0" w:space="0" w:color="auto"/>
            <w:right w:val="none" w:sz="0" w:space="0" w:color="auto"/>
          </w:divBdr>
        </w:div>
      </w:divsChild>
    </w:div>
    <w:div w:id="343632497">
      <w:bodyDiv w:val="1"/>
      <w:marLeft w:val="0"/>
      <w:marRight w:val="0"/>
      <w:marTop w:val="0"/>
      <w:marBottom w:val="0"/>
      <w:divBdr>
        <w:top w:val="none" w:sz="0" w:space="0" w:color="auto"/>
        <w:left w:val="none" w:sz="0" w:space="0" w:color="auto"/>
        <w:bottom w:val="none" w:sz="0" w:space="0" w:color="auto"/>
        <w:right w:val="none" w:sz="0" w:space="0" w:color="auto"/>
      </w:divBdr>
      <w:divsChild>
        <w:div w:id="275722417">
          <w:marLeft w:val="0"/>
          <w:marRight w:val="0"/>
          <w:marTop w:val="0"/>
          <w:marBottom w:val="0"/>
          <w:divBdr>
            <w:top w:val="none" w:sz="0" w:space="0" w:color="auto"/>
            <w:left w:val="none" w:sz="0" w:space="0" w:color="auto"/>
            <w:bottom w:val="none" w:sz="0" w:space="0" w:color="auto"/>
            <w:right w:val="none" w:sz="0" w:space="0" w:color="auto"/>
          </w:divBdr>
        </w:div>
      </w:divsChild>
    </w:div>
    <w:div w:id="373389403">
      <w:bodyDiv w:val="1"/>
      <w:marLeft w:val="0"/>
      <w:marRight w:val="0"/>
      <w:marTop w:val="0"/>
      <w:marBottom w:val="0"/>
      <w:divBdr>
        <w:top w:val="none" w:sz="0" w:space="0" w:color="auto"/>
        <w:left w:val="none" w:sz="0" w:space="0" w:color="auto"/>
        <w:bottom w:val="none" w:sz="0" w:space="0" w:color="auto"/>
        <w:right w:val="none" w:sz="0" w:space="0" w:color="auto"/>
      </w:divBdr>
    </w:div>
    <w:div w:id="403064074">
      <w:bodyDiv w:val="1"/>
      <w:marLeft w:val="0"/>
      <w:marRight w:val="0"/>
      <w:marTop w:val="0"/>
      <w:marBottom w:val="0"/>
      <w:divBdr>
        <w:top w:val="none" w:sz="0" w:space="0" w:color="auto"/>
        <w:left w:val="none" w:sz="0" w:space="0" w:color="auto"/>
        <w:bottom w:val="none" w:sz="0" w:space="0" w:color="auto"/>
        <w:right w:val="none" w:sz="0" w:space="0" w:color="auto"/>
      </w:divBdr>
    </w:div>
    <w:div w:id="405540734">
      <w:bodyDiv w:val="1"/>
      <w:marLeft w:val="0"/>
      <w:marRight w:val="0"/>
      <w:marTop w:val="0"/>
      <w:marBottom w:val="0"/>
      <w:divBdr>
        <w:top w:val="none" w:sz="0" w:space="0" w:color="auto"/>
        <w:left w:val="none" w:sz="0" w:space="0" w:color="auto"/>
        <w:bottom w:val="none" w:sz="0" w:space="0" w:color="auto"/>
        <w:right w:val="none" w:sz="0" w:space="0" w:color="auto"/>
      </w:divBdr>
    </w:div>
    <w:div w:id="409231133">
      <w:bodyDiv w:val="1"/>
      <w:marLeft w:val="0"/>
      <w:marRight w:val="0"/>
      <w:marTop w:val="0"/>
      <w:marBottom w:val="0"/>
      <w:divBdr>
        <w:top w:val="none" w:sz="0" w:space="0" w:color="auto"/>
        <w:left w:val="none" w:sz="0" w:space="0" w:color="auto"/>
        <w:bottom w:val="none" w:sz="0" w:space="0" w:color="auto"/>
        <w:right w:val="none" w:sz="0" w:space="0" w:color="auto"/>
      </w:divBdr>
    </w:div>
    <w:div w:id="437410100">
      <w:bodyDiv w:val="1"/>
      <w:marLeft w:val="0"/>
      <w:marRight w:val="0"/>
      <w:marTop w:val="0"/>
      <w:marBottom w:val="0"/>
      <w:divBdr>
        <w:top w:val="none" w:sz="0" w:space="0" w:color="auto"/>
        <w:left w:val="none" w:sz="0" w:space="0" w:color="auto"/>
        <w:bottom w:val="none" w:sz="0" w:space="0" w:color="auto"/>
        <w:right w:val="none" w:sz="0" w:space="0" w:color="auto"/>
      </w:divBdr>
    </w:div>
    <w:div w:id="447940477">
      <w:bodyDiv w:val="1"/>
      <w:marLeft w:val="0"/>
      <w:marRight w:val="0"/>
      <w:marTop w:val="0"/>
      <w:marBottom w:val="0"/>
      <w:divBdr>
        <w:top w:val="none" w:sz="0" w:space="0" w:color="auto"/>
        <w:left w:val="none" w:sz="0" w:space="0" w:color="auto"/>
        <w:bottom w:val="none" w:sz="0" w:space="0" w:color="auto"/>
        <w:right w:val="none" w:sz="0" w:space="0" w:color="auto"/>
      </w:divBdr>
      <w:divsChild>
        <w:div w:id="455756205">
          <w:marLeft w:val="0"/>
          <w:marRight w:val="0"/>
          <w:marTop w:val="0"/>
          <w:marBottom w:val="0"/>
          <w:divBdr>
            <w:top w:val="none" w:sz="0" w:space="0" w:color="auto"/>
            <w:left w:val="none" w:sz="0" w:space="0" w:color="auto"/>
            <w:bottom w:val="none" w:sz="0" w:space="0" w:color="auto"/>
            <w:right w:val="none" w:sz="0" w:space="0" w:color="auto"/>
          </w:divBdr>
        </w:div>
      </w:divsChild>
    </w:div>
    <w:div w:id="451751834">
      <w:bodyDiv w:val="1"/>
      <w:marLeft w:val="0"/>
      <w:marRight w:val="0"/>
      <w:marTop w:val="0"/>
      <w:marBottom w:val="0"/>
      <w:divBdr>
        <w:top w:val="none" w:sz="0" w:space="0" w:color="auto"/>
        <w:left w:val="none" w:sz="0" w:space="0" w:color="auto"/>
        <w:bottom w:val="none" w:sz="0" w:space="0" w:color="auto"/>
        <w:right w:val="none" w:sz="0" w:space="0" w:color="auto"/>
      </w:divBdr>
    </w:div>
    <w:div w:id="475800773">
      <w:bodyDiv w:val="1"/>
      <w:marLeft w:val="0"/>
      <w:marRight w:val="0"/>
      <w:marTop w:val="0"/>
      <w:marBottom w:val="0"/>
      <w:divBdr>
        <w:top w:val="none" w:sz="0" w:space="0" w:color="auto"/>
        <w:left w:val="none" w:sz="0" w:space="0" w:color="auto"/>
        <w:bottom w:val="none" w:sz="0" w:space="0" w:color="auto"/>
        <w:right w:val="none" w:sz="0" w:space="0" w:color="auto"/>
      </w:divBdr>
    </w:div>
    <w:div w:id="484518267">
      <w:bodyDiv w:val="1"/>
      <w:marLeft w:val="0"/>
      <w:marRight w:val="0"/>
      <w:marTop w:val="0"/>
      <w:marBottom w:val="0"/>
      <w:divBdr>
        <w:top w:val="none" w:sz="0" w:space="0" w:color="auto"/>
        <w:left w:val="none" w:sz="0" w:space="0" w:color="auto"/>
        <w:bottom w:val="none" w:sz="0" w:space="0" w:color="auto"/>
        <w:right w:val="none" w:sz="0" w:space="0" w:color="auto"/>
      </w:divBdr>
    </w:div>
    <w:div w:id="505556771">
      <w:bodyDiv w:val="1"/>
      <w:marLeft w:val="0"/>
      <w:marRight w:val="0"/>
      <w:marTop w:val="0"/>
      <w:marBottom w:val="0"/>
      <w:divBdr>
        <w:top w:val="none" w:sz="0" w:space="0" w:color="auto"/>
        <w:left w:val="none" w:sz="0" w:space="0" w:color="auto"/>
        <w:bottom w:val="none" w:sz="0" w:space="0" w:color="auto"/>
        <w:right w:val="none" w:sz="0" w:space="0" w:color="auto"/>
      </w:divBdr>
    </w:div>
    <w:div w:id="535630218">
      <w:bodyDiv w:val="1"/>
      <w:marLeft w:val="0"/>
      <w:marRight w:val="0"/>
      <w:marTop w:val="0"/>
      <w:marBottom w:val="0"/>
      <w:divBdr>
        <w:top w:val="none" w:sz="0" w:space="0" w:color="auto"/>
        <w:left w:val="none" w:sz="0" w:space="0" w:color="auto"/>
        <w:bottom w:val="none" w:sz="0" w:space="0" w:color="auto"/>
        <w:right w:val="none" w:sz="0" w:space="0" w:color="auto"/>
      </w:divBdr>
    </w:div>
    <w:div w:id="548306030">
      <w:bodyDiv w:val="1"/>
      <w:marLeft w:val="0"/>
      <w:marRight w:val="0"/>
      <w:marTop w:val="0"/>
      <w:marBottom w:val="0"/>
      <w:divBdr>
        <w:top w:val="none" w:sz="0" w:space="0" w:color="auto"/>
        <w:left w:val="none" w:sz="0" w:space="0" w:color="auto"/>
        <w:bottom w:val="none" w:sz="0" w:space="0" w:color="auto"/>
        <w:right w:val="none" w:sz="0" w:space="0" w:color="auto"/>
      </w:divBdr>
    </w:div>
    <w:div w:id="553741888">
      <w:bodyDiv w:val="1"/>
      <w:marLeft w:val="0"/>
      <w:marRight w:val="0"/>
      <w:marTop w:val="0"/>
      <w:marBottom w:val="0"/>
      <w:divBdr>
        <w:top w:val="none" w:sz="0" w:space="0" w:color="auto"/>
        <w:left w:val="none" w:sz="0" w:space="0" w:color="auto"/>
        <w:bottom w:val="none" w:sz="0" w:space="0" w:color="auto"/>
        <w:right w:val="none" w:sz="0" w:space="0" w:color="auto"/>
      </w:divBdr>
    </w:div>
    <w:div w:id="557325673">
      <w:bodyDiv w:val="1"/>
      <w:marLeft w:val="0"/>
      <w:marRight w:val="0"/>
      <w:marTop w:val="0"/>
      <w:marBottom w:val="0"/>
      <w:divBdr>
        <w:top w:val="none" w:sz="0" w:space="0" w:color="auto"/>
        <w:left w:val="none" w:sz="0" w:space="0" w:color="auto"/>
        <w:bottom w:val="none" w:sz="0" w:space="0" w:color="auto"/>
        <w:right w:val="none" w:sz="0" w:space="0" w:color="auto"/>
      </w:divBdr>
    </w:div>
    <w:div w:id="567039839">
      <w:bodyDiv w:val="1"/>
      <w:marLeft w:val="0"/>
      <w:marRight w:val="0"/>
      <w:marTop w:val="0"/>
      <w:marBottom w:val="0"/>
      <w:divBdr>
        <w:top w:val="none" w:sz="0" w:space="0" w:color="auto"/>
        <w:left w:val="none" w:sz="0" w:space="0" w:color="auto"/>
        <w:bottom w:val="none" w:sz="0" w:space="0" w:color="auto"/>
        <w:right w:val="none" w:sz="0" w:space="0" w:color="auto"/>
      </w:divBdr>
    </w:div>
    <w:div w:id="568615174">
      <w:bodyDiv w:val="1"/>
      <w:marLeft w:val="0"/>
      <w:marRight w:val="0"/>
      <w:marTop w:val="0"/>
      <w:marBottom w:val="0"/>
      <w:divBdr>
        <w:top w:val="none" w:sz="0" w:space="0" w:color="auto"/>
        <w:left w:val="none" w:sz="0" w:space="0" w:color="auto"/>
        <w:bottom w:val="none" w:sz="0" w:space="0" w:color="auto"/>
        <w:right w:val="none" w:sz="0" w:space="0" w:color="auto"/>
      </w:divBdr>
    </w:div>
    <w:div w:id="572476102">
      <w:bodyDiv w:val="1"/>
      <w:marLeft w:val="0"/>
      <w:marRight w:val="0"/>
      <w:marTop w:val="0"/>
      <w:marBottom w:val="0"/>
      <w:divBdr>
        <w:top w:val="none" w:sz="0" w:space="0" w:color="auto"/>
        <w:left w:val="none" w:sz="0" w:space="0" w:color="auto"/>
        <w:bottom w:val="none" w:sz="0" w:space="0" w:color="auto"/>
        <w:right w:val="none" w:sz="0" w:space="0" w:color="auto"/>
      </w:divBdr>
    </w:div>
    <w:div w:id="618028989">
      <w:bodyDiv w:val="1"/>
      <w:marLeft w:val="0"/>
      <w:marRight w:val="0"/>
      <w:marTop w:val="0"/>
      <w:marBottom w:val="0"/>
      <w:divBdr>
        <w:top w:val="none" w:sz="0" w:space="0" w:color="auto"/>
        <w:left w:val="none" w:sz="0" w:space="0" w:color="auto"/>
        <w:bottom w:val="none" w:sz="0" w:space="0" w:color="auto"/>
        <w:right w:val="none" w:sz="0" w:space="0" w:color="auto"/>
      </w:divBdr>
    </w:div>
    <w:div w:id="670059767">
      <w:bodyDiv w:val="1"/>
      <w:marLeft w:val="0"/>
      <w:marRight w:val="0"/>
      <w:marTop w:val="0"/>
      <w:marBottom w:val="0"/>
      <w:divBdr>
        <w:top w:val="none" w:sz="0" w:space="0" w:color="auto"/>
        <w:left w:val="none" w:sz="0" w:space="0" w:color="auto"/>
        <w:bottom w:val="none" w:sz="0" w:space="0" w:color="auto"/>
        <w:right w:val="none" w:sz="0" w:space="0" w:color="auto"/>
      </w:divBdr>
      <w:divsChild>
        <w:div w:id="305284495">
          <w:marLeft w:val="0"/>
          <w:marRight w:val="0"/>
          <w:marTop w:val="0"/>
          <w:marBottom w:val="0"/>
          <w:divBdr>
            <w:top w:val="none" w:sz="0" w:space="0" w:color="auto"/>
            <w:left w:val="none" w:sz="0" w:space="0" w:color="auto"/>
            <w:bottom w:val="none" w:sz="0" w:space="0" w:color="auto"/>
            <w:right w:val="none" w:sz="0" w:space="0" w:color="auto"/>
          </w:divBdr>
        </w:div>
      </w:divsChild>
    </w:div>
    <w:div w:id="678047447">
      <w:bodyDiv w:val="1"/>
      <w:marLeft w:val="0"/>
      <w:marRight w:val="0"/>
      <w:marTop w:val="0"/>
      <w:marBottom w:val="0"/>
      <w:divBdr>
        <w:top w:val="none" w:sz="0" w:space="0" w:color="auto"/>
        <w:left w:val="none" w:sz="0" w:space="0" w:color="auto"/>
        <w:bottom w:val="none" w:sz="0" w:space="0" w:color="auto"/>
        <w:right w:val="none" w:sz="0" w:space="0" w:color="auto"/>
      </w:divBdr>
    </w:div>
    <w:div w:id="761296776">
      <w:bodyDiv w:val="1"/>
      <w:marLeft w:val="0"/>
      <w:marRight w:val="0"/>
      <w:marTop w:val="0"/>
      <w:marBottom w:val="0"/>
      <w:divBdr>
        <w:top w:val="none" w:sz="0" w:space="0" w:color="auto"/>
        <w:left w:val="none" w:sz="0" w:space="0" w:color="auto"/>
        <w:bottom w:val="none" w:sz="0" w:space="0" w:color="auto"/>
        <w:right w:val="none" w:sz="0" w:space="0" w:color="auto"/>
      </w:divBdr>
    </w:div>
    <w:div w:id="782768309">
      <w:bodyDiv w:val="1"/>
      <w:marLeft w:val="0"/>
      <w:marRight w:val="0"/>
      <w:marTop w:val="0"/>
      <w:marBottom w:val="0"/>
      <w:divBdr>
        <w:top w:val="none" w:sz="0" w:space="0" w:color="auto"/>
        <w:left w:val="none" w:sz="0" w:space="0" w:color="auto"/>
        <w:bottom w:val="none" w:sz="0" w:space="0" w:color="auto"/>
        <w:right w:val="none" w:sz="0" w:space="0" w:color="auto"/>
      </w:divBdr>
    </w:div>
    <w:div w:id="792942745">
      <w:bodyDiv w:val="1"/>
      <w:marLeft w:val="0"/>
      <w:marRight w:val="0"/>
      <w:marTop w:val="0"/>
      <w:marBottom w:val="0"/>
      <w:divBdr>
        <w:top w:val="none" w:sz="0" w:space="0" w:color="auto"/>
        <w:left w:val="none" w:sz="0" w:space="0" w:color="auto"/>
        <w:bottom w:val="none" w:sz="0" w:space="0" w:color="auto"/>
        <w:right w:val="none" w:sz="0" w:space="0" w:color="auto"/>
      </w:divBdr>
    </w:div>
    <w:div w:id="793721065">
      <w:bodyDiv w:val="1"/>
      <w:marLeft w:val="0"/>
      <w:marRight w:val="0"/>
      <w:marTop w:val="0"/>
      <w:marBottom w:val="0"/>
      <w:divBdr>
        <w:top w:val="none" w:sz="0" w:space="0" w:color="auto"/>
        <w:left w:val="none" w:sz="0" w:space="0" w:color="auto"/>
        <w:bottom w:val="none" w:sz="0" w:space="0" w:color="auto"/>
        <w:right w:val="none" w:sz="0" w:space="0" w:color="auto"/>
      </w:divBdr>
    </w:div>
    <w:div w:id="826818972">
      <w:bodyDiv w:val="1"/>
      <w:marLeft w:val="0"/>
      <w:marRight w:val="0"/>
      <w:marTop w:val="0"/>
      <w:marBottom w:val="0"/>
      <w:divBdr>
        <w:top w:val="none" w:sz="0" w:space="0" w:color="auto"/>
        <w:left w:val="none" w:sz="0" w:space="0" w:color="auto"/>
        <w:bottom w:val="none" w:sz="0" w:space="0" w:color="auto"/>
        <w:right w:val="none" w:sz="0" w:space="0" w:color="auto"/>
      </w:divBdr>
    </w:div>
    <w:div w:id="899825601">
      <w:bodyDiv w:val="1"/>
      <w:marLeft w:val="0"/>
      <w:marRight w:val="0"/>
      <w:marTop w:val="0"/>
      <w:marBottom w:val="0"/>
      <w:divBdr>
        <w:top w:val="none" w:sz="0" w:space="0" w:color="auto"/>
        <w:left w:val="none" w:sz="0" w:space="0" w:color="auto"/>
        <w:bottom w:val="none" w:sz="0" w:space="0" w:color="auto"/>
        <w:right w:val="none" w:sz="0" w:space="0" w:color="auto"/>
      </w:divBdr>
    </w:div>
    <w:div w:id="902105449">
      <w:bodyDiv w:val="1"/>
      <w:marLeft w:val="0"/>
      <w:marRight w:val="0"/>
      <w:marTop w:val="0"/>
      <w:marBottom w:val="0"/>
      <w:divBdr>
        <w:top w:val="none" w:sz="0" w:space="0" w:color="auto"/>
        <w:left w:val="none" w:sz="0" w:space="0" w:color="auto"/>
        <w:bottom w:val="none" w:sz="0" w:space="0" w:color="auto"/>
        <w:right w:val="none" w:sz="0" w:space="0" w:color="auto"/>
      </w:divBdr>
    </w:div>
    <w:div w:id="926378362">
      <w:bodyDiv w:val="1"/>
      <w:marLeft w:val="0"/>
      <w:marRight w:val="0"/>
      <w:marTop w:val="0"/>
      <w:marBottom w:val="0"/>
      <w:divBdr>
        <w:top w:val="none" w:sz="0" w:space="0" w:color="auto"/>
        <w:left w:val="none" w:sz="0" w:space="0" w:color="auto"/>
        <w:bottom w:val="none" w:sz="0" w:space="0" w:color="auto"/>
        <w:right w:val="none" w:sz="0" w:space="0" w:color="auto"/>
      </w:divBdr>
    </w:div>
    <w:div w:id="939609878">
      <w:bodyDiv w:val="1"/>
      <w:marLeft w:val="0"/>
      <w:marRight w:val="0"/>
      <w:marTop w:val="0"/>
      <w:marBottom w:val="0"/>
      <w:divBdr>
        <w:top w:val="none" w:sz="0" w:space="0" w:color="auto"/>
        <w:left w:val="none" w:sz="0" w:space="0" w:color="auto"/>
        <w:bottom w:val="none" w:sz="0" w:space="0" w:color="auto"/>
        <w:right w:val="none" w:sz="0" w:space="0" w:color="auto"/>
      </w:divBdr>
    </w:div>
    <w:div w:id="945622765">
      <w:bodyDiv w:val="1"/>
      <w:marLeft w:val="0"/>
      <w:marRight w:val="0"/>
      <w:marTop w:val="0"/>
      <w:marBottom w:val="0"/>
      <w:divBdr>
        <w:top w:val="none" w:sz="0" w:space="0" w:color="auto"/>
        <w:left w:val="none" w:sz="0" w:space="0" w:color="auto"/>
        <w:bottom w:val="none" w:sz="0" w:space="0" w:color="auto"/>
        <w:right w:val="none" w:sz="0" w:space="0" w:color="auto"/>
      </w:divBdr>
    </w:div>
    <w:div w:id="1018775576">
      <w:bodyDiv w:val="1"/>
      <w:marLeft w:val="0"/>
      <w:marRight w:val="0"/>
      <w:marTop w:val="0"/>
      <w:marBottom w:val="0"/>
      <w:divBdr>
        <w:top w:val="none" w:sz="0" w:space="0" w:color="auto"/>
        <w:left w:val="none" w:sz="0" w:space="0" w:color="auto"/>
        <w:bottom w:val="none" w:sz="0" w:space="0" w:color="auto"/>
        <w:right w:val="none" w:sz="0" w:space="0" w:color="auto"/>
      </w:divBdr>
      <w:divsChild>
        <w:div w:id="788208320">
          <w:marLeft w:val="0"/>
          <w:marRight w:val="0"/>
          <w:marTop w:val="0"/>
          <w:marBottom w:val="0"/>
          <w:divBdr>
            <w:top w:val="none" w:sz="0" w:space="0" w:color="auto"/>
            <w:left w:val="none" w:sz="0" w:space="0" w:color="auto"/>
            <w:bottom w:val="none" w:sz="0" w:space="0" w:color="auto"/>
            <w:right w:val="none" w:sz="0" w:space="0" w:color="auto"/>
          </w:divBdr>
        </w:div>
      </w:divsChild>
    </w:div>
    <w:div w:id="1021468463">
      <w:bodyDiv w:val="1"/>
      <w:marLeft w:val="0"/>
      <w:marRight w:val="0"/>
      <w:marTop w:val="0"/>
      <w:marBottom w:val="0"/>
      <w:divBdr>
        <w:top w:val="none" w:sz="0" w:space="0" w:color="auto"/>
        <w:left w:val="none" w:sz="0" w:space="0" w:color="auto"/>
        <w:bottom w:val="none" w:sz="0" w:space="0" w:color="auto"/>
        <w:right w:val="none" w:sz="0" w:space="0" w:color="auto"/>
      </w:divBdr>
    </w:div>
    <w:div w:id="1033267045">
      <w:bodyDiv w:val="1"/>
      <w:marLeft w:val="0"/>
      <w:marRight w:val="0"/>
      <w:marTop w:val="0"/>
      <w:marBottom w:val="0"/>
      <w:divBdr>
        <w:top w:val="none" w:sz="0" w:space="0" w:color="auto"/>
        <w:left w:val="none" w:sz="0" w:space="0" w:color="auto"/>
        <w:bottom w:val="none" w:sz="0" w:space="0" w:color="auto"/>
        <w:right w:val="none" w:sz="0" w:space="0" w:color="auto"/>
      </w:divBdr>
    </w:div>
    <w:div w:id="1039932902">
      <w:bodyDiv w:val="1"/>
      <w:marLeft w:val="0"/>
      <w:marRight w:val="0"/>
      <w:marTop w:val="0"/>
      <w:marBottom w:val="0"/>
      <w:divBdr>
        <w:top w:val="none" w:sz="0" w:space="0" w:color="auto"/>
        <w:left w:val="none" w:sz="0" w:space="0" w:color="auto"/>
        <w:bottom w:val="none" w:sz="0" w:space="0" w:color="auto"/>
        <w:right w:val="none" w:sz="0" w:space="0" w:color="auto"/>
      </w:divBdr>
    </w:div>
    <w:div w:id="1046494411">
      <w:bodyDiv w:val="1"/>
      <w:marLeft w:val="0"/>
      <w:marRight w:val="0"/>
      <w:marTop w:val="0"/>
      <w:marBottom w:val="0"/>
      <w:divBdr>
        <w:top w:val="none" w:sz="0" w:space="0" w:color="auto"/>
        <w:left w:val="none" w:sz="0" w:space="0" w:color="auto"/>
        <w:bottom w:val="none" w:sz="0" w:space="0" w:color="auto"/>
        <w:right w:val="none" w:sz="0" w:space="0" w:color="auto"/>
      </w:divBdr>
    </w:div>
    <w:div w:id="1062371132">
      <w:bodyDiv w:val="1"/>
      <w:marLeft w:val="0"/>
      <w:marRight w:val="0"/>
      <w:marTop w:val="0"/>
      <w:marBottom w:val="0"/>
      <w:divBdr>
        <w:top w:val="none" w:sz="0" w:space="0" w:color="auto"/>
        <w:left w:val="none" w:sz="0" w:space="0" w:color="auto"/>
        <w:bottom w:val="none" w:sz="0" w:space="0" w:color="auto"/>
        <w:right w:val="none" w:sz="0" w:space="0" w:color="auto"/>
      </w:divBdr>
    </w:div>
    <w:div w:id="1065450536">
      <w:bodyDiv w:val="1"/>
      <w:marLeft w:val="0"/>
      <w:marRight w:val="0"/>
      <w:marTop w:val="0"/>
      <w:marBottom w:val="0"/>
      <w:divBdr>
        <w:top w:val="none" w:sz="0" w:space="0" w:color="auto"/>
        <w:left w:val="none" w:sz="0" w:space="0" w:color="auto"/>
        <w:bottom w:val="none" w:sz="0" w:space="0" w:color="auto"/>
        <w:right w:val="none" w:sz="0" w:space="0" w:color="auto"/>
      </w:divBdr>
    </w:div>
    <w:div w:id="1080368706">
      <w:bodyDiv w:val="1"/>
      <w:marLeft w:val="0"/>
      <w:marRight w:val="0"/>
      <w:marTop w:val="0"/>
      <w:marBottom w:val="0"/>
      <w:divBdr>
        <w:top w:val="none" w:sz="0" w:space="0" w:color="auto"/>
        <w:left w:val="none" w:sz="0" w:space="0" w:color="auto"/>
        <w:bottom w:val="none" w:sz="0" w:space="0" w:color="auto"/>
        <w:right w:val="none" w:sz="0" w:space="0" w:color="auto"/>
      </w:divBdr>
    </w:div>
    <w:div w:id="1120219544">
      <w:bodyDiv w:val="1"/>
      <w:marLeft w:val="0"/>
      <w:marRight w:val="0"/>
      <w:marTop w:val="0"/>
      <w:marBottom w:val="0"/>
      <w:divBdr>
        <w:top w:val="none" w:sz="0" w:space="0" w:color="auto"/>
        <w:left w:val="none" w:sz="0" w:space="0" w:color="auto"/>
        <w:bottom w:val="none" w:sz="0" w:space="0" w:color="auto"/>
        <w:right w:val="none" w:sz="0" w:space="0" w:color="auto"/>
      </w:divBdr>
    </w:div>
    <w:div w:id="1124079538">
      <w:bodyDiv w:val="1"/>
      <w:marLeft w:val="0"/>
      <w:marRight w:val="0"/>
      <w:marTop w:val="0"/>
      <w:marBottom w:val="0"/>
      <w:divBdr>
        <w:top w:val="none" w:sz="0" w:space="0" w:color="auto"/>
        <w:left w:val="none" w:sz="0" w:space="0" w:color="auto"/>
        <w:bottom w:val="none" w:sz="0" w:space="0" w:color="auto"/>
        <w:right w:val="none" w:sz="0" w:space="0" w:color="auto"/>
      </w:divBdr>
    </w:div>
    <w:div w:id="1139691725">
      <w:bodyDiv w:val="1"/>
      <w:marLeft w:val="0"/>
      <w:marRight w:val="0"/>
      <w:marTop w:val="0"/>
      <w:marBottom w:val="0"/>
      <w:divBdr>
        <w:top w:val="none" w:sz="0" w:space="0" w:color="auto"/>
        <w:left w:val="none" w:sz="0" w:space="0" w:color="auto"/>
        <w:bottom w:val="none" w:sz="0" w:space="0" w:color="auto"/>
        <w:right w:val="none" w:sz="0" w:space="0" w:color="auto"/>
      </w:divBdr>
    </w:div>
    <w:div w:id="1184588375">
      <w:bodyDiv w:val="1"/>
      <w:marLeft w:val="0"/>
      <w:marRight w:val="0"/>
      <w:marTop w:val="0"/>
      <w:marBottom w:val="0"/>
      <w:divBdr>
        <w:top w:val="none" w:sz="0" w:space="0" w:color="auto"/>
        <w:left w:val="none" w:sz="0" w:space="0" w:color="auto"/>
        <w:bottom w:val="none" w:sz="0" w:space="0" w:color="auto"/>
        <w:right w:val="none" w:sz="0" w:space="0" w:color="auto"/>
      </w:divBdr>
    </w:div>
    <w:div w:id="1190266002">
      <w:bodyDiv w:val="1"/>
      <w:marLeft w:val="0"/>
      <w:marRight w:val="0"/>
      <w:marTop w:val="0"/>
      <w:marBottom w:val="0"/>
      <w:divBdr>
        <w:top w:val="none" w:sz="0" w:space="0" w:color="auto"/>
        <w:left w:val="none" w:sz="0" w:space="0" w:color="auto"/>
        <w:bottom w:val="none" w:sz="0" w:space="0" w:color="auto"/>
        <w:right w:val="none" w:sz="0" w:space="0" w:color="auto"/>
      </w:divBdr>
    </w:div>
    <w:div w:id="1196428025">
      <w:bodyDiv w:val="1"/>
      <w:marLeft w:val="0"/>
      <w:marRight w:val="0"/>
      <w:marTop w:val="0"/>
      <w:marBottom w:val="0"/>
      <w:divBdr>
        <w:top w:val="none" w:sz="0" w:space="0" w:color="auto"/>
        <w:left w:val="none" w:sz="0" w:space="0" w:color="auto"/>
        <w:bottom w:val="none" w:sz="0" w:space="0" w:color="auto"/>
        <w:right w:val="none" w:sz="0" w:space="0" w:color="auto"/>
      </w:divBdr>
    </w:div>
    <w:div w:id="1200820425">
      <w:bodyDiv w:val="1"/>
      <w:marLeft w:val="0"/>
      <w:marRight w:val="0"/>
      <w:marTop w:val="0"/>
      <w:marBottom w:val="0"/>
      <w:divBdr>
        <w:top w:val="none" w:sz="0" w:space="0" w:color="auto"/>
        <w:left w:val="none" w:sz="0" w:space="0" w:color="auto"/>
        <w:bottom w:val="none" w:sz="0" w:space="0" w:color="auto"/>
        <w:right w:val="none" w:sz="0" w:space="0" w:color="auto"/>
      </w:divBdr>
    </w:div>
    <w:div w:id="1205604654">
      <w:bodyDiv w:val="1"/>
      <w:marLeft w:val="0"/>
      <w:marRight w:val="0"/>
      <w:marTop w:val="0"/>
      <w:marBottom w:val="0"/>
      <w:divBdr>
        <w:top w:val="none" w:sz="0" w:space="0" w:color="auto"/>
        <w:left w:val="none" w:sz="0" w:space="0" w:color="auto"/>
        <w:bottom w:val="none" w:sz="0" w:space="0" w:color="auto"/>
        <w:right w:val="none" w:sz="0" w:space="0" w:color="auto"/>
      </w:divBdr>
    </w:div>
    <w:div w:id="1212419111">
      <w:bodyDiv w:val="1"/>
      <w:marLeft w:val="0"/>
      <w:marRight w:val="0"/>
      <w:marTop w:val="0"/>
      <w:marBottom w:val="0"/>
      <w:divBdr>
        <w:top w:val="none" w:sz="0" w:space="0" w:color="auto"/>
        <w:left w:val="none" w:sz="0" w:space="0" w:color="auto"/>
        <w:bottom w:val="none" w:sz="0" w:space="0" w:color="auto"/>
        <w:right w:val="none" w:sz="0" w:space="0" w:color="auto"/>
      </w:divBdr>
    </w:div>
    <w:div w:id="1231423506">
      <w:bodyDiv w:val="1"/>
      <w:marLeft w:val="0"/>
      <w:marRight w:val="0"/>
      <w:marTop w:val="0"/>
      <w:marBottom w:val="0"/>
      <w:divBdr>
        <w:top w:val="none" w:sz="0" w:space="0" w:color="auto"/>
        <w:left w:val="none" w:sz="0" w:space="0" w:color="auto"/>
        <w:bottom w:val="none" w:sz="0" w:space="0" w:color="auto"/>
        <w:right w:val="none" w:sz="0" w:space="0" w:color="auto"/>
      </w:divBdr>
    </w:div>
    <w:div w:id="1234582523">
      <w:bodyDiv w:val="1"/>
      <w:marLeft w:val="0"/>
      <w:marRight w:val="0"/>
      <w:marTop w:val="0"/>
      <w:marBottom w:val="0"/>
      <w:divBdr>
        <w:top w:val="none" w:sz="0" w:space="0" w:color="auto"/>
        <w:left w:val="none" w:sz="0" w:space="0" w:color="auto"/>
        <w:bottom w:val="none" w:sz="0" w:space="0" w:color="auto"/>
        <w:right w:val="none" w:sz="0" w:space="0" w:color="auto"/>
      </w:divBdr>
      <w:divsChild>
        <w:div w:id="429619834">
          <w:marLeft w:val="0"/>
          <w:marRight w:val="0"/>
          <w:marTop w:val="0"/>
          <w:marBottom w:val="0"/>
          <w:divBdr>
            <w:top w:val="none" w:sz="0" w:space="0" w:color="auto"/>
            <w:left w:val="none" w:sz="0" w:space="0" w:color="auto"/>
            <w:bottom w:val="none" w:sz="0" w:space="0" w:color="auto"/>
            <w:right w:val="none" w:sz="0" w:space="0" w:color="auto"/>
          </w:divBdr>
        </w:div>
      </w:divsChild>
    </w:div>
    <w:div w:id="1234583819">
      <w:bodyDiv w:val="1"/>
      <w:marLeft w:val="0"/>
      <w:marRight w:val="0"/>
      <w:marTop w:val="0"/>
      <w:marBottom w:val="0"/>
      <w:divBdr>
        <w:top w:val="none" w:sz="0" w:space="0" w:color="auto"/>
        <w:left w:val="none" w:sz="0" w:space="0" w:color="auto"/>
        <w:bottom w:val="none" w:sz="0" w:space="0" w:color="auto"/>
        <w:right w:val="none" w:sz="0" w:space="0" w:color="auto"/>
      </w:divBdr>
      <w:divsChild>
        <w:div w:id="336807719">
          <w:marLeft w:val="0"/>
          <w:marRight w:val="0"/>
          <w:marTop w:val="0"/>
          <w:marBottom w:val="0"/>
          <w:divBdr>
            <w:top w:val="none" w:sz="0" w:space="0" w:color="auto"/>
            <w:left w:val="none" w:sz="0" w:space="0" w:color="auto"/>
            <w:bottom w:val="none" w:sz="0" w:space="0" w:color="auto"/>
            <w:right w:val="none" w:sz="0" w:space="0" w:color="auto"/>
          </w:divBdr>
        </w:div>
      </w:divsChild>
    </w:div>
    <w:div w:id="1234584820">
      <w:bodyDiv w:val="1"/>
      <w:marLeft w:val="0"/>
      <w:marRight w:val="0"/>
      <w:marTop w:val="0"/>
      <w:marBottom w:val="0"/>
      <w:divBdr>
        <w:top w:val="none" w:sz="0" w:space="0" w:color="auto"/>
        <w:left w:val="none" w:sz="0" w:space="0" w:color="auto"/>
        <w:bottom w:val="none" w:sz="0" w:space="0" w:color="auto"/>
        <w:right w:val="none" w:sz="0" w:space="0" w:color="auto"/>
      </w:divBdr>
      <w:divsChild>
        <w:div w:id="1958369058">
          <w:marLeft w:val="0"/>
          <w:marRight w:val="0"/>
          <w:marTop w:val="0"/>
          <w:marBottom w:val="0"/>
          <w:divBdr>
            <w:top w:val="none" w:sz="0" w:space="0" w:color="auto"/>
            <w:left w:val="none" w:sz="0" w:space="0" w:color="auto"/>
            <w:bottom w:val="none" w:sz="0" w:space="0" w:color="auto"/>
            <w:right w:val="none" w:sz="0" w:space="0" w:color="auto"/>
          </w:divBdr>
        </w:div>
      </w:divsChild>
    </w:div>
    <w:div w:id="1238632352">
      <w:bodyDiv w:val="1"/>
      <w:marLeft w:val="0"/>
      <w:marRight w:val="0"/>
      <w:marTop w:val="0"/>
      <w:marBottom w:val="0"/>
      <w:divBdr>
        <w:top w:val="none" w:sz="0" w:space="0" w:color="auto"/>
        <w:left w:val="none" w:sz="0" w:space="0" w:color="auto"/>
        <w:bottom w:val="none" w:sz="0" w:space="0" w:color="auto"/>
        <w:right w:val="none" w:sz="0" w:space="0" w:color="auto"/>
      </w:divBdr>
    </w:div>
    <w:div w:id="1242447263">
      <w:bodyDiv w:val="1"/>
      <w:marLeft w:val="0"/>
      <w:marRight w:val="0"/>
      <w:marTop w:val="0"/>
      <w:marBottom w:val="0"/>
      <w:divBdr>
        <w:top w:val="none" w:sz="0" w:space="0" w:color="auto"/>
        <w:left w:val="none" w:sz="0" w:space="0" w:color="auto"/>
        <w:bottom w:val="none" w:sz="0" w:space="0" w:color="auto"/>
        <w:right w:val="none" w:sz="0" w:space="0" w:color="auto"/>
      </w:divBdr>
    </w:div>
    <w:div w:id="1244413748">
      <w:bodyDiv w:val="1"/>
      <w:marLeft w:val="0"/>
      <w:marRight w:val="0"/>
      <w:marTop w:val="0"/>
      <w:marBottom w:val="0"/>
      <w:divBdr>
        <w:top w:val="none" w:sz="0" w:space="0" w:color="auto"/>
        <w:left w:val="none" w:sz="0" w:space="0" w:color="auto"/>
        <w:bottom w:val="none" w:sz="0" w:space="0" w:color="auto"/>
        <w:right w:val="none" w:sz="0" w:space="0" w:color="auto"/>
      </w:divBdr>
    </w:div>
    <w:div w:id="1265919506">
      <w:bodyDiv w:val="1"/>
      <w:marLeft w:val="0"/>
      <w:marRight w:val="0"/>
      <w:marTop w:val="0"/>
      <w:marBottom w:val="0"/>
      <w:divBdr>
        <w:top w:val="none" w:sz="0" w:space="0" w:color="auto"/>
        <w:left w:val="none" w:sz="0" w:space="0" w:color="auto"/>
        <w:bottom w:val="none" w:sz="0" w:space="0" w:color="auto"/>
        <w:right w:val="none" w:sz="0" w:space="0" w:color="auto"/>
      </w:divBdr>
    </w:div>
    <w:div w:id="1270427920">
      <w:bodyDiv w:val="1"/>
      <w:marLeft w:val="0"/>
      <w:marRight w:val="0"/>
      <w:marTop w:val="0"/>
      <w:marBottom w:val="0"/>
      <w:divBdr>
        <w:top w:val="none" w:sz="0" w:space="0" w:color="auto"/>
        <w:left w:val="none" w:sz="0" w:space="0" w:color="auto"/>
        <w:bottom w:val="none" w:sz="0" w:space="0" w:color="auto"/>
        <w:right w:val="none" w:sz="0" w:space="0" w:color="auto"/>
      </w:divBdr>
      <w:divsChild>
        <w:div w:id="1062605610">
          <w:marLeft w:val="0"/>
          <w:marRight w:val="0"/>
          <w:marTop w:val="0"/>
          <w:marBottom w:val="0"/>
          <w:divBdr>
            <w:top w:val="none" w:sz="0" w:space="0" w:color="auto"/>
            <w:left w:val="none" w:sz="0" w:space="0" w:color="auto"/>
            <w:bottom w:val="none" w:sz="0" w:space="0" w:color="auto"/>
            <w:right w:val="none" w:sz="0" w:space="0" w:color="auto"/>
          </w:divBdr>
        </w:div>
      </w:divsChild>
    </w:div>
    <w:div w:id="1283069568">
      <w:bodyDiv w:val="1"/>
      <w:marLeft w:val="0"/>
      <w:marRight w:val="0"/>
      <w:marTop w:val="0"/>
      <w:marBottom w:val="0"/>
      <w:divBdr>
        <w:top w:val="none" w:sz="0" w:space="0" w:color="auto"/>
        <w:left w:val="none" w:sz="0" w:space="0" w:color="auto"/>
        <w:bottom w:val="none" w:sz="0" w:space="0" w:color="auto"/>
        <w:right w:val="none" w:sz="0" w:space="0" w:color="auto"/>
      </w:divBdr>
      <w:divsChild>
        <w:div w:id="374473880">
          <w:marLeft w:val="0"/>
          <w:marRight w:val="0"/>
          <w:marTop w:val="0"/>
          <w:marBottom w:val="0"/>
          <w:divBdr>
            <w:top w:val="none" w:sz="0" w:space="0" w:color="auto"/>
            <w:left w:val="none" w:sz="0" w:space="0" w:color="auto"/>
            <w:bottom w:val="none" w:sz="0" w:space="0" w:color="auto"/>
            <w:right w:val="none" w:sz="0" w:space="0" w:color="auto"/>
          </w:divBdr>
        </w:div>
      </w:divsChild>
    </w:div>
    <w:div w:id="1285304060">
      <w:bodyDiv w:val="1"/>
      <w:marLeft w:val="0"/>
      <w:marRight w:val="0"/>
      <w:marTop w:val="0"/>
      <w:marBottom w:val="0"/>
      <w:divBdr>
        <w:top w:val="none" w:sz="0" w:space="0" w:color="auto"/>
        <w:left w:val="none" w:sz="0" w:space="0" w:color="auto"/>
        <w:bottom w:val="none" w:sz="0" w:space="0" w:color="auto"/>
        <w:right w:val="none" w:sz="0" w:space="0" w:color="auto"/>
      </w:divBdr>
      <w:divsChild>
        <w:div w:id="1177623452">
          <w:marLeft w:val="0"/>
          <w:marRight w:val="0"/>
          <w:marTop w:val="0"/>
          <w:marBottom w:val="0"/>
          <w:divBdr>
            <w:top w:val="none" w:sz="0" w:space="0" w:color="auto"/>
            <w:left w:val="none" w:sz="0" w:space="0" w:color="auto"/>
            <w:bottom w:val="none" w:sz="0" w:space="0" w:color="auto"/>
            <w:right w:val="none" w:sz="0" w:space="0" w:color="auto"/>
          </w:divBdr>
        </w:div>
      </w:divsChild>
    </w:div>
    <w:div w:id="1293827102">
      <w:bodyDiv w:val="1"/>
      <w:marLeft w:val="0"/>
      <w:marRight w:val="0"/>
      <w:marTop w:val="0"/>
      <w:marBottom w:val="0"/>
      <w:divBdr>
        <w:top w:val="none" w:sz="0" w:space="0" w:color="auto"/>
        <w:left w:val="none" w:sz="0" w:space="0" w:color="auto"/>
        <w:bottom w:val="none" w:sz="0" w:space="0" w:color="auto"/>
        <w:right w:val="none" w:sz="0" w:space="0" w:color="auto"/>
      </w:divBdr>
    </w:div>
    <w:div w:id="1301037137">
      <w:bodyDiv w:val="1"/>
      <w:marLeft w:val="0"/>
      <w:marRight w:val="0"/>
      <w:marTop w:val="0"/>
      <w:marBottom w:val="0"/>
      <w:divBdr>
        <w:top w:val="none" w:sz="0" w:space="0" w:color="auto"/>
        <w:left w:val="none" w:sz="0" w:space="0" w:color="auto"/>
        <w:bottom w:val="none" w:sz="0" w:space="0" w:color="auto"/>
        <w:right w:val="none" w:sz="0" w:space="0" w:color="auto"/>
      </w:divBdr>
    </w:div>
    <w:div w:id="1301304376">
      <w:bodyDiv w:val="1"/>
      <w:marLeft w:val="0"/>
      <w:marRight w:val="0"/>
      <w:marTop w:val="0"/>
      <w:marBottom w:val="0"/>
      <w:divBdr>
        <w:top w:val="none" w:sz="0" w:space="0" w:color="auto"/>
        <w:left w:val="none" w:sz="0" w:space="0" w:color="auto"/>
        <w:bottom w:val="none" w:sz="0" w:space="0" w:color="auto"/>
        <w:right w:val="none" w:sz="0" w:space="0" w:color="auto"/>
      </w:divBdr>
    </w:div>
    <w:div w:id="1417365057">
      <w:bodyDiv w:val="1"/>
      <w:marLeft w:val="0"/>
      <w:marRight w:val="0"/>
      <w:marTop w:val="0"/>
      <w:marBottom w:val="0"/>
      <w:divBdr>
        <w:top w:val="none" w:sz="0" w:space="0" w:color="auto"/>
        <w:left w:val="none" w:sz="0" w:space="0" w:color="auto"/>
        <w:bottom w:val="none" w:sz="0" w:space="0" w:color="auto"/>
        <w:right w:val="none" w:sz="0" w:space="0" w:color="auto"/>
      </w:divBdr>
    </w:div>
    <w:div w:id="1420717065">
      <w:bodyDiv w:val="1"/>
      <w:marLeft w:val="0"/>
      <w:marRight w:val="0"/>
      <w:marTop w:val="0"/>
      <w:marBottom w:val="0"/>
      <w:divBdr>
        <w:top w:val="none" w:sz="0" w:space="0" w:color="auto"/>
        <w:left w:val="none" w:sz="0" w:space="0" w:color="auto"/>
        <w:bottom w:val="none" w:sz="0" w:space="0" w:color="auto"/>
        <w:right w:val="none" w:sz="0" w:space="0" w:color="auto"/>
      </w:divBdr>
    </w:div>
    <w:div w:id="1444879159">
      <w:bodyDiv w:val="1"/>
      <w:marLeft w:val="0"/>
      <w:marRight w:val="0"/>
      <w:marTop w:val="0"/>
      <w:marBottom w:val="0"/>
      <w:divBdr>
        <w:top w:val="none" w:sz="0" w:space="0" w:color="auto"/>
        <w:left w:val="none" w:sz="0" w:space="0" w:color="auto"/>
        <w:bottom w:val="none" w:sz="0" w:space="0" w:color="auto"/>
        <w:right w:val="none" w:sz="0" w:space="0" w:color="auto"/>
      </w:divBdr>
      <w:divsChild>
        <w:div w:id="353263578">
          <w:marLeft w:val="0"/>
          <w:marRight w:val="0"/>
          <w:marTop w:val="0"/>
          <w:marBottom w:val="0"/>
          <w:divBdr>
            <w:top w:val="none" w:sz="0" w:space="0" w:color="auto"/>
            <w:left w:val="none" w:sz="0" w:space="0" w:color="auto"/>
            <w:bottom w:val="none" w:sz="0" w:space="0" w:color="auto"/>
            <w:right w:val="none" w:sz="0" w:space="0" w:color="auto"/>
          </w:divBdr>
        </w:div>
      </w:divsChild>
    </w:div>
    <w:div w:id="1484587164">
      <w:bodyDiv w:val="1"/>
      <w:marLeft w:val="0"/>
      <w:marRight w:val="0"/>
      <w:marTop w:val="0"/>
      <w:marBottom w:val="0"/>
      <w:divBdr>
        <w:top w:val="none" w:sz="0" w:space="0" w:color="auto"/>
        <w:left w:val="none" w:sz="0" w:space="0" w:color="auto"/>
        <w:bottom w:val="none" w:sz="0" w:space="0" w:color="auto"/>
        <w:right w:val="none" w:sz="0" w:space="0" w:color="auto"/>
      </w:divBdr>
    </w:div>
    <w:div w:id="1494836304">
      <w:bodyDiv w:val="1"/>
      <w:marLeft w:val="0"/>
      <w:marRight w:val="0"/>
      <w:marTop w:val="0"/>
      <w:marBottom w:val="0"/>
      <w:divBdr>
        <w:top w:val="none" w:sz="0" w:space="0" w:color="auto"/>
        <w:left w:val="none" w:sz="0" w:space="0" w:color="auto"/>
        <w:bottom w:val="none" w:sz="0" w:space="0" w:color="auto"/>
        <w:right w:val="none" w:sz="0" w:space="0" w:color="auto"/>
      </w:divBdr>
    </w:div>
    <w:div w:id="1497913171">
      <w:bodyDiv w:val="1"/>
      <w:marLeft w:val="0"/>
      <w:marRight w:val="0"/>
      <w:marTop w:val="0"/>
      <w:marBottom w:val="0"/>
      <w:divBdr>
        <w:top w:val="none" w:sz="0" w:space="0" w:color="auto"/>
        <w:left w:val="none" w:sz="0" w:space="0" w:color="auto"/>
        <w:bottom w:val="none" w:sz="0" w:space="0" w:color="auto"/>
        <w:right w:val="none" w:sz="0" w:space="0" w:color="auto"/>
      </w:divBdr>
      <w:divsChild>
        <w:div w:id="1002851803">
          <w:marLeft w:val="0"/>
          <w:marRight w:val="0"/>
          <w:marTop w:val="0"/>
          <w:marBottom w:val="0"/>
          <w:divBdr>
            <w:top w:val="none" w:sz="0" w:space="0" w:color="auto"/>
            <w:left w:val="none" w:sz="0" w:space="0" w:color="auto"/>
            <w:bottom w:val="none" w:sz="0" w:space="0" w:color="auto"/>
            <w:right w:val="none" w:sz="0" w:space="0" w:color="auto"/>
          </w:divBdr>
        </w:div>
      </w:divsChild>
    </w:div>
    <w:div w:id="1524175294">
      <w:bodyDiv w:val="1"/>
      <w:marLeft w:val="0"/>
      <w:marRight w:val="0"/>
      <w:marTop w:val="0"/>
      <w:marBottom w:val="0"/>
      <w:divBdr>
        <w:top w:val="none" w:sz="0" w:space="0" w:color="auto"/>
        <w:left w:val="none" w:sz="0" w:space="0" w:color="auto"/>
        <w:bottom w:val="none" w:sz="0" w:space="0" w:color="auto"/>
        <w:right w:val="none" w:sz="0" w:space="0" w:color="auto"/>
      </w:divBdr>
    </w:div>
    <w:div w:id="1540047856">
      <w:bodyDiv w:val="1"/>
      <w:marLeft w:val="0"/>
      <w:marRight w:val="0"/>
      <w:marTop w:val="0"/>
      <w:marBottom w:val="0"/>
      <w:divBdr>
        <w:top w:val="none" w:sz="0" w:space="0" w:color="auto"/>
        <w:left w:val="none" w:sz="0" w:space="0" w:color="auto"/>
        <w:bottom w:val="none" w:sz="0" w:space="0" w:color="auto"/>
        <w:right w:val="none" w:sz="0" w:space="0" w:color="auto"/>
      </w:divBdr>
    </w:div>
    <w:div w:id="1540630128">
      <w:bodyDiv w:val="1"/>
      <w:marLeft w:val="0"/>
      <w:marRight w:val="0"/>
      <w:marTop w:val="0"/>
      <w:marBottom w:val="0"/>
      <w:divBdr>
        <w:top w:val="none" w:sz="0" w:space="0" w:color="auto"/>
        <w:left w:val="none" w:sz="0" w:space="0" w:color="auto"/>
        <w:bottom w:val="none" w:sz="0" w:space="0" w:color="auto"/>
        <w:right w:val="none" w:sz="0" w:space="0" w:color="auto"/>
      </w:divBdr>
    </w:div>
    <w:div w:id="1549760411">
      <w:bodyDiv w:val="1"/>
      <w:marLeft w:val="0"/>
      <w:marRight w:val="0"/>
      <w:marTop w:val="0"/>
      <w:marBottom w:val="0"/>
      <w:divBdr>
        <w:top w:val="none" w:sz="0" w:space="0" w:color="auto"/>
        <w:left w:val="none" w:sz="0" w:space="0" w:color="auto"/>
        <w:bottom w:val="none" w:sz="0" w:space="0" w:color="auto"/>
        <w:right w:val="none" w:sz="0" w:space="0" w:color="auto"/>
      </w:divBdr>
    </w:div>
    <w:div w:id="1572883445">
      <w:bodyDiv w:val="1"/>
      <w:marLeft w:val="0"/>
      <w:marRight w:val="0"/>
      <w:marTop w:val="0"/>
      <w:marBottom w:val="0"/>
      <w:divBdr>
        <w:top w:val="none" w:sz="0" w:space="0" w:color="auto"/>
        <w:left w:val="none" w:sz="0" w:space="0" w:color="auto"/>
        <w:bottom w:val="none" w:sz="0" w:space="0" w:color="auto"/>
        <w:right w:val="none" w:sz="0" w:space="0" w:color="auto"/>
      </w:divBdr>
    </w:div>
    <w:div w:id="1591506022">
      <w:bodyDiv w:val="1"/>
      <w:marLeft w:val="0"/>
      <w:marRight w:val="0"/>
      <w:marTop w:val="0"/>
      <w:marBottom w:val="0"/>
      <w:divBdr>
        <w:top w:val="none" w:sz="0" w:space="0" w:color="auto"/>
        <w:left w:val="none" w:sz="0" w:space="0" w:color="auto"/>
        <w:bottom w:val="none" w:sz="0" w:space="0" w:color="auto"/>
        <w:right w:val="none" w:sz="0" w:space="0" w:color="auto"/>
      </w:divBdr>
    </w:div>
    <w:div w:id="1660226689">
      <w:bodyDiv w:val="1"/>
      <w:marLeft w:val="0"/>
      <w:marRight w:val="0"/>
      <w:marTop w:val="0"/>
      <w:marBottom w:val="0"/>
      <w:divBdr>
        <w:top w:val="none" w:sz="0" w:space="0" w:color="auto"/>
        <w:left w:val="none" w:sz="0" w:space="0" w:color="auto"/>
        <w:bottom w:val="none" w:sz="0" w:space="0" w:color="auto"/>
        <w:right w:val="none" w:sz="0" w:space="0" w:color="auto"/>
      </w:divBdr>
    </w:div>
    <w:div w:id="1685088053">
      <w:bodyDiv w:val="1"/>
      <w:marLeft w:val="0"/>
      <w:marRight w:val="0"/>
      <w:marTop w:val="0"/>
      <w:marBottom w:val="0"/>
      <w:divBdr>
        <w:top w:val="none" w:sz="0" w:space="0" w:color="auto"/>
        <w:left w:val="none" w:sz="0" w:space="0" w:color="auto"/>
        <w:bottom w:val="none" w:sz="0" w:space="0" w:color="auto"/>
        <w:right w:val="none" w:sz="0" w:space="0" w:color="auto"/>
      </w:divBdr>
    </w:div>
    <w:div w:id="1719549333">
      <w:bodyDiv w:val="1"/>
      <w:marLeft w:val="0"/>
      <w:marRight w:val="0"/>
      <w:marTop w:val="0"/>
      <w:marBottom w:val="0"/>
      <w:divBdr>
        <w:top w:val="none" w:sz="0" w:space="0" w:color="auto"/>
        <w:left w:val="none" w:sz="0" w:space="0" w:color="auto"/>
        <w:bottom w:val="none" w:sz="0" w:space="0" w:color="auto"/>
        <w:right w:val="none" w:sz="0" w:space="0" w:color="auto"/>
      </w:divBdr>
    </w:div>
    <w:div w:id="1729257976">
      <w:bodyDiv w:val="1"/>
      <w:marLeft w:val="0"/>
      <w:marRight w:val="0"/>
      <w:marTop w:val="0"/>
      <w:marBottom w:val="0"/>
      <w:divBdr>
        <w:top w:val="none" w:sz="0" w:space="0" w:color="auto"/>
        <w:left w:val="none" w:sz="0" w:space="0" w:color="auto"/>
        <w:bottom w:val="none" w:sz="0" w:space="0" w:color="auto"/>
        <w:right w:val="none" w:sz="0" w:space="0" w:color="auto"/>
      </w:divBdr>
    </w:div>
    <w:div w:id="1740709974">
      <w:bodyDiv w:val="1"/>
      <w:marLeft w:val="0"/>
      <w:marRight w:val="0"/>
      <w:marTop w:val="0"/>
      <w:marBottom w:val="0"/>
      <w:divBdr>
        <w:top w:val="none" w:sz="0" w:space="0" w:color="auto"/>
        <w:left w:val="none" w:sz="0" w:space="0" w:color="auto"/>
        <w:bottom w:val="none" w:sz="0" w:space="0" w:color="auto"/>
        <w:right w:val="none" w:sz="0" w:space="0" w:color="auto"/>
      </w:divBdr>
    </w:div>
    <w:div w:id="1748266774">
      <w:bodyDiv w:val="1"/>
      <w:marLeft w:val="0"/>
      <w:marRight w:val="0"/>
      <w:marTop w:val="0"/>
      <w:marBottom w:val="0"/>
      <w:divBdr>
        <w:top w:val="none" w:sz="0" w:space="0" w:color="auto"/>
        <w:left w:val="none" w:sz="0" w:space="0" w:color="auto"/>
        <w:bottom w:val="none" w:sz="0" w:space="0" w:color="auto"/>
        <w:right w:val="none" w:sz="0" w:space="0" w:color="auto"/>
      </w:divBdr>
      <w:divsChild>
        <w:div w:id="1278952315">
          <w:marLeft w:val="0"/>
          <w:marRight w:val="0"/>
          <w:marTop w:val="0"/>
          <w:marBottom w:val="0"/>
          <w:divBdr>
            <w:top w:val="none" w:sz="0" w:space="0" w:color="auto"/>
            <w:left w:val="none" w:sz="0" w:space="0" w:color="auto"/>
            <w:bottom w:val="none" w:sz="0" w:space="0" w:color="auto"/>
            <w:right w:val="none" w:sz="0" w:space="0" w:color="auto"/>
          </w:divBdr>
        </w:div>
      </w:divsChild>
    </w:div>
    <w:div w:id="1754476084">
      <w:bodyDiv w:val="1"/>
      <w:marLeft w:val="0"/>
      <w:marRight w:val="0"/>
      <w:marTop w:val="0"/>
      <w:marBottom w:val="0"/>
      <w:divBdr>
        <w:top w:val="none" w:sz="0" w:space="0" w:color="auto"/>
        <w:left w:val="none" w:sz="0" w:space="0" w:color="auto"/>
        <w:bottom w:val="none" w:sz="0" w:space="0" w:color="auto"/>
        <w:right w:val="none" w:sz="0" w:space="0" w:color="auto"/>
      </w:divBdr>
    </w:div>
    <w:div w:id="1761487395">
      <w:bodyDiv w:val="1"/>
      <w:marLeft w:val="0"/>
      <w:marRight w:val="0"/>
      <w:marTop w:val="0"/>
      <w:marBottom w:val="0"/>
      <w:divBdr>
        <w:top w:val="none" w:sz="0" w:space="0" w:color="auto"/>
        <w:left w:val="none" w:sz="0" w:space="0" w:color="auto"/>
        <w:bottom w:val="none" w:sz="0" w:space="0" w:color="auto"/>
        <w:right w:val="none" w:sz="0" w:space="0" w:color="auto"/>
      </w:divBdr>
    </w:div>
    <w:div w:id="1778868405">
      <w:bodyDiv w:val="1"/>
      <w:marLeft w:val="0"/>
      <w:marRight w:val="0"/>
      <w:marTop w:val="0"/>
      <w:marBottom w:val="0"/>
      <w:divBdr>
        <w:top w:val="none" w:sz="0" w:space="0" w:color="auto"/>
        <w:left w:val="none" w:sz="0" w:space="0" w:color="auto"/>
        <w:bottom w:val="none" w:sz="0" w:space="0" w:color="auto"/>
        <w:right w:val="none" w:sz="0" w:space="0" w:color="auto"/>
      </w:divBdr>
    </w:div>
    <w:div w:id="1780568887">
      <w:bodyDiv w:val="1"/>
      <w:marLeft w:val="0"/>
      <w:marRight w:val="0"/>
      <w:marTop w:val="0"/>
      <w:marBottom w:val="0"/>
      <w:divBdr>
        <w:top w:val="none" w:sz="0" w:space="0" w:color="auto"/>
        <w:left w:val="none" w:sz="0" w:space="0" w:color="auto"/>
        <w:bottom w:val="none" w:sz="0" w:space="0" w:color="auto"/>
        <w:right w:val="none" w:sz="0" w:space="0" w:color="auto"/>
      </w:divBdr>
    </w:div>
    <w:div w:id="1780951243">
      <w:bodyDiv w:val="1"/>
      <w:marLeft w:val="0"/>
      <w:marRight w:val="0"/>
      <w:marTop w:val="0"/>
      <w:marBottom w:val="0"/>
      <w:divBdr>
        <w:top w:val="none" w:sz="0" w:space="0" w:color="auto"/>
        <w:left w:val="none" w:sz="0" w:space="0" w:color="auto"/>
        <w:bottom w:val="none" w:sz="0" w:space="0" w:color="auto"/>
        <w:right w:val="none" w:sz="0" w:space="0" w:color="auto"/>
      </w:divBdr>
      <w:divsChild>
        <w:div w:id="621378418">
          <w:marLeft w:val="0"/>
          <w:marRight w:val="0"/>
          <w:marTop w:val="0"/>
          <w:marBottom w:val="0"/>
          <w:divBdr>
            <w:top w:val="none" w:sz="0" w:space="0" w:color="auto"/>
            <w:left w:val="none" w:sz="0" w:space="0" w:color="auto"/>
            <w:bottom w:val="none" w:sz="0" w:space="0" w:color="auto"/>
            <w:right w:val="none" w:sz="0" w:space="0" w:color="auto"/>
          </w:divBdr>
        </w:div>
      </w:divsChild>
    </w:div>
    <w:div w:id="1810396478">
      <w:bodyDiv w:val="1"/>
      <w:marLeft w:val="0"/>
      <w:marRight w:val="0"/>
      <w:marTop w:val="0"/>
      <w:marBottom w:val="0"/>
      <w:divBdr>
        <w:top w:val="none" w:sz="0" w:space="0" w:color="auto"/>
        <w:left w:val="none" w:sz="0" w:space="0" w:color="auto"/>
        <w:bottom w:val="none" w:sz="0" w:space="0" w:color="auto"/>
        <w:right w:val="none" w:sz="0" w:space="0" w:color="auto"/>
      </w:divBdr>
    </w:div>
    <w:div w:id="1824934261">
      <w:bodyDiv w:val="1"/>
      <w:marLeft w:val="0"/>
      <w:marRight w:val="0"/>
      <w:marTop w:val="0"/>
      <w:marBottom w:val="0"/>
      <w:divBdr>
        <w:top w:val="none" w:sz="0" w:space="0" w:color="auto"/>
        <w:left w:val="none" w:sz="0" w:space="0" w:color="auto"/>
        <w:bottom w:val="none" w:sz="0" w:space="0" w:color="auto"/>
        <w:right w:val="none" w:sz="0" w:space="0" w:color="auto"/>
      </w:divBdr>
    </w:div>
    <w:div w:id="1828596148">
      <w:bodyDiv w:val="1"/>
      <w:marLeft w:val="0"/>
      <w:marRight w:val="0"/>
      <w:marTop w:val="0"/>
      <w:marBottom w:val="0"/>
      <w:divBdr>
        <w:top w:val="none" w:sz="0" w:space="0" w:color="auto"/>
        <w:left w:val="none" w:sz="0" w:space="0" w:color="auto"/>
        <w:bottom w:val="none" w:sz="0" w:space="0" w:color="auto"/>
        <w:right w:val="none" w:sz="0" w:space="0" w:color="auto"/>
      </w:divBdr>
    </w:div>
    <w:div w:id="1837571320">
      <w:bodyDiv w:val="1"/>
      <w:marLeft w:val="0"/>
      <w:marRight w:val="0"/>
      <w:marTop w:val="0"/>
      <w:marBottom w:val="0"/>
      <w:divBdr>
        <w:top w:val="none" w:sz="0" w:space="0" w:color="auto"/>
        <w:left w:val="none" w:sz="0" w:space="0" w:color="auto"/>
        <w:bottom w:val="none" w:sz="0" w:space="0" w:color="auto"/>
        <w:right w:val="none" w:sz="0" w:space="0" w:color="auto"/>
      </w:divBdr>
      <w:divsChild>
        <w:div w:id="844638188">
          <w:marLeft w:val="0"/>
          <w:marRight w:val="0"/>
          <w:marTop w:val="0"/>
          <w:marBottom w:val="0"/>
          <w:divBdr>
            <w:top w:val="none" w:sz="0" w:space="0" w:color="auto"/>
            <w:left w:val="none" w:sz="0" w:space="0" w:color="auto"/>
            <w:bottom w:val="none" w:sz="0" w:space="0" w:color="auto"/>
            <w:right w:val="none" w:sz="0" w:space="0" w:color="auto"/>
          </w:divBdr>
        </w:div>
        <w:div w:id="186791996">
          <w:marLeft w:val="0"/>
          <w:marRight w:val="0"/>
          <w:marTop w:val="0"/>
          <w:marBottom w:val="0"/>
          <w:divBdr>
            <w:top w:val="none" w:sz="0" w:space="0" w:color="auto"/>
            <w:left w:val="none" w:sz="0" w:space="0" w:color="auto"/>
            <w:bottom w:val="none" w:sz="0" w:space="0" w:color="auto"/>
            <w:right w:val="none" w:sz="0" w:space="0" w:color="auto"/>
          </w:divBdr>
        </w:div>
        <w:div w:id="1962028746">
          <w:marLeft w:val="0"/>
          <w:marRight w:val="0"/>
          <w:marTop w:val="0"/>
          <w:marBottom w:val="0"/>
          <w:divBdr>
            <w:top w:val="none" w:sz="0" w:space="0" w:color="auto"/>
            <w:left w:val="none" w:sz="0" w:space="0" w:color="auto"/>
            <w:bottom w:val="none" w:sz="0" w:space="0" w:color="auto"/>
            <w:right w:val="none" w:sz="0" w:space="0" w:color="auto"/>
          </w:divBdr>
        </w:div>
        <w:div w:id="261913671">
          <w:marLeft w:val="0"/>
          <w:marRight w:val="0"/>
          <w:marTop w:val="0"/>
          <w:marBottom w:val="0"/>
          <w:divBdr>
            <w:top w:val="none" w:sz="0" w:space="0" w:color="auto"/>
            <w:left w:val="none" w:sz="0" w:space="0" w:color="auto"/>
            <w:bottom w:val="none" w:sz="0" w:space="0" w:color="auto"/>
            <w:right w:val="none" w:sz="0" w:space="0" w:color="auto"/>
          </w:divBdr>
        </w:div>
        <w:div w:id="1781293100">
          <w:marLeft w:val="0"/>
          <w:marRight w:val="0"/>
          <w:marTop w:val="0"/>
          <w:marBottom w:val="0"/>
          <w:divBdr>
            <w:top w:val="none" w:sz="0" w:space="0" w:color="auto"/>
            <w:left w:val="none" w:sz="0" w:space="0" w:color="auto"/>
            <w:bottom w:val="none" w:sz="0" w:space="0" w:color="auto"/>
            <w:right w:val="none" w:sz="0" w:space="0" w:color="auto"/>
          </w:divBdr>
        </w:div>
        <w:div w:id="602492281">
          <w:marLeft w:val="0"/>
          <w:marRight w:val="0"/>
          <w:marTop w:val="0"/>
          <w:marBottom w:val="0"/>
          <w:divBdr>
            <w:top w:val="none" w:sz="0" w:space="0" w:color="auto"/>
            <w:left w:val="none" w:sz="0" w:space="0" w:color="auto"/>
            <w:bottom w:val="none" w:sz="0" w:space="0" w:color="auto"/>
            <w:right w:val="none" w:sz="0" w:space="0" w:color="auto"/>
          </w:divBdr>
        </w:div>
        <w:div w:id="863133907">
          <w:marLeft w:val="0"/>
          <w:marRight w:val="0"/>
          <w:marTop w:val="0"/>
          <w:marBottom w:val="0"/>
          <w:divBdr>
            <w:top w:val="none" w:sz="0" w:space="0" w:color="auto"/>
            <w:left w:val="none" w:sz="0" w:space="0" w:color="auto"/>
            <w:bottom w:val="none" w:sz="0" w:space="0" w:color="auto"/>
            <w:right w:val="none" w:sz="0" w:space="0" w:color="auto"/>
          </w:divBdr>
        </w:div>
        <w:div w:id="514883502">
          <w:marLeft w:val="0"/>
          <w:marRight w:val="0"/>
          <w:marTop w:val="0"/>
          <w:marBottom w:val="0"/>
          <w:divBdr>
            <w:top w:val="none" w:sz="0" w:space="0" w:color="auto"/>
            <w:left w:val="none" w:sz="0" w:space="0" w:color="auto"/>
            <w:bottom w:val="none" w:sz="0" w:space="0" w:color="auto"/>
            <w:right w:val="none" w:sz="0" w:space="0" w:color="auto"/>
          </w:divBdr>
        </w:div>
      </w:divsChild>
    </w:div>
    <w:div w:id="1856339384">
      <w:bodyDiv w:val="1"/>
      <w:marLeft w:val="0"/>
      <w:marRight w:val="0"/>
      <w:marTop w:val="0"/>
      <w:marBottom w:val="0"/>
      <w:divBdr>
        <w:top w:val="none" w:sz="0" w:space="0" w:color="auto"/>
        <w:left w:val="none" w:sz="0" w:space="0" w:color="auto"/>
        <w:bottom w:val="none" w:sz="0" w:space="0" w:color="auto"/>
        <w:right w:val="none" w:sz="0" w:space="0" w:color="auto"/>
      </w:divBdr>
    </w:div>
    <w:div w:id="1882745885">
      <w:bodyDiv w:val="1"/>
      <w:marLeft w:val="0"/>
      <w:marRight w:val="0"/>
      <w:marTop w:val="0"/>
      <w:marBottom w:val="0"/>
      <w:divBdr>
        <w:top w:val="none" w:sz="0" w:space="0" w:color="auto"/>
        <w:left w:val="none" w:sz="0" w:space="0" w:color="auto"/>
        <w:bottom w:val="none" w:sz="0" w:space="0" w:color="auto"/>
        <w:right w:val="none" w:sz="0" w:space="0" w:color="auto"/>
      </w:divBdr>
    </w:div>
    <w:div w:id="1886522473">
      <w:bodyDiv w:val="1"/>
      <w:marLeft w:val="0"/>
      <w:marRight w:val="0"/>
      <w:marTop w:val="0"/>
      <w:marBottom w:val="0"/>
      <w:divBdr>
        <w:top w:val="none" w:sz="0" w:space="0" w:color="auto"/>
        <w:left w:val="none" w:sz="0" w:space="0" w:color="auto"/>
        <w:bottom w:val="none" w:sz="0" w:space="0" w:color="auto"/>
        <w:right w:val="none" w:sz="0" w:space="0" w:color="auto"/>
      </w:divBdr>
    </w:div>
    <w:div w:id="1888374897">
      <w:bodyDiv w:val="1"/>
      <w:marLeft w:val="0"/>
      <w:marRight w:val="0"/>
      <w:marTop w:val="0"/>
      <w:marBottom w:val="0"/>
      <w:divBdr>
        <w:top w:val="none" w:sz="0" w:space="0" w:color="auto"/>
        <w:left w:val="none" w:sz="0" w:space="0" w:color="auto"/>
        <w:bottom w:val="none" w:sz="0" w:space="0" w:color="auto"/>
        <w:right w:val="none" w:sz="0" w:space="0" w:color="auto"/>
      </w:divBdr>
    </w:div>
    <w:div w:id="1908950968">
      <w:bodyDiv w:val="1"/>
      <w:marLeft w:val="0"/>
      <w:marRight w:val="0"/>
      <w:marTop w:val="0"/>
      <w:marBottom w:val="0"/>
      <w:divBdr>
        <w:top w:val="none" w:sz="0" w:space="0" w:color="auto"/>
        <w:left w:val="none" w:sz="0" w:space="0" w:color="auto"/>
        <w:bottom w:val="none" w:sz="0" w:space="0" w:color="auto"/>
        <w:right w:val="none" w:sz="0" w:space="0" w:color="auto"/>
      </w:divBdr>
      <w:divsChild>
        <w:div w:id="1817994491">
          <w:marLeft w:val="0"/>
          <w:marRight w:val="0"/>
          <w:marTop w:val="0"/>
          <w:marBottom w:val="0"/>
          <w:divBdr>
            <w:top w:val="none" w:sz="0" w:space="0" w:color="auto"/>
            <w:left w:val="none" w:sz="0" w:space="0" w:color="auto"/>
            <w:bottom w:val="none" w:sz="0" w:space="0" w:color="auto"/>
            <w:right w:val="none" w:sz="0" w:space="0" w:color="auto"/>
          </w:divBdr>
        </w:div>
        <w:div w:id="250428982">
          <w:marLeft w:val="0"/>
          <w:marRight w:val="0"/>
          <w:marTop w:val="0"/>
          <w:marBottom w:val="0"/>
          <w:divBdr>
            <w:top w:val="none" w:sz="0" w:space="0" w:color="auto"/>
            <w:left w:val="none" w:sz="0" w:space="0" w:color="auto"/>
            <w:bottom w:val="none" w:sz="0" w:space="0" w:color="auto"/>
            <w:right w:val="none" w:sz="0" w:space="0" w:color="auto"/>
          </w:divBdr>
        </w:div>
        <w:div w:id="786199535">
          <w:marLeft w:val="0"/>
          <w:marRight w:val="0"/>
          <w:marTop w:val="0"/>
          <w:marBottom w:val="0"/>
          <w:divBdr>
            <w:top w:val="none" w:sz="0" w:space="0" w:color="auto"/>
            <w:left w:val="none" w:sz="0" w:space="0" w:color="auto"/>
            <w:bottom w:val="none" w:sz="0" w:space="0" w:color="auto"/>
            <w:right w:val="none" w:sz="0" w:space="0" w:color="auto"/>
          </w:divBdr>
        </w:div>
        <w:div w:id="952786392">
          <w:marLeft w:val="0"/>
          <w:marRight w:val="0"/>
          <w:marTop w:val="0"/>
          <w:marBottom w:val="0"/>
          <w:divBdr>
            <w:top w:val="none" w:sz="0" w:space="0" w:color="auto"/>
            <w:left w:val="none" w:sz="0" w:space="0" w:color="auto"/>
            <w:bottom w:val="none" w:sz="0" w:space="0" w:color="auto"/>
            <w:right w:val="none" w:sz="0" w:space="0" w:color="auto"/>
          </w:divBdr>
        </w:div>
        <w:div w:id="1130830260">
          <w:marLeft w:val="0"/>
          <w:marRight w:val="0"/>
          <w:marTop w:val="0"/>
          <w:marBottom w:val="0"/>
          <w:divBdr>
            <w:top w:val="none" w:sz="0" w:space="0" w:color="auto"/>
            <w:left w:val="none" w:sz="0" w:space="0" w:color="auto"/>
            <w:bottom w:val="none" w:sz="0" w:space="0" w:color="auto"/>
            <w:right w:val="none" w:sz="0" w:space="0" w:color="auto"/>
          </w:divBdr>
        </w:div>
        <w:div w:id="298150492">
          <w:marLeft w:val="0"/>
          <w:marRight w:val="0"/>
          <w:marTop w:val="0"/>
          <w:marBottom w:val="0"/>
          <w:divBdr>
            <w:top w:val="none" w:sz="0" w:space="0" w:color="auto"/>
            <w:left w:val="none" w:sz="0" w:space="0" w:color="auto"/>
            <w:bottom w:val="none" w:sz="0" w:space="0" w:color="auto"/>
            <w:right w:val="none" w:sz="0" w:space="0" w:color="auto"/>
          </w:divBdr>
        </w:div>
        <w:div w:id="1703938018">
          <w:marLeft w:val="0"/>
          <w:marRight w:val="0"/>
          <w:marTop w:val="0"/>
          <w:marBottom w:val="0"/>
          <w:divBdr>
            <w:top w:val="none" w:sz="0" w:space="0" w:color="auto"/>
            <w:left w:val="none" w:sz="0" w:space="0" w:color="auto"/>
            <w:bottom w:val="none" w:sz="0" w:space="0" w:color="auto"/>
            <w:right w:val="none" w:sz="0" w:space="0" w:color="auto"/>
          </w:divBdr>
        </w:div>
        <w:div w:id="2131321359">
          <w:marLeft w:val="0"/>
          <w:marRight w:val="0"/>
          <w:marTop w:val="0"/>
          <w:marBottom w:val="0"/>
          <w:divBdr>
            <w:top w:val="none" w:sz="0" w:space="0" w:color="auto"/>
            <w:left w:val="none" w:sz="0" w:space="0" w:color="auto"/>
            <w:bottom w:val="none" w:sz="0" w:space="0" w:color="auto"/>
            <w:right w:val="none" w:sz="0" w:space="0" w:color="auto"/>
          </w:divBdr>
        </w:div>
      </w:divsChild>
    </w:div>
    <w:div w:id="1942299051">
      <w:bodyDiv w:val="1"/>
      <w:marLeft w:val="0"/>
      <w:marRight w:val="0"/>
      <w:marTop w:val="0"/>
      <w:marBottom w:val="0"/>
      <w:divBdr>
        <w:top w:val="none" w:sz="0" w:space="0" w:color="auto"/>
        <w:left w:val="none" w:sz="0" w:space="0" w:color="auto"/>
        <w:bottom w:val="none" w:sz="0" w:space="0" w:color="auto"/>
        <w:right w:val="none" w:sz="0" w:space="0" w:color="auto"/>
      </w:divBdr>
    </w:div>
    <w:div w:id="1955206419">
      <w:bodyDiv w:val="1"/>
      <w:marLeft w:val="0"/>
      <w:marRight w:val="0"/>
      <w:marTop w:val="0"/>
      <w:marBottom w:val="0"/>
      <w:divBdr>
        <w:top w:val="none" w:sz="0" w:space="0" w:color="auto"/>
        <w:left w:val="none" w:sz="0" w:space="0" w:color="auto"/>
        <w:bottom w:val="none" w:sz="0" w:space="0" w:color="auto"/>
        <w:right w:val="none" w:sz="0" w:space="0" w:color="auto"/>
      </w:divBdr>
    </w:div>
    <w:div w:id="1967464654">
      <w:bodyDiv w:val="1"/>
      <w:marLeft w:val="0"/>
      <w:marRight w:val="0"/>
      <w:marTop w:val="0"/>
      <w:marBottom w:val="0"/>
      <w:divBdr>
        <w:top w:val="none" w:sz="0" w:space="0" w:color="auto"/>
        <w:left w:val="none" w:sz="0" w:space="0" w:color="auto"/>
        <w:bottom w:val="none" w:sz="0" w:space="0" w:color="auto"/>
        <w:right w:val="none" w:sz="0" w:space="0" w:color="auto"/>
      </w:divBdr>
    </w:div>
    <w:div w:id="1986396264">
      <w:bodyDiv w:val="1"/>
      <w:marLeft w:val="0"/>
      <w:marRight w:val="0"/>
      <w:marTop w:val="0"/>
      <w:marBottom w:val="0"/>
      <w:divBdr>
        <w:top w:val="none" w:sz="0" w:space="0" w:color="auto"/>
        <w:left w:val="none" w:sz="0" w:space="0" w:color="auto"/>
        <w:bottom w:val="none" w:sz="0" w:space="0" w:color="auto"/>
        <w:right w:val="none" w:sz="0" w:space="0" w:color="auto"/>
      </w:divBdr>
      <w:divsChild>
        <w:div w:id="1425616512">
          <w:marLeft w:val="0"/>
          <w:marRight w:val="0"/>
          <w:marTop w:val="0"/>
          <w:marBottom w:val="0"/>
          <w:divBdr>
            <w:top w:val="none" w:sz="0" w:space="0" w:color="auto"/>
            <w:left w:val="none" w:sz="0" w:space="0" w:color="auto"/>
            <w:bottom w:val="none" w:sz="0" w:space="0" w:color="auto"/>
            <w:right w:val="none" w:sz="0" w:space="0" w:color="auto"/>
          </w:divBdr>
        </w:div>
      </w:divsChild>
    </w:div>
    <w:div w:id="2018800141">
      <w:bodyDiv w:val="1"/>
      <w:marLeft w:val="0"/>
      <w:marRight w:val="0"/>
      <w:marTop w:val="0"/>
      <w:marBottom w:val="0"/>
      <w:divBdr>
        <w:top w:val="none" w:sz="0" w:space="0" w:color="auto"/>
        <w:left w:val="none" w:sz="0" w:space="0" w:color="auto"/>
        <w:bottom w:val="none" w:sz="0" w:space="0" w:color="auto"/>
        <w:right w:val="none" w:sz="0" w:space="0" w:color="auto"/>
      </w:divBdr>
    </w:div>
    <w:div w:id="2019888766">
      <w:bodyDiv w:val="1"/>
      <w:marLeft w:val="0"/>
      <w:marRight w:val="0"/>
      <w:marTop w:val="0"/>
      <w:marBottom w:val="0"/>
      <w:divBdr>
        <w:top w:val="none" w:sz="0" w:space="0" w:color="auto"/>
        <w:left w:val="none" w:sz="0" w:space="0" w:color="auto"/>
        <w:bottom w:val="none" w:sz="0" w:space="0" w:color="auto"/>
        <w:right w:val="none" w:sz="0" w:space="0" w:color="auto"/>
      </w:divBdr>
    </w:div>
    <w:div w:id="2027561519">
      <w:bodyDiv w:val="1"/>
      <w:marLeft w:val="0"/>
      <w:marRight w:val="0"/>
      <w:marTop w:val="0"/>
      <w:marBottom w:val="0"/>
      <w:divBdr>
        <w:top w:val="none" w:sz="0" w:space="0" w:color="auto"/>
        <w:left w:val="none" w:sz="0" w:space="0" w:color="auto"/>
        <w:bottom w:val="none" w:sz="0" w:space="0" w:color="auto"/>
        <w:right w:val="none" w:sz="0" w:space="0" w:color="auto"/>
      </w:divBdr>
    </w:div>
    <w:div w:id="2037341540">
      <w:bodyDiv w:val="1"/>
      <w:marLeft w:val="0"/>
      <w:marRight w:val="0"/>
      <w:marTop w:val="0"/>
      <w:marBottom w:val="0"/>
      <w:divBdr>
        <w:top w:val="none" w:sz="0" w:space="0" w:color="auto"/>
        <w:left w:val="none" w:sz="0" w:space="0" w:color="auto"/>
        <w:bottom w:val="none" w:sz="0" w:space="0" w:color="auto"/>
        <w:right w:val="none" w:sz="0" w:space="0" w:color="auto"/>
      </w:divBdr>
    </w:div>
    <w:div w:id="2059473105">
      <w:bodyDiv w:val="1"/>
      <w:marLeft w:val="0"/>
      <w:marRight w:val="0"/>
      <w:marTop w:val="0"/>
      <w:marBottom w:val="0"/>
      <w:divBdr>
        <w:top w:val="none" w:sz="0" w:space="0" w:color="auto"/>
        <w:left w:val="none" w:sz="0" w:space="0" w:color="auto"/>
        <w:bottom w:val="none" w:sz="0" w:space="0" w:color="auto"/>
        <w:right w:val="none" w:sz="0" w:space="0" w:color="auto"/>
      </w:divBdr>
    </w:div>
    <w:div w:id="2090231862">
      <w:bodyDiv w:val="1"/>
      <w:marLeft w:val="0"/>
      <w:marRight w:val="0"/>
      <w:marTop w:val="0"/>
      <w:marBottom w:val="0"/>
      <w:divBdr>
        <w:top w:val="none" w:sz="0" w:space="0" w:color="auto"/>
        <w:left w:val="none" w:sz="0" w:space="0" w:color="auto"/>
        <w:bottom w:val="none" w:sz="0" w:space="0" w:color="auto"/>
        <w:right w:val="none" w:sz="0" w:space="0" w:color="auto"/>
      </w:divBdr>
    </w:div>
    <w:div w:id="2118720672">
      <w:bodyDiv w:val="1"/>
      <w:marLeft w:val="0"/>
      <w:marRight w:val="0"/>
      <w:marTop w:val="0"/>
      <w:marBottom w:val="0"/>
      <w:divBdr>
        <w:top w:val="none" w:sz="0" w:space="0" w:color="auto"/>
        <w:left w:val="none" w:sz="0" w:space="0" w:color="auto"/>
        <w:bottom w:val="none" w:sz="0" w:space="0" w:color="auto"/>
        <w:right w:val="none" w:sz="0" w:space="0" w:color="auto"/>
      </w:divBdr>
    </w:div>
    <w:div w:id="212415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6/j.%20scitotenv.2020.14224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ucn.org/resources/issues-brief/plastic-pollutio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c2d42a9c366a9f8d6458ee0c595799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60366ddcd7de45f62857a85b3aa984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189E95-6BE6-47A8-8EE9-BD2F7D4A6B92}">
  <ds:schemaRefs>
    <ds:schemaRef ds:uri="http://schemas.openxmlformats.org/officeDocument/2006/bibliography"/>
  </ds:schemaRefs>
</ds:datastoreItem>
</file>

<file path=customXml/itemProps2.xml><?xml version="1.0" encoding="utf-8"?>
<ds:datastoreItem xmlns:ds="http://schemas.openxmlformats.org/officeDocument/2006/customXml" ds:itemID="{A2C04D08-B1B7-4267-8162-84C0FB39B388}">
  <ds:schemaRefs>
    <ds:schemaRef ds:uri="http://schemas.microsoft.com/sharepoint/v3/contenttype/forms"/>
  </ds:schemaRefs>
</ds:datastoreItem>
</file>

<file path=customXml/itemProps3.xml><?xml version="1.0" encoding="utf-8"?>
<ds:datastoreItem xmlns:ds="http://schemas.openxmlformats.org/officeDocument/2006/customXml" ds:itemID="{AA8D6571-A0EB-4675-B944-B7F730599D28}">
  <ds:schemaRefs>
    <ds:schemaRef ds:uri="http://schemas.microsoft.com/office/infopath/2007/PartnerControls"/>
    <ds:schemaRef ds:uri="0cb976d4-72d8-43fd-a100-21d54766e958"/>
    <ds:schemaRef ds:uri="http://schemas.microsoft.com/office/2006/documentManagement/types"/>
    <ds:schemaRef ds:uri="http://www.w3.org/XML/1998/namespace"/>
    <ds:schemaRef ds:uri="http://schemas.openxmlformats.org/package/2006/metadata/core-properties"/>
    <ds:schemaRef ds:uri="da3f2772-8f1e-4acb-bd98-3a0ee892f48a"/>
    <ds:schemaRef ds:uri="http://purl.org/dc/elements/1.1/"/>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7CBF76F5-4964-4E84-9620-EBAD3FEC4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4414</Words>
  <Characters>25162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dc:creator>
  <cp:keywords/>
  <dc:description/>
  <cp:lastModifiedBy>Morgan D</cp:lastModifiedBy>
  <cp:revision>2</cp:revision>
  <dcterms:created xsi:type="dcterms:W3CDTF">2024-12-19T16:23:00Z</dcterms:created>
  <dcterms:modified xsi:type="dcterms:W3CDTF">2024-12-19T16:23:00Z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