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458AA96D" w:rsidR="008356C7" w:rsidRPr="008F5AFC" w:rsidRDefault="00F6678C" w:rsidP="00BB487E">
      <w:pPr>
        <w:pStyle w:val="Heading1"/>
        <w:rPr>
          <w:b/>
          <w:bCs/>
          <w:color w:val="auto"/>
          <w:sz w:val="28"/>
          <w:szCs w:val="28"/>
        </w:rPr>
      </w:pPr>
      <w:r w:rsidRPr="008F5AFC">
        <w:rPr>
          <w:b/>
          <w:bCs/>
          <w:color w:val="auto"/>
          <w:sz w:val="28"/>
          <w:szCs w:val="28"/>
        </w:rPr>
        <w:t>Name</w:t>
      </w:r>
      <w:r w:rsidR="00374B80" w:rsidRPr="008F5AFC">
        <w:rPr>
          <w:b/>
          <w:bCs/>
          <w:color w:val="auto"/>
          <w:sz w:val="28"/>
          <w:szCs w:val="28"/>
        </w:rPr>
        <w:t>:</w:t>
      </w:r>
      <w:r w:rsidR="00CD5D9F" w:rsidRPr="008F5AFC">
        <w:rPr>
          <w:b/>
          <w:bCs/>
          <w:color w:val="auto"/>
          <w:sz w:val="28"/>
          <w:szCs w:val="28"/>
        </w:rPr>
        <w:t xml:space="preserve"> </w:t>
      </w:r>
      <w:r w:rsidR="00F84D84" w:rsidRPr="008F5AFC">
        <w:rPr>
          <w:b/>
          <w:bCs/>
          <w:color w:val="auto"/>
          <w:sz w:val="28"/>
          <w:szCs w:val="28"/>
        </w:rPr>
        <w:t xml:space="preserve"> Emily Jones</w:t>
      </w:r>
    </w:p>
    <w:p w14:paraId="4317874E" w14:textId="7905C606" w:rsidR="0047355E" w:rsidRPr="008F5AFC" w:rsidRDefault="00374B80" w:rsidP="0047355E">
      <w:pPr>
        <w:pStyle w:val="Heading1"/>
        <w:rPr>
          <w:b/>
          <w:bCs/>
          <w:color w:val="auto"/>
          <w:sz w:val="28"/>
          <w:szCs w:val="28"/>
        </w:rPr>
      </w:pPr>
      <w:r w:rsidRPr="008F5AFC">
        <w:rPr>
          <w:b/>
          <w:bCs/>
          <w:color w:val="auto"/>
          <w:sz w:val="28"/>
          <w:szCs w:val="28"/>
        </w:rPr>
        <w:t>Student number</w:t>
      </w:r>
      <w:r w:rsidR="0047355E" w:rsidRPr="008F5AFC">
        <w:rPr>
          <w:b/>
          <w:bCs/>
          <w:color w:val="auto"/>
          <w:sz w:val="28"/>
          <w:szCs w:val="28"/>
        </w:rPr>
        <w:t>:</w:t>
      </w:r>
      <w:r w:rsidR="00F84D84" w:rsidRPr="008F5AFC">
        <w:rPr>
          <w:b/>
          <w:bCs/>
          <w:color w:val="auto"/>
          <w:sz w:val="28"/>
          <w:szCs w:val="28"/>
        </w:rPr>
        <w:t xml:space="preserve"> 2000271</w:t>
      </w:r>
    </w:p>
    <w:p w14:paraId="0153E06C" w14:textId="4F9D2919" w:rsidR="00374B80" w:rsidRPr="00A27339" w:rsidRDefault="00374B80" w:rsidP="00034B6F">
      <w:pPr>
        <w:pStyle w:val="Heading1"/>
        <w:rPr>
          <w:sz w:val="24"/>
          <w:szCs w:val="24"/>
        </w:rPr>
      </w:pPr>
      <w:r w:rsidRPr="00A27339">
        <w:rPr>
          <w:sz w:val="24"/>
          <w:szCs w:val="24"/>
        </w:rPr>
        <w:t>Assignment Title</w:t>
      </w:r>
      <w:r w:rsidR="003A356D" w:rsidRPr="00A27339">
        <w:rPr>
          <w:sz w:val="24"/>
          <w:szCs w:val="24"/>
        </w:rPr>
        <w:t>: 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1271"/>
        <w:gridCol w:w="4678"/>
        <w:gridCol w:w="3401"/>
      </w:tblGrid>
      <w:tr w:rsidR="00E6399C" w14:paraId="5DA76312" w14:textId="77777777" w:rsidTr="0001191D">
        <w:tc>
          <w:tcPr>
            <w:tcW w:w="1271" w:type="dxa"/>
          </w:tcPr>
          <w:p w14:paraId="176417F0" w14:textId="77777777" w:rsidR="00E6399C" w:rsidRPr="00A77338" w:rsidRDefault="00E6399C" w:rsidP="00A77338">
            <w:pPr>
              <w:rPr>
                <w:rFonts w:ascii="Arial" w:hAnsi="Arial" w:cs="Arial"/>
              </w:rPr>
            </w:pPr>
          </w:p>
        </w:tc>
        <w:tc>
          <w:tcPr>
            <w:tcW w:w="4678"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401"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01191D">
        <w:tc>
          <w:tcPr>
            <w:tcW w:w="1271"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4678" w:type="dxa"/>
          </w:tcPr>
          <w:p w14:paraId="3B96692C" w14:textId="56B9AE58" w:rsidR="00E6399C" w:rsidRPr="00A77338" w:rsidRDefault="00F84D84" w:rsidP="00A77338">
            <w:pPr>
              <w:rPr>
                <w:rFonts w:ascii="Arial" w:hAnsi="Arial" w:cs="Arial"/>
              </w:rPr>
            </w:pPr>
            <w:r>
              <w:rPr>
                <w:rFonts w:ascii="Arial" w:hAnsi="Arial" w:cs="Arial"/>
              </w:rPr>
              <w:t>Proofread Work</w:t>
            </w:r>
          </w:p>
        </w:tc>
        <w:tc>
          <w:tcPr>
            <w:tcW w:w="3401" w:type="dxa"/>
          </w:tcPr>
          <w:p w14:paraId="144D9CAC" w14:textId="6B4AF269" w:rsidR="00E6399C" w:rsidRPr="00A77338" w:rsidRDefault="00F84D84" w:rsidP="00A77338">
            <w:pPr>
              <w:rPr>
                <w:rFonts w:ascii="Arial" w:hAnsi="Arial" w:cs="Arial"/>
              </w:rPr>
            </w:pPr>
            <w:r>
              <w:rPr>
                <w:rFonts w:ascii="Arial" w:hAnsi="Arial" w:cs="Arial"/>
              </w:rPr>
              <w:t>Work has been thoroughly read through by myself and a family member</w:t>
            </w:r>
          </w:p>
        </w:tc>
      </w:tr>
      <w:tr w:rsidR="00E6399C" w14:paraId="4B3DB942" w14:textId="77777777" w:rsidTr="0001191D">
        <w:tc>
          <w:tcPr>
            <w:tcW w:w="1271"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4678" w:type="dxa"/>
          </w:tcPr>
          <w:p w14:paraId="0EAF758B" w14:textId="0CEE81C4" w:rsidR="00E6399C" w:rsidRPr="00A77338" w:rsidRDefault="00F84D84" w:rsidP="00A77338">
            <w:pPr>
              <w:rPr>
                <w:rFonts w:ascii="Arial" w:hAnsi="Arial" w:cs="Arial"/>
              </w:rPr>
            </w:pPr>
            <w:r w:rsidRPr="00FE0688">
              <w:rPr>
                <w:rFonts w:ascii="Arial" w:hAnsi="Arial" w:cs="Arial"/>
                <w:bCs/>
                <w:szCs w:val="24"/>
              </w:rPr>
              <w:t>Be more critical with what you are reading. You have excellent sources, but you are not utilising them well enough to create a persuasive argument.</w:t>
            </w:r>
          </w:p>
        </w:tc>
        <w:tc>
          <w:tcPr>
            <w:tcW w:w="3401" w:type="dxa"/>
          </w:tcPr>
          <w:p w14:paraId="7C3D0034" w14:textId="35C1A658" w:rsidR="00E6399C" w:rsidRPr="00A77338" w:rsidRDefault="00D25907" w:rsidP="00A77338">
            <w:pPr>
              <w:rPr>
                <w:rFonts w:ascii="Arial" w:hAnsi="Arial" w:cs="Arial"/>
              </w:rPr>
            </w:pPr>
            <w:r>
              <w:rPr>
                <w:rFonts w:ascii="Arial" w:hAnsi="Arial" w:cs="Arial"/>
              </w:rPr>
              <w:t xml:space="preserve">I have </w:t>
            </w:r>
            <w:r w:rsidR="00A679A6">
              <w:rPr>
                <w:rFonts w:ascii="Arial" w:hAnsi="Arial" w:cs="Arial"/>
              </w:rPr>
              <w:t>read various different websites that explain how to set out an essay in order to write critically.</w:t>
            </w:r>
          </w:p>
        </w:tc>
      </w:tr>
    </w:tbl>
    <w:p w14:paraId="5E80A54C" w14:textId="0852387E" w:rsidR="00E6399C" w:rsidRDefault="00E6399C" w:rsidP="00374B80"/>
    <w:p w14:paraId="4F1E18A6" w14:textId="6804AAFE" w:rsidR="2B5A2DAC" w:rsidRDefault="2B5A2DAC">
      <w:r>
        <w:br w:type="page"/>
      </w:r>
    </w:p>
    <w:p w14:paraId="043602D0" w14:textId="5C3F30BA" w:rsidR="00811007" w:rsidRDefault="00811007" w:rsidP="008236C9">
      <w:pPr>
        <w:pStyle w:val="Heading1"/>
      </w:pPr>
      <w:r>
        <w:lastRenderedPageBreak/>
        <w:t>Part 1:</w:t>
      </w:r>
      <w:r w:rsidR="009E100E">
        <w:t xml:space="preserve"> </w:t>
      </w:r>
      <w:r w:rsidR="001C4119">
        <w:t>Professional Learning Passport</w:t>
      </w: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r w:rsidRPr="00446402">
              <w:rPr>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r w:rsidRPr="00446402">
              <w:rPr>
                <w:b/>
                <w:szCs w:val="24"/>
              </w:rPr>
              <w:t>Adfyfyrio / Reflect</w:t>
            </w:r>
          </w:p>
        </w:tc>
      </w:tr>
      <w:tr w:rsidR="00C961EE" w:rsidRPr="00446402" w14:paraId="1E348B32" w14:textId="77777777" w:rsidTr="001939AE">
        <w:trPr>
          <w:trHeight w:val="512"/>
        </w:trPr>
        <w:sdt>
          <w:sdt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27DF9D4E" w14:textId="171318CA" w:rsidR="00C961EE" w:rsidRPr="00446402" w:rsidRDefault="00202EB3" w:rsidP="00A47FD7">
                <w:r>
                  <w:t>During the meet phase, we engaged with a video call with our network lead. During this meeting we discussed the great teaching tool kit. This was read in the days before the bridging days and notes were made on each of the four broad dimensions. The meeting also detailed 4 different types of assessment for learning methods, of which we then observed being used within the classroom. We made detailed notes of how we saw each of the methods being used within the classroom. We then returned together as a group to discuss what we had observed and compared our experiences with the other students from different schools. We also talked about which method of assessment for learning we preferred and which 2 two methods we were going to use in the test phase.</w:t>
                </w:r>
              </w:p>
            </w:tc>
          </w:sdtContent>
        </w:sdt>
        <w:tc>
          <w:tcPr>
            <w:tcW w:w="4961" w:type="dxa"/>
            <w:tcBorders>
              <w:top w:val="single" w:sz="4" w:space="0" w:color="auto"/>
              <w:left w:val="single" w:sz="4" w:space="0" w:color="auto"/>
              <w:bottom w:val="single" w:sz="4" w:space="0" w:color="auto"/>
              <w:right w:val="single" w:sz="4" w:space="0" w:color="auto"/>
            </w:tcBorders>
          </w:tcPr>
          <w:p w14:paraId="69D0C807" w14:textId="50FBBF9E" w:rsidR="007620CE" w:rsidRPr="007620CE" w:rsidRDefault="007620CE" w:rsidP="00324DB7">
            <w:pPr>
              <w:rPr>
                <w:szCs w:val="24"/>
              </w:rPr>
            </w:pPr>
            <w:r w:rsidRPr="00324DB7">
              <w:rPr>
                <w:szCs w:val="24"/>
              </w:rPr>
              <w:t>In reflection, this day was very beneficial.</w:t>
            </w:r>
            <w:r w:rsidR="00324DB7">
              <w:rPr>
                <w:szCs w:val="24"/>
              </w:rPr>
              <w:t xml:space="preserve"> </w:t>
            </w:r>
            <w:r w:rsidRPr="007620CE">
              <w:rPr>
                <w:szCs w:val="24"/>
              </w:rPr>
              <w:t>Firstly, being introduced to the great teaching tool kit was very important. I think that this piece of literature highlighted some very important features and characteristics to being a great teacher which I will now be able to refer back to and aim towards achieving.</w:t>
            </w:r>
          </w:p>
          <w:p w14:paraId="48A2877C" w14:textId="025D9459" w:rsidR="00C961EE" w:rsidRPr="00446402" w:rsidRDefault="007620CE" w:rsidP="00324DB7">
            <w:pPr>
              <w:rPr>
                <w:sz w:val="22"/>
              </w:rPr>
            </w:pPr>
            <w:r w:rsidRPr="007620CE">
              <w:rPr>
                <w:szCs w:val="24"/>
              </w:rPr>
              <w:t>I also think that it was very useful to be shown different examples of assessment for learning strategies. It was interesting to see the different strategies that can be used, as I found that most of the strategies mentioned I was already using or had already seen in practice. I also found it very beneficial to undertake an observation to see a range of different strategies in practice. A lot of the strategies used were incidental and were regularly used. This in turn helped me to decide which assessment for learning strategies I was going to use.</w:t>
            </w:r>
          </w:p>
        </w:tc>
      </w:tr>
    </w:tbl>
    <w:p w14:paraId="4A2FCAE0" w14:textId="77777777" w:rsidR="00324DB7" w:rsidRDefault="00324DB7" w:rsidP="00B70105">
      <w:pPr>
        <w:pStyle w:val="Heading3"/>
      </w:pPr>
    </w:p>
    <w:p w14:paraId="1AC69C50" w14:textId="77777777" w:rsidR="00324DB7" w:rsidRDefault="00324DB7">
      <w:pPr>
        <w:spacing w:line="240" w:lineRule="auto"/>
        <w:rPr>
          <w:rFonts w:asciiTheme="majorHAnsi" w:eastAsiaTheme="majorEastAsia" w:hAnsiTheme="majorHAnsi" w:cstheme="majorBidi"/>
          <w:b/>
          <w:bCs/>
          <w:color w:val="1F4D78" w:themeColor="accent1" w:themeShade="7F"/>
          <w:szCs w:val="24"/>
          <w:lang w:val="en-GB"/>
        </w:rPr>
      </w:pPr>
      <w:r>
        <w:br w:type="page"/>
      </w:r>
    </w:p>
    <w:p w14:paraId="04D56BD5" w14:textId="2686C1D4" w:rsidR="00446402" w:rsidRPr="00B70105" w:rsidRDefault="00446402" w:rsidP="00B70105">
      <w:pPr>
        <w:pStyle w:val="Heading3"/>
      </w:pPr>
      <w:r w:rsidRPr="00B70105">
        <w:lastRenderedPageBreak/>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r w:rsidRPr="00446402">
              <w:rPr>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r w:rsidRPr="00446402">
              <w:rPr>
                <w:b/>
                <w:szCs w:val="24"/>
              </w:rPr>
              <w:t>Adfyfyrio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4AE1B14F" w14:textId="76A6E318" w:rsidR="00446402" w:rsidRPr="005A57BE" w:rsidRDefault="007A6D26" w:rsidP="005A57BE">
            <w:r>
              <w:t>After the meet day and reading and observing a range of different AFL strategies. I decided to use a 'emoji' lanyard and peer and self-assessment. I have decided to use an 'emoji' lanyard as I think that this will be suitable to be used within a nursery/reception class. Emojis are something that the children will understand and is simple and quick to gather immediate feedback. The children will simply be asked to pick an emoji to tell me how they feel about the activity (lesson) that they just did. They will have the choice from a happy, sad and straight mouth face. Also, self and peer assessment will be used with the reception children during handwriting and mental maths games as this involves a whiteboard. The children will be able to check their work against mine and compare their answers and writing to their friends.</w:t>
            </w:r>
          </w:p>
        </w:tc>
        <w:tc>
          <w:tcPr>
            <w:tcW w:w="4961" w:type="dxa"/>
            <w:tcBorders>
              <w:top w:val="single" w:sz="4" w:space="0" w:color="auto"/>
              <w:left w:val="single" w:sz="4" w:space="0" w:color="auto"/>
              <w:bottom w:val="single" w:sz="4" w:space="0" w:color="auto"/>
              <w:right w:val="single" w:sz="4" w:space="0" w:color="auto"/>
            </w:tcBorders>
          </w:tcPr>
          <w:p w14:paraId="075D8006" w14:textId="59BD1504" w:rsidR="008632A8" w:rsidRDefault="007A6D26" w:rsidP="007A6D26">
            <w:pPr>
              <w:rPr>
                <w:sz w:val="22"/>
              </w:rPr>
            </w:pPr>
            <w:r>
              <w:t xml:space="preserve">After using these two strategies for a few week, it has become second nature. I have found myself to be using both these strategies robotically without realising I'm doing so. The emoji lanyard worked well with the older children in the class as they understood the meaning behind choosing the different emojis. </w:t>
            </w:r>
            <w:r w:rsidR="00601F40">
              <w:t>Whereas</w:t>
            </w:r>
            <w:r>
              <w:t xml:space="preserve"> I think the younger children choose the emoji based on which one they liked the most. They didn't understand the reasoning behind why they should pick each one. For example, one of the children didn't win a game of bingo and was upset and annoyed so she </w:t>
            </w:r>
            <w:r w:rsidR="00601F40">
              <w:t>chooses</w:t>
            </w:r>
            <w:r>
              <w:t xml:space="preserve"> the sad emoji because she didn't win and not because she didn't understand what was being taught. For this </w:t>
            </w:r>
            <w:r w:rsidR="00601F40">
              <w:t>reason,</w:t>
            </w:r>
            <w:r>
              <w:t xml:space="preserve"> I would use this strategy again but with older children. The peer and </w:t>
            </w:r>
            <w:r w:rsidR="00601F40">
              <w:t>self-assessment</w:t>
            </w:r>
            <w:r>
              <w:t xml:space="preserve"> I found worked really well. This was something that I was readily using when children were working on whiteboards practising their writing. I would often ask the children to compare their writing with mine and if they thought it looked similar. In other </w:t>
            </w:r>
            <w:r w:rsidR="00601F40">
              <w:t>instances,</w:t>
            </w:r>
            <w:r>
              <w:t xml:space="preserve"> I used other children work to all the children to peer assess their work. If I could see that one of the children had drawn a letter really well, I would ask the children to look at </w:t>
            </w:r>
            <w:r>
              <w:lastRenderedPageBreak/>
              <w:t>that child's work and to compare their work to theirs.</w:t>
            </w:r>
          </w:p>
          <w:p w14:paraId="4F5C0807" w14:textId="1DD1740B" w:rsidR="008632A8" w:rsidRPr="00446402" w:rsidRDefault="008632A8" w:rsidP="00446402">
            <w:pPr>
              <w:spacing w:line="240" w:lineRule="auto"/>
              <w:rPr>
                <w:sz w:val="22"/>
              </w:rPr>
            </w:pP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r w:rsidRPr="00446402">
              <w:rPr>
                <w:rFonts w:ascii="Calibri" w:eastAsia="Calibri" w:hAnsi="Calibri" w:cs="Times New Roman"/>
                <w:b/>
                <w:szCs w:val="24"/>
                <w:lang w:val="en-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r w:rsidRPr="00446402">
              <w:rPr>
                <w:rFonts w:ascii="Calibri" w:eastAsia="Calibri" w:hAnsi="Calibri" w:cs="Times New Roman"/>
                <w:b/>
                <w:szCs w:val="24"/>
                <w:lang w:val="en-GB"/>
              </w:rPr>
              <w:t>Adfyfyrio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66166F67" w:rsidR="00446402" w:rsidRPr="00446402" w:rsidRDefault="000E2653" w:rsidP="000E2653">
            <w:pPr>
              <w:rPr>
                <w:rFonts w:ascii="Calibri" w:eastAsia="Calibri" w:hAnsi="Calibri" w:cs="Times New Roman"/>
                <w:sz w:val="22"/>
                <w:lang w:val="en-GB"/>
              </w:rPr>
            </w:pPr>
            <w:r>
              <w:t>The share phase was undertaken in the lead school, which in this case is St Thomas. Myself and the 2 other students in my placement school were invited to report on the two assessment for learning strategies that we used. In my presentation I explained how I used each of my strategies and explained instances where I found it to be really useful. I also explained the advantages and disadvantages of using each strategy that I had come across whilst implementing the strategy. At the end of my presentation I also linked the strategies that I used to the dimensions of the great teaching toolkit.</w:t>
            </w:r>
          </w:p>
        </w:tc>
        <w:tc>
          <w:tcPr>
            <w:tcW w:w="4961" w:type="dxa"/>
            <w:tcBorders>
              <w:top w:val="single" w:sz="4" w:space="0" w:color="auto"/>
              <w:left w:val="single" w:sz="4" w:space="0" w:color="auto"/>
              <w:bottom w:val="single" w:sz="4" w:space="0" w:color="auto"/>
              <w:right w:val="single" w:sz="4" w:space="0" w:color="auto"/>
            </w:tcBorders>
          </w:tcPr>
          <w:p w14:paraId="07D8103A" w14:textId="52492F47" w:rsidR="008632A8" w:rsidRPr="00446402" w:rsidRDefault="00D1302A" w:rsidP="00D1302A">
            <w:pPr>
              <w:rPr>
                <w:rFonts w:ascii="Calibri" w:eastAsia="Calibri" w:hAnsi="Calibri" w:cs="Times New Roman"/>
                <w:sz w:val="22"/>
                <w:lang w:val="en-GB"/>
              </w:rPr>
            </w:pPr>
            <w:r>
              <w:t>I found the share day to be very beneficial. Firstly, I think that is was a very good confident builder to present an educational presentation in from of other professionals. I think this experience will be very beneficial for me in the future. Furthermore, I also enjoyed listening to the other students’ presentations and seeing what AFL strategies they chose to use. It was particularly interesting to see how the children in older classes responded to AFL strategies. It was interesting to see the different complexity levels of the AFL strategies that we had all used. I also enjoyed listening to the experiences the professionals had using the strategies that I had used as it allowed me to think of different ways that I could incorporate these strategies into my teaching.</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r>
        <w:t>Llythrennedd / Literacy</w:t>
      </w:r>
    </w:p>
    <w:p w14:paraId="0E9332AD" w14:textId="779AFC46"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EndPr/>
        <w:sdtContent>
          <w:r w:rsidR="00291F3E">
            <w:sym w:font="Webdings" w:char="F061"/>
          </w:r>
        </w:sdtContent>
      </w:sdt>
    </w:p>
    <w:p w14:paraId="268EA0CD" w14:textId="60B5BBB2" w:rsidR="001E7B6F" w:rsidRDefault="00804CB5" w:rsidP="000E5D60">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r w:rsidR="00F26A32">
            <w:t xml:space="preserve">English has always been a subject that I have been fairly good at, it has never been my strongest </w:t>
          </w:r>
          <w:r w:rsidR="00056AD6">
            <w:t>subject,</w:t>
          </w:r>
          <w:r w:rsidR="00F26A32">
            <w:t xml:space="preserve"> but I do have a good level of English. With this in mind I have recognised that I need to improve my Spelling, Punctuation and Grammar. I want to be confident in teaching children about Spelling, Punctuation and Grammar without worrying that I am teaching them incorrectly. In order to improve this skills, I completed an Open University Course in 'Everyday English: Level 1'. The course covered all areas of English and I ensured that I paid particular attention to the Spelling, Punctuation and Grammar. I found this course really useful and I think that this has really helped my understand of the areas I aimed to improve. </w:t>
          </w:r>
        </w:sdtContent>
      </w:sdt>
      <w:r w:rsidR="000E5D60">
        <w:t xml:space="preserve"> </w:t>
      </w:r>
    </w:p>
    <w:p w14:paraId="056A9E00" w14:textId="77777777" w:rsidR="00EE37F6" w:rsidRDefault="00EE37F6" w:rsidP="000E5D60"/>
    <w:p w14:paraId="083CB8D4" w14:textId="0DCF46D4" w:rsidR="00667EB2" w:rsidRDefault="00667EB2" w:rsidP="00B70105">
      <w:pPr>
        <w:pStyle w:val="Heading3"/>
      </w:pPr>
      <w:r>
        <w:t xml:space="preserve">Rhifedd / </w:t>
      </w:r>
      <w:r w:rsidRPr="00667EB2">
        <w:t>Numeracy</w:t>
      </w:r>
    </w:p>
    <w:p w14:paraId="66327DEC" w14:textId="77C4283A"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EndPr/>
        <w:sdtContent>
          <w:r w:rsidR="00D1302A">
            <w:sym w:font="Webdings" w:char="F061"/>
          </w:r>
        </w:sdtContent>
      </w:sdt>
    </w:p>
    <w:p w14:paraId="7F35F197" w14:textId="18ED5FC7" w:rsidR="003529C9" w:rsidRDefault="00804CB5" w:rsidP="003529C9">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F26A32">
            <w:t xml:space="preserve">I feel that </w:t>
          </w:r>
          <w:r w:rsidR="00056AD6">
            <w:t>Math</w:t>
          </w:r>
          <w:r w:rsidR="00F26A32">
            <w:t xml:space="preserve"> is a particular strength of mine, I have always enjoyed </w:t>
          </w:r>
          <w:r w:rsidR="00056AD6">
            <w:t>math</w:t>
          </w:r>
          <w:r w:rsidR="00F26A32">
            <w:t xml:space="preserve"> and solving problems and equations has something that has always been of particular interest and exciting for me. With this being said, </w:t>
          </w:r>
          <w:r w:rsidR="006067E8">
            <w:t>Math</w:t>
          </w:r>
          <w:r w:rsidR="00F26A32">
            <w:t xml:space="preserve"> is not something which I have not readily engaged with since leaving school. For this </w:t>
          </w:r>
          <w:r w:rsidR="006067E8">
            <w:t>reason,</w:t>
          </w:r>
          <w:r w:rsidR="00F26A32">
            <w:t xml:space="preserve"> I decided that it would be beneficial for me to complete some online math lessons to refresh my memory of </w:t>
          </w:r>
          <w:r w:rsidR="006067E8">
            <w:t>m</w:t>
          </w:r>
          <w:r w:rsidR="00F26A32">
            <w:t>at</w:t>
          </w:r>
          <w:r w:rsidR="006067E8">
            <w:t>h</w:t>
          </w:r>
          <w:r w:rsidR="00F26A32">
            <w:t xml:space="preserve"> taught in the curriculum. I completed a range of online lesson from Seneca under the topic </w:t>
          </w:r>
          <w:r w:rsidR="006067E8">
            <w:t>‘M</w:t>
          </w:r>
          <w:r w:rsidR="00F26A32">
            <w:t>ath: Year 3 &amp; 4- National Curriculum</w:t>
          </w:r>
          <w:r w:rsidR="006067E8">
            <w:t>’</w:t>
          </w:r>
          <w:r w:rsidR="00F26A32">
            <w:t>. I really enjoyed completing this course as it refreshed my memory of the broad range of topics that I would need to cover when teaching math to KS2 children. </w:t>
          </w:r>
        </w:sdtContent>
      </w:sdt>
      <w:r w:rsidR="003529C9">
        <w:t xml:space="preserve"> </w:t>
      </w:r>
    </w:p>
    <w:p w14:paraId="01440A3B" w14:textId="77777777" w:rsidR="00EE37F6" w:rsidRDefault="00EE37F6" w:rsidP="00CA10E6"/>
    <w:p w14:paraId="5315715F" w14:textId="4E2047D6" w:rsidR="00A51F96" w:rsidRDefault="002A49CE" w:rsidP="00A51F96">
      <w:pPr>
        <w:pStyle w:val="Heading3"/>
      </w:pPr>
      <w:r>
        <w:t xml:space="preserve">Datblygu’r Gymraeg / </w:t>
      </w:r>
      <w:r w:rsidR="00A51F96">
        <w:t>Welsh Language Development</w:t>
      </w:r>
    </w:p>
    <w:p w14:paraId="4296F6B9" w14:textId="006431C5" w:rsidR="00241E14" w:rsidRPr="00EE37F6" w:rsidRDefault="00241E14" w:rsidP="00241E14">
      <w:r>
        <w:t xml:space="preserve">Evidenced by an asset? </w:t>
      </w:r>
      <w:sdt>
        <w:sdtPr>
          <w:id w:val="-546458439"/>
          <w14:checkbox>
            <w14:checked w14:val="1"/>
            <w14:checkedState w14:val="0061" w14:font="Webdings"/>
            <w14:uncheckedState w14:val="2610" w14:font="MS Gothic"/>
          </w14:checkbox>
        </w:sdtPr>
        <w:sdtEndPr/>
        <w:sdtContent>
          <w:r w:rsidR="00D1302A">
            <w:sym w:font="Webdings" w:char="F061"/>
          </w:r>
        </w:sdtContent>
      </w:sdt>
    </w:p>
    <w:sdt>
      <w:sdtPr>
        <w:rPr>
          <w:color w:val="2B579A"/>
          <w:shd w:val="clear" w:color="auto" w:fill="FFFFFF"/>
        </w:rPr>
        <w:alias w:val="Justify, expand upon, or provide a context for your evidence"/>
        <w:tag w:val="Justify, expand upon, or provide a context for your evidence"/>
        <w:id w:val="-2110661581"/>
        <w:placeholder>
          <w:docPart w:val="30ADABC3861F4803A6C2D38BDDFC11FF"/>
        </w:placeholder>
      </w:sdtPr>
      <w:sdtEndPr/>
      <w:sdtContent>
        <w:p w14:paraId="32F475EA" w14:textId="12F6A0AD" w:rsidR="00241E14" w:rsidRPr="00241E14" w:rsidRDefault="00804CB5" w:rsidP="00241E14">
          <w:pPr>
            <w:rPr>
              <w:lang w:val="en-GB"/>
            </w:rPr>
          </w:pPr>
          <w:sdt>
            <w:sdtPr>
              <w:rPr>
                <w:color w:val="2B579A"/>
                <w:shd w:val="clear" w:color="auto" w:fill="FFFFFF"/>
              </w:rPr>
              <w:alias w:val="Justify, expand upon, or provide a context for your evidence"/>
              <w:tag w:val="Justify, expand upon, or provide a context for your evidence"/>
              <w:id w:val="-372613452"/>
              <w:placeholder>
                <w:docPart w:val="8B3336EA41E04D4291E3F1932019CA5A"/>
              </w:placeholder>
            </w:sdtPr>
            <w:sdtEndPr/>
            <w:sdtContent>
              <w:r w:rsidR="00056AD6">
                <w:t xml:space="preserve">I think my Welsh Language skills are very basic. I haven't spoken any Welsh since leaving school. But with this said I do think that once I begin to regularly speak Welsh again, it will refresh my memory and build my confidence. To improve my Welsh language abilities, I have started practicing Welsh daily using the app Duolingo. The app allows me to learn Welsh again using a </w:t>
              </w:r>
              <w:r w:rsidR="00056AD6">
                <w:lastRenderedPageBreak/>
                <w:t>range of methods. I have found it really useful and really engaging to rebuild my Welsh Language Skills. I am going to continue using this app, so build my confidence. </w:t>
              </w:r>
            </w:sdtContent>
          </w:sdt>
          <w:r w:rsidR="00241E14">
            <w:t xml:space="preserve"> </w:t>
          </w:r>
        </w:p>
      </w:sdtContent>
    </w:sdt>
    <w:p w14:paraId="7BB7E4AC" w14:textId="3F95F852" w:rsidR="2B5A2DAC" w:rsidRDefault="2B5A2DAC">
      <w:r>
        <w:br w:type="page"/>
      </w:r>
    </w:p>
    <w:p w14:paraId="1A710675" w14:textId="41CF0A6E" w:rsidR="00A10EAD" w:rsidRDefault="00A10EAD" w:rsidP="000D213D">
      <w:pPr>
        <w:pStyle w:val="Heading2"/>
      </w:pPr>
      <w:r>
        <w:lastRenderedPageBreak/>
        <w:t>Safonau/ Standards</w:t>
      </w:r>
    </w:p>
    <w:p w14:paraId="3ED0067C" w14:textId="77777777" w:rsidR="00552BF1" w:rsidRPr="00552BF1" w:rsidRDefault="00552BF1" w:rsidP="00552BF1"/>
    <w:p w14:paraId="59426E11" w14:textId="49BF7F90" w:rsidR="000D213D" w:rsidRDefault="000D213D" w:rsidP="00CD1E5D">
      <w:pPr>
        <w:pStyle w:val="Heading2"/>
      </w:pPr>
      <w:r>
        <w:t xml:space="preserve">Professional Experience </w:t>
      </w:r>
      <w:r w:rsidRPr="00CD1E5D">
        <w:t>Template</w:t>
      </w:r>
      <w:r w:rsidR="007C32AA">
        <w:t xml:space="preserve"> 1</w:t>
      </w:r>
      <w:r w:rsidR="00E02C5E">
        <w:t xml:space="preserve">: </w:t>
      </w:r>
      <w:r w:rsidR="00DF2505">
        <w:t>Cowboy Treasure Hunt</w:t>
      </w:r>
    </w:p>
    <w:p w14:paraId="7A167012" w14:textId="5B5EFDDE"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012855">
            <w:t>Refining: Assessment</w:t>
          </w:r>
        </w:sdtContent>
      </w:sdt>
    </w:p>
    <w:p w14:paraId="02E30A83" w14:textId="5477FAAD" w:rsidR="007C32AA" w:rsidRDefault="007C32AA" w:rsidP="00B70105">
      <w:pPr>
        <w:pStyle w:val="Heading3"/>
      </w:pPr>
      <w:r>
        <w:t>What did you do and why?</w:t>
      </w:r>
    </w:p>
    <w:p w14:paraId="19D89CBC" w14:textId="543370AF" w:rsidR="008F713A" w:rsidRPr="006127C5" w:rsidRDefault="002B383E" w:rsidP="006127C5">
      <w:pPr>
        <w:rPr>
          <w:rFonts w:cstheme="minorHAnsi"/>
        </w:rPr>
      </w:pPr>
      <w:r w:rsidRPr="006127C5">
        <w:rPr>
          <w:rFonts w:cstheme="minorHAnsi"/>
          <w:color w:val="161616"/>
          <w:shd w:val="clear" w:color="auto" w:fill="FFFFFF"/>
        </w:rPr>
        <w:t>A treasure hunt was created that involved QR codes being places around the classroom. The treasure hunt was introduced using a Cactus Jack puppet (He is our cowboy friend</w:t>
      </w:r>
      <w:r w:rsidR="006127C5">
        <w:rPr>
          <w:rFonts w:cstheme="minorHAnsi"/>
          <w:color w:val="161616"/>
          <w:shd w:val="clear" w:color="auto" w:fill="FFFFFF"/>
        </w:rPr>
        <w:t>’</w:t>
      </w:r>
      <w:r w:rsidRPr="006127C5">
        <w:rPr>
          <w:rFonts w:cstheme="minorHAnsi"/>
          <w:color w:val="161616"/>
          <w:shd w:val="clear" w:color="auto" w:fill="FFFFFF"/>
        </w:rPr>
        <w:t>s enemy), he told the children that he had hidden Jesse James' treasure chest and that the children were never going to find it. The children had to use iPad to scan the code and the image that was brought up would take them to another part of the classroom. At each QR code was a different activity, all of which related to phonics. The children had to complete each activity before they moved onto the next clue. This lesson was planned with assessment of learning in mind and cross curricular professional standards chosen to focus on. </w:t>
      </w:r>
    </w:p>
    <w:p w14:paraId="1AD79B70" w14:textId="2F7E7BD1" w:rsidR="007C32AA" w:rsidRDefault="007C32AA" w:rsidP="00B70105">
      <w:pPr>
        <w:pStyle w:val="Heading3"/>
      </w:pPr>
      <w:r>
        <w:t>What have you learned?</w:t>
      </w:r>
    </w:p>
    <w:p w14:paraId="2260BE72" w14:textId="7C0F5987" w:rsidR="00505886" w:rsidRPr="006127C5" w:rsidRDefault="00552D77" w:rsidP="00505886">
      <w:pPr>
        <w:rPr>
          <w:rFonts w:cstheme="minorHAnsi"/>
        </w:rPr>
      </w:pPr>
      <w:r w:rsidRPr="006127C5">
        <w:rPr>
          <w:rFonts w:cstheme="minorHAnsi"/>
          <w:color w:val="161616"/>
          <w:shd w:val="clear" w:color="auto" w:fill="FFFFFF"/>
        </w:rPr>
        <w:t>This lesson was important as it allowed me to assess the children different phonics abilities. I had to make a judgement of the children's ability, whilst still teaching them and engaging them in the focus activity. This has allowed me to learn how to make mental notes of children whist teaching ready for me to physically make notes of what I had concluded. I believe the lesson I created allowed me to successfully assess the children's level of phonics abilities. This information will then be passed onto the classroom teacher so they children can be further assessment and possible be moved up or down their current phonics phase. </w:t>
      </w:r>
    </w:p>
    <w:p w14:paraId="7142A8EC" w14:textId="3CD8B06A" w:rsidR="007C32AA" w:rsidRPr="007C32AA" w:rsidRDefault="007C32AA" w:rsidP="00B70105">
      <w:pPr>
        <w:pStyle w:val="Heading3"/>
      </w:pPr>
      <w:r>
        <w:t>What next?</w:t>
      </w:r>
    </w:p>
    <w:p w14:paraId="1A6E7164" w14:textId="13AA755B" w:rsidR="00811007" w:rsidRPr="004C1565" w:rsidRDefault="00DF2505" w:rsidP="00811007">
      <w:pPr>
        <w:rPr>
          <w:rFonts w:cstheme="minorHAnsi"/>
        </w:rPr>
      </w:pPr>
      <w:r w:rsidRPr="004C1565">
        <w:rPr>
          <w:rFonts w:cstheme="minorHAnsi"/>
          <w:color w:val="161616"/>
          <w:shd w:val="clear" w:color="auto" w:fill="FFFFFF"/>
        </w:rPr>
        <w:t xml:space="preserve">As a result of this experience some children will be moved up and down a phonics phase to better suit their abilities. I do think that this lesson was a very useful tool to assess the children's abilities as the children were all really excited to engage in the treasure hunt and weren't </w:t>
      </w:r>
      <w:r w:rsidR="004C1565" w:rsidRPr="004C1565">
        <w:rPr>
          <w:rFonts w:cstheme="minorHAnsi"/>
          <w:color w:val="161616"/>
          <w:shd w:val="clear" w:color="auto" w:fill="FFFFFF"/>
        </w:rPr>
        <w:t>aware,</w:t>
      </w:r>
      <w:r w:rsidRPr="004C1565">
        <w:rPr>
          <w:rFonts w:cstheme="minorHAnsi"/>
          <w:color w:val="161616"/>
          <w:shd w:val="clear" w:color="auto" w:fill="FFFFFF"/>
        </w:rPr>
        <w:t xml:space="preserve"> they were being assessed. I would use this lesson again and I think it can be adapted to suit a range of themes and topics. After this activity the children can now move onto to engage in more phonics activities that suit their phonics abilities. I will also complete one of </w:t>
      </w:r>
      <w:r w:rsidRPr="004C1565">
        <w:rPr>
          <w:rFonts w:cstheme="minorHAnsi"/>
          <w:color w:val="161616"/>
          <w:shd w:val="clear" w:color="auto" w:fill="FFFFFF"/>
        </w:rPr>
        <w:lastRenderedPageBreak/>
        <w:t>the schools planning sheets and pass any information about the children's abilities to my class mentor. </w:t>
      </w:r>
    </w:p>
    <w:p w14:paraId="0E174076" w14:textId="37835DAA" w:rsidR="00552BF1" w:rsidRDefault="004D68E4" w:rsidP="004D68E4">
      <w:pPr>
        <w:spacing w:line="240" w:lineRule="auto"/>
      </w:pPr>
      <w:r>
        <w:br w:type="page"/>
      </w:r>
    </w:p>
    <w:p w14:paraId="11F56628" w14:textId="6BE0FDC7" w:rsidR="00B9167E" w:rsidRDefault="00B357D8" w:rsidP="00B9167E">
      <w:pPr>
        <w:pStyle w:val="Heading2"/>
      </w:pPr>
      <w:r>
        <w:lastRenderedPageBreak/>
        <w:t>Professional Experience Template 2</w:t>
      </w:r>
      <w:r w:rsidR="00B9167E">
        <w:t>:</w:t>
      </w:r>
      <w:r w:rsidR="00B9167E" w:rsidRPr="00B9167E">
        <w:t xml:space="preserve"> </w:t>
      </w:r>
      <w:r w:rsidR="005415AF">
        <w:t>Welsh Christmas Tree</w:t>
      </w:r>
    </w:p>
    <w:p w14:paraId="0C30188C" w14:textId="75737254"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484D94">
            <w:t>Advancing: Real Life Authentic Contexts</w:t>
          </w:r>
        </w:sdtContent>
      </w:sdt>
    </w:p>
    <w:p w14:paraId="2C2A77DF" w14:textId="77777777" w:rsidR="00846548" w:rsidRDefault="00846548" w:rsidP="00B70105">
      <w:pPr>
        <w:pStyle w:val="Heading3"/>
      </w:pPr>
      <w:r>
        <w:t>What did you do and why?</w:t>
      </w:r>
    </w:p>
    <w:p w14:paraId="744564A6" w14:textId="7CF1FEC2" w:rsidR="00846548" w:rsidRPr="004C1565" w:rsidRDefault="00A8386F" w:rsidP="00846548">
      <w:pPr>
        <w:rPr>
          <w:rFonts w:cstheme="minorHAnsi"/>
        </w:rPr>
      </w:pPr>
      <w:r w:rsidRPr="004C1565">
        <w:rPr>
          <w:rFonts w:cstheme="minorHAnsi"/>
          <w:color w:val="161616"/>
          <w:shd w:val="clear" w:color="auto" w:fill="FFFFFF"/>
        </w:rPr>
        <w:t>A welsh focus activity was created. Children were shown a range of different colours in welsh. Children were asked to repeat all the Welsh colours to practice their pronunciation. Once the colours had been discussed children were asked to pick one of the coloured baubles to decorate the Christmas tree with. But in order to do so they had to say the colour of the baubles in Welsh first. This lesson was created to focus on the welsh language professional standard. </w:t>
      </w:r>
    </w:p>
    <w:p w14:paraId="25332ED0" w14:textId="77777777" w:rsidR="00846548" w:rsidRDefault="00846548" w:rsidP="00B70105">
      <w:pPr>
        <w:pStyle w:val="Heading3"/>
      </w:pPr>
      <w:r>
        <w:t>What have you learned?</w:t>
      </w:r>
    </w:p>
    <w:p w14:paraId="3797BACE" w14:textId="4A30D780" w:rsidR="00846548" w:rsidRPr="004C1565" w:rsidRDefault="00A8386F" w:rsidP="00846548">
      <w:pPr>
        <w:rPr>
          <w:rFonts w:cstheme="minorHAnsi"/>
        </w:rPr>
      </w:pPr>
      <w:r w:rsidRPr="004C1565">
        <w:rPr>
          <w:rFonts w:cstheme="minorHAnsi"/>
          <w:color w:val="161616"/>
          <w:shd w:val="clear" w:color="auto" w:fill="FFFFFF"/>
        </w:rPr>
        <w:t>This experience was important as it allowed me to see what children already had prior knowledge of welsh colours. As Welsh colours was a new information to the children, it was clear to see which children had been learning Welsh at home. Some but not all children knew some welsh colours and were confident when speaking them. Also, children really enjoyed this lesson. The children were really engaged and were beginning to learn some of the welsh words. I believe this lesson was very effective in allowing the children to begin to learn some basic welsh words and allow them to practice their pronunciation. The implication of this lesson is that children are now learning to speak more welsh. Welsh that could easily be incidentally brought into the classroom setting. </w:t>
      </w:r>
    </w:p>
    <w:p w14:paraId="52E63120" w14:textId="77777777" w:rsidR="00846548" w:rsidRPr="007C32AA" w:rsidRDefault="00846548" w:rsidP="00B70105">
      <w:pPr>
        <w:pStyle w:val="Heading3"/>
      </w:pPr>
      <w:r>
        <w:t>What next?</w:t>
      </w:r>
    </w:p>
    <w:p w14:paraId="4A79E83B" w14:textId="58D19E3B" w:rsidR="00552BF1" w:rsidRPr="004D68E4" w:rsidRDefault="008F5AFC" w:rsidP="00A27339">
      <w:pPr>
        <w:rPr>
          <w:rFonts w:eastAsia="Times New Roman" w:cstheme="minorHAnsi"/>
          <w:color w:val="161616"/>
          <w:szCs w:val="24"/>
          <w:lang w:val="en-GB" w:eastAsia="en-GB"/>
        </w:rPr>
      </w:pPr>
      <w:r w:rsidRPr="004C1565">
        <w:rPr>
          <w:rFonts w:eastAsia="Times New Roman" w:cstheme="minorHAnsi"/>
          <w:color w:val="161616"/>
          <w:szCs w:val="24"/>
          <w:lang w:val="en-GB" w:eastAsia="en-GB"/>
        </w:rPr>
        <w:t xml:space="preserve">After this experience I have understood how to engage very young children in learning another language. Children need learn physically and need to be able to visualise what they are being asked to learn. In a similar circumstance I would take this lesson as a guide when planning other lessons as it was clear that the children were engaged and were learning. But I would like to have more items to put on the tree so the children aren't limited to how many times they can put things on the tree, the activity could possibly include things such as different coloured tinsel or lights. The repeating of the different colours would also help the children to remember the different welsh words. For future learning the children can be encouraged to engage in another </w:t>
      </w:r>
      <w:r w:rsidRPr="004C1565">
        <w:rPr>
          <w:rFonts w:eastAsia="Times New Roman" w:cstheme="minorHAnsi"/>
          <w:color w:val="161616"/>
          <w:szCs w:val="24"/>
          <w:lang w:val="en-GB" w:eastAsia="en-GB"/>
        </w:rPr>
        <w:lastRenderedPageBreak/>
        <w:t>lesson involving the welsh colours but using a different theme in order for the children to learn welsh in a range of different contexts. </w:t>
      </w:r>
      <w:r w:rsidR="00552BF1">
        <w:br w:type="page"/>
      </w:r>
    </w:p>
    <w:p w14:paraId="4D213446" w14:textId="50AE4131" w:rsidR="00B9167E" w:rsidRDefault="00B357D8" w:rsidP="00B9167E">
      <w:pPr>
        <w:pStyle w:val="Heading2"/>
      </w:pPr>
      <w:r>
        <w:lastRenderedPageBreak/>
        <w:t>Professional Experience Template 3</w:t>
      </w:r>
      <w:r w:rsidR="00B9167E">
        <w:t xml:space="preserve">: </w:t>
      </w:r>
      <w:r w:rsidR="00667229" w:rsidRPr="00667229">
        <w:t>Enhanced Provision- Word, Letter Picture Jail</w:t>
      </w:r>
    </w:p>
    <w:p w14:paraId="2BE3F2F3" w14:textId="6BA05921"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667229">
            <w:t>Influencing: Challenge &amp; Expectations</w:t>
          </w:r>
        </w:sdtContent>
      </w:sdt>
    </w:p>
    <w:p w14:paraId="62EC1BD5" w14:textId="77777777" w:rsidR="00846548" w:rsidRDefault="00846548" w:rsidP="00B70105">
      <w:pPr>
        <w:pStyle w:val="Heading3"/>
      </w:pPr>
      <w:r>
        <w:t>What did you do and why?</w:t>
      </w:r>
    </w:p>
    <w:p w14:paraId="16F4A621" w14:textId="66730414" w:rsidR="00846548" w:rsidRPr="00667229" w:rsidRDefault="00667229" w:rsidP="00846548">
      <w:pPr>
        <w:rPr>
          <w:rFonts w:cstheme="minorHAnsi"/>
        </w:rPr>
      </w:pPr>
      <w:r w:rsidRPr="00667229">
        <w:rPr>
          <w:rFonts w:cstheme="minorHAnsi"/>
          <w:color w:val="161616"/>
          <w:shd w:val="clear" w:color="auto" w:fill="FFFFFF"/>
        </w:rPr>
        <w:t>An enhanced activity was created that followed the theme of cowboys and the wild west. The activity was to support the children's literacy development. The children were given a sheet that contained either images, words or letters and they had to match these with the correct item. All three were created to provide differentiation between children's abilities. The activity was explained at the beginning of the week and children were monitored throughout the week to check they were engaging correctly with the activity</w:t>
      </w:r>
      <w:r w:rsidR="00846AFD" w:rsidRPr="00667229">
        <w:rPr>
          <w:rFonts w:cstheme="minorHAnsi"/>
          <w:color w:val="161616"/>
          <w:shd w:val="clear" w:color="auto" w:fill="FFFFFF"/>
        </w:rPr>
        <w:t>.</w:t>
      </w:r>
    </w:p>
    <w:p w14:paraId="4295FB1B" w14:textId="37BA95F6" w:rsidR="00846548" w:rsidRDefault="00846548" w:rsidP="00B70105">
      <w:pPr>
        <w:pStyle w:val="Heading3"/>
      </w:pPr>
      <w:r>
        <w:t>What have you learned?</w:t>
      </w:r>
    </w:p>
    <w:p w14:paraId="0C17C58D" w14:textId="2AFF7FFD" w:rsidR="00B65BFD" w:rsidRPr="00281420" w:rsidRDefault="00281420" w:rsidP="00B65BFD">
      <w:pPr>
        <w:rPr>
          <w:rFonts w:cstheme="minorHAnsi"/>
          <w:lang w:val="en-GB"/>
        </w:rPr>
      </w:pPr>
      <w:r w:rsidRPr="00281420">
        <w:rPr>
          <w:rFonts w:cstheme="minorHAnsi"/>
          <w:color w:val="161616"/>
          <w:shd w:val="clear" w:color="auto" w:fill="FFFFFF"/>
        </w:rPr>
        <w:t>This experience was relevant as it was important to see if the children engaged with the literacy lesson. I was important to see if the activity created allowed children to engage with the literacy lesson whilst playing and if it was an effective method of teaching. The activity was played with by the children, but most children engaged with the picture matching activity, rather than the other two other activities. When children were seen engaging with the letter jail, they weren't always putting the letters in the correct spaces. In order to improve this lesson, children should be guided to the suitable activity that would challenge their level of ability. </w:t>
      </w:r>
    </w:p>
    <w:p w14:paraId="3B26C128" w14:textId="77777777" w:rsidR="00846548" w:rsidRPr="007C32AA" w:rsidRDefault="00846548" w:rsidP="00B70105">
      <w:pPr>
        <w:pStyle w:val="Heading3"/>
      </w:pPr>
      <w:r>
        <w:t>What next?</w:t>
      </w:r>
    </w:p>
    <w:p w14:paraId="37787D9F" w14:textId="546CD890" w:rsidR="00B357D8" w:rsidRPr="00100E62" w:rsidRDefault="00100E62" w:rsidP="00100E62">
      <w:pPr>
        <w:rPr>
          <w:rFonts w:eastAsiaTheme="majorEastAsia" w:cstheme="minorHAnsi"/>
          <w:color w:val="1F4E79" w:themeColor="accent1" w:themeShade="80"/>
          <w:sz w:val="32"/>
          <w:szCs w:val="32"/>
        </w:rPr>
      </w:pPr>
      <w:r w:rsidRPr="00100E62">
        <w:rPr>
          <w:rFonts w:cstheme="minorHAnsi"/>
          <w:color w:val="161616"/>
          <w:shd w:val="clear" w:color="auto" w:fill="FFFFFF"/>
        </w:rPr>
        <w:t>I would adapt this activity for future teaching with similar levels of differentiation for other topics as children were often seen to be engaging with the activity. Methods of ensuring children are completing the correct activity for their level of development need to be adopted to ensure that all children are learning.</w:t>
      </w:r>
      <w:r w:rsidR="00B357D8" w:rsidRPr="00100E62">
        <w:rPr>
          <w:rFonts w:cstheme="minorHAnsi"/>
        </w:rP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EndPr>
        <w:rPr>
          <w:sz w:val="28"/>
          <w:szCs w:val="24"/>
        </w:rPr>
      </w:sdtEndPr>
      <w:sdtContent>
        <w:p w14:paraId="2AA56D82" w14:textId="75415303" w:rsidR="00811007" w:rsidRPr="00C5294C" w:rsidRDefault="00C228A1" w:rsidP="00811007">
          <w:pPr>
            <w:rPr>
              <w:sz w:val="28"/>
              <w:szCs w:val="24"/>
            </w:rPr>
          </w:pPr>
          <w:r w:rsidRPr="00C5294C">
            <w:rPr>
              <w:sz w:val="28"/>
              <w:szCs w:val="24"/>
            </w:rPr>
            <w:t>Assessment</w:t>
          </w:r>
        </w:p>
      </w:sdtContent>
    </w:sdt>
    <w:p w14:paraId="6DFA1D78" w14:textId="248C5E11" w:rsidR="002E626B" w:rsidRDefault="00811007" w:rsidP="00C5294C">
      <w:pPr>
        <w:pStyle w:val="Heading2"/>
      </w:pPr>
      <w:r>
        <w:t>Introduction</w:t>
      </w:r>
    </w:p>
    <w:p w14:paraId="3B679E48" w14:textId="1FD6AFEB" w:rsidR="007910F6" w:rsidRPr="00FB2270" w:rsidRDefault="00F3497B" w:rsidP="00C5294C">
      <w:pPr>
        <w:spacing w:line="480" w:lineRule="auto"/>
      </w:pPr>
      <w:r>
        <w:tab/>
      </w:r>
      <w:r w:rsidR="00B71C33">
        <w:t>After analysing the different aspects of</w:t>
      </w:r>
      <w:r w:rsidR="008A036D">
        <w:t xml:space="preserve"> personal</w:t>
      </w:r>
      <w:r w:rsidR="00B71C33">
        <w:t xml:space="preserve"> practice</w:t>
      </w:r>
      <w:r w:rsidR="008A036D">
        <w:t xml:space="preserve"> throughout the time spent on PTE 1</w:t>
      </w:r>
      <w:r w:rsidR="00B71C33">
        <w:t xml:space="preserve">, it has been decided that the pedagogical </w:t>
      </w:r>
      <w:r w:rsidR="00B3570D">
        <w:t>standard</w:t>
      </w:r>
      <w:r w:rsidR="00B71C33">
        <w:t xml:space="preserve"> ‘Assessment’ need</w:t>
      </w:r>
      <w:r w:rsidR="00032D11">
        <w:t>s</w:t>
      </w:r>
      <w:r w:rsidR="00B71C33">
        <w:t xml:space="preserve"> to be developed further.</w:t>
      </w:r>
      <w:r w:rsidR="00A57727">
        <w:t xml:space="preserve"> This need</w:t>
      </w:r>
      <w:r w:rsidR="008C14AD">
        <w:t>s</w:t>
      </w:r>
      <w:r w:rsidR="00A57727">
        <w:t xml:space="preserve"> further development, </w:t>
      </w:r>
      <w:r w:rsidR="00E16424">
        <w:t>as</w:t>
      </w:r>
      <w:r w:rsidR="00A57727">
        <w:t xml:space="preserve"> </w:t>
      </w:r>
      <w:r w:rsidR="000A685B">
        <w:t xml:space="preserve">there is a basic understanding of how to incorporate assessment into teaching but </w:t>
      </w:r>
      <w:r w:rsidR="00A57727">
        <w:t xml:space="preserve">new and exciting methods of </w:t>
      </w:r>
      <w:r w:rsidR="000A685B">
        <w:t>integrating</w:t>
      </w:r>
      <w:r w:rsidR="008C14AD">
        <w:t xml:space="preserve"> </w:t>
      </w:r>
      <w:r w:rsidR="00A57727">
        <w:t xml:space="preserve">assessment </w:t>
      </w:r>
      <w:r w:rsidR="008C14AD">
        <w:t xml:space="preserve">into practice </w:t>
      </w:r>
      <w:r w:rsidR="004A2612">
        <w:t>need to be investigated and fully understood so it can be utili</w:t>
      </w:r>
      <w:r w:rsidR="00DA6DDA">
        <w:t>s</w:t>
      </w:r>
      <w:r w:rsidR="004A2612">
        <w:t xml:space="preserve">ed during PTE2. </w:t>
      </w:r>
      <w:r w:rsidR="000B5B3A">
        <w:t xml:space="preserve"> Also,</w:t>
      </w:r>
      <w:r w:rsidR="004A2612">
        <w:t xml:space="preserve"> </w:t>
      </w:r>
      <w:r w:rsidR="000B5B3A">
        <w:t>assessment</w:t>
      </w:r>
      <w:r w:rsidR="00EC2681">
        <w:t xml:space="preserve"> has been selected</w:t>
      </w:r>
      <w:r w:rsidR="000B5B3A">
        <w:t>,</w:t>
      </w:r>
      <w:r w:rsidR="00EC2681">
        <w:t xml:space="preserve"> as</w:t>
      </w:r>
      <w:r w:rsidR="001F2074">
        <w:t xml:space="preserve"> </w:t>
      </w:r>
      <w:r w:rsidR="000B5B3A">
        <w:t xml:space="preserve">it </w:t>
      </w:r>
      <w:r w:rsidR="001F2074">
        <w:t>is related to two of the dimensions described in</w:t>
      </w:r>
      <w:r w:rsidR="0009367C">
        <w:t xml:space="preserve"> the ‘best bets’ from</w:t>
      </w:r>
      <w:r w:rsidR="00EC2681">
        <w:t xml:space="preserve"> Coe et al (2020)</w:t>
      </w:r>
      <w:r w:rsidR="0009367C">
        <w:t xml:space="preserve">. Coe et al (2020) </w:t>
      </w:r>
      <w:r w:rsidR="00EC2681">
        <w:t xml:space="preserve">emphasise the importance of </w:t>
      </w:r>
      <w:r w:rsidR="00481606">
        <w:t xml:space="preserve">practitioners utilising assessment during their teaching. The Great Teaching Toolkit (2020) </w:t>
      </w:r>
      <w:r w:rsidR="00832AE6">
        <w:t xml:space="preserve">explains that </w:t>
      </w:r>
      <w:r w:rsidR="008467CD">
        <w:t xml:space="preserve">a successful practitioner </w:t>
      </w:r>
      <w:r w:rsidR="00061F61">
        <w:t xml:space="preserve">should have </w:t>
      </w:r>
      <w:r w:rsidR="0007432C">
        <w:t>a high levels of knowledge and understanding of the relevant assessments required by both the school and the curriculum guidance.</w:t>
      </w:r>
      <w:r w:rsidR="00A03E7C">
        <w:t xml:space="preserve"> The tool kit also, elaborates </w:t>
      </w:r>
      <w:r w:rsidR="008815A8">
        <w:t xml:space="preserve">that </w:t>
      </w:r>
      <w:r w:rsidR="0040245D">
        <w:t xml:space="preserve">is it vital to </w:t>
      </w:r>
      <w:r w:rsidR="0007311C">
        <w:t xml:space="preserve">generate high-quality </w:t>
      </w:r>
      <w:r w:rsidR="005A0769">
        <w:t>assessments to measure pupils learning</w:t>
      </w:r>
      <w:r w:rsidR="00F00B3C">
        <w:t xml:space="preserve"> and as a practitioner </w:t>
      </w:r>
      <w:r w:rsidR="00C228A1">
        <w:t xml:space="preserve">these assessments should be interpreted and responded to appropriately (Coe et al,2020). </w:t>
      </w:r>
    </w:p>
    <w:p w14:paraId="53B9EA6E" w14:textId="2BAAFAC5" w:rsidR="00811007" w:rsidRDefault="31F7FF0E" w:rsidP="00811007">
      <w:pPr>
        <w:pStyle w:val="Heading2"/>
      </w:pPr>
      <w:r>
        <w:t>Critical Discussion of Chosen Aspect</w:t>
      </w:r>
      <w:r w:rsidR="008E6376">
        <w:t xml:space="preserve"> </w:t>
      </w:r>
    </w:p>
    <w:p w14:paraId="53543470" w14:textId="0742CD7F" w:rsidR="008916EC" w:rsidRDefault="008916EC" w:rsidP="00C25D6E">
      <w:pPr>
        <w:spacing w:line="480" w:lineRule="auto"/>
        <w:rPr>
          <w:rFonts w:cstheme="minorHAnsi"/>
          <w:szCs w:val="24"/>
        </w:rPr>
      </w:pPr>
      <w:r>
        <w:rPr>
          <w:lang w:val="en-GB"/>
        </w:rPr>
        <w:tab/>
      </w:r>
      <w:r w:rsidR="00AD03CA">
        <w:rPr>
          <w:lang w:val="en-GB"/>
        </w:rPr>
        <w:t xml:space="preserve">During investigations into current literature and policies surrounding </w:t>
      </w:r>
      <w:r w:rsidR="004B6E00">
        <w:rPr>
          <w:lang w:val="en-GB"/>
        </w:rPr>
        <w:t>the use of assessment</w:t>
      </w:r>
      <w:r w:rsidR="006746F5">
        <w:rPr>
          <w:lang w:val="en-GB"/>
        </w:rPr>
        <w:t xml:space="preserve">, it can be agreed upon that there </w:t>
      </w:r>
      <w:r w:rsidR="00922D52">
        <w:rPr>
          <w:lang w:val="en-GB"/>
        </w:rPr>
        <w:t>are</w:t>
      </w:r>
      <w:r w:rsidR="006746F5">
        <w:rPr>
          <w:lang w:val="en-GB"/>
        </w:rPr>
        <w:t xml:space="preserve"> numerous opinions of how assessments should be handled and </w:t>
      </w:r>
      <w:r w:rsidR="00BA2B39">
        <w:rPr>
          <w:lang w:val="en-GB"/>
        </w:rPr>
        <w:t xml:space="preserve">how they should be </w:t>
      </w:r>
      <w:r w:rsidR="006746F5">
        <w:rPr>
          <w:lang w:val="en-GB"/>
        </w:rPr>
        <w:t>conducted.</w:t>
      </w:r>
      <w:r w:rsidR="00CB3AE5">
        <w:rPr>
          <w:lang w:val="en-GB"/>
        </w:rPr>
        <w:t xml:space="preserve"> Firstly</w:t>
      </w:r>
      <w:r w:rsidR="00B33419">
        <w:rPr>
          <w:lang w:val="en-GB"/>
        </w:rPr>
        <w:t>,</w:t>
      </w:r>
      <w:r w:rsidR="00CB3AE5">
        <w:rPr>
          <w:lang w:val="en-GB"/>
        </w:rPr>
        <w:t xml:space="preserve"> the Welsh Government (2010) highlights that assessment for learning strategies should be used to indicate </w:t>
      </w:r>
      <w:r w:rsidR="00DD1A0E">
        <w:rPr>
          <w:lang w:val="en-GB"/>
        </w:rPr>
        <w:t xml:space="preserve">to practitioners where they need to focus their lesson. They should use AFL to understand where their students need more </w:t>
      </w:r>
      <w:r w:rsidR="00B33419">
        <w:rPr>
          <w:lang w:val="en-GB"/>
        </w:rPr>
        <w:t>support and where</w:t>
      </w:r>
      <w:r w:rsidR="00834727">
        <w:rPr>
          <w:lang w:val="en-GB"/>
        </w:rPr>
        <w:t xml:space="preserve"> the</w:t>
      </w:r>
      <w:r w:rsidR="00B33419">
        <w:rPr>
          <w:lang w:val="en-GB"/>
        </w:rPr>
        <w:t xml:space="preserve"> children are excelling. </w:t>
      </w:r>
      <w:r w:rsidR="00686073">
        <w:rPr>
          <w:lang w:val="en-GB"/>
        </w:rPr>
        <w:t xml:space="preserve">This </w:t>
      </w:r>
      <w:r w:rsidR="00FE01B7">
        <w:rPr>
          <w:lang w:val="en-GB"/>
        </w:rPr>
        <w:t xml:space="preserve">approach is support by </w:t>
      </w:r>
      <w:r w:rsidR="00FE01B7" w:rsidRPr="002A408D">
        <w:rPr>
          <w:rFonts w:cstheme="minorHAnsi"/>
          <w:szCs w:val="24"/>
        </w:rPr>
        <w:t>Vygotsky</w:t>
      </w:r>
      <w:r w:rsidR="00FE01B7">
        <w:rPr>
          <w:rFonts w:cstheme="minorHAnsi"/>
          <w:szCs w:val="24"/>
        </w:rPr>
        <w:t xml:space="preserve"> </w:t>
      </w:r>
      <w:r w:rsidR="00FE01B7" w:rsidRPr="002A408D">
        <w:rPr>
          <w:rFonts w:cstheme="minorHAnsi"/>
          <w:szCs w:val="24"/>
        </w:rPr>
        <w:lastRenderedPageBreak/>
        <w:t>(1999)</w:t>
      </w:r>
      <w:r w:rsidR="00DE412A">
        <w:rPr>
          <w:rFonts w:cstheme="minorHAnsi"/>
          <w:szCs w:val="24"/>
        </w:rPr>
        <w:t xml:space="preserve"> who claims that assessment for learning tools can be used to find a lear</w:t>
      </w:r>
      <w:r w:rsidR="007D060F">
        <w:rPr>
          <w:rFonts w:cstheme="minorHAnsi"/>
          <w:szCs w:val="24"/>
        </w:rPr>
        <w:t xml:space="preserve">ner’s current position and move them towards their next step in their Zone of Proximal Development. </w:t>
      </w:r>
      <w:r w:rsidR="00675D84">
        <w:rPr>
          <w:rFonts w:cstheme="minorHAnsi"/>
          <w:szCs w:val="24"/>
        </w:rPr>
        <w:t xml:space="preserve">Vygotsky </w:t>
      </w:r>
      <w:r w:rsidR="00DF279E">
        <w:rPr>
          <w:rFonts w:cstheme="minorHAnsi"/>
          <w:szCs w:val="24"/>
        </w:rPr>
        <w:t xml:space="preserve">explains that </w:t>
      </w:r>
      <w:r w:rsidR="00695BC7">
        <w:rPr>
          <w:rFonts w:cstheme="minorHAnsi"/>
          <w:szCs w:val="24"/>
        </w:rPr>
        <w:t>assessment for learning</w:t>
      </w:r>
      <w:r w:rsidR="00DF279E">
        <w:rPr>
          <w:rFonts w:cstheme="minorHAnsi"/>
          <w:szCs w:val="24"/>
        </w:rPr>
        <w:t xml:space="preserve"> checks </w:t>
      </w:r>
      <w:r w:rsidR="00795920">
        <w:rPr>
          <w:rFonts w:cstheme="minorHAnsi"/>
          <w:szCs w:val="24"/>
        </w:rPr>
        <w:t>th</w:t>
      </w:r>
      <w:r w:rsidR="00D11A5A">
        <w:rPr>
          <w:rFonts w:cstheme="minorHAnsi"/>
          <w:szCs w:val="24"/>
        </w:rPr>
        <w:t xml:space="preserve">at children are progressing to their next step </w:t>
      </w:r>
      <w:r w:rsidR="00695BC7">
        <w:rPr>
          <w:rFonts w:cstheme="minorHAnsi"/>
          <w:szCs w:val="24"/>
        </w:rPr>
        <w:t>or discover</w:t>
      </w:r>
      <w:r w:rsidR="004C306D">
        <w:rPr>
          <w:rFonts w:cstheme="minorHAnsi"/>
          <w:szCs w:val="24"/>
        </w:rPr>
        <w:t>s</w:t>
      </w:r>
      <w:r w:rsidR="00695BC7">
        <w:rPr>
          <w:rFonts w:cstheme="minorHAnsi"/>
          <w:szCs w:val="24"/>
        </w:rPr>
        <w:t xml:space="preserve"> if the next step has already been reached. </w:t>
      </w:r>
      <w:r w:rsidR="00EA2307">
        <w:rPr>
          <w:rFonts w:cstheme="minorHAnsi"/>
          <w:szCs w:val="24"/>
        </w:rPr>
        <w:t>He claims that by</w:t>
      </w:r>
      <w:r w:rsidR="00BD6343">
        <w:rPr>
          <w:rFonts w:cstheme="minorHAnsi"/>
          <w:szCs w:val="24"/>
        </w:rPr>
        <w:t xml:space="preserve"> assessing the children’s current knowledge levels, the child can then be guided through the Zone of Proximal Development </w:t>
      </w:r>
      <w:r w:rsidR="007B02DA">
        <w:rPr>
          <w:rFonts w:cstheme="minorHAnsi"/>
          <w:szCs w:val="24"/>
        </w:rPr>
        <w:t xml:space="preserve">and given instructions on how </w:t>
      </w:r>
      <w:r w:rsidR="000F073B">
        <w:rPr>
          <w:rFonts w:cstheme="minorHAnsi"/>
          <w:szCs w:val="24"/>
        </w:rPr>
        <w:t xml:space="preserve">to achieve their next stage (Vygotsky, 1999).  </w:t>
      </w:r>
    </w:p>
    <w:p w14:paraId="28D22D1F" w14:textId="35495090" w:rsidR="001D2A39" w:rsidRDefault="001D2A39" w:rsidP="00C25D6E">
      <w:pPr>
        <w:spacing w:line="480" w:lineRule="auto"/>
        <w:rPr>
          <w:rFonts w:cstheme="minorHAnsi"/>
          <w:szCs w:val="24"/>
        </w:rPr>
      </w:pPr>
      <w:r>
        <w:rPr>
          <w:rFonts w:cstheme="minorHAnsi"/>
          <w:szCs w:val="24"/>
        </w:rPr>
        <w:tab/>
        <w:t xml:space="preserve">Furthermore, the Welsh Government (2010) </w:t>
      </w:r>
      <w:r w:rsidR="004D576D">
        <w:rPr>
          <w:rFonts w:cstheme="minorHAnsi"/>
          <w:szCs w:val="24"/>
        </w:rPr>
        <w:t xml:space="preserve">emphasise the necessity for assessment for learning strategies </w:t>
      </w:r>
      <w:r w:rsidR="00000894">
        <w:rPr>
          <w:rFonts w:cstheme="minorHAnsi"/>
          <w:szCs w:val="24"/>
        </w:rPr>
        <w:t>to be used throughout learning. Assessment</w:t>
      </w:r>
      <w:r w:rsidR="00652051">
        <w:rPr>
          <w:rFonts w:cstheme="minorHAnsi"/>
          <w:szCs w:val="24"/>
        </w:rPr>
        <w:t>s</w:t>
      </w:r>
      <w:r w:rsidR="00000894">
        <w:rPr>
          <w:rFonts w:cstheme="minorHAnsi"/>
          <w:szCs w:val="24"/>
        </w:rPr>
        <w:t xml:space="preserve"> should not be </w:t>
      </w:r>
      <w:r w:rsidR="00D87962">
        <w:rPr>
          <w:rFonts w:cstheme="minorHAnsi"/>
          <w:szCs w:val="24"/>
        </w:rPr>
        <w:t>at the end of a lesson but should be frequent and constantly used throughout a lesson</w:t>
      </w:r>
      <w:r w:rsidR="006D734B">
        <w:rPr>
          <w:rFonts w:cstheme="minorHAnsi"/>
          <w:szCs w:val="24"/>
        </w:rPr>
        <w:t xml:space="preserve">. The Welsh Government claim that frequent assessments are more effective in assessing children’s abilities. </w:t>
      </w:r>
      <w:r w:rsidR="007F126E">
        <w:rPr>
          <w:rFonts w:cstheme="minorHAnsi"/>
          <w:szCs w:val="24"/>
        </w:rPr>
        <w:t>This is support by Rosenhein (2010)</w:t>
      </w:r>
      <w:r w:rsidR="0072771E">
        <w:rPr>
          <w:rFonts w:cstheme="minorHAnsi"/>
          <w:szCs w:val="24"/>
        </w:rPr>
        <w:t xml:space="preserve"> who’s research concluded that effective teachers constantly check their children understanding</w:t>
      </w:r>
      <w:r w:rsidR="00741D0B">
        <w:rPr>
          <w:rFonts w:cstheme="minorHAnsi"/>
          <w:szCs w:val="24"/>
        </w:rPr>
        <w:t xml:space="preserve">. Their test results showed that students achieved </w:t>
      </w:r>
      <w:r w:rsidR="00B83922">
        <w:rPr>
          <w:rFonts w:cstheme="minorHAnsi"/>
          <w:szCs w:val="24"/>
        </w:rPr>
        <w:t xml:space="preserve">higher scores on a test during a lesson where a teacher conducted frequent assessment for learning strategies. </w:t>
      </w:r>
      <w:r w:rsidR="004E494F">
        <w:rPr>
          <w:rFonts w:cstheme="minorHAnsi"/>
          <w:szCs w:val="24"/>
        </w:rPr>
        <w:t xml:space="preserve">This was because teacher </w:t>
      </w:r>
      <w:r w:rsidR="00A55948">
        <w:rPr>
          <w:rFonts w:cstheme="minorHAnsi"/>
          <w:szCs w:val="24"/>
        </w:rPr>
        <w:t>was</w:t>
      </w:r>
      <w:r w:rsidR="004E494F">
        <w:rPr>
          <w:rFonts w:cstheme="minorHAnsi"/>
          <w:szCs w:val="24"/>
        </w:rPr>
        <w:t xml:space="preserve"> able to correct any misconceptions before the children embedded t</w:t>
      </w:r>
      <w:r w:rsidR="00A55948">
        <w:rPr>
          <w:rFonts w:cstheme="minorHAnsi"/>
          <w:szCs w:val="24"/>
        </w:rPr>
        <w:t xml:space="preserve">he false information. </w:t>
      </w:r>
      <w:r w:rsidR="00751CD9">
        <w:rPr>
          <w:rFonts w:cstheme="minorHAnsi"/>
          <w:szCs w:val="24"/>
        </w:rPr>
        <w:t xml:space="preserve">It </w:t>
      </w:r>
      <w:r w:rsidR="00E677AC">
        <w:rPr>
          <w:rFonts w:cstheme="minorHAnsi"/>
          <w:szCs w:val="24"/>
        </w:rPr>
        <w:t xml:space="preserve">was also discovered </w:t>
      </w:r>
      <w:r w:rsidR="001704BD">
        <w:rPr>
          <w:rFonts w:cstheme="minorHAnsi"/>
          <w:szCs w:val="24"/>
        </w:rPr>
        <w:t xml:space="preserve">that rapid assessment used throughout lessons also help students to understand their own progress, </w:t>
      </w:r>
      <w:r w:rsidR="00133013">
        <w:rPr>
          <w:rFonts w:cstheme="minorHAnsi"/>
          <w:szCs w:val="24"/>
        </w:rPr>
        <w:t xml:space="preserve">and therefore can help to increase </w:t>
      </w:r>
      <w:r w:rsidR="005040CA">
        <w:rPr>
          <w:rFonts w:cstheme="minorHAnsi"/>
          <w:szCs w:val="24"/>
        </w:rPr>
        <w:t>children’s</w:t>
      </w:r>
      <w:r w:rsidR="00133013">
        <w:rPr>
          <w:rFonts w:cstheme="minorHAnsi"/>
          <w:szCs w:val="24"/>
        </w:rPr>
        <w:t xml:space="preserve"> confidence in learning.</w:t>
      </w:r>
      <w:r w:rsidR="009F7407">
        <w:rPr>
          <w:rFonts w:cstheme="minorHAnsi"/>
          <w:szCs w:val="24"/>
        </w:rPr>
        <w:t xml:space="preserve"> Embedding these forms of assessment into day-to-day practice </w:t>
      </w:r>
      <w:r w:rsidR="00C270AF">
        <w:rPr>
          <w:rFonts w:cstheme="minorHAnsi"/>
          <w:szCs w:val="24"/>
        </w:rPr>
        <w:t xml:space="preserve">in an engaging way is essential </w:t>
      </w:r>
      <w:r w:rsidR="004D7B36">
        <w:rPr>
          <w:rFonts w:cstheme="minorHAnsi"/>
          <w:szCs w:val="24"/>
        </w:rPr>
        <w:t>to become an effective practitioner</w:t>
      </w:r>
      <w:r w:rsidR="00133013">
        <w:rPr>
          <w:rFonts w:cstheme="minorHAnsi"/>
          <w:szCs w:val="24"/>
        </w:rPr>
        <w:t xml:space="preserve"> (Hattie, 2012; Welsh Government, 2020)</w:t>
      </w:r>
    </w:p>
    <w:p w14:paraId="27423A4B" w14:textId="7EB818A9" w:rsidR="00CF6F4B" w:rsidRDefault="00F513AB" w:rsidP="00C25D6E">
      <w:pPr>
        <w:spacing w:line="480" w:lineRule="auto"/>
      </w:pPr>
      <w:r>
        <w:rPr>
          <w:rFonts w:cstheme="minorHAnsi"/>
          <w:szCs w:val="24"/>
        </w:rPr>
        <w:tab/>
        <w:t>In addition to this, it has been clear through</w:t>
      </w:r>
      <w:r w:rsidR="00CF6F4B">
        <w:rPr>
          <w:rFonts w:cstheme="minorHAnsi"/>
          <w:szCs w:val="24"/>
        </w:rPr>
        <w:t>out</w:t>
      </w:r>
      <w:r>
        <w:rPr>
          <w:rFonts w:cstheme="minorHAnsi"/>
          <w:szCs w:val="24"/>
        </w:rPr>
        <w:t xml:space="preserve"> the literature read that, questioning </w:t>
      </w:r>
      <w:r w:rsidR="00CF6F4B">
        <w:rPr>
          <w:rFonts w:cstheme="minorHAnsi"/>
          <w:szCs w:val="24"/>
        </w:rPr>
        <w:t xml:space="preserve">is a very effective method of assessing children’s learning. </w:t>
      </w:r>
      <w:r w:rsidR="00A77F3C">
        <w:rPr>
          <w:rFonts w:cstheme="minorHAnsi"/>
          <w:szCs w:val="24"/>
        </w:rPr>
        <w:t xml:space="preserve">It has been claimed that questions allow a practitioner to determine how well children have understood certain information during a lesson and whether further </w:t>
      </w:r>
      <w:r w:rsidR="007D238C">
        <w:rPr>
          <w:rFonts w:cstheme="minorHAnsi"/>
          <w:szCs w:val="24"/>
        </w:rPr>
        <w:t xml:space="preserve">explanation is needed. </w:t>
      </w:r>
      <w:r w:rsidR="007E749C">
        <w:rPr>
          <w:rFonts w:cstheme="minorHAnsi"/>
          <w:szCs w:val="24"/>
        </w:rPr>
        <w:t xml:space="preserve">The </w:t>
      </w:r>
      <w:r w:rsidR="005C203C">
        <w:rPr>
          <w:rFonts w:cstheme="minorHAnsi"/>
          <w:szCs w:val="24"/>
        </w:rPr>
        <w:t xml:space="preserve">asking of questions has two main </w:t>
      </w:r>
      <w:r w:rsidR="005C203C">
        <w:rPr>
          <w:rFonts w:cstheme="minorHAnsi"/>
          <w:szCs w:val="24"/>
        </w:rPr>
        <w:lastRenderedPageBreak/>
        <w:t xml:space="preserve">purposes, the first, answering questions might cause the children to elaborate on the material they have learned and augment connections to other learning n their long-term memory and also, it alerts the teacher to </w:t>
      </w:r>
      <w:r w:rsidR="00F01A7C">
        <w:rPr>
          <w:rFonts w:cstheme="minorHAnsi"/>
          <w:szCs w:val="24"/>
        </w:rPr>
        <w:t xml:space="preserve">any misconceptions the children have </w:t>
      </w:r>
      <w:r w:rsidR="000B13E0">
        <w:rPr>
          <w:rFonts w:cstheme="minorHAnsi"/>
          <w:szCs w:val="24"/>
        </w:rPr>
        <w:t>that need to be retaught.</w:t>
      </w:r>
      <w:r w:rsidR="001D3DCC">
        <w:rPr>
          <w:rFonts w:cstheme="minorHAnsi"/>
          <w:szCs w:val="24"/>
        </w:rPr>
        <w:t xml:space="preserve"> It is emphasised that the most effective teachers ask children to explain the process they used to answer a question. This is to ensure that the children have fully understood the process behind the answer and haven’t simply guessed. </w:t>
      </w:r>
      <w:r w:rsidR="00825C1B">
        <w:rPr>
          <w:rFonts w:cstheme="minorHAnsi"/>
          <w:szCs w:val="24"/>
        </w:rPr>
        <w:t>S</w:t>
      </w:r>
      <w:r w:rsidR="00825C1B" w:rsidRPr="00825C1B">
        <w:rPr>
          <w:rFonts w:cstheme="minorHAnsi"/>
          <w:szCs w:val="24"/>
        </w:rPr>
        <w:t>tudents also are providing us with evidence of how they are thinking and learning</w:t>
      </w:r>
      <w:r w:rsidR="00825C1B">
        <w:rPr>
          <w:rFonts w:cstheme="minorHAnsi"/>
          <w:szCs w:val="24"/>
        </w:rPr>
        <w:t xml:space="preserve"> when we question them frequently throughout a lesson.  </w:t>
      </w:r>
      <w:r w:rsidR="003625CC">
        <w:rPr>
          <w:rFonts w:cstheme="minorHAnsi"/>
          <w:szCs w:val="24"/>
        </w:rPr>
        <w:t xml:space="preserve">During a classroom-based study, a group of teachers taught </w:t>
      </w:r>
      <w:r w:rsidR="00765EFD">
        <w:rPr>
          <w:rFonts w:cstheme="minorHAnsi"/>
          <w:szCs w:val="24"/>
        </w:rPr>
        <w:t>a lesson and a vast amount of questions was integrated into the lesson</w:t>
      </w:r>
      <w:r w:rsidR="00BE5602">
        <w:rPr>
          <w:rFonts w:cstheme="minorHAnsi"/>
          <w:szCs w:val="24"/>
        </w:rPr>
        <w:t xml:space="preserve">. </w:t>
      </w:r>
      <w:r w:rsidR="00595A96">
        <w:rPr>
          <w:rFonts w:cstheme="minorHAnsi"/>
          <w:szCs w:val="24"/>
        </w:rPr>
        <w:t xml:space="preserve">The results of the study showed that students achieved higher scores during a test that students whose teacher did not include questioning throughout the lesson. </w:t>
      </w:r>
      <w:r w:rsidR="003C55E4">
        <w:rPr>
          <w:rFonts w:cstheme="minorHAnsi"/>
          <w:szCs w:val="24"/>
        </w:rPr>
        <w:t xml:space="preserve">Again, this emphasises the importance of using assessment strategies frequently and regularly within teaching </w:t>
      </w:r>
      <w:r w:rsidR="0076661F">
        <w:t>(</w:t>
      </w:r>
      <w:r w:rsidR="00CF6F4B" w:rsidRPr="0076661F">
        <w:t>Rosenshein</w:t>
      </w:r>
      <w:r w:rsidR="0076661F">
        <w:t xml:space="preserve">, </w:t>
      </w:r>
      <w:r w:rsidR="00CF6F4B" w:rsidRPr="0076661F">
        <w:t>2010</w:t>
      </w:r>
      <w:r w:rsidR="0076661F">
        <w:t>; Hattie, 2012</w:t>
      </w:r>
      <w:r w:rsidR="00CF6F4B" w:rsidRPr="0076661F">
        <w:t>)</w:t>
      </w:r>
    </w:p>
    <w:p w14:paraId="21BE2326" w14:textId="0A8F3259" w:rsidR="00E27391" w:rsidRDefault="00182A03" w:rsidP="00C25D6E">
      <w:pPr>
        <w:spacing w:line="480" w:lineRule="auto"/>
        <w:rPr>
          <w:lang w:val="en-GB"/>
        </w:rPr>
      </w:pPr>
      <w:r>
        <w:tab/>
      </w:r>
      <w:r w:rsidR="00F75910">
        <w:t xml:space="preserve">Another theme that has been depicted from literature is that in order for </w:t>
      </w:r>
      <w:r w:rsidR="00254444">
        <w:t xml:space="preserve">an assessment to be successful, children need to understand what they are being assessed on. The Welsh Government (2010) explain that learners can only make steps towards achieving a </w:t>
      </w:r>
      <w:r w:rsidR="003D18B8">
        <w:t xml:space="preserve">learning outcome if they </w:t>
      </w:r>
      <w:r w:rsidR="00D004F0">
        <w:t xml:space="preserve">fully understand the learning outcome and if they can assess themselves what they need to do. </w:t>
      </w:r>
      <w:r w:rsidR="006B48F7">
        <w:t xml:space="preserve">Learners need to be familiar with the success criteria if they are to </w:t>
      </w:r>
      <w:r w:rsidR="007D6108">
        <w:t>be assessed accurately and effectively.</w:t>
      </w:r>
      <w:r w:rsidR="00DE58A8">
        <w:t xml:space="preserve"> It is naive to expect children to take responsivity for their own learning progress if they don’t understand what needs to be achieved in order to be successful. </w:t>
      </w:r>
      <w:r w:rsidR="005F1258">
        <w:t xml:space="preserve">This notion is further supported by Donaldson (2018) </w:t>
      </w:r>
      <w:r w:rsidR="009B5AFB">
        <w:t xml:space="preserve">who says that </w:t>
      </w:r>
      <w:r w:rsidR="005111A6">
        <w:t xml:space="preserve">a good assessment needs </w:t>
      </w:r>
      <w:r w:rsidR="00686D99">
        <w:t xml:space="preserve"> a </w:t>
      </w:r>
      <w:r w:rsidR="005111A6">
        <w:t xml:space="preserve">clear understanding of what is to be learned </w:t>
      </w:r>
      <w:r w:rsidR="00686D99">
        <w:t xml:space="preserve">to be explained to pupils </w:t>
      </w:r>
      <w:r w:rsidR="005111A6">
        <w:t xml:space="preserve">and ways of gathering evidence </w:t>
      </w:r>
      <w:r w:rsidR="00FE0E4C">
        <w:t>about achievement</w:t>
      </w:r>
      <w:r w:rsidR="00B50259">
        <w:t xml:space="preserve"> need to be clear </w:t>
      </w:r>
      <w:r w:rsidR="00830F16">
        <w:t xml:space="preserve">to the children </w:t>
      </w:r>
      <w:r w:rsidR="00B50259">
        <w:t>and well thought through</w:t>
      </w:r>
      <w:r w:rsidR="00830F16">
        <w:t xml:space="preserve"> by the practitioner</w:t>
      </w:r>
      <w:r w:rsidR="00B50259">
        <w:t xml:space="preserve">. </w:t>
      </w:r>
      <w:r w:rsidR="000E2CFC">
        <w:t>Hattie (2012) also provides support for the Welsh Governments claims as they</w:t>
      </w:r>
      <w:r w:rsidR="00911714">
        <w:t xml:space="preserve"> </w:t>
      </w:r>
      <w:r w:rsidR="00911714">
        <w:lastRenderedPageBreak/>
        <w:t xml:space="preserve">explain </w:t>
      </w:r>
      <w:r w:rsidR="007F0D76">
        <w:t>that students should be working towards achieving the success criteria</w:t>
      </w:r>
      <w:r w:rsidR="009747B4">
        <w:t xml:space="preserve"> </w:t>
      </w:r>
      <w:r w:rsidR="006C28E9">
        <w:t xml:space="preserve">during every lesson. </w:t>
      </w:r>
      <w:r w:rsidR="00417CBE">
        <w:t>How well children achieve the success criteria should be the basis of any assessment.</w:t>
      </w:r>
      <w:r w:rsidR="00C06DCA">
        <w:t xml:space="preserve"> </w:t>
      </w:r>
      <w:r w:rsidR="00C06DCA">
        <w:tab/>
      </w:r>
      <w:r w:rsidR="002D11D7">
        <w:rPr>
          <w:lang w:val="en-GB"/>
        </w:rPr>
        <w:t xml:space="preserve">Black et al (1998) found that assessment </w:t>
      </w:r>
      <w:r w:rsidR="007B0220">
        <w:rPr>
          <w:lang w:val="en-GB"/>
        </w:rPr>
        <w:t>is rarely used to adapt the methods of t</w:t>
      </w:r>
      <w:r w:rsidR="00C06DCA">
        <w:rPr>
          <w:lang w:val="en-GB"/>
        </w:rPr>
        <w:t xml:space="preserve">eaching used by a practitioner to meet the students needs. </w:t>
      </w:r>
      <w:r w:rsidR="00447A39">
        <w:rPr>
          <w:lang w:val="en-GB"/>
        </w:rPr>
        <w:t xml:space="preserve">Teacher too often see assessment feedback as making statements and judgements about students and not about their teaching methods. This </w:t>
      </w:r>
      <w:r w:rsidR="005136D3">
        <w:rPr>
          <w:lang w:val="en-GB"/>
        </w:rPr>
        <w:t>concept is one that must be changed if we are to effectively use assessments to ensure pupils thrive.</w:t>
      </w:r>
      <w:r w:rsidR="00021EDE">
        <w:rPr>
          <w:lang w:val="en-GB"/>
        </w:rPr>
        <w:t xml:space="preserve"> </w:t>
      </w:r>
      <w:r w:rsidR="00144FEA">
        <w:rPr>
          <w:lang w:val="en-GB"/>
        </w:rPr>
        <w:t xml:space="preserve">It needs to be accepted that assessments should be a method of measuring </w:t>
      </w:r>
      <w:r w:rsidR="00053B86">
        <w:rPr>
          <w:lang w:val="en-GB"/>
        </w:rPr>
        <w:t xml:space="preserve">effective teaching, rather than measuring </w:t>
      </w:r>
      <w:r w:rsidR="00365ED6">
        <w:rPr>
          <w:lang w:val="en-GB"/>
        </w:rPr>
        <w:t>the abilities of children.</w:t>
      </w:r>
      <w:r w:rsidR="005136D3">
        <w:rPr>
          <w:lang w:val="en-GB"/>
        </w:rPr>
        <w:t xml:space="preserve"> Hattie (2012) </w:t>
      </w:r>
      <w:r w:rsidR="00674510">
        <w:rPr>
          <w:lang w:val="en-GB"/>
        </w:rPr>
        <w:t xml:space="preserve">exaggerates the need to consider assessment as a form of feedback from pupils. </w:t>
      </w:r>
      <w:r w:rsidR="00993ADF">
        <w:rPr>
          <w:lang w:val="en-GB"/>
        </w:rPr>
        <w:t>Teacher can use the results of assessment as a method of assessing their own methods of teaching</w:t>
      </w:r>
      <w:r w:rsidR="005D0453">
        <w:rPr>
          <w:lang w:val="en-GB"/>
        </w:rPr>
        <w:t>. Teacher</w:t>
      </w:r>
      <w:r w:rsidR="0092275E">
        <w:rPr>
          <w:lang w:val="en-GB"/>
        </w:rPr>
        <w:t>s</w:t>
      </w:r>
      <w:r w:rsidR="005D0453">
        <w:rPr>
          <w:lang w:val="en-GB"/>
        </w:rPr>
        <w:t xml:space="preserve"> can conclude what they have taught and haven’t taught well and the strengths and gaps of their teaching</w:t>
      </w:r>
      <w:r w:rsidR="0092275E">
        <w:rPr>
          <w:lang w:val="en-GB"/>
        </w:rPr>
        <w:t xml:space="preserve"> all from the results of </w:t>
      </w:r>
      <w:r w:rsidR="00665A9E">
        <w:rPr>
          <w:lang w:val="en-GB"/>
        </w:rPr>
        <w:t>assessing their pupils. From these results, teacher</w:t>
      </w:r>
      <w:r w:rsidR="002430C7">
        <w:rPr>
          <w:lang w:val="en-GB"/>
        </w:rPr>
        <w:t>s</w:t>
      </w:r>
      <w:r w:rsidR="00665A9E">
        <w:rPr>
          <w:lang w:val="en-GB"/>
        </w:rPr>
        <w:t xml:space="preserve"> will be able to adapt their teaching styles to ensure that their pupils are </w:t>
      </w:r>
      <w:r w:rsidR="002430C7">
        <w:rPr>
          <w:lang w:val="en-GB"/>
        </w:rPr>
        <w:t>receiving the most effective methods of learning</w:t>
      </w:r>
      <w:r w:rsidR="00926F5B">
        <w:rPr>
          <w:lang w:val="en-GB"/>
        </w:rPr>
        <w:t xml:space="preserve"> (Donaldson, 2018)</w:t>
      </w:r>
      <w:r w:rsidR="002430C7">
        <w:rPr>
          <w:lang w:val="en-GB"/>
        </w:rPr>
        <w:t xml:space="preserve">. </w:t>
      </w:r>
    </w:p>
    <w:p w14:paraId="328B48F0" w14:textId="78120444" w:rsidR="00D9486D" w:rsidRDefault="00D9486D" w:rsidP="00C25D6E">
      <w:pPr>
        <w:spacing w:line="480" w:lineRule="auto"/>
        <w:rPr>
          <w:lang w:val="en-GB"/>
        </w:rPr>
      </w:pPr>
      <w:r>
        <w:rPr>
          <w:lang w:val="en-GB"/>
        </w:rPr>
        <w:tab/>
        <w:t xml:space="preserve">It is also important to acknowledge the Welsh Governments (2020) claims </w:t>
      </w:r>
      <w:r w:rsidR="005F747C">
        <w:rPr>
          <w:lang w:val="en-GB"/>
        </w:rPr>
        <w:t xml:space="preserve">about assessment. They emphasise that assessments should not be used to make ‘one-off’ judgements </w:t>
      </w:r>
      <w:r w:rsidR="00865366">
        <w:rPr>
          <w:lang w:val="en-GB"/>
        </w:rPr>
        <w:t xml:space="preserve">on the overall achievement of a learner at a set age or a point in their development </w:t>
      </w:r>
      <w:r w:rsidR="000A4237">
        <w:rPr>
          <w:lang w:val="en-GB"/>
        </w:rPr>
        <w:t>again</w:t>
      </w:r>
      <w:r w:rsidR="00CA74BF">
        <w:rPr>
          <w:lang w:val="en-GB"/>
        </w:rPr>
        <w:t>st</w:t>
      </w:r>
      <w:r w:rsidR="000A4237">
        <w:rPr>
          <w:lang w:val="en-GB"/>
        </w:rPr>
        <w:t xml:space="preserve"> descriptors or </w:t>
      </w:r>
      <w:r w:rsidR="00CA74BF">
        <w:rPr>
          <w:lang w:val="en-GB"/>
        </w:rPr>
        <w:t>certain criteria</w:t>
      </w:r>
      <w:r w:rsidR="007A68B9">
        <w:rPr>
          <w:lang w:val="en-GB"/>
        </w:rPr>
        <w:t xml:space="preserve">. </w:t>
      </w:r>
      <w:r w:rsidR="005D200F">
        <w:rPr>
          <w:lang w:val="en-GB"/>
        </w:rPr>
        <w:t xml:space="preserve">Schools should not partake in assessments at each progression step to make a judgement about a </w:t>
      </w:r>
      <w:r w:rsidR="00B763EC">
        <w:rPr>
          <w:lang w:val="en-GB"/>
        </w:rPr>
        <w:t>learner’s</w:t>
      </w:r>
      <w:r w:rsidR="005D200F">
        <w:rPr>
          <w:lang w:val="en-GB"/>
        </w:rPr>
        <w:t xml:space="preserve"> abilities</w:t>
      </w:r>
      <w:r w:rsidR="00E76101">
        <w:rPr>
          <w:lang w:val="en-GB"/>
        </w:rPr>
        <w:t>, instead they should be used as guidance to understand how to support each individual learners needs</w:t>
      </w:r>
      <w:r w:rsidR="005D200F">
        <w:rPr>
          <w:lang w:val="en-GB"/>
        </w:rPr>
        <w:t xml:space="preserve">. </w:t>
      </w:r>
      <w:r w:rsidR="007A68B9">
        <w:rPr>
          <w:lang w:val="en-GB"/>
        </w:rPr>
        <w:t xml:space="preserve">It is more important that individual </w:t>
      </w:r>
      <w:r w:rsidR="00B763EC">
        <w:rPr>
          <w:lang w:val="en-GB"/>
        </w:rPr>
        <w:t>learners’</w:t>
      </w:r>
      <w:r w:rsidR="007A68B9">
        <w:rPr>
          <w:lang w:val="en-GB"/>
        </w:rPr>
        <w:t xml:space="preserve"> strengths, achievements, areas for improvement and barriers to learn</w:t>
      </w:r>
      <w:r w:rsidR="008532F9">
        <w:rPr>
          <w:lang w:val="en-GB"/>
        </w:rPr>
        <w:t>ing</w:t>
      </w:r>
      <w:r w:rsidR="007A68B9">
        <w:rPr>
          <w:lang w:val="en-GB"/>
        </w:rPr>
        <w:t xml:space="preserve"> are identified</w:t>
      </w:r>
      <w:r w:rsidR="0085448E">
        <w:rPr>
          <w:lang w:val="en-GB"/>
        </w:rPr>
        <w:t>, than to grade children against the progression steps</w:t>
      </w:r>
      <w:r w:rsidR="007A68B9">
        <w:rPr>
          <w:lang w:val="en-GB"/>
        </w:rPr>
        <w:t>.</w:t>
      </w:r>
      <w:r w:rsidR="0085448E">
        <w:rPr>
          <w:lang w:val="en-GB"/>
        </w:rPr>
        <w:t xml:space="preserve"> </w:t>
      </w:r>
      <w:r w:rsidR="00B763EC">
        <w:rPr>
          <w:lang w:val="en-GB"/>
        </w:rPr>
        <w:t xml:space="preserve">The guidance provided by the Welsh Government (2020) </w:t>
      </w:r>
      <w:r w:rsidR="003F0956">
        <w:rPr>
          <w:lang w:val="en-GB"/>
        </w:rPr>
        <w:t xml:space="preserve">also </w:t>
      </w:r>
      <w:r w:rsidR="00C76E18">
        <w:rPr>
          <w:lang w:val="en-GB"/>
        </w:rPr>
        <w:t xml:space="preserve">stresses </w:t>
      </w:r>
      <w:r w:rsidR="008105F9">
        <w:rPr>
          <w:lang w:val="en-GB"/>
        </w:rPr>
        <w:t xml:space="preserve">that children should readily engage in </w:t>
      </w:r>
      <w:r w:rsidR="008105F9">
        <w:rPr>
          <w:lang w:val="en-GB"/>
        </w:rPr>
        <w:lastRenderedPageBreak/>
        <w:t>their</w:t>
      </w:r>
      <w:r w:rsidR="003778F1">
        <w:rPr>
          <w:lang w:val="en-GB"/>
        </w:rPr>
        <w:t xml:space="preserve"> own</w:t>
      </w:r>
      <w:r w:rsidR="008105F9">
        <w:rPr>
          <w:lang w:val="en-GB"/>
        </w:rPr>
        <w:t xml:space="preserve"> </w:t>
      </w:r>
      <w:r w:rsidR="007732DC">
        <w:rPr>
          <w:lang w:val="en-GB"/>
        </w:rPr>
        <w:t>assessments</w:t>
      </w:r>
      <w:r w:rsidR="003778F1">
        <w:rPr>
          <w:lang w:val="en-GB"/>
        </w:rPr>
        <w:t xml:space="preserve"> process</w:t>
      </w:r>
      <w:r w:rsidR="007732DC">
        <w:rPr>
          <w:lang w:val="en-GB"/>
        </w:rPr>
        <w:t>.</w:t>
      </w:r>
      <w:r w:rsidR="003778F1">
        <w:rPr>
          <w:lang w:val="en-GB"/>
        </w:rPr>
        <w:t xml:space="preserve"> Practitioners should provide opportunities for children to engage in </w:t>
      </w:r>
      <w:r w:rsidR="007064C7">
        <w:rPr>
          <w:lang w:val="en-GB"/>
        </w:rPr>
        <w:t xml:space="preserve">activities such as peer-assessment and self-assessment and support them in developing skills that allow them to successfully utilise these </w:t>
      </w:r>
      <w:r w:rsidR="007C4BEB">
        <w:rPr>
          <w:lang w:val="en-GB"/>
        </w:rPr>
        <w:t xml:space="preserve">forms of assessment. </w:t>
      </w:r>
      <w:r w:rsidR="007732DC">
        <w:rPr>
          <w:lang w:val="en-GB"/>
        </w:rPr>
        <w:t xml:space="preserve"> </w:t>
      </w:r>
    </w:p>
    <w:p w14:paraId="663AA3A1" w14:textId="54149C06" w:rsidR="00DF1353" w:rsidRDefault="00053076" w:rsidP="00C25D6E">
      <w:pPr>
        <w:spacing w:line="480" w:lineRule="auto"/>
        <w:rPr>
          <w:lang w:val="en-GB"/>
        </w:rPr>
      </w:pPr>
      <w:r>
        <w:rPr>
          <w:lang w:val="en-GB"/>
        </w:rPr>
        <w:tab/>
      </w:r>
      <w:r w:rsidRPr="00053076">
        <w:rPr>
          <w:lang w:val="en-GB"/>
        </w:rPr>
        <w:t xml:space="preserve">Lidz (1995) </w:t>
      </w:r>
      <w:r w:rsidR="00AC3C4F">
        <w:rPr>
          <w:lang w:val="en-GB"/>
        </w:rPr>
        <w:t xml:space="preserve">explains </w:t>
      </w:r>
      <w:r w:rsidR="00CF4310">
        <w:rPr>
          <w:lang w:val="en-GB"/>
        </w:rPr>
        <w:t>Vygotsky’s theory of dynamic assessment.</w:t>
      </w:r>
      <w:r w:rsidR="002D3517">
        <w:rPr>
          <w:lang w:val="en-GB"/>
        </w:rPr>
        <w:t xml:space="preserve"> D</w:t>
      </w:r>
      <w:r w:rsidR="00D91CFF">
        <w:rPr>
          <w:lang w:val="en-GB"/>
        </w:rPr>
        <w:t xml:space="preserve">ynamic assessment has been used as a diagnostic </w:t>
      </w:r>
      <w:r w:rsidR="00652236">
        <w:rPr>
          <w:lang w:val="en-GB"/>
        </w:rPr>
        <w:t>model</w:t>
      </w:r>
      <w:r w:rsidR="00D91CFF">
        <w:rPr>
          <w:lang w:val="en-GB"/>
        </w:rPr>
        <w:t xml:space="preserve"> in which children’s learning potential and maturing skills might be determined in ways that are untapped by the usual forms of assessment.</w:t>
      </w:r>
      <w:r w:rsidR="002D3517">
        <w:rPr>
          <w:lang w:val="en-GB"/>
        </w:rPr>
        <w:t xml:space="preserve"> </w:t>
      </w:r>
      <w:r w:rsidR="0052379A">
        <w:rPr>
          <w:lang w:val="en-GB"/>
        </w:rPr>
        <w:t xml:space="preserve">This form of assessment </w:t>
      </w:r>
      <w:r w:rsidR="00E717C5">
        <w:rPr>
          <w:lang w:val="en-GB"/>
        </w:rPr>
        <w:t xml:space="preserve">is </w:t>
      </w:r>
      <w:r w:rsidR="00B77C59">
        <w:rPr>
          <w:lang w:val="en-GB"/>
        </w:rPr>
        <w:t xml:space="preserve">based up practitioners forming their assessment on a test-teach-test framework. </w:t>
      </w:r>
      <w:r w:rsidR="002D3517">
        <w:rPr>
          <w:lang w:val="en-GB"/>
        </w:rPr>
        <w:t xml:space="preserve">Dynamic assessments have the potential for </w:t>
      </w:r>
      <w:r w:rsidR="006A471F">
        <w:rPr>
          <w:lang w:val="en-GB"/>
        </w:rPr>
        <w:t>granting both a</w:t>
      </w:r>
      <w:r w:rsidR="00664639">
        <w:rPr>
          <w:lang w:val="en-GB"/>
        </w:rPr>
        <w:t>n</w:t>
      </w:r>
      <w:r w:rsidR="006A471F">
        <w:rPr>
          <w:lang w:val="en-GB"/>
        </w:rPr>
        <w:t xml:space="preserve"> increased measure of children’s holistic performance and </w:t>
      </w:r>
      <w:r w:rsidR="004C21D1">
        <w:rPr>
          <w:lang w:val="en-GB"/>
        </w:rPr>
        <w:t>for assessing potential directions for in</w:t>
      </w:r>
      <w:r w:rsidR="000B5ECF">
        <w:rPr>
          <w:lang w:val="en-GB"/>
        </w:rPr>
        <w:t xml:space="preserve">terventions </w:t>
      </w:r>
      <w:r w:rsidR="00D73C17">
        <w:rPr>
          <w:lang w:val="en-GB"/>
        </w:rPr>
        <w:t xml:space="preserve">more effectively. </w:t>
      </w:r>
      <w:r w:rsidR="00664639">
        <w:rPr>
          <w:lang w:val="en-GB"/>
        </w:rPr>
        <w:t xml:space="preserve">This form of assessment </w:t>
      </w:r>
      <w:r w:rsidR="004D5608">
        <w:rPr>
          <w:lang w:val="en-GB"/>
        </w:rPr>
        <w:t>is su</w:t>
      </w:r>
      <w:r w:rsidR="00DF1106">
        <w:rPr>
          <w:lang w:val="en-GB"/>
        </w:rPr>
        <w:t xml:space="preserve">preme to traditional methods of assessment strategies as they only measure one aspect of a child’s development and the skills the child already possesses. Whereas dynamic assessment </w:t>
      </w:r>
      <w:r w:rsidR="00526E37">
        <w:rPr>
          <w:lang w:val="en-GB"/>
        </w:rPr>
        <w:t>will measure the child as a whole and measure the child’s pot</w:t>
      </w:r>
      <w:r w:rsidR="00C348D3">
        <w:rPr>
          <w:lang w:val="en-GB"/>
        </w:rPr>
        <w:t>ential</w:t>
      </w:r>
      <w:r w:rsidR="00D03420">
        <w:rPr>
          <w:lang w:val="en-GB"/>
        </w:rPr>
        <w:t xml:space="preserve"> and identify those skills that are in a process of development</w:t>
      </w:r>
      <w:r w:rsidR="00C348D3">
        <w:rPr>
          <w:lang w:val="en-GB"/>
        </w:rPr>
        <w:t xml:space="preserve">. </w:t>
      </w:r>
      <w:r w:rsidR="00CD252F">
        <w:rPr>
          <w:lang w:val="en-GB"/>
        </w:rPr>
        <w:t xml:space="preserve">Practitioners </w:t>
      </w:r>
      <w:r w:rsidR="0039141F">
        <w:rPr>
          <w:lang w:val="en-GB"/>
        </w:rPr>
        <w:t xml:space="preserve">who utilize this method of assessment will do so by taking an active role in examining their </w:t>
      </w:r>
      <w:r w:rsidR="0052379A">
        <w:rPr>
          <w:lang w:val="en-GB"/>
        </w:rPr>
        <w:t>pupil’s</w:t>
      </w:r>
      <w:r w:rsidR="0039141F">
        <w:rPr>
          <w:lang w:val="en-GB"/>
        </w:rPr>
        <w:t xml:space="preserve"> </w:t>
      </w:r>
      <w:r w:rsidR="007041CE">
        <w:rPr>
          <w:lang w:val="en-GB"/>
        </w:rPr>
        <w:t xml:space="preserve">responsiveness to </w:t>
      </w:r>
      <w:r w:rsidR="008A76AE">
        <w:rPr>
          <w:lang w:val="en-GB"/>
        </w:rPr>
        <w:t xml:space="preserve">different </w:t>
      </w:r>
      <w:r w:rsidR="003E1037">
        <w:rPr>
          <w:lang w:val="en-GB"/>
        </w:rPr>
        <w:t>c</w:t>
      </w:r>
      <w:r w:rsidR="008A76AE">
        <w:rPr>
          <w:lang w:val="en-GB"/>
        </w:rPr>
        <w:t>ues in the environment</w:t>
      </w:r>
      <w:r w:rsidR="003E1037">
        <w:rPr>
          <w:lang w:val="en-GB"/>
        </w:rPr>
        <w:t>, such as question prompts and feedback</w:t>
      </w:r>
      <w:r w:rsidR="00B77C59">
        <w:rPr>
          <w:lang w:val="en-GB"/>
        </w:rPr>
        <w:t xml:space="preserve"> (</w:t>
      </w:r>
      <w:r w:rsidR="00B77C59" w:rsidRPr="00B77C59">
        <w:rPr>
          <w:lang w:val="en-GB"/>
        </w:rPr>
        <w:t>Poehner, 2008</w:t>
      </w:r>
      <w:r w:rsidR="00B77C59">
        <w:rPr>
          <w:lang w:val="en-GB"/>
        </w:rPr>
        <w:t>).</w:t>
      </w:r>
    </w:p>
    <w:p w14:paraId="201EE42D" w14:textId="3119BE04" w:rsidR="00746456" w:rsidRPr="00746456" w:rsidRDefault="00D11CA6" w:rsidP="00C25D6E">
      <w:pPr>
        <w:spacing w:line="480" w:lineRule="auto"/>
        <w:rPr>
          <w:lang w:val="en-GB"/>
        </w:rPr>
      </w:pPr>
      <w:r>
        <w:rPr>
          <w:lang w:val="en-GB"/>
        </w:rPr>
        <w:tab/>
      </w:r>
      <w:r w:rsidR="00802089">
        <w:rPr>
          <w:lang w:val="en-GB"/>
        </w:rPr>
        <w:t>The current curriculum has been found to b</w:t>
      </w:r>
      <w:r w:rsidR="00517C5D">
        <w:rPr>
          <w:lang w:val="en-GB"/>
        </w:rPr>
        <w:t xml:space="preserve">e failing </w:t>
      </w:r>
      <w:r w:rsidR="000E66F1">
        <w:rPr>
          <w:lang w:val="en-GB"/>
        </w:rPr>
        <w:t xml:space="preserve">to allow assessments to be effectively </w:t>
      </w:r>
      <w:r w:rsidR="00806171">
        <w:rPr>
          <w:lang w:val="en-GB"/>
        </w:rPr>
        <w:t xml:space="preserve">used in </w:t>
      </w:r>
      <w:r w:rsidR="00176236">
        <w:rPr>
          <w:lang w:val="en-GB"/>
        </w:rPr>
        <w:t xml:space="preserve">the current education system. In Donaldson’s (2018) report </w:t>
      </w:r>
      <w:r w:rsidR="00FC29CE">
        <w:rPr>
          <w:lang w:val="en-GB"/>
        </w:rPr>
        <w:t xml:space="preserve">he found that the current assessment arrangements were not working sufficiently in order to support </w:t>
      </w:r>
      <w:r w:rsidR="00CB591A">
        <w:rPr>
          <w:lang w:val="en-GB"/>
        </w:rPr>
        <w:t xml:space="preserve">children’s learning. Donaldson emphasised that there needs to be a stronger role for assessment </w:t>
      </w:r>
      <w:r w:rsidR="0017178C">
        <w:rPr>
          <w:lang w:val="en-GB"/>
        </w:rPr>
        <w:t xml:space="preserve">in order to ensure that all children are being supported in order for them to enjoy their learning and achieve their full potential. </w:t>
      </w:r>
      <w:r w:rsidR="00D31616">
        <w:rPr>
          <w:lang w:val="en-GB"/>
        </w:rPr>
        <w:t>The concept that a</w:t>
      </w:r>
      <w:r w:rsidR="005A1338" w:rsidRPr="005A1338">
        <w:rPr>
          <w:lang w:val="en-GB"/>
        </w:rPr>
        <w:t>ssessment plays a fundamental role in ensuring each individual learner is supported and challenged accordingly</w:t>
      </w:r>
      <w:r w:rsidR="00D31616">
        <w:rPr>
          <w:lang w:val="en-GB"/>
        </w:rPr>
        <w:t xml:space="preserve"> is also </w:t>
      </w:r>
      <w:r w:rsidR="00C8585A">
        <w:rPr>
          <w:lang w:val="en-GB"/>
        </w:rPr>
        <w:t xml:space="preserve">a key </w:t>
      </w:r>
      <w:r w:rsidR="00C8585A">
        <w:rPr>
          <w:lang w:val="en-GB"/>
        </w:rPr>
        <w:lastRenderedPageBreak/>
        <w:t xml:space="preserve">principle to the Welsh Government’s Report (2020). </w:t>
      </w:r>
      <w:r w:rsidR="0078502F">
        <w:rPr>
          <w:lang w:val="en-GB"/>
        </w:rPr>
        <w:t xml:space="preserve">This is supported by </w:t>
      </w:r>
      <w:hyperlink r:id="rId10" w:history="1">
        <w:r w:rsidR="00746456" w:rsidRPr="00A02B35">
          <w:rPr>
            <w:rStyle w:val="Hyperlink"/>
            <w:color w:val="auto"/>
            <w:u w:val="none"/>
            <w:lang w:val="en-GB"/>
          </w:rPr>
          <w:t>Black</w:t>
        </w:r>
        <w:r w:rsidR="00746456" w:rsidRPr="00A02B35">
          <w:rPr>
            <w:rStyle w:val="Hyperlink"/>
            <w:color w:val="auto"/>
            <w:u w:val="none"/>
            <w:lang w:val="en-GB"/>
          </w:rPr>
          <w:t xml:space="preserve"> et al (1998)</w:t>
        </w:r>
        <w:r w:rsidR="00746456" w:rsidRPr="00A02B35">
          <w:rPr>
            <w:rStyle w:val="Hyperlink"/>
            <w:color w:val="auto"/>
            <w:u w:val="none"/>
            <w:lang w:val="en-GB"/>
          </w:rPr>
          <w:t xml:space="preserve"> </w:t>
        </w:r>
      </w:hyperlink>
      <w:r w:rsidR="00180626" w:rsidRPr="00A02B35">
        <w:rPr>
          <w:rStyle w:val="Hyperlink"/>
          <w:color w:val="auto"/>
          <w:u w:val="none"/>
          <w:lang w:val="en-GB"/>
        </w:rPr>
        <w:t>who</w:t>
      </w:r>
      <w:r w:rsidR="00180626">
        <w:rPr>
          <w:rStyle w:val="Hyperlink"/>
          <w:color w:val="auto"/>
          <w:u w:val="none"/>
          <w:lang w:val="en-GB"/>
        </w:rPr>
        <w:t xml:space="preserve"> conducted a study </w:t>
      </w:r>
      <w:r w:rsidR="00A02B35">
        <w:rPr>
          <w:rStyle w:val="Hyperlink"/>
          <w:color w:val="auto"/>
          <w:u w:val="none"/>
          <w:lang w:val="en-GB"/>
        </w:rPr>
        <w:t>devoted to low-achieving students and students with additional learning needs</w:t>
      </w:r>
      <w:r w:rsidR="00CD47F7">
        <w:rPr>
          <w:rStyle w:val="Hyperlink"/>
          <w:color w:val="auto"/>
          <w:u w:val="none"/>
          <w:lang w:val="en-GB"/>
        </w:rPr>
        <w:t xml:space="preserve">. The study found that frequent assessments help provide </w:t>
      </w:r>
      <w:r w:rsidR="00F13A99">
        <w:rPr>
          <w:rStyle w:val="Hyperlink"/>
          <w:color w:val="auto"/>
          <w:u w:val="none"/>
          <w:lang w:val="en-GB"/>
        </w:rPr>
        <w:t>fee</w:t>
      </w:r>
      <w:r w:rsidR="00DC79DB">
        <w:rPr>
          <w:rStyle w:val="Hyperlink"/>
          <w:color w:val="auto"/>
          <w:u w:val="none"/>
          <w:lang w:val="en-GB"/>
        </w:rPr>
        <w:t xml:space="preserve">dback that allow </w:t>
      </w:r>
      <w:r w:rsidR="00961450">
        <w:rPr>
          <w:rStyle w:val="Hyperlink"/>
          <w:color w:val="auto"/>
          <w:u w:val="none"/>
          <w:lang w:val="en-GB"/>
        </w:rPr>
        <w:t>practitioners</w:t>
      </w:r>
      <w:r w:rsidR="00DC79DB">
        <w:rPr>
          <w:rStyle w:val="Hyperlink"/>
          <w:color w:val="auto"/>
          <w:u w:val="none"/>
          <w:lang w:val="en-GB"/>
        </w:rPr>
        <w:t xml:space="preserve"> to make positive steps in supporting </w:t>
      </w:r>
      <w:r w:rsidR="00961450">
        <w:rPr>
          <w:rStyle w:val="Hyperlink"/>
          <w:color w:val="auto"/>
          <w:u w:val="none"/>
          <w:lang w:val="en-GB"/>
        </w:rPr>
        <w:t>these children to thrive in their education.</w:t>
      </w:r>
      <w:r w:rsidR="005A1338">
        <w:rPr>
          <w:rStyle w:val="Hyperlink"/>
          <w:color w:val="auto"/>
          <w:u w:val="none"/>
          <w:lang w:val="en-GB"/>
        </w:rPr>
        <w:t xml:space="preserve"> </w:t>
      </w:r>
      <w:r w:rsidR="000236C7">
        <w:rPr>
          <w:rStyle w:val="Hyperlink"/>
          <w:color w:val="auto"/>
          <w:u w:val="none"/>
          <w:lang w:val="en-GB"/>
        </w:rPr>
        <w:t xml:space="preserve">But Donaldson (2018) also claimed that </w:t>
      </w:r>
      <w:r w:rsidR="00394947">
        <w:rPr>
          <w:rStyle w:val="Hyperlink"/>
          <w:color w:val="auto"/>
          <w:u w:val="none"/>
          <w:lang w:val="en-GB"/>
        </w:rPr>
        <w:t>lessons and teaching</w:t>
      </w:r>
      <w:r w:rsidR="00A03D2F">
        <w:rPr>
          <w:rStyle w:val="Hyperlink"/>
          <w:color w:val="auto"/>
          <w:u w:val="none"/>
          <w:lang w:val="en-GB"/>
        </w:rPr>
        <w:t xml:space="preserve"> are no longer enjoyable and fun for pupils, they</w:t>
      </w:r>
      <w:r w:rsidR="00394947">
        <w:rPr>
          <w:rStyle w:val="Hyperlink"/>
          <w:color w:val="auto"/>
          <w:u w:val="none"/>
          <w:lang w:val="en-GB"/>
        </w:rPr>
        <w:t xml:space="preserve"> are</w:t>
      </w:r>
      <w:r w:rsidR="00A03D2F">
        <w:rPr>
          <w:rStyle w:val="Hyperlink"/>
          <w:color w:val="auto"/>
          <w:u w:val="none"/>
          <w:lang w:val="en-GB"/>
        </w:rPr>
        <w:t xml:space="preserve"> too</w:t>
      </w:r>
      <w:r w:rsidR="00394947">
        <w:rPr>
          <w:rStyle w:val="Hyperlink"/>
          <w:color w:val="auto"/>
          <w:u w:val="none"/>
          <w:lang w:val="en-GB"/>
        </w:rPr>
        <w:t xml:space="preserve"> focused around working towards an assessment or </w:t>
      </w:r>
      <w:r w:rsidR="00A03D2F">
        <w:rPr>
          <w:rStyle w:val="Hyperlink"/>
          <w:color w:val="auto"/>
          <w:u w:val="none"/>
          <w:lang w:val="en-GB"/>
        </w:rPr>
        <w:t xml:space="preserve">gaining a qualification. </w:t>
      </w:r>
      <w:r w:rsidR="00FD4970">
        <w:rPr>
          <w:rStyle w:val="Hyperlink"/>
          <w:color w:val="auto"/>
          <w:u w:val="none"/>
          <w:lang w:val="en-GB"/>
        </w:rPr>
        <w:t xml:space="preserve">Instead assessment should be </w:t>
      </w:r>
      <w:r w:rsidR="00616C11">
        <w:rPr>
          <w:rStyle w:val="Hyperlink"/>
          <w:color w:val="auto"/>
          <w:u w:val="none"/>
          <w:lang w:val="en-GB"/>
        </w:rPr>
        <w:t>a seen as a positive part of the learning process</w:t>
      </w:r>
      <w:r w:rsidR="000149E1">
        <w:rPr>
          <w:rStyle w:val="Hyperlink"/>
          <w:color w:val="auto"/>
          <w:u w:val="none"/>
          <w:lang w:val="en-GB"/>
        </w:rPr>
        <w:t xml:space="preserve"> </w:t>
      </w:r>
      <w:r w:rsidR="003426AF">
        <w:rPr>
          <w:rStyle w:val="Hyperlink"/>
          <w:color w:val="auto"/>
          <w:u w:val="none"/>
          <w:lang w:val="en-GB"/>
        </w:rPr>
        <w:t xml:space="preserve">where </w:t>
      </w:r>
      <w:r w:rsidR="00FB55D4">
        <w:rPr>
          <w:rStyle w:val="Hyperlink"/>
          <w:color w:val="auto"/>
          <w:u w:val="none"/>
          <w:lang w:val="en-GB"/>
        </w:rPr>
        <w:t>practitioners</w:t>
      </w:r>
      <w:r w:rsidR="003426AF">
        <w:rPr>
          <w:rStyle w:val="Hyperlink"/>
          <w:color w:val="auto"/>
          <w:u w:val="none"/>
          <w:lang w:val="en-GB"/>
        </w:rPr>
        <w:t xml:space="preserve"> should be clear about the specific role and </w:t>
      </w:r>
      <w:r w:rsidR="00FB55D4">
        <w:rPr>
          <w:rStyle w:val="Hyperlink"/>
          <w:color w:val="auto"/>
          <w:u w:val="none"/>
          <w:lang w:val="en-GB"/>
        </w:rPr>
        <w:t xml:space="preserve">the desired outcomes should be used to support </w:t>
      </w:r>
      <w:r w:rsidR="004A6523">
        <w:rPr>
          <w:rStyle w:val="Hyperlink"/>
          <w:color w:val="auto"/>
          <w:u w:val="none"/>
          <w:lang w:val="en-GB"/>
        </w:rPr>
        <w:t xml:space="preserve">children in their learning. The focus of assessment should not be to </w:t>
      </w:r>
      <w:r w:rsidR="00493AE7">
        <w:rPr>
          <w:rStyle w:val="Hyperlink"/>
          <w:color w:val="auto"/>
          <w:u w:val="none"/>
          <w:lang w:val="en-GB"/>
        </w:rPr>
        <w:t xml:space="preserve">highlight how well a school or practitioner is teaching but should </w:t>
      </w:r>
      <w:r w:rsidR="000402A2">
        <w:rPr>
          <w:rStyle w:val="Hyperlink"/>
          <w:color w:val="auto"/>
          <w:u w:val="none"/>
          <w:lang w:val="en-GB"/>
        </w:rPr>
        <w:t xml:space="preserve">solely be on </w:t>
      </w:r>
      <w:r w:rsidR="001902F3">
        <w:rPr>
          <w:rStyle w:val="Hyperlink"/>
          <w:color w:val="auto"/>
          <w:u w:val="none"/>
          <w:lang w:val="en-GB"/>
        </w:rPr>
        <w:t>supporting children and their learning</w:t>
      </w:r>
      <w:r w:rsidR="00FB55D4">
        <w:rPr>
          <w:rStyle w:val="Hyperlink"/>
          <w:color w:val="auto"/>
          <w:u w:val="none"/>
          <w:lang w:val="en-GB"/>
        </w:rPr>
        <w:t xml:space="preserve"> </w:t>
      </w:r>
      <w:r w:rsidR="000149E1">
        <w:rPr>
          <w:rStyle w:val="Hyperlink"/>
          <w:color w:val="auto"/>
          <w:u w:val="none"/>
          <w:lang w:val="en-GB"/>
        </w:rPr>
        <w:t>(Welsh Government, 2010; 2020)</w:t>
      </w:r>
      <w:r w:rsidR="001902F3">
        <w:rPr>
          <w:rStyle w:val="Hyperlink"/>
          <w:color w:val="auto"/>
          <w:u w:val="none"/>
          <w:lang w:val="en-GB"/>
        </w:rPr>
        <w:t>.</w:t>
      </w:r>
    </w:p>
    <w:p w14:paraId="6FDF0A10" w14:textId="77777777" w:rsidR="008C2D85" w:rsidRPr="008C2D85" w:rsidRDefault="008C2D85" w:rsidP="00357114">
      <w:pPr>
        <w:pStyle w:val="ListParagraph"/>
        <w:ind w:left="360"/>
        <w:rPr>
          <w:highlight w:val="green"/>
          <w:lang w:val="en-GB"/>
        </w:rPr>
      </w:pPr>
    </w:p>
    <w:p w14:paraId="6AF2B289" w14:textId="1B2C497D" w:rsidR="00811007" w:rsidRDefault="00811007" w:rsidP="00811007">
      <w:pPr>
        <w:pStyle w:val="Heading2"/>
      </w:pPr>
      <w:r>
        <w:t>Conclusion</w:t>
      </w:r>
    </w:p>
    <w:p w14:paraId="72FAA5E9" w14:textId="27B787BA" w:rsidR="00811007" w:rsidRDefault="00340108" w:rsidP="00C25D6E">
      <w:pPr>
        <w:spacing w:line="480" w:lineRule="auto"/>
      </w:pPr>
      <w:r>
        <w:tab/>
      </w:r>
      <w:r w:rsidR="006267F3">
        <w:t xml:space="preserve">After </w:t>
      </w:r>
      <w:r w:rsidR="00321E93">
        <w:t xml:space="preserve">conducting thorough research into the different attitudes and opinions </w:t>
      </w:r>
      <w:r w:rsidR="00B81581">
        <w:t>in regard to</w:t>
      </w:r>
      <w:r w:rsidR="00321E93">
        <w:t xml:space="preserve"> using assessment within the classroom</w:t>
      </w:r>
      <w:r>
        <w:t xml:space="preserve">, there </w:t>
      </w:r>
      <w:r w:rsidR="008D43E1">
        <w:t>are</w:t>
      </w:r>
      <w:r>
        <w:t xml:space="preserve"> numerous changes to current practice that can be </w:t>
      </w:r>
      <w:r w:rsidR="00B81581">
        <w:t>made</w:t>
      </w:r>
      <w:r w:rsidR="008D43E1">
        <w:t xml:space="preserve">. </w:t>
      </w:r>
      <w:r w:rsidR="00B81581">
        <w:t>Firstly, it is clear that assessments need to be used in everyday teaching. Assessments should be incorporated into every lesson that is being taught</w:t>
      </w:r>
      <w:r w:rsidR="002511B8">
        <w:t xml:space="preserve">, for this reason </w:t>
      </w:r>
      <w:r w:rsidR="004F14DF">
        <w:t xml:space="preserve">I will ensure that one of my main targets for the next placement will be to ensure that I plan at least one form of assessment into </w:t>
      </w:r>
      <w:r w:rsidR="00370132">
        <w:t xml:space="preserve">every lesson. My aim will be to conduct regular assessments that </w:t>
      </w:r>
      <w:r w:rsidR="00CB2C22">
        <w:t xml:space="preserve">will take many different forms to ensure that the lessons are still enjoyable and aren’t </w:t>
      </w:r>
      <w:r w:rsidR="00F72AA5">
        <w:t xml:space="preserve">solely </w:t>
      </w:r>
      <w:r w:rsidR="00CB2C22">
        <w:t xml:space="preserve">focused on assessing the children. </w:t>
      </w:r>
      <w:r w:rsidR="001C690A">
        <w:t xml:space="preserve"> </w:t>
      </w:r>
    </w:p>
    <w:p w14:paraId="01C134B8" w14:textId="7439EB82" w:rsidR="001C690A" w:rsidRDefault="001C690A" w:rsidP="00C25D6E">
      <w:pPr>
        <w:spacing w:line="480" w:lineRule="auto"/>
      </w:pPr>
      <w:r>
        <w:tab/>
        <w:t xml:space="preserve">Furthermore, </w:t>
      </w:r>
      <w:r w:rsidR="002244D8">
        <w:t xml:space="preserve">I will </w:t>
      </w:r>
      <w:r w:rsidR="00EC2115">
        <w:t xml:space="preserve">also use assessments within my teaching to measure how effective I have been in teaching children </w:t>
      </w:r>
      <w:r w:rsidR="00D27513">
        <w:t xml:space="preserve">during a lesson. If it is clear that children have not understood </w:t>
      </w:r>
      <w:r w:rsidR="00D27513">
        <w:lastRenderedPageBreak/>
        <w:t xml:space="preserve">the main objectives off the lesson, this needs to be </w:t>
      </w:r>
      <w:r w:rsidR="00B47B0A">
        <w:t xml:space="preserve">taken as </w:t>
      </w:r>
      <w:r w:rsidR="00D27513">
        <w:t xml:space="preserve">a </w:t>
      </w:r>
      <w:r w:rsidR="00DB5526">
        <w:t xml:space="preserve">measure of my teaching and not a measure of the children’s abilities. </w:t>
      </w:r>
      <w:r w:rsidR="00B92FA3">
        <w:t xml:space="preserve">I need to take the results of an assessment as a method of feedback about </w:t>
      </w:r>
      <w:r w:rsidR="00716B3D">
        <w:t>how I have presented a lesson</w:t>
      </w:r>
      <w:r w:rsidR="00897324">
        <w:t xml:space="preserve">. This on a whole will help to shape me into an effective practitioner who is capable of teaching using a variety </w:t>
      </w:r>
      <w:r w:rsidR="00C24AF5">
        <w:t xml:space="preserve">of methods. </w:t>
      </w:r>
    </w:p>
    <w:p w14:paraId="6D0CD2C9" w14:textId="0AADA957" w:rsidR="00C24AF5" w:rsidRPr="00FB2270" w:rsidRDefault="00C24AF5" w:rsidP="00C25D6E">
      <w:pPr>
        <w:spacing w:line="480" w:lineRule="auto"/>
      </w:pPr>
      <w:r>
        <w:tab/>
        <w:t>Finally, from the research it has also been clear that for in order a</w:t>
      </w:r>
      <w:r w:rsidR="00C74874">
        <w:t>n</w:t>
      </w:r>
      <w:r>
        <w:t xml:space="preserve"> assessment to be </w:t>
      </w:r>
      <w:r w:rsidR="00C74874">
        <w:t>effective the children need to understand what they need to do to be successful. With this in mind, I will ensure th</w:t>
      </w:r>
      <w:r w:rsidR="00045B91">
        <w:t xml:space="preserve">at during any lesson that I teach, the success criteria will be </w:t>
      </w:r>
      <w:r w:rsidR="00507465">
        <w:t>explained</w:t>
      </w:r>
      <w:r w:rsidR="00045B91">
        <w:t xml:space="preserve"> </w:t>
      </w:r>
      <w:r w:rsidR="00E32717">
        <w:t>so all children understand what is expected of them and what I</w:t>
      </w:r>
      <w:r w:rsidR="001A701D">
        <w:t xml:space="preserve"> am going to assessment them on</w:t>
      </w:r>
      <w:r w:rsidR="009C4E0C">
        <w:t xml:space="preserve">. </w:t>
      </w:r>
      <w:r w:rsidR="002C39BB">
        <w:t>I will adopt these principles a</w:t>
      </w:r>
      <w:r w:rsidR="009C4E0C">
        <w:t xml:space="preserve">s </w:t>
      </w:r>
      <w:r w:rsidR="00694091">
        <w:t>the literature explain</w:t>
      </w:r>
      <w:r w:rsidR="002C39BB">
        <w:t>s</w:t>
      </w:r>
      <w:r w:rsidR="00694091">
        <w:t>,</w:t>
      </w:r>
      <w:r w:rsidR="002C39BB">
        <w:t xml:space="preserve"> that we c</w:t>
      </w:r>
      <w:r w:rsidR="00445CFC">
        <w:t>an’t</w:t>
      </w:r>
      <w:r w:rsidR="00694091">
        <w:t xml:space="preserve"> expect children to succeed </w:t>
      </w:r>
      <w:r w:rsidR="000F3A3B">
        <w:t>in</w:t>
      </w:r>
      <w:r w:rsidR="00694091">
        <w:t xml:space="preserve"> an assessment if they are unaware of what </w:t>
      </w:r>
      <w:r w:rsidR="00445CFC">
        <w:t xml:space="preserve">they are being assessed on. </w:t>
      </w:r>
    </w:p>
    <w:p w14:paraId="04BC4965" w14:textId="77777777" w:rsidR="00596388" w:rsidRDefault="00596388" w:rsidP="00CB2C22">
      <w:pPr>
        <w:pStyle w:val="ListParagraph"/>
        <w:spacing w:line="240" w:lineRule="auto"/>
        <w:ind w:left="778"/>
      </w:pPr>
    </w:p>
    <w:p w14:paraId="0786259D" w14:textId="2059F4AF"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7D74DE6E" w:rsidR="00811007" w:rsidRDefault="00811007" w:rsidP="00811007">
      <w:pPr>
        <w:pStyle w:val="Heading1"/>
      </w:pPr>
      <w:r>
        <w:lastRenderedPageBreak/>
        <w:t>Reference List</w:t>
      </w:r>
    </w:p>
    <w:p w14:paraId="54DB6089" w14:textId="77777777" w:rsidR="00C25D6E" w:rsidRPr="00425330" w:rsidRDefault="00C25D6E" w:rsidP="00425330">
      <w:pPr>
        <w:pStyle w:val="ListParagraph"/>
        <w:numPr>
          <w:ilvl w:val="0"/>
          <w:numId w:val="26"/>
        </w:numPr>
        <w:spacing w:line="480" w:lineRule="auto"/>
        <w:rPr>
          <w:rFonts w:cstheme="minorHAnsi"/>
          <w:szCs w:val="24"/>
        </w:rPr>
      </w:pPr>
      <w:r w:rsidRPr="00425330">
        <w:rPr>
          <w:rFonts w:cstheme="minorHAnsi"/>
          <w:szCs w:val="24"/>
        </w:rPr>
        <w:t>Black, P., Wiliam, D. &amp; King's College London. Department of Education Professional Studies, 1998. Inside the black box : raising standards through classroom assessment, London: nferNelson.</w:t>
      </w:r>
    </w:p>
    <w:p w14:paraId="7F133FF5" w14:textId="77777777" w:rsidR="00C25D6E" w:rsidRPr="00425330" w:rsidRDefault="00C25D6E" w:rsidP="00425330">
      <w:pPr>
        <w:pStyle w:val="ListParagraph"/>
        <w:numPr>
          <w:ilvl w:val="0"/>
          <w:numId w:val="26"/>
        </w:numPr>
        <w:spacing w:line="480" w:lineRule="auto"/>
        <w:rPr>
          <w:rFonts w:cstheme="minorHAnsi"/>
          <w:szCs w:val="24"/>
        </w:rPr>
      </w:pPr>
      <w:r w:rsidRPr="00425330">
        <w:rPr>
          <w:rFonts w:cstheme="minorHAnsi"/>
          <w:szCs w:val="24"/>
        </w:rPr>
        <w:t xml:space="preserve">Coe R., Rauch C.J., Kime S., Singleton D. Great Teaching Toolkit: Evidence Review (2020) </w:t>
      </w:r>
      <w:hyperlink r:id="rId11" w:history="1">
        <w:r w:rsidRPr="00425330">
          <w:rPr>
            <w:rStyle w:val="Hyperlink"/>
            <w:rFonts w:cstheme="minorHAnsi"/>
            <w:szCs w:val="24"/>
          </w:rPr>
          <w:t>https://assets.website-files.com/5ee28729f7b4a5fa99bef2b3/5ee9f507021911ae35ac6c4d_EBE_GTT_EVIDENCE%20REVIEW_DIGITAL.pdf</w:t>
        </w:r>
      </w:hyperlink>
    </w:p>
    <w:p w14:paraId="20899231" w14:textId="77777777" w:rsidR="00C25D6E" w:rsidRPr="00425330" w:rsidRDefault="00C25D6E" w:rsidP="00425330">
      <w:pPr>
        <w:numPr>
          <w:ilvl w:val="0"/>
          <w:numId w:val="26"/>
        </w:numPr>
        <w:spacing w:line="480" w:lineRule="auto"/>
        <w:rPr>
          <w:rFonts w:cstheme="minorHAnsi"/>
          <w:szCs w:val="24"/>
          <w:lang w:val="en-GB"/>
        </w:rPr>
      </w:pPr>
      <w:hyperlink r:id="rId12" w:history="1">
        <w:r w:rsidRPr="00425330">
          <w:rPr>
            <w:rStyle w:val="Hyperlink"/>
            <w:rFonts w:cstheme="minorHAnsi"/>
            <w:szCs w:val="24"/>
            <w:lang w:val="en-GB"/>
          </w:rPr>
          <w:t>Donaldson G. (2018) Successful futures: a summary https://gov.wales/sites/default/files/publications/2018-03/succesful-futures-a-summary-of-professor-graham-donaldsons-report.pdf</w:t>
        </w:r>
      </w:hyperlink>
    </w:p>
    <w:p w14:paraId="58BA22C3" w14:textId="77777777" w:rsidR="00C25D6E" w:rsidRPr="00425330" w:rsidRDefault="00C25D6E" w:rsidP="00425330">
      <w:pPr>
        <w:pStyle w:val="ListParagraph"/>
        <w:numPr>
          <w:ilvl w:val="0"/>
          <w:numId w:val="26"/>
        </w:numPr>
        <w:spacing w:line="480" w:lineRule="auto"/>
        <w:rPr>
          <w:rFonts w:cstheme="minorHAnsi"/>
          <w:szCs w:val="24"/>
        </w:rPr>
      </w:pPr>
      <w:r w:rsidRPr="00425330">
        <w:rPr>
          <w:rFonts w:cstheme="minorHAnsi"/>
          <w:szCs w:val="24"/>
        </w:rPr>
        <w:t>Hattie, J., 2012. Visible learning for teachers : maximizing impact on learning, London ; New York: Routledge.</w:t>
      </w:r>
    </w:p>
    <w:p w14:paraId="77D47F2F" w14:textId="77777777" w:rsidR="00C25D6E" w:rsidRPr="00425330" w:rsidRDefault="00C25D6E" w:rsidP="00425330">
      <w:pPr>
        <w:pStyle w:val="ListParagraph"/>
        <w:numPr>
          <w:ilvl w:val="0"/>
          <w:numId w:val="26"/>
        </w:numPr>
        <w:spacing w:line="480" w:lineRule="auto"/>
        <w:rPr>
          <w:rFonts w:cstheme="minorHAnsi"/>
          <w:szCs w:val="24"/>
        </w:rPr>
      </w:pPr>
      <w:r w:rsidRPr="00425330">
        <w:rPr>
          <w:rFonts w:cstheme="minorHAnsi"/>
          <w:color w:val="000000"/>
          <w:szCs w:val="24"/>
        </w:rPr>
        <w:t>Justice, L.M and Ezell, H.K. (1999). Vygotskian Theory and Its Application to Assessment: An Overview for Speech-Language Pathologists. </w:t>
      </w:r>
      <w:r w:rsidRPr="00425330">
        <w:rPr>
          <w:rFonts w:cstheme="minorHAnsi"/>
          <w:i/>
          <w:iCs/>
          <w:color w:val="000000"/>
          <w:szCs w:val="24"/>
        </w:rPr>
        <w:t>Contemporary Issues in Communication Science and Disorders</w:t>
      </w:r>
      <w:r w:rsidRPr="00425330">
        <w:rPr>
          <w:rFonts w:cstheme="minorHAnsi"/>
          <w:color w:val="000000"/>
          <w:szCs w:val="24"/>
        </w:rPr>
        <w:t>. 26 (1), p111-118.</w:t>
      </w:r>
    </w:p>
    <w:p w14:paraId="2E2020F1" w14:textId="77777777" w:rsidR="00C25D6E" w:rsidRDefault="00C25D6E" w:rsidP="002A408D">
      <w:pPr>
        <w:pStyle w:val="ListParagraph"/>
        <w:numPr>
          <w:ilvl w:val="0"/>
          <w:numId w:val="26"/>
        </w:numPr>
        <w:rPr>
          <w:rFonts w:cstheme="minorHAnsi"/>
          <w:szCs w:val="24"/>
        </w:rPr>
      </w:pPr>
      <w:r w:rsidRPr="002B42FD">
        <w:rPr>
          <w:rFonts w:cstheme="minorHAnsi"/>
          <w:szCs w:val="24"/>
        </w:rPr>
        <w:t xml:space="preserve">Lidz, Carol. (1995). Dynamic Assessment and the Legacy of L.S. Vygotsky. School Psychology International - SCHOOL PSYCHOL INT. 16. </w:t>
      </w:r>
      <w:r>
        <w:rPr>
          <w:rFonts w:cstheme="minorHAnsi"/>
          <w:szCs w:val="24"/>
        </w:rPr>
        <w:t>p</w:t>
      </w:r>
      <w:r w:rsidRPr="002B42FD">
        <w:rPr>
          <w:rFonts w:cstheme="minorHAnsi"/>
          <w:szCs w:val="24"/>
        </w:rPr>
        <w:t>143-153</w:t>
      </w:r>
    </w:p>
    <w:p w14:paraId="219C8290" w14:textId="77777777" w:rsidR="00C25D6E" w:rsidRPr="002A408D" w:rsidRDefault="00C25D6E" w:rsidP="002A408D">
      <w:pPr>
        <w:pStyle w:val="ListParagraph"/>
        <w:numPr>
          <w:ilvl w:val="0"/>
          <w:numId w:val="26"/>
        </w:numPr>
        <w:rPr>
          <w:rFonts w:cstheme="minorHAnsi"/>
          <w:szCs w:val="24"/>
        </w:rPr>
      </w:pPr>
      <w:r w:rsidRPr="006F2920">
        <w:rPr>
          <w:rFonts w:cstheme="minorHAnsi"/>
          <w:szCs w:val="24"/>
        </w:rPr>
        <w:t>Poehner, M.E (2008). Dynamic Assessment A Vygotskian Approach to Understanding and Promoting L2 Development. Pennsylvania: Springer. p3-23.</w:t>
      </w:r>
    </w:p>
    <w:p w14:paraId="0C498CF5" w14:textId="77777777" w:rsidR="00C25D6E" w:rsidRPr="00425330" w:rsidRDefault="00C25D6E" w:rsidP="00425330">
      <w:pPr>
        <w:numPr>
          <w:ilvl w:val="0"/>
          <w:numId w:val="26"/>
        </w:numPr>
        <w:spacing w:line="480" w:lineRule="auto"/>
        <w:rPr>
          <w:rFonts w:cstheme="minorHAnsi"/>
          <w:szCs w:val="24"/>
          <w:lang w:val="en-GB"/>
        </w:rPr>
      </w:pPr>
      <w:hyperlink r:id="rId13" w:history="1">
        <w:r w:rsidRPr="00425330">
          <w:rPr>
            <w:rStyle w:val="Hyperlink"/>
            <w:rFonts w:cstheme="minorHAnsi"/>
            <w:szCs w:val="24"/>
            <w:lang w:val="en-GB"/>
          </w:rPr>
          <w:t>Rosenshein B. (2012) Principles of Instruction https://www.teachertoolkit.co.uk/wp-content/uploads/2018/10/Principles-of-Insruction-Rosenshine.pdf</w:t>
        </w:r>
      </w:hyperlink>
    </w:p>
    <w:p w14:paraId="7CB140C8" w14:textId="77777777" w:rsidR="00C25D6E" w:rsidRPr="00425330" w:rsidRDefault="00C25D6E" w:rsidP="00425330">
      <w:pPr>
        <w:pStyle w:val="ListParagraph"/>
        <w:numPr>
          <w:ilvl w:val="0"/>
          <w:numId w:val="26"/>
        </w:numPr>
        <w:spacing w:line="480" w:lineRule="auto"/>
        <w:rPr>
          <w:rFonts w:cstheme="minorHAnsi"/>
          <w:szCs w:val="24"/>
        </w:rPr>
      </w:pPr>
      <w:r w:rsidRPr="00425330">
        <w:rPr>
          <w:rFonts w:cstheme="minorHAnsi"/>
          <w:szCs w:val="24"/>
        </w:rPr>
        <w:t>Vygotsky, L (1999). Critical Assessment. London: Routledge. p318-325.</w:t>
      </w:r>
    </w:p>
    <w:p w14:paraId="370F382F" w14:textId="77777777" w:rsidR="00C25D6E" w:rsidRPr="00425330" w:rsidRDefault="00C25D6E" w:rsidP="00425330">
      <w:pPr>
        <w:numPr>
          <w:ilvl w:val="0"/>
          <w:numId w:val="26"/>
        </w:numPr>
        <w:spacing w:line="480" w:lineRule="auto"/>
        <w:rPr>
          <w:rFonts w:cstheme="minorHAnsi"/>
          <w:szCs w:val="24"/>
          <w:lang w:val="en-GB"/>
        </w:rPr>
      </w:pPr>
      <w:hyperlink r:id="rId14" w:history="1">
        <w:r w:rsidRPr="00425330">
          <w:rPr>
            <w:rStyle w:val="Hyperlink"/>
            <w:rFonts w:cstheme="minorHAnsi"/>
            <w:szCs w:val="24"/>
            <w:lang w:val="en-GB"/>
          </w:rPr>
          <w:t>Wales Government. (2010) How to develop thinking and assessment for learning https://hwb.gov.wales/curriculum-for-wales-2008/assessment/how-to-develop-thinking-and-assessment-for-learning-in-the-classroom</w:t>
        </w:r>
      </w:hyperlink>
    </w:p>
    <w:p w14:paraId="5DEB42E8" w14:textId="77777777" w:rsidR="00C25D6E" w:rsidRPr="00425330" w:rsidRDefault="00C25D6E" w:rsidP="00425330">
      <w:pPr>
        <w:pStyle w:val="ListParagraph"/>
        <w:numPr>
          <w:ilvl w:val="0"/>
          <w:numId w:val="26"/>
        </w:numPr>
        <w:spacing w:line="480" w:lineRule="auto"/>
        <w:rPr>
          <w:rFonts w:cstheme="minorHAnsi"/>
          <w:szCs w:val="24"/>
        </w:rPr>
      </w:pPr>
      <w:r w:rsidRPr="00425330">
        <w:rPr>
          <w:rFonts w:cstheme="minorHAnsi"/>
          <w:color w:val="000000"/>
          <w:szCs w:val="24"/>
        </w:rPr>
        <w:t>Welsh Government. (2020). </w:t>
      </w:r>
      <w:r w:rsidRPr="00425330">
        <w:rPr>
          <w:rFonts w:cstheme="minorHAnsi"/>
          <w:i/>
          <w:iCs/>
          <w:color w:val="000000"/>
          <w:szCs w:val="24"/>
        </w:rPr>
        <w:t>Supporting learner progression: assessment guidance.</w:t>
      </w:r>
      <w:r w:rsidRPr="00425330">
        <w:rPr>
          <w:rFonts w:cstheme="minorHAnsi"/>
          <w:color w:val="000000"/>
          <w:szCs w:val="24"/>
        </w:rPr>
        <w:t> Available: https://hwb.gov.wales/curriculum-for-wales/supporting-learner-progression-assessment-guidance. Last accessed 4th March 2020.</w:t>
      </w:r>
    </w:p>
    <w:p w14:paraId="7A0303A2" w14:textId="77777777" w:rsidR="00D275D7" w:rsidRDefault="00D275D7" w:rsidP="002A408D">
      <w:pPr>
        <w:pStyle w:val="ListParagraph"/>
        <w:ind w:left="360"/>
      </w:pPr>
    </w:p>
    <w:sectPr w:rsidR="00D275D7" w:rsidSect="00446402">
      <w:headerReference w:type="default" r:id="rId15"/>
      <w:footerReference w:type="default" r:id="rId16"/>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D37D1F" w14:textId="77777777" w:rsidR="00804CB5" w:rsidRDefault="00804CB5" w:rsidP="00446402">
      <w:pPr>
        <w:spacing w:line="240" w:lineRule="auto"/>
      </w:pPr>
      <w:r>
        <w:separator/>
      </w:r>
    </w:p>
  </w:endnote>
  <w:endnote w:type="continuationSeparator" w:id="0">
    <w:p w14:paraId="1F8070FC" w14:textId="77777777" w:rsidR="00804CB5" w:rsidRDefault="00804CB5" w:rsidP="00446402">
      <w:pPr>
        <w:spacing w:line="240" w:lineRule="auto"/>
      </w:pPr>
      <w:r>
        <w:continuationSeparator/>
      </w:r>
    </w:p>
  </w:endnote>
  <w:endnote w:type="continuationNotice" w:id="1">
    <w:p w14:paraId="1880C3C2" w14:textId="77777777" w:rsidR="00804CB5" w:rsidRDefault="00804C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F3F828" w14:textId="77777777" w:rsidR="00804CB5" w:rsidRDefault="00804CB5" w:rsidP="00446402">
      <w:pPr>
        <w:spacing w:line="240" w:lineRule="auto"/>
      </w:pPr>
      <w:r>
        <w:separator/>
      </w:r>
    </w:p>
  </w:footnote>
  <w:footnote w:type="continuationSeparator" w:id="0">
    <w:p w14:paraId="056927A2" w14:textId="77777777" w:rsidR="00804CB5" w:rsidRDefault="00804CB5" w:rsidP="00446402">
      <w:pPr>
        <w:spacing w:line="240" w:lineRule="auto"/>
      </w:pPr>
      <w:r>
        <w:continuationSeparator/>
      </w:r>
    </w:p>
  </w:footnote>
  <w:footnote w:type="continuationNotice" w:id="1">
    <w:p w14:paraId="6E7D7F01" w14:textId="77777777" w:rsidR="00804CB5" w:rsidRDefault="00804CB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86E1A2C"/>
    <w:multiLevelType w:val="hybridMultilevel"/>
    <w:tmpl w:val="74E618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9693846"/>
    <w:multiLevelType w:val="hybridMultilevel"/>
    <w:tmpl w:val="1A0208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91136"/>
    <w:multiLevelType w:val="hybridMultilevel"/>
    <w:tmpl w:val="E07C8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9B94E4A"/>
    <w:multiLevelType w:val="hybridMultilevel"/>
    <w:tmpl w:val="64C2D1D8"/>
    <w:lvl w:ilvl="0" w:tplc="D7D47CA2">
      <w:start w:val="1"/>
      <w:numFmt w:val="bullet"/>
      <w:lvlText w:val="•"/>
      <w:lvlJc w:val="left"/>
      <w:pPr>
        <w:tabs>
          <w:tab w:val="num" w:pos="720"/>
        </w:tabs>
        <w:ind w:left="720" w:hanging="360"/>
      </w:pPr>
      <w:rPr>
        <w:rFonts w:ascii="Arial" w:hAnsi="Arial" w:hint="default"/>
      </w:rPr>
    </w:lvl>
    <w:lvl w:ilvl="1" w:tplc="BFFCB226" w:tentative="1">
      <w:start w:val="1"/>
      <w:numFmt w:val="bullet"/>
      <w:lvlText w:val="•"/>
      <w:lvlJc w:val="left"/>
      <w:pPr>
        <w:tabs>
          <w:tab w:val="num" w:pos="1440"/>
        </w:tabs>
        <w:ind w:left="1440" w:hanging="360"/>
      </w:pPr>
      <w:rPr>
        <w:rFonts w:ascii="Arial" w:hAnsi="Arial" w:hint="default"/>
      </w:rPr>
    </w:lvl>
    <w:lvl w:ilvl="2" w:tplc="072A10C2" w:tentative="1">
      <w:start w:val="1"/>
      <w:numFmt w:val="bullet"/>
      <w:lvlText w:val="•"/>
      <w:lvlJc w:val="left"/>
      <w:pPr>
        <w:tabs>
          <w:tab w:val="num" w:pos="2160"/>
        </w:tabs>
        <w:ind w:left="2160" w:hanging="360"/>
      </w:pPr>
      <w:rPr>
        <w:rFonts w:ascii="Arial" w:hAnsi="Arial" w:hint="default"/>
      </w:rPr>
    </w:lvl>
    <w:lvl w:ilvl="3" w:tplc="42C8798A" w:tentative="1">
      <w:start w:val="1"/>
      <w:numFmt w:val="bullet"/>
      <w:lvlText w:val="•"/>
      <w:lvlJc w:val="left"/>
      <w:pPr>
        <w:tabs>
          <w:tab w:val="num" w:pos="2880"/>
        </w:tabs>
        <w:ind w:left="2880" w:hanging="360"/>
      </w:pPr>
      <w:rPr>
        <w:rFonts w:ascii="Arial" w:hAnsi="Arial" w:hint="default"/>
      </w:rPr>
    </w:lvl>
    <w:lvl w:ilvl="4" w:tplc="36BE7A98" w:tentative="1">
      <w:start w:val="1"/>
      <w:numFmt w:val="bullet"/>
      <w:lvlText w:val="•"/>
      <w:lvlJc w:val="left"/>
      <w:pPr>
        <w:tabs>
          <w:tab w:val="num" w:pos="3600"/>
        </w:tabs>
        <w:ind w:left="3600" w:hanging="360"/>
      </w:pPr>
      <w:rPr>
        <w:rFonts w:ascii="Arial" w:hAnsi="Arial" w:hint="default"/>
      </w:rPr>
    </w:lvl>
    <w:lvl w:ilvl="5" w:tplc="A7B2D72E" w:tentative="1">
      <w:start w:val="1"/>
      <w:numFmt w:val="bullet"/>
      <w:lvlText w:val="•"/>
      <w:lvlJc w:val="left"/>
      <w:pPr>
        <w:tabs>
          <w:tab w:val="num" w:pos="4320"/>
        </w:tabs>
        <w:ind w:left="4320" w:hanging="360"/>
      </w:pPr>
      <w:rPr>
        <w:rFonts w:ascii="Arial" w:hAnsi="Arial" w:hint="default"/>
      </w:rPr>
    </w:lvl>
    <w:lvl w:ilvl="6" w:tplc="95E266F8" w:tentative="1">
      <w:start w:val="1"/>
      <w:numFmt w:val="bullet"/>
      <w:lvlText w:val="•"/>
      <w:lvlJc w:val="left"/>
      <w:pPr>
        <w:tabs>
          <w:tab w:val="num" w:pos="5040"/>
        </w:tabs>
        <w:ind w:left="5040" w:hanging="360"/>
      </w:pPr>
      <w:rPr>
        <w:rFonts w:ascii="Arial" w:hAnsi="Arial" w:hint="default"/>
      </w:rPr>
    </w:lvl>
    <w:lvl w:ilvl="7" w:tplc="8F1E0A5A" w:tentative="1">
      <w:start w:val="1"/>
      <w:numFmt w:val="bullet"/>
      <w:lvlText w:val="•"/>
      <w:lvlJc w:val="left"/>
      <w:pPr>
        <w:tabs>
          <w:tab w:val="num" w:pos="5760"/>
        </w:tabs>
        <w:ind w:left="5760" w:hanging="360"/>
      </w:pPr>
      <w:rPr>
        <w:rFonts w:ascii="Arial" w:hAnsi="Arial" w:hint="default"/>
      </w:rPr>
    </w:lvl>
    <w:lvl w:ilvl="8" w:tplc="890CF7F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3BA5737E"/>
    <w:multiLevelType w:val="hybridMultilevel"/>
    <w:tmpl w:val="006EC8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3F42E4C"/>
    <w:multiLevelType w:val="hybridMultilevel"/>
    <w:tmpl w:val="C48E0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54A04F6D"/>
    <w:multiLevelType w:val="hybridMultilevel"/>
    <w:tmpl w:val="FF388B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9792D3A"/>
    <w:multiLevelType w:val="hybridMultilevel"/>
    <w:tmpl w:val="78C0F9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B3C6053"/>
    <w:multiLevelType w:val="hybridMultilevel"/>
    <w:tmpl w:val="3C3E69E8"/>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9" w15:restartNumberingAfterBreak="0">
    <w:nsid w:val="5D873D48"/>
    <w:multiLevelType w:val="hybridMultilevel"/>
    <w:tmpl w:val="82DCB0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6506456"/>
    <w:multiLevelType w:val="multilevel"/>
    <w:tmpl w:val="F222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53E114A"/>
    <w:multiLevelType w:val="multilevel"/>
    <w:tmpl w:val="DE08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6"/>
  </w:num>
  <w:num w:numId="2">
    <w:abstractNumId w:val="14"/>
  </w:num>
  <w:num w:numId="3">
    <w:abstractNumId w:val="10"/>
  </w:num>
  <w:num w:numId="4">
    <w:abstractNumId w:val="32"/>
  </w:num>
  <w:num w:numId="5">
    <w:abstractNumId w:val="15"/>
  </w:num>
  <w:num w:numId="6">
    <w:abstractNumId w:val="20"/>
  </w:num>
  <w:num w:numId="7">
    <w:abstractNumId w:val="2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9"/>
  </w:num>
  <w:num w:numId="20">
    <w:abstractNumId w:val="30"/>
  </w:num>
  <w:num w:numId="21">
    <w:abstractNumId w:val="23"/>
  </w:num>
  <w:num w:numId="22">
    <w:abstractNumId w:val="11"/>
  </w:num>
  <w:num w:numId="23">
    <w:abstractNumId w:val="34"/>
  </w:num>
  <w:num w:numId="24">
    <w:abstractNumId w:val="18"/>
  </w:num>
  <w:num w:numId="25">
    <w:abstractNumId w:val="16"/>
  </w:num>
  <w:num w:numId="26">
    <w:abstractNumId w:val="21"/>
  </w:num>
  <w:num w:numId="27">
    <w:abstractNumId w:val="29"/>
  </w:num>
  <w:num w:numId="28">
    <w:abstractNumId w:val="27"/>
  </w:num>
  <w:num w:numId="29">
    <w:abstractNumId w:val="13"/>
  </w:num>
  <w:num w:numId="30">
    <w:abstractNumId w:val="22"/>
  </w:num>
  <w:num w:numId="31">
    <w:abstractNumId w:val="25"/>
  </w:num>
  <w:num w:numId="32">
    <w:abstractNumId w:val="12"/>
  </w:num>
  <w:num w:numId="33">
    <w:abstractNumId w:val="31"/>
  </w:num>
  <w:num w:numId="34">
    <w:abstractNumId w:val="33"/>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QUAGwtcjCwAAAA="/>
  </w:docVars>
  <w:rsids>
    <w:rsidRoot w:val="00811007"/>
    <w:rsid w:val="00000894"/>
    <w:rsid w:val="000009B6"/>
    <w:rsid w:val="0001116D"/>
    <w:rsid w:val="0001191D"/>
    <w:rsid w:val="00012855"/>
    <w:rsid w:val="000149E1"/>
    <w:rsid w:val="00015382"/>
    <w:rsid w:val="00016A2D"/>
    <w:rsid w:val="00021EDE"/>
    <w:rsid w:val="000236C7"/>
    <w:rsid w:val="00032D11"/>
    <w:rsid w:val="00034B6F"/>
    <w:rsid w:val="000402A2"/>
    <w:rsid w:val="000406E3"/>
    <w:rsid w:val="00045B91"/>
    <w:rsid w:val="00053076"/>
    <w:rsid w:val="00053B86"/>
    <w:rsid w:val="00056AD6"/>
    <w:rsid w:val="00061F61"/>
    <w:rsid w:val="00062768"/>
    <w:rsid w:val="0007311C"/>
    <w:rsid w:val="00073E07"/>
    <w:rsid w:val="0007432C"/>
    <w:rsid w:val="00084D12"/>
    <w:rsid w:val="0008638E"/>
    <w:rsid w:val="0009367C"/>
    <w:rsid w:val="000A4237"/>
    <w:rsid w:val="000A685B"/>
    <w:rsid w:val="000A701D"/>
    <w:rsid w:val="000B13E0"/>
    <w:rsid w:val="000B389F"/>
    <w:rsid w:val="000B50CC"/>
    <w:rsid w:val="000B5B3A"/>
    <w:rsid w:val="000B5ECF"/>
    <w:rsid w:val="000C24EF"/>
    <w:rsid w:val="000D213D"/>
    <w:rsid w:val="000E2653"/>
    <w:rsid w:val="000E2CFC"/>
    <w:rsid w:val="000E3731"/>
    <w:rsid w:val="000E5D60"/>
    <w:rsid w:val="000E66F1"/>
    <w:rsid w:val="000E7A4A"/>
    <w:rsid w:val="000F073B"/>
    <w:rsid w:val="000F2DD8"/>
    <w:rsid w:val="000F3A3B"/>
    <w:rsid w:val="001001B7"/>
    <w:rsid w:val="00100E62"/>
    <w:rsid w:val="00103F5C"/>
    <w:rsid w:val="00111827"/>
    <w:rsid w:val="0011283B"/>
    <w:rsid w:val="00120C3C"/>
    <w:rsid w:val="00124CA6"/>
    <w:rsid w:val="001305F9"/>
    <w:rsid w:val="00133013"/>
    <w:rsid w:val="001411B0"/>
    <w:rsid w:val="0014197B"/>
    <w:rsid w:val="00144FEA"/>
    <w:rsid w:val="00162539"/>
    <w:rsid w:val="001671DE"/>
    <w:rsid w:val="001704BD"/>
    <w:rsid w:val="0017178C"/>
    <w:rsid w:val="00176236"/>
    <w:rsid w:val="00180626"/>
    <w:rsid w:val="00182A03"/>
    <w:rsid w:val="001902F3"/>
    <w:rsid w:val="001929E5"/>
    <w:rsid w:val="001939AE"/>
    <w:rsid w:val="001A701D"/>
    <w:rsid w:val="001B27DA"/>
    <w:rsid w:val="001B54E5"/>
    <w:rsid w:val="001C13DA"/>
    <w:rsid w:val="001C2B04"/>
    <w:rsid w:val="001C2C9B"/>
    <w:rsid w:val="001C4119"/>
    <w:rsid w:val="001C690A"/>
    <w:rsid w:val="001D2A39"/>
    <w:rsid w:val="001D3DCC"/>
    <w:rsid w:val="001E111D"/>
    <w:rsid w:val="001E7B6F"/>
    <w:rsid w:val="001F2074"/>
    <w:rsid w:val="001F2765"/>
    <w:rsid w:val="001F2A9B"/>
    <w:rsid w:val="001F3049"/>
    <w:rsid w:val="00202EB3"/>
    <w:rsid w:val="00205781"/>
    <w:rsid w:val="00211693"/>
    <w:rsid w:val="002143EB"/>
    <w:rsid w:val="002151AC"/>
    <w:rsid w:val="00217A85"/>
    <w:rsid w:val="002209D6"/>
    <w:rsid w:val="00222C78"/>
    <w:rsid w:val="002244D8"/>
    <w:rsid w:val="00241E14"/>
    <w:rsid w:val="00242AE5"/>
    <w:rsid w:val="002430C7"/>
    <w:rsid w:val="00244FD3"/>
    <w:rsid w:val="002473E3"/>
    <w:rsid w:val="00250254"/>
    <w:rsid w:val="002511B8"/>
    <w:rsid w:val="00254444"/>
    <w:rsid w:val="00260768"/>
    <w:rsid w:val="00281420"/>
    <w:rsid w:val="00291F3E"/>
    <w:rsid w:val="00292706"/>
    <w:rsid w:val="00293D05"/>
    <w:rsid w:val="002952B4"/>
    <w:rsid w:val="002A408D"/>
    <w:rsid w:val="002A49CE"/>
    <w:rsid w:val="002B1CD7"/>
    <w:rsid w:val="002B383E"/>
    <w:rsid w:val="002B42FD"/>
    <w:rsid w:val="002C39BB"/>
    <w:rsid w:val="002D11D7"/>
    <w:rsid w:val="002D3517"/>
    <w:rsid w:val="002D3811"/>
    <w:rsid w:val="002E626B"/>
    <w:rsid w:val="002F4854"/>
    <w:rsid w:val="002F5491"/>
    <w:rsid w:val="002F7591"/>
    <w:rsid w:val="003042C5"/>
    <w:rsid w:val="0031031F"/>
    <w:rsid w:val="00320FA2"/>
    <w:rsid w:val="00321E93"/>
    <w:rsid w:val="00324DB7"/>
    <w:rsid w:val="003268E8"/>
    <w:rsid w:val="00336A88"/>
    <w:rsid w:val="00340108"/>
    <w:rsid w:val="003426AF"/>
    <w:rsid w:val="003529C9"/>
    <w:rsid w:val="00357114"/>
    <w:rsid w:val="00362393"/>
    <w:rsid w:val="003625CC"/>
    <w:rsid w:val="003629DC"/>
    <w:rsid w:val="00362F66"/>
    <w:rsid w:val="00365ED6"/>
    <w:rsid w:val="00370132"/>
    <w:rsid w:val="003710E8"/>
    <w:rsid w:val="00373964"/>
    <w:rsid w:val="00374B80"/>
    <w:rsid w:val="00374CDA"/>
    <w:rsid w:val="003778F1"/>
    <w:rsid w:val="0039141F"/>
    <w:rsid w:val="00393F31"/>
    <w:rsid w:val="00394947"/>
    <w:rsid w:val="003A356D"/>
    <w:rsid w:val="003C1AB3"/>
    <w:rsid w:val="003C2E97"/>
    <w:rsid w:val="003C45F9"/>
    <w:rsid w:val="003C55E4"/>
    <w:rsid w:val="003D093A"/>
    <w:rsid w:val="003D18B8"/>
    <w:rsid w:val="003D369B"/>
    <w:rsid w:val="003D6C5B"/>
    <w:rsid w:val="003E1037"/>
    <w:rsid w:val="003F005A"/>
    <w:rsid w:val="003F0956"/>
    <w:rsid w:val="003F1057"/>
    <w:rsid w:val="0040245D"/>
    <w:rsid w:val="004102DA"/>
    <w:rsid w:val="00417CBE"/>
    <w:rsid w:val="00420FD4"/>
    <w:rsid w:val="00422F93"/>
    <w:rsid w:val="0042458A"/>
    <w:rsid w:val="00425330"/>
    <w:rsid w:val="00433611"/>
    <w:rsid w:val="004459D0"/>
    <w:rsid w:val="00445CFC"/>
    <w:rsid w:val="00446025"/>
    <w:rsid w:val="00446402"/>
    <w:rsid w:val="00446B14"/>
    <w:rsid w:val="00447A39"/>
    <w:rsid w:val="00455762"/>
    <w:rsid w:val="00461AE5"/>
    <w:rsid w:val="004645FA"/>
    <w:rsid w:val="0047355E"/>
    <w:rsid w:val="00481606"/>
    <w:rsid w:val="00484D94"/>
    <w:rsid w:val="0049106B"/>
    <w:rsid w:val="00493AE7"/>
    <w:rsid w:val="004A179A"/>
    <w:rsid w:val="004A2612"/>
    <w:rsid w:val="004A6523"/>
    <w:rsid w:val="004B3660"/>
    <w:rsid w:val="004B6D47"/>
    <w:rsid w:val="004B6E00"/>
    <w:rsid w:val="004C0498"/>
    <w:rsid w:val="004C1565"/>
    <w:rsid w:val="004C21D1"/>
    <w:rsid w:val="004C306D"/>
    <w:rsid w:val="004C3489"/>
    <w:rsid w:val="004D003F"/>
    <w:rsid w:val="004D5608"/>
    <w:rsid w:val="004D576D"/>
    <w:rsid w:val="004D68E4"/>
    <w:rsid w:val="004D7B36"/>
    <w:rsid w:val="004E494F"/>
    <w:rsid w:val="004E7785"/>
    <w:rsid w:val="004F14DF"/>
    <w:rsid w:val="0050000B"/>
    <w:rsid w:val="005040CA"/>
    <w:rsid w:val="00505886"/>
    <w:rsid w:val="00507465"/>
    <w:rsid w:val="005111A6"/>
    <w:rsid w:val="005127D7"/>
    <w:rsid w:val="005136D3"/>
    <w:rsid w:val="00514992"/>
    <w:rsid w:val="005171FD"/>
    <w:rsid w:val="00517C5D"/>
    <w:rsid w:val="0052379A"/>
    <w:rsid w:val="00526E37"/>
    <w:rsid w:val="00532F6F"/>
    <w:rsid w:val="00534848"/>
    <w:rsid w:val="005365B1"/>
    <w:rsid w:val="005415AF"/>
    <w:rsid w:val="0054265D"/>
    <w:rsid w:val="00550FCE"/>
    <w:rsid w:val="00552BF1"/>
    <w:rsid w:val="00552D77"/>
    <w:rsid w:val="00560021"/>
    <w:rsid w:val="00560221"/>
    <w:rsid w:val="00566446"/>
    <w:rsid w:val="0057097E"/>
    <w:rsid w:val="005801FA"/>
    <w:rsid w:val="00581CF3"/>
    <w:rsid w:val="00583339"/>
    <w:rsid w:val="00595A96"/>
    <w:rsid w:val="00596388"/>
    <w:rsid w:val="0059686F"/>
    <w:rsid w:val="00597468"/>
    <w:rsid w:val="005A0769"/>
    <w:rsid w:val="005A1338"/>
    <w:rsid w:val="005A57BE"/>
    <w:rsid w:val="005B0DCC"/>
    <w:rsid w:val="005B5317"/>
    <w:rsid w:val="005C203C"/>
    <w:rsid w:val="005C36ED"/>
    <w:rsid w:val="005C660F"/>
    <w:rsid w:val="005D0453"/>
    <w:rsid w:val="005D200F"/>
    <w:rsid w:val="005F1258"/>
    <w:rsid w:val="005F614A"/>
    <w:rsid w:val="005F747C"/>
    <w:rsid w:val="00601957"/>
    <w:rsid w:val="00601F40"/>
    <w:rsid w:val="00605D36"/>
    <w:rsid w:val="006067E8"/>
    <w:rsid w:val="00611491"/>
    <w:rsid w:val="006127C5"/>
    <w:rsid w:val="00616C11"/>
    <w:rsid w:val="006242D3"/>
    <w:rsid w:val="006267F3"/>
    <w:rsid w:val="00633001"/>
    <w:rsid w:val="00645252"/>
    <w:rsid w:val="00652051"/>
    <w:rsid w:val="00652236"/>
    <w:rsid w:val="006563AC"/>
    <w:rsid w:val="00664639"/>
    <w:rsid w:val="00665A9E"/>
    <w:rsid w:val="00667229"/>
    <w:rsid w:val="00667EB2"/>
    <w:rsid w:val="00674510"/>
    <w:rsid w:val="006746F5"/>
    <w:rsid w:val="00675D84"/>
    <w:rsid w:val="00676483"/>
    <w:rsid w:val="0068351A"/>
    <w:rsid w:val="00686073"/>
    <w:rsid w:val="00686D99"/>
    <w:rsid w:val="00687CD2"/>
    <w:rsid w:val="00687E33"/>
    <w:rsid w:val="00694091"/>
    <w:rsid w:val="00695BC7"/>
    <w:rsid w:val="00696871"/>
    <w:rsid w:val="006A471F"/>
    <w:rsid w:val="006B48F7"/>
    <w:rsid w:val="006C28E9"/>
    <w:rsid w:val="006C2910"/>
    <w:rsid w:val="006D1972"/>
    <w:rsid w:val="006D3D74"/>
    <w:rsid w:val="006D734B"/>
    <w:rsid w:val="006D7BF8"/>
    <w:rsid w:val="006E2AB3"/>
    <w:rsid w:val="006F26AD"/>
    <w:rsid w:val="006F2920"/>
    <w:rsid w:val="006F2DA8"/>
    <w:rsid w:val="007041CE"/>
    <w:rsid w:val="007064C7"/>
    <w:rsid w:val="00716B3D"/>
    <w:rsid w:val="00717F39"/>
    <w:rsid w:val="0072771E"/>
    <w:rsid w:val="007300A3"/>
    <w:rsid w:val="00741D0B"/>
    <w:rsid w:val="00746456"/>
    <w:rsid w:val="00751CD9"/>
    <w:rsid w:val="00753F15"/>
    <w:rsid w:val="007615E5"/>
    <w:rsid w:val="007620CE"/>
    <w:rsid w:val="00765EFD"/>
    <w:rsid w:val="0076661F"/>
    <w:rsid w:val="007720D0"/>
    <w:rsid w:val="0077302B"/>
    <w:rsid w:val="007732DC"/>
    <w:rsid w:val="007745B9"/>
    <w:rsid w:val="0078502F"/>
    <w:rsid w:val="00790715"/>
    <w:rsid w:val="007910F6"/>
    <w:rsid w:val="00795920"/>
    <w:rsid w:val="007A68B9"/>
    <w:rsid w:val="007A6D26"/>
    <w:rsid w:val="007B0220"/>
    <w:rsid w:val="007B02DA"/>
    <w:rsid w:val="007B2D7D"/>
    <w:rsid w:val="007B32B1"/>
    <w:rsid w:val="007C32AA"/>
    <w:rsid w:val="007C4BEB"/>
    <w:rsid w:val="007D060F"/>
    <w:rsid w:val="007D238C"/>
    <w:rsid w:val="007D263C"/>
    <w:rsid w:val="007D6108"/>
    <w:rsid w:val="007E749C"/>
    <w:rsid w:val="007F0D76"/>
    <w:rsid w:val="007F126E"/>
    <w:rsid w:val="007F6AC4"/>
    <w:rsid w:val="00802089"/>
    <w:rsid w:val="00804CB5"/>
    <w:rsid w:val="00806171"/>
    <w:rsid w:val="008105F9"/>
    <w:rsid w:val="00810E70"/>
    <w:rsid w:val="00811007"/>
    <w:rsid w:val="008236C9"/>
    <w:rsid w:val="00825C1B"/>
    <w:rsid w:val="00827348"/>
    <w:rsid w:val="0083066A"/>
    <w:rsid w:val="00830F16"/>
    <w:rsid w:val="00832AE6"/>
    <w:rsid w:val="00834727"/>
    <w:rsid w:val="0083569A"/>
    <w:rsid w:val="008356C7"/>
    <w:rsid w:val="00840603"/>
    <w:rsid w:val="00841980"/>
    <w:rsid w:val="00846548"/>
    <w:rsid w:val="008467CD"/>
    <w:rsid w:val="00846AFD"/>
    <w:rsid w:val="008532F9"/>
    <w:rsid w:val="0085448E"/>
    <w:rsid w:val="0085702D"/>
    <w:rsid w:val="008632A8"/>
    <w:rsid w:val="00865366"/>
    <w:rsid w:val="00865656"/>
    <w:rsid w:val="0087239C"/>
    <w:rsid w:val="008723FB"/>
    <w:rsid w:val="00875E6A"/>
    <w:rsid w:val="008774A8"/>
    <w:rsid w:val="008802E1"/>
    <w:rsid w:val="008815A8"/>
    <w:rsid w:val="00883B7B"/>
    <w:rsid w:val="00884CAA"/>
    <w:rsid w:val="008916EC"/>
    <w:rsid w:val="00897324"/>
    <w:rsid w:val="008A036D"/>
    <w:rsid w:val="008A76AE"/>
    <w:rsid w:val="008C14AD"/>
    <w:rsid w:val="008C2D85"/>
    <w:rsid w:val="008D0187"/>
    <w:rsid w:val="008D320C"/>
    <w:rsid w:val="008D43E1"/>
    <w:rsid w:val="008E6376"/>
    <w:rsid w:val="008F39FD"/>
    <w:rsid w:val="008F5AFC"/>
    <w:rsid w:val="008F713A"/>
    <w:rsid w:val="00901652"/>
    <w:rsid w:val="00911714"/>
    <w:rsid w:val="0092275E"/>
    <w:rsid w:val="00922D52"/>
    <w:rsid w:val="00926F5B"/>
    <w:rsid w:val="00927264"/>
    <w:rsid w:val="009315D3"/>
    <w:rsid w:val="009338D4"/>
    <w:rsid w:val="009449BE"/>
    <w:rsid w:val="00945FAA"/>
    <w:rsid w:val="00961450"/>
    <w:rsid w:val="00961BF1"/>
    <w:rsid w:val="0096334E"/>
    <w:rsid w:val="009678E4"/>
    <w:rsid w:val="00972162"/>
    <w:rsid w:val="009747B4"/>
    <w:rsid w:val="00986BE0"/>
    <w:rsid w:val="009903CE"/>
    <w:rsid w:val="00993ADF"/>
    <w:rsid w:val="009B3825"/>
    <w:rsid w:val="009B5AFB"/>
    <w:rsid w:val="009C4E0C"/>
    <w:rsid w:val="009D2CD3"/>
    <w:rsid w:val="009D323C"/>
    <w:rsid w:val="009D5399"/>
    <w:rsid w:val="009E100E"/>
    <w:rsid w:val="009F1049"/>
    <w:rsid w:val="009F7407"/>
    <w:rsid w:val="009F75AB"/>
    <w:rsid w:val="00A02B35"/>
    <w:rsid w:val="00A03D2F"/>
    <w:rsid w:val="00A03E7C"/>
    <w:rsid w:val="00A05A9D"/>
    <w:rsid w:val="00A07E7F"/>
    <w:rsid w:val="00A10EAD"/>
    <w:rsid w:val="00A22C56"/>
    <w:rsid w:val="00A23192"/>
    <w:rsid w:val="00A27339"/>
    <w:rsid w:val="00A31CB0"/>
    <w:rsid w:val="00A41C53"/>
    <w:rsid w:val="00A42317"/>
    <w:rsid w:val="00A44639"/>
    <w:rsid w:val="00A47FD7"/>
    <w:rsid w:val="00A51F96"/>
    <w:rsid w:val="00A55948"/>
    <w:rsid w:val="00A57727"/>
    <w:rsid w:val="00A60CD4"/>
    <w:rsid w:val="00A61D6A"/>
    <w:rsid w:val="00A679A6"/>
    <w:rsid w:val="00A77338"/>
    <w:rsid w:val="00A7735E"/>
    <w:rsid w:val="00A77F3C"/>
    <w:rsid w:val="00A8386F"/>
    <w:rsid w:val="00A8699C"/>
    <w:rsid w:val="00A9204E"/>
    <w:rsid w:val="00A95C95"/>
    <w:rsid w:val="00AA09FD"/>
    <w:rsid w:val="00AA5D81"/>
    <w:rsid w:val="00AC19FF"/>
    <w:rsid w:val="00AC3C4F"/>
    <w:rsid w:val="00AD03CA"/>
    <w:rsid w:val="00AD1DAA"/>
    <w:rsid w:val="00AF4C39"/>
    <w:rsid w:val="00B05DFC"/>
    <w:rsid w:val="00B33419"/>
    <w:rsid w:val="00B3570D"/>
    <w:rsid w:val="00B357D8"/>
    <w:rsid w:val="00B425D7"/>
    <w:rsid w:val="00B44623"/>
    <w:rsid w:val="00B47B0A"/>
    <w:rsid w:val="00B50259"/>
    <w:rsid w:val="00B65BFD"/>
    <w:rsid w:val="00B65E8D"/>
    <w:rsid w:val="00B668DF"/>
    <w:rsid w:val="00B70105"/>
    <w:rsid w:val="00B71C33"/>
    <w:rsid w:val="00B76136"/>
    <w:rsid w:val="00B763EC"/>
    <w:rsid w:val="00B76A80"/>
    <w:rsid w:val="00B77C59"/>
    <w:rsid w:val="00B81581"/>
    <w:rsid w:val="00B83922"/>
    <w:rsid w:val="00B9064E"/>
    <w:rsid w:val="00B9167E"/>
    <w:rsid w:val="00B92FA3"/>
    <w:rsid w:val="00B97F2F"/>
    <w:rsid w:val="00BA2B39"/>
    <w:rsid w:val="00BB2CA2"/>
    <w:rsid w:val="00BB33EC"/>
    <w:rsid w:val="00BB487E"/>
    <w:rsid w:val="00BC1844"/>
    <w:rsid w:val="00BD1E22"/>
    <w:rsid w:val="00BD3693"/>
    <w:rsid w:val="00BD6343"/>
    <w:rsid w:val="00BE5602"/>
    <w:rsid w:val="00BF1FB1"/>
    <w:rsid w:val="00BF6EA2"/>
    <w:rsid w:val="00BF7BA6"/>
    <w:rsid w:val="00C06DCA"/>
    <w:rsid w:val="00C125D1"/>
    <w:rsid w:val="00C14875"/>
    <w:rsid w:val="00C148F9"/>
    <w:rsid w:val="00C16847"/>
    <w:rsid w:val="00C228A1"/>
    <w:rsid w:val="00C24AF5"/>
    <w:rsid w:val="00C25D6E"/>
    <w:rsid w:val="00C270AF"/>
    <w:rsid w:val="00C33A95"/>
    <w:rsid w:val="00C348D3"/>
    <w:rsid w:val="00C42F69"/>
    <w:rsid w:val="00C5294C"/>
    <w:rsid w:val="00C60096"/>
    <w:rsid w:val="00C61CDB"/>
    <w:rsid w:val="00C66CE6"/>
    <w:rsid w:val="00C70736"/>
    <w:rsid w:val="00C74874"/>
    <w:rsid w:val="00C76E18"/>
    <w:rsid w:val="00C81073"/>
    <w:rsid w:val="00C82DA5"/>
    <w:rsid w:val="00C8585A"/>
    <w:rsid w:val="00C86109"/>
    <w:rsid w:val="00C961EE"/>
    <w:rsid w:val="00CA10E6"/>
    <w:rsid w:val="00CA74BF"/>
    <w:rsid w:val="00CB052C"/>
    <w:rsid w:val="00CB2C22"/>
    <w:rsid w:val="00CB3AE5"/>
    <w:rsid w:val="00CB591A"/>
    <w:rsid w:val="00CB75F7"/>
    <w:rsid w:val="00CC0CA8"/>
    <w:rsid w:val="00CC5969"/>
    <w:rsid w:val="00CC5D8C"/>
    <w:rsid w:val="00CC68D6"/>
    <w:rsid w:val="00CD1E5D"/>
    <w:rsid w:val="00CD252F"/>
    <w:rsid w:val="00CD47F7"/>
    <w:rsid w:val="00CD53DB"/>
    <w:rsid w:val="00CD5D9F"/>
    <w:rsid w:val="00CD6A23"/>
    <w:rsid w:val="00CD7905"/>
    <w:rsid w:val="00CE5F31"/>
    <w:rsid w:val="00CF4310"/>
    <w:rsid w:val="00CF6F4B"/>
    <w:rsid w:val="00D004F0"/>
    <w:rsid w:val="00D03420"/>
    <w:rsid w:val="00D11A5A"/>
    <w:rsid w:val="00D11CA6"/>
    <w:rsid w:val="00D1302A"/>
    <w:rsid w:val="00D25907"/>
    <w:rsid w:val="00D27513"/>
    <w:rsid w:val="00D275D7"/>
    <w:rsid w:val="00D31616"/>
    <w:rsid w:val="00D46AD5"/>
    <w:rsid w:val="00D545AA"/>
    <w:rsid w:val="00D61CBE"/>
    <w:rsid w:val="00D733CC"/>
    <w:rsid w:val="00D73C17"/>
    <w:rsid w:val="00D73CF4"/>
    <w:rsid w:val="00D748C2"/>
    <w:rsid w:val="00D800F3"/>
    <w:rsid w:val="00D803B2"/>
    <w:rsid w:val="00D87962"/>
    <w:rsid w:val="00D91CFF"/>
    <w:rsid w:val="00D9486D"/>
    <w:rsid w:val="00DA4C9A"/>
    <w:rsid w:val="00DA6DDA"/>
    <w:rsid w:val="00DB5526"/>
    <w:rsid w:val="00DB61A6"/>
    <w:rsid w:val="00DC3E26"/>
    <w:rsid w:val="00DC6435"/>
    <w:rsid w:val="00DC79DB"/>
    <w:rsid w:val="00DD1A0E"/>
    <w:rsid w:val="00DD2369"/>
    <w:rsid w:val="00DD684F"/>
    <w:rsid w:val="00DD766B"/>
    <w:rsid w:val="00DE412A"/>
    <w:rsid w:val="00DE5494"/>
    <w:rsid w:val="00DE58A8"/>
    <w:rsid w:val="00DE7E4E"/>
    <w:rsid w:val="00DF1106"/>
    <w:rsid w:val="00DF1353"/>
    <w:rsid w:val="00DF2505"/>
    <w:rsid w:val="00DF279E"/>
    <w:rsid w:val="00DF4D26"/>
    <w:rsid w:val="00DF5D24"/>
    <w:rsid w:val="00E02C5E"/>
    <w:rsid w:val="00E0735C"/>
    <w:rsid w:val="00E16424"/>
    <w:rsid w:val="00E26350"/>
    <w:rsid w:val="00E27391"/>
    <w:rsid w:val="00E32717"/>
    <w:rsid w:val="00E32A27"/>
    <w:rsid w:val="00E605A3"/>
    <w:rsid w:val="00E60C19"/>
    <w:rsid w:val="00E6399C"/>
    <w:rsid w:val="00E677AC"/>
    <w:rsid w:val="00E717C5"/>
    <w:rsid w:val="00E76101"/>
    <w:rsid w:val="00E845BE"/>
    <w:rsid w:val="00E95D4E"/>
    <w:rsid w:val="00EA2307"/>
    <w:rsid w:val="00EA6F73"/>
    <w:rsid w:val="00EB0E22"/>
    <w:rsid w:val="00EB1EAA"/>
    <w:rsid w:val="00EB5C85"/>
    <w:rsid w:val="00EC2115"/>
    <w:rsid w:val="00EC2681"/>
    <w:rsid w:val="00ED476F"/>
    <w:rsid w:val="00ED772D"/>
    <w:rsid w:val="00EE37F6"/>
    <w:rsid w:val="00EE7FF0"/>
    <w:rsid w:val="00F00B3C"/>
    <w:rsid w:val="00F01A7C"/>
    <w:rsid w:val="00F105EB"/>
    <w:rsid w:val="00F12AF2"/>
    <w:rsid w:val="00F13A99"/>
    <w:rsid w:val="00F26A32"/>
    <w:rsid w:val="00F307A2"/>
    <w:rsid w:val="00F34830"/>
    <w:rsid w:val="00F3497B"/>
    <w:rsid w:val="00F4039F"/>
    <w:rsid w:val="00F5076F"/>
    <w:rsid w:val="00F513AB"/>
    <w:rsid w:val="00F51C20"/>
    <w:rsid w:val="00F543A8"/>
    <w:rsid w:val="00F6678C"/>
    <w:rsid w:val="00F673CE"/>
    <w:rsid w:val="00F72AA5"/>
    <w:rsid w:val="00F72EDA"/>
    <w:rsid w:val="00F73165"/>
    <w:rsid w:val="00F75910"/>
    <w:rsid w:val="00F778CF"/>
    <w:rsid w:val="00F84A2C"/>
    <w:rsid w:val="00F84D84"/>
    <w:rsid w:val="00F86747"/>
    <w:rsid w:val="00F978FF"/>
    <w:rsid w:val="00FA2847"/>
    <w:rsid w:val="00FA356C"/>
    <w:rsid w:val="00FB013E"/>
    <w:rsid w:val="00FB2270"/>
    <w:rsid w:val="00FB3AF0"/>
    <w:rsid w:val="00FB40D8"/>
    <w:rsid w:val="00FB55D4"/>
    <w:rsid w:val="00FB580A"/>
    <w:rsid w:val="00FC29CE"/>
    <w:rsid w:val="00FD4970"/>
    <w:rsid w:val="00FE01B7"/>
    <w:rsid w:val="00FE0E4C"/>
    <w:rsid w:val="00FF2A17"/>
    <w:rsid w:val="00FF4EB6"/>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2F75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561328100">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628927">
      <w:bodyDiv w:val="1"/>
      <w:marLeft w:val="0"/>
      <w:marRight w:val="0"/>
      <w:marTop w:val="0"/>
      <w:marBottom w:val="0"/>
      <w:divBdr>
        <w:top w:val="none" w:sz="0" w:space="0" w:color="auto"/>
        <w:left w:val="none" w:sz="0" w:space="0" w:color="auto"/>
        <w:bottom w:val="none" w:sz="0" w:space="0" w:color="auto"/>
        <w:right w:val="none" w:sz="0" w:space="0" w:color="auto"/>
      </w:divBdr>
      <w:divsChild>
        <w:div w:id="1075053994">
          <w:marLeft w:val="750"/>
          <w:marRight w:val="750"/>
          <w:marTop w:val="0"/>
          <w:marBottom w:val="0"/>
          <w:divBdr>
            <w:top w:val="none" w:sz="0" w:space="0" w:color="auto"/>
            <w:left w:val="none" w:sz="0" w:space="0" w:color="auto"/>
            <w:bottom w:val="none" w:sz="0" w:space="0" w:color="auto"/>
            <w:right w:val="none" w:sz="0" w:space="0" w:color="auto"/>
          </w:divBdr>
          <w:divsChild>
            <w:div w:id="1843812266">
              <w:marLeft w:val="0"/>
              <w:marRight w:val="0"/>
              <w:marTop w:val="0"/>
              <w:marBottom w:val="0"/>
              <w:divBdr>
                <w:top w:val="none" w:sz="0" w:space="0" w:color="auto"/>
                <w:left w:val="none" w:sz="0" w:space="0" w:color="auto"/>
                <w:bottom w:val="none" w:sz="0" w:space="0" w:color="auto"/>
                <w:right w:val="none" w:sz="0" w:space="0" w:color="auto"/>
              </w:divBdr>
              <w:divsChild>
                <w:div w:id="1688872649">
                  <w:marLeft w:val="0"/>
                  <w:marRight w:val="0"/>
                  <w:marTop w:val="0"/>
                  <w:marBottom w:val="0"/>
                  <w:divBdr>
                    <w:top w:val="none" w:sz="0" w:space="0" w:color="auto"/>
                    <w:left w:val="none" w:sz="0" w:space="0" w:color="auto"/>
                    <w:bottom w:val="none" w:sz="0" w:space="0" w:color="auto"/>
                    <w:right w:val="none" w:sz="0" w:space="0" w:color="auto"/>
                  </w:divBdr>
                  <w:divsChild>
                    <w:div w:id="15422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228145128">
      <w:bodyDiv w:val="1"/>
      <w:marLeft w:val="0"/>
      <w:marRight w:val="0"/>
      <w:marTop w:val="0"/>
      <w:marBottom w:val="0"/>
      <w:divBdr>
        <w:top w:val="none" w:sz="0" w:space="0" w:color="auto"/>
        <w:left w:val="none" w:sz="0" w:space="0" w:color="auto"/>
        <w:bottom w:val="none" w:sz="0" w:space="0" w:color="auto"/>
        <w:right w:val="none" w:sz="0" w:space="0" w:color="auto"/>
      </w:divBdr>
      <w:divsChild>
        <w:div w:id="1638099717">
          <w:marLeft w:val="547"/>
          <w:marRight w:val="0"/>
          <w:marTop w:val="58"/>
          <w:marBottom w:val="0"/>
          <w:divBdr>
            <w:top w:val="none" w:sz="0" w:space="0" w:color="auto"/>
            <w:left w:val="none" w:sz="0" w:space="0" w:color="auto"/>
            <w:bottom w:val="none" w:sz="0" w:space="0" w:color="auto"/>
            <w:right w:val="none" w:sz="0" w:space="0" w:color="auto"/>
          </w:divBdr>
        </w:div>
        <w:div w:id="941645445">
          <w:marLeft w:val="547"/>
          <w:marRight w:val="0"/>
          <w:marTop w:val="58"/>
          <w:marBottom w:val="0"/>
          <w:divBdr>
            <w:top w:val="none" w:sz="0" w:space="0" w:color="auto"/>
            <w:left w:val="none" w:sz="0" w:space="0" w:color="auto"/>
            <w:bottom w:val="none" w:sz="0" w:space="0" w:color="auto"/>
            <w:right w:val="none" w:sz="0" w:space="0" w:color="auto"/>
          </w:divBdr>
        </w:div>
        <w:div w:id="821235779">
          <w:marLeft w:val="547"/>
          <w:marRight w:val="0"/>
          <w:marTop w:val="58"/>
          <w:marBottom w:val="0"/>
          <w:divBdr>
            <w:top w:val="none" w:sz="0" w:space="0" w:color="auto"/>
            <w:left w:val="none" w:sz="0" w:space="0" w:color="auto"/>
            <w:bottom w:val="none" w:sz="0" w:space="0" w:color="auto"/>
            <w:right w:val="none" w:sz="0" w:space="0" w:color="auto"/>
          </w:divBdr>
        </w:div>
        <w:div w:id="935867383">
          <w:marLeft w:val="547"/>
          <w:marRight w:val="0"/>
          <w:marTop w:val="58"/>
          <w:marBottom w:val="0"/>
          <w:divBdr>
            <w:top w:val="none" w:sz="0" w:space="0" w:color="auto"/>
            <w:left w:val="none" w:sz="0" w:space="0" w:color="auto"/>
            <w:bottom w:val="none" w:sz="0" w:space="0" w:color="auto"/>
            <w:right w:val="none" w:sz="0" w:space="0" w:color="auto"/>
          </w:divBdr>
        </w:div>
        <w:div w:id="374933863">
          <w:marLeft w:val="547"/>
          <w:marRight w:val="0"/>
          <w:marTop w:val="58"/>
          <w:marBottom w:val="0"/>
          <w:divBdr>
            <w:top w:val="none" w:sz="0" w:space="0" w:color="auto"/>
            <w:left w:val="none" w:sz="0" w:space="0" w:color="auto"/>
            <w:bottom w:val="none" w:sz="0" w:space="0" w:color="auto"/>
            <w:right w:val="none" w:sz="0" w:space="0" w:color="auto"/>
          </w:divBdr>
        </w:div>
        <w:div w:id="1316640922">
          <w:marLeft w:val="547"/>
          <w:marRight w:val="0"/>
          <w:marTop w:val="58"/>
          <w:marBottom w:val="0"/>
          <w:divBdr>
            <w:top w:val="none" w:sz="0" w:space="0" w:color="auto"/>
            <w:left w:val="none" w:sz="0" w:space="0" w:color="auto"/>
            <w:bottom w:val="none" w:sz="0" w:space="0" w:color="auto"/>
            <w:right w:val="none" w:sz="0" w:space="0" w:color="auto"/>
          </w:divBdr>
        </w:div>
        <w:div w:id="1694721817">
          <w:marLeft w:val="547"/>
          <w:marRight w:val="0"/>
          <w:marTop w:val="58"/>
          <w:marBottom w:val="0"/>
          <w:divBdr>
            <w:top w:val="none" w:sz="0" w:space="0" w:color="auto"/>
            <w:left w:val="none" w:sz="0" w:space="0" w:color="auto"/>
            <w:bottom w:val="none" w:sz="0" w:space="0" w:color="auto"/>
            <w:right w:val="none" w:sz="0" w:space="0" w:color="auto"/>
          </w:divBdr>
        </w:div>
      </w:divsChild>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99345664">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632704963">
      <w:bodyDiv w:val="1"/>
      <w:marLeft w:val="0"/>
      <w:marRight w:val="0"/>
      <w:marTop w:val="0"/>
      <w:marBottom w:val="0"/>
      <w:divBdr>
        <w:top w:val="none" w:sz="0" w:space="0" w:color="auto"/>
        <w:left w:val="none" w:sz="0" w:space="0" w:color="auto"/>
        <w:bottom w:val="none" w:sz="0" w:space="0" w:color="auto"/>
        <w:right w:val="none" w:sz="0" w:space="0" w:color="auto"/>
      </w:divBdr>
    </w:div>
    <w:div w:id="1721436072">
      <w:bodyDiv w:val="1"/>
      <w:marLeft w:val="0"/>
      <w:marRight w:val="0"/>
      <w:marTop w:val="0"/>
      <w:marBottom w:val="0"/>
      <w:divBdr>
        <w:top w:val="none" w:sz="0" w:space="0" w:color="auto"/>
        <w:left w:val="none" w:sz="0" w:space="0" w:color="auto"/>
        <w:bottom w:val="none" w:sz="0" w:space="0" w:color="auto"/>
        <w:right w:val="none" w:sz="0" w:space="0" w:color="auto"/>
      </w:divBdr>
    </w:div>
    <w:div w:id="1969311348">
      <w:bodyDiv w:val="1"/>
      <w:marLeft w:val="0"/>
      <w:marRight w:val="0"/>
      <w:marTop w:val="0"/>
      <w:marBottom w:val="0"/>
      <w:divBdr>
        <w:top w:val="none" w:sz="0" w:space="0" w:color="auto"/>
        <w:left w:val="none" w:sz="0" w:space="0" w:color="auto"/>
        <w:bottom w:val="none" w:sz="0" w:space="0" w:color="auto"/>
        <w:right w:val="none" w:sz="0" w:space="0" w:color="auto"/>
      </w:divBdr>
    </w:div>
    <w:div w:id="204828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eachertoolkit.co.uk/wp-content/uploads/2018/10/Principles-of-Insruction-Rosenshine.pdf"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ov.wales/sites/default/files/publications/2018-03/succesful-futures-a-summary-of-professor-graham-donaldsons-report.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website-files.com/5ee28729f7b4a5fa99bef2b3/5ee9f507021911ae35ac6c4d_EBE_GTT_EVIDENCE%20REVIEW_DIGITAL.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hel-primo.hosted.exlibrisgroup.com/permalink/f/8jmhd5/44UWTSD_ALMA21162420840002421"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wb.gov.wales/curriculum-for-wales-2008/assessment/how-to-develop-thinking-and-assessment-for-learning-in-the-classro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30ADABC3861F4803A6C2D38BDDFC11FF"/>
        <w:category>
          <w:name w:val="General"/>
          <w:gallery w:val="placeholder"/>
        </w:category>
        <w:types>
          <w:type w:val="bbPlcHdr"/>
        </w:types>
        <w:behaviors>
          <w:behavior w:val="content"/>
        </w:behaviors>
        <w:guid w:val="{EF34E1B1-EACD-4E99-A580-498246DD2F31}"/>
      </w:docPartPr>
      <w:docPartBody>
        <w:p w:rsidR="00BD4645" w:rsidRDefault="002452EB" w:rsidP="002452EB">
          <w:pPr>
            <w:pStyle w:val="30ADABC3861F4803A6C2D38BDDFC11FF"/>
          </w:pPr>
          <w:r>
            <w:t>Paste text here</w:t>
          </w:r>
        </w:p>
      </w:docPartBody>
    </w:docPart>
    <w:docPart>
      <w:docPartPr>
        <w:name w:val="8B3336EA41E04D4291E3F1932019CA5A"/>
        <w:category>
          <w:name w:val="General"/>
          <w:gallery w:val="placeholder"/>
        </w:category>
        <w:types>
          <w:type w:val="bbPlcHdr"/>
        </w:types>
        <w:behaviors>
          <w:behavior w:val="content"/>
        </w:behaviors>
        <w:guid w:val="{97040644-DE1D-4C0C-9059-6342FD1F44F5}"/>
      </w:docPartPr>
      <w:docPartBody>
        <w:p w:rsidR="00BD4645" w:rsidRDefault="002452EB" w:rsidP="002452EB">
          <w:pPr>
            <w:pStyle w:val="8B3336EA41E04D4291E3F1932019CA5A"/>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40337"/>
    <w:rsid w:val="00160C0F"/>
    <w:rsid w:val="002452EB"/>
    <w:rsid w:val="002E6584"/>
    <w:rsid w:val="005C36ED"/>
    <w:rsid w:val="005C4596"/>
    <w:rsid w:val="005D7625"/>
    <w:rsid w:val="006F10C4"/>
    <w:rsid w:val="00885C9F"/>
    <w:rsid w:val="008C473D"/>
    <w:rsid w:val="008D2B68"/>
    <w:rsid w:val="00B546BD"/>
    <w:rsid w:val="00B74D74"/>
    <w:rsid w:val="00BD4645"/>
    <w:rsid w:val="00DA7432"/>
    <w:rsid w:val="00E27AEC"/>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A0344876465342F1ADBF1AA36C2FFF7C">
    <w:name w:val="A0344876465342F1ADBF1AA36C2FFF7C"/>
    <w:rsid w:val="005C36ED"/>
    <w:pPr>
      <w:spacing w:after="0" w:line="360" w:lineRule="auto"/>
    </w:pPr>
    <w:rPr>
      <w:rFonts w:eastAsiaTheme="minorHAnsi"/>
      <w:sz w:val="24"/>
      <w:lang w:val="en-US" w:eastAsia="en-US"/>
    </w:rPr>
  </w:style>
  <w:style w:type="paragraph" w:customStyle="1" w:styleId="A0344876465342F1ADBF1AA36C2FFF7C1">
    <w:name w:val="A0344876465342F1ADBF1AA36C2FFF7C1"/>
    <w:rsid w:val="005C36ED"/>
    <w:pPr>
      <w:spacing w:after="0" w:line="360" w:lineRule="auto"/>
    </w:pPr>
    <w:rPr>
      <w:rFonts w:eastAsiaTheme="minorHAnsi"/>
      <w:sz w:val="24"/>
      <w:lang w:val="en-US" w:eastAsia="en-US"/>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
    <w:name w:val="D67B35D7EFF049DF9C685DEDDC17E979"/>
    <w:rsid w:val="005C36ED"/>
  </w:style>
  <w:style w:type="paragraph" w:customStyle="1" w:styleId="9F9EAD98CBA941E9A877D5CF818DBC9E">
    <w:name w:val="9F9EAD98CBA941E9A877D5CF818DBC9E"/>
    <w:rsid w:val="005C36ED"/>
  </w:style>
  <w:style w:type="paragraph" w:customStyle="1" w:styleId="B74A0B0EFDB44C30B0CEA92CD6A8470D">
    <w:name w:val="B74A0B0EFDB44C30B0CEA92CD6A8470D"/>
    <w:rsid w:val="005C36ED"/>
  </w:style>
  <w:style w:type="paragraph" w:customStyle="1" w:styleId="71D6ED0868EF433B851294D9CA21BD79">
    <w:name w:val="71D6ED0868EF433B851294D9CA21BD79"/>
    <w:rsid w:val="005C36ED"/>
  </w:style>
  <w:style w:type="paragraph" w:customStyle="1" w:styleId="D2E504CAF1014F20AE18DDBA4B487DC6">
    <w:name w:val="D2E504CAF1014F20AE18DDBA4B487DC6"/>
    <w:rsid w:val="005C36ED"/>
  </w:style>
  <w:style w:type="paragraph" w:customStyle="1" w:styleId="10C6E644FF594FC9A28964B8378543FA">
    <w:name w:val="10C6E644FF594FC9A28964B8378543FA"/>
    <w:rsid w:val="005C36ED"/>
  </w:style>
  <w:style w:type="paragraph" w:customStyle="1" w:styleId="FB7CA648E02D4ACCB9D198F767F3201F">
    <w:name w:val="FB7CA648E02D4ACCB9D198F767F3201F"/>
    <w:rsid w:val="005C36ED"/>
  </w:style>
  <w:style w:type="paragraph" w:customStyle="1" w:styleId="A29F71041C7848DA9A69F3DB9A2CFA4A">
    <w:name w:val="A29F71041C7848DA9A69F3DB9A2CFA4A"/>
    <w:rsid w:val="005C36ED"/>
  </w:style>
  <w:style w:type="paragraph" w:customStyle="1" w:styleId="0BD435398F2B4B4280EF152F7050D9A9">
    <w:name w:val="0BD435398F2B4B4280EF152F7050D9A9"/>
    <w:rsid w:val="005C36ED"/>
  </w:style>
  <w:style w:type="paragraph" w:customStyle="1" w:styleId="6B8B64902D0B449596E59F4F4C0A7541">
    <w:name w:val="6B8B64902D0B449596E59F4F4C0A7541"/>
    <w:rsid w:val="005C36ED"/>
  </w:style>
  <w:style w:type="paragraph" w:customStyle="1" w:styleId="75AB9923AD4845ACA9AEC8A39B47F796">
    <w:name w:val="75AB9923AD4845ACA9AEC8A39B47F796"/>
    <w:rsid w:val="005C36ED"/>
  </w:style>
  <w:style w:type="paragraph" w:customStyle="1" w:styleId="147F87CEB08C467AA00CCF3ECD9FE8D5">
    <w:name w:val="147F87CEB08C467AA00CCF3ECD9FE8D5"/>
    <w:rsid w:val="005C36ED"/>
  </w:style>
  <w:style w:type="paragraph" w:customStyle="1" w:styleId="61D62163DDB444A386343A5E08752B20">
    <w:name w:val="61D62163DDB444A386343A5E08752B20"/>
    <w:rsid w:val="00EA5073"/>
  </w:style>
  <w:style w:type="paragraph" w:customStyle="1" w:styleId="0F777C078B49411D8480F73C81F809DD">
    <w:name w:val="0F777C078B49411D8480F73C81F809DD"/>
    <w:rsid w:val="00EA5073"/>
  </w:style>
  <w:style w:type="paragraph" w:customStyle="1" w:styleId="92B0F9A6749C400BA0B07F648632A851">
    <w:name w:val="92B0F9A6749C400BA0B07F648632A851"/>
    <w:rsid w:val="00EA5073"/>
  </w:style>
  <w:style w:type="paragraph" w:customStyle="1" w:styleId="B30444CE2AE1477FBB086EB605071F80">
    <w:name w:val="B30444CE2AE1477FBB086EB605071F80"/>
    <w:rsid w:val="00EA5073"/>
  </w:style>
  <w:style w:type="paragraph" w:customStyle="1" w:styleId="52E9DB3D555B42C899119215532976B6">
    <w:name w:val="52E9DB3D555B42C899119215532976B6"/>
    <w:rsid w:val="00EA5073"/>
  </w:style>
  <w:style w:type="paragraph" w:customStyle="1" w:styleId="F467585D3BF24B419149CE02C933AA7B">
    <w:name w:val="F467585D3BF24B419149CE02C933AA7B"/>
    <w:rsid w:val="00EA5073"/>
  </w:style>
  <w:style w:type="paragraph" w:customStyle="1" w:styleId="D67B35D7EFF049DF9C685DEDDC17E9791">
    <w:name w:val="D67B35D7EFF049DF9C685DEDDC17E9791"/>
    <w:rsid w:val="00EA5073"/>
    <w:pPr>
      <w:spacing w:after="0" w:line="360" w:lineRule="auto"/>
    </w:pPr>
    <w:rPr>
      <w:rFonts w:eastAsiaTheme="minorHAnsi"/>
      <w:sz w:val="24"/>
      <w:lang w:val="en-US" w:eastAsia="en-US"/>
    </w:rPr>
  </w:style>
  <w:style w:type="paragraph" w:customStyle="1" w:styleId="9F9EAD98CBA941E9A877D5CF818DBC9E1">
    <w:name w:val="9F9EAD98CBA941E9A877D5CF818DBC9E1"/>
    <w:rsid w:val="00EA5073"/>
    <w:pPr>
      <w:spacing w:after="0" w:line="360" w:lineRule="auto"/>
    </w:pPr>
    <w:rPr>
      <w:rFonts w:eastAsiaTheme="minorHAnsi"/>
      <w:sz w:val="24"/>
      <w:lang w:val="en-US" w:eastAsia="en-US"/>
    </w:rPr>
  </w:style>
  <w:style w:type="paragraph" w:customStyle="1" w:styleId="B74A0B0EFDB44C30B0CEA92CD6A8470D1">
    <w:name w:val="B74A0B0EFDB44C30B0CEA92CD6A8470D1"/>
    <w:rsid w:val="00EA5073"/>
    <w:pPr>
      <w:spacing w:after="0" w:line="360" w:lineRule="auto"/>
    </w:pPr>
    <w:rPr>
      <w:rFonts w:eastAsiaTheme="minorHAnsi"/>
      <w:sz w:val="24"/>
      <w:lang w:val="en-US" w:eastAsia="en-US"/>
    </w:rPr>
  </w:style>
  <w:style w:type="paragraph" w:customStyle="1" w:styleId="A87D648A328542B1A63B6416542DFBFD">
    <w:name w:val="A87D648A328542B1A63B6416542DFBFD"/>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
    <w:name w:val="3A0048A26DDF4510A043025F58F080D4"/>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92B0F9A6749C400BA0B07F648632A8511">
    <w:name w:val="92B0F9A6749C400BA0B07F648632A8511"/>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B30444CE2AE1477FBB086EB605071F801">
    <w:name w:val="B30444CE2AE1477FBB086EB605071F801"/>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52E9DB3D555B42C899119215532976B61">
    <w:name w:val="52E9DB3D555B42C899119215532976B61"/>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F467585D3BF24B419149CE02C933AA7B1">
    <w:name w:val="F467585D3BF24B419149CE02C933AA7B1"/>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D67B35D7EFF049DF9C685DEDDC17E9792">
    <w:name w:val="D67B35D7EFF049DF9C685DEDDC17E9792"/>
    <w:rsid w:val="00EA5073"/>
    <w:pPr>
      <w:spacing w:after="0" w:line="360" w:lineRule="auto"/>
    </w:pPr>
    <w:rPr>
      <w:rFonts w:eastAsiaTheme="minorHAnsi"/>
      <w:sz w:val="24"/>
      <w:lang w:val="en-US" w:eastAsia="en-US"/>
    </w:rPr>
  </w:style>
  <w:style w:type="paragraph" w:customStyle="1" w:styleId="9F9EAD98CBA941E9A877D5CF818DBC9E2">
    <w:name w:val="9F9EAD98CBA941E9A877D5CF818DBC9E2"/>
    <w:rsid w:val="00EA5073"/>
    <w:pPr>
      <w:spacing w:after="0" w:line="360" w:lineRule="auto"/>
    </w:pPr>
    <w:rPr>
      <w:rFonts w:eastAsiaTheme="minorHAnsi"/>
      <w:sz w:val="24"/>
      <w:lang w:val="en-US" w:eastAsia="en-US"/>
    </w:rPr>
  </w:style>
  <w:style w:type="paragraph" w:customStyle="1" w:styleId="B74A0B0EFDB44C30B0CEA92CD6A8470D2">
    <w:name w:val="B74A0B0EFDB44C30B0CEA92CD6A8470D2"/>
    <w:rsid w:val="00EA5073"/>
    <w:pPr>
      <w:spacing w:after="0" w:line="360" w:lineRule="auto"/>
    </w:pPr>
    <w:rPr>
      <w:rFonts w:eastAsiaTheme="minorHAnsi"/>
      <w:sz w:val="24"/>
      <w:lang w:val="en-US" w:eastAsia="en-US"/>
    </w:rPr>
  </w:style>
  <w:style w:type="paragraph" w:customStyle="1" w:styleId="A87D648A328542B1A63B6416542DFBFD1">
    <w:name w:val="A87D648A328542B1A63B6416542DFBFD1"/>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1">
    <w:name w:val="3A0048A26DDF4510A043025F58F080D41"/>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92B0F9A6749C400BA0B07F648632A8512">
    <w:name w:val="92B0F9A6749C400BA0B07F648632A8512"/>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B30444CE2AE1477FBB086EB605071F802">
    <w:name w:val="B30444CE2AE1477FBB086EB605071F802"/>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52E9DB3D555B42C899119215532976B62">
    <w:name w:val="52E9DB3D555B42C899119215532976B62"/>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F467585D3BF24B419149CE02C933AA7B2">
    <w:name w:val="F467585D3BF24B419149CE02C933AA7B2"/>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5ECC7C91CD2417FB4B0F9AA886AF500">
    <w:name w:val="25ECC7C91CD2417FB4B0F9AA886AF500"/>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
    <w:name w:val="DAD7045D038F4BEEA1D528D4AE0C527F"/>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9F9EAD98CBA941E9A877D5CF818DBC9E3">
    <w:name w:val="9F9EAD98CBA941E9A877D5CF818DBC9E3"/>
    <w:rsid w:val="00025C02"/>
    <w:pPr>
      <w:spacing w:after="0" w:line="360" w:lineRule="auto"/>
    </w:pPr>
    <w:rPr>
      <w:rFonts w:eastAsiaTheme="minorHAnsi"/>
      <w:sz w:val="24"/>
      <w:lang w:val="en-US" w:eastAsia="en-US"/>
    </w:rPr>
  </w:style>
  <w:style w:type="paragraph" w:customStyle="1" w:styleId="B74A0B0EFDB44C30B0CEA92CD6A8470D3">
    <w:name w:val="B74A0B0EFDB44C30B0CEA92CD6A8470D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2">
    <w:name w:val="3A0048A26DDF4510A043025F58F080D42"/>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B30444CE2AE1477FBB086EB605071F803">
    <w:name w:val="B30444CE2AE1477FBB086EB605071F80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F467585D3BF24B419149CE02C933AA7B3">
    <w:name w:val="F467585D3BF24B419149CE02C933AA7B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
    <w:name w:val="EBAF1A77925B4774BB7C5DAEDCEA8EE0"/>
    <w:rsid w:val="00025C02"/>
    <w:pPr>
      <w:spacing w:after="0" w:line="360" w:lineRule="auto"/>
    </w:pPr>
    <w:rPr>
      <w:rFonts w:eastAsiaTheme="minorHAnsi"/>
      <w:sz w:val="24"/>
      <w:lang w:val="en-US" w:eastAsia="en-US"/>
    </w:rPr>
  </w:style>
  <w:style w:type="paragraph" w:customStyle="1" w:styleId="89D42E65DED045E596A1E1F7B43B6C62">
    <w:name w:val="89D42E65DED045E596A1E1F7B43B6C62"/>
    <w:rsid w:val="00025C02"/>
    <w:pPr>
      <w:spacing w:after="0" w:line="360" w:lineRule="auto"/>
    </w:pPr>
    <w:rPr>
      <w:rFonts w:eastAsiaTheme="minorHAnsi"/>
      <w:sz w:val="24"/>
      <w:lang w:val="en-US" w:eastAsia="en-US"/>
    </w:rPr>
  </w:style>
  <w:style w:type="paragraph" w:customStyle="1" w:styleId="CFEC66FB03BB44F5BA5C8843AB2F3B76">
    <w:name w:val="CFEC66FB03BB44F5BA5C8843AB2F3B76"/>
    <w:rsid w:val="00025C02"/>
    <w:pPr>
      <w:spacing w:after="0" w:line="360" w:lineRule="auto"/>
    </w:pPr>
    <w:rPr>
      <w:rFonts w:eastAsiaTheme="minorHAnsi"/>
      <w:sz w:val="24"/>
      <w:lang w:val="en-US" w:eastAsia="en-US"/>
    </w:rPr>
  </w:style>
  <w:style w:type="paragraph" w:customStyle="1" w:styleId="B56C5E2D120A4448B24C231F3DACFAEA">
    <w:name w:val="B56C5E2D120A4448B24C231F3DACFAEA"/>
    <w:rsid w:val="00025C02"/>
    <w:pPr>
      <w:spacing w:after="0" w:line="360" w:lineRule="auto"/>
    </w:pPr>
    <w:rPr>
      <w:rFonts w:eastAsiaTheme="minorHAnsi"/>
      <w:sz w:val="24"/>
      <w:lang w:val="en-US" w:eastAsia="en-US"/>
    </w:rPr>
  </w:style>
  <w:style w:type="paragraph" w:customStyle="1" w:styleId="2C33CBE2243A4349B3DE99F4CD977716">
    <w:name w:val="2C33CBE2243A4349B3DE99F4CD977716"/>
    <w:rsid w:val="00025C02"/>
  </w:style>
  <w:style w:type="paragraph" w:customStyle="1" w:styleId="6FCBAAACF4794645B7A0D2BF9624316C">
    <w:name w:val="6FCBAAACF4794645B7A0D2BF9624316C"/>
    <w:rsid w:val="00025C02"/>
  </w:style>
  <w:style w:type="paragraph" w:customStyle="1" w:styleId="C9163DBEBEA544A195AF5F56249736F8">
    <w:name w:val="C9163DBEBEA544A195AF5F56249736F8"/>
    <w:rsid w:val="00025C02"/>
  </w:style>
  <w:style w:type="paragraph" w:customStyle="1" w:styleId="624740FA3ABF4888AD28DD3F9238CF66">
    <w:name w:val="624740FA3ABF4888AD28DD3F9238CF66"/>
    <w:rsid w:val="00025C02"/>
  </w:style>
  <w:style w:type="paragraph" w:customStyle="1" w:styleId="8DD7407F3FB2422CBBD2EDF249D3857E">
    <w:name w:val="8DD7407F3FB2422CBBD2EDF249D3857E"/>
    <w:rsid w:val="00025C02"/>
  </w:style>
  <w:style w:type="paragraph" w:customStyle="1" w:styleId="0C8B16D3CFCA40BC9E07286C9D5D2F96">
    <w:name w:val="0C8B16D3CFCA40BC9E07286C9D5D2F96"/>
    <w:rsid w:val="00025C02"/>
  </w:style>
  <w:style w:type="paragraph" w:customStyle="1" w:styleId="BE9F5D6FCF6B47BB865AE5A53B7C41DA">
    <w:name w:val="BE9F5D6FCF6B47BB865AE5A53B7C41DA"/>
    <w:rsid w:val="00025C02"/>
  </w:style>
  <w:style w:type="paragraph" w:customStyle="1" w:styleId="737767C7280C4CD389AC17E881D69A76">
    <w:name w:val="737767C7280C4CD389AC17E881D69A76"/>
    <w:rsid w:val="00025C02"/>
  </w:style>
  <w:style w:type="paragraph" w:customStyle="1" w:styleId="25ECC7C91CD2417FB4B0F9AA886AF5001">
    <w:name w:val="25ECC7C91CD2417FB4B0F9AA886AF5001"/>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
    <w:name w:val="DAD7045D038F4BEEA1D528D4AE0C527F1"/>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9F9EAD98CBA941E9A877D5CF818DBC9E4">
    <w:name w:val="9F9EAD98CBA941E9A877D5CF818DBC9E4"/>
    <w:rsid w:val="00025C02"/>
    <w:pPr>
      <w:spacing w:after="0" w:line="360" w:lineRule="auto"/>
    </w:pPr>
    <w:rPr>
      <w:rFonts w:eastAsiaTheme="minorHAnsi"/>
      <w:sz w:val="24"/>
      <w:lang w:val="en-US" w:eastAsia="en-US"/>
    </w:rPr>
  </w:style>
  <w:style w:type="paragraph" w:customStyle="1" w:styleId="B74A0B0EFDB44C30B0CEA92CD6A8470D4">
    <w:name w:val="B74A0B0EFDB44C30B0CEA92CD6A8470D4"/>
    <w:rsid w:val="00025C02"/>
    <w:pPr>
      <w:spacing w:after="0" w:line="360" w:lineRule="auto"/>
    </w:pPr>
    <w:rPr>
      <w:rFonts w:eastAsiaTheme="minorHAnsi"/>
      <w:sz w:val="24"/>
      <w:lang w:val="en-US" w:eastAsia="en-US"/>
    </w:rPr>
  </w:style>
  <w:style w:type="paragraph" w:customStyle="1" w:styleId="3A0048A26DDF4510A043025F58F080D43">
    <w:name w:val="3A0048A26DDF4510A043025F58F080D4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1">
    <w:name w:val="2C33CBE2243A4349B3DE99F4CD9777161"/>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1">
    <w:name w:val="8DD7407F3FB2422CBBD2EDF249D3857E1"/>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1">
    <w:name w:val="EBAF1A77925B4774BB7C5DAEDCEA8EE01"/>
    <w:rsid w:val="00025C02"/>
    <w:pPr>
      <w:spacing w:after="0" w:line="360" w:lineRule="auto"/>
    </w:pPr>
    <w:rPr>
      <w:rFonts w:eastAsiaTheme="minorHAnsi"/>
      <w:sz w:val="24"/>
      <w:lang w:val="en-US" w:eastAsia="en-US"/>
    </w:rPr>
  </w:style>
  <w:style w:type="paragraph" w:customStyle="1" w:styleId="89D42E65DED045E596A1E1F7B43B6C621">
    <w:name w:val="89D42E65DED045E596A1E1F7B43B6C621"/>
    <w:rsid w:val="00025C02"/>
    <w:pPr>
      <w:spacing w:after="0" w:line="360" w:lineRule="auto"/>
    </w:pPr>
    <w:rPr>
      <w:rFonts w:eastAsiaTheme="minorHAnsi"/>
      <w:sz w:val="24"/>
      <w:lang w:val="en-US" w:eastAsia="en-US"/>
    </w:rPr>
  </w:style>
  <w:style w:type="paragraph" w:customStyle="1" w:styleId="CFEC66FB03BB44F5BA5C8843AB2F3B761">
    <w:name w:val="CFEC66FB03BB44F5BA5C8843AB2F3B761"/>
    <w:rsid w:val="00025C02"/>
    <w:pPr>
      <w:spacing w:after="0" w:line="360" w:lineRule="auto"/>
    </w:pPr>
    <w:rPr>
      <w:rFonts w:eastAsiaTheme="minorHAnsi"/>
      <w:sz w:val="24"/>
      <w:lang w:val="en-US" w:eastAsia="en-US"/>
    </w:rPr>
  </w:style>
  <w:style w:type="paragraph" w:customStyle="1" w:styleId="B56C5E2D120A4448B24C231F3DACFAEA1">
    <w:name w:val="B56C5E2D120A4448B24C231F3DACFAEA1"/>
    <w:rsid w:val="00025C02"/>
    <w:pPr>
      <w:spacing w:after="0" w:line="360" w:lineRule="auto"/>
    </w:pPr>
    <w:rPr>
      <w:rFonts w:eastAsiaTheme="minorHAnsi"/>
      <w:sz w:val="24"/>
      <w:lang w:val="en-US" w:eastAsia="en-US"/>
    </w:rPr>
  </w:style>
  <w:style w:type="paragraph" w:customStyle="1" w:styleId="F77FAD97E4624EF78A9087E51BA81AB1">
    <w:name w:val="F77FAD97E4624EF78A9087E51BA81AB1"/>
    <w:rsid w:val="00025C02"/>
  </w:style>
  <w:style w:type="paragraph" w:customStyle="1" w:styleId="A102796DC3C74BD793C82483924049F0">
    <w:name w:val="A102796DC3C74BD793C82483924049F0"/>
    <w:rsid w:val="00025C02"/>
  </w:style>
  <w:style w:type="paragraph" w:customStyle="1" w:styleId="25ECC7C91CD2417FB4B0F9AA886AF5002">
    <w:name w:val="25ECC7C91CD2417FB4B0F9AA886AF5002"/>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2">
    <w:name w:val="DAD7045D038F4BEEA1D528D4AE0C527F2"/>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9F9EAD98CBA941E9A877D5CF818DBC9E5">
    <w:name w:val="9F9EAD98CBA941E9A877D5CF818DBC9E5"/>
    <w:rsid w:val="00025C02"/>
    <w:pPr>
      <w:spacing w:after="0" w:line="360" w:lineRule="auto"/>
    </w:pPr>
    <w:rPr>
      <w:rFonts w:eastAsiaTheme="minorHAnsi"/>
      <w:sz w:val="24"/>
      <w:lang w:val="en-US" w:eastAsia="en-US"/>
    </w:rPr>
  </w:style>
  <w:style w:type="paragraph" w:customStyle="1" w:styleId="B74A0B0EFDB44C30B0CEA92CD6A8470D5">
    <w:name w:val="B74A0B0EFDB44C30B0CEA92CD6A8470D5"/>
    <w:rsid w:val="00025C02"/>
    <w:pPr>
      <w:spacing w:after="0" w:line="360" w:lineRule="auto"/>
    </w:pPr>
    <w:rPr>
      <w:rFonts w:eastAsiaTheme="minorHAnsi"/>
      <w:sz w:val="24"/>
      <w:lang w:val="en-US" w:eastAsia="en-US"/>
    </w:rPr>
  </w:style>
  <w:style w:type="paragraph" w:customStyle="1" w:styleId="3A0048A26DDF4510A043025F58F080D44">
    <w:name w:val="3A0048A26DDF4510A043025F58F080D44"/>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2">
    <w:name w:val="2C33CBE2243A4349B3DE99F4CD9777162"/>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2">
    <w:name w:val="8DD7407F3FB2422CBBD2EDF249D3857E2"/>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2">
    <w:name w:val="EBAF1A77925B4774BB7C5DAEDCEA8EE02"/>
    <w:rsid w:val="00025C02"/>
    <w:pPr>
      <w:spacing w:after="0" w:line="360" w:lineRule="auto"/>
    </w:pPr>
    <w:rPr>
      <w:rFonts w:eastAsiaTheme="minorHAnsi"/>
      <w:sz w:val="24"/>
      <w:lang w:val="en-US" w:eastAsia="en-US"/>
    </w:rPr>
  </w:style>
  <w:style w:type="paragraph" w:customStyle="1" w:styleId="89D42E65DED045E596A1E1F7B43B6C622">
    <w:name w:val="89D42E65DED045E596A1E1F7B43B6C622"/>
    <w:rsid w:val="00025C02"/>
    <w:pPr>
      <w:spacing w:after="0" w:line="360" w:lineRule="auto"/>
    </w:pPr>
    <w:rPr>
      <w:rFonts w:eastAsiaTheme="minorHAnsi"/>
      <w:sz w:val="24"/>
      <w:lang w:val="en-US" w:eastAsia="en-US"/>
    </w:rPr>
  </w:style>
  <w:style w:type="paragraph" w:customStyle="1" w:styleId="CFEC66FB03BB44F5BA5C8843AB2F3B762">
    <w:name w:val="CFEC66FB03BB44F5BA5C8843AB2F3B762"/>
    <w:rsid w:val="00025C02"/>
    <w:pPr>
      <w:spacing w:after="0" w:line="360" w:lineRule="auto"/>
    </w:pPr>
    <w:rPr>
      <w:rFonts w:eastAsiaTheme="minorHAnsi"/>
      <w:sz w:val="24"/>
      <w:lang w:val="en-US" w:eastAsia="en-US"/>
    </w:rPr>
  </w:style>
  <w:style w:type="paragraph" w:customStyle="1" w:styleId="B56C5E2D120A4448B24C231F3DACFAEA2">
    <w:name w:val="B56C5E2D120A4448B24C231F3DACFAEA2"/>
    <w:rsid w:val="00025C02"/>
    <w:pPr>
      <w:spacing w:after="0" w:line="360" w:lineRule="auto"/>
    </w:pPr>
    <w:rPr>
      <w:rFonts w:eastAsiaTheme="minorHAnsi"/>
      <w:sz w:val="24"/>
      <w:lang w:val="en-US" w:eastAsia="en-US"/>
    </w:rPr>
  </w:style>
  <w:style w:type="paragraph" w:customStyle="1" w:styleId="A2DE4C3F705B401CA0ED1A2E55B0B317">
    <w:name w:val="A2DE4C3F705B401CA0ED1A2E55B0B317"/>
    <w:rsid w:val="00025C02"/>
  </w:style>
  <w:style w:type="paragraph" w:customStyle="1" w:styleId="25ECC7C91CD2417FB4B0F9AA886AF5003">
    <w:name w:val="25ECC7C91CD2417FB4B0F9AA886AF5003"/>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3">
    <w:name w:val="DAD7045D038F4BEEA1D528D4AE0C527F3"/>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25ECC7C91CD2417FB4B0F9AA886AF5004">
    <w:name w:val="25ECC7C91CD2417FB4B0F9AA886AF5004"/>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4">
    <w:name w:val="DAD7045D038F4BEEA1D528D4AE0C527F4"/>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79A1BC8B77242F59F8DCF290ABC7E7A">
    <w:name w:val="679A1BC8B77242F59F8DCF290ABC7E7A"/>
    <w:rsid w:val="00025C02"/>
    <w:pPr>
      <w:spacing w:after="0" w:line="360" w:lineRule="auto"/>
    </w:pPr>
    <w:rPr>
      <w:rFonts w:eastAsiaTheme="minorHAnsi"/>
      <w:sz w:val="24"/>
      <w:lang w:val="en-US" w:eastAsia="en-US"/>
    </w:rPr>
  </w:style>
  <w:style w:type="paragraph" w:customStyle="1" w:styleId="9F9EAD98CBA941E9A877D5CF818DBC9E6">
    <w:name w:val="9F9EAD98CBA941E9A877D5CF818DBC9E6"/>
    <w:rsid w:val="00025C02"/>
    <w:pPr>
      <w:spacing w:after="0" w:line="360" w:lineRule="auto"/>
    </w:pPr>
    <w:rPr>
      <w:rFonts w:eastAsiaTheme="minorHAnsi"/>
      <w:sz w:val="24"/>
      <w:lang w:val="en-US" w:eastAsia="en-US"/>
    </w:rPr>
  </w:style>
  <w:style w:type="paragraph" w:customStyle="1" w:styleId="B74A0B0EFDB44C30B0CEA92CD6A8470D6">
    <w:name w:val="B74A0B0EFDB44C30B0CEA92CD6A8470D6"/>
    <w:rsid w:val="00025C02"/>
    <w:pPr>
      <w:spacing w:after="0" w:line="360" w:lineRule="auto"/>
    </w:pPr>
    <w:rPr>
      <w:rFonts w:eastAsiaTheme="minorHAnsi"/>
      <w:sz w:val="24"/>
      <w:lang w:val="en-US" w:eastAsia="en-US"/>
    </w:rPr>
  </w:style>
  <w:style w:type="paragraph" w:customStyle="1" w:styleId="3A0048A26DDF4510A043025F58F080D45">
    <w:name w:val="3A0048A26DDF4510A043025F58F080D45"/>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3">
    <w:name w:val="2C33CBE2243A4349B3DE99F4CD977716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3">
    <w:name w:val="8DD7407F3FB2422CBBD2EDF249D3857E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3">
    <w:name w:val="EBAF1A77925B4774BB7C5DAEDCEA8EE03"/>
    <w:rsid w:val="00025C02"/>
    <w:pPr>
      <w:spacing w:after="0" w:line="360" w:lineRule="auto"/>
    </w:pPr>
    <w:rPr>
      <w:rFonts w:eastAsiaTheme="minorHAnsi"/>
      <w:sz w:val="24"/>
      <w:lang w:val="en-US" w:eastAsia="en-US"/>
    </w:rPr>
  </w:style>
  <w:style w:type="paragraph" w:customStyle="1" w:styleId="89D42E65DED045E596A1E1F7B43B6C623">
    <w:name w:val="89D42E65DED045E596A1E1F7B43B6C623"/>
    <w:rsid w:val="00025C02"/>
    <w:pPr>
      <w:spacing w:after="0" w:line="360" w:lineRule="auto"/>
    </w:pPr>
    <w:rPr>
      <w:rFonts w:eastAsiaTheme="minorHAnsi"/>
      <w:sz w:val="24"/>
      <w:lang w:val="en-US" w:eastAsia="en-US"/>
    </w:rPr>
  </w:style>
  <w:style w:type="paragraph" w:customStyle="1" w:styleId="CFEC66FB03BB44F5BA5C8843AB2F3B763">
    <w:name w:val="CFEC66FB03BB44F5BA5C8843AB2F3B763"/>
    <w:rsid w:val="00025C02"/>
    <w:pPr>
      <w:spacing w:after="0" w:line="360" w:lineRule="auto"/>
    </w:pPr>
    <w:rPr>
      <w:rFonts w:eastAsiaTheme="minorHAnsi"/>
      <w:sz w:val="24"/>
      <w:lang w:val="en-US" w:eastAsia="en-US"/>
    </w:rPr>
  </w:style>
  <w:style w:type="paragraph" w:customStyle="1" w:styleId="B56C5E2D120A4448B24C231F3DACFAEA3">
    <w:name w:val="B56C5E2D120A4448B24C231F3DACFAEA3"/>
    <w:rsid w:val="00025C02"/>
    <w:pPr>
      <w:spacing w:after="0" w:line="360" w:lineRule="auto"/>
    </w:pPr>
    <w:rPr>
      <w:rFonts w:eastAsiaTheme="minorHAnsi"/>
      <w:sz w:val="24"/>
      <w:lang w:val="en-US" w:eastAsia="en-US"/>
    </w:rPr>
  </w:style>
  <w:style w:type="paragraph" w:customStyle="1" w:styleId="1A6C4801088D43EDBE9B1A9B1654DDB8">
    <w:name w:val="1A6C4801088D43EDBE9B1A9B1654DDB8"/>
    <w:rsid w:val="00025C02"/>
  </w:style>
  <w:style w:type="paragraph" w:customStyle="1" w:styleId="C44C59315E4A4142B5E4F57C5382D0A3">
    <w:name w:val="C44C59315E4A4142B5E4F57C5382D0A3"/>
    <w:rsid w:val="00025C02"/>
  </w:style>
  <w:style w:type="paragraph" w:customStyle="1" w:styleId="25ECC7C91CD2417FB4B0F9AA886AF5005">
    <w:name w:val="25ECC7C91CD2417FB4B0F9AA886AF5005"/>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5">
    <w:name w:val="DAD7045D038F4BEEA1D528D4AE0C527F5"/>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C44C59315E4A4142B5E4F57C5382D0A31">
    <w:name w:val="C44C59315E4A4142B5E4F57C5382D0A31"/>
    <w:rsid w:val="00025C02"/>
    <w:pPr>
      <w:spacing w:after="0" w:line="360" w:lineRule="auto"/>
    </w:pPr>
    <w:rPr>
      <w:rFonts w:eastAsiaTheme="minorHAnsi"/>
      <w:sz w:val="24"/>
      <w:lang w:val="en-US" w:eastAsia="en-US"/>
    </w:rPr>
  </w:style>
  <w:style w:type="paragraph" w:customStyle="1" w:styleId="9F9EAD98CBA941E9A877D5CF818DBC9E7">
    <w:name w:val="9F9EAD98CBA941E9A877D5CF818DBC9E7"/>
    <w:rsid w:val="00025C02"/>
    <w:pPr>
      <w:spacing w:after="0" w:line="360" w:lineRule="auto"/>
    </w:pPr>
    <w:rPr>
      <w:rFonts w:eastAsiaTheme="minorHAnsi"/>
      <w:sz w:val="24"/>
      <w:lang w:val="en-US" w:eastAsia="en-US"/>
    </w:rPr>
  </w:style>
  <w:style w:type="paragraph" w:customStyle="1" w:styleId="B74A0B0EFDB44C30B0CEA92CD6A8470D7">
    <w:name w:val="B74A0B0EFDB44C30B0CEA92CD6A8470D7"/>
    <w:rsid w:val="00025C02"/>
    <w:pPr>
      <w:spacing w:after="0" w:line="360" w:lineRule="auto"/>
    </w:pPr>
    <w:rPr>
      <w:rFonts w:eastAsiaTheme="minorHAnsi"/>
      <w:sz w:val="24"/>
      <w:lang w:val="en-US" w:eastAsia="en-US"/>
    </w:rPr>
  </w:style>
  <w:style w:type="paragraph" w:customStyle="1" w:styleId="3A0048A26DDF4510A043025F58F080D46">
    <w:name w:val="3A0048A26DDF4510A043025F58F080D46"/>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4">
    <w:name w:val="2C33CBE2243A4349B3DE99F4CD9777164"/>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4">
    <w:name w:val="8DD7407F3FB2422CBBD2EDF249D3857E4"/>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4">
    <w:name w:val="EBAF1A77925B4774BB7C5DAEDCEA8EE04"/>
    <w:rsid w:val="00025C02"/>
    <w:pPr>
      <w:spacing w:after="0" w:line="360" w:lineRule="auto"/>
    </w:pPr>
    <w:rPr>
      <w:rFonts w:eastAsiaTheme="minorHAnsi"/>
      <w:sz w:val="24"/>
      <w:lang w:val="en-US" w:eastAsia="en-US"/>
    </w:rPr>
  </w:style>
  <w:style w:type="paragraph" w:customStyle="1" w:styleId="89D42E65DED045E596A1E1F7B43B6C624">
    <w:name w:val="89D42E65DED045E596A1E1F7B43B6C624"/>
    <w:rsid w:val="00025C02"/>
    <w:pPr>
      <w:spacing w:after="0" w:line="360" w:lineRule="auto"/>
    </w:pPr>
    <w:rPr>
      <w:rFonts w:eastAsiaTheme="minorHAnsi"/>
      <w:sz w:val="24"/>
      <w:lang w:val="en-US" w:eastAsia="en-US"/>
    </w:rPr>
  </w:style>
  <w:style w:type="paragraph" w:customStyle="1" w:styleId="CFEC66FB03BB44F5BA5C8843AB2F3B764">
    <w:name w:val="CFEC66FB03BB44F5BA5C8843AB2F3B764"/>
    <w:rsid w:val="00025C02"/>
    <w:pPr>
      <w:spacing w:after="0" w:line="360" w:lineRule="auto"/>
    </w:pPr>
    <w:rPr>
      <w:rFonts w:eastAsiaTheme="minorHAnsi"/>
      <w:sz w:val="24"/>
      <w:lang w:val="en-US" w:eastAsia="en-US"/>
    </w:rPr>
  </w:style>
  <w:style w:type="paragraph" w:customStyle="1" w:styleId="B56C5E2D120A4448B24C231F3DACFAEA4">
    <w:name w:val="B56C5E2D120A4448B24C231F3DACFAEA4"/>
    <w:rsid w:val="00025C02"/>
    <w:pPr>
      <w:spacing w:after="0" w:line="360" w:lineRule="auto"/>
    </w:pPr>
    <w:rPr>
      <w:rFonts w:eastAsiaTheme="minorHAnsi"/>
      <w:sz w:val="24"/>
      <w:lang w:val="en-US" w:eastAsia="en-US"/>
    </w:rPr>
  </w:style>
  <w:style w:type="paragraph" w:customStyle="1" w:styleId="25ECC7C91CD2417FB4B0F9AA886AF5006">
    <w:name w:val="25ECC7C91CD2417FB4B0F9AA886AF5006"/>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6">
    <w:name w:val="DAD7045D038F4BEEA1D528D4AE0C527F6"/>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C44C59315E4A4142B5E4F57C5382D0A32">
    <w:name w:val="C44C59315E4A4142B5E4F57C5382D0A32"/>
    <w:rsid w:val="00025C02"/>
    <w:pPr>
      <w:spacing w:after="0" w:line="360" w:lineRule="auto"/>
    </w:pPr>
    <w:rPr>
      <w:rFonts w:eastAsiaTheme="minorHAnsi"/>
      <w:sz w:val="24"/>
      <w:lang w:val="en-US" w:eastAsia="en-US"/>
    </w:rPr>
  </w:style>
  <w:style w:type="paragraph" w:customStyle="1" w:styleId="34D3DA6C4ABB4308B2D53554824F836F">
    <w:name w:val="34D3DA6C4ABB4308B2D53554824F836F"/>
    <w:rsid w:val="00025C02"/>
    <w:pPr>
      <w:spacing w:after="0" w:line="360" w:lineRule="auto"/>
    </w:pPr>
    <w:rPr>
      <w:rFonts w:eastAsiaTheme="minorHAnsi"/>
      <w:sz w:val="24"/>
      <w:lang w:val="en-US" w:eastAsia="en-US"/>
    </w:rPr>
  </w:style>
  <w:style w:type="paragraph" w:customStyle="1" w:styleId="3CD1CBC222EC4EA9B57032D377C07CF1">
    <w:name w:val="3CD1CBC222EC4EA9B57032D377C07CF1"/>
    <w:rsid w:val="00025C02"/>
    <w:pPr>
      <w:spacing w:after="0" w:line="360" w:lineRule="auto"/>
    </w:pPr>
    <w:rPr>
      <w:rFonts w:eastAsiaTheme="minorHAnsi"/>
      <w:sz w:val="24"/>
      <w:lang w:val="en-US" w:eastAsia="en-US"/>
    </w:rPr>
  </w:style>
  <w:style w:type="paragraph" w:customStyle="1" w:styleId="49708DB6E2D147298F8259756474F030">
    <w:name w:val="49708DB6E2D147298F8259756474F030"/>
    <w:rsid w:val="00025C02"/>
    <w:pPr>
      <w:spacing w:after="0" w:line="360" w:lineRule="auto"/>
    </w:pPr>
    <w:rPr>
      <w:rFonts w:eastAsiaTheme="minorHAnsi"/>
      <w:sz w:val="24"/>
      <w:lang w:val="en-US" w:eastAsia="en-US"/>
    </w:rPr>
  </w:style>
  <w:style w:type="paragraph" w:customStyle="1" w:styleId="F8880C3E325F4CF1A6D3327FFCF4CE67">
    <w:name w:val="F8880C3E325F4CF1A6D3327FFCF4CE67"/>
    <w:rsid w:val="00025C02"/>
    <w:pPr>
      <w:spacing w:after="0" w:line="360" w:lineRule="auto"/>
    </w:pPr>
    <w:rPr>
      <w:rFonts w:eastAsiaTheme="minorHAnsi"/>
      <w:sz w:val="24"/>
      <w:lang w:val="en-US" w:eastAsia="en-US"/>
    </w:rPr>
  </w:style>
  <w:style w:type="paragraph" w:customStyle="1" w:styleId="DEDD33C7FA974B3C8C9F8D74B8CEB63E">
    <w:name w:val="DEDD33C7FA974B3C8C9F8D74B8CEB63E"/>
    <w:rsid w:val="00025C02"/>
    <w:pPr>
      <w:spacing w:after="0" w:line="360" w:lineRule="auto"/>
    </w:pPr>
    <w:rPr>
      <w:rFonts w:eastAsiaTheme="minorHAnsi"/>
      <w:sz w:val="24"/>
      <w:lang w:val="en-US" w:eastAsia="en-US"/>
    </w:rPr>
  </w:style>
  <w:style w:type="paragraph" w:customStyle="1" w:styleId="9F9EAD98CBA941E9A877D5CF818DBC9E8">
    <w:name w:val="9F9EAD98CBA941E9A877D5CF818DBC9E8"/>
    <w:rsid w:val="00025C02"/>
    <w:pPr>
      <w:spacing w:after="0" w:line="360" w:lineRule="auto"/>
    </w:pPr>
    <w:rPr>
      <w:rFonts w:eastAsiaTheme="minorHAnsi"/>
      <w:sz w:val="24"/>
      <w:lang w:val="en-US" w:eastAsia="en-US"/>
    </w:rPr>
  </w:style>
  <w:style w:type="paragraph" w:customStyle="1" w:styleId="B74A0B0EFDB44C30B0CEA92CD6A8470D8">
    <w:name w:val="B74A0B0EFDB44C30B0CEA92CD6A8470D8"/>
    <w:rsid w:val="00025C02"/>
    <w:pPr>
      <w:spacing w:after="0" w:line="360" w:lineRule="auto"/>
    </w:pPr>
    <w:rPr>
      <w:rFonts w:eastAsiaTheme="minorHAnsi"/>
      <w:sz w:val="24"/>
      <w:lang w:val="en-US" w:eastAsia="en-US"/>
    </w:rPr>
  </w:style>
  <w:style w:type="paragraph" w:customStyle="1" w:styleId="3A0048A26DDF4510A043025F58F080D47">
    <w:name w:val="3A0048A26DDF4510A043025F58F080D47"/>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5">
    <w:name w:val="2C33CBE2243A4349B3DE99F4CD9777165"/>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5">
    <w:name w:val="8DD7407F3FB2422CBBD2EDF249D3857E5"/>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5">
    <w:name w:val="EBAF1A77925B4774BB7C5DAEDCEA8EE05"/>
    <w:rsid w:val="00025C02"/>
    <w:pPr>
      <w:spacing w:after="0" w:line="360" w:lineRule="auto"/>
    </w:pPr>
    <w:rPr>
      <w:rFonts w:eastAsiaTheme="minorHAnsi"/>
      <w:sz w:val="24"/>
      <w:lang w:val="en-US" w:eastAsia="en-US"/>
    </w:rPr>
  </w:style>
  <w:style w:type="paragraph" w:customStyle="1" w:styleId="89D42E65DED045E596A1E1F7B43B6C625">
    <w:name w:val="89D42E65DED045E596A1E1F7B43B6C625"/>
    <w:rsid w:val="00025C02"/>
    <w:pPr>
      <w:spacing w:after="0" w:line="360" w:lineRule="auto"/>
    </w:pPr>
    <w:rPr>
      <w:rFonts w:eastAsiaTheme="minorHAnsi"/>
      <w:sz w:val="24"/>
      <w:lang w:val="en-US" w:eastAsia="en-US"/>
    </w:rPr>
  </w:style>
  <w:style w:type="paragraph" w:customStyle="1" w:styleId="CFEC66FB03BB44F5BA5C8843AB2F3B765">
    <w:name w:val="CFEC66FB03BB44F5BA5C8843AB2F3B765"/>
    <w:rsid w:val="00025C02"/>
    <w:pPr>
      <w:spacing w:after="0" w:line="360" w:lineRule="auto"/>
    </w:pPr>
    <w:rPr>
      <w:rFonts w:eastAsiaTheme="minorHAnsi"/>
      <w:sz w:val="24"/>
      <w:lang w:val="en-US" w:eastAsia="en-US"/>
    </w:rPr>
  </w:style>
  <w:style w:type="paragraph" w:customStyle="1" w:styleId="B56C5E2D120A4448B24C231F3DACFAEA5">
    <w:name w:val="B56C5E2D120A4448B24C231F3DACFAEA5"/>
    <w:rsid w:val="00025C02"/>
    <w:pPr>
      <w:spacing w:after="0" w:line="360" w:lineRule="auto"/>
    </w:pPr>
    <w:rPr>
      <w:rFonts w:eastAsiaTheme="minorHAnsi"/>
      <w:sz w:val="24"/>
      <w:lang w:val="en-US" w:eastAsia="en-US"/>
    </w:rPr>
  </w:style>
  <w:style w:type="paragraph" w:customStyle="1" w:styleId="25ECC7C91CD2417FB4B0F9AA886AF5007">
    <w:name w:val="25ECC7C91CD2417FB4B0F9AA886AF5007"/>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7">
    <w:name w:val="DAD7045D038F4BEEA1D528D4AE0C527F7"/>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C44C59315E4A4142B5E4F57C5382D0A33">
    <w:name w:val="C44C59315E4A4142B5E4F57C5382D0A33"/>
    <w:rsid w:val="00025C02"/>
    <w:pPr>
      <w:spacing w:after="0" w:line="360" w:lineRule="auto"/>
    </w:pPr>
    <w:rPr>
      <w:rFonts w:eastAsiaTheme="minorHAnsi"/>
      <w:sz w:val="24"/>
      <w:lang w:val="en-US" w:eastAsia="en-US"/>
    </w:rPr>
  </w:style>
  <w:style w:type="paragraph" w:customStyle="1" w:styleId="34D3DA6C4ABB4308B2D53554824F836F1">
    <w:name w:val="34D3DA6C4ABB4308B2D53554824F836F1"/>
    <w:rsid w:val="00025C02"/>
    <w:pPr>
      <w:spacing w:after="0" w:line="360" w:lineRule="auto"/>
    </w:pPr>
    <w:rPr>
      <w:rFonts w:eastAsiaTheme="minorHAnsi"/>
      <w:sz w:val="24"/>
      <w:lang w:val="en-US" w:eastAsia="en-US"/>
    </w:rPr>
  </w:style>
  <w:style w:type="paragraph" w:customStyle="1" w:styleId="3CD1CBC222EC4EA9B57032D377C07CF11">
    <w:name w:val="3CD1CBC222EC4EA9B57032D377C07CF11"/>
    <w:rsid w:val="00025C02"/>
    <w:pPr>
      <w:spacing w:after="0" w:line="360" w:lineRule="auto"/>
    </w:pPr>
    <w:rPr>
      <w:rFonts w:eastAsiaTheme="minorHAnsi"/>
      <w:sz w:val="24"/>
      <w:lang w:val="en-US" w:eastAsia="en-US"/>
    </w:rPr>
  </w:style>
  <w:style w:type="paragraph" w:customStyle="1" w:styleId="49708DB6E2D147298F8259756474F0301">
    <w:name w:val="49708DB6E2D147298F8259756474F0301"/>
    <w:rsid w:val="00025C02"/>
    <w:pPr>
      <w:spacing w:after="0" w:line="360" w:lineRule="auto"/>
    </w:pPr>
    <w:rPr>
      <w:rFonts w:eastAsiaTheme="minorHAnsi"/>
      <w:sz w:val="24"/>
      <w:lang w:val="en-US" w:eastAsia="en-US"/>
    </w:rPr>
  </w:style>
  <w:style w:type="paragraph" w:customStyle="1" w:styleId="F8880C3E325F4CF1A6D3327FFCF4CE671">
    <w:name w:val="F8880C3E325F4CF1A6D3327FFCF4CE671"/>
    <w:rsid w:val="00025C02"/>
    <w:pPr>
      <w:spacing w:after="0" w:line="360" w:lineRule="auto"/>
    </w:pPr>
    <w:rPr>
      <w:rFonts w:eastAsiaTheme="minorHAnsi"/>
      <w:sz w:val="24"/>
      <w:lang w:val="en-US" w:eastAsia="en-US"/>
    </w:rPr>
  </w:style>
  <w:style w:type="paragraph" w:customStyle="1" w:styleId="DEDD33C7FA974B3C8C9F8D74B8CEB63E1">
    <w:name w:val="DEDD33C7FA974B3C8C9F8D74B8CEB63E1"/>
    <w:rsid w:val="00025C02"/>
    <w:pPr>
      <w:spacing w:after="0" w:line="360" w:lineRule="auto"/>
    </w:pPr>
    <w:rPr>
      <w:rFonts w:eastAsiaTheme="minorHAnsi"/>
      <w:sz w:val="24"/>
      <w:lang w:val="en-US" w:eastAsia="en-US"/>
    </w:rPr>
  </w:style>
  <w:style w:type="paragraph" w:customStyle="1" w:styleId="9F9EAD98CBA941E9A877D5CF818DBC9E9">
    <w:name w:val="9F9EAD98CBA941E9A877D5CF818DBC9E9"/>
    <w:rsid w:val="00025C02"/>
    <w:pPr>
      <w:spacing w:after="0" w:line="360" w:lineRule="auto"/>
    </w:pPr>
    <w:rPr>
      <w:rFonts w:eastAsiaTheme="minorHAnsi"/>
      <w:sz w:val="24"/>
      <w:lang w:val="en-US" w:eastAsia="en-US"/>
    </w:rPr>
  </w:style>
  <w:style w:type="paragraph" w:customStyle="1" w:styleId="B74A0B0EFDB44C30B0CEA92CD6A8470D9">
    <w:name w:val="B74A0B0EFDB44C30B0CEA92CD6A8470D9"/>
    <w:rsid w:val="00025C02"/>
    <w:pPr>
      <w:spacing w:after="0" w:line="360" w:lineRule="auto"/>
    </w:pPr>
    <w:rPr>
      <w:rFonts w:eastAsiaTheme="minorHAnsi"/>
      <w:sz w:val="24"/>
      <w:lang w:val="en-US" w:eastAsia="en-US"/>
    </w:rPr>
  </w:style>
  <w:style w:type="paragraph" w:customStyle="1" w:styleId="3A0048A26DDF4510A043025F58F080D48">
    <w:name w:val="3A0048A26DDF4510A043025F58F080D48"/>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6">
    <w:name w:val="2C33CBE2243A4349B3DE99F4CD9777166"/>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6">
    <w:name w:val="8DD7407F3FB2422CBBD2EDF249D3857E6"/>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6">
    <w:name w:val="EBAF1A77925B4774BB7C5DAEDCEA8EE06"/>
    <w:rsid w:val="00025C02"/>
    <w:pPr>
      <w:spacing w:after="0" w:line="360" w:lineRule="auto"/>
    </w:pPr>
    <w:rPr>
      <w:rFonts w:eastAsiaTheme="minorHAnsi"/>
      <w:sz w:val="24"/>
      <w:lang w:val="en-US" w:eastAsia="en-US"/>
    </w:rPr>
  </w:style>
  <w:style w:type="paragraph" w:customStyle="1" w:styleId="89D42E65DED045E596A1E1F7B43B6C626">
    <w:name w:val="89D42E65DED045E596A1E1F7B43B6C626"/>
    <w:rsid w:val="00025C02"/>
    <w:pPr>
      <w:spacing w:after="0" w:line="360" w:lineRule="auto"/>
    </w:pPr>
    <w:rPr>
      <w:rFonts w:eastAsiaTheme="minorHAnsi"/>
      <w:sz w:val="24"/>
      <w:lang w:val="en-US" w:eastAsia="en-US"/>
    </w:rPr>
  </w:style>
  <w:style w:type="paragraph" w:customStyle="1" w:styleId="CFEC66FB03BB44F5BA5C8843AB2F3B766">
    <w:name w:val="CFEC66FB03BB44F5BA5C8843AB2F3B766"/>
    <w:rsid w:val="00025C02"/>
    <w:pPr>
      <w:spacing w:after="0" w:line="360" w:lineRule="auto"/>
    </w:pPr>
    <w:rPr>
      <w:rFonts w:eastAsiaTheme="minorHAnsi"/>
      <w:sz w:val="24"/>
      <w:lang w:val="en-US" w:eastAsia="en-US"/>
    </w:rPr>
  </w:style>
  <w:style w:type="paragraph" w:customStyle="1" w:styleId="B56C5E2D120A4448B24C231F3DACFAEA6">
    <w:name w:val="B56C5E2D120A4448B24C231F3DACFAEA6"/>
    <w:rsid w:val="00025C02"/>
    <w:pPr>
      <w:spacing w:after="0" w:line="360" w:lineRule="auto"/>
    </w:pPr>
    <w:rPr>
      <w:rFonts w:eastAsiaTheme="minorHAnsi"/>
      <w:sz w:val="24"/>
      <w:lang w:val="en-US" w:eastAsia="en-US"/>
    </w:rPr>
  </w:style>
  <w:style w:type="paragraph" w:customStyle="1" w:styleId="25ECC7C91CD2417FB4B0F9AA886AF5008">
    <w:name w:val="25ECC7C91CD2417FB4B0F9AA886AF5008"/>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8">
    <w:name w:val="DAD7045D038F4BEEA1D528D4AE0C527F8"/>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C44C59315E4A4142B5E4F57C5382D0A34">
    <w:name w:val="C44C59315E4A4142B5E4F57C5382D0A34"/>
    <w:rsid w:val="00025C02"/>
    <w:pPr>
      <w:spacing w:after="0" w:line="360" w:lineRule="auto"/>
    </w:pPr>
    <w:rPr>
      <w:rFonts w:eastAsiaTheme="minorHAnsi"/>
      <w:sz w:val="24"/>
      <w:lang w:val="en-US" w:eastAsia="en-US"/>
    </w:rPr>
  </w:style>
  <w:style w:type="paragraph" w:customStyle="1" w:styleId="34D3DA6C4ABB4308B2D53554824F836F2">
    <w:name w:val="34D3DA6C4ABB4308B2D53554824F836F2"/>
    <w:rsid w:val="00025C02"/>
    <w:pPr>
      <w:spacing w:after="0" w:line="360" w:lineRule="auto"/>
    </w:pPr>
    <w:rPr>
      <w:rFonts w:eastAsiaTheme="minorHAnsi"/>
      <w:sz w:val="24"/>
      <w:lang w:val="en-US" w:eastAsia="en-US"/>
    </w:rPr>
  </w:style>
  <w:style w:type="paragraph" w:customStyle="1" w:styleId="3CD1CBC222EC4EA9B57032D377C07CF12">
    <w:name w:val="3CD1CBC222EC4EA9B57032D377C07CF12"/>
    <w:rsid w:val="00025C02"/>
    <w:pPr>
      <w:spacing w:after="0" w:line="360" w:lineRule="auto"/>
    </w:pPr>
    <w:rPr>
      <w:rFonts w:eastAsiaTheme="minorHAnsi"/>
      <w:sz w:val="24"/>
      <w:lang w:val="en-US" w:eastAsia="en-US"/>
    </w:rPr>
  </w:style>
  <w:style w:type="paragraph" w:customStyle="1" w:styleId="49708DB6E2D147298F8259756474F0302">
    <w:name w:val="49708DB6E2D147298F8259756474F0302"/>
    <w:rsid w:val="00025C02"/>
    <w:pPr>
      <w:spacing w:after="0" w:line="360" w:lineRule="auto"/>
    </w:pPr>
    <w:rPr>
      <w:rFonts w:eastAsiaTheme="minorHAnsi"/>
      <w:sz w:val="24"/>
      <w:lang w:val="en-US" w:eastAsia="en-US"/>
    </w:rPr>
  </w:style>
  <w:style w:type="paragraph" w:customStyle="1" w:styleId="F8880C3E325F4CF1A6D3327FFCF4CE672">
    <w:name w:val="F8880C3E325F4CF1A6D3327FFCF4CE672"/>
    <w:rsid w:val="00025C02"/>
    <w:pPr>
      <w:spacing w:after="0" w:line="360" w:lineRule="auto"/>
    </w:pPr>
    <w:rPr>
      <w:rFonts w:eastAsiaTheme="minorHAnsi"/>
      <w:sz w:val="24"/>
      <w:lang w:val="en-US" w:eastAsia="en-US"/>
    </w:rPr>
  </w:style>
  <w:style w:type="paragraph" w:customStyle="1" w:styleId="DEDD33C7FA974B3C8C9F8D74B8CEB63E2">
    <w:name w:val="DEDD33C7FA974B3C8C9F8D74B8CEB63E2"/>
    <w:rsid w:val="00025C02"/>
    <w:pPr>
      <w:spacing w:after="0" w:line="360" w:lineRule="auto"/>
    </w:pPr>
    <w:rPr>
      <w:rFonts w:eastAsiaTheme="minorHAnsi"/>
      <w:sz w:val="24"/>
      <w:lang w:val="en-US" w:eastAsia="en-US"/>
    </w:rPr>
  </w:style>
  <w:style w:type="paragraph" w:customStyle="1" w:styleId="9F9EAD98CBA941E9A877D5CF818DBC9E10">
    <w:name w:val="9F9EAD98CBA941E9A877D5CF818DBC9E10"/>
    <w:rsid w:val="00025C02"/>
    <w:pPr>
      <w:spacing w:after="0" w:line="360" w:lineRule="auto"/>
    </w:pPr>
    <w:rPr>
      <w:rFonts w:eastAsiaTheme="minorHAnsi"/>
      <w:sz w:val="24"/>
      <w:lang w:val="en-US" w:eastAsia="en-US"/>
    </w:rPr>
  </w:style>
  <w:style w:type="paragraph" w:customStyle="1" w:styleId="B74A0B0EFDB44C30B0CEA92CD6A8470D10">
    <w:name w:val="B74A0B0EFDB44C30B0CEA92CD6A8470D10"/>
    <w:rsid w:val="00025C02"/>
    <w:pPr>
      <w:spacing w:after="0" w:line="360" w:lineRule="auto"/>
    </w:pPr>
    <w:rPr>
      <w:rFonts w:eastAsiaTheme="minorHAnsi"/>
      <w:sz w:val="24"/>
      <w:lang w:val="en-US" w:eastAsia="en-US"/>
    </w:rPr>
  </w:style>
  <w:style w:type="paragraph" w:customStyle="1" w:styleId="3A0048A26DDF4510A043025F58F080D49">
    <w:name w:val="3A0048A26DDF4510A043025F58F080D49"/>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7">
    <w:name w:val="2C33CBE2243A4349B3DE99F4CD9777167"/>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7">
    <w:name w:val="8DD7407F3FB2422CBBD2EDF249D3857E7"/>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7">
    <w:name w:val="EBAF1A77925B4774BB7C5DAEDCEA8EE07"/>
    <w:rsid w:val="00025C02"/>
    <w:pPr>
      <w:spacing w:after="0" w:line="360" w:lineRule="auto"/>
    </w:pPr>
    <w:rPr>
      <w:rFonts w:eastAsiaTheme="minorHAnsi"/>
      <w:sz w:val="24"/>
      <w:lang w:val="en-US" w:eastAsia="en-US"/>
    </w:rPr>
  </w:style>
  <w:style w:type="paragraph" w:customStyle="1" w:styleId="89D42E65DED045E596A1E1F7B43B6C627">
    <w:name w:val="89D42E65DED045E596A1E1F7B43B6C627"/>
    <w:rsid w:val="00025C02"/>
    <w:pPr>
      <w:spacing w:after="0" w:line="360" w:lineRule="auto"/>
    </w:pPr>
    <w:rPr>
      <w:rFonts w:eastAsiaTheme="minorHAnsi"/>
      <w:sz w:val="24"/>
      <w:lang w:val="en-US" w:eastAsia="en-US"/>
    </w:rPr>
  </w:style>
  <w:style w:type="paragraph" w:customStyle="1" w:styleId="CFEC66FB03BB44F5BA5C8843AB2F3B767">
    <w:name w:val="CFEC66FB03BB44F5BA5C8843AB2F3B767"/>
    <w:rsid w:val="00025C02"/>
    <w:pPr>
      <w:spacing w:after="0" w:line="360" w:lineRule="auto"/>
    </w:pPr>
    <w:rPr>
      <w:rFonts w:eastAsiaTheme="minorHAnsi"/>
      <w:sz w:val="24"/>
      <w:lang w:val="en-US" w:eastAsia="en-US"/>
    </w:rPr>
  </w:style>
  <w:style w:type="paragraph" w:customStyle="1" w:styleId="B56C5E2D120A4448B24C231F3DACFAEA7">
    <w:name w:val="B56C5E2D120A4448B24C231F3DACFAEA7"/>
    <w:rsid w:val="00025C02"/>
    <w:pPr>
      <w:spacing w:after="0" w:line="360" w:lineRule="auto"/>
    </w:pPr>
    <w:rPr>
      <w:rFonts w:eastAsiaTheme="minorHAnsi"/>
      <w:sz w:val="24"/>
      <w:lang w:val="en-US" w:eastAsia="en-US"/>
    </w:rPr>
  </w:style>
  <w:style w:type="paragraph" w:customStyle="1" w:styleId="25ECC7C91CD2417FB4B0F9AA886AF5009">
    <w:name w:val="25ECC7C91CD2417FB4B0F9AA886AF5009"/>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9">
    <w:name w:val="DAD7045D038F4BEEA1D528D4AE0C527F9"/>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
    <w:name w:val="6047A188F7CA41249DD46FAEEEB3A36C"/>
    <w:rsid w:val="00025C02"/>
    <w:pPr>
      <w:spacing w:after="0" w:line="360" w:lineRule="auto"/>
    </w:pPr>
    <w:rPr>
      <w:rFonts w:eastAsiaTheme="minorHAnsi"/>
      <w:sz w:val="24"/>
      <w:lang w:val="en-US" w:eastAsia="en-US"/>
    </w:rPr>
  </w:style>
  <w:style w:type="paragraph" w:customStyle="1" w:styleId="34D3DA6C4ABB4308B2D53554824F836F3">
    <w:name w:val="34D3DA6C4ABB4308B2D53554824F836F3"/>
    <w:rsid w:val="00025C02"/>
    <w:pPr>
      <w:spacing w:after="0" w:line="360" w:lineRule="auto"/>
    </w:pPr>
    <w:rPr>
      <w:rFonts w:eastAsiaTheme="minorHAnsi"/>
      <w:sz w:val="24"/>
      <w:lang w:val="en-US" w:eastAsia="en-US"/>
    </w:rPr>
  </w:style>
  <w:style w:type="paragraph" w:customStyle="1" w:styleId="3CD1CBC222EC4EA9B57032D377C07CF13">
    <w:name w:val="3CD1CBC222EC4EA9B57032D377C07CF13"/>
    <w:rsid w:val="00025C02"/>
    <w:pPr>
      <w:spacing w:after="0" w:line="360" w:lineRule="auto"/>
    </w:pPr>
    <w:rPr>
      <w:rFonts w:eastAsiaTheme="minorHAnsi"/>
      <w:sz w:val="24"/>
      <w:lang w:val="en-US" w:eastAsia="en-US"/>
    </w:rPr>
  </w:style>
  <w:style w:type="paragraph" w:customStyle="1" w:styleId="49708DB6E2D147298F8259756474F0303">
    <w:name w:val="49708DB6E2D147298F8259756474F0303"/>
    <w:rsid w:val="00025C02"/>
    <w:pPr>
      <w:spacing w:after="0" w:line="360" w:lineRule="auto"/>
    </w:pPr>
    <w:rPr>
      <w:rFonts w:eastAsiaTheme="minorHAnsi"/>
      <w:sz w:val="24"/>
      <w:lang w:val="en-US" w:eastAsia="en-US"/>
    </w:rPr>
  </w:style>
  <w:style w:type="paragraph" w:customStyle="1" w:styleId="F8880C3E325F4CF1A6D3327FFCF4CE673">
    <w:name w:val="F8880C3E325F4CF1A6D3327FFCF4CE673"/>
    <w:rsid w:val="00025C02"/>
    <w:pPr>
      <w:spacing w:after="0" w:line="360" w:lineRule="auto"/>
    </w:pPr>
    <w:rPr>
      <w:rFonts w:eastAsiaTheme="minorHAnsi"/>
      <w:sz w:val="24"/>
      <w:lang w:val="en-US" w:eastAsia="en-US"/>
    </w:rPr>
  </w:style>
  <w:style w:type="paragraph" w:customStyle="1" w:styleId="DEDD33C7FA974B3C8C9F8D74B8CEB63E3">
    <w:name w:val="DEDD33C7FA974B3C8C9F8D74B8CEB63E3"/>
    <w:rsid w:val="00025C02"/>
    <w:pPr>
      <w:spacing w:after="0" w:line="360" w:lineRule="auto"/>
    </w:pPr>
    <w:rPr>
      <w:rFonts w:eastAsiaTheme="minorHAnsi"/>
      <w:sz w:val="24"/>
      <w:lang w:val="en-US" w:eastAsia="en-US"/>
    </w:rPr>
  </w:style>
  <w:style w:type="paragraph" w:customStyle="1" w:styleId="9F9EAD98CBA941E9A877D5CF818DBC9E11">
    <w:name w:val="9F9EAD98CBA941E9A877D5CF818DBC9E11"/>
    <w:rsid w:val="00025C02"/>
    <w:pPr>
      <w:spacing w:after="0" w:line="360" w:lineRule="auto"/>
    </w:pPr>
    <w:rPr>
      <w:rFonts w:eastAsiaTheme="minorHAnsi"/>
      <w:sz w:val="24"/>
      <w:lang w:val="en-US" w:eastAsia="en-US"/>
    </w:rPr>
  </w:style>
  <w:style w:type="paragraph" w:customStyle="1" w:styleId="B74A0B0EFDB44C30B0CEA92CD6A8470D11">
    <w:name w:val="B74A0B0EFDB44C30B0CEA92CD6A8470D11"/>
    <w:rsid w:val="00025C02"/>
    <w:pPr>
      <w:spacing w:after="0" w:line="360" w:lineRule="auto"/>
    </w:pPr>
    <w:rPr>
      <w:rFonts w:eastAsiaTheme="minorHAnsi"/>
      <w:sz w:val="24"/>
      <w:lang w:val="en-US" w:eastAsia="en-US"/>
    </w:rPr>
  </w:style>
  <w:style w:type="paragraph" w:customStyle="1" w:styleId="3A0048A26DDF4510A043025F58F080D410">
    <w:name w:val="3A0048A26DDF4510A043025F58F080D410"/>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8">
    <w:name w:val="2C33CBE2243A4349B3DE99F4CD9777168"/>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8">
    <w:name w:val="8DD7407F3FB2422CBBD2EDF249D3857E8"/>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8">
    <w:name w:val="EBAF1A77925B4774BB7C5DAEDCEA8EE08"/>
    <w:rsid w:val="00025C02"/>
    <w:pPr>
      <w:spacing w:after="0" w:line="360" w:lineRule="auto"/>
    </w:pPr>
    <w:rPr>
      <w:rFonts w:eastAsiaTheme="minorHAnsi"/>
      <w:sz w:val="24"/>
      <w:lang w:val="en-US" w:eastAsia="en-US"/>
    </w:rPr>
  </w:style>
  <w:style w:type="paragraph" w:customStyle="1" w:styleId="89D42E65DED045E596A1E1F7B43B6C628">
    <w:name w:val="89D42E65DED045E596A1E1F7B43B6C628"/>
    <w:rsid w:val="00025C02"/>
    <w:pPr>
      <w:spacing w:after="0" w:line="360" w:lineRule="auto"/>
    </w:pPr>
    <w:rPr>
      <w:rFonts w:eastAsiaTheme="minorHAnsi"/>
      <w:sz w:val="24"/>
      <w:lang w:val="en-US" w:eastAsia="en-US"/>
    </w:rPr>
  </w:style>
  <w:style w:type="paragraph" w:customStyle="1" w:styleId="CFEC66FB03BB44F5BA5C8843AB2F3B768">
    <w:name w:val="CFEC66FB03BB44F5BA5C8843AB2F3B768"/>
    <w:rsid w:val="00025C02"/>
    <w:pPr>
      <w:spacing w:after="0" w:line="360" w:lineRule="auto"/>
    </w:pPr>
    <w:rPr>
      <w:rFonts w:eastAsiaTheme="minorHAnsi"/>
      <w:sz w:val="24"/>
      <w:lang w:val="en-US" w:eastAsia="en-US"/>
    </w:rPr>
  </w:style>
  <w:style w:type="paragraph" w:customStyle="1" w:styleId="B56C5E2D120A4448B24C231F3DACFAEA8">
    <w:name w:val="B56C5E2D120A4448B24C231F3DACFAEA8"/>
    <w:rsid w:val="00025C02"/>
    <w:pPr>
      <w:spacing w:after="0" w:line="360" w:lineRule="auto"/>
    </w:pPr>
    <w:rPr>
      <w:rFonts w:eastAsiaTheme="minorHAnsi"/>
      <w:sz w:val="24"/>
      <w:lang w:val="en-US" w:eastAsia="en-US"/>
    </w:rPr>
  </w:style>
  <w:style w:type="paragraph" w:customStyle="1" w:styleId="25ECC7C91CD2417FB4B0F9AA886AF50010">
    <w:name w:val="25ECC7C91CD2417FB4B0F9AA886AF50010"/>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0">
    <w:name w:val="DAD7045D038F4BEEA1D528D4AE0C527F10"/>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1">
    <w:name w:val="6047A188F7CA41249DD46FAEEEB3A36C1"/>
    <w:rsid w:val="00025C02"/>
    <w:pPr>
      <w:spacing w:after="0" w:line="360" w:lineRule="auto"/>
    </w:pPr>
    <w:rPr>
      <w:rFonts w:eastAsiaTheme="minorHAnsi"/>
      <w:sz w:val="24"/>
      <w:lang w:val="en-US" w:eastAsia="en-US"/>
    </w:rPr>
  </w:style>
  <w:style w:type="paragraph" w:customStyle="1" w:styleId="34D3DA6C4ABB4308B2D53554824F836F4">
    <w:name w:val="34D3DA6C4ABB4308B2D53554824F836F4"/>
    <w:rsid w:val="00025C02"/>
    <w:pPr>
      <w:spacing w:after="0" w:line="360" w:lineRule="auto"/>
    </w:pPr>
    <w:rPr>
      <w:rFonts w:eastAsiaTheme="minorHAnsi"/>
      <w:sz w:val="24"/>
      <w:lang w:val="en-US" w:eastAsia="en-US"/>
    </w:rPr>
  </w:style>
  <w:style w:type="paragraph" w:customStyle="1" w:styleId="3CD1CBC222EC4EA9B57032D377C07CF14">
    <w:name w:val="3CD1CBC222EC4EA9B57032D377C07CF14"/>
    <w:rsid w:val="00025C02"/>
    <w:pPr>
      <w:spacing w:after="0" w:line="360" w:lineRule="auto"/>
    </w:pPr>
    <w:rPr>
      <w:rFonts w:eastAsiaTheme="minorHAnsi"/>
      <w:sz w:val="24"/>
      <w:lang w:val="en-US" w:eastAsia="en-US"/>
    </w:rPr>
  </w:style>
  <w:style w:type="paragraph" w:customStyle="1" w:styleId="49708DB6E2D147298F8259756474F0304">
    <w:name w:val="49708DB6E2D147298F8259756474F0304"/>
    <w:rsid w:val="00025C02"/>
    <w:pPr>
      <w:spacing w:after="0" w:line="360" w:lineRule="auto"/>
    </w:pPr>
    <w:rPr>
      <w:rFonts w:eastAsiaTheme="minorHAnsi"/>
      <w:sz w:val="24"/>
      <w:lang w:val="en-US" w:eastAsia="en-US"/>
    </w:rPr>
  </w:style>
  <w:style w:type="paragraph" w:customStyle="1" w:styleId="F8880C3E325F4CF1A6D3327FFCF4CE674">
    <w:name w:val="F8880C3E325F4CF1A6D3327FFCF4CE674"/>
    <w:rsid w:val="00025C02"/>
    <w:pPr>
      <w:spacing w:after="0" w:line="360" w:lineRule="auto"/>
    </w:pPr>
    <w:rPr>
      <w:rFonts w:eastAsiaTheme="minorHAnsi"/>
      <w:sz w:val="24"/>
      <w:lang w:val="en-US" w:eastAsia="en-US"/>
    </w:rPr>
  </w:style>
  <w:style w:type="paragraph" w:customStyle="1" w:styleId="DEDD33C7FA974B3C8C9F8D74B8CEB63E4">
    <w:name w:val="DEDD33C7FA974B3C8C9F8D74B8CEB63E4"/>
    <w:rsid w:val="00025C02"/>
    <w:pPr>
      <w:spacing w:after="0" w:line="360" w:lineRule="auto"/>
    </w:pPr>
    <w:rPr>
      <w:rFonts w:eastAsiaTheme="minorHAnsi"/>
      <w:sz w:val="24"/>
      <w:lang w:val="en-US" w:eastAsia="en-US"/>
    </w:rPr>
  </w:style>
  <w:style w:type="paragraph" w:customStyle="1" w:styleId="9F9EAD98CBA941E9A877D5CF818DBC9E12">
    <w:name w:val="9F9EAD98CBA941E9A877D5CF818DBC9E12"/>
    <w:rsid w:val="00025C02"/>
    <w:pPr>
      <w:spacing w:after="0" w:line="360" w:lineRule="auto"/>
    </w:pPr>
    <w:rPr>
      <w:rFonts w:eastAsiaTheme="minorHAnsi"/>
      <w:sz w:val="24"/>
      <w:lang w:val="en-US" w:eastAsia="en-US"/>
    </w:rPr>
  </w:style>
  <w:style w:type="paragraph" w:customStyle="1" w:styleId="B74A0B0EFDB44C30B0CEA92CD6A8470D12">
    <w:name w:val="B74A0B0EFDB44C30B0CEA92CD6A8470D12"/>
    <w:rsid w:val="00025C02"/>
    <w:pPr>
      <w:spacing w:after="0" w:line="360" w:lineRule="auto"/>
    </w:pPr>
    <w:rPr>
      <w:rFonts w:eastAsiaTheme="minorHAnsi"/>
      <w:sz w:val="24"/>
      <w:lang w:val="en-US" w:eastAsia="en-US"/>
    </w:rPr>
  </w:style>
  <w:style w:type="paragraph" w:customStyle="1" w:styleId="3A0048A26DDF4510A043025F58F080D411">
    <w:name w:val="3A0048A26DDF4510A043025F58F080D411"/>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9">
    <w:name w:val="2C33CBE2243A4349B3DE99F4CD9777169"/>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9">
    <w:name w:val="8DD7407F3FB2422CBBD2EDF249D3857E9"/>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9">
    <w:name w:val="EBAF1A77925B4774BB7C5DAEDCEA8EE09"/>
    <w:rsid w:val="00025C02"/>
    <w:pPr>
      <w:spacing w:after="0" w:line="360" w:lineRule="auto"/>
    </w:pPr>
    <w:rPr>
      <w:rFonts w:eastAsiaTheme="minorHAnsi"/>
      <w:sz w:val="24"/>
      <w:lang w:val="en-US" w:eastAsia="en-US"/>
    </w:rPr>
  </w:style>
  <w:style w:type="paragraph" w:customStyle="1" w:styleId="89D42E65DED045E596A1E1F7B43B6C629">
    <w:name w:val="89D42E65DED045E596A1E1F7B43B6C629"/>
    <w:rsid w:val="00025C02"/>
    <w:pPr>
      <w:spacing w:after="0" w:line="360" w:lineRule="auto"/>
    </w:pPr>
    <w:rPr>
      <w:rFonts w:eastAsiaTheme="minorHAnsi"/>
      <w:sz w:val="24"/>
      <w:lang w:val="en-US" w:eastAsia="en-US"/>
    </w:rPr>
  </w:style>
  <w:style w:type="paragraph" w:customStyle="1" w:styleId="CFEC66FB03BB44F5BA5C8843AB2F3B769">
    <w:name w:val="CFEC66FB03BB44F5BA5C8843AB2F3B769"/>
    <w:rsid w:val="00025C02"/>
    <w:pPr>
      <w:spacing w:after="0" w:line="360" w:lineRule="auto"/>
    </w:pPr>
    <w:rPr>
      <w:rFonts w:eastAsiaTheme="minorHAnsi"/>
      <w:sz w:val="24"/>
      <w:lang w:val="en-US" w:eastAsia="en-US"/>
    </w:rPr>
  </w:style>
  <w:style w:type="paragraph" w:customStyle="1" w:styleId="B56C5E2D120A4448B24C231F3DACFAEA9">
    <w:name w:val="B56C5E2D120A4448B24C231F3DACFAEA9"/>
    <w:rsid w:val="00025C02"/>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25ECC7C91CD2417FB4B0F9AA886AF50011">
    <w:name w:val="25ECC7C91CD2417FB4B0F9AA886AF50011"/>
    <w:rsid w:val="00885C9F"/>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1">
    <w:name w:val="DAD7045D038F4BEEA1D528D4AE0C527F11"/>
    <w:rsid w:val="00885C9F"/>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4D3DA6C4ABB4308B2D53554824F836F5">
    <w:name w:val="34D3DA6C4ABB4308B2D53554824F836F5"/>
    <w:rsid w:val="00885C9F"/>
    <w:pPr>
      <w:spacing w:after="0" w:line="360" w:lineRule="auto"/>
    </w:pPr>
    <w:rPr>
      <w:rFonts w:eastAsiaTheme="minorHAnsi"/>
      <w:sz w:val="24"/>
      <w:lang w:val="en-US" w:eastAsia="en-US"/>
    </w:rPr>
  </w:style>
  <w:style w:type="paragraph" w:customStyle="1" w:styleId="3CD1CBC222EC4EA9B57032D377C07CF15">
    <w:name w:val="3CD1CBC222EC4EA9B57032D377C07CF15"/>
    <w:rsid w:val="00885C9F"/>
    <w:pPr>
      <w:spacing w:after="0" w:line="360" w:lineRule="auto"/>
    </w:pPr>
    <w:rPr>
      <w:rFonts w:eastAsiaTheme="minorHAnsi"/>
      <w:sz w:val="24"/>
      <w:lang w:val="en-US" w:eastAsia="en-US"/>
    </w:rPr>
  </w:style>
  <w:style w:type="paragraph" w:customStyle="1" w:styleId="49708DB6E2D147298F8259756474F0305">
    <w:name w:val="49708DB6E2D147298F8259756474F0305"/>
    <w:rsid w:val="00885C9F"/>
    <w:pPr>
      <w:spacing w:after="0" w:line="360" w:lineRule="auto"/>
    </w:pPr>
    <w:rPr>
      <w:rFonts w:eastAsiaTheme="minorHAnsi"/>
      <w:sz w:val="24"/>
      <w:lang w:val="en-US" w:eastAsia="en-US"/>
    </w:rPr>
  </w:style>
  <w:style w:type="paragraph" w:customStyle="1" w:styleId="F8880C3E325F4CF1A6D3327FFCF4CE675">
    <w:name w:val="F8880C3E325F4CF1A6D3327FFCF4CE675"/>
    <w:rsid w:val="00885C9F"/>
    <w:pPr>
      <w:spacing w:after="0" w:line="360" w:lineRule="auto"/>
    </w:pPr>
    <w:rPr>
      <w:rFonts w:eastAsiaTheme="minorHAnsi"/>
      <w:sz w:val="24"/>
      <w:lang w:val="en-US" w:eastAsia="en-US"/>
    </w:rPr>
  </w:style>
  <w:style w:type="paragraph" w:customStyle="1" w:styleId="DEDD33C7FA974B3C8C9F8D74B8CEB63E5">
    <w:name w:val="DEDD33C7FA974B3C8C9F8D74B8CEB63E5"/>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 w:type="paragraph" w:customStyle="1" w:styleId="30ADABC3861F4803A6C2D38BDDFC11FF">
    <w:name w:val="30ADABC3861F4803A6C2D38BDDFC11FF"/>
    <w:rsid w:val="002452EB"/>
  </w:style>
  <w:style w:type="paragraph" w:customStyle="1" w:styleId="8B3336EA41E04D4291E3F1932019CA5A">
    <w:name w:val="8B3336EA41E04D4291E3F1932019CA5A"/>
    <w:rsid w:val="002452EB"/>
  </w:style>
  <w:style w:type="paragraph" w:customStyle="1" w:styleId="DA17ADF955C0449E9030F8D429F50CA2">
    <w:name w:val="DA17ADF955C0449E9030F8D429F50CA2"/>
    <w:rsid w:val="006F10C4"/>
    <w:rPr>
      <w:lang w:eastAsia="en-GB"/>
    </w:rPr>
  </w:style>
  <w:style w:type="paragraph" w:customStyle="1" w:styleId="FBCF9038055047609D505A660A1E085A">
    <w:name w:val="FBCF9038055047609D505A660A1E085A"/>
    <w:rsid w:val="006F10C4"/>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2.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3.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{D41A8614-C081-459B-9F26-D0D361B6EF45}tf02786999_win32</Template>
  <TotalTime>6372</TotalTime>
  <Pages>20</Pages>
  <Words>4431</Words>
  <Characters>25263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29635</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emily jones</cp:lastModifiedBy>
  <cp:revision>420</cp:revision>
  <dcterms:created xsi:type="dcterms:W3CDTF">2021-02-23T15:13:00Z</dcterms:created>
  <dcterms:modified xsi:type="dcterms:W3CDTF">2021-03-09T11:22:00Z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