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031E93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834B0">
              <w:rPr>
                <w:rFonts w:ascii="Times New Roman" w:hAnsi="Times New Roman" w:cs="Times New Roman"/>
                <w:b/>
                <w:color w:val="auto"/>
                <w:sz w:val="48"/>
              </w:rPr>
              <w:t>Ceri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831A81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834B0">
              <w:rPr>
                <w:rFonts w:ascii="Times New Roman" w:hAnsi="Times New Roman" w:cs="Times New Roman"/>
                <w:b/>
                <w:color w:val="auto"/>
                <w:sz w:val="48"/>
              </w:rPr>
              <w:t xml:space="preserve"> cerij459@hotmail.co.uk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E958D68" w14:textId="77777777" w:rsidR="000834B0" w:rsidRDefault="0085230E" w:rsidP="000834B0">
            <w:pPr>
              <w:ind w:right="-957"/>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834B0">
              <w:rPr>
                <w:rFonts w:ascii="Times New Roman" w:hAnsi="Times New Roman" w:cs="Times New Roman"/>
                <w:b/>
                <w:color w:val="auto"/>
                <w:sz w:val="48"/>
              </w:rPr>
              <w:t xml:space="preserve"> </w:t>
            </w:r>
          </w:p>
          <w:p w14:paraId="2E300B72" w14:textId="0433CFB0" w:rsidR="000834B0" w:rsidRPr="000834B0" w:rsidRDefault="000834B0" w:rsidP="000834B0">
            <w:pPr>
              <w:ind w:right="-957"/>
              <w:rPr>
                <w:rFonts w:ascii="Times New Roman" w:hAnsi="Times New Roman" w:cs="Times New Roman"/>
                <w:b/>
                <w:sz w:val="48"/>
              </w:rPr>
            </w:pPr>
            <w:r>
              <w:rPr>
                <w:rFonts w:ascii="Times New Roman" w:hAnsi="Times New Roman" w:cs="Times New Roman"/>
                <w:b/>
                <w:sz w:val="48"/>
              </w:rPr>
              <w:t>2320476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57077D30"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FE54C7">
        <w:rPr>
          <w:sz w:val="24"/>
          <w:szCs w:val="24"/>
        </w:rPr>
        <w:t>16/04/2024</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Pr="000834B0" w:rsidRDefault="00D3203C" w:rsidP="00D3203C">
            <w:pPr>
              <w:jc w:val="both"/>
              <w:rPr>
                <w:i/>
                <w:sz w:val="24"/>
                <w:szCs w:val="24"/>
              </w:rPr>
            </w:pPr>
          </w:p>
          <w:p w14:paraId="3117C121" w14:textId="77777777" w:rsidR="000834B0" w:rsidRPr="000834B0" w:rsidRDefault="000834B0" w:rsidP="000834B0">
            <w:pPr>
              <w:rPr>
                <w:sz w:val="24"/>
                <w:szCs w:val="24"/>
              </w:rPr>
            </w:pPr>
            <w:r w:rsidRPr="000834B0">
              <w:rPr>
                <w:sz w:val="24"/>
                <w:szCs w:val="24"/>
              </w:rPr>
              <w:t xml:space="preserve">I completed the observation with 2, who was teenager age with additional needs. I went on a visit to see 2 prior to the observations to explain the observation and consent. Consent was gained from 2 directly. Additionally, I phoned 2’s carer </w:t>
            </w:r>
            <w:proofErr w:type="gramStart"/>
            <w:r w:rsidRPr="000834B0">
              <w:rPr>
                <w:sz w:val="24"/>
                <w:szCs w:val="24"/>
              </w:rPr>
              <w:t>in regard to</w:t>
            </w:r>
            <w:proofErr w:type="gramEnd"/>
            <w:r w:rsidRPr="000834B0">
              <w:rPr>
                <w:sz w:val="24"/>
                <w:szCs w:val="24"/>
              </w:rPr>
              <w:t xml:space="preserve"> gaining feedback for the observation and asked 2’s carer to ask if this was okay. Consent was then gained for this. I asked for consent again when we arrived to do the observation. I explained to 2 that I had to complete ‘coursework’ like what they must do in school, and to continue to be a social worker. I explained the observation is to observe me and not to observe 2. I have done previous work with 2 on consent, therefore, I was aware they understood consent. They also seem relaxed during the observation. </w:t>
            </w:r>
          </w:p>
          <w:p w14:paraId="7758D186" w14:textId="77777777" w:rsidR="000834B0" w:rsidRPr="000834B0" w:rsidRDefault="000834B0" w:rsidP="000834B0">
            <w:pPr>
              <w:rPr>
                <w:sz w:val="24"/>
                <w:szCs w:val="24"/>
              </w:rPr>
            </w:pPr>
          </w:p>
          <w:p w14:paraId="256AE6E9" w14:textId="77777777" w:rsidR="000834B0" w:rsidRPr="000834B0" w:rsidRDefault="000834B0" w:rsidP="000834B0">
            <w:pPr>
              <w:rPr>
                <w:sz w:val="24"/>
                <w:szCs w:val="24"/>
              </w:rPr>
            </w:pPr>
            <w:r w:rsidRPr="000834B0">
              <w:rPr>
                <w:sz w:val="24"/>
                <w:szCs w:val="24"/>
              </w:rPr>
              <w:t xml:space="preserve">2 lives in foster care in a rural Welsh Community, where there is a lot of welsh speakers. I was aware of 2’s preferred language being English due to previous involvement with 2. However, I did ask 2 about their chosen language and they stated it was English. The rural community has easy access to public transport and good local amenities which aids 2’s interest. </w:t>
            </w:r>
          </w:p>
          <w:p w14:paraId="11293B69" w14:textId="77777777" w:rsidR="000834B0" w:rsidRPr="000834B0" w:rsidRDefault="000834B0" w:rsidP="000834B0">
            <w:pPr>
              <w:rPr>
                <w:sz w:val="24"/>
                <w:szCs w:val="24"/>
              </w:rPr>
            </w:pPr>
          </w:p>
          <w:p w14:paraId="75D8D88C" w14:textId="230803FB" w:rsidR="000834B0" w:rsidRPr="000834B0" w:rsidRDefault="000834B0" w:rsidP="000834B0">
            <w:pPr>
              <w:rPr>
                <w:sz w:val="24"/>
                <w:szCs w:val="24"/>
              </w:rPr>
            </w:pPr>
            <w:r w:rsidRPr="000834B0">
              <w:rPr>
                <w:sz w:val="24"/>
                <w:szCs w:val="24"/>
              </w:rPr>
              <w:t xml:space="preserve">The piece of work I went out to do with 2 was based on their transition to adulthood from the care system, following the </w:t>
            </w:r>
            <w:r w:rsidRPr="002663F8">
              <w:rPr>
                <w:i/>
                <w:iCs/>
                <w:sz w:val="24"/>
                <w:szCs w:val="24"/>
              </w:rPr>
              <w:t>Social Services and Wellbeing (Wales) Act 2014.</w:t>
            </w:r>
            <w:r w:rsidRPr="000834B0">
              <w:rPr>
                <w:sz w:val="24"/>
                <w:szCs w:val="24"/>
              </w:rPr>
              <w:t xml:space="preserve"> Over the next year, I will be supporting 2 with their decisions on what they would like to do once leaving the care system. This observation will help with future practice on what support 2 needs going forward </w:t>
            </w:r>
            <w:proofErr w:type="gramStart"/>
            <w:r w:rsidRPr="000834B0">
              <w:rPr>
                <w:sz w:val="24"/>
                <w:szCs w:val="24"/>
              </w:rPr>
              <w:t>in regards to</w:t>
            </w:r>
            <w:proofErr w:type="gramEnd"/>
            <w:r w:rsidRPr="000834B0">
              <w:rPr>
                <w:sz w:val="24"/>
                <w:szCs w:val="24"/>
              </w:rPr>
              <w:t xml:space="preserve"> making decisions and transitions to adulthood. It will help me gather further information and help me understand 2’s opinions and views. 2 has voiced they would like to stay in the rural welsh community post leaving the care system. This will need to be taken into consideration when considering the options.</w:t>
            </w:r>
          </w:p>
          <w:p w14:paraId="1AF875E9" w14:textId="77777777" w:rsidR="000834B0" w:rsidRPr="000834B0" w:rsidRDefault="000834B0" w:rsidP="000834B0">
            <w:pPr>
              <w:rPr>
                <w:sz w:val="24"/>
                <w:szCs w:val="24"/>
              </w:rPr>
            </w:pPr>
          </w:p>
          <w:p w14:paraId="48D039A5" w14:textId="77777777" w:rsidR="000834B0" w:rsidRPr="000834B0" w:rsidRDefault="000834B0" w:rsidP="000834B0">
            <w:pPr>
              <w:rPr>
                <w:sz w:val="24"/>
                <w:szCs w:val="24"/>
              </w:rPr>
            </w:pPr>
            <w:r w:rsidRPr="000834B0">
              <w:rPr>
                <w:sz w:val="24"/>
                <w:szCs w:val="24"/>
              </w:rPr>
              <w:t>(Word count: 327 words)</w:t>
            </w:r>
          </w:p>
          <w:p w14:paraId="090C1F41" w14:textId="77777777" w:rsidR="000834B0" w:rsidRPr="000834B0" w:rsidRDefault="000834B0"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0EB347E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0EDA22C4" w14:textId="6174755E" w:rsidR="000834B0" w:rsidRPr="000834B0" w:rsidRDefault="000834B0" w:rsidP="00243DB0">
            <w:pPr>
              <w:jc w:val="both"/>
              <w:rPr>
                <w:rFonts w:asciiTheme="minorHAnsi" w:hAnsiTheme="minorHAnsi" w:cstheme="minorHAnsi"/>
                <w:i/>
                <w:sz w:val="24"/>
                <w:szCs w:val="24"/>
              </w:rPr>
            </w:pPr>
          </w:p>
          <w:p w14:paraId="423452CF" w14:textId="4F2D3F14" w:rsidR="000834B0" w:rsidRPr="000834B0" w:rsidRDefault="000834B0" w:rsidP="000834B0">
            <w:pPr>
              <w:rPr>
                <w:sz w:val="24"/>
                <w:szCs w:val="24"/>
              </w:rPr>
            </w:pPr>
            <w:r w:rsidRPr="000834B0">
              <w:rPr>
                <w:sz w:val="24"/>
                <w:szCs w:val="24"/>
              </w:rPr>
              <w:t>I was aware 2’s preferred language was English prior to the visit due to working with 2 and it being specified on 2’s file. However, at the start of the observation I did ask 2 if they would like me to speak in Welsh and if they would like a copy of the resource transition booklet used during the observation in Welsh. 2 reported no to both. This helped demonstrate the Active Offer and gave 2 the opportunity to have the booklet and myself speaking welsh if chosen (Welsh Government, 201</w:t>
            </w:r>
            <w:r w:rsidR="000E12A1">
              <w:rPr>
                <w:sz w:val="24"/>
                <w:szCs w:val="24"/>
              </w:rPr>
              <w:t>5</w:t>
            </w:r>
            <w:r w:rsidRPr="000834B0">
              <w:rPr>
                <w:sz w:val="24"/>
                <w:szCs w:val="24"/>
              </w:rPr>
              <w:t>). This also helped ensure the observation was undertaken in 2’s chosen language to aid communication. The active offer is demonstrated in the ‘’More Than Just Words’’ framework; it involves delivering a service where an individual does not have to request the Welsh language, therefore decreasing a language barrier (Welsh Government, 201</w:t>
            </w:r>
            <w:r w:rsidR="000E12A1">
              <w:rPr>
                <w:sz w:val="24"/>
                <w:szCs w:val="24"/>
              </w:rPr>
              <w:t>5</w:t>
            </w:r>
            <w:r w:rsidRPr="000834B0">
              <w:rPr>
                <w:sz w:val="24"/>
                <w:szCs w:val="24"/>
              </w:rPr>
              <w:t xml:space="preserve">). It supports an individual to feel comfortable to talk about personal circumstances (Welsh Government, 2015). This is particularly important to talk in 2’s preferred language, as this observation involved talking with 2 about </w:t>
            </w:r>
            <w:proofErr w:type="gramStart"/>
            <w:r w:rsidRPr="000834B0">
              <w:rPr>
                <w:sz w:val="24"/>
                <w:szCs w:val="24"/>
              </w:rPr>
              <w:t>future plans</w:t>
            </w:r>
            <w:proofErr w:type="gramEnd"/>
            <w:r w:rsidRPr="000834B0">
              <w:rPr>
                <w:sz w:val="24"/>
                <w:szCs w:val="24"/>
              </w:rPr>
              <w:t xml:space="preserve"> when they turn 18 years old. Previously, when I was a student, I went on a visit to see a family who their first language was welsh. They explained the importance of having services in the welsh language, particularly as their child was non-verbal. Therefore, speaking in English would cause a language barrier, and socially isolated their child. I would like to develop my confidence on speaking the welsh language, as I feel confident understanding the language but not speaking it.</w:t>
            </w:r>
          </w:p>
          <w:p w14:paraId="6C59A284" w14:textId="77777777" w:rsidR="000834B0" w:rsidRPr="000834B0" w:rsidRDefault="000834B0" w:rsidP="000834B0">
            <w:pPr>
              <w:rPr>
                <w:sz w:val="24"/>
                <w:szCs w:val="24"/>
              </w:rPr>
            </w:pPr>
          </w:p>
          <w:p w14:paraId="45BCA18E" w14:textId="036BD9C9" w:rsidR="000834B0" w:rsidRPr="000834B0" w:rsidRDefault="000834B0" w:rsidP="000834B0">
            <w:pPr>
              <w:rPr>
                <w:sz w:val="24"/>
                <w:szCs w:val="24"/>
              </w:rPr>
            </w:pPr>
            <w:r w:rsidRPr="000834B0">
              <w:rPr>
                <w:sz w:val="24"/>
                <w:szCs w:val="24"/>
              </w:rPr>
              <w:t>During the observation, I sat in a position where I could easily turn towards 2. 2 was sat on the other sofa. I made sure to face 2, so I could talk to 2 straight on. I made sure my body language was open, and I was not sat with crossed arms or in a closed way. I made sure to make eye contact appropriately with 2 whilst talking through the booklet and glanced up from the booklet whilst talking it through with 2, but not too much eye contact as this can be uncomfortable for individuals (</w:t>
            </w:r>
            <w:proofErr w:type="spellStart"/>
            <w:r w:rsidRPr="000834B0">
              <w:rPr>
                <w:sz w:val="24"/>
                <w:szCs w:val="24"/>
              </w:rPr>
              <w:t>Kochoska</w:t>
            </w:r>
            <w:proofErr w:type="spellEnd"/>
            <w:r w:rsidRPr="000834B0">
              <w:rPr>
                <w:sz w:val="24"/>
                <w:szCs w:val="24"/>
              </w:rPr>
              <w:t xml:space="preserve"> </w:t>
            </w:r>
            <w:r w:rsidR="007F6219">
              <w:rPr>
                <w:sz w:val="24"/>
                <w:szCs w:val="24"/>
              </w:rPr>
              <w:t>and</w:t>
            </w:r>
            <w:r w:rsidRPr="000834B0">
              <w:rPr>
                <w:sz w:val="24"/>
                <w:szCs w:val="24"/>
              </w:rPr>
              <w:t xml:space="preserve"> </w:t>
            </w:r>
            <w:proofErr w:type="spellStart"/>
            <w:r w:rsidRPr="000834B0">
              <w:rPr>
                <w:sz w:val="24"/>
                <w:szCs w:val="24"/>
              </w:rPr>
              <w:t>Gramatkovski</w:t>
            </w:r>
            <w:proofErr w:type="spellEnd"/>
            <w:r w:rsidRPr="000834B0">
              <w:rPr>
                <w:sz w:val="24"/>
                <w:szCs w:val="24"/>
              </w:rPr>
              <w:t>, 2016). However, eye contact engages an individual in conversation and helps to assess if someone is engaged in the conversation (Community Care, 2012). Therefore, it is still important to include.</w:t>
            </w:r>
          </w:p>
          <w:p w14:paraId="708EAB4F" w14:textId="77777777" w:rsidR="000834B0" w:rsidRPr="000834B0" w:rsidRDefault="000834B0" w:rsidP="000834B0">
            <w:pPr>
              <w:rPr>
                <w:sz w:val="24"/>
                <w:szCs w:val="24"/>
              </w:rPr>
            </w:pPr>
          </w:p>
          <w:p w14:paraId="2C4EF707" w14:textId="195E2C26" w:rsidR="000834B0" w:rsidRPr="000834B0" w:rsidRDefault="000834B0" w:rsidP="000834B0">
            <w:pPr>
              <w:rPr>
                <w:sz w:val="24"/>
                <w:szCs w:val="24"/>
              </w:rPr>
            </w:pPr>
            <w:r w:rsidRPr="000834B0">
              <w:rPr>
                <w:sz w:val="24"/>
                <w:szCs w:val="24"/>
              </w:rPr>
              <w:t xml:space="preserve">Person centred practice uses an approach which is personalised to the individual and focusing on what matters to the individual to inform their care and support (Symonds et al., 2020). Prior to the observation I printed off the booklet that I had completed when I was a </w:t>
            </w:r>
            <w:r w:rsidRPr="000834B0">
              <w:rPr>
                <w:sz w:val="24"/>
                <w:szCs w:val="24"/>
              </w:rPr>
              <w:lastRenderedPageBreak/>
              <w:t xml:space="preserve">student. I worked with 2 when I was a student and did a transition booklet for their sibling and 2 but it was more relevant to 2’s sibling at the time. I updated the booklet prior to the visit. Then during the observation, I updated the booklet with 2 whilst we went along. I also made sure the options available to 2 were appropriate for them, such as discussing with their foster carers around the ‘when I’m ready scheme’ prior to the visit, as I did not want to include options that wouldn’t be available to them. The foster carers agreed for this to be included. I also spoke with a manager </w:t>
            </w:r>
            <w:proofErr w:type="gramStart"/>
            <w:r w:rsidRPr="000834B0">
              <w:rPr>
                <w:sz w:val="24"/>
                <w:szCs w:val="24"/>
              </w:rPr>
              <w:t>in regards to</w:t>
            </w:r>
            <w:proofErr w:type="gramEnd"/>
            <w:r w:rsidRPr="000834B0">
              <w:rPr>
                <w:sz w:val="24"/>
                <w:szCs w:val="24"/>
              </w:rPr>
              <w:t xml:space="preserve"> ‘leaving care schemes’,</w:t>
            </w:r>
            <w:r w:rsidR="00BC7DF1">
              <w:rPr>
                <w:sz w:val="24"/>
                <w:szCs w:val="24"/>
              </w:rPr>
              <w:t xml:space="preserve"> </w:t>
            </w:r>
            <w:r w:rsidRPr="000834B0">
              <w:rPr>
                <w:sz w:val="24"/>
                <w:szCs w:val="24"/>
              </w:rPr>
              <w:t>to develop my knowledge (Social Care Wales, 2017). I wanted to make sure I was honest with 2 about their options, so they gain trust in myself to support them (Social Care Wales, 2017).</w:t>
            </w:r>
          </w:p>
          <w:p w14:paraId="6C678ECC" w14:textId="77777777" w:rsidR="000834B0" w:rsidRPr="000834B0" w:rsidRDefault="000834B0" w:rsidP="000834B0">
            <w:pPr>
              <w:rPr>
                <w:sz w:val="24"/>
                <w:szCs w:val="24"/>
              </w:rPr>
            </w:pPr>
          </w:p>
          <w:p w14:paraId="5BDE1E58" w14:textId="74035F07" w:rsidR="000834B0" w:rsidRPr="000834B0" w:rsidRDefault="000834B0" w:rsidP="000834B0">
            <w:pPr>
              <w:rPr>
                <w:sz w:val="24"/>
                <w:szCs w:val="24"/>
              </w:rPr>
            </w:pPr>
            <w:r w:rsidRPr="000834B0">
              <w:rPr>
                <w:sz w:val="24"/>
                <w:szCs w:val="24"/>
              </w:rPr>
              <w:t>The transition booklet was the main communication method used during this observation. The aim of the observation was to go over options for 2 once they leave the care system. I gave 2 a booklet during the visit, which was colourful with colourful writing. The booklet had writing and visual of pictures for 2 to see. The booklet is also something 2 can keep reflecting on and read when required and in 2’s own time. This will help with their understanding and memory. I made sure the writing was simple, and easy read information for 2. As 2 has learning difficulties using visuals can aid understanding (</w:t>
            </w:r>
            <w:proofErr w:type="spellStart"/>
            <w:r w:rsidRPr="000834B0">
              <w:rPr>
                <w:sz w:val="24"/>
                <w:szCs w:val="24"/>
              </w:rPr>
              <w:t>Sperotto</w:t>
            </w:r>
            <w:proofErr w:type="spellEnd"/>
            <w:r w:rsidRPr="000834B0">
              <w:rPr>
                <w:sz w:val="24"/>
                <w:szCs w:val="24"/>
              </w:rPr>
              <w:t>,</w:t>
            </w:r>
            <w:r w:rsidR="00BC7DF1">
              <w:rPr>
                <w:sz w:val="24"/>
                <w:szCs w:val="24"/>
              </w:rPr>
              <w:t xml:space="preserve"> </w:t>
            </w:r>
            <w:r w:rsidRPr="000834B0">
              <w:rPr>
                <w:sz w:val="24"/>
                <w:szCs w:val="24"/>
              </w:rPr>
              <w:t>2016). I used pictures to support the writing. Visual aids can also support with focus and concentration (</w:t>
            </w:r>
            <w:proofErr w:type="spellStart"/>
            <w:r w:rsidRPr="000834B0">
              <w:rPr>
                <w:sz w:val="24"/>
                <w:szCs w:val="24"/>
              </w:rPr>
              <w:t>Sperotto</w:t>
            </w:r>
            <w:proofErr w:type="spellEnd"/>
            <w:r w:rsidRPr="000834B0">
              <w:rPr>
                <w:sz w:val="24"/>
                <w:szCs w:val="24"/>
              </w:rPr>
              <w:t>, 2016). 2 reported during the observation that they liked the different colours of the writing in the booklet, as it helped with the reading. Therefore, this was supporting with 2’s focus on the booklet.</w:t>
            </w:r>
          </w:p>
          <w:p w14:paraId="733F0815" w14:textId="77777777" w:rsidR="000834B0" w:rsidRPr="000834B0" w:rsidRDefault="000834B0" w:rsidP="000834B0">
            <w:pPr>
              <w:rPr>
                <w:sz w:val="24"/>
                <w:szCs w:val="24"/>
              </w:rPr>
            </w:pPr>
          </w:p>
          <w:p w14:paraId="5425FFF8" w14:textId="281E723A" w:rsidR="000834B0" w:rsidRPr="000834B0" w:rsidRDefault="000834B0" w:rsidP="000834B0">
            <w:pPr>
              <w:rPr>
                <w:sz w:val="24"/>
                <w:szCs w:val="24"/>
              </w:rPr>
            </w:pPr>
            <w:r w:rsidRPr="000834B0">
              <w:rPr>
                <w:sz w:val="24"/>
                <w:szCs w:val="24"/>
              </w:rPr>
              <w:t>This communication method also uses the empowerment theory. This theory takes a strength perspective to</w:t>
            </w:r>
            <w:r w:rsidRPr="000834B0">
              <w:t xml:space="preserve"> </w:t>
            </w:r>
            <w:r w:rsidRPr="000834B0">
              <w:rPr>
                <w:sz w:val="24"/>
                <w:szCs w:val="24"/>
              </w:rPr>
              <w:t>increase an individual’s capacity and provide opportunities for an individual to focus on their individual needs (Joseph, 2020). The theory promotes 2 to work in partnership with me to voice their wishes and beliefs, and 2’s wellbeing (</w:t>
            </w:r>
            <w:r w:rsidR="00BC7DF1">
              <w:rPr>
                <w:sz w:val="24"/>
                <w:szCs w:val="24"/>
              </w:rPr>
              <w:t>S</w:t>
            </w:r>
            <w:r w:rsidRPr="000834B0">
              <w:rPr>
                <w:sz w:val="24"/>
                <w:szCs w:val="24"/>
              </w:rPr>
              <w:t xml:space="preserve">ocial </w:t>
            </w:r>
            <w:r w:rsidR="00BC7DF1">
              <w:rPr>
                <w:sz w:val="24"/>
                <w:szCs w:val="24"/>
              </w:rPr>
              <w:t>C</w:t>
            </w:r>
            <w:r w:rsidRPr="000834B0">
              <w:rPr>
                <w:sz w:val="24"/>
                <w:szCs w:val="24"/>
              </w:rPr>
              <w:t xml:space="preserve">are </w:t>
            </w:r>
            <w:r w:rsidR="00BC7DF1">
              <w:rPr>
                <w:sz w:val="24"/>
                <w:szCs w:val="24"/>
              </w:rPr>
              <w:t>Wa</w:t>
            </w:r>
            <w:r w:rsidRPr="000834B0">
              <w:rPr>
                <w:sz w:val="24"/>
                <w:szCs w:val="24"/>
              </w:rPr>
              <w:t>les, 2017). A page at the end of the booklet included 2’s goals, I updated these with 2 to their current goals. The goals are person centred to 2 and help focus 2 on what they want to achieve. The booklet continued to voice that it is important for 2 to decide what they want to do and what is important to them. This was included at the start and end of the booklet to help aid anti-oppressive practice, as I want 2 to understand it is their decision, but I can support 2 with their choices.</w:t>
            </w:r>
          </w:p>
          <w:p w14:paraId="50D9AE20" w14:textId="77777777" w:rsidR="000834B0" w:rsidRPr="000834B0" w:rsidRDefault="000834B0" w:rsidP="000834B0">
            <w:pPr>
              <w:rPr>
                <w:sz w:val="24"/>
                <w:szCs w:val="24"/>
              </w:rPr>
            </w:pPr>
          </w:p>
          <w:p w14:paraId="49F9E415" w14:textId="58BDA272" w:rsidR="000834B0" w:rsidRPr="000834B0" w:rsidRDefault="000834B0" w:rsidP="000834B0">
            <w:pPr>
              <w:rPr>
                <w:sz w:val="24"/>
                <w:szCs w:val="24"/>
              </w:rPr>
            </w:pPr>
            <w:r w:rsidRPr="000834B0">
              <w:rPr>
                <w:sz w:val="24"/>
                <w:szCs w:val="24"/>
              </w:rPr>
              <w:t>During the observation, I read the information in the booklet out loud to 2. During, the end pages of the booklet, 2 had finished reading the page in their head and turned over the page before I had finished reading out loud. This suggested that 2 had disengaged from the conversation and was not listening to my reading. Research has shown the average focus for a teenager is 10 to 20 minute (Clear Steps Recovery, 2024) and particularly, with additional needs it causes more difficulties with focus and understanding (Sense, 20</w:t>
            </w:r>
            <w:r w:rsidR="0085184B">
              <w:rPr>
                <w:sz w:val="24"/>
                <w:szCs w:val="24"/>
              </w:rPr>
              <w:t>22</w:t>
            </w:r>
            <w:r w:rsidRPr="000834B0">
              <w:rPr>
                <w:sz w:val="24"/>
                <w:szCs w:val="24"/>
              </w:rPr>
              <w:t>). This demonstrated change from reading was needed or a short break from reading was needed to help with 2’s engagement and focus. I could have also made the session shorter, and only highlighted key information on each page.</w:t>
            </w:r>
          </w:p>
          <w:p w14:paraId="12AFC708" w14:textId="77777777" w:rsidR="000834B0" w:rsidRPr="000834B0" w:rsidRDefault="000834B0" w:rsidP="000834B0">
            <w:pPr>
              <w:rPr>
                <w:sz w:val="24"/>
                <w:szCs w:val="24"/>
              </w:rPr>
            </w:pPr>
          </w:p>
          <w:p w14:paraId="7C7349BB" w14:textId="77777777" w:rsidR="000834B0" w:rsidRPr="000834B0" w:rsidRDefault="000834B0" w:rsidP="000834B0">
            <w:pPr>
              <w:rPr>
                <w:sz w:val="24"/>
                <w:szCs w:val="24"/>
              </w:rPr>
            </w:pPr>
            <w:r w:rsidRPr="000834B0">
              <w:rPr>
                <w:sz w:val="24"/>
                <w:szCs w:val="24"/>
              </w:rPr>
              <w:t xml:space="preserve">I asked for 2’s feedback on the booklet and their views on the options at the end of the booklet. 2 fed back that he would not consider one option. Therefore, I will take this into account moving forward and will not look further into this option. However, I will continue to </w:t>
            </w:r>
            <w:r w:rsidRPr="000834B0">
              <w:rPr>
                <w:sz w:val="24"/>
                <w:szCs w:val="24"/>
              </w:rPr>
              <w:lastRenderedPageBreak/>
              <w:t>check 2’s opinion on the option in case they change their mind. On the other hand, it may have been more efficient to ask for their opinion on the options throughout to engage 2, and to engage their understanding. I asked 2 if they had any questions after each option, all times they stated no. Additionally, it may have been beneficial to involve activities in the booklet. Using activities encourages participation and engagement. It helps with absorbing information and creates meaning on the information (</w:t>
            </w:r>
            <w:proofErr w:type="spellStart"/>
            <w:r w:rsidRPr="000834B0">
              <w:rPr>
                <w:sz w:val="24"/>
                <w:szCs w:val="24"/>
              </w:rPr>
              <w:t>Ainley</w:t>
            </w:r>
            <w:proofErr w:type="spellEnd"/>
            <w:r w:rsidRPr="000834B0">
              <w:rPr>
                <w:sz w:val="24"/>
                <w:szCs w:val="24"/>
              </w:rPr>
              <w:t>, 2012). It would have also helped me to engage 2’s understanding of the information provided to them, even though I did check if 2 had any questions and if the information made sense. However, having an activity would have evidenced their understanding. Activities also increase working memory as it can help connect information and is something to compare the information to (</w:t>
            </w:r>
            <w:proofErr w:type="spellStart"/>
            <w:r w:rsidRPr="000834B0">
              <w:rPr>
                <w:sz w:val="24"/>
                <w:szCs w:val="24"/>
              </w:rPr>
              <w:t>Ballarini</w:t>
            </w:r>
            <w:proofErr w:type="spellEnd"/>
            <w:r w:rsidRPr="000834B0">
              <w:rPr>
                <w:sz w:val="24"/>
                <w:szCs w:val="24"/>
              </w:rPr>
              <w:t xml:space="preserve"> et al., 2013). This would help 2 to remember the information given them. Particularly, a sensory activity has been researched to be effective for children with disabilities, 3 in 4 children’s performance in a classroom improved (Mills et al., 2016). This would have supported 2 to understand the information provided to them.</w:t>
            </w:r>
          </w:p>
          <w:p w14:paraId="6DE0843D" w14:textId="77777777" w:rsidR="000834B0" w:rsidRPr="000834B0" w:rsidRDefault="000834B0" w:rsidP="000834B0">
            <w:pPr>
              <w:rPr>
                <w:sz w:val="24"/>
                <w:szCs w:val="24"/>
              </w:rPr>
            </w:pPr>
          </w:p>
          <w:p w14:paraId="593E1B5C" w14:textId="77777777" w:rsidR="000834B0" w:rsidRPr="000834B0" w:rsidRDefault="000834B0" w:rsidP="000834B0">
            <w:pPr>
              <w:rPr>
                <w:sz w:val="24"/>
                <w:szCs w:val="24"/>
              </w:rPr>
            </w:pPr>
            <w:r w:rsidRPr="000834B0">
              <w:rPr>
                <w:sz w:val="24"/>
                <w:szCs w:val="24"/>
              </w:rPr>
              <w:t>I had a discussion with my manager after the observation. The feedback was positive. However, to improve, it would have been beneficial for me to explain what the care system was to 2 or asked 2 about their understanding of the care system. This would have been beneficial for the practice and helped me gain 2’s understanding of the care system and their transition to adulthood. Moving forward, I will make sure individuals understand the key words used during conversations. Other feedback was to speak slower, as I spoke quick during the observation. This may have been due to my nerves, but I will also take this into consideration for future practice.</w:t>
            </w:r>
          </w:p>
          <w:p w14:paraId="3EAC745C" w14:textId="77777777" w:rsidR="000834B0" w:rsidRPr="000834B0" w:rsidRDefault="000834B0" w:rsidP="000834B0">
            <w:pPr>
              <w:rPr>
                <w:sz w:val="24"/>
                <w:szCs w:val="24"/>
              </w:rPr>
            </w:pPr>
          </w:p>
          <w:p w14:paraId="78F8C263" w14:textId="77777777" w:rsidR="000834B0" w:rsidRPr="000834B0" w:rsidRDefault="000834B0" w:rsidP="000834B0">
            <w:pPr>
              <w:rPr>
                <w:sz w:val="24"/>
                <w:szCs w:val="24"/>
              </w:rPr>
            </w:pPr>
            <w:r w:rsidRPr="000834B0">
              <w:rPr>
                <w:sz w:val="24"/>
                <w:szCs w:val="24"/>
              </w:rPr>
              <w:t>(Word Count: 1397)</w:t>
            </w:r>
          </w:p>
          <w:p w14:paraId="4BC791E1" w14:textId="77777777" w:rsidR="000834B0" w:rsidRDefault="000834B0"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lastRenderedPageBreak/>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40E5B9FD" w:rsidR="00CA3593" w:rsidRPr="008B28E7" w:rsidRDefault="00021F22" w:rsidP="00FF7EBB">
            <w:pPr>
              <w:jc w:val="both"/>
              <w:rPr>
                <w:sz w:val="24"/>
                <w:szCs w:val="24"/>
              </w:rPr>
            </w:pPr>
            <w:r>
              <w:rPr>
                <w:sz w:val="24"/>
                <w:szCs w:val="24"/>
              </w:rPr>
              <w:t>Yes, early. Came first and prepared.</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2FC82C9" w14:textId="77777777" w:rsidR="00CA3593" w:rsidRDefault="00021F22" w:rsidP="00FF7EBB">
            <w:pPr>
              <w:jc w:val="both"/>
              <w:rPr>
                <w:sz w:val="24"/>
                <w:szCs w:val="24"/>
              </w:rPr>
            </w:pPr>
            <w:r>
              <w:rPr>
                <w:sz w:val="24"/>
                <w:szCs w:val="24"/>
              </w:rPr>
              <w:t>Yes, during the last meeting we had.</w:t>
            </w:r>
          </w:p>
          <w:p w14:paraId="17F38BDB" w14:textId="77777777" w:rsidR="00021F22" w:rsidRDefault="00021F22" w:rsidP="00FF7EBB">
            <w:pPr>
              <w:jc w:val="both"/>
              <w:rPr>
                <w:sz w:val="24"/>
                <w:szCs w:val="24"/>
              </w:rPr>
            </w:pPr>
          </w:p>
          <w:p w14:paraId="0F0363A9" w14:textId="4E656694" w:rsidR="00021F22" w:rsidRPr="008B28E7" w:rsidRDefault="00021F22" w:rsidP="00FF7EBB">
            <w:pPr>
              <w:jc w:val="both"/>
              <w:rPr>
                <w:sz w:val="24"/>
                <w:szCs w:val="24"/>
              </w:rPr>
            </w:pPr>
            <w:r>
              <w:rPr>
                <w:sz w:val="24"/>
                <w:szCs w:val="24"/>
              </w:rPr>
              <w:t xml:space="preserve">Yes, said how long </w:t>
            </w:r>
            <w:r w:rsidR="00F855CB">
              <w:rPr>
                <w:sz w:val="24"/>
                <w:szCs w:val="24"/>
              </w:rPr>
              <w:t xml:space="preserve">she has </w:t>
            </w:r>
            <w:r>
              <w:rPr>
                <w:sz w:val="24"/>
                <w:szCs w:val="24"/>
              </w:rPr>
              <w:t xml:space="preserve">been a social worker, said what she is doing, and explained </w:t>
            </w:r>
            <w:r w:rsidR="00F855CB">
              <w:rPr>
                <w:sz w:val="24"/>
                <w:szCs w:val="24"/>
              </w:rPr>
              <w:t xml:space="preserve">she is </w:t>
            </w:r>
            <w:r>
              <w:rPr>
                <w:sz w:val="24"/>
                <w:szCs w:val="24"/>
              </w:rPr>
              <w:t xml:space="preserve">doing it to make sure she is doing the job properly. </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1F6B7D1A" w:rsidR="00CA3593" w:rsidRPr="008B28E7" w:rsidRDefault="00021F22" w:rsidP="00FF7EBB">
            <w:pPr>
              <w:jc w:val="both"/>
              <w:rPr>
                <w:sz w:val="24"/>
                <w:szCs w:val="24"/>
              </w:rPr>
            </w:pPr>
            <w:r>
              <w:rPr>
                <w:sz w:val="24"/>
                <w:szCs w:val="24"/>
              </w:rPr>
              <w:t>Yes, so I could see what she was doing. She let me know a plan. She let me know what’s next.</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2E15ED9D" w:rsidR="00CA3593" w:rsidRPr="008B28E7" w:rsidRDefault="00021F22" w:rsidP="00FF7EBB">
            <w:pPr>
              <w:jc w:val="both"/>
              <w:rPr>
                <w:sz w:val="24"/>
                <w:szCs w:val="24"/>
              </w:rPr>
            </w:pPr>
            <w:r>
              <w:rPr>
                <w:sz w:val="24"/>
                <w:szCs w:val="24"/>
              </w:rPr>
              <w:t>She was prepared with the information she needed.</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76893334" w:rsidR="00CA3593" w:rsidRPr="008B28E7" w:rsidRDefault="00021F22" w:rsidP="00FF7EBB">
            <w:pPr>
              <w:jc w:val="both"/>
              <w:rPr>
                <w:sz w:val="24"/>
                <w:szCs w:val="24"/>
              </w:rPr>
            </w:pPr>
            <w:r>
              <w:rPr>
                <w:sz w:val="24"/>
                <w:szCs w:val="24"/>
              </w:rPr>
              <w:t>If I say she will listen and see what she can do.</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64115E96" w14:textId="2755FA83" w:rsidR="00A12F22" w:rsidRDefault="00021F22" w:rsidP="00FF7EBB">
            <w:pPr>
              <w:jc w:val="both"/>
              <w:rPr>
                <w:sz w:val="24"/>
                <w:szCs w:val="24"/>
              </w:rPr>
            </w:pPr>
            <w:r>
              <w:rPr>
                <w:sz w:val="24"/>
                <w:szCs w:val="24"/>
              </w:rPr>
              <w:t xml:space="preserve">Yes, if something was confusing, she would explain and let me know what it meant. </w:t>
            </w:r>
          </w:p>
          <w:p w14:paraId="3E3BA059" w14:textId="77777777" w:rsidR="00021F22" w:rsidRDefault="00021F22" w:rsidP="00FF7EBB">
            <w:pPr>
              <w:jc w:val="both"/>
              <w:rPr>
                <w:sz w:val="24"/>
                <w:szCs w:val="24"/>
              </w:rPr>
            </w:pPr>
          </w:p>
          <w:p w14:paraId="203A7B7E" w14:textId="3471C2D2" w:rsidR="00021F22" w:rsidRPr="008B28E7" w:rsidRDefault="00021F22" w:rsidP="00FF7EBB">
            <w:pPr>
              <w:jc w:val="both"/>
              <w:rPr>
                <w:sz w:val="24"/>
                <w:szCs w:val="24"/>
              </w:rPr>
            </w:pPr>
            <w:r>
              <w:rPr>
                <w:sz w:val="24"/>
                <w:szCs w:val="24"/>
              </w:rPr>
              <w:t>Yes, she checked English and Welsh, and if I wanted anything in Welsh.</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64F572DA" w14:textId="77777777" w:rsidR="00D0503D" w:rsidRDefault="00021F22" w:rsidP="00D0503D">
            <w:pPr>
              <w:jc w:val="both"/>
              <w:rPr>
                <w:sz w:val="24"/>
                <w:szCs w:val="24"/>
              </w:rPr>
            </w:pPr>
            <w:r>
              <w:rPr>
                <w:sz w:val="24"/>
                <w:szCs w:val="24"/>
              </w:rPr>
              <w:t xml:space="preserve">She let me know the options. </w:t>
            </w:r>
          </w:p>
          <w:p w14:paraId="443E9D8E" w14:textId="77777777" w:rsidR="00021F22" w:rsidRDefault="00021F22" w:rsidP="00D0503D">
            <w:pPr>
              <w:jc w:val="both"/>
              <w:rPr>
                <w:sz w:val="24"/>
                <w:szCs w:val="24"/>
              </w:rPr>
            </w:pPr>
          </w:p>
          <w:p w14:paraId="0EEC1DE2" w14:textId="53F1C6C9" w:rsidR="00021F22" w:rsidRPr="008B28E7" w:rsidRDefault="00021F22" w:rsidP="00D0503D">
            <w:pPr>
              <w:jc w:val="both"/>
              <w:rPr>
                <w:sz w:val="24"/>
                <w:szCs w:val="24"/>
              </w:rPr>
            </w:pPr>
            <w:r>
              <w:rPr>
                <w:sz w:val="24"/>
                <w:szCs w:val="24"/>
              </w:rPr>
              <w:t xml:space="preserve">With the phone and </w:t>
            </w:r>
            <w:proofErr w:type="spellStart"/>
            <w:r>
              <w:rPr>
                <w:sz w:val="24"/>
                <w:szCs w:val="24"/>
              </w:rPr>
              <w:t>ipad</w:t>
            </w:r>
            <w:proofErr w:type="spellEnd"/>
            <w:r>
              <w:rPr>
                <w:sz w:val="24"/>
                <w:szCs w:val="24"/>
              </w:rPr>
              <w:t xml:space="preserve"> she looked into this. Considered what could work best and what we could do.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22271B8A" w:rsidR="00D0503D" w:rsidRPr="008B28E7" w:rsidRDefault="00021F22" w:rsidP="00D0503D">
            <w:pPr>
              <w:jc w:val="both"/>
              <w:rPr>
                <w:sz w:val="24"/>
                <w:szCs w:val="24"/>
              </w:rPr>
            </w:pPr>
            <w:proofErr w:type="gramStart"/>
            <w:r>
              <w:rPr>
                <w:sz w:val="24"/>
                <w:szCs w:val="24"/>
              </w:rPr>
              <w:t>No</w:t>
            </w:r>
            <w:proofErr w:type="gramEnd"/>
            <w:r>
              <w:rPr>
                <w:sz w:val="24"/>
                <w:szCs w:val="24"/>
              </w:rPr>
              <w:t xml:space="preserve"> I don’t think so.</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95CB93" w14:textId="77777777" w:rsidR="00672BC9" w:rsidRDefault="00672BC9">
      <w:r>
        <w:separator/>
      </w:r>
    </w:p>
  </w:endnote>
  <w:endnote w:type="continuationSeparator" w:id="0">
    <w:p w14:paraId="60693C66" w14:textId="77777777" w:rsidR="00672BC9" w:rsidRDefault="00672B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869362" w14:textId="77777777" w:rsidR="00672BC9" w:rsidRDefault="00672BC9">
      <w:r>
        <w:separator/>
      </w:r>
    </w:p>
  </w:footnote>
  <w:footnote w:type="continuationSeparator" w:id="0">
    <w:p w14:paraId="62A5CA45" w14:textId="77777777" w:rsidR="00672BC9" w:rsidRDefault="00672B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1F22"/>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4B0"/>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12A1"/>
    <w:rsid w:val="000E26B0"/>
    <w:rsid w:val="000E37C2"/>
    <w:rsid w:val="000E38C3"/>
    <w:rsid w:val="000F1599"/>
    <w:rsid w:val="000F1769"/>
    <w:rsid w:val="000F1A97"/>
    <w:rsid w:val="000F42AE"/>
    <w:rsid w:val="000F6196"/>
    <w:rsid w:val="000F6BC3"/>
    <w:rsid w:val="0010312C"/>
    <w:rsid w:val="00105026"/>
    <w:rsid w:val="0010662B"/>
    <w:rsid w:val="00106DC7"/>
    <w:rsid w:val="001107B0"/>
    <w:rsid w:val="00112391"/>
    <w:rsid w:val="00114F52"/>
    <w:rsid w:val="00130119"/>
    <w:rsid w:val="00132812"/>
    <w:rsid w:val="001347F8"/>
    <w:rsid w:val="001359EE"/>
    <w:rsid w:val="00137BB5"/>
    <w:rsid w:val="00137E05"/>
    <w:rsid w:val="001447F6"/>
    <w:rsid w:val="00147DE3"/>
    <w:rsid w:val="00150794"/>
    <w:rsid w:val="00151DA6"/>
    <w:rsid w:val="001608C4"/>
    <w:rsid w:val="00162F92"/>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3F8"/>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BC9"/>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7F6219"/>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184B"/>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0714"/>
    <w:rsid w:val="00991FDA"/>
    <w:rsid w:val="00992ACA"/>
    <w:rsid w:val="009A5F3B"/>
    <w:rsid w:val="009A5F79"/>
    <w:rsid w:val="009A6F87"/>
    <w:rsid w:val="009B0B61"/>
    <w:rsid w:val="009B28C0"/>
    <w:rsid w:val="009B3178"/>
    <w:rsid w:val="009B3E46"/>
    <w:rsid w:val="009B7136"/>
    <w:rsid w:val="009C26BD"/>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332"/>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7DF1"/>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7B9B"/>
    <w:rsid w:val="00F81FEC"/>
    <w:rsid w:val="00F855CB"/>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4C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8</Pages>
  <Words>2364</Words>
  <Characters>13477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Ceri Jones</cp:lastModifiedBy>
  <cp:revision>7</cp:revision>
  <cp:lastPrinted>2020-02-11T19:20:00Z</cp:lastPrinted>
  <dcterms:created xsi:type="dcterms:W3CDTF">2024-10-07T17:28:00Z</dcterms:created>
  <dcterms:modified xsi:type="dcterms:W3CDTF">2024-10-08T09:05:00Z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