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c>
          <w:tcPr>
            <w:shd w:fill="bfbfbf" w:val="clear"/>
          </w:tcPr>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SELF FEEDBACK FORM LEVEL 4</w:t>
            </w:r>
            <w:r w:rsidDel="00000000" w:rsidR="00000000" w:rsidRPr="00000000">
              <w:rPr>
                <w:rtl w:val="0"/>
              </w:rPr>
            </w:r>
          </w:p>
        </w:tc>
      </w:tr>
    </w:tbl>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pPr>
      <w:bookmarkStart w:colFirst="0" w:colLast="0" w:name="_gjdgxs" w:id="0"/>
      <w:bookmarkEnd w:id="0"/>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You will need to submit AT LEAST ONE of these and link it to one of the assignments you are submitting. We recommend self-assessing your interview write up. Use the criteria on the last page below to help you self-assess. </w:t>
      </w:r>
    </w:p>
    <w:p w:rsidR="00000000" w:rsidDel="00000000" w:rsidP="00000000" w:rsidRDefault="00000000" w:rsidRPr="00000000" w14:paraId="00000005">
      <w:pPr>
        <w:rPr>
          <w:rFonts w:ascii="Arial" w:cs="Arial" w:eastAsia="Arial" w:hAnsi="Arial"/>
          <w:b w:val="1"/>
          <w:sz w:val="22"/>
          <w:szCs w:val="22"/>
        </w:rPr>
      </w:pPr>
      <w:r w:rsidDel="00000000" w:rsidR="00000000" w:rsidRPr="00000000">
        <w:rPr>
          <w:rtl w:val="0"/>
        </w:rPr>
      </w:r>
    </w:p>
    <w:tbl>
      <w:tblPr>
        <w:tblStyle w:val="Table2"/>
        <w:tblW w:w="10443.999999999998" w:type="dxa"/>
        <w:jc w:val="left"/>
        <w:tblInd w:w="0.0" w:type="dxa"/>
        <w:tblLayout w:type="fixed"/>
        <w:tblLook w:val="0400"/>
      </w:tblPr>
      <w:tblGrid>
        <w:gridCol w:w="8708"/>
        <w:gridCol w:w="869"/>
        <w:gridCol w:w="867"/>
        <w:tblGridChange w:id="0">
          <w:tblGrid>
            <w:gridCol w:w="8708"/>
            <w:gridCol w:w="869"/>
            <w:gridCol w:w="867"/>
          </w:tblGrid>
        </w:tblGridChange>
      </w:tblGrid>
      <w:tr>
        <w:trPr>
          <w:trHeight w:val="1000" w:hRule="atLeast"/>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07">
            <w:pPr>
              <w:ind w:left="34" w:right="113"/>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08">
            <w:pPr>
              <w:ind w:left="113" w:right="113"/>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09">
            <w:pPr>
              <w:ind w:left="113" w:right="113"/>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0A">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0B">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0C">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D">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0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0F">
            <w:pPr>
              <w:spacing w:after="120" w:lineRule="auto"/>
              <w:rPr>
                <w:rFonts w:ascii="Arial" w:cs="Arial" w:eastAsia="Arial" w:hAnsi="Arial"/>
                <w:sz w:val="14"/>
                <w:szCs w:val="14"/>
              </w:rPr>
            </w:pPr>
            <w:r w:rsidDel="00000000" w:rsidR="00000000" w:rsidRPr="00000000">
              <w:rPr>
                <w:rFonts w:ascii="Arial" w:cs="Arial" w:eastAsia="Arial" w:hAnsi="Arial"/>
                <w:rtl w:val="0"/>
              </w:rPr>
              <w:t xml:space="preserve">Overall I feel my referencing skills have improved throughout the course, from not knowing how to reference to being able to reference with few mistakes and being confident in doing so. I have used references that i have found independently. Although I feel I could have used a larger  variety of references. </w:t>
            </w:r>
            <w:r w:rsidDel="00000000" w:rsidR="00000000" w:rsidRPr="00000000">
              <w:rPr>
                <w:rtl w:val="0"/>
              </w:rPr>
            </w:r>
          </w:p>
          <w:p w:rsidR="00000000" w:rsidDel="00000000" w:rsidP="00000000" w:rsidRDefault="00000000" w:rsidRPr="00000000" w14:paraId="0000001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1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12">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3">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15">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17">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18">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19">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A">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1B">
            <w:pPr>
              <w:spacing w:after="120" w:lineRule="auto"/>
              <w:rPr>
                <w:rFonts w:ascii="Arial" w:cs="Arial" w:eastAsia="Arial" w:hAnsi="Arial"/>
              </w:rPr>
            </w:pPr>
            <w:r w:rsidDel="00000000" w:rsidR="00000000" w:rsidRPr="00000000">
              <w:rPr>
                <w:rFonts w:ascii="Arial" w:cs="Arial" w:eastAsia="Arial" w:hAnsi="Arial"/>
                <w:rtl w:val="0"/>
              </w:rPr>
              <w:t xml:space="preserve">I believe </w:t>
            </w:r>
            <w:r w:rsidDel="00000000" w:rsidR="00000000" w:rsidRPr="00000000">
              <w:rPr>
                <w:rFonts w:ascii="Arial" w:cs="Arial" w:eastAsia="Arial" w:hAnsi="Arial"/>
                <w:rtl w:val="0"/>
              </w:rPr>
              <w:t xml:space="preserve">I have shown good understanding and knowledge in this, I have touched on the basic principles. </w:t>
            </w:r>
          </w:p>
          <w:p w:rsidR="00000000" w:rsidDel="00000000" w:rsidP="00000000" w:rsidRDefault="00000000" w:rsidRPr="00000000" w14:paraId="0000001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1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1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1F">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20">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1">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23">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25">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26">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27">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8">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2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2A">
            <w:pPr>
              <w:spacing w:after="120" w:lineRule="auto"/>
              <w:rPr>
                <w:rFonts w:ascii="Arial" w:cs="Arial" w:eastAsia="Arial" w:hAnsi="Arial"/>
              </w:rPr>
            </w:pPr>
            <w:r w:rsidDel="00000000" w:rsidR="00000000" w:rsidRPr="00000000">
              <w:rPr>
                <w:rFonts w:ascii="Arial" w:cs="Arial" w:eastAsia="Arial" w:hAnsi="Arial"/>
                <w:rtl w:val="0"/>
              </w:rPr>
              <w:t xml:space="preserve">I am able to clearly understand the difference between qualitative and quantitative data accurately which I have shown in other assignments. I feel I have used evidence to back up my arguments throughout this essay and other I have done, although I could have widened my reading list to have a wider sources of evidence. </w:t>
            </w:r>
          </w:p>
          <w:p w:rsidR="00000000" w:rsidDel="00000000" w:rsidP="00000000" w:rsidRDefault="00000000" w:rsidRPr="00000000" w14:paraId="0000002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2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2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2E">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2F">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0">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32">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34">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35">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36">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37">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3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3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3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3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3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3D">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3E">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25</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F">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41">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43">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4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45">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46">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4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48">
            <w:pPr>
              <w:spacing w:after="120" w:lineRule="auto"/>
              <w:rPr>
                <w:rFonts w:ascii="Arial" w:cs="Arial" w:eastAsia="Arial" w:hAnsi="Arial"/>
              </w:rPr>
            </w:pPr>
            <w:r w:rsidDel="00000000" w:rsidR="00000000" w:rsidRPr="00000000">
              <w:rPr>
                <w:rFonts w:ascii="Arial" w:cs="Arial" w:eastAsia="Arial" w:hAnsi="Arial"/>
                <w:rtl w:val="0"/>
              </w:rPr>
              <w:t xml:space="preserve">I feel I have shown great organizational skills throughout my work, I think my work is well structured and this has improved through the length of this course. This essay critique clearly demonstrates that I am competent in working as an individual as well as a team which was required in my interview. </w:t>
            </w:r>
          </w:p>
          <w:p w:rsidR="00000000" w:rsidDel="00000000" w:rsidP="00000000" w:rsidRDefault="00000000" w:rsidRPr="00000000" w14:paraId="0000004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4A">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4B">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25</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4E">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50">
      <w:pPr>
        <w:ind w:left="284" w:right="531"/>
        <w:rPr>
          <w:rFonts w:ascii="Arial" w:cs="Arial" w:eastAsia="Arial" w:hAnsi="Arial"/>
          <w:b w:val="1"/>
          <w:sz w:val="16"/>
          <w:szCs w:val="16"/>
        </w:rPr>
      </w:pPr>
      <w:r w:rsidDel="00000000" w:rsidR="00000000" w:rsidRPr="00000000">
        <w:rPr>
          <w:rtl w:val="0"/>
        </w:rPr>
      </w:r>
    </w:p>
    <w:tbl>
      <w:tblPr>
        <w:tblStyle w:val="Table3"/>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c>
          <w:tcPr>
            <w:vMerge w:val="restart"/>
            <w:shd w:fill="d9d9d9" w:val="clear"/>
            <w:vAlign w:val="center"/>
          </w:tcPr>
          <w:p w:rsidR="00000000" w:rsidDel="00000000" w:rsidP="00000000" w:rsidRDefault="00000000" w:rsidRPr="00000000" w14:paraId="00000051">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52">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54">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c>
          <w:tcPr>
            <w:vMerge w:val="continue"/>
            <w:shd w:fill="d9d9d9" w:val="clear"/>
            <w:vAlign w:val="center"/>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56">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57">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c>
          <w:tcPr>
            <w:vMerge w:val="continue"/>
            <w:shd w:fill="d9d9d9" w:val="clear"/>
            <w:vAlign w:val="center"/>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5A">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5B">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5D">
      <w:pPr>
        <w:rPr>
          <w:rFonts w:ascii="Arial" w:cs="Arial" w:eastAsia="Arial" w:hAnsi="Arial"/>
        </w:rPr>
      </w:pPr>
      <w:r w:rsidDel="00000000" w:rsidR="00000000" w:rsidRPr="00000000">
        <w:rPr>
          <w:rtl w:val="0"/>
        </w:rPr>
      </w:r>
    </w:p>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4"/>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c>
          <w:tcPr>
            <w:shd w:fill="8db3e2" w:val="clear"/>
          </w:tcPr>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5"/>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c>
          <w:tcPr>
            <w:shd w:fill="8db3e2" w:val="clear"/>
          </w:tcPr>
          <w:p w:rsidR="00000000" w:rsidDel="00000000" w:rsidP="00000000" w:rsidRDefault="00000000" w:rsidRPr="00000000" w14:paraId="00000062">
            <w:pPr>
              <w:rPr>
                <w:rFonts w:ascii="Arial" w:cs="Arial" w:eastAsia="Arial" w:hAnsi="Arial"/>
                <w:b w:val="1"/>
              </w:rPr>
            </w:pPr>
            <w:r w:rsidDel="00000000" w:rsidR="00000000" w:rsidRPr="00000000">
              <w:rPr>
                <w:rFonts w:ascii="Arial" w:cs="Arial" w:eastAsia="Arial" w:hAnsi="Arial"/>
                <w:b w:val="1"/>
                <w:rtl w:val="0"/>
              </w:rPr>
              <w:t xml:space="preserve">Level 4</w:t>
            </w:r>
          </w:p>
        </w:tc>
      </w:tr>
      <w:tr>
        <w:tc>
          <w:tcPr>
            <w:shd w:fill="dbeef3" w:val="clear"/>
          </w:tcPr>
          <w:p w:rsidR="00000000" w:rsidDel="00000000" w:rsidP="00000000" w:rsidRDefault="00000000" w:rsidRPr="00000000" w14:paraId="00000063">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Del="00000000" w:rsidR="00000000" w:rsidRPr="00000000">
              <w:rPr>
                <w:rtl w:val="0"/>
              </w:rPr>
              <w:t xml:space="preserve"> They will be able to </w:t>
            </w:r>
            <w:r w:rsidDel="00000000" w:rsidR="00000000" w:rsidRPr="00000000">
              <w:rPr>
                <w:rFonts w:ascii="Arial" w:cs="Arial" w:eastAsia="Arial" w:hAnsi="Arial"/>
                <w:rtl w:val="0"/>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064">
      <w:pPr>
        <w:rPr>
          <w:rFonts w:ascii="Arial" w:cs="Arial" w:eastAsia="Arial" w:hAnsi="Arial"/>
        </w:rPr>
      </w:pPr>
      <w:r w:rsidDel="00000000" w:rsidR="00000000" w:rsidRPr="00000000">
        <w:rPr>
          <w:rtl w:val="0"/>
        </w:rPr>
      </w:r>
    </w:p>
    <w:tbl>
      <w:tblPr>
        <w:tblStyle w:val="Table6"/>
        <w:tblW w:w="13886.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c>
          <w:tcPr>
            <w:shd w:fill="8db3e2" w:val="clear"/>
          </w:tcPr>
          <w:p w:rsidR="00000000" w:rsidDel="00000000" w:rsidP="00000000" w:rsidRDefault="00000000" w:rsidRPr="00000000" w14:paraId="00000065">
            <w:pPr>
              <w:rPr>
                <w:rFonts w:ascii="Arial" w:cs="Arial" w:eastAsia="Arial" w:hAnsi="Arial"/>
                <w:sz w:val="18"/>
                <w:szCs w:val="18"/>
              </w:rPr>
            </w:pPr>
            <w:r w:rsidDel="00000000" w:rsidR="00000000" w:rsidRPr="00000000">
              <w:rPr>
                <w:rFonts w:ascii="Arial" w:cs="Arial" w:eastAsia="Arial" w:hAnsi="Arial"/>
                <w:b w:val="1"/>
                <w:sz w:val="18"/>
                <w:szCs w:val="18"/>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06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8db3e2" w:val="clear"/>
            <w:vAlign w:val="center"/>
          </w:tcPr>
          <w:p w:rsidR="00000000" w:rsidDel="00000000" w:rsidP="00000000" w:rsidRDefault="00000000" w:rsidRPr="00000000" w14:paraId="0000006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8db3e2" w:val="clear"/>
            <w:vAlign w:val="center"/>
          </w:tcPr>
          <w:p w:rsidR="00000000" w:rsidDel="00000000" w:rsidP="00000000" w:rsidRDefault="00000000" w:rsidRPr="00000000" w14:paraId="0000006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06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8db3e2" w:val="clear"/>
            <w:vAlign w:val="center"/>
          </w:tcPr>
          <w:p w:rsidR="00000000" w:rsidDel="00000000" w:rsidP="00000000" w:rsidRDefault="00000000" w:rsidRPr="00000000" w14:paraId="0000006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06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8db3e2" w:val="clear"/>
            <w:vAlign w:val="center"/>
          </w:tcPr>
          <w:p w:rsidR="00000000" w:rsidDel="00000000" w:rsidP="00000000" w:rsidRDefault="00000000" w:rsidRPr="00000000" w14:paraId="0000006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06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8db3e2" w:val="clear"/>
            <w:vAlign w:val="center"/>
          </w:tcPr>
          <w:p w:rsidR="00000000" w:rsidDel="00000000" w:rsidP="00000000" w:rsidRDefault="00000000" w:rsidRPr="00000000" w14:paraId="0000006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06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8db3e2" w:val="clear"/>
            <w:vAlign w:val="center"/>
          </w:tcPr>
          <w:p w:rsidR="00000000" w:rsidDel="00000000" w:rsidP="00000000" w:rsidRDefault="00000000" w:rsidRPr="00000000" w14:paraId="0000007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07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c>
          <w:tcPr>
            <w:shd w:fill="8db3e2" w:val="clear"/>
          </w:tcPr>
          <w:p w:rsidR="00000000" w:rsidDel="00000000" w:rsidP="00000000" w:rsidRDefault="00000000" w:rsidRPr="00000000" w14:paraId="00000072">
            <w:pPr>
              <w:ind w:left="171"/>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07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8db3e2" w:val="clear"/>
            <w:vAlign w:val="bottom"/>
          </w:tcPr>
          <w:p w:rsidR="00000000" w:rsidDel="00000000" w:rsidP="00000000" w:rsidRDefault="00000000" w:rsidRPr="00000000" w14:paraId="0000007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8db3e2" w:val="clear"/>
            <w:vAlign w:val="bottom"/>
          </w:tcPr>
          <w:p w:rsidR="00000000" w:rsidDel="00000000" w:rsidP="00000000" w:rsidRDefault="00000000" w:rsidRPr="00000000" w14:paraId="0000007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8db3e2" w:val="clear"/>
            <w:vAlign w:val="bottom"/>
          </w:tcPr>
          <w:p w:rsidR="00000000" w:rsidDel="00000000" w:rsidP="00000000" w:rsidRDefault="00000000" w:rsidRPr="00000000" w14:paraId="0000007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8db3e2" w:val="clear"/>
            <w:vAlign w:val="bottom"/>
          </w:tcPr>
          <w:p w:rsidR="00000000" w:rsidDel="00000000" w:rsidP="00000000" w:rsidRDefault="00000000" w:rsidRPr="00000000" w14:paraId="0000007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8db3e2" w:val="clear"/>
            <w:vAlign w:val="bottom"/>
          </w:tcPr>
          <w:p w:rsidR="00000000" w:rsidDel="00000000" w:rsidP="00000000" w:rsidRDefault="00000000" w:rsidRPr="00000000" w14:paraId="0000007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8db3e2" w:val="clear"/>
          </w:tcPr>
          <w:p w:rsidR="00000000" w:rsidDel="00000000" w:rsidP="00000000" w:rsidRDefault="00000000" w:rsidRPr="00000000" w14:paraId="0000007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c>
          <w:tcPr>
            <w:shd w:fill="8db3e2" w:val="clear"/>
          </w:tcPr>
          <w:p w:rsidR="00000000" w:rsidDel="00000000" w:rsidP="00000000" w:rsidRDefault="00000000" w:rsidRPr="00000000" w14:paraId="0000007A">
            <w:pPr>
              <w:spacing w:before="34" w:lineRule="auto"/>
              <w:ind w:left="108" w:right="-54"/>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07B">
            <w:pPr>
              <w:spacing w:before="34"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07C">
            <w:pPr>
              <w:spacing w:before="34" w:lineRule="auto"/>
              <w:ind w:left="108" w:right="-54"/>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07D">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07E">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07F">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080">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83">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84">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087">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c>
          <w:tcPr>
            <w:shd w:fill="8db3e2" w:val="clear"/>
          </w:tcPr>
          <w:p w:rsidR="00000000" w:rsidDel="00000000" w:rsidP="00000000" w:rsidRDefault="00000000" w:rsidRPr="00000000" w14:paraId="00000088">
            <w:pPr>
              <w:spacing w:before="34" w:lineRule="auto"/>
              <w:ind w:left="108" w:right="-54"/>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089">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08A">
            <w:pPr>
              <w:spacing w:after="120" w:lineRule="auto"/>
              <w:rPr>
                <w:rFonts w:ascii="Arial" w:cs="Arial" w:eastAsia="Arial" w:hAnsi="Arial"/>
              </w:rPr>
            </w:pPr>
            <w:r w:rsidDel="00000000" w:rsidR="00000000" w:rsidRPr="00000000">
              <w:rPr>
                <w:rFonts w:ascii="Arial" w:cs="Arial" w:eastAsia="Arial" w:hAnsi="Arial"/>
                <w:rtl w:val="0"/>
              </w:rPr>
              <w:t xml:space="preserve">Gaps in knowledge</w:t>
            </w:r>
            <w:r w:rsidDel="00000000" w:rsidR="00000000" w:rsidRPr="00000000">
              <w:rPr>
                <w:rtl w:val="0"/>
              </w:rPr>
              <w:t xml:space="preserve"> of </w:t>
            </w:r>
            <w:r w:rsidDel="00000000" w:rsidR="00000000" w:rsidRPr="00000000">
              <w:rPr>
                <w:rFonts w:ascii="Arial" w:cs="Arial" w:eastAsia="Arial" w:hAnsi="Arial"/>
                <w:rtl w:val="0"/>
              </w:rPr>
              <w:t xml:space="preserve">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08B">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8C">
            <w:pPr>
              <w:spacing w:after="120" w:lineRule="auto"/>
              <w:rPr>
                <w:rFonts w:ascii="Arial" w:cs="Arial" w:eastAsia="Arial" w:hAnsi="Arial"/>
              </w:rPr>
            </w:pPr>
            <w:r w:rsidDel="00000000" w:rsidR="00000000" w:rsidRPr="00000000">
              <w:rPr>
                <w:rFonts w:ascii="Arial" w:cs="Arial" w:eastAsia="Arial" w:hAnsi="Arial"/>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8D">
            <w:pPr>
              <w:spacing w:after="120" w:lineRule="auto"/>
              <w:rPr>
                <w:rFonts w:ascii="Arial" w:cs="Arial" w:eastAsia="Arial" w:hAnsi="Arial"/>
              </w:rPr>
            </w:pPr>
            <w:r w:rsidDel="00000000" w:rsidR="00000000" w:rsidRPr="00000000">
              <w:rPr>
                <w:rFonts w:ascii="Arial" w:cs="Arial" w:eastAsia="Arial" w:hAnsi="Arial"/>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8E">
            <w:pPr>
              <w:spacing w:after="120" w:lineRule="auto"/>
              <w:rPr>
                <w:rFonts w:ascii="Arial" w:cs="Arial" w:eastAsia="Arial" w:hAnsi="Arial"/>
              </w:rPr>
            </w:pPr>
            <w:r w:rsidDel="00000000" w:rsidR="00000000" w:rsidRPr="00000000">
              <w:rPr>
                <w:rFonts w:ascii="Arial" w:cs="Arial" w:eastAsia="Arial" w:hAnsi="Arial"/>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08F">
            <w:pPr>
              <w:spacing w:after="120" w:lineRule="auto"/>
              <w:rPr>
                <w:rFonts w:ascii="Arial" w:cs="Arial" w:eastAsia="Arial" w:hAnsi="Arial"/>
              </w:rPr>
            </w:pPr>
            <w:r w:rsidDel="00000000" w:rsidR="00000000" w:rsidRPr="00000000">
              <w:rPr>
                <w:rFonts w:ascii="Arial" w:cs="Arial" w:eastAsia="Arial" w:hAnsi="Arial"/>
                <w:rtl w:val="0"/>
              </w:rPr>
              <w:t xml:space="preserve">Exceptional, detailed knowledge and understanding of the basic underlying concepts and principles</w:t>
            </w:r>
          </w:p>
        </w:tc>
      </w:tr>
      <w:tr>
        <w:tc>
          <w:tcPr>
            <w:shd w:fill="8db3e2" w:val="clear"/>
          </w:tcPr>
          <w:p w:rsidR="00000000" w:rsidDel="00000000" w:rsidP="00000000" w:rsidRDefault="00000000" w:rsidRPr="00000000" w14:paraId="00000090">
            <w:pPr>
              <w:spacing w:before="34" w:line="240" w:lineRule="auto"/>
              <w:ind w:left="108" w:right="-54"/>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091">
            <w:pPr>
              <w:spacing w:before="34" w:line="240"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092">
            <w:pPr>
              <w:spacing w:before="34" w:line="240" w:lineRule="auto"/>
              <w:ind w:left="108" w:right="-54"/>
              <w:rPr>
                <w:rFonts w:ascii="Arial" w:cs="Arial" w:eastAsia="Arial" w:hAnsi="Arial"/>
                <w:sz w:val="18"/>
                <w:szCs w:val="18"/>
              </w:rPr>
            </w:pPr>
            <w:r w:rsidDel="00000000" w:rsidR="00000000" w:rsidRPr="00000000">
              <w:rPr>
                <w:rtl w:val="0"/>
              </w:rPr>
            </w:r>
          </w:p>
          <w:p w:rsidR="00000000" w:rsidDel="00000000" w:rsidP="00000000" w:rsidRDefault="00000000" w:rsidRPr="00000000" w14:paraId="00000093">
            <w:pPr>
              <w:spacing w:before="34" w:line="240" w:lineRule="auto"/>
              <w:ind w:left="108" w:right="-54"/>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rtl w:val="0"/>
              </w:rPr>
              <w:t xml:space="preserve">Wholly or almost wholly descriptive work. Little or no evaluation of</w:t>
            </w:r>
            <w:r w:rsidDel="00000000" w:rsidR="00000000" w:rsidRPr="00000000">
              <w:rPr>
                <w:rtl w:val="0"/>
              </w:rPr>
              <w:t xml:space="preserve"> the </w:t>
            </w:r>
            <w:r w:rsidDel="00000000" w:rsidR="00000000" w:rsidRPr="00000000">
              <w:rPr>
                <w:rFonts w:ascii="Arial" w:cs="Arial" w:eastAsia="Arial" w:hAnsi="Arial"/>
                <w:rtl w:val="0"/>
              </w:rPr>
              <w:t xml:space="preserve">underlying concepts and principles.</w:t>
            </w:r>
          </w:p>
          <w:p w:rsidR="00000000" w:rsidDel="00000000" w:rsidP="00000000" w:rsidRDefault="00000000" w:rsidRPr="00000000" w14:paraId="00000095">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Minimal or no use of</w:t>
            </w:r>
          </w:p>
          <w:p w:rsidR="00000000" w:rsidDel="00000000" w:rsidP="00000000" w:rsidRDefault="00000000" w:rsidRPr="00000000" w14:paraId="00000096">
            <w:pPr>
              <w:rPr>
                <w:rFonts w:ascii="Arial" w:cs="Arial" w:eastAsia="Arial" w:hAnsi="Arial"/>
              </w:rPr>
            </w:pPr>
            <w:r w:rsidDel="00000000" w:rsidR="00000000" w:rsidRPr="00000000">
              <w:rPr>
                <w:rFonts w:ascii="Arial" w:cs="Arial" w:eastAsia="Arial" w:hAnsi="Arial"/>
                <w:rtl w:val="0"/>
              </w:rPr>
              <w:t xml:space="preserve">evidence to back up views.</w:t>
            </w:r>
          </w:p>
          <w:p w:rsidR="00000000" w:rsidDel="00000000" w:rsidP="00000000" w:rsidRDefault="00000000" w:rsidRPr="00000000" w14:paraId="00000097">
            <w:pPr>
              <w:rPr>
                <w:rFonts w:ascii="Arial" w:cs="Arial" w:eastAsia="Arial" w:hAnsi="Arial"/>
              </w:rPr>
            </w:pPr>
            <w:r w:rsidDel="00000000" w:rsidR="00000000" w:rsidRPr="00000000">
              <w:rPr>
                <w:rtl w:val="0"/>
              </w:rPr>
            </w:r>
          </w:p>
        </w:tc>
        <w:tc>
          <w:tcPr/>
          <w:p w:rsidR="00000000" w:rsidDel="00000000" w:rsidP="00000000" w:rsidRDefault="00000000" w:rsidRPr="00000000" w14:paraId="00000098">
            <w:pPr>
              <w:rPr>
                <w:rFonts w:ascii="Arial" w:cs="Arial" w:eastAsia="Arial" w:hAnsi="Arial"/>
              </w:rPr>
            </w:pPr>
            <w:r w:rsidDel="00000000" w:rsidR="00000000" w:rsidRPr="00000000">
              <w:rPr>
                <w:rFonts w:ascii="Arial" w:cs="Arial" w:eastAsia="Arial" w:hAnsi="Arial"/>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099">
            <w:pPr>
              <w:rPr>
                <w:rFonts w:ascii="Arial" w:cs="Arial" w:eastAsia="Arial" w:hAnsi="Arial"/>
              </w:rPr>
            </w:pPr>
            <w:r w:rsidDel="00000000" w:rsidR="00000000" w:rsidRPr="00000000">
              <w:rPr>
                <w:rFonts w:ascii="Arial" w:cs="Arial" w:eastAsia="Arial" w:hAnsi="Arial"/>
                <w:rtl w:val="0"/>
              </w:rPr>
              <w:t xml:space="preserve">Limited attempt at evaluation of the underlying concepts and principles, tending towards description.</w:t>
            </w:r>
          </w:p>
          <w:p w:rsidR="00000000" w:rsidDel="00000000" w:rsidP="00000000" w:rsidRDefault="00000000" w:rsidRPr="00000000" w14:paraId="0000009A">
            <w:pPr>
              <w:rPr>
                <w:rFonts w:ascii="Arial" w:cs="Arial" w:eastAsia="Arial" w:hAnsi="Arial"/>
              </w:rPr>
            </w:pPr>
            <w:r w:rsidDel="00000000" w:rsidR="00000000" w:rsidRPr="00000000">
              <w:rPr>
                <w:rFonts w:ascii="Arial" w:cs="Arial" w:eastAsia="Arial" w:hAnsi="Arial"/>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09B">
            <w:pPr>
              <w:rPr>
                <w:rFonts w:ascii="Arial" w:cs="Arial" w:eastAsia="Arial" w:hAnsi="Arial"/>
              </w:rPr>
            </w:pPr>
            <w:r w:rsidDel="00000000" w:rsidR="00000000" w:rsidRPr="00000000">
              <w:rPr>
                <w:rtl w:val="0"/>
              </w:rPr>
            </w:r>
          </w:p>
        </w:tc>
        <w:tc>
          <w:tcPr/>
          <w:p w:rsidR="00000000" w:rsidDel="00000000" w:rsidP="00000000" w:rsidRDefault="00000000" w:rsidRPr="00000000" w14:paraId="0000009C">
            <w:pPr>
              <w:rPr>
                <w:rFonts w:ascii="Arial" w:cs="Arial" w:eastAsia="Arial" w:hAnsi="Arial"/>
              </w:rPr>
            </w:pPr>
            <w:r w:rsidDel="00000000" w:rsidR="00000000" w:rsidRPr="00000000">
              <w:rPr>
                <w:rFonts w:ascii="Arial" w:cs="Arial" w:eastAsia="Arial" w:hAnsi="Arial"/>
                <w:rtl w:val="0"/>
              </w:rPr>
              <w:t xml:space="preserve">Good evaluation of the underlying concepts and principles. Can interpret qualitative and quantitative data, with minor errors.</w:t>
            </w:r>
          </w:p>
          <w:p w:rsidR="00000000" w:rsidDel="00000000" w:rsidP="00000000" w:rsidRDefault="00000000" w:rsidRPr="00000000" w14:paraId="0000009D">
            <w:pPr>
              <w:rPr>
                <w:rFonts w:ascii="Arial" w:cs="Arial" w:eastAsia="Arial" w:hAnsi="Arial"/>
              </w:rPr>
            </w:pPr>
            <w:r w:rsidDel="00000000" w:rsidR="00000000" w:rsidRPr="00000000">
              <w:rPr>
                <w:rFonts w:ascii="Arial" w:cs="Arial" w:eastAsia="Arial" w:hAnsi="Arial"/>
                <w:rtl w:val="0"/>
              </w:rPr>
              <w:t xml:space="preserve">An emerging ability to use evidence to support the argument.</w:t>
            </w:r>
          </w:p>
          <w:p w:rsidR="00000000" w:rsidDel="00000000" w:rsidP="00000000" w:rsidRDefault="00000000" w:rsidRPr="00000000" w14:paraId="0000009E">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09F">
            <w:pPr>
              <w:rPr>
                <w:rFonts w:ascii="Arial" w:cs="Arial" w:eastAsia="Arial" w:hAnsi="Arial"/>
              </w:rPr>
            </w:pPr>
            <w:r w:rsidDel="00000000" w:rsidR="00000000" w:rsidRPr="00000000">
              <w:rPr>
                <w:rFonts w:ascii="Arial" w:cs="Arial" w:eastAsia="Arial" w:hAnsi="Arial"/>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0A0">
            <w:pPr>
              <w:rPr>
                <w:rFonts w:ascii="Arial" w:cs="Arial" w:eastAsia="Arial" w:hAnsi="Arial"/>
              </w:rPr>
            </w:pPr>
            <w:r w:rsidDel="00000000" w:rsidR="00000000" w:rsidRPr="00000000">
              <w:rPr>
                <w:rtl w:val="0"/>
              </w:rPr>
            </w:r>
          </w:p>
        </w:tc>
        <w:tc>
          <w:tcPr/>
          <w:p w:rsidR="00000000" w:rsidDel="00000000" w:rsidP="00000000" w:rsidRDefault="00000000" w:rsidRPr="00000000" w14:paraId="000000A1">
            <w:pPr>
              <w:rPr>
                <w:rFonts w:ascii="Arial" w:cs="Arial" w:eastAsia="Arial" w:hAnsi="Arial"/>
              </w:rPr>
            </w:pPr>
            <w:r w:rsidDel="00000000" w:rsidR="00000000" w:rsidRPr="00000000">
              <w:rPr>
                <w:rFonts w:ascii="Arial" w:cs="Arial" w:eastAsia="Arial" w:hAnsi="Arial"/>
                <w:rtl w:val="0"/>
              </w:rPr>
              <w:t xml:space="preserve">Excellent evaluation</w:t>
            </w:r>
            <w:r w:rsidDel="00000000" w:rsidR="00000000" w:rsidRPr="00000000">
              <w:rPr>
                <w:rtl w:val="0"/>
              </w:rPr>
              <w:t xml:space="preserve"> </w:t>
            </w:r>
            <w:r w:rsidDel="00000000" w:rsidR="00000000" w:rsidRPr="00000000">
              <w:rPr>
                <w:rFonts w:ascii="Arial" w:cs="Arial" w:eastAsia="Arial" w:hAnsi="Arial"/>
                <w:rtl w:val="0"/>
              </w:rPr>
              <w:t xml:space="preserve">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0A2">
            <w:pPr>
              <w:rPr>
                <w:rFonts w:ascii="Arial" w:cs="Arial" w:eastAsia="Arial" w:hAnsi="Arial"/>
              </w:rPr>
            </w:pPr>
            <w:r w:rsidDel="00000000" w:rsidR="00000000" w:rsidRPr="00000000">
              <w:rPr>
                <w:rFonts w:ascii="Arial" w:cs="Arial" w:eastAsia="Arial" w:hAnsi="Arial"/>
                <w:rtl w:val="0"/>
              </w:rPr>
              <w:t xml:space="preserve">Exceptional evaluation of the underlying concepts and principles based evidence. Outstanding interpretation of qualitative and quantitative data.</w:t>
            </w:r>
          </w:p>
          <w:p w:rsidR="00000000" w:rsidDel="00000000" w:rsidP="00000000" w:rsidRDefault="00000000" w:rsidRPr="00000000" w14:paraId="000000A3">
            <w:pPr>
              <w:rPr>
                <w:rFonts w:ascii="Arial" w:cs="Arial" w:eastAsia="Arial" w:hAnsi="Arial"/>
              </w:rPr>
            </w:pPr>
            <w:r w:rsidDel="00000000" w:rsidR="00000000" w:rsidRPr="00000000">
              <w:rPr>
                <w:rFonts w:ascii="Arial" w:cs="Arial" w:eastAsia="Arial" w:hAnsi="Arial"/>
                <w:rtl w:val="0"/>
              </w:rPr>
              <w:t xml:space="preserve">Exceptional ability to devise arguments using evidence and make wholly appropriate and valid judgements. </w:t>
            </w:r>
          </w:p>
        </w:tc>
      </w:tr>
      <w:tr>
        <w:tc>
          <w:tcPr>
            <w:shd w:fill="8db3e2" w:val="clear"/>
          </w:tcPr>
          <w:p w:rsidR="00000000" w:rsidDel="00000000" w:rsidP="00000000" w:rsidRDefault="00000000" w:rsidRPr="00000000" w14:paraId="000000A4">
            <w:pPr>
              <w:spacing w:before="34" w:line="240" w:lineRule="auto"/>
              <w:ind w:left="108" w:right="-54"/>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0A5">
            <w:pPr>
              <w:spacing w:before="34" w:line="240"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(Different approaches to solving problems in particular contexts.)</w:t>
            </w:r>
          </w:p>
          <w:p w:rsidR="00000000" w:rsidDel="00000000" w:rsidP="00000000" w:rsidRDefault="00000000" w:rsidRPr="00000000" w14:paraId="000000A6">
            <w:pPr>
              <w:spacing w:before="34" w:line="240" w:lineRule="auto"/>
              <w:ind w:left="108" w:right="-54"/>
              <w:rPr>
                <w:rFonts w:ascii="Arial" w:cs="Arial" w:eastAsia="Arial" w:hAnsi="Arial"/>
                <w:b w:val="1"/>
                <w:sz w:val="18"/>
                <w:szCs w:val="18"/>
              </w:rPr>
            </w:pPr>
            <w:r w:rsidDel="00000000" w:rsidR="00000000" w:rsidRPr="00000000">
              <w:rPr>
                <w:rtl w:val="0"/>
              </w:rPr>
            </w:r>
          </w:p>
        </w:tc>
        <w:tc>
          <w:tcPr/>
          <w:p w:rsidR="00000000" w:rsidDel="00000000" w:rsidP="00000000" w:rsidRDefault="00000000" w:rsidRPr="00000000" w14:paraId="000000A7">
            <w:pPr>
              <w:rPr>
                <w:rFonts w:ascii="Arial" w:cs="Arial" w:eastAsia="Arial" w:hAnsi="Arial"/>
              </w:rPr>
            </w:pPr>
            <w:r w:rsidDel="00000000" w:rsidR="00000000" w:rsidRPr="00000000">
              <w:rPr>
                <w:rFonts w:ascii="Arial" w:cs="Arial" w:eastAsia="Arial" w:hAnsi="Arial"/>
                <w:rtl w:val="0"/>
              </w:rPr>
              <w:t xml:space="preserve">Limited or no use of taught, basic methods, materials, tools and/or techniques.</w:t>
            </w:r>
          </w:p>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0A9">
            <w:pPr>
              <w:rPr>
                <w:rFonts w:ascii="Arial" w:cs="Arial" w:eastAsia="Arial" w:hAnsi="Arial"/>
              </w:rPr>
            </w:pPr>
            <w:r w:rsidDel="00000000" w:rsidR="00000000" w:rsidRPr="00000000">
              <w:rPr>
                <w:rFonts w:ascii="Arial" w:cs="Arial" w:eastAsia="Arial" w:hAnsi="Arial"/>
                <w:rtl w:val="0"/>
              </w:rPr>
              <w:t xml:space="preserve">Very weak evidence of different approaches to problem-solving in particular contexts. </w:t>
            </w:r>
          </w:p>
        </w:tc>
        <w:tc>
          <w:tcPr/>
          <w:p w:rsidR="00000000" w:rsidDel="00000000" w:rsidP="00000000" w:rsidRDefault="00000000" w:rsidRPr="00000000" w14:paraId="000000AA">
            <w:pPr>
              <w:rPr>
                <w:rFonts w:ascii="Arial" w:cs="Arial" w:eastAsia="Arial" w:hAnsi="Arial"/>
              </w:rPr>
            </w:pPr>
            <w:r w:rsidDel="00000000" w:rsidR="00000000" w:rsidRPr="00000000">
              <w:rPr>
                <w:rFonts w:ascii="Arial" w:cs="Arial" w:eastAsia="Arial" w:hAnsi="Arial"/>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0AB">
            <w:pPr>
              <w:rPr>
                <w:rFonts w:ascii="Arial" w:cs="Arial" w:eastAsia="Arial" w:hAnsi="Arial"/>
              </w:rPr>
            </w:pPr>
            <w:r w:rsidDel="00000000" w:rsidR="00000000" w:rsidRPr="00000000">
              <w:rPr>
                <w:rFonts w:ascii="Arial" w:cs="Arial" w:eastAsia="Arial" w:hAnsi="Arial"/>
                <w:rtl w:val="0"/>
              </w:rPr>
              <w:t xml:space="preserve">Weak evidence of different approaches to problem-solving in particular contexts.</w:t>
            </w:r>
          </w:p>
          <w:p w:rsidR="00000000" w:rsidDel="00000000" w:rsidP="00000000" w:rsidRDefault="00000000" w:rsidRPr="00000000" w14:paraId="000000AC">
            <w:pPr>
              <w:rPr>
                <w:rFonts w:ascii="Arial" w:cs="Arial" w:eastAsia="Arial" w:hAnsi="Arial"/>
              </w:rPr>
            </w:pPr>
            <w:r w:rsidDel="00000000" w:rsidR="00000000" w:rsidRPr="00000000">
              <w:rPr>
                <w:rtl w:val="0"/>
              </w:rPr>
            </w:r>
          </w:p>
          <w:p w:rsidR="00000000" w:rsidDel="00000000" w:rsidP="00000000" w:rsidRDefault="00000000" w:rsidRPr="00000000" w14:paraId="000000AD">
            <w:pPr>
              <w:rPr>
                <w:rFonts w:ascii="Arial" w:cs="Arial" w:eastAsia="Arial" w:hAnsi="Arial"/>
              </w:rPr>
            </w:pPr>
            <w:r w:rsidDel="00000000" w:rsidR="00000000" w:rsidRPr="00000000">
              <w:rPr>
                <w:rtl w:val="0"/>
              </w:rPr>
            </w:r>
          </w:p>
        </w:tc>
        <w:tc>
          <w:tcPr/>
          <w:p w:rsidR="00000000" w:rsidDel="00000000" w:rsidP="00000000" w:rsidRDefault="00000000" w:rsidRPr="00000000" w14:paraId="000000AE">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basic methods, materials, tools and/or techniques.</w:t>
            </w:r>
          </w:p>
          <w:p w:rsidR="00000000" w:rsidDel="00000000" w:rsidP="00000000" w:rsidRDefault="00000000" w:rsidRPr="00000000" w14:paraId="000000AF">
            <w:pPr>
              <w:rPr>
                <w:rFonts w:ascii="Arial" w:cs="Arial" w:eastAsia="Arial" w:hAnsi="Arial"/>
              </w:rPr>
            </w:pPr>
            <w:r w:rsidDel="00000000" w:rsidR="00000000" w:rsidRPr="00000000">
              <w:rPr>
                <w:rFonts w:ascii="Arial" w:cs="Arial" w:eastAsia="Arial" w:hAnsi="Arial"/>
                <w:rtl w:val="0"/>
              </w:rPr>
              <w:t xml:space="preserve">Basic appreciation of the context of the application. </w:t>
            </w:r>
          </w:p>
          <w:p w:rsidR="00000000" w:rsidDel="00000000" w:rsidP="00000000" w:rsidRDefault="00000000" w:rsidRPr="00000000" w14:paraId="000000B0">
            <w:pPr>
              <w:rPr>
                <w:rFonts w:ascii="Arial" w:cs="Arial" w:eastAsia="Arial" w:hAnsi="Arial"/>
              </w:rPr>
            </w:pPr>
            <w:r w:rsidDel="00000000" w:rsidR="00000000" w:rsidRPr="00000000">
              <w:rPr>
                <w:rFonts w:ascii="Arial" w:cs="Arial" w:eastAsia="Arial" w:hAnsi="Arial"/>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0B1">
            <w:pPr>
              <w:rPr>
                <w:rFonts w:ascii="Arial" w:cs="Arial" w:eastAsia="Arial" w:hAnsi="Arial"/>
              </w:rPr>
            </w:pPr>
            <w:r w:rsidDel="00000000" w:rsidR="00000000" w:rsidRPr="00000000">
              <w:rPr>
                <w:rFonts w:ascii="Arial" w:cs="Arial" w:eastAsia="Arial" w:hAnsi="Arial"/>
                <w:rtl w:val="0"/>
              </w:rPr>
              <w:t xml:space="preserve">A good and appropriate application of basic methods, materials, tools and/or techniques.</w:t>
            </w:r>
          </w:p>
          <w:p w:rsidR="00000000" w:rsidDel="00000000" w:rsidP="00000000" w:rsidRDefault="00000000" w:rsidRPr="00000000" w14:paraId="000000B2">
            <w:pPr>
              <w:rPr>
                <w:rFonts w:ascii="Arial" w:cs="Arial" w:eastAsia="Arial" w:hAnsi="Arial"/>
              </w:rPr>
            </w:pPr>
            <w:r w:rsidDel="00000000" w:rsidR="00000000" w:rsidRPr="00000000">
              <w:rPr>
                <w:rFonts w:ascii="Arial" w:cs="Arial" w:eastAsia="Arial" w:hAnsi="Arial"/>
                <w:rtl w:val="0"/>
              </w:rPr>
              <w:t xml:space="preserve">Clear appreciation of the context of the application. </w:t>
            </w:r>
          </w:p>
          <w:p w:rsidR="00000000" w:rsidDel="00000000" w:rsidP="00000000" w:rsidRDefault="00000000" w:rsidRPr="00000000" w14:paraId="000000B3">
            <w:pPr>
              <w:rPr>
                <w:rFonts w:ascii="Arial" w:cs="Arial" w:eastAsia="Arial" w:hAnsi="Arial"/>
              </w:rPr>
            </w:pPr>
            <w:r w:rsidDel="00000000" w:rsidR="00000000" w:rsidRPr="00000000">
              <w:rPr>
                <w:rFonts w:ascii="Arial" w:cs="Arial" w:eastAsia="Arial" w:hAnsi="Arial"/>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0B4">
            <w:pPr>
              <w:rPr>
                <w:rFonts w:ascii="Arial" w:cs="Arial" w:eastAsia="Arial" w:hAnsi="Arial"/>
              </w:rPr>
            </w:pPr>
            <w:r w:rsidDel="00000000" w:rsidR="00000000" w:rsidRPr="00000000">
              <w:rPr>
                <w:rFonts w:ascii="Arial" w:cs="Arial" w:eastAsia="Arial" w:hAnsi="Arial"/>
                <w:rtl w:val="0"/>
              </w:rPr>
              <w:t xml:space="preserve">A very good application of a range of basic methods, materials, tools and/or techniques.</w:t>
            </w:r>
          </w:p>
          <w:p w:rsidR="00000000" w:rsidDel="00000000" w:rsidP="00000000" w:rsidRDefault="00000000" w:rsidRPr="00000000" w14:paraId="000000B5">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0B6">
            <w:pPr>
              <w:rPr>
                <w:rFonts w:ascii="Arial" w:cs="Arial" w:eastAsia="Arial" w:hAnsi="Arial"/>
              </w:rPr>
            </w:pPr>
            <w:r w:rsidDel="00000000" w:rsidR="00000000" w:rsidRPr="00000000">
              <w:rPr>
                <w:rFonts w:ascii="Arial" w:cs="Arial" w:eastAsia="Arial" w:hAnsi="Arial"/>
                <w:rtl w:val="0"/>
              </w:rPr>
              <w:t xml:space="preserve">An advanced application of a range of taught, basic methods, materials, tools and/or techniques.</w:t>
            </w:r>
          </w:p>
          <w:p w:rsidR="00000000" w:rsidDel="00000000" w:rsidP="00000000" w:rsidRDefault="00000000" w:rsidRPr="00000000" w14:paraId="000000B7">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0B8">
            <w:pPr>
              <w:rPr>
                <w:rFonts w:ascii="Arial" w:cs="Arial" w:eastAsia="Arial" w:hAnsi="Arial"/>
              </w:rPr>
            </w:pPr>
            <w:r w:rsidDel="00000000" w:rsidR="00000000" w:rsidRPr="00000000">
              <w:rPr>
                <w:rFonts w:ascii="Arial" w:cs="Arial" w:eastAsia="Arial" w:hAnsi="Arial"/>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0B9">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c>
          <w:tcPr>
            <w:shd w:fill="8db3e2" w:val="clear"/>
          </w:tcPr>
          <w:p w:rsidR="00000000" w:rsidDel="00000000" w:rsidP="00000000" w:rsidRDefault="00000000" w:rsidRPr="00000000" w14:paraId="000000BA">
            <w:pPr>
              <w:spacing w:before="34" w:line="240" w:lineRule="auto"/>
              <w:ind w:left="108" w:right="-54"/>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0BB">
            <w:pPr>
              <w:spacing w:before="34" w:line="240"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0BC">
            <w:pPr>
              <w:rPr>
                <w:rFonts w:ascii="Arial" w:cs="Arial" w:eastAsia="Arial" w:hAnsi="Arial"/>
              </w:rPr>
            </w:pPr>
            <w:r w:rsidDel="00000000" w:rsidR="00000000" w:rsidRPr="00000000">
              <w:rPr>
                <w:rFonts w:ascii="Arial" w:cs="Arial" w:eastAsia="Arial" w:hAnsi="Arial"/>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some personal responsibility.</w:t>
            </w:r>
          </w:p>
          <w:p w:rsidR="00000000" w:rsidDel="00000000" w:rsidP="00000000" w:rsidRDefault="00000000" w:rsidRPr="00000000" w14:paraId="000000BD">
            <w:pPr>
              <w:rPr>
                <w:rFonts w:ascii="Arial" w:cs="Arial" w:eastAsia="Arial" w:hAnsi="Arial"/>
              </w:rPr>
            </w:pPr>
            <w:r w:rsidDel="00000000" w:rsidR="00000000" w:rsidRPr="00000000">
              <w:rPr>
                <w:rtl w:val="0"/>
              </w:rPr>
            </w:r>
          </w:p>
          <w:p w:rsidR="00000000" w:rsidDel="00000000" w:rsidP="00000000" w:rsidRDefault="00000000" w:rsidRPr="00000000" w14:paraId="000000BE">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0BF">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0C0">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0C1">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C2">
            <w:pPr>
              <w:rPr>
                <w:rFonts w:ascii="Arial" w:cs="Arial" w:eastAsia="Arial" w:hAnsi="Arial"/>
              </w:rPr>
            </w:pPr>
            <w:r w:rsidDel="00000000" w:rsidR="00000000" w:rsidRPr="00000000">
              <w:rPr>
                <w:rFonts w:ascii="Arial" w:cs="Arial" w:eastAsia="Arial" w:hAnsi="Arial"/>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0C3">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C4">
            <w:pPr>
              <w:rPr>
                <w:rFonts w:ascii="Arial" w:cs="Arial" w:eastAsia="Arial" w:hAnsi="Arial"/>
              </w:rPr>
            </w:pPr>
            <w:r w:rsidDel="00000000" w:rsidR="00000000" w:rsidRPr="00000000">
              <w:rPr>
                <w:rFonts w:ascii="Arial" w:cs="Arial" w:eastAsia="Arial" w:hAnsi="Arial"/>
                <w:rtl w:val="0"/>
              </w:rPr>
              <w:t xml:space="preserve">Work is accurate, coherent, fluent, well-structured and organised. </w:t>
            </w:r>
          </w:p>
          <w:p w:rsidR="00000000" w:rsidDel="00000000" w:rsidP="00000000" w:rsidRDefault="00000000" w:rsidRPr="00000000" w14:paraId="000000C5">
            <w:pPr>
              <w:rPr>
                <w:rFonts w:ascii="Arial" w:cs="Arial" w:eastAsia="Arial" w:hAnsi="Arial"/>
              </w:rPr>
            </w:pPr>
            <w:r w:rsidDel="00000000" w:rsidR="00000000" w:rsidRPr="00000000">
              <w:rPr>
                <w:rFonts w:ascii="Arial" w:cs="Arial" w:eastAsia="Arial" w:hAnsi="Arial"/>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0C6">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0C7">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0C8">
            <w:pPr>
              <w:rPr>
                <w:rFonts w:ascii="Arial" w:cs="Arial" w:eastAsia="Arial" w:hAnsi="Arial"/>
              </w:rPr>
            </w:pPr>
            <w:r w:rsidDel="00000000" w:rsidR="00000000" w:rsidRPr="00000000">
              <w:rPr>
                <w:rFonts w:ascii="Arial" w:cs="Arial" w:eastAsia="Arial" w:hAnsi="Arial"/>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B">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sectPr>
      <w:footerReference r:id="rId6" w:type="default"/>
      <w:pgSz w:h="16834" w:w="11894"/>
      <w:pgMar w:bottom="720" w:top="720" w:left="720" w:right="720" w:header="706" w:footer="706"/>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C">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