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AC080" w14:textId="4F0F99EB" w:rsidR="00F213BD" w:rsidRPr="00950DEA" w:rsidRDefault="008B6A57" w:rsidP="008B6A57">
      <w:pPr>
        <w:rPr>
          <w:rFonts w:ascii="Arial" w:hAnsi="Arial" w:cs="Arial"/>
          <w:b/>
          <w:bCs/>
          <w:sz w:val="32"/>
          <w:szCs w:val="32"/>
        </w:rPr>
      </w:pPr>
      <w:r w:rsidRPr="00950DEA">
        <w:rPr>
          <w:rFonts w:ascii="Arial" w:hAnsi="Arial" w:cs="Arial"/>
          <w:b/>
          <w:bCs/>
          <w:sz w:val="32"/>
          <w:szCs w:val="32"/>
        </w:rPr>
        <w:t>The Impact of Technology on Modern Health and Care Settings - By Rukia Yussuf (2420197)</w:t>
      </w:r>
      <w:r w:rsidR="00C907B8" w:rsidRPr="00950DEA">
        <w:rPr>
          <w:rFonts w:ascii="Arial" w:hAnsi="Arial" w:cs="Arial"/>
          <w:b/>
          <w:bCs/>
          <w:sz w:val="32"/>
          <w:szCs w:val="32"/>
        </w:rPr>
        <w:t>.</w:t>
      </w:r>
    </w:p>
    <w:p w14:paraId="2B536F66" w14:textId="77777777" w:rsidR="00343EAF" w:rsidRPr="00950DEA" w:rsidRDefault="00343EAF" w:rsidP="008B6A57">
      <w:pPr>
        <w:rPr>
          <w:rFonts w:ascii="Arial" w:hAnsi="Arial" w:cs="Arial"/>
          <w:b/>
          <w:bCs/>
          <w:sz w:val="28"/>
          <w:szCs w:val="28"/>
        </w:rPr>
      </w:pPr>
    </w:p>
    <w:p w14:paraId="5D4DAB64" w14:textId="79EBEE73" w:rsidR="00C907B8" w:rsidRPr="00950DEA" w:rsidRDefault="006E3B64" w:rsidP="00E102F2">
      <w:pPr>
        <w:pStyle w:val="NoSpacing"/>
        <w:spacing w:line="480" w:lineRule="auto"/>
        <w:rPr>
          <w:rFonts w:ascii="Arial" w:hAnsi="Arial" w:cs="Arial"/>
          <w:sz w:val="28"/>
          <w:szCs w:val="28"/>
        </w:rPr>
      </w:pPr>
      <w:r w:rsidRPr="00950DEA">
        <w:rPr>
          <w:rFonts w:ascii="Arial" w:hAnsi="Arial" w:cs="Arial"/>
          <w:sz w:val="28"/>
          <w:szCs w:val="28"/>
        </w:rPr>
        <w:t xml:space="preserve">Recent technological advancements have transformed healthcare by enhancing its quality, efficiency, and accessibility. This essay explores the significant impact of these innovations on healthcare systems, providing examples from the UK and </w:t>
      </w:r>
      <w:r w:rsidR="00860F8F" w:rsidRPr="00950DEA">
        <w:rPr>
          <w:rFonts w:ascii="Arial" w:hAnsi="Arial" w:cs="Arial"/>
          <w:sz w:val="28"/>
          <w:szCs w:val="28"/>
        </w:rPr>
        <w:t>worldwide</w:t>
      </w:r>
      <w:r w:rsidRPr="00950DEA">
        <w:rPr>
          <w:rFonts w:ascii="Arial" w:hAnsi="Arial" w:cs="Arial"/>
          <w:sz w:val="28"/>
          <w:szCs w:val="28"/>
        </w:rPr>
        <w:t>. It also examines both the benefits and challenges of implementing digital technologies in contemporary health settings.</w:t>
      </w:r>
    </w:p>
    <w:p w14:paraId="30A1B608" w14:textId="77777777" w:rsidR="00553F9B" w:rsidRPr="00950DEA" w:rsidRDefault="00553F9B" w:rsidP="00553F9B">
      <w:pPr>
        <w:spacing w:line="480" w:lineRule="auto"/>
        <w:rPr>
          <w:rFonts w:ascii="Arial" w:hAnsi="Arial" w:cs="Arial"/>
          <w:sz w:val="28"/>
          <w:szCs w:val="28"/>
        </w:rPr>
      </w:pPr>
      <w:r w:rsidRPr="00950DEA">
        <w:rPr>
          <w:rFonts w:ascii="Arial" w:hAnsi="Arial" w:cs="Arial"/>
          <w:sz w:val="28"/>
          <w:szCs w:val="28"/>
        </w:rPr>
        <w:t>How is the digital revolution affecting people's lives and well-being? Digital innovations have rapidly transformed how people work, consume, and interact. Realising this quick movement necessitates the use of analytics to shed light on the changes occurring</w:t>
      </w:r>
      <w:r w:rsidRPr="00950DEA">
        <w:rPr>
          <w:rFonts w:ascii="Arial" w:hAnsi="Arial" w:cs="Arial"/>
          <w:kern w:val="0"/>
          <w:sz w:val="28"/>
          <w:szCs w:val="28"/>
          <w:lang w:val="en-US"/>
        </w:rPr>
        <w:t xml:space="preserve"> (OECD,2019).</w:t>
      </w:r>
    </w:p>
    <w:p w14:paraId="0A3172E5" w14:textId="6DDB0584" w:rsidR="005C0386" w:rsidRPr="00950DEA" w:rsidRDefault="004F63E1" w:rsidP="00553F9B">
      <w:pPr>
        <w:spacing w:line="480" w:lineRule="auto"/>
        <w:rPr>
          <w:rFonts w:ascii="Arial" w:hAnsi="Arial" w:cs="Arial"/>
          <w:sz w:val="28"/>
          <w:szCs w:val="28"/>
        </w:rPr>
      </w:pPr>
      <w:r w:rsidRPr="004F63E1">
        <w:rPr>
          <w:rFonts w:ascii="Arial" w:hAnsi="Arial" w:cs="Arial"/>
          <w:sz w:val="28"/>
          <w:szCs w:val="28"/>
        </w:rPr>
        <w:t xml:space="preserve">Wearable fitness devices, telemedicine, and enhanced medical tools are examples of technology that are being integrated as part of the digital transformation. These developments seek to improve healthcare delivery by </w:t>
      </w:r>
      <w:r w:rsidR="00D64B16" w:rsidRPr="00950DEA">
        <w:rPr>
          <w:rFonts w:ascii="Arial" w:hAnsi="Arial" w:cs="Arial"/>
          <w:sz w:val="28"/>
          <w:szCs w:val="28"/>
        </w:rPr>
        <w:t>optimising</w:t>
      </w:r>
      <w:r w:rsidRPr="004F63E1">
        <w:rPr>
          <w:rFonts w:ascii="Arial" w:hAnsi="Arial" w:cs="Arial"/>
          <w:sz w:val="28"/>
          <w:szCs w:val="28"/>
        </w:rPr>
        <w:t xml:space="preserve"> patient care, streamlining operations, and lowering costs (Kaushik et al., 2023). </w:t>
      </w:r>
      <w:r w:rsidR="00B94007" w:rsidRPr="00950DEA">
        <w:rPr>
          <w:rFonts w:ascii="Arial" w:hAnsi="Arial" w:cs="Arial"/>
          <w:sz w:val="28"/>
          <w:szCs w:val="28"/>
        </w:rPr>
        <w:t xml:space="preserve">Below </w:t>
      </w:r>
      <w:r w:rsidRPr="004F63E1">
        <w:rPr>
          <w:rFonts w:ascii="Arial" w:hAnsi="Arial" w:cs="Arial"/>
          <w:sz w:val="28"/>
          <w:szCs w:val="28"/>
        </w:rPr>
        <w:t>are examples of app</w:t>
      </w:r>
      <w:r w:rsidR="00255496" w:rsidRPr="00950DEA">
        <w:rPr>
          <w:rFonts w:ascii="Arial" w:hAnsi="Arial" w:cs="Arial"/>
          <w:sz w:val="28"/>
          <w:szCs w:val="28"/>
        </w:rPr>
        <w:t>lication</w:t>
      </w:r>
      <w:r w:rsidR="00165D48" w:rsidRPr="00950DEA">
        <w:rPr>
          <w:rFonts w:ascii="Arial" w:hAnsi="Arial" w:cs="Arial"/>
          <w:sz w:val="28"/>
          <w:szCs w:val="28"/>
        </w:rPr>
        <w:t>s</w:t>
      </w:r>
      <w:r w:rsidRPr="004F63E1">
        <w:rPr>
          <w:rFonts w:ascii="Arial" w:hAnsi="Arial" w:cs="Arial"/>
          <w:sz w:val="28"/>
          <w:szCs w:val="28"/>
        </w:rPr>
        <w:t xml:space="preserve"> and software typically used in UK healthcare systems.</w:t>
      </w:r>
    </w:p>
    <w:p w14:paraId="79AD519E" w14:textId="18B17B31" w:rsidR="00255496" w:rsidRPr="00255496" w:rsidRDefault="00255496" w:rsidP="00255496">
      <w:pPr>
        <w:spacing w:line="480" w:lineRule="auto"/>
        <w:rPr>
          <w:rFonts w:ascii="Arial" w:hAnsi="Arial" w:cs="Arial"/>
          <w:sz w:val="28"/>
          <w:szCs w:val="28"/>
        </w:rPr>
      </w:pPr>
      <w:r w:rsidRPr="00255496">
        <w:rPr>
          <w:rFonts w:ascii="Arial" w:hAnsi="Arial" w:cs="Arial"/>
          <w:sz w:val="28"/>
          <w:szCs w:val="28"/>
        </w:rPr>
        <w:t xml:space="preserve">Sinha et al. (2012) describe how EHRs are built to execute important roles. They keep crucial health information such as diagnoses, test results, allergies, prescriptions, and health records. They also reproduce </w:t>
      </w:r>
      <w:r w:rsidRPr="00255496">
        <w:rPr>
          <w:rFonts w:ascii="Arial" w:hAnsi="Arial" w:cs="Arial"/>
          <w:sz w:val="28"/>
          <w:szCs w:val="28"/>
        </w:rPr>
        <w:lastRenderedPageBreak/>
        <w:t xml:space="preserve">processes that are consistent with the established operations of healthcare organisations. To maximise efficiency, EHRs are designed to </w:t>
      </w:r>
      <w:r w:rsidRPr="00950DEA">
        <w:rPr>
          <w:rFonts w:ascii="Arial" w:hAnsi="Arial" w:cs="Arial"/>
          <w:sz w:val="28"/>
          <w:szCs w:val="28"/>
        </w:rPr>
        <w:t>optimise</w:t>
      </w:r>
      <w:r w:rsidRPr="00255496">
        <w:rPr>
          <w:rFonts w:ascii="Arial" w:hAnsi="Arial" w:cs="Arial"/>
          <w:sz w:val="28"/>
          <w:szCs w:val="28"/>
        </w:rPr>
        <w:t xml:space="preserve"> time for medical personnel through brief and effective interactions. </w:t>
      </w:r>
      <w:r w:rsidRPr="00255496">
        <w:rPr>
          <w:rFonts w:ascii="Arial" w:hAnsi="Arial" w:cs="Arial"/>
          <w:sz w:val="28"/>
          <w:szCs w:val="28"/>
        </w:rPr>
        <w:br/>
        <w:t xml:space="preserve">Smart devices and wearable technology are critical tools for tracking and controlling health. These devices monitor vital </w:t>
      </w:r>
      <w:r w:rsidRPr="00950DEA">
        <w:rPr>
          <w:rFonts w:ascii="Arial" w:hAnsi="Arial" w:cs="Arial"/>
          <w:sz w:val="28"/>
          <w:szCs w:val="28"/>
        </w:rPr>
        <w:t>signs</w:t>
      </w:r>
      <w:r w:rsidRPr="00255496">
        <w:rPr>
          <w:rFonts w:ascii="Arial" w:hAnsi="Arial" w:cs="Arial"/>
          <w:sz w:val="28"/>
          <w:szCs w:val="28"/>
        </w:rPr>
        <w:t xml:space="preserve"> like heart rate, blood pressure, and blood sugar levels. The obtained data is </w:t>
      </w:r>
      <w:r w:rsidRPr="00950DEA">
        <w:rPr>
          <w:rFonts w:ascii="Arial" w:hAnsi="Arial" w:cs="Arial"/>
          <w:sz w:val="28"/>
          <w:szCs w:val="28"/>
        </w:rPr>
        <w:t>analysed</w:t>
      </w:r>
      <w:r w:rsidRPr="00255496">
        <w:rPr>
          <w:rFonts w:ascii="Arial" w:hAnsi="Arial" w:cs="Arial"/>
          <w:sz w:val="28"/>
          <w:szCs w:val="28"/>
        </w:rPr>
        <w:t xml:space="preserve"> via app</w:t>
      </w:r>
      <w:r w:rsidR="00165D48" w:rsidRPr="00950DEA">
        <w:rPr>
          <w:rFonts w:ascii="Arial" w:hAnsi="Arial" w:cs="Arial"/>
          <w:sz w:val="28"/>
          <w:szCs w:val="28"/>
        </w:rPr>
        <w:t>lications</w:t>
      </w:r>
      <w:r w:rsidR="00CB4B51" w:rsidRPr="00950DEA">
        <w:rPr>
          <w:rFonts w:ascii="Arial" w:hAnsi="Arial" w:cs="Arial"/>
          <w:sz w:val="28"/>
          <w:szCs w:val="28"/>
        </w:rPr>
        <w:t xml:space="preserve"> </w:t>
      </w:r>
      <w:r w:rsidRPr="00255496">
        <w:rPr>
          <w:rFonts w:ascii="Arial" w:hAnsi="Arial" w:cs="Arial"/>
          <w:sz w:val="28"/>
          <w:szCs w:val="28"/>
        </w:rPr>
        <w:t xml:space="preserve">or online platforms, which allow both patients and healthcare providers to access it remotely (Bohr and Memarzadeh, 2020). </w:t>
      </w:r>
    </w:p>
    <w:p w14:paraId="3873FA91" w14:textId="4D37E3D8" w:rsidR="00553F9B" w:rsidRPr="00950DEA" w:rsidRDefault="005146A3" w:rsidP="00553F9B">
      <w:pPr>
        <w:spacing w:line="480" w:lineRule="auto"/>
        <w:rPr>
          <w:rFonts w:ascii="Arial" w:eastAsia="Times New Roman" w:hAnsi="Arial" w:cs="Arial"/>
          <w:kern w:val="0"/>
          <w:sz w:val="28"/>
          <w:szCs w:val="28"/>
          <w:lang w:eastAsia="en-GB"/>
          <w14:ligatures w14:val="none"/>
        </w:rPr>
      </w:pPr>
      <w:r w:rsidRPr="005146A3">
        <w:rPr>
          <w:rFonts w:ascii="Arial" w:eastAsia="Times New Roman" w:hAnsi="Arial" w:cs="Arial"/>
          <w:kern w:val="0"/>
          <w:sz w:val="28"/>
          <w:szCs w:val="28"/>
          <w:lang w:eastAsia="en-GB"/>
          <w14:ligatures w14:val="none"/>
        </w:rPr>
        <w:t xml:space="preserve">By fostering preventive health management, these technologies enable patients to adopt lifestyle adjustments before their health conditions worsen. Their capacity to provide real-time monitoring and remote involvement improves preventative care while </w:t>
      </w:r>
      <w:r w:rsidRPr="00950DEA">
        <w:rPr>
          <w:rFonts w:ascii="Arial" w:eastAsia="Times New Roman" w:hAnsi="Arial" w:cs="Arial"/>
          <w:kern w:val="0"/>
          <w:sz w:val="28"/>
          <w:szCs w:val="28"/>
          <w:lang w:eastAsia="en-GB"/>
          <w14:ligatures w14:val="none"/>
        </w:rPr>
        <w:t>minimising</w:t>
      </w:r>
      <w:r w:rsidRPr="005146A3">
        <w:rPr>
          <w:rFonts w:ascii="Arial" w:eastAsia="Times New Roman" w:hAnsi="Arial" w:cs="Arial"/>
          <w:kern w:val="0"/>
          <w:sz w:val="28"/>
          <w:szCs w:val="28"/>
          <w:lang w:eastAsia="en-GB"/>
          <w14:ligatures w14:val="none"/>
        </w:rPr>
        <w:t xml:space="preserve"> the demand for in-person consultations. Furthermore, there is </w:t>
      </w:r>
      <w:r w:rsidR="00FA51A0" w:rsidRPr="00950DEA">
        <w:rPr>
          <w:rFonts w:ascii="Arial" w:eastAsia="Times New Roman" w:hAnsi="Arial" w:cs="Arial"/>
          <w:kern w:val="0"/>
          <w:sz w:val="28"/>
          <w:szCs w:val="28"/>
          <w:lang w:eastAsia="en-GB"/>
          <w14:ligatures w14:val="none"/>
        </w:rPr>
        <w:t>utilisation</w:t>
      </w:r>
      <w:r w:rsidRPr="005146A3">
        <w:rPr>
          <w:rFonts w:ascii="Arial" w:eastAsia="Times New Roman" w:hAnsi="Arial" w:cs="Arial"/>
          <w:kern w:val="0"/>
          <w:sz w:val="28"/>
          <w:szCs w:val="28"/>
          <w:lang w:eastAsia="en-GB"/>
          <w14:ligatures w14:val="none"/>
        </w:rPr>
        <w:t xml:space="preserve"> of the Internet of Medical Things (IoMT). The Internet of Medical Things (IoMT) links medical equipment to establish a network that enables remote surveillance and </w:t>
      </w:r>
      <w:r w:rsidRPr="00950DEA">
        <w:rPr>
          <w:rFonts w:ascii="Arial" w:eastAsia="Times New Roman" w:hAnsi="Arial" w:cs="Arial"/>
          <w:kern w:val="0"/>
          <w:sz w:val="28"/>
          <w:szCs w:val="28"/>
          <w:lang w:eastAsia="en-GB"/>
          <w14:ligatures w14:val="none"/>
        </w:rPr>
        <w:t>communication</w:t>
      </w:r>
      <w:r w:rsidRPr="005146A3">
        <w:rPr>
          <w:rFonts w:ascii="Arial" w:eastAsia="Times New Roman" w:hAnsi="Arial" w:cs="Arial"/>
          <w:kern w:val="0"/>
          <w:sz w:val="28"/>
          <w:szCs w:val="28"/>
          <w:lang w:eastAsia="en-GB"/>
          <w14:ligatures w14:val="none"/>
        </w:rPr>
        <w:t xml:space="preserve"> via the Internet. This development allows medical practitioners to better monitor patient care while reducing costs. During the COVID-19 epidemic, the demand for online and personal healthcare connectivity skyrocketed, making IoMT a critical </w:t>
      </w:r>
      <w:r w:rsidRPr="005146A3">
        <w:rPr>
          <w:rFonts w:ascii="Arial" w:eastAsia="Times New Roman" w:hAnsi="Arial" w:cs="Arial"/>
          <w:kern w:val="0"/>
          <w:sz w:val="28"/>
          <w:szCs w:val="28"/>
          <w:lang w:eastAsia="en-GB"/>
          <w14:ligatures w14:val="none"/>
        </w:rPr>
        <w:lastRenderedPageBreak/>
        <w:t xml:space="preserve">application. IoT-enabled technologies were helpful in remotely following patients and managing healthcare delivery challenges during this critical </w:t>
      </w:r>
      <w:r w:rsidRPr="00950DEA">
        <w:rPr>
          <w:rFonts w:ascii="Arial" w:eastAsia="Times New Roman" w:hAnsi="Arial" w:cs="Arial"/>
          <w:kern w:val="0"/>
          <w:sz w:val="28"/>
          <w:szCs w:val="28"/>
          <w:lang w:eastAsia="en-GB"/>
          <w14:ligatures w14:val="none"/>
        </w:rPr>
        <w:t>moment (</w:t>
      </w:r>
      <w:r w:rsidR="00553F9B" w:rsidRPr="00950DEA">
        <w:rPr>
          <w:rFonts w:ascii="Arial" w:hAnsi="Arial" w:cs="Arial"/>
          <w:sz w:val="28"/>
          <w:szCs w:val="28"/>
        </w:rPr>
        <w:t>Thacharodi, et al, 2024).</w:t>
      </w:r>
    </w:p>
    <w:p w14:paraId="521BF739" w14:textId="77777777" w:rsidR="006A1A2A" w:rsidRPr="00950DEA" w:rsidRDefault="00553F9B" w:rsidP="006A1A2A">
      <w:pPr>
        <w:spacing w:line="480" w:lineRule="auto"/>
        <w:rPr>
          <w:rFonts w:ascii="Arial" w:hAnsi="Arial" w:cs="Arial"/>
          <w:sz w:val="28"/>
          <w:szCs w:val="28"/>
        </w:rPr>
      </w:pPr>
      <w:r w:rsidRPr="00950DEA">
        <w:rPr>
          <w:rFonts w:ascii="Arial" w:hAnsi="Arial" w:cs="Arial"/>
          <w:sz w:val="28"/>
          <w:szCs w:val="28"/>
        </w:rPr>
        <w:t xml:space="preserve">Consequently, wearable devices and smart technologies play a vital role in modern healthcare by bridging the gap between patients and providers. They advance preventive care strategies and support early intervention. </w:t>
      </w:r>
      <w:r w:rsidR="006A1A2A" w:rsidRPr="00950DEA">
        <w:rPr>
          <w:rFonts w:ascii="Arial" w:hAnsi="Arial" w:cs="Arial"/>
          <w:sz w:val="28"/>
          <w:szCs w:val="28"/>
        </w:rPr>
        <w:t xml:space="preserve">Telemedicine has emerged as an important tool in this area. </w:t>
      </w:r>
      <w:r w:rsidR="006A1A2A" w:rsidRPr="00950DEA">
        <w:rPr>
          <w:rFonts w:ascii="Arial" w:hAnsi="Arial" w:cs="Arial"/>
          <w:sz w:val="28"/>
          <w:szCs w:val="28"/>
        </w:rPr>
        <w:br/>
        <w:t>Telemedicine uses communication devices such as mobile phones, video calls, and applications to allow medical personnel to consult, diagnose, evaluate, and treat patients remotely. Smartphones, video conferencing platforms, and high-resolution televisions enable virtual appointments, increasing the availability and effectiveness of healthcare services (McHaney et al. 2019).</w:t>
      </w:r>
    </w:p>
    <w:p w14:paraId="0F60FD9D" w14:textId="15E8210C" w:rsidR="00553F9B" w:rsidRPr="00950DEA" w:rsidRDefault="00553F9B" w:rsidP="006A1A2A">
      <w:pPr>
        <w:spacing w:line="480" w:lineRule="auto"/>
        <w:rPr>
          <w:rFonts w:ascii="Arial" w:hAnsi="Arial" w:cs="Arial"/>
          <w:sz w:val="28"/>
          <w:szCs w:val="28"/>
        </w:rPr>
      </w:pPr>
    </w:p>
    <w:p w14:paraId="16EE2D1B" w14:textId="77777777" w:rsidR="00553F9B" w:rsidRPr="00950DEA" w:rsidRDefault="00553F9B" w:rsidP="00553F9B">
      <w:pPr>
        <w:spacing w:line="480" w:lineRule="auto"/>
        <w:rPr>
          <w:rFonts w:ascii="Arial" w:hAnsi="Arial" w:cs="Arial"/>
          <w:sz w:val="28"/>
          <w:szCs w:val="28"/>
        </w:rPr>
      </w:pPr>
      <w:r w:rsidRPr="00950DEA">
        <w:rPr>
          <w:rFonts w:ascii="Arial" w:hAnsi="Arial" w:cs="Arial"/>
          <w:sz w:val="28"/>
          <w:szCs w:val="28"/>
        </w:rPr>
        <w:t>Medical professionals are increasingly adopting AI, robotics, and technologies such as virtual and augmented reality, transforming healthcare delivery. These innovations support evidence-based, patient-centred approaches to prevention, shared care, and treatment.</w:t>
      </w:r>
    </w:p>
    <w:p w14:paraId="4A4519B5" w14:textId="77777777" w:rsidR="00553F9B" w:rsidRPr="00950DEA" w:rsidRDefault="00553F9B" w:rsidP="00553F9B">
      <w:pPr>
        <w:spacing w:line="480" w:lineRule="auto"/>
        <w:rPr>
          <w:rFonts w:ascii="Arial" w:hAnsi="Arial" w:cs="Arial"/>
          <w:sz w:val="28"/>
          <w:szCs w:val="28"/>
        </w:rPr>
      </w:pPr>
      <w:r w:rsidRPr="00950DEA">
        <w:rPr>
          <w:rFonts w:ascii="Arial" w:hAnsi="Arial" w:cs="Arial"/>
          <w:sz w:val="28"/>
          <w:szCs w:val="28"/>
        </w:rPr>
        <w:t xml:space="preserve">These technologies integrate precision and personalisation to enhance medical outcomes. For example, AI analyses extensive patient data to tailor treatment plans to individual needs. Early intervention through AI </w:t>
      </w:r>
      <w:r w:rsidRPr="00950DEA">
        <w:rPr>
          <w:rFonts w:ascii="Arial" w:hAnsi="Arial" w:cs="Arial"/>
          <w:sz w:val="28"/>
          <w:szCs w:val="28"/>
        </w:rPr>
        <w:lastRenderedPageBreak/>
        <w:t>not only improves patient outcomes but also ensures optimal allocation of healthcare resources.</w:t>
      </w:r>
    </w:p>
    <w:p w14:paraId="57F817BC" w14:textId="77777777" w:rsidR="00553F9B" w:rsidRPr="00950DEA" w:rsidRDefault="00553F9B" w:rsidP="00553F9B">
      <w:pPr>
        <w:spacing w:line="480" w:lineRule="auto"/>
        <w:rPr>
          <w:rFonts w:ascii="Arial" w:hAnsi="Arial" w:cs="Arial"/>
          <w:sz w:val="28"/>
          <w:szCs w:val="28"/>
        </w:rPr>
      </w:pPr>
      <w:r w:rsidRPr="00950DEA">
        <w:rPr>
          <w:rFonts w:ascii="Arial" w:hAnsi="Arial" w:cs="Arial"/>
          <w:sz w:val="28"/>
          <w:szCs w:val="28"/>
        </w:rPr>
        <w:t>Thus, incorporating AI, robotics, and extended reality into healthcare is advancing accuracy, efficiency, and patient-focused medical care. While technology has introduced transformative changes, it has also posed certain challenges.</w:t>
      </w:r>
    </w:p>
    <w:p w14:paraId="63B35F1C" w14:textId="77777777" w:rsidR="00553F9B" w:rsidRPr="00950DEA" w:rsidRDefault="00553F9B" w:rsidP="00553F9B">
      <w:pPr>
        <w:spacing w:line="480" w:lineRule="auto"/>
        <w:rPr>
          <w:rFonts w:ascii="Arial" w:hAnsi="Arial" w:cs="Arial"/>
          <w:sz w:val="28"/>
          <w:szCs w:val="28"/>
        </w:rPr>
      </w:pPr>
      <w:r w:rsidRPr="00950DEA">
        <w:rPr>
          <w:rFonts w:ascii="Arial" w:hAnsi="Arial" w:cs="Arial"/>
          <w:sz w:val="28"/>
          <w:szCs w:val="28"/>
        </w:rPr>
        <w:t>In health and social care, digital technology offers significant benefits. One notable area is drug discovery and development, where AI accelerates the traditionally time-consuming and costly process. By analysing large molecular datasets, AI identifies medical opportunities, predicts drug efficacy, and anticipates potential side effects. This allows clinical trials to progress more rapidly, enabling the swift development of life-saving treatments (Blanco-González et al., 2023).</w:t>
      </w:r>
    </w:p>
    <w:p w14:paraId="7354B0E0" w14:textId="07F883B7" w:rsidR="00553F9B" w:rsidRPr="00950DEA" w:rsidRDefault="00553F9B" w:rsidP="00553F9B">
      <w:pPr>
        <w:spacing w:line="480" w:lineRule="auto"/>
        <w:rPr>
          <w:rFonts w:ascii="Arial" w:hAnsi="Arial" w:cs="Arial"/>
          <w:sz w:val="28"/>
          <w:szCs w:val="28"/>
        </w:rPr>
      </w:pPr>
      <w:r w:rsidRPr="00950DEA">
        <w:rPr>
          <w:rFonts w:ascii="Arial" w:hAnsi="Arial" w:cs="Arial"/>
          <w:sz w:val="28"/>
          <w:szCs w:val="28"/>
        </w:rPr>
        <w:t xml:space="preserve">AI-assisted robotic surgery is revolutionising healthcare by improving precision, flexibility, and safety in surgical procedures. These systems reduce risks, enhance recovery times, and minimise complications. Initially, AI focuses on automating tasks like suturing and tissue dissection to lighten and reduce surgeons' workload and boost efficiency. By analysing real-time images, AI-powered surgical robots identify critical structures such as blood vessels and tumours, aiding surgeons in decision-making. These robots also optimise instrument movements, </w:t>
      </w:r>
      <w:r w:rsidRPr="00950DEA">
        <w:rPr>
          <w:rFonts w:ascii="Arial" w:hAnsi="Arial" w:cs="Arial"/>
          <w:sz w:val="28"/>
          <w:szCs w:val="28"/>
        </w:rPr>
        <w:lastRenderedPageBreak/>
        <w:t xml:space="preserve">ensuring smoother operations and providing </w:t>
      </w:r>
      <w:r w:rsidR="00706084" w:rsidRPr="00950DEA">
        <w:rPr>
          <w:rFonts w:ascii="Arial" w:hAnsi="Arial" w:cs="Arial"/>
          <w:sz w:val="28"/>
          <w:szCs w:val="28"/>
        </w:rPr>
        <w:t xml:space="preserve">a </w:t>
      </w:r>
      <w:r w:rsidR="008141BA" w:rsidRPr="00950DEA">
        <w:rPr>
          <w:rFonts w:ascii="Arial" w:hAnsi="Arial" w:cs="Arial"/>
          <w:sz w:val="28"/>
          <w:szCs w:val="28"/>
        </w:rPr>
        <w:t xml:space="preserve">Sense of </w:t>
      </w:r>
      <w:r w:rsidR="00706084" w:rsidRPr="00950DEA">
        <w:rPr>
          <w:rFonts w:ascii="Arial" w:hAnsi="Arial" w:cs="Arial"/>
          <w:sz w:val="28"/>
          <w:szCs w:val="28"/>
        </w:rPr>
        <w:t>touch that</w:t>
      </w:r>
      <w:r w:rsidRPr="00950DEA">
        <w:rPr>
          <w:rFonts w:ascii="Arial" w:hAnsi="Arial" w:cs="Arial"/>
          <w:sz w:val="28"/>
          <w:szCs w:val="28"/>
        </w:rPr>
        <w:t xml:space="preserve"> mimics tissue texture and resistance, further enhancing precision and consistency (Iftikhar et al., 2024). Furthermore, these systems help alleviate the workload of surgeons by streamlining tasks and enabling efficient procedures.</w:t>
      </w:r>
    </w:p>
    <w:p w14:paraId="13127D4F" w14:textId="09267119" w:rsidR="00553F9B" w:rsidRPr="00950DEA" w:rsidRDefault="00553F9B" w:rsidP="00553F9B">
      <w:pPr>
        <w:spacing w:line="480" w:lineRule="auto"/>
        <w:rPr>
          <w:rFonts w:ascii="Arial" w:hAnsi="Arial" w:cs="Arial"/>
          <w:sz w:val="28"/>
          <w:szCs w:val="28"/>
        </w:rPr>
      </w:pPr>
      <w:r w:rsidRPr="00950DEA">
        <w:rPr>
          <w:rFonts w:ascii="Arial" w:hAnsi="Arial" w:cs="Arial"/>
          <w:sz w:val="28"/>
          <w:szCs w:val="28"/>
        </w:rPr>
        <w:t xml:space="preserve">Biosensors are another essential innovation in healthcare, converting biological responses into electrical signals. They are used to monitor key health indicators, such as glucose levels or proteins, and assess patient conditions. These devices reduce risks by detecting potential health issues in individuals without existing diseases, enabling real-time monitoring and diagnosis. Biosensors also facilitate </w:t>
      </w:r>
      <w:r w:rsidR="00A7535E" w:rsidRPr="00950DEA">
        <w:rPr>
          <w:rFonts w:ascii="Arial" w:hAnsi="Arial" w:cs="Arial"/>
          <w:sz w:val="28"/>
          <w:szCs w:val="28"/>
        </w:rPr>
        <w:t xml:space="preserve">the </w:t>
      </w:r>
      <w:r w:rsidRPr="00950DEA">
        <w:rPr>
          <w:rFonts w:ascii="Arial" w:hAnsi="Arial" w:cs="Arial"/>
          <w:sz w:val="28"/>
          <w:szCs w:val="28"/>
        </w:rPr>
        <w:t>early detection of disorders and pathogens through genetic sequence analysis. Additionally, they use diagnostic biomarkers to confirm specific conditions and differentiate between disease variations, supporting prevention strategies (Deepak Kumar Jain et al., 2023).</w:t>
      </w:r>
    </w:p>
    <w:p w14:paraId="62077A68" w14:textId="6861C098" w:rsidR="00A7535E" w:rsidRPr="00A7535E" w:rsidRDefault="00A7535E" w:rsidP="00A7535E">
      <w:pPr>
        <w:spacing w:line="480" w:lineRule="auto"/>
        <w:rPr>
          <w:rFonts w:ascii="Arial" w:hAnsi="Arial" w:cs="Arial"/>
          <w:sz w:val="28"/>
          <w:szCs w:val="28"/>
        </w:rPr>
      </w:pPr>
      <w:r w:rsidRPr="00A7535E">
        <w:rPr>
          <w:rFonts w:ascii="Arial" w:hAnsi="Arial" w:cs="Arial"/>
          <w:sz w:val="28"/>
          <w:szCs w:val="28"/>
        </w:rPr>
        <w:t xml:space="preserve">One of the primary advantages of digital innovation in healthcare is cost savings. For example, Sheikh et al. (2021) project that by 2024, the NHS will save £1.1 billion by cutting face-to-face outpatient visits by one-third. Additionally, robotics can save lives by doing duties such as </w:t>
      </w:r>
      <w:r w:rsidRPr="00950DEA">
        <w:rPr>
          <w:rFonts w:ascii="Arial" w:hAnsi="Arial" w:cs="Arial"/>
          <w:sz w:val="28"/>
          <w:szCs w:val="28"/>
        </w:rPr>
        <w:t>sanitising</w:t>
      </w:r>
      <w:r w:rsidRPr="00A7535E">
        <w:rPr>
          <w:rFonts w:ascii="Arial" w:hAnsi="Arial" w:cs="Arial"/>
          <w:sz w:val="28"/>
          <w:szCs w:val="28"/>
        </w:rPr>
        <w:t xml:space="preserve"> high-risk locations and screening patients with COVID-19 symptoms, so preventing healthcare workers from SARS-Cov-2 infection.</w:t>
      </w:r>
    </w:p>
    <w:p w14:paraId="523E81D8" w14:textId="58BEF78B" w:rsidR="00BA6120" w:rsidRPr="00BA6120" w:rsidRDefault="00BA6120" w:rsidP="00BA6120">
      <w:pPr>
        <w:spacing w:line="480" w:lineRule="auto"/>
        <w:rPr>
          <w:rFonts w:ascii="Arial" w:hAnsi="Arial" w:cs="Arial"/>
          <w:sz w:val="28"/>
          <w:szCs w:val="28"/>
        </w:rPr>
      </w:pPr>
      <w:r w:rsidRPr="00BA6120">
        <w:rPr>
          <w:rFonts w:ascii="Arial" w:hAnsi="Arial" w:cs="Arial"/>
          <w:sz w:val="28"/>
          <w:szCs w:val="28"/>
        </w:rPr>
        <w:lastRenderedPageBreak/>
        <w:t xml:space="preserve">However, the usage of electronic gadgets in healthcare presents several obstacles. Data breaches continue to be a serious issue in a variety of businesses, notably healthcare, banking, and manufacturing. A 2019 study showed that the standard cost of stolen information was $150, with discovery taking a total of 206 days and confinement taking an additional 73 days. The medical field was exceptional in that internal breaches (56%) outnumbered external breaches (43%). </w:t>
      </w:r>
    </w:p>
    <w:p w14:paraId="161E1FBA" w14:textId="26E54447" w:rsidR="00C03F7D" w:rsidRPr="00C03F7D" w:rsidRDefault="00C03F7D" w:rsidP="00C03F7D">
      <w:pPr>
        <w:spacing w:line="480" w:lineRule="auto"/>
        <w:rPr>
          <w:rFonts w:ascii="Arial" w:hAnsi="Arial" w:cs="Arial"/>
          <w:sz w:val="28"/>
          <w:szCs w:val="28"/>
        </w:rPr>
      </w:pPr>
      <w:r w:rsidRPr="00C03F7D">
        <w:rPr>
          <w:rFonts w:ascii="Arial" w:hAnsi="Arial" w:cs="Arial"/>
          <w:sz w:val="28"/>
          <w:szCs w:val="28"/>
        </w:rPr>
        <w:t xml:space="preserve">AI and robotics have an impact on the NHS </w:t>
      </w:r>
      <w:r>
        <w:rPr>
          <w:rFonts w:ascii="Arial" w:hAnsi="Arial" w:cs="Arial"/>
          <w:sz w:val="28"/>
          <w:szCs w:val="28"/>
        </w:rPr>
        <w:t>labour</w:t>
      </w:r>
      <w:r w:rsidRPr="00C03F7D">
        <w:rPr>
          <w:rFonts w:ascii="Arial" w:hAnsi="Arial" w:cs="Arial"/>
          <w:sz w:val="28"/>
          <w:szCs w:val="28"/>
        </w:rPr>
        <w:t xml:space="preserve"> force, especially in those sectors where </w:t>
      </w:r>
      <w:r>
        <w:rPr>
          <w:rFonts w:ascii="Arial" w:hAnsi="Arial" w:cs="Arial"/>
          <w:sz w:val="28"/>
          <w:szCs w:val="28"/>
        </w:rPr>
        <w:t>automation</w:t>
      </w:r>
      <w:r w:rsidRPr="00C03F7D">
        <w:rPr>
          <w:rFonts w:ascii="Arial" w:hAnsi="Arial" w:cs="Arial"/>
          <w:sz w:val="28"/>
          <w:szCs w:val="28"/>
        </w:rPr>
        <w:t xml:space="preserve"> replaces manual jobs such as cleaning, catering, , coordinating, medication management, receptionist chores, and technical positions including image analysis and prescription delivery (Sheikh et al., 2021). Furthermore, Sheikh et al. (2021) reported that NHS Digital exchanged data from 150,000 participants for research purposes, but a coding error ignored the </w:t>
      </w:r>
      <w:r>
        <w:rPr>
          <w:rFonts w:ascii="Arial" w:hAnsi="Arial" w:cs="Arial"/>
          <w:sz w:val="28"/>
          <w:szCs w:val="28"/>
        </w:rPr>
        <w:t>patients'</w:t>
      </w:r>
      <w:r w:rsidRPr="00C03F7D">
        <w:rPr>
          <w:rFonts w:ascii="Arial" w:hAnsi="Arial" w:cs="Arial"/>
          <w:sz w:val="28"/>
          <w:szCs w:val="28"/>
        </w:rPr>
        <w:t xml:space="preserve"> opt-out preferences. This </w:t>
      </w:r>
      <w:r>
        <w:rPr>
          <w:rFonts w:ascii="Arial" w:hAnsi="Arial" w:cs="Arial"/>
          <w:sz w:val="28"/>
          <w:szCs w:val="28"/>
        </w:rPr>
        <w:t>emphasises</w:t>
      </w:r>
      <w:r w:rsidRPr="00C03F7D">
        <w:rPr>
          <w:rFonts w:ascii="Arial" w:hAnsi="Arial" w:cs="Arial"/>
          <w:sz w:val="28"/>
          <w:szCs w:val="28"/>
        </w:rPr>
        <w:t xml:space="preserve"> the importance of clear data usage standards that incorporate input from patients, healthcare practitioners, and legislators.</w:t>
      </w:r>
    </w:p>
    <w:p w14:paraId="08505BB8" w14:textId="224AA26A" w:rsidR="00553F9B" w:rsidRPr="00950DEA" w:rsidRDefault="00553F9B" w:rsidP="00553F9B">
      <w:pPr>
        <w:spacing w:line="480" w:lineRule="auto"/>
        <w:rPr>
          <w:rFonts w:ascii="Arial" w:hAnsi="Arial" w:cs="Arial"/>
          <w:sz w:val="28"/>
          <w:szCs w:val="28"/>
        </w:rPr>
      </w:pPr>
      <w:r w:rsidRPr="00950DEA">
        <w:rPr>
          <w:rFonts w:ascii="Arial" w:hAnsi="Arial" w:cs="Arial"/>
          <w:sz w:val="28"/>
          <w:szCs w:val="28"/>
        </w:rPr>
        <w:t xml:space="preserve">Additionally, integrating patient-generated data into electronic health record systems presents challenges such as poor clarity and data overload. Addressing these issues requires regulations, ethical frameworks, and a focus on the benefits of integration. The UK's health data system is fragmented, with data collected by various national and </w:t>
      </w:r>
      <w:r w:rsidRPr="00950DEA">
        <w:rPr>
          <w:rFonts w:ascii="Arial" w:hAnsi="Arial" w:cs="Arial"/>
          <w:sz w:val="28"/>
          <w:szCs w:val="28"/>
        </w:rPr>
        <w:lastRenderedPageBreak/>
        <w:t xml:space="preserve">local organisations. The absence of standardised data collection across the four UK nations complicates cross-country comparisons and pathway mapping. Datasets like Hospital Event Statistics and the Clinical Practice Research Datalink are </w:t>
      </w:r>
      <w:r w:rsidR="00FA51A0" w:rsidRPr="00950DEA">
        <w:rPr>
          <w:rFonts w:ascii="Arial" w:hAnsi="Arial" w:cs="Arial"/>
          <w:sz w:val="28"/>
          <w:szCs w:val="28"/>
        </w:rPr>
        <w:t>used</w:t>
      </w:r>
      <w:r w:rsidRPr="00950DEA">
        <w:rPr>
          <w:rFonts w:ascii="Arial" w:hAnsi="Arial" w:cs="Arial"/>
          <w:sz w:val="28"/>
          <w:szCs w:val="28"/>
        </w:rPr>
        <w:t xml:space="preserve"> for research rather than routine clinical quality improvement. Furthermore, high access costs and lengthy application processes limit data analysis potential (Sheikh et al., 2021).</w:t>
      </w:r>
    </w:p>
    <w:p w14:paraId="0DDB50FA" w14:textId="23EA51B7" w:rsidR="00553F9B" w:rsidRPr="00950DEA" w:rsidRDefault="00553F9B" w:rsidP="00553F9B">
      <w:pPr>
        <w:spacing w:line="480" w:lineRule="auto"/>
        <w:rPr>
          <w:rFonts w:ascii="Arial" w:hAnsi="Arial" w:cs="Arial"/>
          <w:sz w:val="28"/>
          <w:szCs w:val="28"/>
        </w:rPr>
      </w:pPr>
      <w:r w:rsidRPr="00950DEA">
        <w:rPr>
          <w:rFonts w:ascii="Arial" w:hAnsi="Arial" w:cs="Arial"/>
          <w:sz w:val="28"/>
          <w:szCs w:val="28"/>
        </w:rPr>
        <w:t xml:space="preserve">Digital technologies offer promising opportunities, such as enhanced information ownership, cost reductions, improved care quality, and patient-centred approaches. While </w:t>
      </w:r>
      <w:r w:rsidR="00FB40C6" w:rsidRPr="00FB40C6">
        <w:rPr>
          <w:rFonts w:ascii="Arial" w:hAnsi="Arial" w:cs="Arial"/>
          <w:sz w:val="28"/>
          <w:szCs w:val="28"/>
        </w:rPr>
        <w:t xml:space="preserve">AI has major benefits in fields such as drug development, it also confronts challenges such as the requirement for massive volumes of training data. Incomplete or mismatched datasets can have a significant impact on the accuracy and dependability of AI-generated outputs (Blanco-González et al., 2023). Collectively, these developments are altering healthcare delivery, resulting in better results for patients and a more responsive system. However, issues such as data breaches, a lack of data clarity, and </w:t>
      </w:r>
      <w:r w:rsidR="00FB40C6">
        <w:rPr>
          <w:rFonts w:ascii="Arial" w:hAnsi="Arial" w:cs="Arial"/>
          <w:sz w:val="28"/>
          <w:szCs w:val="28"/>
        </w:rPr>
        <w:t>labour</w:t>
      </w:r>
      <w:r w:rsidR="00FB40C6" w:rsidRPr="00FB40C6">
        <w:rPr>
          <w:rFonts w:ascii="Arial" w:hAnsi="Arial" w:cs="Arial"/>
          <w:sz w:val="28"/>
          <w:szCs w:val="28"/>
        </w:rPr>
        <w:t xml:space="preserve"> shifts due to robotics persist.</w:t>
      </w:r>
    </w:p>
    <w:p w14:paraId="31BE43F7" w14:textId="77777777" w:rsidR="00553F9B" w:rsidRPr="00950DEA" w:rsidRDefault="00553F9B" w:rsidP="00553F9B">
      <w:pPr>
        <w:spacing w:line="480" w:lineRule="auto"/>
        <w:rPr>
          <w:rFonts w:ascii="Arial" w:hAnsi="Arial" w:cs="Arial"/>
          <w:sz w:val="28"/>
          <w:szCs w:val="28"/>
        </w:rPr>
      </w:pPr>
      <w:r w:rsidRPr="00950DEA">
        <w:rPr>
          <w:rFonts w:ascii="Arial" w:hAnsi="Arial" w:cs="Arial"/>
          <w:sz w:val="28"/>
          <w:szCs w:val="28"/>
        </w:rPr>
        <w:t xml:space="preserve">Adopting innovative technologies in healthcare is a complex effort, often met with resistance from healthcare personnel and organisations due to </w:t>
      </w:r>
      <w:r w:rsidRPr="00950DEA">
        <w:rPr>
          <w:rFonts w:ascii="Arial" w:hAnsi="Arial" w:cs="Arial"/>
          <w:sz w:val="28"/>
          <w:szCs w:val="28"/>
        </w:rPr>
        <w:lastRenderedPageBreak/>
        <w:t>the extensive training required and the potential disruption to existing workflows (Cheraghi et al., 2023).</w:t>
      </w:r>
    </w:p>
    <w:p w14:paraId="6B421699" w14:textId="77777777" w:rsidR="00553F9B" w:rsidRPr="00950DEA" w:rsidRDefault="00553F9B" w:rsidP="00553F9B">
      <w:pPr>
        <w:spacing w:line="480" w:lineRule="auto"/>
        <w:rPr>
          <w:rFonts w:ascii="Arial" w:hAnsi="Arial" w:cs="Arial"/>
          <w:sz w:val="28"/>
          <w:szCs w:val="28"/>
        </w:rPr>
      </w:pPr>
      <w:r w:rsidRPr="00950DEA">
        <w:rPr>
          <w:rFonts w:ascii="Arial" w:hAnsi="Arial" w:cs="Arial"/>
          <w:sz w:val="28"/>
          <w:szCs w:val="28"/>
        </w:rPr>
        <w:t>In conclusion, the rapid digital transformation in healthcare has redefined modern medical practices. Technological innovations, from wearable devices and telemedicine to AI-enabled tools, are improving patient care, streamlining processes, and reducing costs. The NHS’s implementation of electronic health records has enhanced data security, reduced errors, and improved coordination among healthcare professionals. Innovations like the NHS App and electronic prescription services in Wales have further enhanced accessibility and efficiency. Despite challenges in standardisation and integration, ongoing technological advancements are critical to optimising healthcare delivery and improving patient outcomes globally.</w:t>
      </w:r>
    </w:p>
    <w:p w14:paraId="6169CA71" w14:textId="77777777" w:rsidR="00553F9B" w:rsidRDefault="00553F9B" w:rsidP="00553F9B">
      <w:pPr>
        <w:spacing w:line="480" w:lineRule="auto"/>
      </w:pPr>
    </w:p>
    <w:p w14:paraId="32882964" w14:textId="77777777" w:rsidR="00553F9B" w:rsidRDefault="00553F9B" w:rsidP="00553F9B">
      <w:pPr>
        <w:spacing w:line="480" w:lineRule="auto"/>
      </w:pPr>
    </w:p>
    <w:p w14:paraId="2CA8C117" w14:textId="77777777" w:rsidR="00553F9B" w:rsidRDefault="00553F9B" w:rsidP="00553F9B">
      <w:pPr>
        <w:spacing w:line="480" w:lineRule="auto"/>
      </w:pPr>
    </w:p>
    <w:p w14:paraId="61044813" w14:textId="77777777" w:rsidR="00553F9B" w:rsidRDefault="00553F9B" w:rsidP="00553F9B">
      <w:pPr>
        <w:spacing w:line="480" w:lineRule="auto"/>
      </w:pPr>
    </w:p>
    <w:p w14:paraId="7C4DEDFF" w14:textId="77777777" w:rsidR="00553F9B" w:rsidRDefault="00553F9B" w:rsidP="00553F9B">
      <w:pPr>
        <w:spacing w:line="480" w:lineRule="auto"/>
      </w:pPr>
    </w:p>
    <w:p w14:paraId="54B03B75" w14:textId="77777777" w:rsidR="00553F9B" w:rsidRDefault="00553F9B" w:rsidP="00553F9B">
      <w:pPr>
        <w:spacing w:line="480" w:lineRule="auto"/>
      </w:pPr>
    </w:p>
    <w:p w14:paraId="1838AF55" w14:textId="77777777" w:rsidR="00706470" w:rsidRDefault="00706470" w:rsidP="00E102F2">
      <w:pPr>
        <w:pStyle w:val="NoSpacing"/>
        <w:spacing w:line="480" w:lineRule="auto"/>
        <w:rPr>
          <w:rFonts w:ascii="Arial" w:hAnsi="Arial" w:cs="Arial"/>
        </w:rPr>
      </w:pPr>
    </w:p>
    <w:p w14:paraId="28D1EA0D" w14:textId="77777777" w:rsidR="00706470" w:rsidRDefault="00706470" w:rsidP="00E102F2">
      <w:pPr>
        <w:pStyle w:val="NoSpacing"/>
        <w:spacing w:line="480" w:lineRule="auto"/>
        <w:rPr>
          <w:rFonts w:ascii="Arial" w:hAnsi="Arial" w:cs="Arial"/>
        </w:rPr>
      </w:pPr>
    </w:p>
    <w:p w14:paraId="64CF8C63" w14:textId="77777777" w:rsidR="005A7300" w:rsidRDefault="005A7300" w:rsidP="00E102F2">
      <w:pPr>
        <w:pStyle w:val="NoSpacing"/>
        <w:spacing w:line="480" w:lineRule="auto"/>
        <w:rPr>
          <w:rFonts w:ascii="Arial" w:hAnsi="Arial" w:cs="Arial"/>
        </w:rPr>
      </w:pPr>
    </w:p>
    <w:p w14:paraId="268F1628" w14:textId="77777777" w:rsidR="00950DEA" w:rsidRDefault="00950DEA" w:rsidP="00E102F2">
      <w:pPr>
        <w:pStyle w:val="NoSpacing"/>
        <w:spacing w:line="480" w:lineRule="auto"/>
        <w:rPr>
          <w:rFonts w:ascii="Arial" w:hAnsi="Arial" w:cs="Arial"/>
        </w:rPr>
      </w:pPr>
    </w:p>
    <w:p w14:paraId="1EDD3F22" w14:textId="15655325" w:rsidR="005A7300" w:rsidRPr="00F13706" w:rsidRDefault="005A7300" w:rsidP="00E102F2">
      <w:pPr>
        <w:pStyle w:val="NoSpacing"/>
        <w:spacing w:line="480" w:lineRule="auto"/>
        <w:rPr>
          <w:rFonts w:ascii="Arial" w:hAnsi="Arial" w:cs="Arial"/>
        </w:rPr>
      </w:pPr>
      <w:r>
        <w:rPr>
          <w:rFonts w:ascii="Arial" w:hAnsi="Arial" w:cs="Arial"/>
        </w:rPr>
        <w:t>REFERENCES</w:t>
      </w:r>
    </w:p>
    <w:p w14:paraId="09D1D4CC" w14:textId="77777777" w:rsidR="008B6A57" w:rsidRPr="00AC2A56" w:rsidRDefault="008B6A57" w:rsidP="00E102F2">
      <w:pPr>
        <w:spacing w:line="480" w:lineRule="auto"/>
        <w:rPr>
          <w:rFonts w:ascii="Arial" w:hAnsi="Arial" w:cs="Arial"/>
        </w:rPr>
      </w:pPr>
    </w:p>
    <w:p w14:paraId="54470FF6" w14:textId="77777777" w:rsidR="00B43C81" w:rsidRPr="004B47BE" w:rsidRDefault="00B43C81" w:rsidP="005A7300">
      <w:pPr>
        <w:widowControl w:val="0"/>
        <w:autoSpaceDE w:val="0"/>
        <w:autoSpaceDN w:val="0"/>
        <w:adjustRightInd w:val="0"/>
        <w:spacing w:after="240" w:line="360" w:lineRule="auto"/>
        <w:rPr>
          <w:rFonts w:ascii="Times New Roman" w:hAnsi="Times New Roman" w:cs="Times New Roman"/>
          <w:kern w:val="0"/>
          <w:sz w:val="28"/>
          <w:szCs w:val="28"/>
          <w:lang w:val="en-US"/>
        </w:rPr>
      </w:pPr>
      <w:r w:rsidRPr="004B47BE">
        <w:rPr>
          <w:rFonts w:ascii="Times New Roman" w:hAnsi="Times New Roman" w:cs="Times New Roman"/>
          <w:kern w:val="0"/>
          <w:sz w:val="28"/>
          <w:szCs w:val="28"/>
          <w:lang w:val="en-US"/>
        </w:rPr>
        <w:t xml:space="preserve">Agarwal, D., Tripathi, K. and Kumar Krishen (2023). </w:t>
      </w:r>
      <w:r w:rsidRPr="004B47BE">
        <w:rPr>
          <w:rFonts w:ascii="Times New Roman" w:hAnsi="Times New Roman" w:cs="Times New Roman"/>
          <w:i/>
          <w:iCs/>
          <w:kern w:val="0"/>
          <w:sz w:val="28"/>
          <w:szCs w:val="28"/>
          <w:lang w:val="en-US"/>
        </w:rPr>
        <w:t>Concepts of Artificial Intelligence and its Application in Modern Healthcare Systems</w:t>
      </w:r>
      <w:r w:rsidRPr="004B47BE">
        <w:rPr>
          <w:rFonts w:ascii="Times New Roman" w:hAnsi="Times New Roman" w:cs="Times New Roman"/>
          <w:kern w:val="0"/>
          <w:sz w:val="28"/>
          <w:szCs w:val="28"/>
          <w:lang w:val="en-US"/>
        </w:rPr>
        <w:t>. CRC Press.</w:t>
      </w:r>
    </w:p>
    <w:p w14:paraId="453C26E9" w14:textId="77777777" w:rsidR="00B43C81" w:rsidRPr="004B47BE" w:rsidRDefault="00B43C81" w:rsidP="005A7300">
      <w:pPr>
        <w:widowControl w:val="0"/>
        <w:autoSpaceDE w:val="0"/>
        <w:autoSpaceDN w:val="0"/>
        <w:adjustRightInd w:val="0"/>
        <w:spacing w:after="240" w:line="360" w:lineRule="auto"/>
        <w:rPr>
          <w:rFonts w:ascii="Times New Roman" w:hAnsi="Times New Roman" w:cs="Times New Roman"/>
          <w:kern w:val="0"/>
          <w:sz w:val="28"/>
          <w:szCs w:val="28"/>
          <w:lang w:val="en-US"/>
        </w:rPr>
      </w:pPr>
      <w:r w:rsidRPr="004B47BE">
        <w:rPr>
          <w:rFonts w:ascii="Times New Roman" w:hAnsi="Times New Roman" w:cs="Times New Roman"/>
          <w:kern w:val="0"/>
          <w:sz w:val="28"/>
          <w:szCs w:val="28"/>
          <w:lang w:val="en-US"/>
        </w:rPr>
        <w:t xml:space="preserve">Blanco-González, A., Cabezón, A., Seco-González, A., Conde-Torres, D., Antelo-Riveiro, P., Piñeiro, Á. and Garcia-Fandino, R. (2023). The Role of AI in Drug Discovery: Challenges, Opportunities, and Strategies. </w:t>
      </w:r>
      <w:r w:rsidRPr="004B47BE">
        <w:rPr>
          <w:rFonts w:ascii="Times New Roman" w:hAnsi="Times New Roman" w:cs="Times New Roman"/>
          <w:i/>
          <w:iCs/>
          <w:kern w:val="0"/>
          <w:sz w:val="28"/>
          <w:szCs w:val="28"/>
          <w:lang w:val="en-US"/>
        </w:rPr>
        <w:t>The Role of AI in Drug Discovery: Challenges, Opportunities, and Strategies</w:t>
      </w:r>
      <w:r w:rsidRPr="004B47BE">
        <w:rPr>
          <w:rFonts w:ascii="Times New Roman" w:hAnsi="Times New Roman" w:cs="Times New Roman"/>
          <w:kern w:val="0"/>
          <w:sz w:val="28"/>
          <w:szCs w:val="28"/>
          <w:lang w:val="en-US"/>
        </w:rPr>
        <w:t>, 16(6), pp.891–891. doi:</w:t>
      </w:r>
      <w:hyperlink r:id="rId6" w:history="1">
        <w:r w:rsidRPr="004B47BE">
          <w:rPr>
            <w:rFonts w:ascii="Times New Roman" w:hAnsi="Times New Roman" w:cs="Times New Roman"/>
            <w:kern w:val="0"/>
            <w:sz w:val="28"/>
            <w:szCs w:val="28"/>
            <w:lang w:val="en-US"/>
          </w:rPr>
          <w:t>https://doi.org/10.3390/ph16060891</w:t>
        </w:r>
      </w:hyperlink>
      <w:r w:rsidRPr="004B47BE">
        <w:rPr>
          <w:rFonts w:ascii="Times New Roman" w:hAnsi="Times New Roman" w:cs="Times New Roman"/>
          <w:kern w:val="0"/>
          <w:sz w:val="28"/>
          <w:szCs w:val="28"/>
          <w:lang w:val="en-US"/>
        </w:rPr>
        <w:t>.</w:t>
      </w:r>
    </w:p>
    <w:p w14:paraId="2FAD8A9E" w14:textId="77777777" w:rsidR="00B43C81" w:rsidRPr="004B47BE" w:rsidRDefault="00B43C81" w:rsidP="005A7300">
      <w:pPr>
        <w:widowControl w:val="0"/>
        <w:autoSpaceDE w:val="0"/>
        <w:autoSpaceDN w:val="0"/>
        <w:adjustRightInd w:val="0"/>
        <w:spacing w:after="240" w:line="360" w:lineRule="auto"/>
        <w:rPr>
          <w:rFonts w:ascii="Times New Roman" w:hAnsi="Times New Roman" w:cs="Times New Roman"/>
          <w:kern w:val="0"/>
          <w:sz w:val="28"/>
          <w:szCs w:val="28"/>
          <w:lang w:val="en-US"/>
        </w:rPr>
      </w:pPr>
      <w:r w:rsidRPr="004B47BE">
        <w:rPr>
          <w:rFonts w:ascii="Times New Roman" w:hAnsi="Times New Roman" w:cs="Times New Roman"/>
          <w:kern w:val="0"/>
          <w:sz w:val="28"/>
          <w:szCs w:val="28"/>
          <w:lang w:val="en-US"/>
        </w:rPr>
        <w:t xml:space="preserve">Bohr, A. and Memarzadeh, K. (2020). </w:t>
      </w:r>
      <w:r w:rsidRPr="004B47BE">
        <w:rPr>
          <w:rFonts w:ascii="Times New Roman" w:hAnsi="Times New Roman" w:cs="Times New Roman"/>
          <w:i/>
          <w:iCs/>
          <w:kern w:val="0"/>
          <w:sz w:val="28"/>
          <w:szCs w:val="28"/>
          <w:lang w:val="en-US"/>
        </w:rPr>
        <w:t>Artificial intelligence in healthcare data</w:t>
      </w:r>
      <w:r w:rsidRPr="004B47BE">
        <w:rPr>
          <w:rFonts w:ascii="Times New Roman" w:hAnsi="Times New Roman" w:cs="Times New Roman"/>
          <w:kern w:val="0"/>
          <w:sz w:val="28"/>
          <w:szCs w:val="28"/>
          <w:lang w:val="en-US"/>
        </w:rPr>
        <w:t>. Amsterdam: Academic Press.</w:t>
      </w:r>
    </w:p>
    <w:p w14:paraId="2FAB9E4D" w14:textId="77777777" w:rsidR="00B43C81" w:rsidRPr="004B47BE" w:rsidRDefault="00B43C81" w:rsidP="005A7300">
      <w:pPr>
        <w:widowControl w:val="0"/>
        <w:autoSpaceDE w:val="0"/>
        <w:autoSpaceDN w:val="0"/>
        <w:adjustRightInd w:val="0"/>
        <w:spacing w:after="240" w:line="360" w:lineRule="auto"/>
        <w:rPr>
          <w:rFonts w:ascii="Times New Roman" w:hAnsi="Times New Roman" w:cs="Times New Roman"/>
          <w:kern w:val="0"/>
          <w:sz w:val="28"/>
          <w:szCs w:val="28"/>
          <w:lang w:val="en-US"/>
        </w:rPr>
      </w:pPr>
      <w:r w:rsidRPr="004B47BE">
        <w:rPr>
          <w:rFonts w:ascii="Times New Roman" w:hAnsi="Times New Roman" w:cs="Times New Roman"/>
          <w:kern w:val="0"/>
          <w:sz w:val="28"/>
          <w:szCs w:val="28"/>
          <w:lang w:val="en-US"/>
        </w:rPr>
        <w:t xml:space="preserve">Cheraghi, R., Ebrahimi, H., Kheibar, N. and Sahebihagh, M.H. (2023). Reasons for resistance to change in nursing: An integrative review. </w:t>
      </w:r>
      <w:r w:rsidRPr="004B47BE">
        <w:rPr>
          <w:rFonts w:ascii="Times New Roman" w:hAnsi="Times New Roman" w:cs="Times New Roman"/>
          <w:i/>
          <w:iCs/>
          <w:kern w:val="0"/>
          <w:sz w:val="28"/>
          <w:szCs w:val="28"/>
          <w:lang w:val="en-US"/>
        </w:rPr>
        <w:t>BMC Nursing</w:t>
      </w:r>
      <w:r w:rsidRPr="004B47BE">
        <w:rPr>
          <w:rFonts w:ascii="Times New Roman" w:hAnsi="Times New Roman" w:cs="Times New Roman"/>
          <w:kern w:val="0"/>
          <w:sz w:val="28"/>
          <w:szCs w:val="28"/>
          <w:lang w:val="en-US"/>
        </w:rPr>
        <w:t>, 22(1), pp.1–9. doi:</w:t>
      </w:r>
      <w:hyperlink r:id="rId7" w:history="1">
        <w:r w:rsidRPr="004B47BE">
          <w:rPr>
            <w:rFonts w:ascii="Times New Roman" w:hAnsi="Times New Roman" w:cs="Times New Roman"/>
            <w:kern w:val="0"/>
            <w:sz w:val="28"/>
            <w:szCs w:val="28"/>
            <w:lang w:val="en-US"/>
          </w:rPr>
          <w:t>https://doi.org/10.1186/s12912-023-01460-0</w:t>
        </w:r>
      </w:hyperlink>
      <w:r w:rsidRPr="004B47BE">
        <w:rPr>
          <w:rFonts w:ascii="Times New Roman" w:hAnsi="Times New Roman" w:cs="Times New Roman"/>
          <w:kern w:val="0"/>
          <w:sz w:val="28"/>
          <w:szCs w:val="28"/>
          <w:lang w:val="en-US"/>
        </w:rPr>
        <w:t>.</w:t>
      </w:r>
    </w:p>
    <w:p w14:paraId="65E4ADB6" w14:textId="77777777" w:rsidR="00B43C81" w:rsidRPr="004B47BE" w:rsidRDefault="00B43C81" w:rsidP="005A7300">
      <w:pPr>
        <w:widowControl w:val="0"/>
        <w:autoSpaceDE w:val="0"/>
        <w:autoSpaceDN w:val="0"/>
        <w:adjustRightInd w:val="0"/>
        <w:spacing w:after="240" w:line="360" w:lineRule="auto"/>
        <w:rPr>
          <w:rFonts w:ascii="Times New Roman" w:hAnsi="Times New Roman" w:cs="Times New Roman"/>
          <w:kern w:val="0"/>
          <w:sz w:val="28"/>
          <w:szCs w:val="28"/>
          <w:lang w:val="en-US"/>
        </w:rPr>
      </w:pPr>
      <w:r w:rsidRPr="004B47BE">
        <w:rPr>
          <w:rFonts w:ascii="Times New Roman" w:hAnsi="Times New Roman" w:cs="Times New Roman"/>
          <w:kern w:val="0"/>
          <w:sz w:val="28"/>
          <w:szCs w:val="28"/>
          <w:lang w:val="en-US"/>
        </w:rPr>
        <w:t xml:space="preserve">Deepak Kumar Jain, Zhang, L., Zhang, G. and Shukla, P. (2023). </w:t>
      </w:r>
      <w:r w:rsidRPr="004B47BE">
        <w:rPr>
          <w:rFonts w:ascii="Times New Roman" w:hAnsi="Times New Roman" w:cs="Times New Roman"/>
          <w:i/>
          <w:iCs/>
          <w:kern w:val="0"/>
          <w:sz w:val="28"/>
          <w:szCs w:val="28"/>
          <w:lang w:val="en-US"/>
        </w:rPr>
        <w:t>Adoption of Artificial Intelligence in Human and Clinical Genomics</w:t>
      </w:r>
      <w:r w:rsidRPr="004B47BE">
        <w:rPr>
          <w:rFonts w:ascii="Times New Roman" w:hAnsi="Times New Roman" w:cs="Times New Roman"/>
          <w:kern w:val="0"/>
          <w:sz w:val="28"/>
          <w:szCs w:val="28"/>
          <w:lang w:val="en-US"/>
        </w:rPr>
        <w:t>. Frontiers Media SA.</w:t>
      </w:r>
    </w:p>
    <w:p w14:paraId="10E912BC" w14:textId="77777777" w:rsidR="00B43C81" w:rsidRPr="004B47BE" w:rsidRDefault="00B43C81" w:rsidP="005A7300">
      <w:pPr>
        <w:widowControl w:val="0"/>
        <w:autoSpaceDE w:val="0"/>
        <w:autoSpaceDN w:val="0"/>
        <w:adjustRightInd w:val="0"/>
        <w:spacing w:after="240" w:line="360" w:lineRule="auto"/>
        <w:rPr>
          <w:rFonts w:ascii="Times New Roman" w:hAnsi="Times New Roman" w:cs="Times New Roman"/>
          <w:kern w:val="0"/>
          <w:sz w:val="28"/>
          <w:szCs w:val="28"/>
          <w:lang w:val="en-US"/>
        </w:rPr>
      </w:pPr>
      <w:r w:rsidRPr="004B47BE">
        <w:rPr>
          <w:rFonts w:ascii="Times New Roman" w:hAnsi="Times New Roman" w:cs="Times New Roman"/>
          <w:kern w:val="0"/>
          <w:sz w:val="28"/>
          <w:szCs w:val="28"/>
          <w:lang w:val="en-US"/>
        </w:rPr>
        <w:t xml:space="preserve">Iftikhar, M., Saqib, M., Zareen, M. and Mumtaz, H. (2024). Artificial intelligence: revolutionizing robotic surgery: review. </w:t>
      </w:r>
      <w:r w:rsidRPr="004B47BE">
        <w:rPr>
          <w:rFonts w:ascii="Times New Roman" w:hAnsi="Times New Roman" w:cs="Times New Roman"/>
          <w:i/>
          <w:iCs/>
          <w:kern w:val="0"/>
          <w:sz w:val="28"/>
          <w:szCs w:val="28"/>
          <w:lang w:val="en-US"/>
        </w:rPr>
        <w:t>Annals of Medicine and Surgery</w:t>
      </w:r>
      <w:r w:rsidRPr="004B47BE">
        <w:rPr>
          <w:rFonts w:ascii="Times New Roman" w:hAnsi="Times New Roman" w:cs="Times New Roman"/>
          <w:kern w:val="0"/>
          <w:sz w:val="28"/>
          <w:szCs w:val="28"/>
          <w:lang w:val="en-US"/>
        </w:rPr>
        <w:t>, 86(9). doi:</w:t>
      </w:r>
      <w:hyperlink r:id="rId8" w:history="1">
        <w:r w:rsidRPr="004B47BE">
          <w:rPr>
            <w:rFonts w:ascii="Times New Roman" w:hAnsi="Times New Roman" w:cs="Times New Roman"/>
            <w:kern w:val="0"/>
            <w:sz w:val="28"/>
            <w:szCs w:val="28"/>
            <w:lang w:val="en-US"/>
          </w:rPr>
          <w:t>https://doi.org/10.1097/ms9.0000000000002426</w:t>
        </w:r>
      </w:hyperlink>
      <w:r w:rsidRPr="004B47BE">
        <w:rPr>
          <w:rFonts w:ascii="Times New Roman" w:hAnsi="Times New Roman" w:cs="Times New Roman"/>
          <w:kern w:val="0"/>
          <w:sz w:val="28"/>
          <w:szCs w:val="28"/>
          <w:lang w:val="en-US"/>
        </w:rPr>
        <w:t>.</w:t>
      </w:r>
    </w:p>
    <w:p w14:paraId="58807430" w14:textId="77777777" w:rsidR="00B43C81" w:rsidRPr="004B47BE" w:rsidRDefault="00B43C81" w:rsidP="005A7300">
      <w:pPr>
        <w:widowControl w:val="0"/>
        <w:autoSpaceDE w:val="0"/>
        <w:autoSpaceDN w:val="0"/>
        <w:adjustRightInd w:val="0"/>
        <w:spacing w:after="240" w:line="360" w:lineRule="auto"/>
        <w:rPr>
          <w:rFonts w:ascii="Times New Roman" w:hAnsi="Times New Roman" w:cs="Times New Roman"/>
          <w:kern w:val="0"/>
          <w:sz w:val="28"/>
          <w:szCs w:val="28"/>
          <w:lang w:val="en-US"/>
        </w:rPr>
      </w:pPr>
      <w:r w:rsidRPr="004B47BE">
        <w:rPr>
          <w:rFonts w:ascii="Times New Roman" w:hAnsi="Times New Roman" w:cs="Times New Roman"/>
          <w:kern w:val="0"/>
          <w:sz w:val="28"/>
          <w:szCs w:val="28"/>
          <w:lang w:val="en-US"/>
        </w:rPr>
        <w:t xml:space="preserve">Kaushik, K., Dahiya, S., Dwivedi, A.D. and Aggarwal, S. (2023). </w:t>
      </w:r>
      <w:r w:rsidRPr="004B47BE">
        <w:rPr>
          <w:rFonts w:ascii="Times New Roman" w:hAnsi="Times New Roman" w:cs="Times New Roman"/>
          <w:i/>
          <w:iCs/>
          <w:kern w:val="0"/>
          <w:sz w:val="28"/>
          <w:szCs w:val="28"/>
          <w:lang w:val="en-US"/>
        </w:rPr>
        <w:t>Revolutionizing Healthcare Through Artificial Intelligence and Internet of Things Applications</w:t>
      </w:r>
      <w:r w:rsidRPr="004B47BE">
        <w:rPr>
          <w:rFonts w:ascii="Times New Roman" w:hAnsi="Times New Roman" w:cs="Times New Roman"/>
          <w:kern w:val="0"/>
          <w:sz w:val="28"/>
          <w:szCs w:val="28"/>
          <w:lang w:val="en-US"/>
        </w:rPr>
        <w:t>. IGI Global.</w:t>
      </w:r>
    </w:p>
    <w:p w14:paraId="52F630A0" w14:textId="77777777" w:rsidR="00B43C81" w:rsidRPr="004B47BE" w:rsidRDefault="00B43C81" w:rsidP="005A7300">
      <w:pPr>
        <w:widowControl w:val="0"/>
        <w:autoSpaceDE w:val="0"/>
        <w:autoSpaceDN w:val="0"/>
        <w:adjustRightInd w:val="0"/>
        <w:spacing w:after="240" w:line="360" w:lineRule="auto"/>
        <w:rPr>
          <w:rFonts w:ascii="Times New Roman" w:hAnsi="Times New Roman" w:cs="Times New Roman"/>
          <w:kern w:val="0"/>
          <w:sz w:val="28"/>
          <w:szCs w:val="28"/>
          <w:lang w:val="en-US"/>
        </w:rPr>
      </w:pPr>
      <w:r w:rsidRPr="004B47BE">
        <w:rPr>
          <w:rFonts w:ascii="Times New Roman" w:hAnsi="Times New Roman" w:cs="Times New Roman"/>
          <w:kern w:val="0"/>
          <w:sz w:val="28"/>
          <w:szCs w:val="28"/>
          <w:lang w:val="en-US"/>
        </w:rPr>
        <w:lastRenderedPageBreak/>
        <w:t xml:space="preserve">McHaney, R.W., Reychav, I., Azuri, J., McHaney, M.E. and Rami Moshonov (2019). </w:t>
      </w:r>
      <w:r w:rsidRPr="004B47BE">
        <w:rPr>
          <w:rFonts w:ascii="Times New Roman" w:hAnsi="Times New Roman" w:cs="Times New Roman"/>
          <w:i/>
          <w:iCs/>
          <w:kern w:val="0"/>
          <w:sz w:val="28"/>
          <w:szCs w:val="28"/>
          <w:lang w:val="en-US"/>
        </w:rPr>
        <w:t>Impacts of Information Technology on Patient Care and Empowerment</w:t>
      </w:r>
      <w:r w:rsidRPr="004B47BE">
        <w:rPr>
          <w:rFonts w:ascii="Times New Roman" w:hAnsi="Times New Roman" w:cs="Times New Roman"/>
          <w:kern w:val="0"/>
          <w:sz w:val="28"/>
          <w:szCs w:val="28"/>
          <w:lang w:val="en-US"/>
        </w:rPr>
        <w:t>. Medical Information Science Reference.</w:t>
      </w:r>
    </w:p>
    <w:p w14:paraId="7847791F" w14:textId="77777777" w:rsidR="00016B9B" w:rsidRPr="004B47BE" w:rsidRDefault="00016B9B" w:rsidP="00016B9B">
      <w:pPr>
        <w:rPr>
          <w:rFonts w:ascii="Arial" w:hAnsi="Arial" w:cs="Arial"/>
          <w:sz w:val="28"/>
          <w:szCs w:val="28"/>
        </w:rPr>
      </w:pPr>
      <w:r w:rsidRPr="004B47BE">
        <w:rPr>
          <w:rFonts w:ascii="Arial" w:hAnsi="Arial" w:cs="Arial"/>
          <w:sz w:val="28"/>
          <w:szCs w:val="28"/>
        </w:rPr>
        <w:t xml:space="preserve">NHS England (2025). </w:t>
      </w:r>
      <w:r w:rsidRPr="004B47BE">
        <w:rPr>
          <w:rFonts w:ascii="Arial" w:hAnsi="Arial" w:cs="Arial"/>
          <w:i/>
          <w:iCs/>
          <w:sz w:val="28"/>
          <w:szCs w:val="28"/>
        </w:rPr>
        <w:t>Purpose of GP Electronic Health Record.</w:t>
      </w:r>
      <w:r w:rsidRPr="004B47BE">
        <w:rPr>
          <w:rFonts w:ascii="Arial" w:hAnsi="Arial" w:cs="Arial"/>
          <w:sz w:val="28"/>
          <w:szCs w:val="28"/>
        </w:rPr>
        <w:t xml:space="preserve"> Available at:</w:t>
      </w:r>
      <w:r w:rsidRPr="004B47BE">
        <w:rPr>
          <w:sz w:val="28"/>
          <w:szCs w:val="28"/>
        </w:rPr>
        <w:t xml:space="preserve"> </w:t>
      </w:r>
      <w:hyperlink r:id="rId9" w:anchor="uses-of-electronic-health-records" w:history="1">
        <w:r w:rsidRPr="004B47BE">
          <w:rPr>
            <w:rStyle w:val="Hyperlink"/>
            <w:rFonts w:ascii="Arial" w:hAnsi="Arial" w:cs="Arial"/>
            <w:sz w:val="28"/>
            <w:szCs w:val="28"/>
          </w:rPr>
          <w:t>N HS England » Purpose of the GP electronic health record</w:t>
        </w:r>
      </w:hyperlink>
      <w:r w:rsidRPr="004B47BE">
        <w:rPr>
          <w:rFonts w:ascii="Arial" w:hAnsi="Arial" w:cs="Arial"/>
          <w:sz w:val="28"/>
          <w:szCs w:val="28"/>
        </w:rPr>
        <w:t xml:space="preserve"> (accessed on 18 Mar. 25).</w:t>
      </w:r>
    </w:p>
    <w:p w14:paraId="769A9DB1" w14:textId="77777777" w:rsidR="000B0323" w:rsidRPr="004B47BE" w:rsidRDefault="000B0323" w:rsidP="00016B9B">
      <w:pPr>
        <w:rPr>
          <w:sz w:val="28"/>
          <w:szCs w:val="28"/>
        </w:rPr>
      </w:pPr>
    </w:p>
    <w:p w14:paraId="667DBCB6" w14:textId="77777777" w:rsidR="000B0323" w:rsidRPr="004B47BE" w:rsidRDefault="000B0323" w:rsidP="000B0323">
      <w:pPr>
        <w:rPr>
          <w:sz w:val="28"/>
          <w:szCs w:val="28"/>
        </w:rPr>
      </w:pPr>
      <w:r w:rsidRPr="004B47BE">
        <w:rPr>
          <w:rFonts w:ascii="Arial" w:eastAsia="Arial" w:hAnsi="Arial" w:cs="Arial"/>
          <w:sz w:val="28"/>
          <w:szCs w:val="28"/>
        </w:rPr>
        <w:t>NHS Wales (2025) One million items dispensed in Wales via the Electronic Prescription Services available at:</w:t>
      </w:r>
      <w:r w:rsidRPr="004B47BE">
        <w:rPr>
          <w:sz w:val="28"/>
          <w:szCs w:val="28"/>
        </w:rPr>
        <w:t xml:space="preserve"> </w:t>
      </w:r>
      <w:hyperlink r:id="rId10" w:history="1">
        <w:r w:rsidRPr="004B47BE">
          <w:rPr>
            <w:rStyle w:val="Hyperlink"/>
            <w:rFonts w:ascii="Arial" w:eastAsia="Arial" w:hAnsi="Arial" w:cs="Arial"/>
            <w:sz w:val="28"/>
            <w:szCs w:val="28"/>
          </w:rPr>
          <w:t>https://dhcw.nhs.wales/our-programmes/digital-medicines/(accessed</w:t>
        </w:r>
      </w:hyperlink>
      <w:r w:rsidRPr="004B47BE">
        <w:rPr>
          <w:rFonts w:ascii="Arial" w:eastAsia="Arial" w:hAnsi="Arial" w:cs="Arial"/>
          <w:sz w:val="28"/>
          <w:szCs w:val="28"/>
        </w:rPr>
        <w:t xml:space="preserve"> on 12</w:t>
      </w:r>
      <w:r w:rsidRPr="004B47BE">
        <w:rPr>
          <w:rFonts w:ascii="Arial" w:eastAsia="Arial" w:hAnsi="Arial" w:cs="Arial"/>
          <w:sz w:val="28"/>
          <w:szCs w:val="28"/>
          <w:vertAlign w:val="superscript"/>
        </w:rPr>
        <w:t>th</w:t>
      </w:r>
      <w:r w:rsidRPr="004B47BE">
        <w:rPr>
          <w:rFonts w:ascii="Arial" w:eastAsia="Arial" w:hAnsi="Arial" w:cs="Arial"/>
          <w:sz w:val="28"/>
          <w:szCs w:val="28"/>
        </w:rPr>
        <w:t xml:space="preserve"> April 2025).</w:t>
      </w:r>
    </w:p>
    <w:p w14:paraId="00BD7ACC" w14:textId="77777777" w:rsidR="000B0323" w:rsidRPr="004B47BE" w:rsidRDefault="000B0323" w:rsidP="000B0323">
      <w:pPr>
        <w:rPr>
          <w:rFonts w:ascii="Arial" w:eastAsia="Arial" w:hAnsi="Arial" w:cs="Arial"/>
          <w:sz w:val="28"/>
          <w:szCs w:val="28"/>
        </w:rPr>
      </w:pPr>
    </w:p>
    <w:p w14:paraId="0871293B" w14:textId="77777777" w:rsidR="00016B9B" w:rsidRPr="004B47BE" w:rsidRDefault="00016B9B" w:rsidP="005A7300">
      <w:pPr>
        <w:widowControl w:val="0"/>
        <w:autoSpaceDE w:val="0"/>
        <w:autoSpaceDN w:val="0"/>
        <w:adjustRightInd w:val="0"/>
        <w:spacing w:after="240" w:line="360" w:lineRule="auto"/>
        <w:rPr>
          <w:rFonts w:ascii="Times New Roman" w:hAnsi="Times New Roman" w:cs="Times New Roman"/>
          <w:kern w:val="0"/>
          <w:sz w:val="28"/>
          <w:szCs w:val="28"/>
          <w:lang w:val="en-US"/>
        </w:rPr>
      </w:pPr>
    </w:p>
    <w:p w14:paraId="49B44623" w14:textId="77777777" w:rsidR="00B43C81" w:rsidRPr="004B47BE" w:rsidRDefault="00B43C81" w:rsidP="005A7300">
      <w:pPr>
        <w:widowControl w:val="0"/>
        <w:autoSpaceDE w:val="0"/>
        <w:autoSpaceDN w:val="0"/>
        <w:adjustRightInd w:val="0"/>
        <w:spacing w:after="240" w:line="360" w:lineRule="auto"/>
        <w:rPr>
          <w:rFonts w:ascii="Times New Roman" w:hAnsi="Times New Roman" w:cs="Times New Roman"/>
          <w:kern w:val="0"/>
          <w:sz w:val="28"/>
          <w:szCs w:val="28"/>
          <w:lang w:val="en-US"/>
        </w:rPr>
      </w:pPr>
      <w:r w:rsidRPr="004B47BE">
        <w:rPr>
          <w:rFonts w:ascii="Times New Roman" w:hAnsi="Times New Roman" w:cs="Times New Roman"/>
          <w:kern w:val="0"/>
          <w:sz w:val="28"/>
          <w:szCs w:val="28"/>
          <w:lang w:val="en-US"/>
        </w:rPr>
        <w:t xml:space="preserve">OECD (2019). </w:t>
      </w:r>
      <w:r w:rsidRPr="004B47BE">
        <w:rPr>
          <w:rFonts w:ascii="Times New Roman" w:hAnsi="Times New Roman" w:cs="Times New Roman"/>
          <w:i/>
          <w:iCs/>
          <w:kern w:val="0"/>
          <w:sz w:val="28"/>
          <w:szCs w:val="28"/>
          <w:lang w:val="en-US"/>
        </w:rPr>
        <w:t>How’s life in the digital age: opportunities and risks of the digital transformation for people’s well-being</w:t>
      </w:r>
      <w:r w:rsidRPr="004B47BE">
        <w:rPr>
          <w:rFonts w:ascii="Times New Roman" w:hAnsi="Times New Roman" w:cs="Times New Roman"/>
          <w:kern w:val="0"/>
          <w:sz w:val="28"/>
          <w:szCs w:val="28"/>
          <w:lang w:val="en-US"/>
        </w:rPr>
        <w:t>. Available at:</w:t>
      </w:r>
      <w:r w:rsidRPr="004B47BE">
        <w:rPr>
          <w:sz w:val="28"/>
          <w:szCs w:val="28"/>
        </w:rPr>
        <w:t xml:space="preserve"> </w:t>
      </w:r>
      <w:hyperlink r:id="rId11" w:history="1">
        <w:r w:rsidRPr="004B47BE">
          <w:rPr>
            <w:rStyle w:val="Hyperlink"/>
            <w:rFonts w:ascii="Times New Roman" w:hAnsi="Times New Roman" w:cs="Times New Roman"/>
            <w:kern w:val="0"/>
            <w:sz w:val="28"/>
            <w:szCs w:val="28"/>
          </w:rPr>
          <w:t>How's Life in the Digital Age? | OECD</w:t>
        </w:r>
      </w:hyperlink>
      <w:r w:rsidRPr="004B47BE">
        <w:rPr>
          <w:rFonts w:ascii="Times New Roman" w:hAnsi="Times New Roman" w:cs="Times New Roman"/>
          <w:kern w:val="0"/>
          <w:sz w:val="28"/>
          <w:szCs w:val="28"/>
          <w:lang w:val="en-US"/>
        </w:rPr>
        <w:t>(accessed on 22 April 2025).</w:t>
      </w:r>
    </w:p>
    <w:p w14:paraId="23F388A7" w14:textId="77777777" w:rsidR="00B43C81" w:rsidRPr="004B47BE" w:rsidRDefault="00B43C81" w:rsidP="005A7300">
      <w:pPr>
        <w:widowControl w:val="0"/>
        <w:autoSpaceDE w:val="0"/>
        <w:autoSpaceDN w:val="0"/>
        <w:adjustRightInd w:val="0"/>
        <w:spacing w:after="240" w:line="360" w:lineRule="auto"/>
        <w:rPr>
          <w:rFonts w:ascii="Times New Roman" w:hAnsi="Times New Roman" w:cs="Times New Roman"/>
          <w:kern w:val="0"/>
          <w:sz w:val="28"/>
          <w:szCs w:val="28"/>
          <w:lang w:val="en-US"/>
        </w:rPr>
      </w:pPr>
      <w:r w:rsidRPr="004B47BE">
        <w:rPr>
          <w:rFonts w:ascii="Times New Roman" w:hAnsi="Times New Roman" w:cs="Times New Roman"/>
          <w:kern w:val="0"/>
          <w:sz w:val="28"/>
          <w:szCs w:val="28"/>
          <w:lang w:val="en-US"/>
        </w:rPr>
        <w:t xml:space="preserve">Sheikh, A., Anderson, M., Albala, S., Casadei, B., Franklin, B., Richards, M., Taylor, D., Tibble, H. and Mossialos, E. (2021). Health Information Technology and Digital Innovation for National Learning Health and Care Systems. </w:t>
      </w:r>
      <w:r w:rsidRPr="004B47BE">
        <w:rPr>
          <w:rFonts w:ascii="Times New Roman" w:hAnsi="Times New Roman" w:cs="Times New Roman"/>
          <w:i/>
          <w:iCs/>
          <w:kern w:val="0"/>
          <w:sz w:val="28"/>
          <w:szCs w:val="28"/>
          <w:lang w:val="en-US"/>
        </w:rPr>
        <w:t>The Lancet Digital Health</w:t>
      </w:r>
      <w:r w:rsidRPr="004B47BE">
        <w:rPr>
          <w:rFonts w:ascii="Times New Roman" w:hAnsi="Times New Roman" w:cs="Times New Roman"/>
          <w:kern w:val="0"/>
          <w:sz w:val="28"/>
          <w:szCs w:val="28"/>
          <w:lang w:val="en-US"/>
        </w:rPr>
        <w:t>, 3(6), pp.383–396. doi:</w:t>
      </w:r>
      <w:hyperlink r:id="rId12" w:history="1">
        <w:r w:rsidRPr="004B47BE">
          <w:rPr>
            <w:rFonts w:ascii="Times New Roman" w:hAnsi="Times New Roman" w:cs="Times New Roman"/>
            <w:kern w:val="0"/>
            <w:sz w:val="28"/>
            <w:szCs w:val="28"/>
            <w:lang w:val="en-US"/>
          </w:rPr>
          <w:t>https://doi.org/10.1016/S2589-7500(21)00005-4</w:t>
        </w:r>
      </w:hyperlink>
      <w:r w:rsidRPr="004B47BE">
        <w:rPr>
          <w:rFonts w:ascii="Times New Roman" w:hAnsi="Times New Roman" w:cs="Times New Roman"/>
          <w:kern w:val="0"/>
          <w:sz w:val="28"/>
          <w:szCs w:val="28"/>
          <w:lang w:val="en-US"/>
        </w:rPr>
        <w:t>.</w:t>
      </w:r>
    </w:p>
    <w:p w14:paraId="50CE43A3" w14:textId="77777777" w:rsidR="00B43C81" w:rsidRPr="004B47BE" w:rsidRDefault="00B43C81" w:rsidP="005A7300">
      <w:pPr>
        <w:widowControl w:val="0"/>
        <w:autoSpaceDE w:val="0"/>
        <w:autoSpaceDN w:val="0"/>
        <w:adjustRightInd w:val="0"/>
        <w:spacing w:after="240" w:line="360" w:lineRule="auto"/>
        <w:rPr>
          <w:rFonts w:ascii="Times New Roman" w:hAnsi="Times New Roman" w:cs="Times New Roman"/>
          <w:kern w:val="0"/>
          <w:sz w:val="28"/>
          <w:szCs w:val="28"/>
          <w:lang w:val="en-US"/>
        </w:rPr>
      </w:pPr>
      <w:r w:rsidRPr="004B47BE">
        <w:rPr>
          <w:rFonts w:ascii="Times New Roman" w:hAnsi="Times New Roman" w:cs="Times New Roman"/>
          <w:kern w:val="0"/>
          <w:sz w:val="28"/>
          <w:szCs w:val="28"/>
          <w:lang w:val="en-US"/>
        </w:rPr>
        <w:t xml:space="preserve">Sinha, P.K., Sunder, G., Prashant Bendale, Manisha Mantri and Atreya Dande (2012). </w:t>
      </w:r>
      <w:r w:rsidRPr="004B47BE">
        <w:rPr>
          <w:rFonts w:ascii="Times New Roman" w:hAnsi="Times New Roman" w:cs="Times New Roman"/>
          <w:i/>
          <w:iCs/>
          <w:kern w:val="0"/>
          <w:sz w:val="28"/>
          <w:szCs w:val="28"/>
          <w:lang w:val="en-US"/>
        </w:rPr>
        <w:t>Electronic Health Record</w:t>
      </w:r>
      <w:r w:rsidRPr="004B47BE">
        <w:rPr>
          <w:rFonts w:ascii="Times New Roman" w:hAnsi="Times New Roman" w:cs="Times New Roman"/>
          <w:kern w:val="0"/>
          <w:sz w:val="28"/>
          <w:szCs w:val="28"/>
          <w:lang w:val="en-US"/>
        </w:rPr>
        <w:t>. John Wiley &amp; Sons.</w:t>
      </w:r>
    </w:p>
    <w:p w14:paraId="14059D4F" w14:textId="77777777" w:rsidR="00B43C81" w:rsidRPr="004B47BE" w:rsidRDefault="00B43C81" w:rsidP="00162198">
      <w:pPr>
        <w:widowControl w:val="0"/>
        <w:autoSpaceDE w:val="0"/>
        <w:autoSpaceDN w:val="0"/>
        <w:adjustRightInd w:val="0"/>
        <w:spacing w:after="240" w:line="360" w:lineRule="auto"/>
        <w:rPr>
          <w:rFonts w:ascii="Times New Roman" w:hAnsi="Times New Roman" w:cs="Times New Roman"/>
          <w:kern w:val="0"/>
          <w:sz w:val="28"/>
          <w:szCs w:val="28"/>
        </w:rPr>
      </w:pPr>
      <w:r w:rsidRPr="004B47BE">
        <w:rPr>
          <w:rFonts w:ascii="Times New Roman" w:hAnsi="Times New Roman" w:cs="Times New Roman"/>
          <w:kern w:val="0"/>
          <w:sz w:val="28"/>
          <w:szCs w:val="28"/>
        </w:rPr>
        <w:t xml:space="preserve">Thacharodi, et al, A. (2024). </w:t>
      </w:r>
      <w:r w:rsidRPr="004B47BE">
        <w:rPr>
          <w:rFonts w:ascii="Times New Roman" w:hAnsi="Times New Roman" w:cs="Times New Roman"/>
          <w:i/>
          <w:iCs/>
          <w:kern w:val="0"/>
          <w:sz w:val="28"/>
          <w:szCs w:val="28"/>
        </w:rPr>
        <w:t>Revolutionizing healthcare and medicine the impact of modern technologies for a healthier</w:t>
      </w:r>
      <w:r w:rsidRPr="004B47BE">
        <w:rPr>
          <w:rFonts w:ascii="Times New Roman" w:hAnsi="Times New Roman" w:cs="Times New Roman"/>
          <w:kern w:val="0"/>
          <w:sz w:val="28"/>
          <w:szCs w:val="28"/>
        </w:rPr>
        <w:t>.</w:t>
      </w:r>
    </w:p>
    <w:p w14:paraId="51DD599E" w14:textId="3A1EE64E" w:rsidR="008B6A57" w:rsidRPr="004B47BE" w:rsidRDefault="008B6A57" w:rsidP="00E102F2">
      <w:pPr>
        <w:spacing w:line="480" w:lineRule="auto"/>
        <w:rPr>
          <w:rFonts w:ascii="Arial" w:hAnsi="Arial" w:cs="Arial"/>
          <w:sz w:val="28"/>
          <w:szCs w:val="28"/>
        </w:rPr>
      </w:pPr>
    </w:p>
    <w:p w14:paraId="5557C68B" w14:textId="77777777" w:rsidR="008B6A57" w:rsidRPr="004B47BE" w:rsidRDefault="008B6A57" w:rsidP="00E102F2">
      <w:pPr>
        <w:spacing w:line="480" w:lineRule="auto"/>
        <w:rPr>
          <w:rFonts w:ascii="Arial" w:hAnsi="Arial" w:cs="Arial"/>
          <w:sz w:val="28"/>
          <w:szCs w:val="28"/>
        </w:rPr>
      </w:pPr>
    </w:p>
    <w:p w14:paraId="1897A15F" w14:textId="77777777" w:rsidR="007225E6" w:rsidRPr="004B47BE" w:rsidRDefault="007225E6" w:rsidP="00E102F2">
      <w:pPr>
        <w:spacing w:line="480" w:lineRule="auto"/>
        <w:rPr>
          <w:sz w:val="28"/>
          <w:szCs w:val="28"/>
        </w:rPr>
      </w:pPr>
    </w:p>
    <w:sectPr w:rsidR="007225E6" w:rsidRPr="004B47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CB239B"/>
    <w:multiLevelType w:val="hybridMultilevel"/>
    <w:tmpl w:val="59B021E4"/>
    <w:lvl w:ilvl="0" w:tplc="A48AD33C">
      <w:start w:val="1"/>
      <w:numFmt w:val="decimal"/>
      <w:lvlText w:val="%1."/>
      <w:lvlJc w:val="left"/>
      <w:pPr>
        <w:ind w:left="720" w:hanging="360"/>
      </w:pPr>
    </w:lvl>
    <w:lvl w:ilvl="1" w:tplc="4F829BA6">
      <w:start w:val="2"/>
      <w:numFmt w:val="lowerLetter"/>
      <w:lvlText w:val="%2."/>
      <w:lvlJc w:val="left"/>
      <w:pPr>
        <w:ind w:left="1440" w:hanging="360"/>
      </w:pPr>
      <w:rPr>
        <w:rFonts w:ascii="Segoe UI" w:hAnsi="Segoe UI" w:hint="default"/>
      </w:rPr>
    </w:lvl>
    <w:lvl w:ilvl="2" w:tplc="D1BEFE28">
      <w:start w:val="1"/>
      <w:numFmt w:val="lowerRoman"/>
      <w:lvlText w:val="%3."/>
      <w:lvlJc w:val="right"/>
      <w:pPr>
        <w:ind w:left="2160" w:hanging="180"/>
      </w:pPr>
    </w:lvl>
    <w:lvl w:ilvl="3" w:tplc="C9AECE74">
      <w:start w:val="1"/>
      <w:numFmt w:val="decimal"/>
      <w:lvlText w:val="%4."/>
      <w:lvlJc w:val="left"/>
      <w:pPr>
        <w:ind w:left="2880" w:hanging="360"/>
      </w:pPr>
    </w:lvl>
    <w:lvl w:ilvl="4" w:tplc="B0346C06">
      <w:start w:val="1"/>
      <w:numFmt w:val="lowerLetter"/>
      <w:lvlText w:val="%5."/>
      <w:lvlJc w:val="left"/>
      <w:pPr>
        <w:ind w:left="3600" w:hanging="360"/>
      </w:pPr>
    </w:lvl>
    <w:lvl w:ilvl="5" w:tplc="AFDC4104">
      <w:start w:val="1"/>
      <w:numFmt w:val="lowerRoman"/>
      <w:lvlText w:val="%6."/>
      <w:lvlJc w:val="right"/>
      <w:pPr>
        <w:ind w:left="4320" w:hanging="180"/>
      </w:pPr>
    </w:lvl>
    <w:lvl w:ilvl="6" w:tplc="B584F7D6">
      <w:start w:val="1"/>
      <w:numFmt w:val="decimal"/>
      <w:lvlText w:val="%7."/>
      <w:lvlJc w:val="left"/>
      <w:pPr>
        <w:ind w:left="5040" w:hanging="360"/>
      </w:pPr>
    </w:lvl>
    <w:lvl w:ilvl="7" w:tplc="80ACB5FC">
      <w:start w:val="1"/>
      <w:numFmt w:val="lowerLetter"/>
      <w:lvlText w:val="%8."/>
      <w:lvlJc w:val="left"/>
      <w:pPr>
        <w:ind w:left="5760" w:hanging="360"/>
      </w:pPr>
    </w:lvl>
    <w:lvl w:ilvl="8" w:tplc="32D47380">
      <w:start w:val="1"/>
      <w:numFmt w:val="lowerRoman"/>
      <w:lvlText w:val="%9."/>
      <w:lvlJc w:val="right"/>
      <w:pPr>
        <w:ind w:left="6480" w:hanging="180"/>
      </w:pPr>
    </w:lvl>
  </w:abstractNum>
  <w:num w:numId="1" w16cid:durableId="1935284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5E6"/>
    <w:rsid w:val="00006E45"/>
    <w:rsid w:val="00007D7B"/>
    <w:rsid w:val="00007FBE"/>
    <w:rsid w:val="00012CEF"/>
    <w:rsid w:val="00016B9B"/>
    <w:rsid w:val="00021413"/>
    <w:rsid w:val="000214E9"/>
    <w:rsid w:val="00050432"/>
    <w:rsid w:val="000525AE"/>
    <w:rsid w:val="00053A53"/>
    <w:rsid w:val="00070383"/>
    <w:rsid w:val="00073433"/>
    <w:rsid w:val="00075A37"/>
    <w:rsid w:val="000824E5"/>
    <w:rsid w:val="000828D3"/>
    <w:rsid w:val="00086B5B"/>
    <w:rsid w:val="00087BA1"/>
    <w:rsid w:val="00093D31"/>
    <w:rsid w:val="0009704C"/>
    <w:rsid w:val="000A1E21"/>
    <w:rsid w:val="000A4A96"/>
    <w:rsid w:val="000A66B3"/>
    <w:rsid w:val="000B0323"/>
    <w:rsid w:val="000B0F0D"/>
    <w:rsid w:val="000D2CFF"/>
    <w:rsid w:val="000E03F5"/>
    <w:rsid w:val="000E5B9D"/>
    <w:rsid w:val="000F2968"/>
    <w:rsid w:val="000F3017"/>
    <w:rsid w:val="000F4BE2"/>
    <w:rsid w:val="00106360"/>
    <w:rsid w:val="0010747F"/>
    <w:rsid w:val="001104EF"/>
    <w:rsid w:val="00130161"/>
    <w:rsid w:val="00131348"/>
    <w:rsid w:val="00142443"/>
    <w:rsid w:val="00162198"/>
    <w:rsid w:val="00165D48"/>
    <w:rsid w:val="00173D4C"/>
    <w:rsid w:val="00177CD5"/>
    <w:rsid w:val="001904FC"/>
    <w:rsid w:val="00190D62"/>
    <w:rsid w:val="00194B3D"/>
    <w:rsid w:val="001A07ED"/>
    <w:rsid w:val="001A2DED"/>
    <w:rsid w:val="001A2E18"/>
    <w:rsid w:val="001A33D3"/>
    <w:rsid w:val="001A74E4"/>
    <w:rsid w:val="001B52F8"/>
    <w:rsid w:val="001B722C"/>
    <w:rsid w:val="001C5D2D"/>
    <w:rsid w:val="001C7542"/>
    <w:rsid w:val="001D1321"/>
    <w:rsid w:val="001D7716"/>
    <w:rsid w:val="001E44E4"/>
    <w:rsid w:val="001F399D"/>
    <w:rsid w:val="001F5141"/>
    <w:rsid w:val="00213CF9"/>
    <w:rsid w:val="00226B5C"/>
    <w:rsid w:val="00227851"/>
    <w:rsid w:val="00246B12"/>
    <w:rsid w:val="00246DB8"/>
    <w:rsid w:val="00255496"/>
    <w:rsid w:val="00256B2A"/>
    <w:rsid w:val="002573B4"/>
    <w:rsid w:val="002600E1"/>
    <w:rsid w:val="0026121C"/>
    <w:rsid w:val="00266139"/>
    <w:rsid w:val="0027710E"/>
    <w:rsid w:val="0027787A"/>
    <w:rsid w:val="00282E7B"/>
    <w:rsid w:val="00287945"/>
    <w:rsid w:val="00291B16"/>
    <w:rsid w:val="002A3A7C"/>
    <w:rsid w:val="002B45C5"/>
    <w:rsid w:val="002B5747"/>
    <w:rsid w:val="002B75AD"/>
    <w:rsid w:val="002C2556"/>
    <w:rsid w:val="002D1F1D"/>
    <w:rsid w:val="002D5F5F"/>
    <w:rsid w:val="002E447F"/>
    <w:rsid w:val="002E5306"/>
    <w:rsid w:val="002F5EA8"/>
    <w:rsid w:val="00321116"/>
    <w:rsid w:val="00321932"/>
    <w:rsid w:val="003234E3"/>
    <w:rsid w:val="00323B9E"/>
    <w:rsid w:val="00341B99"/>
    <w:rsid w:val="0034212D"/>
    <w:rsid w:val="00343EAF"/>
    <w:rsid w:val="00345DAB"/>
    <w:rsid w:val="00352236"/>
    <w:rsid w:val="00353BCC"/>
    <w:rsid w:val="00355FA5"/>
    <w:rsid w:val="0037107A"/>
    <w:rsid w:val="0037640A"/>
    <w:rsid w:val="003777E8"/>
    <w:rsid w:val="00380ED9"/>
    <w:rsid w:val="00386F35"/>
    <w:rsid w:val="00391CF9"/>
    <w:rsid w:val="003A03A9"/>
    <w:rsid w:val="003A5DC5"/>
    <w:rsid w:val="003B12B5"/>
    <w:rsid w:val="003B31E2"/>
    <w:rsid w:val="003C4C3F"/>
    <w:rsid w:val="003C62AF"/>
    <w:rsid w:val="003D3DDA"/>
    <w:rsid w:val="003D719F"/>
    <w:rsid w:val="003D750B"/>
    <w:rsid w:val="003E30D8"/>
    <w:rsid w:val="003F07FB"/>
    <w:rsid w:val="003F0AB6"/>
    <w:rsid w:val="003F55EC"/>
    <w:rsid w:val="004060EC"/>
    <w:rsid w:val="00413138"/>
    <w:rsid w:val="0041642F"/>
    <w:rsid w:val="00417E2F"/>
    <w:rsid w:val="0043345A"/>
    <w:rsid w:val="00436A54"/>
    <w:rsid w:val="00451E50"/>
    <w:rsid w:val="00455E0A"/>
    <w:rsid w:val="004662EA"/>
    <w:rsid w:val="00466B77"/>
    <w:rsid w:val="004773C3"/>
    <w:rsid w:val="00484CB1"/>
    <w:rsid w:val="004935D3"/>
    <w:rsid w:val="00496EE8"/>
    <w:rsid w:val="004A6BB6"/>
    <w:rsid w:val="004B01C7"/>
    <w:rsid w:val="004B46A4"/>
    <w:rsid w:val="004B47BE"/>
    <w:rsid w:val="004C1ECC"/>
    <w:rsid w:val="004C32FF"/>
    <w:rsid w:val="004D7C05"/>
    <w:rsid w:val="004E05AE"/>
    <w:rsid w:val="004E6FAF"/>
    <w:rsid w:val="004F5392"/>
    <w:rsid w:val="004F63E1"/>
    <w:rsid w:val="004F655A"/>
    <w:rsid w:val="00501EF0"/>
    <w:rsid w:val="00502BEF"/>
    <w:rsid w:val="00503428"/>
    <w:rsid w:val="00505376"/>
    <w:rsid w:val="00511B05"/>
    <w:rsid w:val="005145EA"/>
    <w:rsid w:val="005146A3"/>
    <w:rsid w:val="005262C7"/>
    <w:rsid w:val="0053166E"/>
    <w:rsid w:val="005377A8"/>
    <w:rsid w:val="0054222F"/>
    <w:rsid w:val="00542A31"/>
    <w:rsid w:val="00545105"/>
    <w:rsid w:val="00545879"/>
    <w:rsid w:val="00552E22"/>
    <w:rsid w:val="00553F9B"/>
    <w:rsid w:val="00556ABD"/>
    <w:rsid w:val="00562215"/>
    <w:rsid w:val="005640D8"/>
    <w:rsid w:val="0056732C"/>
    <w:rsid w:val="00570ABC"/>
    <w:rsid w:val="00577241"/>
    <w:rsid w:val="00594A55"/>
    <w:rsid w:val="00596A45"/>
    <w:rsid w:val="00597175"/>
    <w:rsid w:val="005A1FB7"/>
    <w:rsid w:val="005A6899"/>
    <w:rsid w:val="005A7300"/>
    <w:rsid w:val="005C0386"/>
    <w:rsid w:val="005C1E26"/>
    <w:rsid w:val="005C2863"/>
    <w:rsid w:val="005C7353"/>
    <w:rsid w:val="005D46A7"/>
    <w:rsid w:val="005D5EE1"/>
    <w:rsid w:val="005F1254"/>
    <w:rsid w:val="0060782F"/>
    <w:rsid w:val="006101D2"/>
    <w:rsid w:val="00614DCD"/>
    <w:rsid w:val="00616DF1"/>
    <w:rsid w:val="00645F44"/>
    <w:rsid w:val="00652C14"/>
    <w:rsid w:val="00655F79"/>
    <w:rsid w:val="006565DF"/>
    <w:rsid w:val="00663B0D"/>
    <w:rsid w:val="006748E0"/>
    <w:rsid w:val="006843E6"/>
    <w:rsid w:val="00697ACE"/>
    <w:rsid w:val="006A1A2A"/>
    <w:rsid w:val="006B2299"/>
    <w:rsid w:val="006B313E"/>
    <w:rsid w:val="006B4F03"/>
    <w:rsid w:val="006B694E"/>
    <w:rsid w:val="006C7822"/>
    <w:rsid w:val="006D0F25"/>
    <w:rsid w:val="006E3B64"/>
    <w:rsid w:val="006E4FD1"/>
    <w:rsid w:val="006F7782"/>
    <w:rsid w:val="007033D9"/>
    <w:rsid w:val="00706084"/>
    <w:rsid w:val="00706470"/>
    <w:rsid w:val="007151CB"/>
    <w:rsid w:val="007219A1"/>
    <w:rsid w:val="007225E6"/>
    <w:rsid w:val="00724BE0"/>
    <w:rsid w:val="00733500"/>
    <w:rsid w:val="00736F96"/>
    <w:rsid w:val="00745D89"/>
    <w:rsid w:val="00750017"/>
    <w:rsid w:val="00752871"/>
    <w:rsid w:val="0075704D"/>
    <w:rsid w:val="0076312F"/>
    <w:rsid w:val="00763766"/>
    <w:rsid w:val="0076685E"/>
    <w:rsid w:val="007743DF"/>
    <w:rsid w:val="0078098D"/>
    <w:rsid w:val="007924EA"/>
    <w:rsid w:val="007A57E2"/>
    <w:rsid w:val="007B686B"/>
    <w:rsid w:val="007B76DF"/>
    <w:rsid w:val="007C2FAB"/>
    <w:rsid w:val="007C46E8"/>
    <w:rsid w:val="007C6063"/>
    <w:rsid w:val="007D0DC7"/>
    <w:rsid w:val="007D0ECC"/>
    <w:rsid w:val="007E2A23"/>
    <w:rsid w:val="007E6BC1"/>
    <w:rsid w:val="007F0ACA"/>
    <w:rsid w:val="007F0CD3"/>
    <w:rsid w:val="007F39A2"/>
    <w:rsid w:val="007F3D2A"/>
    <w:rsid w:val="007F5944"/>
    <w:rsid w:val="008060E3"/>
    <w:rsid w:val="008067EF"/>
    <w:rsid w:val="008141BA"/>
    <w:rsid w:val="00820B2A"/>
    <w:rsid w:val="00821345"/>
    <w:rsid w:val="008218A5"/>
    <w:rsid w:val="00823C23"/>
    <w:rsid w:val="00842AC4"/>
    <w:rsid w:val="00846686"/>
    <w:rsid w:val="00857B99"/>
    <w:rsid w:val="00860F8F"/>
    <w:rsid w:val="008644CA"/>
    <w:rsid w:val="00864F46"/>
    <w:rsid w:val="0087199D"/>
    <w:rsid w:val="008720F6"/>
    <w:rsid w:val="008757B0"/>
    <w:rsid w:val="00882CF8"/>
    <w:rsid w:val="00890A6A"/>
    <w:rsid w:val="008920E8"/>
    <w:rsid w:val="008B162E"/>
    <w:rsid w:val="008B6A57"/>
    <w:rsid w:val="008D2D18"/>
    <w:rsid w:val="008D49FF"/>
    <w:rsid w:val="008E63C5"/>
    <w:rsid w:val="00930189"/>
    <w:rsid w:val="00932620"/>
    <w:rsid w:val="00932C20"/>
    <w:rsid w:val="00932CE6"/>
    <w:rsid w:val="00934E6F"/>
    <w:rsid w:val="009354D1"/>
    <w:rsid w:val="0093643E"/>
    <w:rsid w:val="00945DBE"/>
    <w:rsid w:val="00950DEA"/>
    <w:rsid w:val="009523D1"/>
    <w:rsid w:val="009575C6"/>
    <w:rsid w:val="009635D5"/>
    <w:rsid w:val="00987604"/>
    <w:rsid w:val="009A0DF5"/>
    <w:rsid w:val="009A1DA0"/>
    <w:rsid w:val="009A2D75"/>
    <w:rsid w:val="009A32CB"/>
    <w:rsid w:val="009A397A"/>
    <w:rsid w:val="009B5CBD"/>
    <w:rsid w:val="009B7526"/>
    <w:rsid w:val="009D2AC2"/>
    <w:rsid w:val="009D561D"/>
    <w:rsid w:val="009E013C"/>
    <w:rsid w:val="009F5B16"/>
    <w:rsid w:val="009F5BF0"/>
    <w:rsid w:val="00A01F67"/>
    <w:rsid w:val="00A12162"/>
    <w:rsid w:val="00A12B2D"/>
    <w:rsid w:val="00A16BE4"/>
    <w:rsid w:val="00A23829"/>
    <w:rsid w:val="00A42D2B"/>
    <w:rsid w:val="00A4338D"/>
    <w:rsid w:val="00A44299"/>
    <w:rsid w:val="00A44EA3"/>
    <w:rsid w:val="00A520A3"/>
    <w:rsid w:val="00A52C48"/>
    <w:rsid w:val="00A5511E"/>
    <w:rsid w:val="00A55E74"/>
    <w:rsid w:val="00A56982"/>
    <w:rsid w:val="00A604F2"/>
    <w:rsid w:val="00A62C0F"/>
    <w:rsid w:val="00A66F39"/>
    <w:rsid w:val="00A709FB"/>
    <w:rsid w:val="00A717E0"/>
    <w:rsid w:val="00A7535E"/>
    <w:rsid w:val="00A81B97"/>
    <w:rsid w:val="00A82A36"/>
    <w:rsid w:val="00A85F52"/>
    <w:rsid w:val="00A87BB9"/>
    <w:rsid w:val="00A91A95"/>
    <w:rsid w:val="00AA141B"/>
    <w:rsid w:val="00AB5788"/>
    <w:rsid w:val="00AC1C4B"/>
    <w:rsid w:val="00AC4908"/>
    <w:rsid w:val="00AC4B9C"/>
    <w:rsid w:val="00AD1AA2"/>
    <w:rsid w:val="00AE0299"/>
    <w:rsid w:val="00AE06E0"/>
    <w:rsid w:val="00AE3CF3"/>
    <w:rsid w:val="00AE6483"/>
    <w:rsid w:val="00AF10D5"/>
    <w:rsid w:val="00AF1406"/>
    <w:rsid w:val="00B038CD"/>
    <w:rsid w:val="00B03F56"/>
    <w:rsid w:val="00B23372"/>
    <w:rsid w:val="00B33B30"/>
    <w:rsid w:val="00B42ECB"/>
    <w:rsid w:val="00B43C81"/>
    <w:rsid w:val="00B57193"/>
    <w:rsid w:val="00B57711"/>
    <w:rsid w:val="00B63B02"/>
    <w:rsid w:val="00B82DBD"/>
    <w:rsid w:val="00B87245"/>
    <w:rsid w:val="00B94007"/>
    <w:rsid w:val="00B94450"/>
    <w:rsid w:val="00B95994"/>
    <w:rsid w:val="00BA3C40"/>
    <w:rsid w:val="00BA4220"/>
    <w:rsid w:val="00BA6120"/>
    <w:rsid w:val="00BA7DC6"/>
    <w:rsid w:val="00BB62FC"/>
    <w:rsid w:val="00BC1C97"/>
    <w:rsid w:val="00BC2B3D"/>
    <w:rsid w:val="00BD638E"/>
    <w:rsid w:val="00BE5F60"/>
    <w:rsid w:val="00BF2185"/>
    <w:rsid w:val="00BF2CD1"/>
    <w:rsid w:val="00BF6862"/>
    <w:rsid w:val="00C0088F"/>
    <w:rsid w:val="00C02DEB"/>
    <w:rsid w:val="00C03F7D"/>
    <w:rsid w:val="00C1072B"/>
    <w:rsid w:val="00C153CC"/>
    <w:rsid w:val="00C15601"/>
    <w:rsid w:val="00C23BCD"/>
    <w:rsid w:val="00C26199"/>
    <w:rsid w:val="00C36CB9"/>
    <w:rsid w:val="00C42EC8"/>
    <w:rsid w:val="00C46A34"/>
    <w:rsid w:val="00C5280D"/>
    <w:rsid w:val="00C54BCC"/>
    <w:rsid w:val="00C6526D"/>
    <w:rsid w:val="00C67236"/>
    <w:rsid w:val="00C67DAE"/>
    <w:rsid w:val="00C907B8"/>
    <w:rsid w:val="00C90A86"/>
    <w:rsid w:val="00C93014"/>
    <w:rsid w:val="00C946A6"/>
    <w:rsid w:val="00C96546"/>
    <w:rsid w:val="00CA59D1"/>
    <w:rsid w:val="00CB3A64"/>
    <w:rsid w:val="00CB4B51"/>
    <w:rsid w:val="00CD6560"/>
    <w:rsid w:val="00CE1E7A"/>
    <w:rsid w:val="00CE7C9F"/>
    <w:rsid w:val="00CF01FE"/>
    <w:rsid w:val="00CF1554"/>
    <w:rsid w:val="00CF27D6"/>
    <w:rsid w:val="00D0200A"/>
    <w:rsid w:val="00D03B47"/>
    <w:rsid w:val="00D125FF"/>
    <w:rsid w:val="00D21613"/>
    <w:rsid w:val="00D266F8"/>
    <w:rsid w:val="00D31C77"/>
    <w:rsid w:val="00D35F02"/>
    <w:rsid w:val="00D431B9"/>
    <w:rsid w:val="00D511A3"/>
    <w:rsid w:val="00D55D1E"/>
    <w:rsid w:val="00D64B16"/>
    <w:rsid w:val="00D6790C"/>
    <w:rsid w:val="00D70D58"/>
    <w:rsid w:val="00D74E4E"/>
    <w:rsid w:val="00D75526"/>
    <w:rsid w:val="00D75C0D"/>
    <w:rsid w:val="00D769A6"/>
    <w:rsid w:val="00D84A3C"/>
    <w:rsid w:val="00D84EF9"/>
    <w:rsid w:val="00D91413"/>
    <w:rsid w:val="00D93319"/>
    <w:rsid w:val="00D93370"/>
    <w:rsid w:val="00D95D8A"/>
    <w:rsid w:val="00D97A5B"/>
    <w:rsid w:val="00DA53A5"/>
    <w:rsid w:val="00DB0C67"/>
    <w:rsid w:val="00DC0C0D"/>
    <w:rsid w:val="00DC4AFE"/>
    <w:rsid w:val="00DC63CB"/>
    <w:rsid w:val="00DD1C0F"/>
    <w:rsid w:val="00DD2F16"/>
    <w:rsid w:val="00DF7630"/>
    <w:rsid w:val="00E102F2"/>
    <w:rsid w:val="00E12FD3"/>
    <w:rsid w:val="00E15077"/>
    <w:rsid w:val="00E17494"/>
    <w:rsid w:val="00E22114"/>
    <w:rsid w:val="00E23E75"/>
    <w:rsid w:val="00E3331D"/>
    <w:rsid w:val="00E41D7B"/>
    <w:rsid w:val="00E457F4"/>
    <w:rsid w:val="00E53AA3"/>
    <w:rsid w:val="00E54FF1"/>
    <w:rsid w:val="00E56376"/>
    <w:rsid w:val="00E5695F"/>
    <w:rsid w:val="00E570B9"/>
    <w:rsid w:val="00E633DF"/>
    <w:rsid w:val="00E6658D"/>
    <w:rsid w:val="00E716F2"/>
    <w:rsid w:val="00E83ED1"/>
    <w:rsid w:val="00E87CFC"/>
    <w:rsid w:val="00E90CA9"/>
    <w:rsid w:val="00E94816"/>
    <w:rsid w:val="00E97960"/>
    <w:rsid w:val="00EA4F86"/>
    <w:rsid w:val="00EB3F82"/>
    <w:rsid w:val="00EB6950"/>
    <w:rsid w:val="00ED3CD3"/>
    <w:rsid w:val="00EE2FCB"/>
    <w:rsid w:val="00EF0AF3"/>
    <w:rsid w:val="00EF17CB"/>
    <w:rsid w:val="00EF3C14"/>
    <w:rsid w:val="00EF5082"/>
    <w:rsid w:val="00EF6189"/>
    <w:rsid w:val="00F020E8"/>
    <w:rsid w:val="00F040C5"/>
    <w:rsid w:val="00F05CCC"/>
    <w:rsid w:val="00F13706"/>
    <w:rsid w:val="00F155DE"/>
    <w:rsid w:val="00F213BD"/>
    <w:rsid w:val="00F2365C"/>
    <w:rsid w:val="00F27FCE"/>
    <w:rsid w:val="00F3335F"/>
    <w:rsid w:val="00F455C5"/>
    <w:rsid w:val="00F467BC"/>
    <w:rsid w:val="00F5409D"/>
    <w:rsid w:val="00F6555E"/>
    <w:rsid w:val="00F67CBB"/>
    <w:rsid w:val="00F7284D"/>
    <w:rsid w:val="00F74E2A"/>
    <w:rsid w:val="00F81EFE"/>
    <w:rsid w:val="00F90EE4"/>
    <w:rsid w:val="00F94A01"/>
    <w:rsid w:val="00F97C9F"/>
    <w:rsid w:val="00FA51A0"/>
    <w:rsid w:val="00FA695D"/>
    <w:rsid w:val="00FB40C6"/>
    <w:rsid w:val="00FB7654"/>
    <w:rsid w:val="00FB7A05"/>
    <w:rsid w:val="00FC0506"/>
    <w:rsid w:val="00FC73A3"/>
    <w:rsid w:val="00FE654F"/>
    <w:rsid w:val="3528C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E5F2F3"/>
  <w15:chartTrackingRefBased/>
  <w15:docId w15:val="{BE5564B0-CA60-44B2-A8C7-8FCBF5571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A57"/>
  </w:style>
  <w:style w:type="paragraph" w:styleId="Heading1">
    <w:name w:val="heading 1"/>
    <w:basedOn w:val="Normal"/>
    <w:next w:val="Normal"/>
    <w:link w:val="Heading1Char"/>
    <w:uiPriority w:val="9"/>
    <w:qFormat/>
    <w:rsid w:val="007225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25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25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25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25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25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25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25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25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5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25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25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25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25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25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25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25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25E6"/>
    <w:rPr>
      <w:rFonts w:eastAsiaTheme="majorEastAsia" w:cstheme="majorBidi"/>
      <w:color w:val="272727" w:themeColor="text1" w:themeTint="D8"/>
    </w:rPr>
  </w:style>
  <w:style w:type="paragraph" w:styleId="Title">
    <w:name w:val="Title"/>
    <w:basedOn w:val="Normal"/>
    <w:next w:val="Normal"/>
    <w:link w:val="TitleChar"/>
    <w:uiPriority w:val="10"/>
    <w:qFormat/>
    <w:rsid w:val="007225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25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25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25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25E6"/>
    <w:pPr>
      <w:spacing w:before="160"/>
      <w:jc w:val="center"/>
    </w:pPr>
    <w:rPr>
      <w:i/>
      <w:iCs/>
      <w:color w:val="404040" w:themeColor="text1" w:themeTint="BF"/>
    </w:rPr>
  </w:style>
  <w:style w:type="character" w:customStyle="1" w:styleId="QuoteChar">
    <w:name w:val="Quote Char"/>
    <w:basedOn w:val="DefaultParagraphFont"/>
    <w:link w:val="Quote"/>
    <w:uiPriority w:val="29"/>
    <w:rsid w:val="007225E6"/>
    <w:rPr>
      <w:i/>
      <w:iCs/>
      <w:color w:val="404040" w:themeColor="text1" w:themeTint="BF"/>
    </w:rPr>
  </w:style>
  <w:style w:type="paragraph" w:styleId="ListParagraph">
    <w:name w:val="List Paragraph"/>
    <w:basedOn w:val="Normal"/>
    <w:uiPriority w:val="34"/>
    <w:qFormat/>
    <w:rsid w:val="007225E6"/>
    <w:pPr>
      <w:ind w:left="720"/>
      <w:contextualSpacing/>
    </w:pPr>
  </w:style>
  <w:style w:type="character" w:styleId="IntenseEmphasis">
    <w:name w:val="Intense Emphasis"/>
    <w:basedOn w:val="DefaultParagraphFont"/>
    <w:uiPriority w:val="21"/>
    <w:qFormat/>
    <w:rsid w:val="007225E6"/>
    <w:rPr>
      <w:i/>
      <w:iCs/>
      <w:color w:val="0F4761" w:themeColor="accent1" w:themeShade="BF"/>
    </w:rPr>
  </w:style>
  <w:style w:type="paragraph" w:styleId="IntenseQuote">
    <w:name w:val="Intense Quote"/>
    <w:basedOn w:val="Normal"/>
    <w:next w:val="Normal"/>
    <w:link w:val="IntenseQuoteChar"/>
    <w:uiPriority w:val="30"/>
    <w:qFormat/>
    <w:rsid w:val="007225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25E6"/>
    <w:rPr>
      <w:i/>
      <w:iCs/>
      <w:color w:val="0F4761" w:themeColor="accent1" w:themeShade="BF"/>
    </w:rPr>
  </w:style>
  <w:style w:type="character" w:styleId="IntenseReference">
    <w:name w:val="Intense Reference"/>
    <w:basedOn w:val="DefaultParagraphFont"/>
    <w:uiPriority w:val="32"/>
    <w:qFormat/>
    <w:rsid w:val="007225E6"/>
    <w:rPr>
      <w:b/>
      <w:bCs/>
      <w:smallCaps/>
      <w:color w:val="0F4761" w:themeColor="accent1" w:themeShade="BF"/>
      <w:spacing w:val="5"/>
    </w:rPr>
  </w:style>
  <w:style w:type="paragraph" w:styleId="NoSpacing">
    <w:name w:val="No Spacing"/>
    <w:uiPriority w:val="1"/>
    <w:qFormat/>
    <w:rsid w:val="007225E6"/>
    <w:pPr>
      <w:spacing w:after="0" w:line="240" w:lineRule="auto"/>
    </w:pPr>
  </w:style>
  <w:style w:type="character" w:styleId="Hyperlink">
    <w:name w:val="Hyperlink"/>
    <w:basedOn w:val="DefaultParagraphFont"/>
    <w:uiPriority w:val="99"/>
    <w:unhideWhenUsed/>
    <w:rsid w:val="008B6A57"/>
    <w:rPr>
      <w:color w:val="467886" w:themeColor="hyperlink"/>
      <w:u w:val="single"/>
    </w:rPr>
  </w:style>
  <w:style w:type="character" w:styleId="UnresolvedMention">
    <w:name w:val="Unresolved Mention"/>
    <w:basedOn w:val="DefaultParagraphFont"/>
    <w:uiPriority w:val="99"/>
    <w:semiHidden/>
    <w:unhideWhenUsed/>
    <w:rsid w:val="007743DF"/>
    <w:rPr>
      <w:color w:val="605E5C"/>
      <w:shd w:val="clear" w:color="auto" w:fill="E1DFDD"/>
    </w:rPr>
  </w:style>
  <w:style w:type="paragraph" w:styleId="NormalWeb">
    <w:name w:val="Normal (Web)"/>
    <w:basedOn w:val="Normal"/>
    <w:uiPriority w:val="99"/>
    <w:semiHidden/>
    <w:unhideWhenUsed/>
    <w:rsid w:val="006E4FD1"/>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53461">
      <w:bodyDiv w:val="1"/>
      <w:marLeft w:val="0"/>
      <w:marRight w:val="0"/>
      <w:marTop w:val="0"/>
      <w:marBottom w:val="0"/>
      <w:divBdr>
        <w:top w:val="none" w:sz="0" w:space="0" w:color="auto"/>
        <w:left w:val="none" w:sz="0" w:space="0" w:color="auto"/>
        <w:bottom w:val="none" w:sz="0" w:space="0" w:color="auto"/>
        <w:right w:val="none" w:sz="0" w:space="0" w:color="auto"/>
      </w:divBdr>
    </w:div>
    <w:div w:id="26026303">
      <w:bodyDiv w:val="1"/>
      <w:marLeft w:val="0"/>
      <w:marRight w:val="0"/>
      <w:marTop w:val="0"/>
      <w:marBottom w:val="0"/>
      <w:divBdr>
        <w:top w:val="none" w:sz="0" w:space="0" w:color="auto"/>
        <w:left w:val="none" w:sz="0" w:space="0" w:color="auto"/>
        <w:bottom w:val="none" w:sz="0" w:space="0" w:color="auto"/>
        <w:right w:val="none" w:sz="0" w:space="0" w:color="auto"/>
      </w:divBdr>
    </w:div>
    <w:div w:id="62723071">
      <w:bodyDiv w:val="1"/>
      <w:marLeft w:val="0"/>
      <w:marRight w:val="0"/>
      <w:marTop w:val="0"/>
      <w:marBottom w:val="0"/>
      <w:divBdr>
        <w:top w:val="none" w:sz="0" w:space="0" w:color="auto"/>
        <w:left w:val="none" w:sz="0" w:space="0" w:color="auto"/>
        <w:bottom w:val="none" w:sz="0" w:space="0" w:color="auto"/>
        <w:right w:val="none" w:sz="0" w:space="0" w:color="auto"/>
      </w:divBdr>
      <w:divsChild>
        <w:div w:id="63064593">
          <w:marLeft w:val="0"/>
          <w:marRight w:val="0"/>
          <w:marTop w:val="0"/>
          <w:marBottom w:val="0"/>
          <w:divBdr>
            <w:top w:val="none" w:sz="0" w:space="0" w:color="auto"/>
            <w:left w:val="none" w:sz="0" w:space="0" w:color="auto"/>
            <w:bottom w:val="none" w:sz="0" w:space="0" w:color="auto"/>
            <w:right w:val="none" w:sz="0" w:space="0" w:color="auto"/>
          </w:divBdr>
        </w:div>
      </w:divsChild>
    </w:div>
    <w:div w:id="92091269">
      <w:bodyDiv w:val="1"/>
      <w:marLeft w:val="0"/>
      <w:marRight w:val="0"/>
      <w:marTop w:val="0"/>
      <w:marBottom w:val="0"/>
      <w:divBdr>
        <w:top w:val="none" w:sz="0" w:space="0" w:color="auto"/>
        <w:left w:val="none" w:sz="0" w:space="0" w:color="auto"/>
        <w:bottom w:val="none" w:sz="0" w:space="0" w:color="auto"/>
        <w:right w:val="none" w:sz="0" w:space="0" w:color="auto"/>
      </w:divBdr>
    </w:div>
    <w:div w:id="102697550">
      <w:bodyDiv w:val="1"/>
      <w:marLeft w:val="0"/>
      <w:marRight w:val="0"/>
      <w:marTop w:val="0"/>
      <w:marBottom w:val="0"/>
      <w:divBdr>
        <w:top w:val="none" w:sz="0" w:space="0" w:color="auto"/>
        <w:left w:val="none" w:sz="0" w:space="0" w:color="auto"/>
        <w:bottom w:val="none" w:sz="0" w:space="0" w:color="auto"/>
        <w:right w:val="none" w:sz="0" w:space="0" w:color="auto"/>
      </w:divBdr>
    </w:div>
    <w:div w:id="111479357">
      <w:bodyDiv w:val="1"/>
      <w:marLeft w:val="0"/>
      <w:marRight w:val="0"/>
      <w:marTop w:val="0"/>
      <w:marBottom w:val="0"/>
      <w:divBdr>
        <w:top w:val="none" w:sz="0" w:space="0" w:color="auto"/>
        <w:left w:val="none" w:sz="0" w:space="0" w:color="auto"/>
        <w:bottom w:val="none" w:sz="0" w:space="0" w:color="auto"/>
        <w:right w:val="none" w:sz="0" w:space="0" w:color="auto"/>
      </w:divBdr>
      <w:divsChild>
        <w:div w:id="2039815440">
          <w:marLeft w:val="0"/>
          <w:marRight w:val="0"/>
          <w:marTop w:val="0"/>
          <w:marBottom w:val="0"/>
          <w:divBdr>
            <w:top w:val="none" w:sz="0" w:space="0" w:color="auto"/>
            <w:left w:val="none" w:sz="0" w:space="0" w:color="auto"/>
            <w:bottom w:val="none" w:sz="0" w:space="0" w:color="auto"/>
            <w:right w:val="none" w:sz="0" w:space="0" w:color="auto"/>
          </w:divBdr>
        </w:div>
      </w:divsChild>
    </w:div>
    <w:div w:id="128088903">
      <w:bodyDiv w:val="1"/>
      <w:marLeft w:val="0"/>
      <w:marRight w:val="0"/>
      <w:marTop w:val="0"/>
      <w:marBottom w:val="0"/>
      <w:divBdr>
        <w:top w:val="none" w:sz="0" w:space="0" w:color="auto"/>
        <w:left w:val="none" w:sz="0" w:space="0" w:color="auto"/>
        <w:bottom w:val="none" w:sz="0" w:space="0" w:color="auto"/>
        <w:right w:val="none" w:sz="0" w:space="0" w:color="auto"/>
      </w:divBdr>
    </w:div>
    <w:div w:id="163282832">
      <w:bodyDiv w:val="1"/>
      <w:marLeft w:val="0"/>
      <w:marRight w:val="0"/>
      <w:marTop w:val="0"/>
      <w:marBottom w:val="0"/>
      <w:divBdr>
        <w:top w:val="none" w:sz="0" w:space="0" w:color="auto"/>
        <w:left w:val="none" w:sz="0" w:space="0" w:color="auto"/>
        <w:bottom w:val="none" w:sz="0" w:space="0" w:color="auto"/>
        <w:right w:val="none" w:sz="0" w:space="0" w:color="auto"/>
      </w:divBdr>
    </w:div>
    <w:div w:id="220408283">
      <w:bodyDiv w:val="1"/>
      <w:marLeft w:val="0"/>
      <w:marRight w:val="0"/>
      <w:marTop w:val="0"/>
      <w:marBottom w:val="0"/>
      <w:divBdr>
        <w:top w:val="none" w:sz="0" w:space="0" w:color="auto"/>
        <w:left w:val="none" w:sz="0" w:space="0" w:color="auto"/>
        <w:bottom w:val="none" w:sz="0" w:space="0" w:color="auto"/>
        <w:right w:val="none" w:sz="0" w:space="0" w:color="auto"/>
      </w:divBdr>
    </w:div>
    <w:div w:id="228420882">
      <w:bodyDiv w:val="1"/>
      <w:marLeft w:val="0"/>
      <w:marRight w:val="0"/>
      <w:marTop w:val="0"/>
      <w:marBottom w:val="0"/>
      <w:divBdr>
        <w:top w:val="none" w:sz="0" w:space="0" w:color="auto"/>
        <w:left w:val="none" w:sz="0" w:space="0" w:color="auto"/>
        <w:bottom w:val="none" w:sz="0" w:space="0" w:color="auto"/>
        <w:right w:val="none" w:sz="0" w:space="0" w:color="auto"/>
      </w:divBdr>
    </w:div>
    <w:div w:id="246573451">
      <w:bodyDiv w:val="1"/>
      <w:marLeft w:val="0"/>
      <w:marRight w:val="0"/>
      <w:marTop w:val="0"/>
      <w:marBottom w:val="0"/>
      <w:divBdr>
        <w:top w:val="none" w:sz="0" w:space="0" w:color="auto"/>
        <w:left w:val="none" w:sz="0" w:space="0" w:color="auto"/>
        <w:bottom w:val="none" w:sz="0" w:space="0" w:color="auto"/>
        <w:right w:val="none" w:sz="0" w:space="0" w:color="auto"/>
      </w:divBdr>
    </w:div>
    <w:div w:id="256598123">
      <w:bodyDiv w:val="1"/>
      <w:marLeft w:val="0"/>
      <w:marRight w:val="0"/>
      <w:marTop w:val="0"/>
      <w:marBottom w:val="0"/>
      <w:divBdr>
        <w:top w:val="none" w:sz="0" w:space="0" w:color="auto"/>
        <w:left w:val="none" w:sz="0" w:space="0" w:color="auto"/>
        <w:bottom w:val="none" w:sz="0" w:space="0" w:color="auto"/>
        <w:right w:val="none" w:sz="0" w:space="0" w:color="auto"/>
      </w:divBdr>
    </w:div>
    <w:div w:id="310210142">
      <w:bodyDiv w:val="1"/>
      <w:marLeft w:val="0"/>
      <w:marRight w:val="0"/>
      <w:marTop w:val="0"/>
      <w:marBottom w:val="0"/>
      <w:divBdr>
        <w:top w:val="none" w:sz="0" w:space="0" w:color="auto"/>
        <w:left w:val="none" w:sz="0" w:space="0" w:color="auto"/>
        <w:bottom w:val="none" w:sz="0" w:space="0" w:color="auto"/>
        <w:right w:val="none" w:sz="0" w:space="0" w:color="auto"/>
      </w:divBdr>
    </w:div>
    <w:div w:id="311298837">
      <w:bodyDiv w:val="1"/>
      <w:marLeft w:val="0"/>
      <w:marRight w:val="0"/>
      <w:marTop w:val="0"/>
      <w:marBottom w:val="0"/>
      <w:divBdr>
        <w:top w:val="none" w:sz="0" w:space="0" w:color="auto"/>
        <w:left w:val="none" w:sz="0" w:space="0" w:color="auto"/>
        <w:bottom w:val="none" w:sz="0" w:space="0" w:color="auto"/>
        <w:right w:val="none" w:sz="0" w:space="0" w:color="auto"/>
      </w:divBdr>
    </w:div>
    <w:div w:id="364796826">
      <w:bodyDiv w:val="1"/>
      <w:marLeft w:val="0"/>
      <w:marRight w:val="0"/>
      <w:marTop w:val="0"/>
      <w:marBottom w:val="0"/>
      <w:divBdr>
        <w:top w:val="none" w:sz="0" w:space="0" w:color="auto"/>
        <w:left w:val="none" w:sz="0" w:space="0" w:color="auto"/>
        <w:bottom w:val="none" w:sz="0" w:space="0" w:color="auto"/>
        <w:right w:val="none" w:sz="0" w:space="0" w:color="auto"/>
      </w:divBdr>
    </w:div>
    <w:div w:id="372536171">
      <w:bodyDiv w:val="1"/>
      <w:marLeft w:val="0"/>
      <w:marRight w:val="0"/>
      <w:marTop w:val="0"/>
      <w:marBottom w:val="0"/>
      <w:divBdr>
        <w:top w:val="none" w:sz="0" w:space="0" w:color="auto"/>
        <w:left w:val="none" w:sz="0" w:space="0" w:color="auto"/>
        <w:bottom w:val="none" w:sz="0" w:space="0" w:color="auto"/>
        <w:right w:val="none" w:sz="0" w:space="0" w:color="auto"/>
      </w:divBdr>
    </w:div>
    <w:div w:id="375155069">
      <w:bodyDiv w:val="1"/>
      <w:marLeft w:val="0"/>
      <w:marRight w:val="0"/>
      <w:marTop w:val="0"/>
      <w:marBottom w:val="0"/>
      <w:divBdr>
        <w:top w:val="none" w:sz="0" w:space="0" w:color="auto"/>
        <w:left w:val="none" w:sz="0" w:space="0" w:color="auto"/>
        <w:bottom w:val="none" w:sz="0" w:space="0" w:color="auto"/>
        <w:right w:val="none" w:sz="0" w:space="0" w:color="auto"/>
      </w:divBdr>
    </w:div>
    <w:div w:id="397486335">
      <w:bodyDiv w:val="1"/>
      <w:marLeft w:val="0"/>
      <w:marRight w:val="0"/>
      <w:marTop w:val="0"/>
      <w:marBottom w:val="0"/>
      <w:divBdr>
        <w:top w:val="none" w:sz="0" w:space="0" w:color="auto"/>
        <w:left w:val="none" w:sz="0" w:space="0" w:color="auto"/>
        <w:bottom w:val="none" w:sz="0" w:space="0" w:color="auto"/>
        <w:right w:val="none" w:sz="0" w:space="0" w:color="auto"/>
      </w:divBdr>
    </w:div>
    <w:div w:id="437599722">
      <w:bodyDiv w:val="1"/>
      <w:marLeft w:val="0"/>
      <w:marRight w:val="0"/>
      <w:marTop w:val="0"/>
      <w:marBottom w:val="0"/>
      <w:divBdr>
        <w:top w:val="none" w:sz="0" w:space="0" w:color="auto"/>
        <w:left w:val="none" w:sz="0" w:space="0" w:color="auto"/>
        <w:bottom w:val="none" w:sz="0" w:space="0" w:color="auto"/>
        <w:right w:val="none" w:sz="0" w:space="0" w:color="auto"/>
      </w:divBdr>
      <w:divsChild>
        <w:div w:id="1699233864">
          <w:marLeft w:val="0"/>
          <w:marRight w:val="0"/>
          <w:marTop w:val="0"/>
          <w:marBottom w:val="0"/>
          <w:divBdr>
            <w:top w:val="none" w:sz="0" w:space="0" w:color="auto"/>
            <w:left w:val="none" w:sz="0" w:space="0" w:color="auto"/>
            <w:bottom w:val="none" w:sz="0" w:space="0" w:color="auto"/>
            <w:right w:val="none" w:sz="0" w:space="0" w:color="auto"/>
          </w:divBdr>
        </w:div>
      </w:divsChild>
    </w:div>
    <w:div w:id="458259215">
      <w:bodyDiv w:val="1"/>
      <w:marLeft w:val="0"/>
      <w:marRight w:val="0"/>
      <w:marTop w:val="0"/>
      <w:marBottom w:val="0"/>
      <w:divBdr>
        <w:top w:val="none" w:sz="0" w:space="0" w:color="auto"/>
        <w:left w:val="none" w:sz="0" w:space="0" w:color="auto"/>
        <w:bottom w:val="none" w:sz="0" w:space="0" w:color="auto"/>
        <w:right w:val="none" w:sz="0" w:space="0" w:color="auto"/>
      </w:divBdr>
    </w:div>
    <w:div w:id="467936013">
      <w:bodyDiv w:val="1"/>
      <w:marLeft w:val="0"/>
      <w:marRight w:val="0"/>
      <w:marTop w:val="0"/>
      <w:marBottom w:val="0"/>
      <w:divBdr>
        <w:top w:val="none" w:sz="0" w:space="0" w:color="auto"/>
        <w:left w:val="none" w:sz="0" w:space="0" w:color="auto"/>
        <w:bottom w:val="none" w:sz="0" w:space="0" w:color="auto"/>
        <w:right w:val="none" w:sz="0" w:space="0" w:color="auto"/>
      </w:divBdr>
    </w:div>
    <w:div w:id="485635527">
      <w:bodyDiv w:val="1"/>
      <w:marLeft w:val="0"/>
      <w:marRight w:val="0"/>
      <w:marTop w:val="0"/>
      <w:marBottom w:val="0"/>
      <w:divBdr>
        <w:top w:val="none" w:sz="0" w:space="0" w:color="auto"/>
        <w:left w:val="none" w:sz="0" w:space="0" w:color="auto"/>
        <w:bottom w:val="none" w:sz="0" w:space="0" w:color="auto"/>
        <w:right w:val="none" w:sz="0" w:space="0" w:color="auto"/>
      </w:divBdr>
      <w:divsChild>
        <w:div w:id="71895044">
          <w:marLeft w:val="0"/>
          <w:marRight w:val="0"/>
          <w:marTop w:val="0"/>
          <w:marBottom w:val="0"/>
          <w:divBdr>
            <w:top w:val="none" w:sz="0" w:space="0" w:color="auto"/>
            <w:left w:val="none" w:sz="0" w:space="0" w:color="auto"/>
            <w:bottom w:val="none" w:sz="0" w:space="0" w:color="auto"/>
            <w:right w:val="none" w:sz="0" w:space="0" w:color="auto"/>
          </w:divBdr>
        </w:div>
      </w:divsChild>
    </w:div>
    <w:div w:id="486098451">
      <w:bodyDiv w:val="1"/>
      <w:marLeft w:val="0"/>
      <w:marRight w:val="0"/>
      <w:marTop w:val="0"/>
      <w:marBottom w:val="0"/>
      <w:divBdr>
        <w:top w:val="none" w:sz="0" w:space="0" w:color="auto"/>
        <w:left w:val="none" w:sz="0" w:space="0" w:color="auto"/>
        <w:bottom w:val="none" w:sz="0" w:space="0" w:color="auto"/>
        <w:right w:val="none" w:sz="0" w:space="0" w:color="auto"/>
      </w:divBdr>
    </w:div>
    <w:div w:id="486746423">
      <w:bodyDiv w:val="1"/>
      <w:marLeft w:val="0"/>
      <w:marRight w:val="0"/>
      <w:marTop w:val="0"/>
      <w:marBottom w:val="0"/>
      <w:divBdr>
        <w:top w:val="none" w:sz="0" w:space="0" w:color="auto"/>
        <w:left w:val="none" w:sz="0" w:space="0" w:color="auto"/>
        <w:bottom w:val="none" w:sz="0" w:space="0" w:color="auto"/>
        <w:right w:val="none" w:sz="0" w:space="0" w:color="auto"/>
      </w:divBdr>
    </w:div>
    <w:div w:id="533923932">
      <w:bodyDiv w:val="1"/>
      <w:marLeft w:val="0"/>
      <w:marRight w:val="0"/>
      <w:marTop w:val="0"/>
      <w:marBottom w:val="0"/>
      <w:divBdr>
        <w:top w:val="none" w:sz="0" w:space="0" w:color="auto"/>
        <w:left w:val="none" w:sz="0" w:space="0" w:color="auto"/>
        <w:bottom w:val="none" w:sz="0" w:space="0" w:color="auto"/>
        <w:right w:val="none" w:sz="0" w:space="0" w:color="auto"/>
      </w:divBdr>
    </w:div>
    <w:div w:id="549266304">
      <w:bodyDiv w:val="1"/>
      <w:marLeft w:val="0"/>
      <w:marRight w:val="0"/>
      <w:marTop w:val="0"/>
      <w:marBottom w:val="0"/>
      <w:divBdr>
        <w:top w:val="none" w:sz="0" w:space="0" w:color="auto"/>
        <w:left w:val="none" w:sz="0" w:space="0" w:color="auto"/>
        <w:bottom w:val="none" w:sz="0" w:space="0" w:color="auto"/>
        <w:right w:val="none" w:sz="0" w:space="0" w:color="auto"/>
      </w:divBdr>
    </w:div>
    <w:div w:id="553466106">
      <w:bodyDiv w:val="1"/>
      <w:marLeft w:val="0"/>
      <w:marRight w:val="0"/>
      <w:marTop w:val="0"/>
      <w:marBottom w:val="0"/>
      <w:divBdr>
        <w:top w:val="none" w:sz="0" w:space="0" w:color="auto"/>
        <w:left w:val="none" w:sz="0" w:space="0" w:color="auto"/>
        <w:bottom w:val="none" w:sz="0" w:space="0" w:color="auto"/>
        <w:right w:val="none" w:sz="0" w:space="0" w:color="auto"/>
      </w:divBdr>
    </w:div>
    <w:div w:id="573660262">
      <w:bodyDiv w:val="1"/>
      <w:marLeft w:val="0"/>
      <w:marRight w:val="0"/>
      <w:marTop w:val="0"/>
      <w:marBottom w:val="0"/>
      <w:divBdr>
        <w:top w:val="none" w:sz="0" w:space="0" w:color="auto"/>
        <w:left w:val="none" w:sz="0" w:space="0" w:color="auto"/>
        <w:bottom w:val="none" w:sz="0" w:space="0" w:color="auto"/>
        <w:right w:val="none" w:sz="0" w:space="0" w:color="auto"/>
      </w:divBdr>
    </w:div>
    <w:div w:id="581645259">
      <w:bodyDiv w:val="1"/>
      <w:marLeft w:val="0"/>
      <w:marRight w:val="0"/>
      <w:marTop w:val="0"/>
      <w:marBottom w:val="0"/>
      <w:divBdr>
        <w:top w:val="none" w:sz="0" w:space="0" w:color="auto"/>
        <w:left w:val="none" w:sz="0" w:space="0" w:color="auto"/>
        <w:bottom w:val="none" w:sz="0" w:space="0" w:color="auto"/>
        <w:right w:val="none" w:sz="0" w:space="0" w:color="auto"/>
      </w:divBdr>
    </w:div>
    <w:div w:id="616184195">
      <w:bodyDiv w:val="1"/>
      <w:marLeft w:val="0"/>
      <w:marRight w:val="0"/>
      <w:marTop w:val="0"/>
      <w:marBottom w:val="0"/>
      <w:divBdr>
        <w:top w:val="none" w:sz="0" w:space="0" w:color="auto"/>
        <w:left w:val="none" w:sz="0" w:space="0" w:color="auto"/>
        <w:bottom w:val="none" w:sz="0" w:space="0" w:color="auto"/>
        <w:right w:val="none" w:sz="0" w:space="0" w:color="auto"/>
      </w:divBdr>
      <w:divsChild>
        <w:div w:id="358507651">
          <w:marLeft w:val="0"/>
          <w:marRight w:val="0"/>
          <w:marTop w:val="0"/>
          <w:marBottom w:val="0"/>
          <w:divBdr>
            <w:top w:val="none" w:sz="0" w:space="0" w:color="auto"/>
            <w:left w:val="none" w:sz="0" w:space="0" w:color="auto"/>
            <w:bottom w:val="none" w:sz="0" w:space="0" w:color="auto"/>
            <w:right w:val="none" w:sz="0" w:space="0" w:color="auto"/>
          </w:divBdr>
        </w:div>
      </w:divsChild>
    </w:div>
    <w:div w:id="646281189">
      <w:bodyDiv w:val="1"/>
      <w:marLeft w:val="0"/>
      <w:marRight w:val="0"/>
      <w:marTop w:val="0"/>
      <w:marBottom w:val="0"/>
      <w:divBdr>
        <w:top w:val="none" w:sz="0" w:space="0" w:color="auto"/>
        <w:left w:val="none" w:sz="0" w:space="0" w:color="auto"/>
        <w:bottom w:val="none" w:sz="0" w:space="0" w:color="auto"/>
        <w:right w:val="none" w:sz="0" w:space="0" w:color="auto"/>
      </w:divBdr>
      <w:divsChild>
        <w:div w:id="1911646820">
          <w:marLeft w:val="0"/>
          <w:marRight w:val="0"/>
          <w:marTop w:val="0"/>
          <w:marBottom w:val="0"/>
          <w:divBdr>
            <w:top w:val="none" w:sz="0" w:space="0" w:color="auto"/>
            <w:left w:val="none" w:sz="0" w:space="0" w:color="auto"/>
            <w:bottom w:val="none" w:sz="0" w:space="0" w:color="auto"/>
            <w:right w:val="none" w:sz="0" w:space="0" w:color="auto"/>
          </w:divBdr>
        </w:div>
      </w:divsChild>
    </w:div>
    <w:div w:id="655842466">
      <w:bodyDiv w:val="1"/>
      <w:marLeft w:val="0"/>
      <w:marRight w:val="0"/>
      <w:marTop w:val="0"/>
      <w:marBottom w:val="0"/>
      <w:divBdr>
        <w:top w:val="none" w:sz="0" w:space="0" w:color="auto"/>
        <w:left w:val="none" w:sz="0" w:space="0" w:color="auto"/>
        <w:bottom w:val="none" w:sz="0" w:space="0" w:color="auto"/>
        <w:right w:val="none" w:sz="0" w:space="0" w:color="auto"/>
      </w:divBdr>
    </w:div>
    <w:div w:id="660348202">
      <w:bodyDiv w:val="1"/>
      <w:marLeft w:val="0"/>
      <w:marRight w:val="0"/>
      <w:marTop w:val="0"/>
      <w:marBottom w:val="0"/>
      <w:divBdr>
        <w:top w:val="none" w:sz="0" w:space="0" w:color="auto"/>
        <w:left w:val="none" w:sz="0" w:space="0" w:color="auto"/>
        <w:bottom w:val="none" w:sz="0" w:space="0" w:color="auto"/>
        <w:right w:val="none" w:sz="0" w:space="0" w:color="auto"/>
      </w:divBdr>
    </w:div>
    <w:div w:id="682897035">
      <w:bodyDiv w:val="1"/>
      <w:marLeft w:val="0"/>
      <w:marRight w:val="0"/>
      <w:marTop w:val="0"/>
      <w:marBottom w:val="0"/>
      <w:divBdr>
        <w:top w:val="none" w:sz="0" w:space="0" w:color="auto"/>
        <w:left w:val="none" w:sz="0" w:space="0" w:color="auto"/>
        <w:bottom w:val="none" w:sz="0" w:space="0" w:color="auto"/>
        <w:right w:val="none" w:sz="0" w:space="0" w:color="auto"/>
      </w:divBdr>
    </w:div>
    <w:div w:id="699936749">
      <w:bodyDiv w:val="1"/>
      <w:marLeft w:val="0"/>
      <w:marRight w:val="0"/>
      <w:marTop w:val="0"/>
      <w:marBottom w:val="0"/>
      <w:divBdr>
        <w:top w:val="none" w:sz="0" w:space="0" w:color="auto"/>
        <w:left w:val="none" w:sz="0" w:space="0" w:color="auto"/>
        <w:bottom w:val="none" w:sz="0" w:space="0" w:color="auto"/>
        <w:right w:val="none" w:sz="0" w:space="0" w:color="auto"/>
      </w:divBdr>
    </w:div>
    <w:div w:id="723531940">
      <w:bodyDiv w:val="1"/>
      <w:marLeft w:val="0"/>
      <w:marRight w:val="0"/>
      <w:marTop w:val="0"/>
      <w:marBottom w:val="0"/>
      <w:divBdr>
        <w:top w:val="none" w:sz="0" w:space="0" w:color="auto"/>
        <w:left w:val="none" w:sz="0" w:space="0" w:color="auto"/>
        <w:bottom w:val="none" w:sz="0" w:space="0" w:color="auto"/>
        <w:right w:val="none" w:sz="0" w:space="0" w:color="auto"/>
      </w:divBdr>
      <w:divsChild>
        <w:div w:id="1707287652">
          <w:marLeft w:val="0"/>
          <w:marRight w:val="0"/>
          <w:marTop w:val="0"/>
          <w:marBottom w:val="0"/>
          <w:divBdr>
            <w:top w:val="none" w:sz="0" w:space="0" w:color="auto"/>
            <w:left w:val="none" w:sz="0" w:space="0" w:color="auto"/>
            <w:bottom w:val="none" w:sz="0" w:space="0" w:color="auto"/>
            <w:right w:val="none" w:sz="0" w:space="0" w:color="auto"/>
          </w:divBdr>
        </w:div>
        <w:div w:id="323971042">
          <w:marLeft w:val="0"/>
          <w:marRight w:val="0"/>
          <w:marTop w:val="0"/>
          <w:marBottom w:val="0"/>
          <w:divBdr>
            <w:top w:val="none" w:sz="0" w:space="0" w:color="auto"/>
            <w:left w:val="none" w:sz="0" w:space="0" w:color="auto"/>
            <w:bottom w:val="none" w:sz="0" w:space="0" w:color="auto"/>
            <w:right w:val="none" w:sz="0" w:space="0" w:color="auto"/>
          </w:divBdr>
        </w:div>
        <w:div w:id="25182190">
          <w:marLeft w:val="0"/>
          <w:marRight w:val="0"/>
          <w:marTop w:val="0"/>
          <w:marBottom w:val="0"/>
          <w:divBdr>
            <w:top w:val="none" w:sz="0" w:space="0" w:color="auto"/>
            <w:left w:val="none" w:sz="0" w:space="0" w:color="auto"/>
            <w:bottom w:val="none" w:sz="0" w:space="0" w:color="auto"/>
            <w:right w:val="none" w:sz="0" w:space="0" w:color="auto"/>
          </w:divBdr>
        </w:div>
      </w:divsChild>
    </w:div>
    <w:div w:id="749236803">
      <w:bodyDiv w:val="1"/>
      <w:marLeft w:val="0"/>
      <w:marRight w:val="0"/>
      <w:marTop w:val="0"/>
      <w:marBottom w:val="0"/>
      <w:divBdr>
        <w:top w:val="none" w:sz="0" w:space="0" w:color="auto"/>
        <w:left w:val="none" w:sz="0" w:space="0" w:color="auto"/>
        <w:bottom w:val="none" w:sz="0" w:space="0" w:color="auto"/>
        <w:right w:val="none" w:sz="0" w:space="0" w:color="auto"/>
      </w:divBdr>
    </w:div>
    <w:div w:id="756250215">
      <w:bodyDiv w:val="1"/>
      <w:marLeft w:val="0"/>
      <w:marRight w:val="0"/>
      <w:marTop w:val="0"/>
      <w:marBottom w:val="0"/>
      <w:divBdr>
        <w:top w:val="none" w:sz="0" w:space="0" w:color="auto"/>
        <w:left w:val="none" w:sz="0" w:space="0" w:color="auto"/>
        <w:bottom w:val="none" w:sz="0" w:space="0" w:color="auto"/>
        <w:right w:val="none" w:sz="0" w:space="0" w:color="auto"/>
      </w:divBdr>
    </w:div>
    <w:div w:id="758910632">
      <w:bodyDiv w:val="1"/>
      <w:marLeft w:val="0"/>
      <w:marRight w:val="0"/>
      <w:marTop w:val="0"/>
      <w:marBottom w:val="0"/>
      <w:divBdr>
        <w:top w:val="none" w:sz="0" w:space="0" w:color="auto"/>
        <w:left w:val="none" w:sz="0" w:space="0" w:color="auto"/>
        <w:bottom w:val="none" w:sz="0" w:space="0" w:color="auto"/>
        <w:right w:val="none" w:sz="0" w:space="0" w:color="auto"/>
      </w:divBdr>
    </w:div>
    <w:div w:id="774135831">
      <w:bodyDiv w:val="1"/>
      <w:marLeft w:val="0"/>
      <w:marRight w:val="0"/>
      <w:marTop w:val="0"/>
      <w:marBottom w:val="0"/>
      <w:divBdr>
        <w:top w:val="none" w:sz="0" w:space="0" w:color="auto"/>
        <w:left w:val="none" w:sz="0" w:space="0" w:color="auto"/>
        <w:bottom w:val="none" w:sz="0" w:space="0" w:color="auto"/>
        <w:right w:val="none" w:sz="0" w:space="0" w:color="auto"/>
      </w:divBdr>
      <w:divsChild>
        <w:div w:id="679509108">
          <w:marLeft w:val="0"/>
          <w:marRight w:val="0"/>
          <w:marTop w:val="0"/>
          <w:marBottom w:val="0"/>
          <w:divBdr>
            <w:top w:val="none" w:sz="0" w:space="0" w:color="auto"/>
            <w:left w:val="none" w:sz="0" w:space="0" w:color="auto"/>
            <w:bottom w:val="none" w:sz="0" w:space="0" w:color="auto"/>
            <w:right w:val="none" w:sz="0" w:space="0" w:color="auto"/>
          </w:divBdr>
        </w:div>
      </w:divsChild>
    </w:div>
    <w:div w:id="797068345">
      <w:bodyDiv w:val="1"/>
      <w:marLeft w:val="0"/>
      <w:marRight w:val="0"/>
      <w:marTop w:val="0"/>
      <w:marBottom w:val="0"/>
      <w:divBdr>
        <w:top w:val="none" w:sz="0" w:space="0" w:color="auto"/>
        <w:left w:val="none" w:sz="0" w:space="0" w:color="auto"/>
        <w:bottom w:val="none" w:sz="0" w:space="0" w:color="auto"/>
        <w:right w:val="none" w:sz="0" w:space="0" w:color="auto"/>
      </w:divBdr>
    </w:div>
    <w:div w:id="802622276">
      <w:bodyDiv w:val="1"/>
      <w:marLeft w:val="0"/>
      <w:marRight w:val="0"/>
      <w:marTop w:val="0"/>
      <w:marBottom w:val="0"/>
      <w:divBdr>
        <w:top w:val="none" w:sz="0" w:space="0" w:color="auto"/>
        <w:left w:val="none" w:sz="0" w:space="0" w:color="auto"/>
        <w:bottom w:val="none" w:sz="0" w:space="0" w:color="auto"/>
        <w:right w:val="none" w:sz="0" w:space="0" w:color="auto"/>
      </w:divBdr>
    </w:div>
    <w:div w:id="807162263">
      <w:bodyDiv w:val="1"/>
      <w:marLeft w:val="0"/>
      <w:marRight w:val="0"/>
      <w:marTop w:val="0"/>
      <w:marBottom w:val="0"/>
      <w:divBdr>
        <w:top w:val="none" w:sz="0" w:space="0" w:color="auto"/>
        <w:left w:val="none" w:sz="0" w:space="0" w:color="auto"/>
        <w:bottom w:val="none" w:sz="0" w:space="0" w:color="auto"/>
        <w:right w:val="none" w:sz="0" w:space="0" w:color="auto"/>
      </w:divBdr>
    </w:div>
    <w:div w:id="821196589">
      <w:bodyDiv w:val="1"/>
      <w:marLeft w:val="0"/>
      <w:marRight w:val="0"/>
      <w:marTop w:val="0"/>
      <w:marBottom w:val="0"/>
      <w:divBdr>
        <w:top w:val="none" w:sz="0" w:space="0" w:color="auto"/>
        <w:left w:val="none" w:sz="0" w:space="0" w:color="auto"/>
        <w:bottom w:val="none" w:sz="0" w:space="0" w:color="auto"/>
        <w:right w:val="none" w:sz="0" w:space="0" w:color="auto"/>
      </w:divBdr>
    </w:div>
    <w:div w:id="837771459">
      <w:bodyDiv w:val="1"/>
      <w:marLeft w:val="0"/>
      <w:marRight w:val="0"/>
      <w:marTop w:val="0"/>
      <w:marBottom w:val="0"/>
      <w:divBdr>
        <w:top w:val="none" w:sz="0" w:space="0" w:color="auto"/>
        <w:left w:val="none" w:sz="0" w:space="0" w:color="auto"/>
        <w:bottom w:val="none" w:sz="0" w:space="0" w:color="auto"/>
        <w:right w:val="none" w:sz="0" w:space="0" w:color="auto"/>
      </w:divBdr>
    </w:div>
    <w:div w:id="866866006">
      <w:bodyDiv w:val="1"/>
      <w:marLeft w:val="0"/>
      <w:marRight w:val="0"/>
      <w:marTop w:val="0"/>
      <w:marBottom w:val="0"/>
      <w:divBdr>
        <w:top w:val="none" w:sz="0" w:space="0" w:color="auto"/>
        <w:left w:val="none" w:sz="0" w:space="0" w:color="auto"/>
        <w:bottom w:val="none" w:sz="0" w:space="0" w:color="auto"/>
        <w:right w:val="none" w:sz="0" w:space="0" w:color="auto"/>
      </w:divBdr>
    </w:div>
    <w:div w:id="886792678">
      <w:bodyDiv w:val="1"/>
      <w:marLeft w:val="0"/>
      <w:marRight w:val="0"/>
      <w:marTop w:val="0"/>
      <w:marBottom w:val="0"/>
      <w:divBdr>
        <w:top w:val="none" w:sz="0" w:space="0" w:color="auto"/>
        <w:left w:val="none" w:sz="0" w:space="0" w:color="auto"/>
        <w:bottom w:val="none" w:sz="0" w:space="0" w:color="auto"/>
        <w:right w:val="none" w:sz="0" w:space="0" w:color="auto"/>
      </w:divBdr>
    </w:div>
    <w:div w:id="897471074">
      <w:bodyDiv w:val="1"/>
      <w:marLeft w:val="0"/>
      <w:marRight w:val="0"/>
      <w:marTop w:val="0"/>
      <w:marBottom w:val="0"/>
      <w:divBdr>
        <w:top w:val="none" w:sz="0" w:space="0" w:color="auto"/>
        <w:left w:val="none" w:sz="0" w:space="0" w:color="auto"/>
        <w:bottom w:val="none" w:sz="0" w:space="0" w:color="auto"/>
        <w:right w:val="none" w:sz="0" w:space="0" w:color="auto"/>
      </w:divBdr>
    </w:div>
    <w:div w:id="899708723">
      <w:bodyDiv w:val="1"/>
      <w:marLeft w:val="0"/>
      <w:marRight w:val="0"/>
      <w:marTop w:val="0"/>
      <w:marBottom w:val="0"/>
      <w:divBdr>
        <w:top w:val="none" w:sz="0" w:space="0" w:color="auto"/>
        <w:left w:val="none" w:sz="0" w:space="0" w:color="auto"/>
        <w:bottom w:val="none" w:sz="0" w:space="0" w:color="auto"/>
        <w:right w:val="none" w:sz="0" w:space="0" w:color="auto"/>
      </w:divBdr>
      <w:divsChild>
        <w:div w:id="554631476">
          <w:marLeft w:val="0"/>
          <w:marRight w:val="0"/>
          <w:marTop w:val="0"/>
          <w:marBottom w:val="0"/>
          <w:divBdr>
            <w:top w:val="none" w:sz="0" w:space="0" w:color="auto"/>
            <w:left w:val="none" w:sz="0" w:space="0" w:color="auto"/>
            <w:bottom w:val="none" w:sz="0" w:space="0" w:color="auto"/>
            <w:right w:val="none" w:sz="0" w:space="0" w:color="auto"/>
          </w:divBdr>
        </w:div>
      </w:divsChild>
    </w:div>
    <w:div w:id="899753126">
      <w:bodyDiv w:val="1"/>
      <w:marLeft w:val="0"/>
      <w:marRight w:val="0"/>
      <w:marTop w:val="0"/>
      <w:marBottom w:val="0"/>
      <w:divBdr>
        <w:top w:val="none" w:sz="0" w:space="0" w:color="auto"/>
        <w:left w:val="none" w:sz="0" w:space="0" w:color="auto"/>
        <w:bottom w:val="none" w:sz="0" w:space="0" w:color="auto"/>
        <w:right w:val="none" w:sz="0" w:space="0" w:color="auto"/>
      </w:divBdr>
      <w:divsChild>
        <w:div w:id="1917133354">
          <w:marLeft w:val="0"/>
          <w:marRight w:val="0"/>
          <w:marTop w:val="0"/>
          <w:marBottom w:val="0"/>
          <w:divBdr>
            <w:top w:val="none" w:sz="0" w:space="0" w:color="auto"/>
            <w:left w:val="none" w:sz="0" w:space="0" w:color="auto"/>
            <w:bottom w:val="none" w:sz="0" w:space="0" w:color="auto"/>
            <w:right w:val="none" w:sz="0" w:space="0" w:color="auto"/>
          </w:divBdr>
        </w:div>
      </w:divsChild>
    </w:div>
    <w:div w:id="935796344">
      <w:bodyDiv w:val="1"/>
      <w:marLeft w:val="0"/>
      <w:marRight w:val="0"/>
      <w:marTop w:val="0"/>
      <w:marBottom w:val="0"/>
      <w:divBdr>
        <w:top w:val="none" w:sz="0" w:space="0" w:color="auto"/>
        <w:left w:val="none" w:sz="0" w:space="0" w:color="auto"/>
        <w:bottom w:val="none" w:sz="0" w:space="0" w:color="auto"/>
        <w:right w:val="none" w:sz="0" w:space="0" w:color="auto"/>
      </w:divBdr>
      <w:divsChild>
        <w:div w:id="888565959">
          <w:marLeft w:val="0"/>
          <w:marRight w:val="0"/>
          <w:marTop w:val="0"/>
          <w:marBottom w:val="0"/>
          <w:divBdr>
            <w:top w:val="none" w:sz="0" w:space="0" w:color="auto"/>
            <w:left w:val="none" w:sz="0" w:space="0" w:color="auto"/>
            <w:bottom w:val="none" w:sz="0" w:space="0" w:color="auto"/>
            <w:right w:val="none" w:sz="0" w:space="0" w:color="auto"/>
          </w:divBdr>
        </w:div>
      </w:divsChild>
    </w:div>
    <w:div w:id="972373507">
      <w:bodyDiv w:val="1"/>
      <w:marLeft w:val="0"/>
      <w:marRight w:val="0"/>
      <w:marTop w:val="0"/>
      <w:marBottom w:val="0"/>
      <w:divBdr>
        <w:top w:val="none" w:sz="0" w:space="0" w:color="auto"/>
        <w:left w:val="none" w:sz="0" w:space="0" w:color="auto"/>
        <w:bottom w:val="none" w:sz="0" w:space="0" w:color="auto"/>
        <w:right w:val="none" w:sz="0" w:space="0" w:color="auto"/>
      </w:divBdr>
    </w:div>
    <w:div w:id="1052971038">
      <w:bodyDiv w:val="1"/>
      <w:marLeft w:val="0"/>
      <w:marRight w:val="0"/>
      <w:marTop w:val="0"/>
      <w:marBottom w:val="0"/>
      <w:divBdr>
        <w:top w:val="none" w:sz="0" w:space="0" w:color="auto"/>
        <w:left w:val="none" w:sz="0" w:space="0" w:color="auto"/>
        <w:bottom w:val="none" w:sz="0" w:space="0" w:color="auto"/>
        <w:right w:val="none" w:sz="0" w:space="0" w:color="auto"/>
      </w:divBdr>
    </w:div>
    <w:div w:id="1089890351">
      <w:bodyDiv w:val="1"/>
      <w:marLeft w:val="0"/>
      <w:marRight w:val="0"/>
      <w:marTop w:val="0"/>
      <w:marBottom w:val="0"/>
      <w:divBdr>
        <w:top w:val="none" w:sz="0" w:space="0" w:color="auto"/>
        <w:left w:val="none" w:sz="0" w:space="0" w:color="auto"/>
        <w:bottom w:val="none" w:sz="0" w:space="0" w:color="auto"/>
        <w:right w:val="none" w:sz="0" w:space="0" w:color="auto"/>
      </w:divBdr>
    </w:div>
    <w:div w:id="1100102582">
      <w:bodyDiv w:val="1"/>
      <w:marLeft w:val="0"/>
      <w:marRight w:val="0"/>
      <w:marTop w:val="0"/>
      <w:marBottom w:val="0"/>
      <w:divBdr>
        <w:top w:val="none" w:sz="0" w:space="0" w:color="auto"/>
        <w:left w:val="none" w:sz="0" w:space="0" w:color="auto"/>
        <w:bottom w:val="none" w:sz="0" w:space="0" w:color="auto"/>
        <w:right w:val="none" w:sz="0" w:space="0" w:color="auto"/>
      </w:divBdr>
    </w:div>
    <w:div w:id="1102066507">
      <w:bodyDiv w:val="1"/>
      <w:marLeft w:val="0"/>
      <w:marRight w:val="0"/>
      <w:marTop w:val="0"/>
      <w:marBottom w:val="0"/>
      <w:divBdr>
        <w:top w:val="none" w:sz="0" w:space="0" w:color="auto"/>
        <w:left w:val="none" w:sz="0" w:space="0" w:color="auto"/>
        <w:bottom w:val="none" w:sz="0" w:space="0" w:color="auto"/>
        <w:right w:val="none" w:sz="0" w:space="0" w:color="auto"/>
      </w:divBdr>
    </w:div>
    <w:div w:id="1159423012">
      <w:bodyDiv w:val="1"/>
      <w:marLeft w:val="0"/>
      <w:marRight w:val="0"/>
      <w:marTop w:val="0"/>
      <w:marBottom w:val="0"/>
      <w:divBdr>
        <w:top w:val="none" w:sz="0" w:space="0" w:color="auto"/>
        <w:left w:val="none" w:sz="0" w:space="0" w:color="auto"/>
        <w:bottom w:val="none" w:sz="0" w:space="0" w:color="auto"/>
        <w:right w:val="none" w:sz="0" w:space="0" w:color="auto"/>
      </w:divBdr>
      <w:divsChild>
        <w:div w:id="1363943071">
          <w:marLeft w:val="0"/>
          <w:marRight w:val="0"/>
          <w:marTop w:val="0"/>
          <w:marBottom w:val="0"/>
          <w:divBdr>
            <w:top w:val="none" w:sz="0" w:space="0" w:color="auto"/>
            <w:left w:val="none" w:sz="0" w:space="0" w:color="auto"/>
            <w:bottom w:val="none" w:sz="0" w:space="0" w:color="auto"/>
            <w:right w:val="none" w:sz="0" w:space="0" w:color="auto"/>
          </w:divBdr>
        </w:div>
      </w:divsChild>
    </w:div>
    <w:div w:id="1161384605">
      <w:bodyDiv w:val="1"/>
      <w:marLeft w:val="0"/>
      <w:marRight w:val="0"/>
      <w:marTop w:val="0"/>
      <w:marBottom w:val="0"/>
      <w:divBdr>
        <w:top w:val="none" w:sz="0" w:space="0" w:color="auto"/>
        <w:left w:val="none" w:sz="0" w:space="0" w:color="auto"/>
        <w:bottom w:val="none" w:sz="0" w:space="0" w:color="auto"/>
        <w:right w:val="none" w:sz="0" w:space="0" w:color="auto"/>
      </w:divBdr>
    </w:div>
    <w:div w:id="1166744726">
      <w:bodyDiv w:val="1"/>
      <w:marLeft w:val="0"/>
      <w:marRight w:val="0"/>
      <w:marTop w:val="0"/>
      <w:marBottom w:val="0"/>
      <w:divBdr>
        <w:top w:val="none" w:sz="0" w:space="0" w:color="auto"/>
        <w:left w:val="none" w:sz="0" w:space="0" w:color="auto"/>
        <w:bottom w:val="none" w:sz="0" w:space="0" w:color="auto"/>
        <w:right w:val="none" w:sz="0" w:space="0" w:color="auto"/>
      </w:divBdr>
    </w:div>
    <w:div w:id="1169254233">
      <w:bodyDiv w:val="1"/>
      <w:marLeft w:val="0"/>
      <w:marRight w:val="0"/>
      <w:marTop w:val="0"/>
      <w:marBottom w:val="0"/>
      <w:divBdr>
        <w:top w:val="none" w:sz="0" w:space="0" w:color="auto"/>
        <w:left w:val="none" w:sz="0" w:space="0" w:color="auto"/>
        <w:bottom w:val="none" w:sz="0" w:space="0" w:color="auto"/>
        <w:right w:val="none" w:sz="0" w:space="0" w:color="auto"/>
      </w:divBdr>
    </w:div>
    <w:div w:id="1186140169">
      <w:bodyDiv w:val="1"/>
      <w:marLeft w:val="0"/>
      <w:marRight w:val="0"/>
      <w:marTop w:val="0"/>
      <w:marBottom w:val="0"/>
      <w:divBdr>
        <w:top w:val="none" w:sz="0" w:space="0" w:color="auto"/>
        <w:left w:val="none" w:sz="0" w:space="0" w:color="auto"/>
        <w:bottom w:val="none" w:sz="0" w:space="0" w:color="auto"/>
        <w:right w:val="none" w:sz="0" w:space="0" w:color="auto"/>
      </w:divBdr>
    </w:div>
    <w:div w:id="1195073313">
      <w:bodyDiv w:val="1"/>
      <w:marLeft w:val="0"/>
      <w:marRight w:val="0"/>
      <w:marTop w:val="0"/>
      <w:marBottom w:val="0"/>
      <w:divBdr>
        <w:top w:val="none" w:sz="0" w:space="0" w:color="auto"/>
        <w:left w:val="none" w:sz="0" w:space="0" w:color="auto"/>
        <w:bottom w:val="none" w:sz="0" w:space="0" w:color="auto"/>
        <w:right w:val="none" w:sz="0" w:space="0" w:color="auto"/>
      </w:divBdr>
    </w:div>
    <w:div w:id="1204515758">
      <w:bodyDiv w:val="1"/>
      <w:marLeft w:val="0"/>
      <w:marRight w:val="0"/>
      <w:marTop w:val="0"/>
      <w:marBottom w:val="0"/>
      <w:divBdr>
        <w:top w:val="none" w:sz="0" w:space="0" w:color="auto"/>
        <w:left w:val="none" w:sz="0" w:space="0" w:color="auto"/>
        <w:bottom w:val="none" w:sz="0" w:space="0" w:color="auto"/>
        <w:right w:val="none" w:sz="0" w:space="0" w:color="auto"/>
      </w:divBdr>
    </w:div>
    <w:div w:id="1231043695">
      <w:bodyDiv w:val="1"/>
      <w:marLeft w:val="0"/>
      <w:marRight w:val="0"/>
      <w:marTop w:val="0"/>
      <w:marBottom w:val="0"/>
      <w:divBdr>
        <w:top w:val="none" w:sz="0" w:space="0" w:color="auto"/>
        <w:left w:val="none" w:sz="0" w:space="0" w:color="auto"/>
        <w:bottom w:val="none" w:sz="0" w:space="0" w:color="auto"/>
        <w:right w:val="none" w:sz="0" w:space="0" w:color="auto"/>
      </w:divBdr>
    </w:div>
    <w:div w:id="1254120336">
      <w:bodyDiv w:val="1"/>
      <w:marLeft w:val="0"/>
      <w:marRight w:val="0"/>
      <w:marTop w:val="0"/>
      <w:marBottom w:val="0"/>
      <w:divBdr>
        <w:top w:val="none" w:sz="0" w:space="0" w:color="auto"/>
        <w:left w:val="none" w:sz="0" w:space="0" w:color="auto"/>
        <w:bottom w:val="none" w:sz="0" w:space="0" w:color="auto"/>
        <w:right w:val="none" w:sz="0" w:space="0" w:color="auto"/>
      </w:divBdr>
    </w:div>
    <w:div w:id="1267469933">
      <w:bodyDiv w:val="1"/>
      <w:marLeft w:val="0"/>
      <w:marRight w:val="0"/>
      <w:marTop w:val="0"/>
      <w:marBottom w:val="0"/>
      <w:divBdr>
        <w:top w:val="none" w:sz="0" w:space="0" w:color="auto"/>
        <w:left w:val="none" w:sz="0" w:space="0" w:color="auto"/>
        <w:bottom w:val="none" w:sz="0" w:space="0" w:color="auto"/>
        <w:right w:val="none" w:sz="0" w:space="0" w:color="auto"/>
      </w:divBdr>
    </w:div>
    <w:div w:id="1284925080">
      <w:bodyDiv w:val="1"/>
      <w:marLeft w:val="0"/>
      <w:marRight w:val="0"/>
      <w:marTop w:val="0"/>
      <w:marBottom w:val="0"/>
      <w:divBdr>
        <w:top w:val="none" w:sz="0" w:space="0" w:color="auto"/>
        <w:left w:val="none" w:sz="0" w:space="0" w:color="auto"/>
        <w:bottom w:val="none" w:sz="0" w:space="0" w:color="auto"/>
        <w:right w:val="none" w:sz="0" w:space="0" w:color="auto"/>
      </w:divBdr>
      <w:divsChild>
        <w:div w:id="634868754">
          <w:marLeft w:val="0"/>
          <w:marRight w:val="0"/>
          <w:marTop w:val="0"/>
          <w:marBottom w:val="0"/>
          <w:divBdr>
            <w:top w:val="none" w:sz="0" w:space="0" w:color="auto"/>
            <w:left w:val="none" w:sz="0" w:space="0" w:color="auto"/>
            <w:bottom w:val="none" w:sz="0" w:space="0" w:color="auto"/>
            <w:right w:val="none" w:sz="0" w:space="0" w:color="auto"/>
          </w:divBdr>
        </w:div>
      </w:divsChild>
    </w:div>
    <w:div w:id="1308434026">
      <w:bodyDiv w:val="1"/>
      <w:marLeft w:val="0"/>
      <w:marRight w:val="0"/>
      <w:marTop w:val="0"/>
      <w:marBottom w:val="0"/>
      <w:divBdr>
        <w:top w:val="none" w:sz="0" w:space="0" w:color="auto"/>
        <w:left w:val="none" w:sz="0" w:space="0" w:color="auto"/>
        <w:bottom w:val="none" w:sz="0" w:space="0" w:color="auto"/>
        <w:right w:val="none" w:sz="0" w:space="0" w:color="auto"/>
      </w:divBdr>
      <w:divsChild>
        <w:div w:id="1420367659">
          <w:marLeft w:val="0"/>
          <w:marRight w:val="0"/>
          <w:marTop w:val="0"/>
          <w:marBottom w:val="0"/>
          <w:divBdr>
            <w:top w:val="none" w:sz="0" w:space="0" w:color="auto"/>
            <w:left w:val="none" w:sz="0" w:space="0" w:color="auto"/>
            <w:bottom w:val="none" w:sz="0" w:space="0" w:color="auto"/>
            <w:right w:val="none" w:sz="0" w:space="0" w:color="auto"/>
          </w:divBdr>
        </w:div>
        <w:div w:id="1344169718">
          <w:marLeft w:val="0"/>
          <w:marRight w:val="0"/>
          <w:marTop w:val="0"/>
          <w:marBottom w:val="0"/>
          <w:divBdr>
            <w:top w:val="none" w:sz="0" w:space="0" w:color="auto"/>
            <w:left w:val="none" w:sz="0" w:space="0" w:color="auto"/>
            <w:bottom w:val="none" w:sz="0" w:space="0" w:color="auto"/>
            <w:right w:val="none" w:sz="0" w:space="0" w:color="auto"/>
          </w:divBdr>
        </w:div>
        <w:div w:id="265117261">
          <w:marLeft w:val="0"/>
          <w:marRight w:val="0"/>
          <w:marTop w:val="0"/>
          <w:marBottom w:val="0"/>
          <w:divBdr>
            <w:top w:val="none" w:sz="0" w:space="0" w:color="auto"/>
            <w:left w:val="none" w:sz="0" w:space="0" w:color="auto"/>
            <w:bottom w:val="none" w:sz="0" w:space="0" w:color="auto"/>
            <w:right w:val="none" w:sz="0" w:space="0" w:color="auto"/>
          </w:divBdr>
        </w:div>
      </w:divsChild>
    </w:div>
    <w:div w:id="1373262289">
      <w:bodyDiv w:val="1"/>
      <w:marLeft w:val="0"/>
      <w:marRight w:val="0"/>
      <w:marTop w:val="0"/>
      <w:marBottom w:val="0"/>
      <w:divBdr>
        <w:top w:val="none" w:sz="0" w:space="0" w:color="auto"/>
        <w:left w:val="none" w:sz="0" w:space="0" w:color="auto"/>
        <w:bottom w:val="none" w:sz="0" w:space="0" w:color="auto"/>
        <w:right w:val="none" w:sz="0" w:space="0" w:color="auto"/>
      </w:divBdr>
    </w:div>
    <w:div w:id="1382170194">
      <w:bodyDiv w:val="1"/>
      <w:marLeft w:val="0"/>
      <w:marRight w:val="0"/>
      <w:marTop w:val="0"/>
      <w:marBottom w:val="0"/>
      <w:divBdr>
        <w:top w:val="none" w:sz="0" w:space="0" w:color="auto"/>
        <w:left w:val="none" w:sz="0" w:space="0" w:color="auto"/>
        <w:bottom w:val="none" w:sz="0" w:space="0" w:color="auto"/>
        <w:right w:val="none" w:sz="0" w:space="0" w:color="auto"/>
      </w:divBdr>
    </w:div>
    <w:div w:id="1382750894">
      <w:bodyDiv w:val="1"/>
      <w:marLeft w:val="0"/>
      <w:marRight w:val="0"/>
      <w:marTop w:val="0"/>
      <w:marBottom w:val="0"/>
      <w:divBdr>
        <w:top w:val="none" w:sz="0" w:space="0" w:color="auto"/>
        <w:left w:val="none" w:sz="0" w:space="0" w:color="auto"/>
        <w:bottom w:val="none" w:sz="0" w:space="0" w:color="auto"/>
        <w:right w:val="none" w:sz="0" w:space="0" w:color="auto"/>
      </w:divBdr>
      <w:divsChild>
        <w:div w:id="184835040">
          <w:marLeft w:val="0"/>
          <w:marRight w:val="0"/>
          <w:marTop w:val="0"/>
          <w:marBottom w:val="0"/>
          <w:divBdr>
            <w:top w:val="none" w:sz="0" w:space="0" w:color="auto"/>
            <w:left w:val="none" w:sz="0" w:space="0" w:color="auto"/>
            <w:bottom w:val="none" w:sz="0" w:space="0" w:color="auto"/>
            <w:right w:val="none" w:sz="0" w:space="0" w:color="auto"/>
          </w:divBdr>
        </w:div>
      </w:divsChild>
    </w:div>
    <w:div w:id="1403136896">
      <w:bodyDiv w:val="1"/>
      <w:marLeft w:val="0"/>
      <w:marRight w:val="0"/>
      <w:marTop w:val="0"/>
      <w:marBottom w:val="0"/>
      <w:divBdr>
        <w:top w:val="none" w:sz="0" w:space="0" w:color="auto"/>
        <w:left w:val="none" w:sz="0" w:space="0" w:color="auto"/>
        <w:bottom w:val="none" w:sz="0" w:space="0" w:color="auto"/>
        <w:right w:val="none" w:sz="0" w:space="0" w:color="auto"/>
      </w:divBdr>
    </w:div>
    <w:div w:id="1423985501">
      <w:bodyDiv w:val="1"/>
      <w:marLeft w:val="0"/>
      <w:marRight w:val="0"/>
      <w:marTop w:val="0"/>
      <w:marBottom w:val="0"/>
      <w:divBdr>
        <w:top w:val="none" w:sz="0" w:space="0" w:color="auto"/>
        <w:left w:val="none" w:sz="0" w:space="0" w:color="auto"/>
        <w:bottom w:val="none" w:sz="0" w:space="0" w:color="auto"/>
        <w:right w:val="none" w:sz="0" w:space="0" w:color="auto"/>
      </w:divBdr>
    </w:div>
    <w:div w:id="1435830333">
      <w:bodyDiv w:val="1"/>
      <w:marLeft w:val="0"/>
      <w:marRight w:val="0"/>
      <w:marTop w:val="0"/>
      <w:marBottom w:val="0"/>
      <w:divBdr>
        <w:top w:val="none" w:sz="0" w:space="0" w:color="auto"/>
        <w:left w:val="none" w:sz="0" w:space="0" w:color="auto"/>
        <w:bottom w:val="none" w:sz="0" w:space="0" w:color="auto"/>
        <w:right w:val="none" w:sz="0" w:space="0" w:color="auto"/>
      </w:divBdr>
    </w:div>
    <w:div w:id="1443383537">
      <w:bodyDiv w:val="1"/>
      <w:marLeft w:val="0"/>
      <w:marRight w:val="0"/>
      <w:marTop w:val="0"/>
      <w:marBottom w:val="0"/>
      <w:divBdr>
        <w:top w:val="none" w:sz="0" w:space="0" w:color="auto"/>
        <w:left w:val="none" w:sz="0" w:space="0" w:color="auto"/>
        <w:bottom w:val="none" w:sz="0" w:space="0" w:color="auto"/>
        <w:right w:val="none" w:sz="0" w:space="0" w:color="auto"/>
      </w:divBdr>
      <w:divsChild>
        <w:div w:id="9574948">
          <w:marLeft w:val="0"/>
          <w:marRight w:val="0"/>
          <w:marTop w:val="0"/>
          <w:marBottom w:val="0"/>
          <w:divBdr>
            <w:top w:val="none" w:sz="0" w:space="0" w:color="auto"/>
            <w:left w:val="none" w:sz="0" w:space="0" w:color="auto"/>
            <w:bottom w:val="none" w:sz="0" w:space="0" w:color="auto"/>
            <w:right w:val="none" w:sz="0" w:space="0" w:color="auto"/>
          </w:divBdr>
        </w:div>
      </w:divsChild>
    </w:div>
    <w:div w:id="1447575239">
      <w:bodyDiv w:val="1"/>
      <w:marLeft w:val="0"/>
      <w:marRight w:val="0"/>
      <w:marTop w:val="0"/>
      <w:marBottom w:val="0"/>
      <w:divBdr>
        <w:top w:val="none" w:sz="0" w:space="0" w:color="auto"/>
        <w:left w:val="none" w:sz="0" w:space="0" w:color="auto"/>
        <w:bottom w:val="none" w:sz="0" w:space="0" w:color="auto"/>
        <w:right w:val="none" w:sz="0" w:space="0" w:color="auto"/>
      </w:divBdr>
    </w:div>
    <w:div w:id="1452938218">
      <w:bodyDiv w:val="1"/>
      <w:marLeft w:val="0"/>
      <w:marRight w:val="0"/>
      <w:marTop w:val="0"/>
      <w:marBottom w:val="0"/>
      <w:divBdr>
        <w:top w:val="none" w:sz="0" w:space="0" w:color="auto"/>
        <w:left w:val="none" w:sz="0" w:space="0" w:color="auto"/>
        <w:bottom w:val="none" w:sz="0" w:space="0" w:color="auto"/>
        <w:right w:val="none" w:sz="0" w:space="0" w:color="auto"/>
      </w:divBdr>
    </w:div>
    <w:div w:id="1473985413">
      <w:bodyDiv w:val="1"/>
      <w:marLeft w:val="0"/>
      <w:marRight w:val="0"/>
      <w:marTop w:val="0"/>
      <w:marBottom w:val="0"/>
      <w:divBdr>
        <w:top w:val="none" w:sz="0" w:space="0" w:color="auto"/>
        <w:left w:val="none" w:sz="0" w:space="0" w:color="auto"/>
        <w:bottom w:val="none" w:sz="0" w:space="0" w:color="auto"/>
        <w:right w:val="none" w:sz="0" w:space="0" w:color="auto"/>
      </w:divBdr>
    </w:div>
    <w:div w:id="1478259060">
      <w:bodyDiv w:val="1"/>
      <w:marLeft w:val="0"/>
      <w:marRight w:val="0"/>
      <w:marTop w:val="0"/>
      <w:marBottom w:val="0"/>
      <w:divBdr>
        <w:top w:val="none" w:sz="0" w:space="0" w:color="auto"/>
        <w:left w:val="none" w:sz="0" w:space="0" w:color="auto"/>
        <w:bottom w:val="none" w:sz="0" w:space="0" w:color="auto"/>
        <w:right w:val="none" w:sz="0" w:space="0" w:color="auto"/>
      </w:divBdr>
      <w:divsChild>
        <w:div w:id="1924100526">
          <w:marLeft w:val="0"/>
          <w:marRight w:val="0"/>
          <w:marTop w:val="0"/>
          <w:marBottom w:val="0"/>
          <w:divBdr>
            <w:top w:val="none" w:sz="0" w:space="0" w:color="auto"/>
            <w:left w:val="none" w:sz="0" w:space="0" w:color="auto"/>
            <w:bottom w:val="none" w:sz="0" w:space="0" w:color="auto"/>
            <w:right w:val="none" w:sz="0" w:space="0" w:color="auto"/>
          </w:divBdr>
        </w:div>
      </w:divsChild>
    </w:div>
    <w:div w:id="1484808191">
      <w:bodyDiv w:val="1"/>
      <w:marLeft w:val="0"/>
      <w:marRight w:val="0"/>
      <w:marTop w:val="0"/>
      <w:marBottom w:val="0"/>
      <w:divBdr>
        <w:top w:val="none" w:sz="0" w:space="0" w:color="auto"/>
        <w:left w:val="none" w:sz="0" w:space="0" w:color="auto"/>
        <w:bottom w:val="none" w:sz="0" w:space="0" w:color="auto"/>
        <w:right w:val="none" w:sz="0" w:space="0" w:color="auto"/>
      </w:divBdr>
    </w:div>
    <w:div w:id="1520316708">
      <w:bodyDiv w:val="1"/>
      <w:marLeft w:val="0"/>
      <w:marRight w:val="0"/>
      <w:marTop w:val="0"/>
      <w:marBottom w:val="0"/>
      <w:divBdr>
        <w:top w:val="none" w:sz="0" w:space="0" w:color="auto"/>
        <w:left w:val="none" w:sz="0" w:space="0" w:color="auto"/>
        <w:bottom w:val="none" w:sz="0" w:space="0" w:color="auto"/>
        <w:right w:val="none" w:sz="0" w:space="0" w:color="auto"/>
      </w:divBdr>
    </w:div>
    <w:div w:id="1541361346">
      <w:bodyDiv w:val="1"/>
      <w:marLeft w:val="0"/>
      <w:marRight w:val="0"/>
      <w:marTop w:val="0"/>
      <w:marBottom w:val="0"/>
      <w:divBdr>
        <w:top w:val="none" w:sz="0" w:space="0" w:color="auto"/>
        <w:left w:val="none" w:sz="0" w:space="0" w:color="auto"/>
        <w:bottom w:val="none" w:sz="0" w:space="0" w:color="auto"/>
        <w:right w:val="none" w:sz="0" w:space="0" w:color="auto"/>
      </w:divBdr>
    </w:div>
    <w:div w:id="1561281262">
      <w:bodyDiv w:val="1"/>
      <w:marLeft w:val="0"/>
      <w:marRight w:val="0"/>
      <w:marTop w:val="0"/>
      <w:marBottom w:val="0"/>
      <w:divBdr>
        <w:top w:val="none" w:sz="0" w:space="0" w:color="auto"/>
        <w:left w:val="none" w:sz="0" w:space="0" w:color="auto"/>
        <w:bottom w:val="none" w:sz="0" w:space="0" w:color="auto"/>
        <w:right w:val="none" w:sz="0" w:space="0" w:color="auto"/>
      </w:divBdr>
      <w:divsChild>
        <w:div w:id="1553348758">
          <w:marLeft w:val="0"/>
          <w:marRight w:val="0"/>
          <w:marTop w:val="0"/>
          <w:marBottom w:val="0"/>
          <w:divBdr>
            <w:top w:val="none" w:sz="0" w:space="0" w:color="auto"/>
            <w:left w:val="none" w:sz="0" w:space="0" w:color="auto"/>
            <w:bottom w:val="none" w:sz="0" w:space="0" w:color="auto"/>
            <w:right w:val="none" w:sz="0" w:space="0" w:color="auto"/>
          </w:divBdr>
        </w:div>
      </w:divsChild>
    </w:div>
    <w:div w:id="1566145181">
      <w:bodyDiv w:val="1"/>
      <w:marLeft w:val="0"/>
      <w:marRight w:val="0"/>
      <w:marTop w:val="0"/>
      <w:marBottom w:val="0"/>
      <w:divBdr>
        <w:top w:val="none" w:sz="0" w:space="0" w:color="auto"/>
        <w:left w:val="none" w:sz="0" w:space="0" w:color="auto"/>
        <w:bottom w:val="none" w:sz="0" w:space="0" w:color="auto"/>
        <w:right w:val="none" w:sz="0" w:space="0" w:color="auto"/>
      </w:divBdr>
      <w:divsChild>
        <w:div w:id="1302610431">
          <w:marLeft w:val="0"/>
          <w:marRight w:val="0"/>
          <w:marTop w:val="0"/>
          <w:marBottom w:val="0"/>
          <w:divBdr>
            <w:top w:val="none" w:sz="0" w:space="0" w:color="auto"/>
            <w:left w:val="none" w:sz="0" w:space="0" w:color="auto"/>
            <w:bottom w:val="none" w:sz="0" w:space="0" w:color="auto"/>
            <w:right w:val="none" w:sz="0" w:space="0" w:color="auto"/>
          </w:divBdr>
        </w:div>
      </w:divsChild>
    </w:div>
    <w:div w:id="1576086855">
      <w:bodyDiv w:val="1"/>
      <w:marLeft w:val="0"/>
      <w:marRight w:val="0"/>
      <w:marTop w:val="0"/>
      <w:marBottom w:val="0"/>
      <w:divBdr>
        <w:top w:val="none" w:sz="0" w:space="0" w:color="auto"/>
        <w:left w:val="none" w:sz="0" w:space="0" w:color="auto"/>
        <w:bottom w:val="none" w:sz="0" w:space="0" w:color="auto"/>
        <w:right w:val="none" w:sz="0" w:space="0" w:color="auto"/>
      </w:divBdr>
    </w:div>
    <w:div w:id="1653020826">
      <w:bodyDiv w:val="1"/>
      <w:marLeft w:val="0"/>
      <w:marRight w:val="0"/>
      <w:marTop w:val="0"/>
      <w:marBottom w:val="0"/>
      <w:divBdr>
        <w:top w:val="none" w:sz="0" w:space="0" w:color="auto"/>
        <w:left w:val="none" w:sz="0" w:space="0" w:color="auto"/>
        <w:bottom w:val="none" w:sz="0" w:space="0" w:color="auto"/>
        <w:right w:val="none" w:sz="0" w:space="0" w:color="auto"/>
      </w:divBdr>
    </w:div>
    <w:div w:id="1660041075">
      <w:bodyDiv w:val="1"/>
      <w:marLeft w:val="0"/>
      <w:marRight w:val="0"/>
      <w:marTop w:val="0"/>
      <w:marBottom w:val="0"/>
      <w:divBdr>
        <w:top w:val="none" w:sz="0" w:space="0" w:color="auto"/>
        <w:left w:val="none" w:sz="0" w:space="0" w:color="auto"/>
        <w:bottom w:val="none" w:sz="0" w:space="0" w:color="auto"/>
        <w:right w:val="none" w:sz="0" w:space="0" w:color="auto"/>
      </w:divBdr>
      <w:divsChild>
        <w:div w:id="1009912872">
          <w:marLeft w:val="0"/>
          <w:marRight w:val="0"/>
          <w:marTop w:val="0"/>
          <w:marBottom w:val="0"/>
          <w:divBdr>
            <w:top w:val="none" w:sz="0" w:space="0" w:color="auto"/>
            <w:left w:val="none" w:sz="0" w:space="0" w:color="auto"/>
            <w:bottom w:val="none" w:sz="0" w:space="0" w:color="auto"/>
            <w:right w:val="none" w:sz="0" w:space="0" w:color="auto"/>
          </w:divBdr>
        </w:div>
      </w:divsChild>
    </w:div>
    <w:div w:id="1670716448">
      <w:bodyDiv w:val="1"/>
      <w:marLeft w:val="0"/>
      <w:marRight w:val="0"/>
      <w:marTop w:val="0"/>
      <w:marBottom w:val="0"/>
      <w:divBdr>
        <w:top w:val="none" w:sz="0" w:space="0" w:color="auto"/>
        <w:left w:val="none" w:sz="0" w:space="0" w:color="auto"/>
        <w:bottom w:val="none" w:sz="0" w:space="0" w:color="auto"/>
        <w:right w:val="none" w:sz="0" w:space="0" w:color="auto"/>
      </w:divBdr>
    </w:div>
    <w:div w:id="1681272614">
      <w:bodyDiv w:val="1"/>
      <w:marLeft w:val="0"/>
      <w:marRight w:val="0"/>
      <w:marTop w:val="0"/>
      <w:marBottom w:val="0"/>
      <w:divBdr>
        <w:top w:val="none" w:sz="0" w:space="0" w:color="auto"/>
        <w:left w:val="none" w:sz="0" w:space="0" w:color="auto"/>
        <w:bottom w:val="none" w:sz="0" w:space="0" w:color="auto"/>
        <w:right w:val="none" w:sz="0" w:space="0" w:color="auto"/>
      </w:divBdr>
    </w:div>
    <w:div w:id="1695956880">
      <w:bodyDiv w:val="1"/>
      <w:marLeft w:val="0"/>
      <w:marRight w:val="0"/>
      <w:marTop w:val="0"/>
      <w:marBottom w:val="0"/>
      <w:divBdr>
        <w:top w:val="none" w:sz="0" w:space="0" w:color="auto"/>
        <w:left w:val="none" w:sz="0" w:space="0" w:color="auto"/>
        <w:bottom w:val="none" w:sz="0" w:space="0" w:color="auto"/>
        <w:right w:val="none" w:sz="0" w:space="0" w:color="auto"/>
      </w:divBdr>
    </w:div>
    <w:div w:id="1731227244">
      <w:bodyDiv w:val="1"/>
      <w:marLeft w:val="0"/>
      <w:marRight w:val="0"/>
      <w:marTop w:val="0"/>
      <w:marBottom w:val="0"/>
      <w:divBdr>
        <w:top w:val="none" w:sz="0" w:space="0" w:color="auto"/>
        <w:left w:val="none" w:sz="0" w:space="0" w:color="auto"/>
        <w:bottom w:val="none" w:sz="0" w:space="0" w:color="auto"/>
        <w:right w:val="none" w:sz="0" w:space="0" w:color="auto"/>
      </w:divBdr>
    </w:div>
    <w:div w:id="1732002776">
      <w:bodyDiv w:val="1"/>
      <w:marLeft w:val="0"/>
      <w:marRight w:val="0"/>
      <w:marTop w:val="0"/>
      <w:marBottom w:val="0"/>
      <w:divBdr>
        <w:top w:val="none" w:sz="0" w:space="0" w:color="auto"/>
        <w:left w:val="none" w:sz="0" w:space="0" w:color="auto"/>
        <w:bottom w:val="none" w:sz="0" w:space="0" w:color="auto"/>
        <w:right w:val="none" w:sz="0" w:space="0" w:color="auto"/>
      </w:divBdr>
      <w:divsChild>
        <w:div w:id="1360162256">
          <w:marLeft w:val="0"/>
          <w:marRight w:val="0"/>
          <w:marTop w:val="0"/>
          <w:marBottom w:val="0"/>
          <w:divBdr>
            <w:top w:val="none" w:sz="0" w:space="0" w:color="auto"/>
            <w:left w:val="none" w:sz="0" w:space="0" w:color="auto"/>
            <w:bottom w:val="none" w:sz="0" w:space="0" w:color="auto"/>
            <w:right w:val="none" w:sz="0" w:space="0" w:color="auto"/>
          </w:divBdr>
        </w:div>
      </w:divsChild>
    </w:div>
    <w:div w:id="1737818779">
      <w:bodyDiv w:val="1"/>
      <w:marLeft w:val="0"/>
      <w:marRight w:val="0"/>
      <w:marTop w:val="0"/>
      <w:marBottom w:val="0"/>
      <w:divBdr>
        <w:top w:val="none" w:sz="0" w:space="0" w:color="auto"/>
        <w:left w:val="none" w:sz="0" w:space="0" w:color="auto"/>
        <w:bottom w:val="none" w:sz="0" w:space="0" w:color="auto"/>
        <w:right w:val="none" w:sz="0" w:space="0" w:color="auto"/>
      </w:divBdr>
    </w:div>
    <w:div w:id="1753089844">
      <w:bodyDiv w:val="1"/>
      <w:marLeft w:val="0"/>
      <w:marRight w:val="0"/>
      <w:marTop w:val="0"/>
      <w:marBottom w:val="0"/>
      <w:divBdr>
        <w:top w:val="none" w:sz="0" w:space="0" w:color="auto"/>
        <w:left w:val="none" w:sz="0" w:space="0" w:color="auto"/>
        <w:bottom w:val="none" w:sz="0" w:space="0" w:color="auto"/>
        <w:right w:val="none" w:sz="0" w:space="0" w:color="auto"/>
      </w:divBdr>
    </w:div>
    <w:div w:id="1753700957">
      <w:bodyDiv w:val="1"/>
      <w:marLeft w:val="0"/>
      <w:marRight w:val="0"/>
      <w:marTop w:val="0"/>
      <w:marBottom w:val="0"/>
      <w:divBdr>
        <w:top w:val="none" w:sz="0" w:space="0" w:color="auto"/>
        <w:left w:val="none" w:sz="0" w:space="0" w:color="auto"/>
        <w:bottom w:val="none" w:sz="0" w:space="0" w:color="auto"/>
        <w:right w:val="none" w:sz="0" w:space="0" w:color="auto"/>
      </w:divBdr>
    </w:div>
    <w:div w:id="1763137611">
      <w:bodyDiv w:val="1"/>
      <w:marLeft w:val="0"/>
      <w:marRight w:val="0"/>
      <w:marTop w:val="0"/>
      <w:marBottom w:val="0"/>
      <w:divBdr>
        <w:top w:val="none" w:sz="0" w:space="0" w:color="auto"/>
        <w:left w:val="none" w:sz="0" w:space="0" w:color="auto"/>
        <w:bottom w:val="none" w:sz="0" w:space="0" w:color="auto"/>
        <w:right w:val="none" w:sz="0" w:space="0" w:color="auto"/>
      </w:divBdr>
      <w:divsChild>
        <w:div w:id="1007168538">
          <w:marLeft w:val="0"/>
          <w:marRight w:val="0"/>
          <w:marTop w:val="0"/>
          <w:marBottom w:val="0"/>
          <w:divBdr>
            <w:top w:val="none" w:sz="0" w:space="0" w:color="auto"/>
            <w:left w:val="none" w:sz="0" w:space="0" w:color="auto"/>
            <w:bottom w:val="none" w:sz="0" w:space="0" w:color="auto"/>
            <w:right w:val="none" w:sz="0" w:space="0" w:color="auto"/>
          </w:divBdr>
        </w:div>
      </w:divsChild>
    </w:div>
    <w:div w:id="1800605113">
      <w:bodyDiv w:val="1"/>
      <w:marLeft w:val="0"/>
      <w:marRight w:val="0"/>
      <w:marTop w:val="0"/>
      <w:marBottom w:val="0"/>
      <w:divBdr>
        <w:top w:val="none" w:sz="0" w:space="0" w:color="auto"/>
        <w:left w:val="none" w:sz="0" w:space="0" w:color="auto"/>
        <w:bottom w:val="none" w:sz="0" w:space="0" w:color="auto"/>
        <w:right w:val="none" w:sz="0" w:space="0" w:color="auto"/>
      </w:divBdr>
    </w:div>
    <w:div w:id="1822962399">
      <w:bodyDiv w:val="1"/>
      <w:marLeft w:val="0"/>
      <w:marRight w:val="0"/>
      <w:marTop w:val="0"/>
      <w:marBottom w:val="0"/>
      <w:divBdr>
        <w:top w:val="none" w:sz="0" w:space="0" w:color="auto"/>
        <w:left w:val="none" w:sz="0" w:space="0" w:color="auto"/>
        <w:bottom w:val="none" w:sz="0" w:space="0" w:color="auto"/>
        <w:right w:val="none" w:sz="0" w:space="0" w:color="auto"/>
      </w:divBdr>
    </w:div>
    <w:div w:id="1831021783">
      <w:bodyDiv w:val="1"/>
      <w:marLeft w:val="0"/>
      <w:marRight w:val="0"/>
      <w:marTop w:val="0"/>
      <w:marBottom w:val="0"/>
      <w:divBdr>
        <w:top w:val="none" w:sz="0" w:space="0" w:color="auto"/>
        <w:left w:val="none" w:sz="0" w:space="0" w:color="auto"/>
        <w:bottom w:val="none" w:sz="0" w:space="0" w:color="auto"/>
        <w:right w:val="none" w:sz="0" w:space="0" w:color="auto"/>
      </w:divBdr>
    </w:div>
    <w:div w:id="1861580555">
      <w:bodyDiv w:val="1"/>
      <w:marLeft w:val="0"/>
      <w:marRight w:val="0"/>
      <w:marTop w:val="0"/>
      <w:marBottom w:val="0"/>
      <w:divBdr>
        <w:top w:val="none" w:sz="0" w:space="0" w:color="auto"/>
        <w:left w:val="none" w:sz="0" w:space="0" w:color="auto"/>
        <w:bottom w:val="none" w:sz="0" w:space="0" w:color="auto"/>
        <w:right w:val="none" w:sz="0" w:space="0" w:color="auto"/>
      </w:divBdr>
      <w:divsChild>
        <w:div w:id="613102021">
          <w:marLeft w:val="0"/>
          <w:marRight w:val="0"/>
          <w:marTop w:val="0"/>
          <w:marBottom w:val="0"/>
          <w:divBdr>
            <w:top w:val="none" w:sz="0" w:space="0" w:color="auto"/>
            <w:left w:val="none" w:sz="0" w:space="0" w:color="auto"/>
            <w:bottom w:val="none" w:sz="0" w:space="0" w:color="auto"/>
            <w:right w:val="none" w:sz="0" w:space="0" w:color="auto"/>
          </w:divBdr>
        </w:div>
      </w:divsChild>
    </w:div>
    <w:div w:id="1914581692">
      <w:bodyDiv w:val="1"/>
      <w:marLeft w:val="0"/>
      <w:marRight w:val="0"/>
      <w:marTop w:val="0"/>
      <w:marBottom w:val="0"/>
      <w:divBdr>
        <w:top w:val="none" w:sz="0" w:space="0" w:color="auto"/>
        <w:left w:val="none" w:sz="0" w:space="0" w:color="auto"/>
        <w:bottom w:val="none" w:sz="0" w:space="0" w:color="auto"/>
        <w:right w:val="none" w:sz="0" w:space="0" w:color="auto"/>
      </w:divBdr>
    </w:div>
    <w:div w:id="1917546173">
      <w:bodyDiv w:val="1"/>
      <w:marLeft w:val="0"/>
      <w:marRight w:val="0"/>
      <w:marTop w:val="0"/>
      <w:marBottom w:val="0"/>
      <w:divBdr>
        <w:top w:val="none" w:sz="0" w:space="0" w:color="auto"/>
        <w:left w:val="none" w:sz="0" w:space="0" w:color="auto"/>
        <w:bottom w:val="none" w:sz="0" w:space="0" w:color="auto"/>
        <w:right w:val="none" w:sz="0" w:space="0" w:color="auto"/>
      </w:divBdr>
    </w:div>
    <w:div w:id="1925335884">
      <w:bodyDiv w:val="1"/>
      <w:marLeft w:val="0"/>
      <w:marRight w:val="0"/>
      <w:marTop w:val="0"/>
      <w:marBottom w:val="0"/>
      <w:divBdr>
        <w:top w:val="none" w:sz="0" w:space="0" w:color="auto"/>
        <w:left w:val="none" w:sz="0" w:space="0" w:color="auto"/>
        <w:bottom w:val="none" w:sz="0" w:space="0" w:color="auto"/>
        <w:right w:val="none" w:sz="0" w:space="0" w:color="auto"/>
      </w:divBdr>
    </w:div>
    <w:div w:id="1926916244">
      <w:bodyDiv w:val="1"/>
      <w:marLeft w:val="0"/>
      <w:marRight w:val="0"/>
      <w:marTop w:val="0"/>
      <w:marBottom w:val="0"/>
      <w:divBdr>
        <w:top w:val="none" w:sz="0" w:space="0" w:color="auto"/>
        <w:left w:val="none" w:sz="0" w:space="0" w:color="auto"/>
        <w:bottom w:val="none" w:sz="0" w:space="0" w:color="auto"/>
        <w:right w:val="none" w:sz="0" w:space="0" w:color="auto"/>
      </w:divBdr>
    </w:div>
    <w:div w:id="1943301677">
      <w:bodyDiv w:val="1"/>
      <w:marLeft w:val="0"/>
      <w:marRight w:val="0"/>
      <w:marTop w:val="0"/>
      <w:marBottom w:val="0"/>
      <w:divBdr>
        <w:top w:val="none" w:sz="0" w:space="0" w:color="auto"/>
        <w:left w:val="none" w:sz="0" w:space="0" w:color="auto"/>
        <w:bottom w:val="none" w:sz="0" w:space="0" w:color="auto"/>
        <w:right w:val="none" w:sz="0" w:space="0" w:color="auto"/>
      </w:divBdr>
    </w:div>
    <w:div w:id="1951622725">
      <w:bodyDiv w:val="1"/>
      <w:marLeft w:val="0"/>
      <w:marRight w:val="0"/>
      <w:marTop w:val="0"/>
      <w:marBottom w:val="0"/>
      <w:divBdr>
        <w:top w:val="none" w:sz="0" w:space="0" w:color="auto"/>
        <w:left w:val="none" w:sz="0" w:space="0" w:color="auto"/>
        <w:bottom w:val="none" w:sz="0" w:space="0" w:color="auto"/>
        <w:right w:val="none" w:sz="0" w:space="0" w:color="auto"/>
      </w:divBdr>
    </w:div>
    <w:div w:id="1961261136">
      <w:bodyDiv w:val="1"/>
      <w:marLeft w:val="0"/>
      <w:marRight w:val="0"/>
      <w:marTop w:val="0"/>
      <w:marBottom w:val="0"/>
      <w:divBdr>
        <w:top w:val="none" w:sz="0" w:space="0" w:color="auto"/>
        <w:left w:val="none" w:sz="0" w:space="0" w:color="auto"/>
        <w:bottom w:val="none" w:sz="0" w:space="0" w:color="auto"/>
        <w:right w:val="none" w:sz="0" w:space="0" w:color="auto"/>
      </w:divBdr>
      <w:divsChild>
        <w:div w:id="1588926158">
          <w:marLeft w:val="0"/>
          <w:marRight w:val="0"/>
          <w:marTop w:val="0"/>
          <w:marBottom w:val="0"/>
          <w:divBdr>
            <w:top w:val="none" w:sz="0" w:space="0" w:color="auto"/>
            <w:left w:val="none" w:sz="0" w:space="0" w:color="auto"/>
            <w:bottom w:val="none" w:sz="0" w:space="0" w:color="auto"/>
            <w:right w:val="none" w:sz="0" w:space="0" w:color="auto"/>
          </w:divBdr>
        </w:div>
      </w:divsChild>
    </w:div>
    <w:div w:id="1963222903">
      <w:bodyDiv w:val="1"/>
      <w:marLeft w:val="0"/>
      <w:marRight w:val="0"/>
      <w:marTop w:val="0"/>
      <w:marBottom w:val="0"/>
      <w:divBdr>
        <w:top w:val="none" w:sz="0" w:space="0" w:color="auto"/>
        <w:left w:val="none" w:sz="0" w:space="0" w:color="auto"/>
        <w:bottom w:val="none" w:sz="0" w:space="0" w:color="auto"/>
        <w:right w:val="none" w:sz="0" w:space="0" w:color="auto"/>
      </w:divBdr>
    </w:div>
    <w:div w:id="1967737822">
      <w:bodyDiv w:val="1"/>
      <w:marLeft w:val="0"/>
      <w:marRight w:val="0"/>
      <w:marTop w:val="0"/>
      <w:marBottom w:val="0"/>
      <w:divBdr>
        <w:top w:val="none" w:sz="0" w:space="0" w:color="auto"/>
        <w:left w:val="none" w:sz="0" w:space="0" w:color="auto"/>
        <w:bottom w:val="none" w:sz="0" w:space="0" w:color="auto"/>
        <w:right w:val="none" w:sz="0" w:space="0" w:color="auto"/>
      </w:divBdr>
    </w:div>
    <w:div w:id="1993289501">
      <w:bodyDiv w:val="1"/>
      <w:marLeft w:val="0"/>
      <w:marRight w:val="0"/>
      <w:marTop w:val="0"/>
      <w:marBottom w:val="0"/>
      <w:divBdr>
        <w:top w:val="none" w:sz="0" w:space="0" w:color="auto"/>
        <w:left w:val="none" w:sz="0" w:space="0" w:color="auto"/>
        <w:bottom w:val="none" w:sz="0" w:space="0" w:color="auto"/>
        <w:right w:val="none" w:sz="0" w:space="0" w:color="auto"/>
      </w:divBdr>
    </w:div>
    <w:div w:id="1994799585">
      <w:bodyDiv w:val="1"/>
      <w:marLeft w:val="0"/>
      <w:marRight w:val="0"/>
      <w:marTop w:val="0"/>
      <w:marBottom w:val="0"/>
      <w:divBdr>
        <w:top w:val="none" w:sz="0" w:space="0" w:color="auto"/>
        <w:left w:val="none" w:sz="0" w:space="0" w:color="auto"/>
        <w:bottom w:val="none" w:sz="0" w:space="0" w:color="auto"/>
        <w:right w:val="none" w:sz="0" w:space="0" w:color="auto"/>
      </w:divBdr>
      <w:divsChild>
        <w:div w:id="12418917">
          <w:marLeft w:val="0"/>
          <w:marRight w:val="0"/>
          <w:marTop w:val="0"/>
          <w:marBottom w:val="0"/>
          <w:divBdr>
            <w:top w:val="none" w:sz="0" w:space="0" w:color="auto"/>
            <w:left w:val="none" w:sz="0" w:space="0" w:color="auto"/>
            <w:bottom w:val="none" w:sz="0" w:space="0" w:color="auto"/>
            <w:right w:val="none" w:sz="0" w:space="0" w:color="auto"/>
          </w:divBdr>
        </w:div>
      </w:divsChild>
    </w:div>
    <w:div w:id="2028436262">
      <w:bodyDiv w:val="1"/>
      <w:marLeft w:val="0"/>
      <w:marRight w:val="0"/>
      <w:marTop w:val="0"/>
      <w:marBottom w:val="0"/>
      <w:divBdr>
        <w:top w:val="none" w:sz="0" w:space="0" w:color="auto"/>
        <w:left w:val="none" w:sz="0" w:space="0" w:color="auto"/>
        <w:bottom w:val="none" w:sz="0" w:space="0" w:color="auto"/>
        <w:right w:val="none" w:sz="0" w:space="0" w:color="auto"/>
      </w:divBdr>
    </w:div>
    <w:div w:id="2063670946">
      <w:bodyDiv w:val="1"/>
      <w:marLeft w:val="0"/>
      <w:marRight w:val="0"/>
      <w:marTop w:val="0"/>
      <w:marBottom w:val="0"/>
      <w:divBdr>
        <w:top w:val="none" w:sz="0" w:space="0" w:color="auto"/>
        <w:left w:val="none" w:sz="0" w:space="0" w:color="auto"/>
        <w:bottom w:val="none" w:sz="0" w:space="0" w:color="auto"/>
        <w:right w:val="none" w:sz="0" w:space="0" w:color="auto"/>
      </w:divBdr>
    </w:div>
    <w:div w:id="2073768161">
      <w:bodyDiv w:val="1"/>
      <w:marLeft w:val="0"/>
      <w:marRight w:val="0"/>
      <w:marTop w:val="0"/>
      <w:marBottom w:val="0"/>
      <w:divBdr>
        <w:top w:val="none" w:sz="0" w:space="0" w:color="auto"/>
        <w:left w:val="none" w:sz="0" w:space="0" w:color="auto"/>
        <w:bottom w:val="none" w:sz="0" w:space="0" w:color="auto"/>
        <w:right w:val="none" w:sz="0" w:space="0" w:color="auto"/>
      </w:divBdr>
      <w:divsChild>
        <w:div w:id="983582908">
          <w:marLeft w:val="0"/>
          <w:marRight w:val="0"/>
          <w:marTop w:val="0"/>
          <w:marBottom w:val="0"/>
          <w:divBdr>
            <w:top w:val="none" w:sz="0" w:space="0" w:color="auto"/>
            <w:left w:val="none" w:sz="0" w:space="0" w:color="auto"/>
            <w:bottom w:val="none" w:sz="0" w:space="0" w:color="auto"/>
            <w:right w:val="none" w:sz="0" w:space="0" w:color="auto"/>
          </w:divBdr>
        </w:div>
      </w:divsChild>
    </w:div>
    <w:div w:id="2079008582">
      <w:bodyDiv w:val="1"/>
      <w:marLeft w:val="0"/>
      <w:marRight w:val="0"/>
      <w:marTop w:val="0"/>
      <w:marBottom w:val="0"/>
      <w:divBdr>
        <w:top w:val="none" w:sz="0" w:space="0" w:color="auto"/>
        <w:left w:val="none" w:sz="0" w:space="0" w:color="auto"/>
        <w:bottom w:val="none" w:sz="0" w:space="0" w:color="auto"/>
        <w:right w:val="none" w:sz="0" w:space="0" w:color="auto"/>
      </w:divBdr>
    </w:div>
    <w:div w:id="2099984043">
      <w:bodyDiv w:val="1"/>
      <w:marLeft w:val="0"/>
      <w:marRight w:val="0"/>
      <w:marTop w:val="0"/>
      <w:marBottom w:val="0"/>
      <w:divBdr>
        <w:top w:val="none" w:sz="0" w:space="0" w:color="auto"/>
        <w:left w:val="none" w:sz="0" w:space="0" w:color="auto"/>
        <w:bottom w:val="none" w:sz="0" w:space="0" w:color="auto"/>
        <w:right w:val="none" w:sz="0" w:space="0" w:color="auto"/>
      </w:divBdr>
    </w:div>
    <w:div w:id="2122265193">
      <w:bodyDiv w:val="1"/>
      <w:marLeft w:val="0"/>
      <w:marRight w:val="0"/>
      <w:marTop w:val="0"/>
      <w:marBottom w:val="0"/>
      <w:divBdr>
        <w:top w:val="none" w:sz="0" w:space="0" w:color="auto"/>
        <w:left w:val="none" w:sz="0" w:space="0" w:color="auto"/>
        <w:bottom w:val="none" w:sz="0" w:space="0" w:color="auto"/>
        <w:right w:val="none" w:sz="0" w:space="0" w:color="auto"/>
      </w:divBdr>
      <w:divsChild>
        <w:div w:id="1861161538">
          <w:marLeft w:val="0"/>
          <w:marRight w:val="0"/>
          <w:marTop w:val="0"/>
          <w:marBottom w:val="0"/>
          <w:divBdr>
            <w:top w:val="none" w:sz="0" w:space="0" w:color="auto"/>
            <w:left w:val="none" w:sz="0" w:space="0" w:color="auto"/>
            <w:bottom w:val="none" w:sz="0" w:space="0" w:color="auto"/>
            <w:right w:val="none" w:sz="0" w:space="0" w:color="auto"/>
          </w:divBdr>
        </w:div>
      </w:divsChild>
    </w:div>
    <w:div w:id="2145341670">
      <w:bodyDiv w:val="1"/>
      <w:marLeft w:val="0"/>
      <w:marRight w:val="0"/>
      <w:marTop w:val="0"/>
      <w:marBottom w:val="0"/>
      <w:divBdr>
        <w:top w:val="none" w:sz="0" w:space="0" w:color="auto"/>
        <w:left w:val="none" w:sz="0" w:space="0" w:color="auto"/>
        <w:bottom w:val="none" w:sz="0" w:space="0" w:color="auto"/>
        <w:right w:val="none" w:sz="0" w:space="0" w:color="auto"/>
      </w:divBdr>
      <w:divsChild>
        <w:div w:id="17999578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7/ms9.000000000000242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86/s12912-023-01460-0" TargetMode="External"/><Relationship Id="rId12" Type="http://schemas.openxmlformats.org/officeDocument/2006/relationships/hyperlink" Target="https://doi.org/10.1016/S2589-7500(21)00005-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3390/ph16060891" TargetMode="External"/><Relationship Id="rId11" Type="http://schemas.openxmlformats.org/officeDocument/2006/relationships/hyperlink" Target="https://www.oecd.org/en/publications/how-s-life-in-the-digital-age_9789264311800-en.html" TargetMode="External"/><Relationship Id="rId5" Type="http://schemas.openxmlformats.org/officeDocument/2006/relationships/webSettings" Target="webSettings.xml"/><Relationship Id="rId10" Type="http://schemas.openxmlformats.org/officeDocument/2006/relationships/hyperlink" Target="https://dhcw.nhs.wales/our-programmes/digital-medicines/(accessed" TargetMode="External"/><Relationship Id="rId4" Type="http://schemas.openxmlformats.org/officeDocument/2006/relationships/settings" Target="settings.xml"/><Relationship Id="rId9" Type="http://schemas.openxmlformats.org/officeDocument/2006/relationships/hyperlink" Target="https://www.england.nhs.uk/long-read/purpose-of-the-gp-electronic-health-recor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89A7D-CB3D-4893-97ED-E9609C03B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9906</TotalTime>
  <Pages>11</Pages>
  <Words>1736</Words>
  <Characters>11837</Characters>
  <Application>Microsoft Office Word</Application>
  <DocSecurity>0</DocSecurity>
  <Lines>232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rukia yussuf</dc:creator>
  <cp:keywords/>
  <dc:description/>
  <cp:lastModifiedBy>rukia yussuf</cp:lastModifiedBy>
  <cp:revision>443</cp:revision>
  <dcterms:created xsi:type="dcterms:W3CDTF">2025-03-20T14:55:00Z</dcterms:created>
  <dcterms:modified xsi:type="dcterms:W3CDTF">2025-04-26T14:48:00Z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44628d8b-8250-4c56-945b-b3bada6d67bf</vt:lpwstr>
  </property>
</Properties>
</file>