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59" w:lineRule="auto"/>
        <w:rPr>
          <w:b w:val="1"/>
        </w:rPr>
      </w:pPr>
      <w:r w:rsidDel="00000000" w:rsidR="00000000" w:rsidRPr="00000000">
        <w:rPr>
          <w:b w:val="1"/>
          <w:rtl w:val="0"/>
        </w:rPr>
        <w:t xml:space="preserve">How organisations strategically position themselves in competitive labour markets (AC 1.1)</w:t>
      </w:r>
    </w:p>
    <w:p w:rsidR="00000000" w:rsidDel="00000000" w:rsidP="00000000" w:rsidRDefault="00000000" w:rsidRPr="00000000" w14:paraId="00000002">
      <w:pPr>
        <w:spacing w:line="259" w:lineRule="auto"/>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Organisations compete to attract talented employees in a competitive labour market. With the advent of ‘social media’ an organisation's effectiveness at managing and engaging employees is open to increased scrutiny (Burke, 2024). Competitors with a better ‘value proposition’ (CIPD, 2022a) offering better terms and conditions are likely to ‘cherry pick’ the best talent, proving increasingly problematic as talent becomes more scarce. Identifying the organisations resourcing strengths, opportunities and weaknesses in relation to threats from competitors can be undertaken using a simple SWOT analysis (CIPD, 2023a).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McCartney (2022) reports that organisations are increasingly addressing recruitment difficulties by offering better pay and/or benefits - up from 29% the previous year to 36%. </w:t>
      </w:r>
    </w:p>
    <w:p w:rsidR="00000000" w:rsidDel="00000000" w:rsidP="00000000" w:rsidRDefault="00000000" w:rsidRPr="00000000" w14:paraId="00000006">
      <w:pPr>
        <w:rPr/>
      </w:pPr>
      <w:r w:rsidDel="00000000" w:rsidR="00000000" w:rsidRPr="00000000">
        <w:rPr>
          <w:rtl w:val="0"/>
        </w:rPr>
        <w:t xml:space="preserve">‘Employers of choice’ understand that alongside making pay and benefits more competitive, increasing flexible and hybrid working opportunities, improving wellbeing and working conditions (CIPD,  2022a) and investing in developing their workforce with industry-level lifelong skills drives value creation (Burke, 2024) for the employee, the employer and the wider labour market. Zheltoukhova &amp; Baczor (2023) propose that organisations who can no longer guarantee job security or do not have budgets to increase benefits can develop mutually beneficial working relationships by providing development and career enhancement opportunities as part of the employment deal.</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An employer brand that clearly defines how people are valued within the organisation enhances an employer's reputation and can significantly improve recruitment and retention (Weeks, 2023). The CIPD (2022a) reports that 75% of organisations had taken some form of action over the last year to improve its employer brand and recommends (CIPD, 2023b) providing financial wellbeing support to help alleviate ‘the cost of living strains’.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line="259" w:lineRule="auto"/>
        <w:rPr>
          <w:b w:val="1"/>
        </w:rPr>
      </w:pPr>
      <w:r w:rsidDel="00000000" w:rsidR="00000000" w:rsidRPr="00000000">
        <w:rPr>
          <w:b w:val="1"/>
          <w:rtl w:val="0"/>
        </w:rPr>
        <w:t xml:space="preserve">The impact of changing labour market conditions on resourcing decisions (AC 1.2)</w:t>
      </w:r>
    </w:p>
    <w:p w:rsidR="00000000" w:rsidDel="00000000" w:rsidP="00000000" w:rsidRDefault="00000000" w:rsidRPr="00000000" w14:paraId="0000000C">
      <w:pPr>
        <w:spacing w:line="259" w:lineRule="auto"/>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Labour market’s can be local, regional, national or international. In ’loose’ markets supply exceeds demand from fewer vacancies and higher unemployment (Burke, 2024). A higher rate of unemployment above ‘frictional (minimum) unemployment’ rate (3 - 4%) is indicative of unused human resources (Boys, 2023). Conversely,  a ‘tight’ labour market is created by high demand for labour, low unemployment, skills shortages and excessive unfilled vacancies.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Analysis of the macro trends affecting labour market conditions using frameworks such as Porter’s 5 Forces and PESTLE help identify external causal factors most relevant and prevalent to the organisation's priorities (Jacobs, Willmott &amp; Brown, 2023). Using PESTLE to  analyse political, economic, sociological, technological, legal and environmental factors helps identify for example,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numPr>
          <w:ilvl w:val="0"/>
          <w:numId w:val="1"/>
        </w:numPr>
        <w:ind w:left="720" w:hanging="360"/>
        <w:rPr/>
      </w:pPr>
      <w:r w:rsidDel="00000000" w:rsidR="00000000" w:rsidRPr="00000000">
        <w:rPr>
          <w:rtl w:val="0"/>
        </w:rPr>
        <w:t xml:space="preserve">workforce trends due to immigration, retirement of ‘baby boomers’, new models of working  </w:t>
      </w:r>
    </w:p>
    <w:p w:rsidR="00000000" w:rsidDel="00000000" w:rsidP="00000000" w:rsidRDefault="00000000" w:rsidRPr="00000000" w14:paraId="00000012">
      <w:pPr>
        <w:numPr>
          <w:ilvl w:val="0"/>
          <w:numId w:val="1"/>
        </w:numPr>
        <w:ind w:left="720" w:hanging="360"/>
        <w:rPr/>
      </w:pPr>
      <w:r w:rsidDel="00000000" w:rsidR="00000000" w:rsidRPr="00000000">
        <w:rPr>
          <w:rtl w:val="0"/>
        </w:rPr>
        <w:t xml:space="preserve">Impact of increased use of technology, AI and digital transformation  </w:t>
      </w:r>
    </w:p>
    <w:p w:rsidR="00000000" w:rsidDel="00000000" w:rsidP="00000000" w:rsidRDefault="00000000" w:rsidRPr="00000000" w14:paraId="00000013">
      <w:pPr>
        <w:numPr>
          <w:ilvl w:val="0"/>
          <w:numId w:val="1"/>
        </w:numPr>
        <w:ind w:left="720" w:hanging="360"/>
        <w:rPr/>
      </w:pPr>
      <w:r w:rsidDel="00000000" w:rsidR="00000000" w:rsidRPr="00000000">
        <w:rPr>
          <w:rtl w:val="0"/>
        </w:rPr>
        <w:t xml:space="preserve">economic instability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Jacobs, Willmott &amp; Brown (2023) surveyed 1,500 UK business leaders who identified inflation, pay &amp; reward, recruitment and retention as the main impactors of current UK labour market conditions which are being driven primarily by economic uncertainty, workforce demographic changes and changing working patterns.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With increased labour mobility and tighter labour markets the challenge of engaging and retaining talent is a significant risk and can increase costs. ‘Hard to fill’ vacancies have been problematic for 51% of employers in the public sector and 38% in the private sector (CIPD, 2023b). With increased global labour shortages in various roles and sectors, Burke (2024), reports that retaining talent is a global concern. More than a third (36%) of all vacancies in 2022 were skill-shortage vacancies, compared to 22% in 2017 (GOV.UK, 2023a).</w:t>
      </w:r>
    </w:p>
    <w:p w:rsidR="00000000" w:rsidDel="00000000" w:rsidP="00000000" w:rsidRDefault="00000000" w:rsidRPr="00000000" w14:paraId="00000018">
      <w:pPr>
        <w:spacing w:line="259" w:lineRule="auto"/>
        <w:rPr>
          <w:b w:val="1"/>
        </w:rPr>
      </w:pPr>
      <w:r w:rsidDel="00000000" w:rsidR="00000000" w:rsidRPr="00000000">
        <w:rPr>
          <w:rtl w:val="0"/>
        </w:rPr>
      </w:r>
    </w:p>
    <w:p w:rsidR="00000000" w:rsidDel="00000000" w:rsidP="00000000" w:rsidRDefault="00000000" w:rsidRPr="00000000" w14:paraId="00000019">
      <w:pPr>
        <w:spacing w:line="259" w:lineRule="auto"/>
        <w:rPr>
          <w:b w:val="1"/>
        </w:rPr>
      </w:pPr>
      <w:r w:rsidDel="00000000" w:rsidR="00000000" w:rsidRPr="00000000">
        <w:rPr>
          <w:rtl w:val="0"/>
        </w:rPr>
      </w:r>
    </w:p>
    <w:p w:rsidR="00000000" w:rsidDel="00000000" w:rsidP="00000000" w:rsidRDefault="00000000" w:rsidRPr="00000000" w14:paraId="0000001A">
      <w:pPr>
        <w:spacing w:line="259" w:lineRule="auto"/>
        <w:rPr>
          <w:b w:val="1"/>
        </w:rPr>
      </w:pPr>
      <w:r w:rsidDel="00000000" w:rsidR="00000000" w:rsidRPr="00000000">
        <w:rPr>
          <w:b w:val="1"/>
          <w:rtl w:val="0"/>
        </w:rPr>
        <w:t xml:space="preserve">The role of government, employers and trade unions in ensuring future skills needs are met (AC 1.3)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There are currently 1.72 million employees in the UK workforce who were judged by employers to have a skills gap. The Financial and Business Services sectors saw the largest increases in skills gap density - from 5.0% and 4.3 % in 2017 to 7.7% and 6.9% respectively, in 2022 (GOV.UK, 2023a). The increase has not been met with an increase in development opportunity and little change in the opportunities provided by employers such as apprenticeships (46%), graduate programmes (35%), career returner programmes (28%) and mid-career-change programmes (22%) (GOV.UK, 2023a),</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Funding and support for opportunities to learn and ‘upskill’ in key areas designed, developed, reviewed and adapted to meet the needs and challenges of the future workforce are being provided through a variety of Welsh Government programmes and services (TUC, 2023a). The Wales Union Learning Fund (WULF) delivers ‘employability enhancing’ essential skills development, learning and progression opportunity projects (CIPD, 2021) with an emphasis on removing barriers for traditional non-learners in particular those who are disadvantaged in the workplace (TUC, 2023b)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‘Co-investment’ schemes are a priority for the Welsh Government due to current resources with employers accessing schemes requiring co-investment, at levels of 50% of cost or above (depending on firm size) or either completely paying for training themselves. (Keep, 2015). Individuals also have to be committed to developing the current and future critical skills and abilities required by employers (Zheltoukhova &amp; Baczor, 2023). The urgent digital skills gap identified by digital acceleration due to the pandemic (Shiers, 2022) intensified the need for a more cohesive and collaborative approach to ensuring workers have the skills required to succeed in a digital future.  </w:t>
      </w:r>
    </w:p>
    <w:p w:rsidR="00000000" w:rsidDel="00000000" w:rsidP="00000000" w:rsidRDefault="00000000" w:rsidRPr="00000000" w14:paraId="00000021">
      <w:pPr>
        <w:spacing w:line="259" w:lineRule="auto"/>
        <w:rPr>
          <w:b w:val="1"/>
        </w:rPr>
      </w:pPr>
      <w:r w:rsidDel="00000000" w:rsidR="00000000" w:rsidRPr="00000000">
        <w:rPr>
          <w:rtl w:val="0"/>
        </w:rPr>
      </w:r>
    </w:p>
    <w:p w:rsidR="00000000" w:rsidDel="00000000" w:rsidP="00000000" w:rsidRDefault="00000000" w:rsidRPr="00000000" w14:paraId="00000022">
      <w:pPr>
        <w:spacing w:line="259" w:lineRule="auto"/>
        <w:rPr>
          <w:b w:val="1"/>
        </w:rPr>
      </w:pPr>
      <w:r w:rsidDel="00000000" w:rsidR="00000000" w:rsidRPr="00000000">
        <w:rPr>
          <w:rtl w:val="0"/>
        </w:rPr>
      </w:r>
    </w:p>
    <w:p w:rsidR="00000000" w:rsidDel="00000000" w:rsidP="00000000" w:rsidRDefault="00000000" w:rsidRPr="00000000" w14:paraId="00000023">
      <w:pPr>
        <w:spacing w:line="259" w:lineRule="auto"/>
        <w:rPr>
          <w:b w:val="1"/>
        </w:rPr>
      </w:pPr>
      <w:r w:rsidDel="00000000" w:rsidR="00000000" w:rsidRPr="00000000">
        <w:rPr>
          <w:b w:val="1"/>
          <w:rtl w:val="0"/>
        </w:rPr>
        <w:t xml:space="preserve">The impact of effective workforce planning (AC 2.1) </w:t>
      </w:r>
    </w:p>
    <w:p w:rsidR="00000000" w:rsidDel="00000000" w:rsidP="00000000" w:rsidRDefault="00000000" w:rsidRPr="00000000" w14:paraId="00000024">
      <w:pPr>
        <w:spacing w:line="259" w:lineRule="auto"/>
        <w:rPr>
          <w:b w:val="1"/>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Effective workforce planning is attracting and managing the supply of talent you have and requires forecasting the organisations demand for the supply of labour and skills (Cox, 2024) This ensures the organisation can improve performance and continue to meet both it’s short and long term strategic objectives against changes both anticipated and unexpected (CIPD, 2023a). This is achieved if the right number of people with the skills needed are employed at the right cost, on the right contract, at the right time and in the right place (George, 2023).</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Effective forecasting requires examining the internal and external supply of labour sources (Cox, 2024) to ensure availability in appropriate time frames of the required numbers and skills. Organisations forecast more accurately by gaining insight into the labour market and analysing attraction, retention and exit data and understanding the composition of the workforce by segmenting internal data by job families, talent profiles, locations, competencies and demographics etc (CIPD, 2023b).</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To identify gaps between supply and demand the organisation must determine future workforce needs by analysing its current available workforce (CIPD, 2023c). Forecasting gaps using evidence based analysis ensures ‘hard to fill’ and ‘critical knowledge transfer’ roles can be identified, prioritised and targeted (CIPD, 2023a). Succession and talent planning can minimise disruption (Cox, 2024) </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Successful workforce planning is a continual, collaborative, agile process which requires an understanding of different stakeholder needs and concerns (CIPD, 2023c). Organisations cannot predict the future and there is no ‘single, correct workforce plan formula’ (George, 2023) however they can collect, analyse and interpret data to help reduce risk, prepare and mitigate for different futures (CIPD1, 2023a).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spacing w:line="259" w:lineRule="auto"/>
        <w:rPr>
          <w:b w:val="1"/>
        </w:rPr>
      </w:pPr>
      <w:r w:rsidDel="00000000" w:rsidR="00000000" w:rsidRPr="00000000">
        <w:rPr>
          <w:b w:val="1"/>
          <w:rtl w:val="0"/>
        </w:rPr>
        <w:t xml:space="preserve">Techniques used to support the process of workforce planning (AC 2.2) </w:t>
      </w:r>
    </w:p>
    <w:p w:rsidR="00000000" w:rsidDel="00000000" w:rsidP="00000000" w:rsidRDefault="00000000" w:rsidRPr="00000000" w14:paraId="0000002F">
      <w:pPr>
        <w:spacing w:line="259" w:lineRule="auto"/>
        <w:rPr>
          <w:b w:val="1"/>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Planning for demand requires collaborating across the organisation and using evidence based internal and external quality data (George, 2023) to anticipate resourcing needs and evaluate potential changes. It helps create more accurate, informed and adaptive workforce planning (CIPD, 2023a).</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Economic conditions impact customer demand which dictates how many people need to be recruited, retained and developed (Boys, 2023). External supply is contingent upon the available resources in the relevant labour market area. The Employer Skills Survey (GOV.UK, 2023a), provides details of the ability of labour to meet employer demand for skills and qualifications and the level and nature of demand. The Office for National Statistics provides monthly updated labour market statistics and Nomis provides local market statistics.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Systematic approaches to forecasting demand mitigate risks by enabling agility ensuring talent is available when needed. Scenario planning identifies and analyses uncertainty by examining critical drivers and alternative future priorities and outcomes of different applied ‘scenarios’ (Weeks, 2023). This allows for contingency planning however it is only a ‘prediction’ and will be unsuccessful if not agile to adapt (CIPD, 2023a).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CIPD Survey on effective workforce reporting (CIPD, 2022a) identified just 38% of business leaders surveyed regularly reviewing data on recruitment and retention (Jacobs, Willmott &amp; Brown, 2023). Financial planning using the ‘cost per hire’ method can identify how many people the business can afford to employ. Measures which can be used to forecast supply and determine return on investment of recruitment processes include: new hire turnover rate,  performance of new hires, time taken to fill positions, candidate quality (Mohdzaini, 2021) promotion/demotion rates and the potential cost of investing in technology to automate.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spacing w:line="259" w:lineRule="auto"/>
        <w:rPr>
          <w:b w:val="1"/>
        </w:rPr>
      </w:pPr>
      <w:r w:rsidDel="00000000" w:rsidR="00000000" w:rsidRPr="00000000">
        <w:rPr>
          <w:b w:val="1"/>
          <w:rtl w:val="0"/>
        </w:rPr>
        <w:t xml:space="preserve">Approaches to succession and contingency planning aimed at mitigating workforce risks (AC 2.3)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Assessing the current workforce demographic helps identify if the organisation has the right skillset of sufficient resources (CIPD, 2023a) and transferable skills (CIPD, 2022c) with the required knowledge and behaviours to fill critical roles or upskill if necessary. Opportunities for developing the skills and knowledge of sources of talent supply to increase talent flexibility and address gaps requires longer term investment in continuous professional development (Weeks, 2023) however ‘building’ by creating development programmes such as training, secondments, supporting professional qualifications, coaching and mentoring can all be resource intensive (CIPD, 2023a)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If it is indicated that there may be a gap in the internal supply of talent the organisation must have the capabilities to attract and recruit external candidates (Cox, 2024). Any decision to recruit externally will need to consider the costs of hiring, onboarding and time to productivity for a new recruit (CIPD, 2023a). It cannot be assumed that previously successful ‘star performers’ from another organisation will automatically fulfil their potential as expected (Cox, 2024).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Consider targeting underrepresented groups by advertising in different sources. Collaborating and networking with local universities, colleges, jobcentre, charities and employment support agencies can increase access to more diverse talent pools (McCartney, 2023) whilst providing potential long term skills supplies (Weeks, 2023) through alternative routes to employment i.e graduates, apprentices, trainees and work trials. </w:t>
      </w:r>
    </w:p>
    <w:p w:rsidR="00000000" w:rsidDel="00000000" w:rsidP="00000000" w:rsidRDefault="00000000" w:rsidRPr="00000000" w14:paraId="00000040">
      <w:pPr>
        <w:spacing w:line="259" w:lineRule="auto"/>
        <w:rPr>
          <w:b w:val="1"/>
        </w:rPr>
      </w:pPr>
      <w:r w:rsidDel="00000000" w:rsidR="00000000" w:rsidRPr="00000000">
        <w:rPr>
          <w:rtl w:val="0"/>
        </w:rPr>
      </w:r>
    </w:p>
    <w:p w:rsidR="00000000" w:rsidDel="00000000" w:rsidP="00000000" w:rsidRDefault="00000000" w:rsidRPr="00000000" w14:paraId="00000041">
      <w:pPr>
        <w:spacing w:line="259" w:lineRule="auto"/>
        <w:rPr>
          <w:b w:val="1"/>
        </w:rPr>
      </w:pPr>
      <w:r w:rsidDel="00000000" w:rsidR="00000000" w:rsidRPr="00000000">
        <w:rPr>
          <w:rtl w:val="0"/>
        </w:rPr>
      </w:r>
    </w:p>
    <w:p w:rsidR="00000000" w:rsidDel="00000000" w:rsidP="00000000" w:rsidRDefault="00000000" w:rsidRPr="00000000" w14:paraId="00000042">
      <w:pPr>
        <w:spacing w:line="259" w:lineRule="auto"/>
        <w:rPr>
          <w:b w:val="1"/>
        </w:rPr>
      </w:pPr>
      <w:r w:rsidDel="00000000" w:rsidR="00000000" w:rsidRPr="00000000">
        <w:rPr>
          <w:b w:val="1"/>
          <w:rtl w:val="0"/>
        </w:rPr>
        <w:t xml:space="preserve">The strengths and weaknesses of different methods of recruitment and selection to build effective workforces (AC 2.4) </w:t>
      </w:r>
    </w:p>
    <w:p w:rsidR="00000000" w:rsidDel="00000000" w:rsidP="00000000" w:rsidRDefault="00000000" w:rsidRPr="00000000" w14:paraId="00000043">
      <w:pPr>
        <w:spacing w:line="259" w:lineRule="auto"/>
        <w:rPr>
          <w:b w:val="1"/>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The methods an organisation can use to attract potential candidates is dependent upon multiple factors e.g size, location, budget (CIPD, 2022a). Effective methods ensure quality candidates with higher engagement (Tyfting, 2019) whilst reducing costs, </w:t>
      </w:r>
      <w:r w:rsidDel="00000000" w:rsidR="00000000" w:rsidRPr="00000000">
        <w:rPr>
          <w:strike w:val="1"/>
          <w:rtl w:val="0"/>
        </w:rPr>
        <w:t xml:space="preserve">and</w:t>
      </w:r>
      <w:r w:rsidDel="00000000" w:rsidR="00000000" w:rsidRPr="00000000">
        <w:rPr>
          <w:rtl w:val="0"/>
        </w:rPr>
        <w:t xml:space="preserve"> the time the position remains vacant </w:t>
      </w:r>
      <w:r w:rsidDel="00000000" w:rsidR="00000000" w:rsidRPr="00000000">
        <w:rPr>
          <w:color w:val="ff0000"/>
          <w:rtl w:val="0"/>
        </w:rPr>
        <w:t xml:space="preserve">and </w:t>
      </w:r>
      <w:r w:rsidDel="00000000" w:rsidR="00000000" w:rsidRPr="00000000">
        <w:rPr>
          <w:rtl w:val="0"/>
        </w:rPr>
        <w:t xml:space="preserve">minimising disruption.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color w:val="0000ff"/>
        </w:rPr>
      </w:pPr>
      <w:r w:rsidDel="00000000" w:rsidR="00000000" w:rsidRPr="00000000">
        <w:rPr>
          <w:rtl w:val="0"/>
        </w:rPr>
        <w:t xml:space="preserve">The table below shows </w:t>
      </w:r>
      <w:r w:rsidDel="00000000" w:rsidR="00000000" w:rsidRPr="00000000">
        <w:rPr>
          <w:color w:val="ff0000"/>
          <w:rtl w:val="0"/>
        </w:rPr>
        <w:t xml:space="preserve">that the corporate website was</w:t>
      </w:r>
      <w:r w:rsidDel="00000000" w:rsidR="00000000" w:rsidRPr="00000000">
        <w:rPr>
          <w:rtl w:val="0"/>
        </w:rPr>
        <w:t xml:space="preserve"> the most effective method in the 12 months to April 2022:  </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color w:val="ff0000"/>
        </w:rPr>
      </w:pPr>
      <w:r w:rsidDel="00000000" w:rsidR="00000000" w:rsidRPr="00000000">
        <w:rPr/>
        <w:drawing>
          <wp:inline distB="114300" distT="114300" distL="114300" distR="114300">
            <wp:extent cx="5731200" cy="4610100"/>
            <wp:effectExtent b="0" l="0" r="0" t="0"/>
            <wp:docPr descr="Chart" id="1" name="image1.png"/>
            <a:graphic>
              <a:graphicData uri="http://schemas.openxmlformats.org/drawingml/2006/picture">
                <pic:pic>
                  <pic:nvPicPr>
                    <pic:cNvPr descr="Chart" id="0" name="image1.png"/>
                    <pic:cNvPicPr preferRelativeResize="0"/>
                  </pic:nvPicPr>
                  <pic:blipFill>
                    <a:blip r:embed="rId6"/>
                    <a:srcRect b="0" l="0" r="0" t="0"/>
                    <a:stretch>
                      <a:fillRect/>
                    </a:stretch>
                  </pic:blipFill>
                  <pic:spPr>
                    <a:xfrm>
                      <a:off x="0" y="0"/>
                      <a:ext cx="5731200" cy="46101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jc w:val="center"/>
        <w:rPr>
          <w:color w:val="666666"/>
        </w:rPr>
      </w:pPr>
      <w:r w:rsidDel="00000000" w:rsidR="00000000" w:rsidRPr="00000000">
        <w:rPr>
          <w:color w:val="666666"/>
          <w:rtl w:val="0"/>
        </w:rPr>
        <w:t xml:space="preserve">(Source: Resourcing and talent planning report 2022. CIPD)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strike w:val="1"/>
        </w:rPr>
      </w:pPr>
      <w:r w:rsidDel="00000000" w:rsidR="00000000" w:rsidRPr="00000000">
        <w:rPr>
          <w:strike w:val="1"/>
          <w:rtl w:val="0"/>
        </w:rPr>
        <w:t xml:space="preserve">The most effective methods for attracting candidate applications are corporate website (47%) and professional networking sites (45%). The corporate website should reflect the employer brand and will be the first impression so needs to be appealing and informative (McCartney, 2023). Whilst most candidates expect to search and apply for jobs online you may miss opportunities from less ‘tech savvy’ talent pools. Professional networking sites (45%) can allow targeted campaigns if you understand which digital platforms your potential candidates use however their use of CV’s or profiles may result in an inconsistent assessment format of applications (McCartney, 2023)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strike w:val="1"/>
        </w:rPr>
      </w:pPr>
      <w:r w:rsidDel="00000000" w:rsidR="00000000" w:rsidRPr="00000000">
        <w:rPr>
          <w:strike w:val="1"/>
          <w:rtl w:val="0"/>
        </w:rPr>
        <w:t xml:space="preserve">Selection involves the process of identifying, shortlisting and assessing suitable applicants (McCartney, 2023). Mayne (2022) reports 44% of employers recognise the importance of vetting to ‘avoid a bad hire’.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color w:val="ff0000"/>
        </w:rPr>
      </w:pPr>
      <w:r w:rsidDel="00000000" w:rsidR="00000000" w:rsidRPr="00000000">
        <w:rPr>
          <w:color w:val="ff0000"/>
          <w:rtl w:val="0"/>
        </w:rPr>
        <w:t xml:space="preserve">The corporate website, whilst less visible than major online job boards and recruitment sites, provides an opportunity to directly attract candidates that already connect with the organisation's brand. It can also inform and better manage prospective employee expectations (ACAS, 2024b). Professional networking sites allow targeted campaigns and relationship building with potential applicants with relevant experience however their use of CV’s or profiles may result in a large number and an inconsistent format of applications (McCartney, 2023) making it difficult to manage. Whilst most candidates expect to search and apply online and both of these methods make it easier for jobseekers to contact directly they risk limiting the reach of candidates and missing opportunities from less ‘tech savvy’ talent pools.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strike w:val="1"/>
        </w:rPr>
      </w:pPr>
      <w:r w:rsidDel="00000000" w:rsidR="00000000" w:rsidRPr="00000000">
        <w:rPr>
          <w:strike w:val="1"/>
          <w:rtl w:val="0"/>
        </w:rPr>
        <w:t xml:space="preserve">Interviews can provide a personal connection and an opportunity to garner more detailed information by adapting questions based on the interviewee's responses; however, bias can be a significant issue. The CIPD (2022a) reports just 28% train interviewers on legal obligations and objective interview practice. Using structured/standardised interview questions are effective in removing bias (Miller, 2022). AI such as chatbots, automated screening and video online interviews can improve both efficiency and candidate experience (Mohdzaini, 2021) whilst objective filtering tools can help remove unconscious bias</w:t>
      </w:r>
      <w:r w:rsidDel="00000000" w:rsidR="00000000" w:rsidRPr="00000000">
        <w:rPr>
          <w:b w:val="1"/>
          <w:strike w:val="1"/>
          <w:rtl w:val="0"/>
        </w:rPr>
        <w:t xml:space="preserve"> </w:t>
      </w:r>
      <w:r w:rsidDel="00000000" w:rsidR="00000000" w:rsidRPr="00000000">
        <w:rPr>
          <w:strike w:val="1"/>
          <w:rtl w:val="0"/>
        </w:rPr>
        <w:t xml:space="preserve">(CIPD, 2018),</w:t>
      </w:r>
    </w:p>
    <w:p w:rsidR="00000000" w:rsidDel="00000000" w:rsidP="00000000" w:rsidRDefault="00000000" w:rsidRPr="00000000" w14:paraId="0000005A">
      <w:pPr>
        <w:spacing w:line="259" w:lineRule="auto"/>
        <w:rPr>
          <w:b w:val="1"/>
        </w:rPr>
      </w:pPr>
      <w:r w:rsidDel="00000000" w:rsidR="00000000" w:rsidRPr="00000000">
        <w:rPr>
          <w:rtl w:val="0"/>
        </w:rPr>
      </w:r>
    </w:p>
    <w:p w:rsidR="00000000" w:rsidDel="00000000" w:rsidP="00000000" w:rsidRDefault="00000000" w:rsidRPr="00000000" w14:paraId="0000005B">
      <w:pPr>
        <w:rPr>
          <w:color w:val="ff0000"/>
        </w:rPr>
      </w:pPr>
      <w:r w:rsidDel="00000000" w:rsidR="00000000" w:rsidRPr="00000000">
        <w:rPr>
          <w:color w:val="ff0000"/>
          <w:rtl w:val="0"/>
        </w:rPr>
        <w:t xml:space="preserve">Interviews can provide a personal connection and opportunity to garner more detailed information to assess candidates’ suitability (Miller, 2022). However, they can be open to bias if unstructured (CIPD, 2022a). If candidates view the experience negatively and share their views on social media this can damage the employer’s brand (McCartney, 2023c). </w:t>
      </w:r>
    </w:p>
    <w:p w:rsidR="00000000" w:rsidDel="00000000" w:rsidP="00000000" w:rsidRDefault="00000000" w:rsidRPr="00000000" w14:paraId="0000005C">
      <w:pPr>
        <w:rPr>
          <w:color w:val="ff0000"/>
        </w:rPr>
      </w:pPr>
      <w:r w:rsidDel="00000000" w:rsidR="00000000" w:rsidRPr="00000000">
        <w:rPr>
          <w:rtl w:val="0"/>
        </w:rPr>
      </w:r>
    </w:p>
    <w:p w:rsidR="00000000" w:rsidDel="00000000" w:rsidP="00000000" w:rsidRDefault="00000000" w:rsidRPr="00000000" w14:paraId="0000005D">
      <w:pPr>
        <w:rPr>
          <w:color w:val="ff0000"/>
        </w:rPr>
      </w:pPr>
      <w:r w:rsidDel="00000000" w:rsidR="00000000" w:rsidRPr="00000000">
        <w:rPr>
          <w:color w:val="ff0000"/>
          <w:rtl w:val="0"/>
        </w:rPr>
        <w:t xml:space="preserve">Work trials can assess a candidate's ability, situational responsiveness, and technical aptitude (CIPD, 2018) and their ‘fit’ as part of the team thereby reducing ‘bad hires’ (McConnell, 2022). Whilst they can be a reliable method in predicting performance (McCartney, 2023c) they can be disruptive, time-consuming and resource-intensive.</w:t>
      </w:r>
    </w:p>
    <w:p w:rsidR="00000000" w:rsidDel="00000000" w:rsidP="00000000" w:rsidRDefault="00000000" w:rsidRPr="00000000" w14:paraId="0000005E">
      <w:pPr>
        <w:spacing w:line="259" w:lineRule="auto"/>
        <w:rPr/>
      </w:pPr>
      <w:r w:rsidDel="00000000" w:rsidR="00000000" w:rsidRPr="00000000">
        <w:rPr>
          <w:rtl w:val="0"/>
        </w:rPr>
      </w:r>
    </w:p>
    <w:p w:rsidR="00000000" w:rsidDel="00000000" w:rsidP="00000000" w:rsidRDefault="00000000" w:rsidRPr="00000000" w14:paraId="0000005F">
      <w:pPr>
        <w:spacing w:line="259" w:lineRule="auto"/>
        <w:rPr>
          <w:b w:val="1"/>
        </w:rPr>
      </w:pPr>
      <w:r w:rsidDel="00000000" w:rsidR="00000000" w:rsidRPr="00000000">
        <w:rPr>
          <w:rtl w:val="0"/>
        </w:rPr>
      </w:r>
    </w:p>
    <w:p w:rsidR="00000000" w:rsidDel="00000000" w:rsidP="00000000" w:rsidRDefault="00000000" w:rsidRPr="00000000" w14:paraId="00000060">
      <w:pPr>
        <w:spacing w:line="259" w:lineRule="auto"/>
        <w:rPr>
          <w:b w:val="1"/>
        </w:rPr>
      </w:pPr>
      <w:r w:rsidDel="00000000" w:rsidR="00000000" w:rsidRPr="00000000">
        <w:rPr>
          <w:b w:val="1"/>
          <w:rtl w:val="0"/>
        </w:rPr>
        <w:t xml:space="preserve">Turnover and retention trends and the factors that influence why people choose to leave or remain (AC 3.1) </w:t>
      </w:r>
    </w:p>
    <w:p w:rsidR="00000000" w:rsidDel="00000000" w:rsidP="00000000" w:rsidRDefault="00000000" w:rsidRPr="00000000" w14:paraId="00000061">
      <w:pPr>
        <w:spacing w:line="259" w:lineRule="auto"/>
        <w:rPr>
          <w:b w:val="1"/>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Turnover levels vary between regions, occupations and industries. Whilst pay remains a key reason for resignations (CIPD, 2022a) employees increasingly want emotional fulfilment - employers to understand and meet their needs (Norbury, 2019). Improving employee experience throughout the employee lifecycle is a key attraction and retention priority for business. Development opportunities and working for an inclusive, purposeful, supportive organisation are all increasing priorities of employees. </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Involuntary turnover is caused by unavoidable redundancy or retirement. The CIPD (2022a) identifies the majority of</w:t>
      </w:r>
      <w:r w:rsidDel="00000000" w:rsidR="00000000" w:rsidRPr="00000000">
        <w:rPr>
          <w:b w:val="1"/>
          <w:rtl w:val="0"/>
        </w:rPr>
        <w:t xml:space="preserve"> </w:t>
      </w:r>
      <w:r w:rsidDel="00000000" w:rsidR="00000000" w:rsidRPr="00000000">
        <w:rPr>
          <w:rtl w:val="0"/>
        </w:rPr>
        <w:t xml:space="preserve">turnover as voluntary. Unpredictable, unplanned resignations can negatively impact the organisation. Employees are ‘pushed’ or ‘pulled’ to seek alternative employment (Peters, 2023) dissatisfied with factors such as lack of progression, work related stress and organisational change.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Research shows push factors such as discrimination, exclusion and barriers at work disproportionately affect women and LGBT people (Peters, 2023a). Line managers significantly influence the employee experience and culture of the team, (Miller, 2022) and its  integral they can ensure inclusivity.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Employees can be ‘pulled’ by the attraction of a new job with increased benefits or prospects. Unfulfilled career expectations are significant. Peters (2023b) identifies a ‘statistically significant’ association between lack of progression and intentions to leave.</w:t>
      </w:r>
    </w:p>
    <w:p w:rsidR="00000000" w:rsidDel="00000000" w:rsidP="00000000" w:rsidRDefault="00000000" w:rsidRPr="00000000" w14:paraId="00000069">
      <w:pPr>
        <w:rPr/>
      </w:pPr>
      <w:r w:rsidDel="00000000" w:rsidR="00000000" w:rsidRPr="00000000">
        <w:rPr>
          <w:rtl w:val="0"/>
        </w:rPr>
        <w:t xml:space="preserve">Targeted retention strategies require analysing workforce flows (Weeks, 2023) and levels and costs of employee turnover. Retention rate can be calculated using the stability index (Peters, 2023a) to calculate the number of staff with over a year's service to the same number in post a year ago. Potential retention issues can also be identified and addressed by gaining insight into current employees' experiences using exit interviews and employee engagement surveys. </w:t>
      </w:r>
    </w:p>
    <w:p w:rsidR="00000000" w:rsidDel="00000000" w:rsidP="00000000" w:rsidRDefault="00000000" w:rsidRPr="00000000" w14:paraId="0000006A">
      <w:pPr>
        <w:spacing w:line="259" w:lineRule="auto"/>
        <w:rPr>
          <w:b w:val="1"/>
        </w:rPr>
      </w:pPr>
      <w:r w:rsidDel="00000000" w:rsidR="00000000" w:rsidRPr="00000000">
        <w:rPr>
          <w:rtl w:val="0"/>
        </w:rPr>
      </w:r>
    </w:p>
    <w:p w:rsidR="00000000" w:rsidDel="00000000" w:rsidP="00000000" w:rsidRDefault="00000000" w:rsidRPr="00000000" w14:paraId="0000006B">
      <w:pPr>
        <w:spacing w:line="259" w:lineRule="auto"/>
        <w:rPr>
          <w:b w:val="1"/>
        </w:rPr>
      </w:pPr>
      <w:r w:rsidDel="00000000" w:rsidR="00000000" w:rsidRPr="00000000">
        <w:rPr>
          <w:rtl w:val="0"/>
        </w:rPr>
      </w:r>
    </w:p>
    <w:p w:rsidR="00000000" w:rsidDel="00000000" w:rsidP="00000000" w:rsidRDefault="00000000" w:rsidRPr="00000000" w14:paraId="0000006C">
      <w:pPr>
        <w:spacing w:line="259" w:lineRule="auto"/>
        <w:rPr>
          <w:b w:val="1"/>
        </w:rPr>
      </w:pPr>
      <w:r w:rsidDel="00000000" w:rsidR="00000000" w:rsidRPr="00000000">
        <w:rPr>
          <w:b w:val="1"/>
          <w:rtl w:val="0"/>
        </w:rPr>
        <w:t xml:space="preserve">Different approaches to developing and retaining talent on an individual and group level (AC 3.2) </w:t>
      </w:r>
    </w:p>
    <w:p w:rsidR="00000000" w:rsidDel="00000000" w:rsidP="00000000" w:rsidRDefault="00000000" w:rsidRPr="00000000" w14:paraId="0000006D">
      <w:pPr>
        <w:spacing w:line="259" w:lineRule="auto"/>
        <w:rPr>
          <w:b w:val="1"/>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The term 'talent management’ was introduced by McKinsey consultants in 1997. Talent is subjective and can be conceptualised in various ways</w:t>
      </w:r>
      <w:r w:rsidDel="00000000" w:rsidR="00000000" w:rsidRPr="00000000">
        <w:rPr>
          <w:b w:val="1"/>
          <w:rtl w:val="0"/>
        </w:rPr>
        <w:t xml:space="preserve"> </w:t>
      </w:r>
      <w:r w:rsidDel="00000000" w:rsidR="00000000" w:rsidRPr="00000000">
        <w:rPr>
          <w:rtl w:val="0"/>
        </w:rPr>
        <w:t xml:space="preserve">including employers perceptions (Zheltoukhova &amp; Baczor, 2023). Vardi &amp; Collings, (2023) define talent as ‘</w:t>
      </w:r>
      <w:r w:rsidDel="00000000" w:rsidR="00000000" w:rsidRPr="00000000">
        <w:rPr>
          <w:i w:val="1"/>
          <w:rtl w:val="0"/>
        </w:rPr>
        <w:t xml:space="preserve">those employees performing strategically critical roles encompassing specific skills, experience, knowledge, ability or expertise’</w:t>
      </w:r>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Wong (2023) states that Dries’s framework of five tensions of talent argues that agile strategies need talent that is both:</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numPr>
          <w:ilvl w:val="0"/>
          <w:numId w:val="2"/>
        </w:numPr>
        <w:ind w:left="720" w:hanging="360"/>
      </w:pPr>
      <w:r w:rsidDel="00000000" w:rsidR="00000000" w:rsidRPr="00000000">
        <w:rPr>
          <w:rtl w:val="0"/>
        </w:rPr>
        <w:t xml:space="preserve">Inclusive/exclusive, </w:t>
      </w:r>
    </w:p>
    <w:p w:rsidR="00000000" w:rsidDel="00000000" w:rsidP="00000000" w:rsidRDefault="00000000" w:rsidRPr="00000000" w14:paraId="00000073">
      <w:pPr>
        <w:numPr>
          <w:ilvl w:val="0"/>
          <w:numId w:val="2"/>
        </w:numPr>
        <w:ind w:left="720" w:hanging="360"/>
      </w:pPr>
      <w:r w:rsidDel="00000000" w:rsidR="00000000" w:rsidRPr="00000000">
        <w:rPr>
          <w:rtl w:val="0"/>
        </w:rPr>
        <w:t xml:space="preserve">Innate/acquired, </w:t>
      </w:r>
    </w:p>
    <w:p w:rsidR="00000000" w:rsidDel="00000000" w:rsidP="00000000" w:rsidRDefault="00000000" w:rsidRPr="00000000" w14:paraId="00000074">
      <w:pPr>
        <w:numPr>
          <w:ilvl w:val="0"/>
          <w:numId w:val="2"/>
        </w:numPr>
        <w:ind w:left="720" w:hanging="360"/>
      </w:pPr>
      <w:r w:rsidDel="00000000" w:rsidR="00000000" w:rsidRPr="00000000">
        <w:rPr>
          <w:rtl w:val="0"/>
        </w:rPr>
        <w:t xml:space="preserve">transferable/context-dependent</w:t>
      </w:r>
    </w:p>
    <w:p w:rsidR="00000000" w:rsidDel="00000000" w:rsidP="00000000" w:rsidRDefault="00000000" w:rsidRPr="00000000" w14:paraId="00000075">
      <w:pPr>
        <w:numPr>
          <w:ilvl w:val="0"/>
          <w:numId w:val="2"/>
        </w:numPr>
        <w:ind w:left="720" w:hanging="360"/>
      </w:pPr>
      <w:r w:rsidDel="00000000" w:rsidR="00000000" w:rsidRPr="00000000">
        <w:rPr>
          <w:rtl w:val="0"/>
        </w:rPr>
        <w:t xml:space="preserve">Subject/object </w:t>
      </w:r>
    </w:p>
    <w:p w:rsidR="00000000" w:rsidDel="00000000" w:rsidP="00000000" w:rsidRDefault="00000000" w:rsidRPr="00000000" w14:paraId="00000076">
      <w:pPr>
        <w:numPr>
          <w:ilvl w:val="0"/>
          <w:numId w:val="2"/>
        </w:numPr>
        <w:ind w:left="720" w:hanging="360"/>
      </w:pPr>
      <w:r w:rsidDel="00000000" w:rsidR="00000000" w:rsidRPr="00000000">
        <w:rPr>
          <w:rtl w:val="0"/>
        </w:rPr>
        <w:t xml:space="preserve">Input/outcomes.</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The ‘</w:t>
      </w:r>
      <w:r w:rsidDel="00000000" w:rsidR="00000000" w:rsidRPr="00000000">
        <w:rPr>
          <w:i w:val="1"/>
          <w:rtl w:val="0"/>
        </w:rPr>
        <w:t xml:space="preserve">War for Talent</w:t>
      </w:r>
      <w:r w:rsidDel="00000000" w:rsidR="00000000" w:rsidRPr="00000000">
        <w:rPr>
          <w:rtl w:val="0"/>
        </w:rPr>
        <w:t xml:space="preserve">’ approach favoured by McKinsey (Wong, 2023) targets leadership pipelines and was the preference of Steve Jobs (Apple) who advocated for procuring and advancing “</w:t>
      </w:r>
      <w:r w:rsidDel="00000000" w:rsidR="00000000" w:rsidRPr="00000000">
        <w:rPr>
          <w:i w:val="1"/>
          <w:rtl w:val="0"/>
        </w:rPr>
        <w:t xml:space="preserve">the cream of the cream</w:t>
      </w:r>
      <w:r w:rsidDel="00000000" w:rsidR="00000000" w:rsidRPr="00000000">
        <w:rPr>
          <w:rtl w:val="0"/>
        </w:rPr>
        <w:t xml:space="preserve">” (Keller, 2017) . Previous performance measures can help identify ‘high potentials/stars’ (Cox, 2024) for succession planning and development plans constructed which include appropriate training, autonomy, pay/bonus, etc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The inclusive view argues this can be counterproductive and needs to consider “t</w:t>
      </w:r>
      <w:r w:rsidDel="00000000" w:rsidR="00000000" w:rsidRPr="00000000">
        <w:rPr>
          <w:i w:val="1"/>
          <w:rtl w:val="0"/>
        </w:rPr>
        <w:t xml:space="preserve">he full spectrum of talent”</w:t>
      </w:r>
      <w:r w:rsidDel="00000000" w:rsidR="00000000" w:rsidRPr="00000000">
        <w:rPr>
          <w:rtl w:val="0"/>
        </w:rPr>
        <w:t xml:space="preserve"> (Vardi &amp; Collings, 2023) as all employees should be identified, utilised and developed as potential talent (Wong, 2023)</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The CIPD (2022a) reports that over the last 12 months, 61% of private and non profit sector organisations addressed retention issues through increasing pay. As well as pay and benefits, Peters (2023a) advises that perceived fairness is a major cause of involuntary resignations. He contends being flexible, treating people fairly, enabling career development, and advancing employee wellbeing improves retention. Develop talent programmes to identify and grow new talent. Support succession planning and equip ‘Star’s’ with the skills and knowledge to be promoted to more senior positions. Where promotions are not feasible The CIPD (2022a) recommends encouraging employees to think about lateral moves for experience, development and progression. </w:t>
      </w:r>
    </w:p>
    <w:p w:rsidR="00000000" w:rsidDel="00000000" w:rsidP="00000000" w:rsidRDefault="00000000" w:rsidRPr="00000000" w14:paraId="0000007D">
      <w:pPr>
        <w:spacing w:line="259" w:lineRule="auto"/>
        <w:rPr>
          <w:b w:val="1"/>
        </w:rPr>
      </w:pPr>
      <w:r w:rsidDel="00000000" w:rsidR="00000000" w:rsidRPr="00000000">
        <w:rPr>
          <w:rtl w:val="0"/>
        </w:rPr>
      </w:r>
    </w:p>
    <w:p w:rsidR="00000000" w:rsidDel="00000000" w:rsidP="00000000" w:rsidRDefault="00000000" w:rsidRPr="00000000" w14:paraId="0000007E">
      <w:pPr>
        <w:spacing w:line="259" w:lineRule="auto"/>
        <w:rPr>
          <w:b w:val="1"/>
        </w:rPr>
      </w:pPr>
      <w:r w:rsidDel="00000000" w:rsidR="00000000" w:rsidRPr="00000000">
        <w:rPr>
          <w:rtl w:val="0"/>
        </w:rPr>
      </w:r>
    </w:p>
    <w:p w:rsidR="00000000" w:rsidDel="00000000" w:rsidP="00000000" w:rsidRDefault="00000000" w:rsidRPr="00000000" w14:paraId="0000007F">
      <w:pPr>
        <w:spacing w:line="259" w:lineRule="auto"/>
        <w:rPr>
          <w:b w:val="1"/>
        </w:rPr>
      </w:pPr>
      <w:r w:rsidDel="00000000" w:rsidR="00000000" w:rsidRPr="00000000">
        <w:rPr>
          <w:b w:val="1"/>
          <w:rtl w:val="0"/>
        </w:rPr>
        <w:t xml:space="preserve">Approaches that an organisation can take to build and support different talent pools (AC 3.3) </w:t>
      </w:r>
    </w:p>
    <w:p w:rsidR="00000000" w:rsidDel="00000000" w:rsidP="00000000" w:rsidRDefault="00000000" w:rsidRPr="00000000" w14:paraId="00000080">
      <w:pPr>
        <w:spacing w:line="259" w:lineRule="auto"/>
        <w:rPr>
          <w:b w:val="1"/>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Increasing inclusivity and taking a proactive approach to attracting a diverse group of candidates can widen the organisation's talent pools by considering more broadly where potential talent is and ensuring your employer brand is attractive and communicated effectively (CIPD, 2022a) through varied approaches and channels (McCartney, 2022). </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t xml:space="preserve">Weeks (2023) contends that increasing workforce diversity by age, gender, social and educational background and previous experience can enhance the organisation's ability to succeed in uncertain times. Technology has increased accessibility and the increase in hybrid and remote working has removed location barriers and provided opportunity to recruit from new communities and geographies to access previously untapped talent (Shiers, 2022). </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McCartney (2022) reports that the most common response to recruitment difficulties is upskilling existing employees. Building and supporting different talent pools requires an inclusive approach to talent management and practices which support the development of wider groups of staff (Zheltoukhova &amp; Baczor, 2023). Performance measures and reviews can identify both potential and additional training or skills requirements (Cox, 2024). Using reverse mentoring for training and development can be effective as Miller (2022) suggests employees are far more engaged by their peers. The CIPD (2022a) also recommends investing in apprenticeships, traineeships, industry placements and post-A-level routes as routes for young people to access opportunities in the organisation.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It’s essential that your talent strategy for building talent pools is built on evidence and data and is continually reviewed and evaluated. Gathering qualitative feedback from staff networks and staff surveys are the most common methods (Miller, 2022). Jack (2021) highlights a trend towards using pre/post training surveys, quarterly evaluations and conducting “360” reviews as more effective ways of evaluation.</w:t>
      </w:r>
    </w:p>
    <w:p w:rsidR="00000000" w:rsidDel="00000000" w:rsidP="00000000" w:rsidRDefault="00000000" w:rsidRPr="00000000" w14:paraId="00000088">
      <w:pPr>
        <w:spacing w:line="259" w:lineRule="auto"/>
        <w:rPr>
          <w:b w:val="1"/>
        </w:rPr>
      </w:pPr>
      <w:r w:rsidDel="00000000" w:rsidR="00000000" w:rsidRPr="00000000">
        <w:rPr>
          <w:rtl w:val="0"/>
        </w:rPr>
      </w:r>
    </w:p>
    <w:p w:rsidR="00000000" w:rsidDel="00000000" w:rsidP="00000000" w:rsidRDefault="00000000" w:rsidRPr="00000000" w14:paraId="00000089">
      <w:pPr>
        <w:spacing w:line="259" w:lineRule="auto"/>
        <w:rPr>
          <w:b w:val="1"/>
        </w:rPr>
      </w:pPr>
      <w:r w:rsidDel="00000000" w:rsidR="00000000" w:rsidRPr="00000000">
        <w:rPr>
          <w:rtl w:val="0"/>
        </w:rPr>
      </w:r>
    </w:p>
    <w:p w:rsidR="00000000" w:rsidDel="00000000" w:rsidP="00000000" w:rsidRDefault="00000000" w:rsidRPr="00000000" w14:paraId="0000008A">
      <w:pPr>
        <w:spacing w:line="259" w:lineRule="auto"/>
        <w:rPr>
          <w:b w:val="1"/>
        </w:rPr>
      </w:pPr>
      <w:r w:rsidDel="00000000" w:rsidR="00000000" w:rsidRPr="00000000">
        <w:rPr>
          <w:b w:val="1"/>
          <w:rtl w:val="0"/>
        </w:rPr>
        <w:t xml:space="preserve">The benefits of diversity in building and supporting talent pools (AC 3.4)</w:t>
      </w:r>
    </w:p>
    <w:p w:rsidR="00000000" w:rsidDel="00000000" w:rsidP="00000000" w:rsidRDefault="00000000" w:rsidRPr="00000000" w14:paraId="0000008B">
      <w:pPr>
        <w:spacing w:line="259" w:lineRule="auto"/>
        <w:rPr>
          <w:b w:val="1"/>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Cultural and diverse differences and opinions can be assets and bring enriched perspectives and increased creativity to help achieve organisational goals under the right organisational conditions. </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A rich, diverse ‘mixed’ talent pool of perspectives and ideas can bring true innovation (Cable, et al, 2018). However research shows that increasing diversity is no guarantee and can actually increase tensions and conflict (Ely &amp; Thomas, 2020). People management policies and training encompassing I&amp;D core principles facilitates ‘softer’ management skills which incorporate empathy, compassion and fairness and can help reduce conflict and have a positive impact on employer brand, employee engagement and employee turnover (Miller, 2022).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Ely &amp; Thomas (2020) contend that diversity can undermine team effectiveness if the organisations culture does not reflect conditions which support learning, inquiry or equality Ensuring ‘every employee can be the best version of themselves’ requires creating a culture that prioritises inclusivity, flexibility, and wellbeing (Shiers, 2022)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Many barriers to equality continue to exist (CIPD, 2018a). Ely &amp; Thomas (2020) report that women and people of colour are continuing to remain seriously underrepresented in senior ranks and many industries. Only by removing the barriers to equality at work faced by different employee groups and striving to improve I&amp;D (Miller, 2022) will organisations reap the benefits of  lasting change </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The organisation can reduce risk of discrimination and increase awareness of potential pitfalls and difficulties by ensuring hiring managers understand and are supported to implement reasonable adjustments when appropriate (CIPD, 2018a) and by reviewing I&amp;D practices at each stage of the employee lifecycle (Miller, 2022) </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spacing w:line="259" w:lineRule="auto"/>
        <w:rPr/>
      </w:pPr>
      <w:r w:rsidDel="00000000" w:rsidR="00000000" w:rsidRPr="00000000">
        <w:rPr>
          <w:rtl w:val="0"/>
        </w:rPr>
      </w:r>
    </w:p>
    <w:p w:rsidR="00000000" w:rsidDel="00000000" w:rsidP="00000000" w:rsidRDefault="00000000" w:rsidRPr="00000000" w14:paraId="00000097">
      <w:pPr>
        <w:spacing w:line="259" w:lineRule="auto"/>
        <w:rPr>
          <w:b w:val="1"/>
        </w:rPr>
      </w:pPr>
      <w:r w:rsidDel="00000000" w:rsidR="00000000" w:rsidRPr="00000000">
        <w:rPr>
          <w:rtl w:val="0"/>
        </w:rPr>
      </w:r>
    </w:p>
    <w:p w:rsidR="00000000" w:rsidDel="00000000" w:rsidP="00000000" w:rsidRDefault="00000000" w:rsidRPr="00000000" w14:paraId="00000098">
      <w:pPr>
        <w:spacing w:line="259" w:lineRule="auto"/>
        <w:rPr>
          <w:b w:val="1"/>
        </w:rPr>
      </w:pPr>
      <w:r w:rsidDel="00000000" w:rsidR="00000000" w:rsidRPr="00000000">
        <w:rPr>
          <w:rtl w:val="0"/>
        </w:rPr>
      </w:r>
    </w:p>
    <w:p w:rsidR="00000000" w:rsidDel="00000000" w:rsidP="00000000" w:rsidRDefault="00000000" w:rsidRPr="00000000" w14:paraId="00000099">
      <w:pPr>
        <w:spacing w:line="259" w:lineRule="auto"/>
        <w:rPr>
          <w:b w:val="1"/>
        </w:rPr>
      </w:pPr>
      <w:r w:rsidDel="00000000" w:rsidR="00000000" w:rsidRPr="00000000">
        <w:rPr>
          <w:rtl w:val="0"/>
        </w:rPr>
      </w:r>
    </w:p>
    <w:p w:rsidR="00000000" w:rsidDel="00000000" w:rsidP="00000000" w:rsidRDefault="00000000" w:rsidRPr="00000000" w14:paraId="0000009A">
      <w:pPr>
        <w:spacing w:line="259" w:lineRule="auto"/>
        <w:rPr>
          <w:b w:val="1"/>
        </w:rPr>
      </w:pPr>
      <w:r w:rsidDel="00000000" w:rsidR="00000000" w:rsidRPr="00000000">
        <w:rPr>
          <w:rtl w:val="0"/>
        </w:rPr>
      </w:r>
    </w:p>
    <w:p w:rsidR="00000000" w:rsidDel="00000000" w:rsidP="00000000" w:rsidRDefault="00000000" w:rsidRPr="00000000" w14:paraId="0000009B">
      <w:pPr>
        <w:spacing w:line="259" w:lineRule="auto"/>
        <w:rPr>
          <w:b w:val="1"/>
        </w:rPr>
      </w:pPr>
      <w:r w:rsidDel="00000000" w:rsidR="00000000" w:rsidRPr="00000000">
        <w:rPr>
          <w:b w:val="1"/>
          <w:rtl w:val="0"/>
        </w:rPr>
        <w:t xml:space="preserve">The impact associated with dysfunctional employee turnover (AC 3.5) </w:t>
      </w:r>
    </w:p>
    <w:p w:rsidR="00000000" w:rsidDel="00000000" w:rsidP="00000000" w:rsidRDefault="00000000" w:rsidRPr="00000000" w14:paraId="0000009C">
      <w:pPr>
        <w:spacing w:line="259" w:lineRule="auto"/>
        <w:rPr>
          <w:b w:val="1"/>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It is important to understand how dysfunctional turnover can impede the achievement of strategic goals if it impacts organisational performance (Peters, 2023a). However the CIPD (2022a) reports ‘concerning’ findings that less than 30% of organisations calculate the cost of labour turnover. It is important to understand how dysfunctional turnover can impede the achievement of strategic goals if it impacts organisational performance (Peters, 2023a). </w:t>
      </w:r>
    </w:p>
    <w:p w:rsidR="00000000" w:rsidDel="00000000" w:rsidP="00000000" w:rsidRDefault="00000000" w:rsidRPr="00000000" w14:paraId="0000009E">
      <w:pPr>
        <w:rPr>
          <w:color w:val="0000ff"/>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Retention initiatives can be improved by measuring employee turnover to gain evidence based data which can provide insight into factors that are exasperating attrition (Peters, 2023). There are various methods that can be used to measure employee turnover. It is important to find out exactly who is leaving and why. This can help investigate and understand any prevalent push or pull factors.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The ‘</w:t>
      </w:r>
      <w:r w:rsidDel="00000000" w:rsidR="00000000" w:rsidRPr="00000000">
        <w:rPr>
          <w:i w:val="1"/>
          <w:rtl w:val="0"/>
        </w:rPr>
        <w:t xml:space="preserve">Rate of retention of new starters</w:t>
      </w:r>
      <w:r w:rsidDel="00000000" w:rsidR="00000000" w:rsidRPr="00000000">
        <w:rPr>
          <w:rtl w:val="0"/>
        </w:rPr>
        <w:t xml:space="preserve">’ can be measured by dividing the number of new starters leaving within a specific time period (e.g 3, 6 months) by the total number of new starters (Weeks, 2023). If this is high it could indicate ‘Induction issues’ which would need to be investigated. McCartney (2023b) reports that 28% of organisations have improved their induction process to enhance retention.</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Turnover is problematic when employers have hard to fill vacancies or skills are relatively scarce. Burke (2024) reports that retention concerns are currently a global issue. In addition, 'tight labour markets’ means It can be very difficult to replace ‘high value’ talent (Keller, 2017). Using the ‘</w:t>
      </w:r>
      <w:r w:rsidDel="00000000" w:rsidR="00000000" w:rsidRPr="00000000">
        <w:rPr>
          <w:i w:val="1"/>
          <w:rtl w:val="0"/>
        </w:rPr>
        <w:t xml:space="preserve">High-performer turnover rate</w:t>
      </w:r>
      <w:r w:rsidDel="00000000" w:rsidR="00000000" w:rsidRPr="00000000">
        <w:rPr>
          <w:rtl w:val="0"/>
        </w:rPr>
        <w:t xml:space="preserve">’ by dividing the total high-performer terminations by average high-performer headcount (Weeks, 2023) can determine the rate at which the organisation is losing talented employees. </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spacing w:line="259" w:lineRule="auto"/>
        <w:rPr>
          <w:b w:val="1"/>
        </w:rPr>
      </w:pPr>
      <w:r w:rsidDel="00000000" w:rsidR="00000000" w:rsidRPr="00000000">
        <w:rPr>
          <w:b w:val="1"/>
          <w:rtl w:val="0"/>
        </w:rPr>
        <w:t xml:space="preserve">Suitable types of contractual arrangements dependent on specific workforce needs (AC 4.1)</w:t>
      </w:r>
    </w:p>
    <w:p w:rsidR="00000000" w:rsidDel="00000000" w:rsidP="00000000" w:rsidRDefault="00000000" w:rsidRPr="00000000" w14:paraId="000000A7">
      <w:pPr>
        <w:spacing w:line="259" w:lineRule="auto"/>
        <w:rPr>
          <w:b w:val="1"/>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The ability for the organisation to adapt is paramount in today’s uncertain economic conditions and requires ‘labour flexibility’ (Taylor &amp; Woodhams, 2022) to create an agile workforce through different contractual arrangements to ensure maximum value (Weeks, 2023).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Workforce planning strategies need to be executed for varied purposes over different time frames. This requires a holistic approach which considers both short and long term and permanent and contingent workforce needs (CIPD, 2022a). Applying the ‘5 rights of workforce planning’ principle (Weeks, 2023) ensures the organisation has considered the composition of workforce needs by examining what is required in size, shape, skills, at what location and at what cost.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There are several different contractual arrangements that can improve ‘numerical and temporal flexibility’</w:t>
      </w:r>
      <w:r w:rsidDel="00000000" w:rsidR="00000000" w:rsidRPr="00000000">
        <w:rPr>
          <w:b w:val="1"/>
          <w:rtl w:val="0"/>
        </w:rPr>
        <w:t xml:space="preserve"> </w:t>
      </w:r>
      <w:r w:rsidDel="00000000" w:rsidR="00000000" w:rsidRPr="00000000">
        <w:rPr>
          <w:rtl w:val="0"/>
        </w:rPr>
        <w:t xml:space="preserve">(Weeks, 2023) and reduce costs including zero hours, temporary, part time, overtime, annual hours, and seasonal. Recruitment and training costs can be alleviated by outsourcing staffing or using agency workers, self-employed workers or contractors (Keep, 2015). When labour markets are tight and potential gaps are identified consider redeploying staff from ‘surplus to shortage areas’ (CIPD, 2023a)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Outsourcing to a third party through the self-employed ‘gig economy’ has increasingly gained traction (Cockett &amp; Willmott, 2023). It appeals to individuals who value flexibility. The ONS (2022) reports an increase in the demand for flexible work to fit around other ‘responsibilities’</w:t>
      </w:r>
      <w:r w:rsidDel="00000000" w:rsidR="00000000" w:rsidRPr="00000000">
        <w:rPr>
          <w:b w:val="1"/>
          <w:rtl w:val="0"/>
        </w:rPr>
        <w:t xml:space="preserve">. </w:t>
      </w:r>
      <w:r w:rsidDel="00000000" w:rsidR="00000000" w:rsidRPr="00000000">
        <w:rPr>
          <w:rtl w:val="0"/>
        </w:rPr>
        <w:t xml:space="preserve">Other</w:t>
      </w:r>
      <w:r w:rsidDel="00000000" w:rsidR="00000000" w:rsidRPr="00000000">
        <w:rPr>
          <w:b w:val="1"/>
          <w:rtl w:val="0"/>
        </w:rPr>
        <w:t xml:space="preserve"> </w:t>
      </w:r>
      <w:r w:rsidDel="00000000" w:rsidR="00000000" w:rsidRPr="00000000">
        <w:rPr>
          <w:rtl w:val="0"/>
        </w:rPr>
        <w:t xml:space="preserve">forms of flexible working including hybrid/remote, job sharing and compressed hours can remove barriers for those who need to balance work with conflicting priorities.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spacing w:line="259" w:lineRule="auto"/>
        <w:rPr>
          <w:b w:val="1"/>
        </w:rPr>
      </w:pPr>
      <w:r w:rsidDel="00000000" w:rsidR="00000000" w:rsidRPr="00000000">
        <w:rPr>
          <w:rtl w:val="0"/>
        </w:rPr>
      </w:r>
    </w:p>
    <w:p w:rsidR="00000000" w:rsidDel="00000000" w:rsidP="00000000" w:rsidRDefault="00000000" w:rsidRPr="00000000" w14:paraId="000000B1">
      <w:pPr>
        <w:spacing w:line="259" w:lineRule="auto"/>
        <w:rPr>
          <w:b w:val="1"/>
        </w:rPr>
      </w:pPr>
      <w:r w:rsidDel="00000000" w:rsidR="00000000" w:rsidRPr="00000000">
        <w:rPr>
          <w:b w:val="1"/>
          <w:rtl w:val="0"/>
        </w:rPr>
        <w:t xml:space="preserve">Differentiate between the main types of contractual terms in contracts (AC 4.2) </w:t>
      </w:r>
    </w:p>
    <w:p w:rsidR="00000000" w:rsidDel="00000000" w:rsidP="00000000" w:rsidRDefault="00000000" w:rsidRPr="00000000" w14:paraId="000000B2">
      <w:pPr>
        <w:spacing w:line="259" w:lineRule="auto"/>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A contract of employment or service between the employer and an employee or worker can be verbal or written and is a legally binding agreement (ACAS, 2024) which must be adhered to. The contact provides legal protection until it ends or is amended (CIPD, 2022b). Any amendments must be agreed by both parties. </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Contracts contain the written terms and conditions of engagement (Blackwell, 2024) which define the legal relationship status between the employer and the employee/worker. The contract specifies employment conditions, rights, responsibilities and duties of both parties (GOV.UK2, 2024).  Whilst verbal contracts are legally binding specific, important terms of employment (e.g pay, working hours, holiday entitlement) must be given on the first day or employment (the principal statement) and a more detailed - written statement of employment particulars - within two months of the start of the contract. </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Contract terms are not exclusively ‘expressed’ in the WSOP or contract. Terms can also be statutory (required by law), implied by custom or incorporated through collective agreements ACAS (2024). </w:t>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t xml:space="preserve">Express terms have been agreed (CIPD, 2022b) and to avoid uncertainty it is sensible to have these written into the contract.  Implied terms are often unwritten because they are deemed ‘obvious’. Terms implied by legislation, common law, custom and practice essentially ‘fill in key gaps’ omitted from express terms of the contract (CIPD, 2022b). Explicit terms and conditions are vital for an effective working relationship, To prevent misunderstandings ACAS (2024) recommends clarifying the standards of behaviour expected from employees in the contract or policies in a staff handbook and the specifying consequences if these are not met. </w:t>
      </w:r>
    </w:p>
    <w:p w:rsidR="00000000" w:rsidDel="00000000" w:rsidP="00000000" w:rsidRDefault="00000000" w:rsidRPr="00000000" w14:paraId="000000BA">
      <w:pPr>
        <w:rPr>
          <w:sz w:val="20"/>
          <w:szCs w:val="20"/>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spacing w:line="259" w:lineRule="auto"/>
        <w:rPr>
          <w:b w:val="1"/>
        </w:rPr>
      </w:pPr>
      <w:r w:rsidDel="00000000" w:rsidR="00000000" w:rsidRPr="00000000">
        <w:rPr>
          <w:b w:val="1"/>
          <w:rtl w:val="0"/>
        </w:rPr>
        <w:t xml:space="preserve">The components and benefits of effective onboarding (AC 4.3) </w:t>
      </w:r>
    </w:p>
    <w:p w:rsidR="00000000" w:rsidDel="00000000" w:rsidP="00000000" w:rsidRDefault="00000000" w:rsidRPr="00000000" w14:paraId="000000BD">
      <w:pPr>
        <w:spacing w:line="259" w:lineRule="auto"/>
        <w:rPr>
          <w:b w:val="1"/>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There are many components of onboarding and whilst some are mandatory and required by law such as pre-employment checks, contracts, etc, others will vary depending on the size and structure of the organisation. Regardless of size all induction processes should encompass practical information about the role and organisational procedures. Technology has not only allowed for automation of much of the ‘clerical’ processes but can also help organisations stay compliant CIPD (2023b) and up to date with employment law. With a significant increase in hybrid and remote working ‘virtual’ onboarding processes need to be adapted to facilitate an ‘online’ audience (Mohdzaini, 2021).  </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Engaging employees with effective and timely communication from the onset improves employee experience. McCartney (2023b) identified that even before the first day of employment organisations are increasingly paying attention to employee experience. In larger organisations Sibisi &amp; Kappers (2022) recommend using multi-departmental onboarding teams to ensure effective socialisation and support throughout the ‘onboarding journey’. Managers are instrumental in helping settle in new employees so they perform well in their new roles (Mohdzaini, 2021). Effective onboarding requires managing new employees expectations accordingly to prevent ‘induction crisis’ (Sibisi &amp; Kappers, 2022).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An effective onboarding programme ensures a positive experience for new employees and enables new employees to become fully operational quicker (McCartney, 2023b). This not only can improve employer brand and productivity but can also result in increased commitment and job satisfaction and reduced absenteeism and employee turnover. Sibisi &amp; Kappers (2022) report that implementing a formal on boarding programme can result in greater retention by 50% and productivity by 62% among new employees.  </w:t>
      </w:r>
    </w:p>
    <w:p w:rsidR="00000000" w:rsidDel="00000000" w:rsidP="00000000" w:rsidRDefault="00000000" w:rsidRPr="00000000" w14:paraId="000000C3">
      <w:pPr>
        <w:spacing w:line="259" w:lineRule="auto"/>
        <w:rPr>
          <w:b w:val="1"/>
        </w:rPr>
      </w:pPr>
      <w:r w:rsidDel="00000000" w:rsidR="00000000" w:rsidRPr="00000000">
        <w:rPr>
          <w:rtl w:val="0"/>
        </w:rPr>
      </w:r>
    </w:p>
    <w:p w:rsidR="00000000" w:rsidDel="00000000" w:rsidP="00000000" w:rsidRDefault="00000000" w:rsidRPr="00000000" w14:paraId="000000C4">
      <w:pPr>
        <w:spacing w:line="259" w:lineRule="auto"/>
        <w:rPr>
          <w:b w:val="1"/>
        </w:rPr>
      </w:pPr>
      <w:r w:rsidDel="00000000" w:rsidR="00000000" w:rsidRPr="00000000">
        <w:rPr>
          <w:rtl w:val="0"/>
        </w:rPr>
      </w:r>
    </w:p>
    <w:p w:rsidR="00000000" w:rsidDel="00000000" w:rsidP="00000000" w:rsidRDefault="00000000" w:rsidRPr="00000000" w14:paraId="000000C5">
      <w:pPr>
        <w:spacing w:line="259" w:lineRule="auto"/>
        <w:rPr>
          <w:b w:val="1"/>
        </w:rPr>
      </w:pPr>
      <w:r w:rsidDel="00000000" w:rsidR="00000000" w:rsidRPr="00000000">
        <w:rPr>
          <w:rtl w:val="0"/>
        </w:rPr>
      </w:r>
    </w:p>
    <w:p w:rsidR="00000000" w:rsidDel="00000000" w:rsidP="00000000" w:rsidRDefault="00000000" w:rsidRPr="00000000" w14:paraId="000000C6">
      <w:pPr>
        <w:spacing w:line="259" w:lineRule="auto"/>
        <w:rPr>
          <w:b w:val="1"/>
        </w:rPr>
      </w:pPr>
      <w:r w:rsidDel="00000000" w:rsidR="00000000" w:rsidRPr="00000000">
        <w:rPr>
          <w:rtl w:val="0"/>
        </w:rPr>
      </w:r>
    </w:p>
    <w:p w:rsidR="00000000" w:rsidDel="00000000" w:rsidP="00000000" w:rsidRDefault="00000000" w:rsidRPr="00000000" w14:paraId="000000C7">
      <w:pPr>
        <w:spacing w:line="259" w:lineRule="auto"/>
        <w:rPr>
          <w:b w:val="1"/>
        </w:rPr>
      </w:pPr>
      <w:r w:rsidDel="00000000" w:rsidR="00000000" w:rsidRPr="00000000">
        <w:rPr>
          <w:rtl w:val="0"/>
        </w:rPr>
      </w:r>
    </w:p>
    <w:p w:rsidR="00000000" w:rsidDel="00000000" w:rsidP="00000000" w:rsidRDefault="00000000" w:rsidRPr="00000000" w14:paraId="000000C8">
      <w:pPr>
        <w:spacing w:line="259" w:lineRule="auto"/>
        <w:rPr>
          <w:b w:val="1"/>
        </w:rPr>
      </w:pPr>
      <w:r w:rsidDel="00000000" w:rsidR="00000000" w:rsidRPr="00000000">
        <w:rPr>
          <w:rtl w:val="0"/>
        </w:rPr>
      </w:r>
    </w:p>
    <w:p w:rsidR="00000000" w:rsidDel="00000000" w:rsidP="00000000" w:rsidRDefault="00000000" w:rsidRPr="00000000" w14:paraId="000000C9">
      <w:pPr>
        <w:spacing w:line="259" w:lineRule="auto"/>
        <w:rPr>
          <w:b w:val="1"/>
        </w:rPr>
      </w:pPr>
      <w:r w:rsidDel="00000000" w:rsidR="00000000" w:rsidRPr="00000000">
        <w:rPr>
          <w:rtl w:val="0"/>
        </w:rPr>
      </w:r>
    </w:p>
    <w:p w:rsidR="00000000" w:rsidDel="00000000" w:rsidP="00000000" w:rsidRDefault="00000000" w:rsidRPr="00000000" w14:paraId="000000CA">
      <w:pPr>
        <w:spacing w:line="259" w:lineRule="auto"/>
        <w:rPr>
          <w:b w:val="1"/>
        </w:rPr>
      </w:pPr>
      <w:r w:rsidDel="00000000" w:rsidR="00000000" w:rsidRPr="00000000">
        <w:rPr>
          <w:rtl w:val="0"/>
        </w:rPr>
      </w:r>
    </w:p>
    <w:p w:rsidR="00000000" w:rsidDel="00000000" w:rsidP="00000000" w:rsidRDefault="00000000" w:rsidRPr="00000000" w14:paraId="000000CB">
      <w:pPr>
        <w:spacing w:line="259" w:lineRule="auto"/>
        <w:rPr>
          <w:b w:val="1"/>
        </w:rPr>
      </w:pPr>
      <w:r w:rsidDel="00000000" w:rsidR="00000000" w:rsidRPr="00000000">
        <w:rPr>
          <w:b w:val="1"/>
          <w:rtl w:val="0"/>
        </w:rPr>
        <w:t xml:space="preserve">Bibliography </w:t>
      </w:r>
    </w:p>
    <w:p w:rsidR="00000000" w:rsidDel="00000000" w:rsidP="00000000" w:rsidRDefault="00000000" w:rsidRPr="00000000" w14:paraId="000000CC">
      <w:pPr>
        <w:spacing w:line="259" w:lineRule="auto"/>
        <w:rPr>
          <w:b w:val="1"/>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ACAS (2024b) Recruiting - hiring someone. </w:t>
      </w:r>
      <w:r w:rsidDel="00000000" w:rsidR="00000000" w:rsidRPr="00000000">
        <w:rPr>
          <w:i w:val="1"/>
          <w:rtl w:val="0"/>
        </w:rPr>
        <w:t xml:space="preserve">ACAS</w:t>
      </w:r>
      <w:r w:rsidDel="00000000" w:rsidR="00000000" w:rsidRPr="00000000">
        <w:rPr>
          <w:rtl w:val="0"/>
        </w:rPr>
        <w:t xml:space="preserve">. Available at:</w:t>
      </w:r>
    </w:p>
    <w:p w:rsidR="00000000" w:rsidDel="00000000" w:rsidP="00000000" w:rsidRDefault="00000000" w:rsidRPr="00000000" w14:paraId="000000CE">
      <w:pPr>
        <w:rPr/>
      </w:pPr>
      <w:r w:rsidDel="00000000" w:rsidR="00000000" w:rsidRPr="00000000">
        <w:rPr>
          <w:rtl w:val="0"/>
        </w:rPr>
        <w:t xml:space="preserve">https://www.acas.org.uk/hiring-someone</w:t>
      </w:r>
      <w:r w:rsidDel="00000000" w:rsidR="00000000" w:rsidRPr="00000000">
        <w:rPr>
          <w:rtl w:val="0"/>
        </w:rPr>
        <w:t xml:space="preserve">. (Accessed 02/03/2024)</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ACAS (2024) What an employment contract is. </w:t>
      </w:r>
      <w:r w:rsidDel="00000000" w:rsidR="00000000" w:rsidRPr="00000000">
        <w:rPr>
          <w:i w:val="1"/>
          <w:rtl w:val="0"/>
        </w:rPr>
        <w:t xml:space="preserve">ACAS</w:t>
      </w:r>
      <w:r w:rsidDel="00000000" w:rsidR="00000000" w:rsidRPr="00000000">
        <w:rPr>
          <w:rtl w:val="0"/>
        </w:rPr>
        <w:t xml:space="preserve">. Available at: </w:t>
      </w:r>
      <w:r w:rsidDel="00000000" w:rsidR="00000000" w:rsidRPr="00000000">
        <w:rPr>
          <w:rtl w:val="0"/>
        </w:rPr>
        <w:t xml:space="preserve">https://www.acas.org.uk/employment-contracts</w:t>
      </w:r>
      <w:r w:rsidDel="00000000" w:rsidR="00000000" w:rsidRPr="00000000">
        <w:rPr>
          <w:rtl w:val="0"/>
        </w:rPr>
        <w:t xml:space="preserve"> (Accessed: 20/01/2024) </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Blackwell, A (2024). </w:t>
      </w:r>
      <w:r w:rsidDel="00000000" w:rsidR="00000000" w:rsidRPr="00000000">
        <w:rPr>
          <w:i w:val="1"/>
          <w:rtl w:val="0"/>
        </w:rPr>
        <w:t xml:space="preserve">Tricky Issues: How do you determine a person’s employment status?.</w:t>
      </w:r>
      <w:r w:rsidDel="00000000" w:rsidR="00000000" w:rsidRPr="00000000">
        <w:rPr>
          <w:rtl w:val="0"/>
        </w:rPr>
        <w:t xml:space="preserve"> Available at: </w:t>
      </w:r>
      <w:r w:rsidDel="00000000" w:rsidR="00000000" w:rsidRPr="00000000">
        <w:rPr>
          <w:rtl w:val="0"/>
        </w:rPr>
        <w:t xml:space="preserve">https://www.shoosmiths.com/insights/articles/tricky-issues-how-do-you-determine-a-persons-employment-status</w:t>
      </w:r>
      <w:r w:rsidDel="00000000" w:rsidR="00000000" w:rsidRPr="00000000">
        <w:rPr>
          <w:rtl w:val="0"/>
        </w:rPr>
        <w:t xml:space="preserve"> (Accessed 21/01/2024)</w:t>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Boys, J (2023). Understanding the economy and labour market.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https://www.cipd.org/uk/knowledge/factsheets/economy-labour-market-factsheet/#gref</w:t>
      </w:r>
      <w:r w:rsidDel="00000000" w:rsidR="00000000" w:rsidRPr="00000000">
        <w:rPr>
          <w:rtl w:val="0"/>
        </w:rPr>
        <w:t xml:space="preserve">. (Accessed: 07/12/2023) </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Burke, E (2024) People and the creation of value.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https://www.cipd.org/globalassets/media/knowledge/knowledge-hub/reports/people-and-the-creation-of-value_tcm18-19955.pdf</w:t>
      </w:r>
      <w:r w:rsidDel="00000000" w:rsidR="00000000" w:rsidRPr="00000000">
        <w:rPr>
          <w:rtl w:val="0"/>
        </w:rPr>
        <w:t xml:space="preserve">. (Accessed: 04/01/2024)</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Cable, J., Gifford, J., Kennard, G., Lamb, P. and Sadiq, A. (2018) Are robots stealing our jobs? </w:t>
      </w:r>
      <w:r w:rsidDel="00000000" w:rsidR="00000000" w:rsidRPr="00000000">
        <w:rPr>
          <w:i w:val="1"/>
          <w:rtl w:val="0"/>
        </w:rPr>
        <w:t xml:space="preserve">CIPD Podcast.</w:t>
      </w:r>
      <w:r w:rsidDel="00000000" w:rsidR="00000000" w:rsidRPr="00000000">
        <w:rPr>
          <w:rtl w:val="0"/>
        </w:rPr>
        <w:t xml:space="preserve"> Episode 142: Finding balance in an age of digital transformation. Available at: </w:t>
      </w:r>
      <w:r w:rsidDel="00000000" w:rsidR="00000000" w:rsidRPr="00000000">
        <w:rPr>
          <w:rtl w:val="0"/>
        </w:rPr>
        <w:t xml:space="preserve">https://www.cipd.org/uk/knowledge/podcasts/digital-transformation/</w:t>
      </w:r>
      <w:r w:rsidDel="00000000" w:rsidR="00000000" w:rsidRPr="00000000">
        <w:rPr>
          <w:rtl w:val="0"/>
        </w:rPr>
        <w:t xml:space="preserve">. (Accessed: 09/01/2024) </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CIPD (2018a) Diversity and inclusion at work: facing up to the business case.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https://moodle.uwtsd.ac.uk/pluginfile.php/593792/mod_resource/content/1/diversity-and-inclusion-at-work_2018-infographic_tcm18-44148.pdf</w:t>
      </w:r>
      <w:r w:rsidDel="00000000" w:rsidR="00000000" w:rsidRPr="00000000">
        <w:rPr>
          <w:rtl w:val="0"/>
        </w:rPr>
        <w:t xml:space="preserve">. (Accessed 14/01/2024) </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CIPD (2021). Helping employers navigate the skills landscape in Wales. </w:t>
      </w:r>
      <w:r w:rsidDel="00000000" w:rsidR="00000000" w:rsidRPr="00000000">
        <w:rPr>
          <w:i w:val="1"/>
          <w:rtl w:val="0"/>
        </w:rPr>
        <w:t xml:space="preserve">CIPD. </w:t>
      </w:r>
      <w:r w:rsidDel="00000000" w:rsidR="00000000" w:rsidRPr="00000000">
        <w:rPr>
          <w:rtl w:val="0"/>
        </w:rPr>
        <w:t xml:space="preserve">Available at: </w:t>
      </w:r>
      <w:r w:rsidDel="00000000" w:rsidR="00000000" w:rsidRPr="00000000">
        <w:rPr>
          <w:rtl w:val="0"/>
        </w:rPr>
        <w:t xml:space="preserve">https://www.cipd.org/uk/knowledge/guides/employers-skills-wales/</w:t>
      </w:r>
      <w:r w:rsidDel="00000000" w:rsidR="00000000" w:rsidRPr="00000000">
        <w:rPr>
          <w:rtl w:val="0"/>
        </w:rPr>
        <w:t xml:space="preserve">. (Accessed: 10/12/2023)</w:t>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CIPD (2018). Neurodiversity at work.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https://www.cipd.org/uk/knowledge/guides/neurodiversity-work/</w:t>
      </w:r>
      <w:r w:rsidDel="00000000" w:rsidR="00000000" w:rsidRPr="00000000">
        <w:rPr>
          <w:rtl w:val="0"/>
        </w:rPr>
        <w:t xml:space="preserve"> (Accessed: 15/12/2023)</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CIPD (2023c) Operating in tough economic conditions.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https://www.cipd.org/uk/knowledge/guides/operating-tough-economic-times/</w:t>
      </w:r>
      <w:r w:rsidDel="00000000" w:rsidR="00000000" w:rsidRPr="00000000">
        <w:rPr>
          <w:rtl w:val="0"/>
        </w:rPr>
        <w:t xml:space="preserve"> (Accessed 07/12/2023) </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CIPD (2022a)</w:t>
      </w:r>
      <w:r w:rsidDel="00000000" w:rsidR="00000000" w:rsidRPr="00000000">
        <w:rPr>
          <w:color w:val="ff0000"/>
          <w:rtl w:val="0"/>
        </w:rPr>
        <w:t xml:space="preserve"> </w:t>
      </w:r>
      <w:r w:rsidDel="00000000" w:rsidR="00000000" w:rsidRPr="00000000">
        <w:rPr>
          <w:rtl w:val="0"/>
        </w:rPr>
        <w:t xml:space="preserve">Resourcing and talent planning report 2022.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https://www.cipd.org/globalassets/media/knowledge/knowledge-hub/reports/resourcing-and-talent-planning-report-2022-1_tcm18-111500.pdf</w:t>
      </w:r>
      <w:r w:rsidDel="00000000" w:rsidR="00000000" w:rsidRPr="00000000">
        <w:rPr>
          <w:rtl w:val="0"/>
        </w:rPr>
        <w:t xml:space="preserve">. (Accessed: 07/12/2023)</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CIPD (2023a) Strategic workforce planning - Understand what strategic workforce planning is and how to do it.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https://www.cipd.org/uk/knowledge/guid</w:t>
      </w:r>
      <w:r w:rsidDel="00000000" w:rsidR="00000000" w:rsidRPr="00000000">
        <w:rPr>
          <w:rtl w:val="0"/>
        </w:rPr>
        <w:t xml:space="preserve">e</w:t>
      </w:r>
      <w:r w:rsidDel="00000000" w:rsidR="00000000" w:rsidRPr="00000000">
        <w:rPr>
          <w:rtl w:val="0"/>
        </w:rPr>
        <w:t xml:space="preserve">s/strategic-workforce-planning/</w:t>
      </w:r>
      <w:r w:rsidDel="00000000" w:rsidR="00000000" w:rsidRPr="00000000">
        <w:rPr>
          <w:rtl w:val="0"/>
        </w:rPr>
        <w:t xml:space="preserve"> (Accessed: 07/12/2023) </w:t>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CIPD (2023b) Technology use in recruitment and workforce planning. </w:t>
      </w:r>
      <w:r w:rsidDel="00000000" w:rsidR="00000000" w:rsidRPr="00000000">
        <w:rPr>
          <w:i w:val="1"/>
          <w:rtl w:val="0"/>
        </w:rPr>
        <w:t xml:space="preserve">CIPD. </w:t>
      </w:r>
      <w:r w:rsidDel="00000000" w:rsidR="00000000" w:rsidRPr="00000000">
        <w:rPr>
          <w:rtl w:val="0"/>
        </w:rPr>
        <w:t xml:space="preserve">Available at: </w:t>
      </w:r>
      <w:r w:rsidDel="00000000" w:rsidR="00000000" w:rsidRPr="00000000">
        <w:rPr>
          <w:rtl w:val="0"/>
        </w:rPr>
        <w:t xml:space="preserve">https://www.cipd.org/uk/knowledge/guides/technology-recruitment-workforce-planning/</w:t>
      </w: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(Accessed: 07/12/2023) </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CIPD (2022b) Terms and conditions of employment: UK employment law.</w:t>
      </w:r>
      <w:r w:rsidDel="00000000" w:rsidR="00000000" w:rsidRPr="00000000">
        <w:rPr>
          <w:i w:val="1"/>
          <w:rtl w:val="0"/>
        </w:rPr>
        <w:t xml:space="preserve"> CIPD.</w:t>
      </w:r>
      <w:r w:rsidDel="00000000" w:rsidR="00000000" w:rsidRPr="00000000">
        <w:rPr>
          <w:rtl w:val="0"/>
        </w:rPr>
        <w:t xml:space="preserve"> Available at:</w:t>
      </w:r>
    </w:p>
    <w:p w:rsidR="00000000" w:rsidDel="00000000" w:rsidP="00000000" w:rsidRDefault="00000000" w:rsidRPr="00000000" w14:paraId="000000EA">
      <w:pPr>
        <w:rPr/>
      </w:pPr>
      <w:r w:rsidDel="00000000" w:rsidR="00000000" w:rsidRPr="00000000">
        <w:rPr>
          <w:rtl w:val="0"/>
        </w:rPr>
        <w:t xml:space="preserve">https://www.cipd.org/uk/knowledge/employment-law/terms-conditions/</w:t>
      </w:r>
      <w:r w:rsidDel="00000000" w:rsidR="00000000" w:rsidRPr="00000000">
        <w:rPr>
          <w:rtl w:val="0"/>
        </w:rPr>
        <w:t xml:space="preserve">. (Accessed: 07/12//2023) </w:t>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t xml:space="preserve">CIPD (2022c) Tips for assessing transferable skills and redeploying.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https://www.cipd.org/uk/knowledge/guides/transferable-skills-redeploying/</w:t>
      </w:r>
      <w:r w:rsidDel="00000000" w:rsidR="00000000" w:rsidRPr="00000000">
        <w:rPr>
          <w:rtl w:val="0"/>
        </w:rPr>
        <w:t xml:space="preserve"> (Accessed: 05/01/2024) </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Cockett, J. and Willmott, B. (2023) The gig economy: What does it really look like?.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https://www.cipd.org/globalassets/media/knowledge/knowledge-hub/reports/2023-pdfs/2023-cipd-gig-economy-report-8453.pdf</w:t>
      </w:r>
      <w:r w:rsidDel="00000000" w:rsidR="00000000" w:rsidRPr="00000000">
        <w:rPr>
          <w:rtl w:val="0"/>
        </w:rPr>
        <w:t xml:space="preserve"> (Accessed: 07/12/2023) </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Cox, C (2024). Workforce Planning and Talent Management. </w:t>
      </w:r>
      <w:r w:rsidDel="00000000" w:rsidR="00000000" w:rsidRPr="00000000">
        <w:rPr>
          <w:i w:val="1"/>
          <w:rtl w:val="0"/>
        </w:rPr>
        <w:t xml:space="preserve">HS Talks</w:t>
      </w:r>
      <w:r w:rsidDel="00000000" w:rsidR="00000000" w:rsidRPr="00000000">
        <w:rPr>
          <w:rtl w:val="0"/>
        </w:rPr>
        <w:t xml:space="preserve">. Available at: </w:t>
      </w:r>
      <w:r w:rsidDel="00000000" w:rsidR="00000000" w:rsidRPr="00000000">
        <w:rPr>
          <w:rtl w:val="0"/>
        </w:rPr>
        <w:t xml:space="preserve">https://hstalks.com/t/5005/workforce-planning-and-talent-management/</w:t>
      </w:r>
      <w:r w:rsidDel="00000000" w:rsidR="00000000" w:rsidRPr="00000000">
        <w:rPr>
          <w:rtl w:val="0"/>
        </w:rPr>
        <w:t xml:space="preserve"> (Accessed: 20/01/2024) </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Ely, R and Thomas, D. (2020). Getting Serious About Diversity: Enough Already with the Business Case. </w:t>
      </w:r>
      <w:r w:rsidDel="00000000" w:rsidR="00000000" w:rsidRPr="00000000">
        <w:rPr>
          <w:i w:val="1"/>
          <w:rtl w:val="0"/>
        </w:rPr>
        <w:t xml:space="preserve">Harvard Business Review.</w:t>
      </w:r>
      <w:r w:rsidDel="00000000" w:rsidR="00000000" w:rsidRPr="00000000">
        <w:rPr>
          <w:rtl w:val="0"/>
        </w:rPr>
        <w:t xml:space="preserve"> Available at: </w:t>
      </w:r>
      <w:r w:rsidDel="00000000" w:rsidR="00000000" w:rsidRPr="00000000">
        <w:rPr>
          <w:rtl w:val="0"/>
        </w:rPr>
        <w:t xml:space="preserve">https://hbr.org/2020/11/getting-serious-about-diversity-enough-already-with-the-business-case</w:t>
      </w:r>
      <w:r w:rsidDel="00000000" w:rsidR="00000000" w:rsidRPr="00000000">
        <w:rPr>
          <w:rtl w:val="0"/>
        </w:rPr>
        <w:t xml:space="preserve">. (Accessed 10/12/2023).</w:t>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George, S (2023) Workforce planning.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https://www.cipd.org/uk/knowledge/factsheets/workforce-planning-factsheet/#what-is-workforce-planning</w:t>
      </w:r>
      <w:r w:rsidDel="00000000" w:rsidR="00000000" w:rsidRPr="00000000">
        <w:rPr>
          <w:rtl w:val="0"/>
        </w:rPr>
        <w:t xml:space="preserve">. (Accessed: 07/12/2023)</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GOV.UK (2024a) </w:t>
      </w:r>
      <w:r w:rsidDel="00000000" w:rsidR="00000000" w:rsidRPr="00000000">
        <w:rPr>
          <w:i w:val="1"/>
          <w:rtl w:val="0"/>
        </w:rPr>
        <w:t xml:space="preserve">Employment Contracts.</w:t>
      </w:r>
      <w:r w:rsidDel="00000000" w:rsidR="00000000" w:rsidRPr="00000000">
        <w:rPr>
          <w:rtl w:val="0"/>
        </w:rPr>
        <w:t xml:space="preserve"> Available at: </w:t>
      </w:r>
      <w:r w:rsidDel="00000000" w:rsidR="00000000" w:rsidRPr="00000000">
        <w:rPr>
          <w:rtl w:val="0"/>
        </w:rPr>
        <w:t xml:space="preserve">https://www.gov.uk/employment-contracts-and-conditions/contract-terms</w:t>
      </w:r>
      <w:r w:rsidDel="00000000" w:rsidR="00000000" w:rsidRPr="00000000">
        <w:rPr>
          <w:rtl w:val="0"/>
        </w:rPr>
        <w:t xml:space="preserve">. (Accessed 17/01/2024) </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GOV.UK (2023a) </w:t>
      </w:r>
      <w:r w:rsidDel="00000000" w:rsidR="00000000" w:rsidRPr="00000000">
        <w:rPr>
          <w:i w:val="1"/>
          <w:rtl w:val="0"/>
        </w:rPr>
        <w:t xml:space="preserve">Employer Skills Survey 2022</w:t>
      </w:r>
      <w:r w:rsidDel="00000000" w:rsidR="00000000" w:rsidRPr="00000000">
        <w:rPr>
          <w:rtl w:val="0"/>
        </w:rPr>
        <w:t xml:space="preserve">. Available at: </w:t>
      </w:r>
      <w:r w:rsidDel="00000000" w:rsidR="00000000" w:rsidRPr="00000000">
        <w:rPr>
          <w:rtl w:val="0"/>
        </w:rPr>
        <w:t xml:space="preserve">https://www.gov.uk/government/statistics/employer-skills-survey-2022</w:t>
      </w:r>
      <w:r w:rsidDel="00000000" w:rsidR="00000000" w:rsidRPr="00000000">
        <w:rPr>
          <w:rtl w:val="0"/>
        </w:rPr>
        <w:t xml:space="preserve"> (Accessed: 14/01/2024) </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GOV.UK (2024b). Skills Development. </w:t>
      </w:r>
      <w:r w:rsidDel="00000000" w:rsidR="00000000" w:rsidRPr="00000000">
        <w:rPr>
          <w:i w:val="1"/>
          <w:rtl w:val="0"/>
        </w:rPr>
        <w:t xml:space="preserve">BusinessWales.Gov.</w:t>
      </w:r>
      <w:r w:rsidDel="00000000" w:rsidR="00000000" w:rsidRPr="00000000">
        <w:rPr>
          <w:rtl w:val="0"/>
        </w:rPr>
        <w:t xml:space="preserve"> Available at: </w:t>
      </w:r>
    </w:p>
    <w:p w:rsidR="00000000" w:rsidDel="00000000" w:rsidP="00000000" w:rsidRDefault="00000000" w:rsidRPr="00000000" w14:paraId="000000FB">
      <w:pPr>
        <w:rPr/>
      </w:pPr>
      <w:r w:rsidDel="00000000" w:rsidR="00000000" w:rsidRPr="00000000">
        <w:rPr>
          <w:rtl w:val="0"/>
        </w:rPr>
        <w:t xml:space="preserve">https://businesswales.gov.wales/skillsgateway/skills-development</w:t>
      </w:r>
      <w:r w:rsidDel="00000000" w:rsidR="00000000" w:rsidRPr="00000000">
        <w:rPr>
          <w:rtl w:val="0"/>
        </w:rPr>
        <w:t xml:space="preserve"> (Accessed: 07/01/2024) </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t xml:space="preserve">Jack, A (2021). </w:t>
      </w:r>
      <w:r w:rsidDel="00000000" w:rsidR="00000000" w:rsidRPr="00000000">
        <w:rPr>
          <w:i w:val="1"/>
          <w:rtl w:val="0"/>
        </w:rPr>
        <w:t xml:space="preserve">Executive education 2021: FT survey shows what employers want.</w:t>
      </w:r>
      <w:r w:rsidDel="00000000" w:rsidR="00000000" w:rsidRPr="00000000">
        <w:rPr>
          <w:rtl w:val="0"/>
        </w:rPr>
        <w:t xml:space="preserve"> </w:t>
      </w:r>
    </w:p>
    <w:p w:rsidR="00000000" w:rsidDel="00000000" w:rsidP="00000000" w:rsidRDefault="00000000" w:rsidRPr="00000000" w14:paraId="000000FE">
      <w:pPr>
        <w:rPr/>
      </w:pPr>
      <w:r w:rsidDel="00000000" w:rsidR="00000000" w:rsidRPr="00000000">
        <w:rPr>
          <w:rtl w:val="0"/>
        </w:rPr>
        <w:t xml:space="preserve">Available at: </w:t>
      </w:r>
      <w:r w:rsidDel="00000000" w:rsidR="00000000" w:rsidRPr="00000000">
        <w:rPr>
          <w:rtl w:val="0"/>
        </w:rPr>
        <w:t xml:space="preserve">https://www.ft.com/content/0c4a7b50-4226-45f7-8433-ed6cbdde9202</w:t>
      </w:r>
      <w:r w:rsidDel="00000000" w:rsidR="00000000" w:rsidRPr="00000000">
        <w:rPr>
          <w:rtl w:val="0"/>
        </w:rPr>
        <w:t xml:space="preserve"> (Accessed 12/01/2024) </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Jacobs, K., Willmott, B, and Brown, S (2023) </w:t>
      </w:r>
      <w:r w:rsidDel="00000000" w:rsidR="00000000" w:rsidRPr="00000000">
        <w:rPr>
          <w:i w:val="1"/>
          <w:rtl w:val="0"/>
        </w:rPr>
        <w:t xml:space="preserve">Effective Workforce Reporting - improving people data for business leaders.</w:t>
      </w:r>
      <w:r w:rsidDel="00000000" w:rsidR="00000000" w:rsidRPr="00000000">
        <w:rPr>
          <w:rtl w:val="0"/>
        </w:rPr>
        <w:t xml:space="preserve"> CIPD. Available at:  </w:t>
      </w:r>
      <w:r w:rsidDel="00000000" w:rsidR="00000000" w:rsidRPr="00000000">
        <w:rPr>
          <w:rtl w:val="0"/>
        </w:rPr>
        <w:t xml:space="preserve">https://www.cipd.org/globalassets/media/knowledge/knowledge-hub/reports/workforce-reporting-1_tcm18-113899.pdf</w:t>
      </w:r>
      <w:r w:rsidDel="00000000" w:rsidR="00000000" w:rsidRPr="00000000">
        <w:rPr>
          <w:rtl w:val="0"/>
        </w:rPr>
        <w:t xml:space="preserve"> (Accessed: 28/12/2023) </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Keep, E. (2015) </w:t>
      </w:r>
      <w:r w:rsidDel="00000000" w:rsidR="00000000" w:rsidRPr="00000000">
        <w:rPr>
          <w:i w:val="1"/>
          <w:rtl w:val="0"/>
        </w:rPr>
        <w:t xml:space="preserve">Unlocking Workplace Skills: What is the role for employers? Policy Report</w:t>
      </w:r>
      <w:r w:rsidDel="00000000" w:rsidR="00000000" w:rsidRPr="00000000">
        <w:rPr>
          <w:rtl w:val="0"/>
        </w:rPr>
        <w:t xml:space="preserve">. Available at: https://www.cipd.org/globalassets/media/knowledge/knowledge-hub/reports/0000unlocking-workplace-skills-role-employers_2015-november_tcm18-10227.pdf November 2015. (Accessed: 10/12/23)</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Keller, S (2017). Attracting and retaining the right talent. </w:t>
      </w:r>
      <w:r w:rsidDel="00000000" w:rsidR="00000000" w:rsidRPr="00000000">
        <w:rPr>
          <w:i w:val="1"/>
          <w:rtl w:val="0"/>
        </w:rPr>
        <w:t xml:space="preserve">McKinsey &amp; Company</w:t>
      </w:r>
      <w:r w:rsidDel="00000000" w:rsidR="00000000" w:rsidRPr="00000000">
        <w:rPr>
          <w:rtl w:val="0"/>
        </w:rPr>
        <w:t xml:space="preserve">. Available at: </w:t>
      </w:r>
      <w:r w:rsidDel="00000000" w:rsidR="00000000" w:rsidRPr="00000000">
        <w:rPr>
          <w:rtl w:val="0"/>
        </w:rPr>
        <w:t xml:space="preserve">https://www.mckinsey.com/capabilities/people-and-organizational-performance/our-insights/attracting-and-retaining-the-right-talent</w:t>
      </w:r>
      <w:r w:rsidDel="00000000" w:rsidR="00000000" w:rsidRPr="00000000">
        <w:rPr>
          <w:rtl w:val="0"/>
        </w:rPr>
        <w:t xml:space="preserve"> (Accessed: 07/12/2023)</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Mayne, M (2022). Businesses regret half of new hires amid skills shortage, poll finds. </w:t>
      </w:r>
      <w:r w:rsidDel="00000000" w:rsidR="00000000" w:rsidRPr="00000000">
        <w:rPr>
          <w:i w:val="1"/>
          <w:rtl w:val="0"/>
        </w:rPr>
        <w:t xml:space="preserve">People Management</w:t>
      </w:r>
      <w:r w:rsidDel="00000000" w:rsidR="00000000" w:rsidRPr="00000000">
        <w:rPr>
          <w:rtl w:val="0"/>
        </w:rPr>
        <w:t xml:space="preserve">. Available at: </w:t>
      </w:r>
      <w:r w:rsidDel="00000000" w:rsidR="00000000" w:rsidRPr="00000000">
        <w:rPr>
          <w:rtl w:val="0"/>
        </w:rPr>
        <w:t xml:space="preserve">https://www.peoplemanagement.co.uk/article/1754516/businesses-regret-half-new-hires-amid-skills-shortage-poll-finds</w:t>
      </w:r>
      <w:r w:rsidDel="00000000" w:rsidR="00000000" w:rsidRPr="00000000">
        <w:rPr>
          <w:rtl w:val="0"/>
        </w:rPr>
        <w:t xml:space="preserve"> (Accessed: 07/12/2023)</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McCartney, C (2023b). Induction: A look at the induction process, and the purpose of induction for employer and employee. CIPD. Available at: </w:t>
      </w:r>
      <w:r w:rsidDel="00000000" w:rsidR="00000000" w:rsidRPr="00000000">
        <w:rPr>
          <w:rtl w:val="0"/>
        </w:rPr>
        <w:t xml:space="preserve">https://www.cipd.org/uk/knowledge/factsheets/induction-factsheet/</w:t>
      </w:r>
      <w:r w:rsidDel="00000000" w:rsidR="00000000" w:rsidRPr="00000000">
        <w:rPr>
          <w:rtl w:val="0"/>
        </w:rPr>
        <w:t xml:space="preserve"> (Accessed: 30/12/2023)</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McCartney, C (2023). Recruitment: an introduction (Factsheet).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https://www.cipd.org/uk/knowledge/factsheets/recruitment-factsheet/</w:t>
      </w:r>
      <w:r w:rsidDel="00000000" w:rsidR="00000000" w:rsidRPr="00000000">
        <w:rPr>
          <w:rtl w:val="0"/>
        </w:rPr>
        <w:t xml:space="preserve"> (Accessed: 14/12/2023)</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McCartney</w:t>
      </w:r>
      <w:r w:rsidDel="00000000" w:rsidR="00000000" w:rsidRPr="00000000">
        <w:rPr>
          <w:rtl w:val="0"/>
        </w:rPr>
        <w:t xml:space="preserve">, </w:t>
      </w:r>
      <w:r w:rsidDel="00000000" w:rsidR="00000000" w:rsidRPr="00000000">
        <w:rPr>
          <w:rtl w:val="0"/>
        </w:rPr>
        <w:t xml:space="preserve">C (2022). Resourcing and talent planning report summary.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https://www.cipd.org/uk/knowledge/reports/resourcing-surveys/</w:t>
      </w:r>
      <w:r w:rsidDel="00000000" w:rsidR="00000000" w:rsidRPr="00000000">
        <w:rPr>
          <w:rtl w:val="0"/>
        </w:rPr>
        <w:t xml:space="preserve">. (Accessed: 07/12/2023)</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McCartney, C (2023c). Selection Methods. </w:t>
      </w:r>
      <w:r w:rsidDel="00000000" w:rsidR="00000000" w:rsidRPr="00000000">
        <w:rPr>
          <w:i w:val="1"/>
          <w:rtl w:val="0"/>
        </w:rPr>
        <w:t xml:space="preserve">CIPD</w:t>
      </w:r>
      <w:r w:rsidDel="00000000" w:rsidR="00000000" w:rsidRPr="00000000">
        <w:rPr>
          <w:rtl w:val="0"/>
        </w:rPr>
        <w:t xml:space="preserve">.</w:t>
      </w:r>
    </w:p>
    <w:p w:rsidR="00000000" w:rsidDel="00000000" w:rsidP="00000000" w:rsidRDefault="00000000" w:rsidRPr="00000000" w14:paraId="0000010F">
      <w:pPr>
        <w:rPr/>
      </w:pPr>
      <w:r w:rsidDel="00000000" w:rsidR="00000000" w:rsidRPr="00000000">
        <w:rPr>
          <w:rtl w:val="0"/>
        </w:rPr>
        <w:t xml:space="preserve">Available at: </w:t>
      </w:r>
      <w:r w:rsidDel="00000000" w:rsidR="00000000" w:rsidRPr="00000000">
        <w:rPr>
          <w:rtl w:val="0"/>
        </w:rPr>
        <w:t xml:space="preserve">https://www.cipd.org/uk/knowledge/factsheets/selection-factsheet/</w:t>
      </w:r>
      <w:r w:rsidDel="00000000" w:rsidR="00000000" w:rsidRPr="00000000">
        <w:rPr>
          <w:rtl w:val="0"/>
        </w:rPr>
        <w:t xml:space="preserve">. (Accessed 05/03/24)</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t xml:space="preserve">McConnell, B (2022). Job trials: Definition, benefits and tips for success. Available at: </w:t>
      </w:r>
    </w:p>
    <w:p w:rsidR="00000000" w:rsidDel="00000000" w:rsidP="00000000" w:rsidRDefault="00000000" w:rsidRPr="00000000" w14:paraId="00000112">
      <w:pPr>
        <w:rPr/>
      </w:pPr>
      <w:r w:rsidDel="00000000" w:rsidR="00000000" w:rsidRPr="00000000">
        <w:rPr>
          <w:rtl w:val="0"/>
        </w:rPr>
        <w:t xml:space="preserve">https://recruitee.com/articles/job-trial</w:t>
      </w:r>
      <w:r w:rsidDel="00000000" w:rsidR="00000000" w:rsidRPr="00000000">
        <w:rPr>
          <w:rtl w:val="0"/>
        </w:rPr>
        <w:t xml:space="preserve"> (Accessed 05/03/2024)</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Miller, J. (2022) </w:t>
      </w:r>
      <w:r w:rsidDel="00000000" w:rsidR="00000000" w:rsidRPr="00000000">
        <w:rPr>
          <w:i w:val="1"/>
          <w:rtl w:val="0"/>
        </w:rPr>
        <w:t xml:space="preserve">Inclusion at work 2022</w:t>
      </w:r>
      <w:r w:rsidDel="00000000" w:rsidR="00000000" w:rsidRPr="00000000">
        <w:rPr>
          <w:rtl w:val="0"/>
        </w:rPr>
        <w:t xml:space="preserve">. London: Chartered Institute of Personnel and Development. Available at: </w:t>
      </w:r>
      <w:r w:rsidDel="00000000" w:rsidR="00000000" w:rsidRPr="00000000">
        <w:rPr>
          <w:rtl w:val="0"/>
        </w:rPr>
        <w:t xml:space="preserve">https://www.cipd.org/globalassets/media/knowledge/knowledge-hub/reports/2022-pdfs/2022-inclusion-at-work-report.pdf</w:t>
      </w:r>
      <w:r w:rsidDel="00000000" w:rsidR="00000000" w:rsidRPr="00000000">
        <w:rPr>
          <w:rtl w:val="0"/>
        </w:rPr>
        <w:t xml:space="preserve"> (Accessed: 23/12/2023)</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t xml:space="preserve">Mohdzaini, H (2021). Using technology to improve hiring and onboarding. CIPD. Available at: </w:t>
      </w:r>
      <w:r w:rsidDel="00000000" w:rsidR="00000000" w:rsidRPr="00000000">
        <w:rPr>
          <w:rtl w:val="0"/>
        </w:rPr>
        <w:t xml:space="preserve">https://www.cipd.org/uk/views-and-insights/thought-leadership/insight/using-technology-to-improve-hiring-and-onboarding/</w:t>
      </w:r>
      <w:r w:rsidDel="00000000" w:rsidR="00000000" w:rsidRPr="00000000">
        <w:rPr>
          <w:rtl w:val="0"/>
        </w:rPr>
        <w:t xml:space="preserve"> (Accessed: 14/01/2024) </w:t>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t xml:space="preserve">Norbury, M (2019). The changing expectations of employees. </w:t>
      </w:r>
      <w:r w:rsidDel="00000000" w:rsidR="00000000" w:rsidRPr="00000000">
        <w:rPr>
          <w:i w:val="1"/>
          <w:rtl w:val="0"/>
        </w:rPr>
        <w:t xml:space="preserve">People Management.</w:t>
      </w:r>
      <w:r w:rsidDel="00000000" w:rsidR="00000000" w:rsidRPr="00000000">
        <w:rPr>
          <w:rtl w:val="0"/>
        </w:rPr>
        <w:t xml:space="preserve"> Available at: </w:t>
      </w:r>
      <w:r w:rsidDel="00000000" w:rsidR="00000000" w:rsidRPr="00000000">
        <w:rPr>
          <w:rtl w:val="0"/>
        </w:rPr>
        <w:t xml:space="preserve">https://www.peoplemanagement.co.uk/article/1746084/changing-expectations-of-employees</w:t>
      </w:r>
      <w:r w:rsidDel="00000000" w:rsidR="00000000" w:rsidRPr="00000000">
        <w:rPr>
          <w:rtl w:val="0"/>
        </w:rPr>
        <w:t xml:space="preserve">. (Accessed: 15/12/2023) </w:t>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t xml:space="preserve">ONS (2022). Labour &amp; Wages: The tracking of employment and pay across the UK. Statistically Speaking [Podcast]. Available at: </w:t>
      </w:r>
      <w:r w:rsidDel="00000000" w:rsidR="00000000" w:rsidRPr="00000000">
        <w:rPr>
          <w:rtl w:val="0"/>
        </w:rPr>
        <w:t xml:space="preserve">https://sites.libsyn.com/397223/website/labour-wages-the-tracking-of-employment-and-pay-across-the-uk</w:t>
      </w:r>
      <w:r w:rsidDel="00000000" w:rsidR="00000000" w:rsidRPr="00000000">
        <w:rPr>
          <w:rtl w:val="0"/>
        </w:rPr>
        <w:t xml:space="preserve"> (Accessed 26/04/2024) </w:t>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t xml:space="preserve">Peters, R (2023a) Employee turnover and retention (Factsheet).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https://www.cipd.org/uk/knowledge/factsheets/turnover-retention-factsheet/</w:t>
      </w:r>
      <w:r w:rsidDel="00000000" w:rsidR="00000000" w:rsidRPr="00000000">
        <w:rPr>
          <w:rtl w:val="0"/>
        </w:rPr>
        <w:t xml:space="preserve">  (Accessed: 07/12/2023)</w:t>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t xml:space="preserve">Peters, R. (2023b) </w:t>
      </w:r>
      <w:r w:rsidDel="00000000" w:rsidR="00000000" w:rsidRPr="00000000">
        <w:rPr>
          <w:i w:val="1"/>
          <w:rtl w:val="0"/>
        </w:rPr>
        <w:t xml:space="preserve">People Profession 2023: UK and Ireland survey report. </w:t>
      </w:r>
      <w:r w:rsidDel="00000000" w:rsidR="00000000" w:rsidRPr="00000000">
        <w:rPr>
          <w:rtl w:val="0"/>
        </w:rPr>
        <w:t xml:space="preserve">London:</w:t>
      </w:r>
    </w:p>
    <w:p w:rsidR="00000000" w:rsidDel="00000000" w:rsidP="00000000" w:rsidRDefault="00000000" w:rsidRPr="00000000" w14:paraId="0000011F">
      <w:pPr>
        <w:rPr/>
      </w:pPr>
      <w:r w:rsidDel="00000000" w:rsidR="00000000" w:rsidRPr="00000000">
        <w:rPr>
          <w:rtl w:val="0"/>
        </w:rPr>
        <w:t xml:space="preserve">Chartered Institute of Personnel and Development. Available at: </w:t>
      </w:r>
      <w:r w:rsidDel="00000000" w:rsidR="00000000" w:rsidRPr="00000000">
        <w:rPr>
          <w:rtl w:val="0"/>
        </w:rPr>
        <w:t xml:space="preserve">https://www.cipd.org/globalassets/media/knowledge/knowledge-hub/reports/2023-pdfs/2023-people-profession-report-uk-ireland-2.pdf</w:t>
      </w:r>
      <w:r w:rsidDel="00000000" w:rsidR="00000000" w:rsidRPr="00000000">
        <w:rPr>
          <w:rtl w:val="0"/>
        </w:rPr>
        <w:t xml:space="preserve">. (Accessed: 05/01/2023) </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Shiers, J (2022). We made a ‘work from anywhere’ model successful after Covid. </w:t>
      </w:r>
      <w:r w:rsidDel="00000000" w:rsidR="00000000" w:rsidRPr="00000000">
        <w:rPr>
          <w:i w:val="1"/>
          <w:rtl w:val="0"/>
        </w:rPr>
        <w:t xml:space="preserve">People Management.</w:t>
      </w:r>
      <w:r w:rsidDel="00000000" w:rsidR="00000000" w:rsidRPr="00000000">
        <w:rPr>
          <w:rtl w:val="0"/>
        </w:rPr>
        <w:t xml:space="preserve"> Available at: </w:t>
      </w:r>
      <w:r w:rsidDel="00000000" w:rsidR="00000000" w:rsidRPr="00000000">
        <w:rPr>
          <w:rtl w:val="0"/>
        </w:rPr>
        <w:t xml:space="preserve">https://www.peoplemanagement.co.uk/article/1754663/%E2%80%9Cwe-made-work-anywhere-model-successful-covid%E2%80%9D</w:t>
      </w:r>
      <w:r w:rsidDel="00000000" w:rsidR="00000000" w:rsidRPr="00000000">
        <w:rPr>
          <w:rtl w:val="0"/>
        </w:rPr>
        <w:t xml:space="preserve"> (Accessed: 07/12/2023) </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pPr>
      <w:r w:rsidDel="00000000" w:rsidR="00000000" w:rsidRPr="00000000">
        <w:rPr>
          <w:rtl w:val="0"/>
        </w:rPr>
        <w:t xml:space="preserve">Sibisi, S. and Kappers, G (2022) Onboarding Can Make or Break a New Hire’s Experience. </w:t>
      </w:r>
      <w:r w:rsidDel="00000000" w:rsidR="00000000" w:rsidRPr="00000000">
        <w:rPr>
          <w:i w:val="1"/>
          <w:rtl w:val="0"/>
        </w:rPr>
        <w:t xml:space="preserve">Harvard Business Review</w:t>
      </w:r>
      <w:r w:rsidDel="00000000" w:rsidR="00000000" w:rsidRPr="00000000">
        <w:rPr>
          <w:rtl w:val="0"/>
        </w:rPr>
        <w:t xml:space="preserve">. Available at: </w:t>
      </w:r>
      <w:r w:rsidDel="00000000" w:rsidR="00000000" w:rsidRPr="00000000">
        <w:rPr>
          <w:rtl w:val="0"/>
        </w:rPr>
        <w:t xml:space="preserve">https://hbr.org/2022/04/onboarding-can-make-or-break-a-new-hires-experience</w:t>
      </w:r>
      <w:r w:rsidDel="00000000" w:rsidR="00000000" w:rsidRPr="00000000">
        <w:rPr>
          <w:rtl w:val="0"/>
        </w:rPr>
        <w:t xml:space="preserve"> (Accessed: 04/01/2023)</w:t>
      </w:r>
    </w:p>
    <w:p w:rsidR="00000000" w:rsidDel="00000000" w:rsidP="00000000" w:rsidRDefault="00000000" w:rsidRPr="00000000" w14:paraId="00000124">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Taylor, S and Woodhams, C. (2022) </w:t>
      </w:r>
      <w:r w:rsidDel="00000000" w:rsidR="00000000" w:rsidRPr="00000000">
        <w:rPr>
          <w:i w:val="1"/>
          <w:rtl w:val="0"/>
        </w:rPr>
        <w:t xml:space="preserve">Chapter 2: Talent Management and Workforce Planning in Human Resource Management People and Organisations</w:t>
      </w:r>
      <w:r w:rsidDel="00000000" w:rsidR="00000000" w:rsidRPr="00000000">
        <w:rPr>
          <w:rtl w:val="0"/>
        </w:rPr>
        <w:t xml:space="preserve">. P35. 3rd Edition. First published in Great Britain by CIPD in 2012. Third edition published in Great Britain and the United States by Koogan Page. Limited in 2022. ISBN 978 1 3986 0695</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TUC (2023a) Learning and skills funding in Wales. TUC.org. Available at: </w:t>
      </w:r>
      <w:r w:rsidDel="00000000" w:rsidR="00000000" w:rsidRPr="00000000">
        <w:rPr>
          <w:rtl w:val="0"/>
        </w:rPr>
        <w:t xml:space="preserve">https://www.tuc.org.uk/learning-and-skills-funding-wales</w:t>
      </w:r>
      <w:r w:rsidDel="00000000" w:rsidR="00000000" w:rsidRPr="00000000">
        <w:rPr>
          <w:rtl w:val="0"/>
        </w:rPr>
        <w:t xml:space="preserve"> (Accessed: 12/12/2023)</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TUC (2023b). Supporting workers. TUC.org. Available at:  </w:t>
      </w:r>
      <w:r w:rsidDel="00000000" w:rsidR="00000000" w:rsidRPr="00000000">
        <w:rPr>
          <w:rtl w:val="0"/>
        </w:rPr>
        <w:t xml:space="preserve">https://www.unionlearn.org.uk/supporting-learners</w:t>
      </w:r>
      <w:r w:rsidDel="00000000" w:rsidR="00000000" w:rsidRPr="00000000">
        <w:rPr>
          <w:rtl w:val="0"/>
        </w:rPr>
        <w:t xml:space="preserve"> (Accessed: 12/12/2023)</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Tyfting, M. (2019). How Technology Can Enhance Modern Recruitment. Forbes. Available at: </w:t>
      </w:r>
      <w:r w:rsidDel="00000000" w:rsidR="00000000" w:rsidRPr="00000000">
        <w:rPr>
          <w:rtl w:val="0"/>
        </w:rPr>
        <w:t xml:space="preserve">https://www.forbes.com/sites/forbeshumanresourcescouncil/2019/09/12/how-technology-can-enhance-modern-recruitment/?sh=72d8be2e7314</w:t>
      </w:r>
      <w:r w:rsidDel="00000000" w:rsidR="00000000" w:rsidRPr="00000000">
        <w:rPr>
          <w:rtl w:val="0"/>
        </w:rPr>
        <w:t xml:space="preserve">. (Accessed: 07/12/2023) </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Vardi, S. and Collings, D. (2023). What's in a name? talent: A review and research agenda. </w:t>
      </w:r>
      <w:r w:rsidDel="00000000" w:rsidR="00000000" w:rsidRPr="00000000">
        <w:rPr>
          <w:i w:val="1"/>
          <w:rtl w:val="0"/>
        </w:rPr>
        <w:t xml:space="preserve">Human Resource Management Journal.</w:t>
      </w:r>
      <w:r w:rsidDel="00000000" w:rsidR="00000000" w:rsidRPr="00000000">
        <w:rPr>
          <w:rtl w:val="0"/>
        </w:rPr>
        <w:t xml:space="preserve"> DOI: 10.1111/1748-8583.12500. Available at: </w:t>
      </w:r>
      <w:r w:rsidDel="00000000" w:rsidR="00000000" w:rsidRPr="00000000">
        <w:rPr>
          <w:rFonts w:ascii="Roboto" w:cs="Roboto" w:eastAsia="Roboto" w:hAnsi="Roboto"/>
          <w:sz w:val="23"/>
          <w:szCs w:val="23"/>
          <w:rtl w:val="0"/>
        </w:rPr>
        <w:t xml:space="preserve">https://onlinelibrary.wiley.com/doi/10.1111/1748-8583.12500</w:t>
      </w:r>
      <w:r w:rsidDel="00000000" w:rsidR="00000000" w:rsidRPr="00000000">
        <w:rPr>
          <w:rFonts w:ascii="Roboto" w:cs="Roboto" w:eastAsia="Roboto" w:hAnsi="Roboto"/>
          <w:color w:val="1d2125"/>
          <w:sz w:val="23"/>
          <w:szCs w:val="23"/>
          <w:rtl w:val="0"/>
        </w:rPr>
        <w:t xml:space="preserve">. (Accessed: 12/01/2024) </w:t>
      </w: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Weeks, A (2023). Workforce Planning Practice. CIPD. Available at: </w:t>
      </w:r>
      <w:r w:rsidDel="00000000" w:rsidR="00000000" w:rsidRPr="00000000">
        <w:rPr>
          <w:rtl w:val="0"/>
        </w:rPr>
        <w:t xml:space="preserve">https://www.cipd.org/uk/knowledge/factsheets/workforce-planning-factsheet/#what-is-workforce-planning</w:t>
      </w:r>
      <w:r w:rsidDel="00000000" w:rsidR="00000000" w:rsidRPr="00000000">
        <w:rPr>
          <w:rtl w:val="0"/>
        </w:rPr>
        <w:t xml:space="preserve">. (Accessed: 29/12/2023 ) </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Wong, W (2023) Do we really understand what is ‘talent’? Exploring the construct of ‘talent’ and subsequent talent management in an organisation. </w:t>
      </w:r>
      <w:r w:rsidDel="00000000" w:rsidR="00000000" w:rsidRPr="00000000">
        <w:rPr>
          <w:i w:val="1"/>
          <w:rtl w:val="0"/>
        </w:rPr>
        <w:t xml:space="preserve">CIPD.</w:t>
      </w:r>
      <w:r w:rsidDel="00000000" w:rsidR="00000000" w:rsidRPr="00000000">
        <w:rPr>
          <w:rtl w:val="0"/>
        </w:rPr>
        <w:t xml:space="preserve"> Available at: </w:t>
      </w:r>
      <w:r w:rsidDel="00000000" w:rsidR="00000000" w:rsidRPr="00000000">
        <w:rPr>
          <w:rtl w:val="0"/>
        </w:rPr>
        <w:t xml:space="preserve">https://www.cipd.org/uk/knowledge/bitesize-research/understand-talent/</w:t>
      </w:r>
      <w:r w:rsidDel="00000000" w:rsidR="00000000" w:rsidRPr="00000000">
        <w:rPr>
          <w:rtl w:val="0"/>
        </w:rPr>
        <w:t xml:space="preserve"> (Accessed: 07/12/2023) </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Zheltoukhova, K and Baczor, L. (2016). Attitudes to employability and talent research report. CIPD. Available at: </w:t>
      </w:r>
      <w:r w:rsidDel="00000000" w:rsidR="00000000" w:rsidRPr="00000000">
        <w:rPr>
          <w:rtl w:val="0"/>
        </w:rPr>
        <w:t xml:space="preserve">https://www.cipd.org/uk/knowledge/reports/attitudes-employability-talent-report/</w:t>
      </w:r>
      <w:r w:rsidDel="00000000" w:rsidR="00000000" w:rsidRPr="00000000">
        <w:rPr>
          <w:rtl w:val="0"/>
        </w:rPr>
        <w:t xml:space="preserve">. (Accessed: 07/12/2023) </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spacing w:line="259" w:lineRule="auto"/>
        <w:rPr>
          <w:b w:val="1"/>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8">
    <w:pPr>
      <w:rPr>
        <w:color w:val="666666"/>
      </w:rPr>
    </w:pPr>
    <w:r w:rsidDel="00000000" w:rsidR="00000000" w:rsidRPr="00000000">
      <w:rPr>
        <w:color w:val="666666"/>
        <w:rtl w:val="0"/>
      </w:rPr>
      <w:t xml:space="preserve">Lindsey Smith. Talent Management and Workforce Planning. (3960) Words excluding titles and bibliography)</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