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w:rsidR="4B914B90" w:rsidP="612348AF" w:rsidRDefault="4B914B90" w14:paraId="214FD9D5" w14:textId="211F242A">
      <w:pPr>
        <w:rPr>
          <w:color w:val="auto"/>
          <w:sz w:val="22"/>
          <w:szCs w:val="22"/>
        </w:rPr>
      </w:pPr>
      <w:r w:rsidRPr="612348AF" w:rsidR="169C76FB">
        <w:rPr>
          <w:color w:val="auto"/>
          <w:sz w:val="28"/>
          <w:szCs w:val="28"/>
        </w:rPr>
        <w:t>H</w:t>
      </w:r>
      <w:r w:rsidRPr="612348AF" w:rsidR="169C76FB">
        <w:rPr>
          <w:color w:val="auto"/>
          <w:sz w:val="28"/>
          <w:szCs w:val="28"/>
        </w:rPr>
        <w:t xml:space="preserve">PHP4002 Assessment 1: </w:t>
      </w:r>
      <w:r w:rsidRPr="612348AF" w:rsidR="169C76FB">
        <w:rPr>
          <w:color w:val="auto"/>
          <w:sz w:val="28"/>
          <w:szCs w:val="28"/>
        </w:rPr>
        <w:t xml:space="preserve">What does the study of archaeological remains – ancient burials, cemeteries, tombs etc. - tell us about ancient burial practices and/or beliefs in an afterlife? </w:t>
      </w:r>
      <w:r w:rsidRPr="612348AF" w:rsidR="169C76FB">
        <w:rPr>
          <w:color w:val="auto"/>
          <w:sz w:val="28"/>
          <w:szCs w:val="28"/>
        </w:rPr>
        <w:t>Discuss in relation to one of the case studies covered in t</w:t>
      </w:r>
      <w:r w:rsidRPr="612348AF" w:rsidR="169C76FB">
        <w:rPr>
          <w:color w:val="auto"/>
          <w:sz w:val="28"/>
          <w:szCs w:val="28"/>
        </w:rPr>
        <w:t>he module.</w:t>
      </w:r>
      <w:r w:rsidRPr="612348AF" w:rsidR="493A2239">
        <w:rPr>
          <w:color w:val="auto"/>
          <w:sz w:val="28"/>
          <w:szCs w:val="28"/>
        </w:rPr>
        <w:t xml:space="preserve"> </w:t>
      </w:r>
    </w:p>
    <w:p w:rsidR="4B914B90" w:rsidP="612348AF" w:rsidRDefault="4B914B90" w14:paraId="47EB913F" w14:textId="149E9817">
      <w:pPr>
        <w:rPr>
          <w:color w:val="auto"/>
          <w:sz w:val="22"/>
          <w:szCs w:val="22"/>
        </w:rPr>
      </w:pPr>
      <w:r w:rsidRPr="612348AF" w:rsidR="4E2BFB2C">
        <w:rPr>
          <w:color w:val="auto"/>
          <w:sz w:val="22"/>
          <w:szCs w:val="22"/>
        </w:rPr>
        <w:t>Alrousan</w:t>
      </w:r>
      <w:r w:rsidRPr="612348AF" w:rsidR="4E2BFB2C">
        <w:rPr>
          <w:color w:val="auto"/>
          <w:sz w:val="22"/>
          <w:szCs w:val="22"/>
        </w:rPr>
        <w:t xml:space="preserve"> and Pérez- Pérez (2012) consider the importance of the Natufian (13,000 to 10,300 BP) as the start of agricultural practice whist acknowledging that the transition from a hunter-gatherer economy is not the same in each different population despite the similar environmental conditions contributing to difference in culture and habits</w:t>
      </w:r>
      <w:r w:rsidRPr="612348AF" w:rsidR="4E2BFB2C">
        <w:rPr>
          <w:color w:val="auto"/>
          <w:sz w:val="22"/>
          <w:szCs w:val="22"/>
        </w:rPr>
        <w:t xml:space="preserve">.  </w:t>
      </w:r>
      <w:r w:rsidRPr="612348AF" w:rsidR="4E2BFB2C">
        <w:rPr>
          <w:color w:val="auto"/>
          <w:sz w:val="22"/>
          <w:szCs w:val="22"/>
        </w:rPr>
        <w:t xml:space="preserve">The Natufians are known to us form examination of their archaeological burial </w:t>
      </w:r>
      <w:r w:rsidRPr="612348AF" w:rsidR="4E2BFB2C">
        <w:rPr>
          <w:color w:val="auto"/>
          <w:sz w:val="22"/>
          <w:szCs w:val="22"/>
        </w:rPr>
        <w:t>remains</w:t>
      </w:r>
      <w:r w:rsidRPr="612348AF" w:rsidR="4E2BFB2C">
        <w:rPr>
          <w:color w:val="auto"/>
          <w:sz w:val="22"/>
          <w:szCs w:val="22"/>
        </w:rPr>
        <w:t xml:space="preserve"> as little else exists of their active sites either in terms of village structures, which would have been made of perishable materials and field arrangements which have been lost through time. </w:t>
      </w:r>
      <w:r w:rsidRPr="612348AF" w:rsidR="36C70828">
        <w:rPr>
          <w:color w:val="auto"/>
          <w:sz w:val="22"/>
          <w:szCs w:val="22"/>
        </w:rPr>
        <w:t xml:space="preserve">(Garrod, 1936/37) describes the first excavations of Natufian remains at </w:t>
      </w:r>
      <w:r w:rsidRPr="612348AF" w:rsidR="36C70828">
        <w:rPr>
          <w:color w:val="auto"/>
          <w:sz w:val="22"/>
          <w:szCs w:val="22"/>
        </w:rPr>
        <w:t>el</w:t>
      </w:r>
      <w:r w:rsidRPr="612348AF" w:rsidR="36C70828">
        <w:rPr>
          <w:color w:val="auto"/>
          <w:sz w:val="22"/>
          <w:szCs w:val="22"/>
        </w:rPr>
        <w:t>-Wad consisting of some forty</w:t>
      </w:r>
      <w:r w:rsidRPr="612348AF" w:rsidR="53D34EDA">
        <w:rPr>
          <w:color w:val="auto"/>
          <w:sz w:val="22"/>
          <w:szCs w:val="22"/>
        </w:rPr>
        <w:t xml:space="preserve"> </w:t>
      </w:r>
      <w:r w:rsidRPr="612348AF" w:rsidR="36C70828">
        <w:rPr>
          <w:color w:val="auto"/>
          <w:sz w:val="22"/>
          <w:szCs w:val="22"/>
        </w:rPr>
        <w:t>four</w:t>
      </w:r>
      <w:r w:rsidRPr="612348AF" w:rsidR="756BED59">
        <w:rPr>
          <w:color w:val="auto"/>
          <w:sz w:val="22"/>
          <w:szCs w:val="22"/>
        </w:rPr>
        <w:t xml:space="preserve"> </w:t>
      </w:r>
      <w:r w:rsidRPr="612348AF" w:rsidR="36C70828">
        <w:rPr>
          <w:color w:val="auto"/>
          <w:sz w:val="22"/>
          <w:szCs w:val="22"/>
        </w:rPr>
        <w:t xml:space="preserve">skeletons and a vast array of bone fragments, </w:t>
      </w:r>
      <w:r w:rsidRPr="612348AF" w:rsidR="3E659991">
        <w:rPr>
          <w:color w:val="auto"/>
          <w:sz w:val="22"/>
          <w:szCs w:val="22"/>
        </w:rPr>
        <w:t>five</w:t>
      </w:r>
      <w:r w:rsidRPr="612348AF" w:rsidR="36C70828">
        <w:rPr>
          <w:color w:val="auto"/>
          <w:sz w:val="22"/>
          <w:szCs w:val="22"/>
        </w:rPr>
        <w:t xml:space="preserve"> of the Early Natufian skeletons were adorned with elaborate dentalium shell and bone pendants, two were identified as adult male, and she was ’not sure if women are denied the privilege...[but the]... number of decorated skeletons is very small, which suggests they belong to individuals have a special position in the community’ (Garrod, 1936/37, p. 127) in 4/5 cases the decorated skeleton was one of a group.</w:t>
      </w:r>
      <w:r w:rsidRPr="612348AF" w:rsidR="36C70828">
        <w:rPr>
          <w:color w:val="auto"/>
          <w:sz w:val="22"/>
          <w:szCs w:val="22"/>
        </w:rPr>
        <w:t xml:space="preserve"> </w:t>
      </w:r>
      <w:r w:rsidRPr="612348AF" w:rsidR="4E2BFB2C">
        <w:rPr>
          <w:color w:val="auto"/>
          <w:sz w:val="22"/>
          <w:szCs w:val="22"/>
        </w:rPr>
        <w:t xml:space="preserve">Study of the circa 450 Natufian inhumations excavated from multiple sites, </w:t>
      </w:r>
      <w:r w:rsidRPr="612348AF" w:rsidR="4E2BFB2C">
        <w:rPr>
          <w:color w:val="auto"/>
          <w:sz w:val="22"/>
          <w:szCs w:val="22"/>
        </w:rPr>
        <w:t>identify</w:t>
      </w:r>
      <w:r w:rsidRPr="612348AF" w:rsidR="4E2BFB2C">
        <w:rPr>
          <w:color w:val="auto"/>
          <w:sz w:val="22"/>
          <w:szCs w:val="22"/>
        </w:rPr>
        <w:t xml:space="preserve"> similarities and differences in both the locations and treatment of the dead and reveal details of burial practice across place and time. Despite the burial practice </w:t>
      </w:r>
      <w:r w:rsidRPr="612348AF" w:rsidR="53CF878E">
        <w:rPr>
          <w:color w:val="auto"/>
          <w:sz w:val="22"/>
          <w:szCs w:val="22"/>
        </w:rPr>
        <w:t>differentiation,</w:t>
      </w:r>
      <w:r w:rsidRPr="612348AF" w:rsidR="4E2BFB2C">
        <w:rPr>
          <w:color w:val="auto"/>
          <w:sz w:val="22"/>
          <w:szCs w:val="22"/>
        </w:rPr>
        <w:t xml:space="preserve"> the Natufians are considers to be a </w:t>
      </w:r>
      <w:r w:rsidRPr="612348AF" w:rsidR="4E2BFB2C">
        <w:rPr>
          <w:color w:val="auto"/>
          <w:sz w:val="22"/>
          <w:szCs w:val="22"/>
        </w:rPr>
        <w:t>’cultural and ethnic whole’ (Boyd, 1999, p. 219)</w:t>
      </w:r>
      <w:r w:rsidRPr="612348AF" w:rsidR="4E2BFB2C">
        <w:rPr>
          <w:color w:val="auto"/>
          <w:sz w:val="22"/>
          <w:szCs w:val="22"/>
        </w:rPr>
        <w:t>.</w:t>
      </w:r>
      <w:r w:rsidRPr="612348AF" w:rsidR="1D121922">
        <w:rPr>
          <w:color w:val="auto"/>
          <w:sz w:val="22"/>
          <w:szCs w:val="22"/>
        </w:rPr>
        <w:t xml:space="preserve"> </w:t>
      </w:r>
      <w:r w:rsidRPr="612348AF" w:rsidR="4C2CCECF">
        <w:rPr>
          <w:color w:val="auto"/>
          <w:sz w:val="22"/>
          <w:szCs w:val="22"/>
        </w:rPr>
        <w:t xml:space="preserve"> </w:t>
      </w:r>
      <w:r w:rsidRPr="612348AF" w:rsidR="4C2CCECF">
        <w:rPr>
          <w:color w:val="auto"/>
          <w:sz w:val="22"/>
          <w:szCs w:val="22"/>
        </w:rPr>
        <w:t xml:space="preserve">I will consider what the </w:t>
      </w:r>
      <w:r w:rsidRPr="612348AF" w:rsidR="1B9CC88C">
        <w:rPr>
          <w:color w:val="auto"/>
          <w:sz w:val="22"/>
          <w:szCs w:val="22"/>
        </w:rPr>
        <w:t>study</w:t>
      </w:r>
      <w:r w:rsidRPr="612348AF" w:rsidR="4C2CCECF">
        <w:rPr>
          <w:color w:val="auto"/>
          <w:sz w:val="22"/>
          <w:szCs w:val="22"/>
        </w:rPr>
        <w:t xml:space="preserve"> of Natufian </w:t>
      </w:r>
      <w:r w:rsidRPr="612348AF" w:rsidR="4978FA65">
        <w:rPr>
          <w:color w:val="auto"/>
          <w:sz w:val="22"/>
          <w:szCs w:val="22"/>
        </w:rPr>
        <w:t>archaeological</w:t>
      </w:r>
      <w:r w:rsidRPr="612348AF" w:rsidR="4C2CCECF">
        <w:rPr>
          <w:color w:val="auto"/>
          <w:sz w:val="22"/>
          <w:szCs w:val="22"/>
        </w:rPr>
        <w:t xml:space="preserve"> </w:t>
      </w:r>
      <w:r w:rsidRPr="612348AF" w:rsidR="4C2CCECF">
        <w:rPr>
          <w:color w:val="auto"/>
          <w:sz w:val="22"/>
          <w:szCs w:val="22"/>
        </w:rPr>
        <w:t>remains</w:t>
      </w:r>
      <w:r w:rsidRPr="612348AF" w:rsidR="571E1A44">
        <w:rPr>
          <w:color w:val="auto"/>
          <w:sz w:val="22"/>
          <w:szCs w:val="22"/>
        </w:rPr>
        <w:t xml:space="preserve"> and the </w:t>
      </w:r>
      <w:r w:rsidRPr="612348AF" w:rsidR="389B7031">
        <w:rPr>
          <w:color w:val="auto"/>
          <w:sz w:val="22"/>
          <w:szCs w:val="22"/>
        </w:rPr>
        <w:t>differences</w:t>
      </w:r>
      <w:r w:rsidRPr="612348AF" w:rsidR="571E1A44">
        <w:rPr>
          <w:color w:val="auto"/>
          <w:sz w:val="22"/>
          <w:szCs w:val="22"/>
        </w:rPr>
        <w:t xml:space="preserve"> and similarities</w:t>
      </w:r>
      <w:r w:rsidRPr="612348AF" w:rsidR="4C2CCECF">
        <w:rPr>
          <w:color w:val="auto"/>
          <w:sz w:val="22"/>
          <w:szCs w:val="22"/>
        </w:rPr>
        <w:t xml:space="preserve"> </w:t>
      </w:r>
      <w:r w:rsidRPr="612348AF" w:rsidR="062F3966">
        <w:rPr>
          <w:color w:val="auto"/>
          <w:sz w:val="22"/>
          <w:szCs w:val="22"/>
        </w:rPr>
        <w:t xml:space="preserve">in personal adornment </w:t>
      </w:r>
      <w:r w:rsidRPr="612348AF" w:rsidR="4C2CCECF">
        <w:rPr>
          <w:color w:val="auto"/>
          <w:sz w:val="22"/>
          <w:szCs w:val="22"/>
        </w:rPr>
        <w:t>can tell us about ancient b</w:t>
      </w:r>
      <w:r w:rsidRPr="612348AF" w:rsidR="0E4AD181">
        <w:rPr>
          <w:color w:val="auto"/>
          <w:sz w:val="22"/>
          <w:szCs w:val="22"/>
        </w:rPr>
        <w:t>urial</w:t>
      </w:r>
      <w:r w:rsidRPr="612348AF" w:rsidR="4C2CCECF">
        <w:rPr>
          <w:color w:val="auto"/>
          <w:sz w:val="22"/>
          <w:szCs w:val="22"/>
        </w:rPr>
        <w:t xml:space="preserve"> practices f</w:t>
      </w:r>
      <w:r w:rsidRPr="612348AF" w:rsidR="782222F6">
        <w:rPr>
          <w:color w:val="auto"/>
          <w:sz w:val="22"/>
          <w:szCs w:val="22"/>
        </w:rPr>
        <w:t xml:space="preserve">rom the perspectives of age, </w:t>
      </w:r>
      <w:r w:rsidRPr="612348AF" w:rsidR="782222F6">
        <w:rPr>
          <w:color w:val="auto"/>
          <w:sz w:val="22"/>
          <w:szCs w:val="22"/>
        </w:rPr>
        <w:t>gender</w:t>
      </w:r>
      <w:r w:rsidRPr="612348AF" w:rsidR="4B0CF2CA">
        <w:rPr>
          <w:color w:val="auto"/>
          <w:sz w:val="22"/>
          <w:szCs w:val="22"/>
        </w:rPr>
        <w:t xml:space="preserve"> and </w:t>
      </w:r>
      <w:r w:rsidRPr="612348AF" w:rsidR="782222F6">
        <w:rPr>
          <w:color w:val="auto"/>
          <w:sz w:val="22"/>
          <w:szCs w:val="22"/>
        </w:rPr>
        <w:t>social status</w:t>
      </w:r>
      <w:r w:rsidRPr="612348AF" w:rsidR="3223E545">
        <w:rPr>
          <w:color w:val="auto"/>
          <w:sz w:val="22"/>
          <w:szCs w:val="22"/>
        </w:rPr>
        <w:t>.</w:t>
      </w:r>
    </w:p>
    <w:p w:rsidR="4B914B90" w:rsidP="612348AF" w:rsidRDefault="4B914B90" w14:paraId="56F0F306" w14:textId="1E65C386">
      <w:pPr>
        <w:pStyle w:val="Normal"/>
        <w:suppressLineNumbers w:val="0"/>
        <w:bidi w:val="0"/>
        <w:spacing w:before="0" w:beforeAutospacing="off" w:after="160" w:afterAutospacing="off" w:line="259" w:lineRule="auto"/>
        <w:ind w:left="0" w:right="0"/>
        <w:jc w:val="left"/>
        <w:rPr>
          <w:color w:val="auto"/>
          <w:sz w:val="22"/>
          <w:szCs w:val="22"/>
        </w:rPr>
      </w:pPr>
      <w:r w:rsidRPr="612348AF" w:rsidR="5E8077BB">
        <w:rPr>
          <w:color w:val="auto"/>
          <w:sz w:val="22"/>
          <w:szCs w:val="22"/>
        </w:rPr>
        <w:t>Alrousan</w:t>
      </w:r>
      <w:r w:rsidRPr="612348AF" w:rsidR="5E8077BB">
        <w:rPr>
          <w:color w:val="auto"/>
          <w:sz w:val="22"/>
          <w:szCs w:val="22"/>
        </w:rPr>
        <w:t xml:space="preserve"> and Pérez- Pérez (2012</w:t>
      </w:r>
      <w:r w:rsidRPr="612348AF" w:rsidR="1EBC1583">
        <w:rPr>
          <w:color w:val="auto"/>
          <w:sz w:val="22"/>
          <w:szCs w:val="22"/>
        </w:rPr>
        <w:t>) describe</w:t>
      </w:r>
      <w:r w:rsidRPr="612348AF" w:rsidR="5E8077BB">
        <w:rPr>
          <w:color w:val="auto"/>
          <w:sz w:val="22"/>
          <w:szCs w:val="22"/>
        </w:rPr>
        <w:t xml:space="preserve"> the Natufian </w:t>
      </w:r>
      <w:r w:rsidRPr="612348AF" w:rsidR="146311EA">
        <w:rPr>
          <w:color w:val="auto"/>
          <w:sz w:val="22"/>
          <w:szCs w:val="22"/>
        </w:rPr>
        <w:t>as</w:t>
      </w:r>
      <w:r w:rsidRPr="612348AF" w:rsidR="5E8077BB">
        <w:rPr>
          <w:color w:val="auto"/>
          <w:sz w:val="22"/>
          <w:szCs w:val="22"/>
        </w:rPr>
        <w:t xml:space="preserve"> a </w:t>
      </w:r>
      <w:r w:rsidRPr="612348AF" w:rsidR="2F71F4EB">
        <w:rPr>
          <w:color w:val="auto"/>
          <w:sz w:val="22"/>
          <w:szCs w:val="22"/>
        </w:rPr>
        <w:t>subsistence</w:t>
      </w:r>
      <w:r w:rsidRPr="612348AF" w:rsidR="4A1BE4FA">
        <w:rPr>
          <w:color w:val="auto"/>
          <w:sz w:val="22"/>
          <w:szCs w:val="22"/>
        </w:rPr>
        <w:t xml:space="preserve"> culture </w:t>
      </w:r>
      <w:r w:rsidRPr="612348AF" w:rsidR="08C752D3">
        <w:rPr>
          <w:color w:val="auto"/>
          <w:sz w:val="22"/>
          <w:szCs w:val="22"/>
        </w:rPr>
        <w:t>of hunting</w:t>
      </w:r>
      <w:r w:rsidRPr="612348AF" w:rsidR="2F71F4EB">
        <w:rPr>
          <w:color w:val="auto"/>
          <w:sz w:val="22"/>
          <w:szCs w:val="22"/>
        </w:rPr>
        <w:t xml:space="preserve"> wild animals and gathering plants. </w:t>
      </w:r>
      <w:r w:rsidRPr="612348AF" w:rsidR="2F71F4EB">
        <w:rPr>
          <w:color w:val="auto"/>
          <w:sz w:val="22"/>
          <w:szCs w:val="22"/>
        </w:rPr>
        <w:t>Matthews (2012</w:t>
      </w:r>
      <w:r w:rsidRPr="612348AF" w:rsidR="76113921">
        <w:rPr>
          <w:color w:val="auto"/>
          <w:sz w:val="22"/>
          <w:szCs w:val="22"/>
        </w:rPr>
        <w:t xml:space="preserve">) considers how </w:t>
      </w:r>
      <w:r w:rsidRPr="612348AF" w:rsidR="5A82F2D1">
        <w:rPr>
          <w:color w:val="auto"/>
          <w:sz w:val="22"/>
          <w:szCs w:val="22"/>
        </w:rPr>
        <w:t>phytolith</w:t>
      </w:r>
      <w:r w:rsidRPr="612348AF" w:rsidR="76113921">
        <w:rPr>
          <w:color w:val="auto"/>
          <w:sz w:val="22"/>
          <w:szCs w:val="22"/>
        </w:rPr>
        <w:t xml:space="preserve"> research on </w:t>
      </w:r>
      <w:r w:rsidRPr="612348AF" w:rsidR="76113921">
        <w:rPr>
          <w:color w:val="auto"/>
          <w:sz w:val="22"/>
          <w:szCs w:val="22"/>
        </w:rPr>
        <w:t>Mallaha</w:t>
      </w:r>
      <w:r w:rsidRPr="612348AF" w:rsidR="76113921">
        <w:rPr>
          <w:color w:val="auto"/>
          <w:sz w:val="22"/>
          <w:szCs w:val="22"/>
        </w:rPr>
        <w:t xml:space="preserve"> indicates food </w:t>
      </w:r>
      <w:r w:rsidRPr="612348AF" w:rsidR="05AE02A3">
        <w:rPr>
          <w:color w:val="auto"/>
          <w:sz w:val="22"/>
          <w:szCs w:val="22"/>
        </w:rPr>
        <w:t>resource</w:t>
      </w:r>
      <w:r w:rsidRPr="612348AF" w:rsidR="76113921">
        <w:rPr>
          <w:color w:val="auto"/>
          <w:sz w:val="22"/>
          <w:szCs w:val="22"/>
        </w:rPr>
        <w:t xml:space="preserve"> changes wo</w:t>
      </w:r>
      <w:r w:rsidRPr="612348AF" w:rsidR="4E76E066">
        <w:rPr>
          <w:color w:val="auto"/>
          <w:sz w:val="22"/>
          <w:szCs w:val="22"/>
        </w:rPr>
        <w:t>uld</w:t>
      </w:r>
      <w:r w:rsidRPr="612348AF" w:rsidR="76113921">
        <w:rPr>
          <w:color w:val="auto"/>
          <w:sz w:val="22"/>
          <w:szCs w:val="22"/>
        </w:rPr>
        <w:t xml:space="preserve"> have </w:t>
      </w:r>
      <w:r w:rsidRPr="612348AF" w:rsidR="76113921">
        <w:rPr>
          <w:color w:val="auto"/>
          <w:sz w:val="22"/>
          <w:szCs w:val="22"/>
        </w:rPr>
        <w:t>impa</w:t>
      </w:r>
      <w:r w:rsidRPr="612348AF" w:rsidR="76113921">
        <w:rPr>
          <w:color w:val="auto"/>
          <w:sz w:val="22"/>
          <w:szCs w:val="22"/>
        </w:rPr>
        <w:t>cted</w:t>
      </w:r>
      <w:r w:rsidRPr="612348AF" w:rsidR="76113921">
        <w:rPr>
          <w:color w:val="auto"/>
          <w:sz w:val="22"/>
          <w:szCs w:val="22"/>
        </w:rPr>
        <w:t xml:space="preserve"> unit decision making </w:t>
      </w:r>
      <w:r w:rsidRPr="612348AF" w:rsidR="76113921">
        <w:rPr>
          <w:color w:val="auto"/>
          <w:sz w:val="22"/>
          <w:szCs w:val="22"/>
        </w:rPr>
        <w:t>ie</w:t>
      </w:r>
      <w:r w:rsidRPr="612348AF" w:rsidR="76113921">
        <w:rPr>
          <w:color w:val="auto"/>
          <w:sz w:val="22"/>
          <w:szCs w:val="22"/>
        </w:rPr>
        <w:t xml:space="preserve"> locating </w:t>
      </w:r>
      <w:r w:rsidRPr="612348AF" w:rsidR="5BCA421E">
        <w:rPr>
          <w:color w:val="auto"/>
          <w:sz w:val="22"/>
          <w:szCs w:val="22"/>
        </w:rPr>
        <w:t>househ</w:t>
      </w:r>
      <w:r w:rsidRPr="612348AF" w:rsidR="742C02E3">
        <w:rPr>
          <w:color w:val="auto"/>
          <w:sz w:val="22"/>
          <w:szCs w:val="22"/>
        </w:rPr>
        <w:t xml:space="preserve">olds </w:t>
      </w:r>
      <w:r w:rsidRPr="612348AF" w:rsidR="5BCA421E">
        <w:rPr>
          <w:color w:val="auto"/>
          <w:sz w:val="22"/>
          <w:szCs w:val="22"/>
        </w:rPr>
        <w:t xml:space="preserve">close to </w:t>
      </w:r>
      <w:r w:rsidRPr="612348AF" w:rsidR="0E131EAB">
        <w:rPr>
          <w:color w:val="auto"/>
          <w:sz w:val="22"/>
          <w:szCs w:val="22"/>
        </w:rPr>
        <w:t>resource</w:t>
      </w:r>
      <w:r w:rsidRPr="612348AF" w:rsidR="5BCA421E">
        <w:rPr>
          <w:color w:val="auto"/>
          <w:sz w:val="22"/>
          <w:szCs w:val="22"/>
        </w:rPr>
        <w:t xml:space="preserve"> potentially making fewer journeys but over a greater range, this the </w:t>
      </w:r>
      <w:r w:rsidRPr="612348AF" w:rsidR="2F71F4EB">
        <w:rPr>
          <w:color w:val="auto"/>
          <w:sz w:val="22"/>
          <w:szCs w:val="22"/>
        </w:rPr>
        <w:t>early Natufian</w:t>
      </w:r>
      <w:r w:rsidRPr="612348AF" w:rsidR="735B0384">
        <w:rPr>
          <w:color w:val="auto"/>
          <w:sz w:val="22"/>
          <w:szCs w:val="22"/>
        </w:rPr>
        <w:t xml:space="preserve"> was</w:t>
      </w:r>
      <w:r w:rsidRPr="612348AF" w:rsidR="2F71F4EB">
        <w:rPr>
          <w:color w:val="auto"/>
          <w:sz w:val="22"/>
          <w:szCs w:val="22"/>
        </w:rPr>
        <w:t xml:space="preserve"> </w:t>
      </w:r>
      <w:r w:rsidRPr="612348AF" w:rsidR="3321FA27">
        <w:rPr>
          <w:color w:val="auto"/>
          <w:sz w:val="22"/>
          <w:szCs w:val="22"/>
        </w:rPr>
        <w:t>characterised</w:t>
      </w:r>
      <w:r w:rsidRPr="612348AF" w:rsidR="2F71F4EB">
        <w:rPr>
          <w:color w:val="auto"/>
          <w:sz w:val="22"/>
          <w:szCs w:val="22"/>
        </w:rPr>
        <w:t xml:space="preserve"> with </w:t>
      </w:r>
      <w:r w:rsidRPr="612348AF" w:rsidR="2EC11941">
        <w:rPr>
          <w:color w:val="auto"/>
          <w:sz w:val="22"/>
          <w:szCs w:val="22"/>
        </w:rPr>
        <w:t>semi-permanent</w:t>
      </w:r>
      <w:r w:rsidRPr="612348AF" w:rsidR="2F71F4EB">
        <w:rPr>
          <w:color w:val="auto"/>
          <w:sz w:val="22"/>
          <w:szCs w:val="22"/>
        </w:rPr>
        <w:t xml:space="preserve"> to permanent villages</w:t>
      </w:r>
      <w:r w:rsidRPr="612348AF" w:rsidR="3F746A5D">
        <w:rPr>
          <w:color w:val="auto"/>
          <w:sz w:val="22"/>
          <w:szCs w:val="22"/>
        </w:rPr>
        <w:t xml:space="preserve">. </w:t>
      </w:r>
      <w:r w:rsidRPr="612348AF" w:rsidR="59140C81">
        <w:rPr>
          <w:color w:val="auto"/>
          <w:sz w:val="22"/>
          <w:szCs w:val="22"/>
        </w:rPr>
        <w:t xml:space="preserve"> </w:t>
      </w:r>
      <w:r w:rsidRPr="612348AF" w:rsidR="0BE5F015">
        <w:rPr>
          <w:color w:val="auto"/>
          <w:sz w:val="22"/>
          <w:szCs w:val="22"/>
        </w:rPr>
        <w:t xml:space="preserve">The excavated </w:t>
      </w:r>
      <w:r w:rsidRPr="612348AF" w:rsidR="11B3F3A3">
        <w:rPr>
          <w:color w:val="auto"/>
          <w:sz w:val="22"/>
          <w:szCs w:val="22"/>
        </w:rPr>
        <w:t>remains</w:t>
      </w:r>
      <w:r w:rsidRPr="612348AF" w:rsidR="0BE5F015">
        <w:rPr>
          <w:color w:val="auto"/>
          <w:sz w:val="22"/>
          <w:szCs w:val="22"/>
        </w:rPr>
        <w:t xml:space="preserve"> were intentional burials </w:t>
      </w:r>
      <w:r w:rsidRPr="612348AF" w:rsidR="75C552E0">
        <w:rPr>
          <w:color w:val="auto"/>
          <w:sz w:val="22"/>
          <w:szCs w:val="22"/>
        </w:rPr>
        <w:t>in</w:t>
      </w:r>
      <w:r w:rsidRPr="612348AF" w:rsidR="719EF911">
        <w:rPr>
          <w:color w:val="auto"/>
          <w:sz w:val="22"/>
          <w:szCs w:val="22"/>
        </w:rPr>
        <w:t xml:space="preserve"> </w:t>
      </w:r>
      <w:r w:rsidRPr="612348AF" w:rsidR="7C4AF644">
        <w:rPr>
          <w:color w:val="auto"/>
          <w:sz w:val="22"/>
          <w:szCs w:val="22"/>
        </w:rPr>
        <w:t>‘deserted dwellings and outside houses, but not under the floors of active households’ (Bar-Yosef, 1989, p. 164</w:t>
      </w:r>
      <w:r w:rsidRPr="612348AF" w:rsidR="7C4AF644">
        <w:rPr>
          <w:color w:val="auto"/>
          <w:sz w:val="22"/>
          <w:szCs w:val="22"/>
        </w:rPr>
        <w:t>) .</w:t>
      </w:r>
      <w:r w:rsidRPr="612348AF" w:rsidR="7C4AF644">
        <w:rPr>
          <w:color w:val="auto"/>
          <w:sz w:val="22"/>
          <w:szCs w:val="22"/>
        </w:rPr>
        <w:t xml:space="preserve"> </w:t>
      </w:r>
      <w:r w:rsidRPr="612348AF" w:rsidR="0BE5F015">
        <w:rPr>
          <w:color w:val="auto"/>
          <w:sz w:val="22"/>
          <w:szCs w:val="22"/>
        </w:rPr>
        <w:t>Belfer-Cohen and Hovers</w:t>
      </w:r>
      <w:r w:rsidRPr="612348AF" w:rsidR="0892D2F4">
        <w:rPr>
          <w:color w:val="auto"/>
          <w:sz w:val="22"/>
          <w:szCs w:val="22"/>
        </w:rPr>
        <w:t xml:space="preserve"> (</w:t>
      </w:r>
      <w:r w:rsidRPr="612348AF" w:rsidR="0BE5F015">
        <w:rPr>
          <w:color w:val="auto"/>
          <w:sz w:val="22"/>
          <w:szCs w:val="22"/>
        </w:rPr>
        <w:t>1992</w:t>
      </w:r>
      <w:r w:rsidRPr="612348AF" w:rsidR="6C2BFCAE">
        <w:rPr>
          <w:color w:val="auto"/>
          <w:sz w:val="22"/>
          <w:szCs w:val="22"/>
        </w:rPr>
        <w:t xml:space="preserve">) discuss the rituals </w:t>
      </w:r>
      <w:r w:rsidRPr="612348AF" w:rsidR="5488B206">
        <w:rPr>
          <w:color w:val="auto"/>
          <w:sz w:val="22"/>
          <w:szCs w:val="22"/>
        </w:rPr>
        <w:t>related</w:t>
      </w:r>
      <w:r w:rsidRPr="612348AF" w:rsidR="6C2BFCAE">
        <w:rPr>
          <w:color w:val="auto"/>
          <w:sz w:val="22"/>
          <w:szCs w:val="22"/>
        </w:rPr>
        <w:t xml:space="preserve"> to the</w:t>
      </w:r>
      <w:r w:rsidRPr="612348AF" w:rsidR="3C8CD8E9">
        <w:rPr>
          <w:color w:val="auto"/>
          <w:sz w:val="22"/>
          <w:szCs w:val="22"/>
        </w:rPr>
        <w:t xml:space="preserve"> </w:t>
      </w:r>
      <w:r w:rsidRPr="612348AF" w:rsidR="1939298E">
        <w:rPr>
          <w:color w:val="auto"/>
          <w:sz w:val="22"/>
          <w:szCs w:val="22"/>
        </w:rPr>
        <w:t>management</w:t>
      </w:r>
      <w:r w:rsidRPr="612348AF" w:rsidR="3C8CD8E9">
        <w:rPr>
          <w:color w:val="auto"/>
          <w:sz w:val="22"/>
          <w:szCs w:val="22"/>
        </w:rPr>
        <w:t xml:space="preserve"> of the body and its location </w:t>
      </w:r>
      <w:r w:rsidRPr="612348AF" w:rsidR="541D9A4F">
        <w:rPr>
          <w:color w:val="auto"/>
          <w:sz w:val="22"/>
          <w:szCs w:val="22"/>
        </w:rPr>
        <w:t>and internment away f</w:t>
      </w:r>
      <w:r w:rsidRPr="612348AF" w:rsidR="7BA7B722">
        <w:rPr>
          <w:color w:val="auto"/>
          <w:sz w:val="22"/>
          <w:szCs w:val="22"/>
        </w:rPr>
        <w:t>ro</w:t>
      </w:r>
      <w:r w:rsidRPr="612348AF" w:rsidR="541D9A4F">
        <w:rPr>
          <w:color w:val="auto"/>
          <w:sz w:val="22"/>
          <w:szCs w:val="22"/>
        </w:rPr>
        <w:t>m</w:t>
      </w:r>
      <w:r w:rsidRPr="612348AF" w:rsidR="541D9A4F">
        <w:rPr>
          <w:color w:val="auto"/>
          <w:sz w:val="22"/>
          <w:szCs w:val="22"/>
        </w:rPr>
        <w:t xml:space="preserve"> the living </w:t>
      </w:r>
      <w:r w:rsidRPr="612348AF" w:rsidR="3F9AB3E3">
        <w:rPr>
          <w:color w:val="auto"/>
          <w:sz w:val="22"/>
          <w:szCs w:val="22"/>
        </w:rPr>
        <w:t>‘Grave</w:t>
      </w:r>
      <w:r w:rsidRPr="612348AF" w:rsidR="0BE5F015">
        <w:rPr>
          <w:color w:val="auto"/>
          <w:sz w:val="22"/>
          <w:szCs w:val="22"/>
        </w:rPr>
        <w:t xml:space="preserve"> goods are...rare, the common ones being ornaments’ (Belfer-Cohen and Hovers, 1992, p.466), </w:t>
      </w:r>
    </w:p>
    <w:p w:rsidR="4B914B90" w:rsidP="612348AF" w:rsidRDefault="4B914B90" w14:paraId="6B1A2A15" w14:textId="23EF8174">
      <w:pPr>
        <w:pStyle w:val="Normal"/>
        <w:suppressLineNumbers w:val="0"/>
        <w:bidi w:val="0"/>
        <w:rPr>
          <w:color w:val="auto"/>
          <w:sz w:val="22"/>
          <w:szCs w:val="22"/>
        </w:rPr>
      </w:pPr>
      <w:r w:rsidRPr="612348AF" w:rsidR="17B8F1B3">
        <w:rPr>
          <w:color w:val="auto"/>
          <w:sz w:val="22"/>
          <w:szCs w:val="22"/>
        </w:rPr>
        <w:t>To this effect the burial sites may have become cultural markers for the community as the</w:t>
      </w:r>
      <w:r w:rsidRPr="612348AF" w:rsidR="59140C81">
        <w:rPr>
          <w:color w:val="auto"/>
          <w:sz w:val="22"/>
          <w:szCs w:val="22"/>
        </w:rPr>
        <w:t xml:space="preserve"> </w:t>
      </w:r>
      <w:r w:rsidRPr="612348AF" w:rsidR="59140C81">
        <w:rPr>
          <w:color w:val="auto"/>
          <w:sz w:val="22"/>
          <w:szCs w:val="22"/>
        </w:rPr>
        <w:t xml:space="preserve">‘gathering together of the living and </w:t>
      </w:r>
      <w:r w:rsidRPr="612348AF" w:rsidR="2F49B319">
        <w:rPr>
          <w:color w:val="auto"/>
          <w:sz w:val="22"/>
          <w:szCs w:val="22"/>
        </w:rPr>
        <w:t>t</w:t>
      </w:r>
      <w:r w:rsidRPr="612348AF" w:rsidR="59140C81">
        <w:rPr>
          <w:color w:val="auto"/>
          <w:sz w:val="22"/>
          <w:szCs w:val="22"/>
        </w:rPr>
        <w:t>he dead would be pointless there if the groups moved away or dispersed during part of the year...uniqueness of the space humanised by the sedentary groups in the ‘’centre’’.’ (Valla, 1989, p.233)</w:t>
      </w:r>
      <w:r w:rsidRPr="612348AF" w:rsidR="59140C81">
        <w:rPr>
          <w:color w:val="auto"/>
          <w:sz w:val="22"/>
          <w:szCs w:val="22"/>
        </w:rPr>
        <w:t xml:space="preserve">. </w:t>
      </w:r>
      <w:r w:rsidRPr="612348AF" w:rsidR="5CC46D48">
        <w:rPr>
          <w:color w:val="auto"/>
          <w:sz w:val="22"/>
          <w:szCs w:val="22"/>
        </w:rPr>
        <w:t xml:space="preserve"> </w:t>
      </w:r>
    </w:p>
    <w:p w:rsidR="4B914B90" w:rsidP="612348AF" w:rsidRDefault="4B914B90" w14:paraId="5962B273" w14:textId="35ECB952">
      <w:pPr>
        <w:pStyle w:val="Normal"/>
        <w:suppressLineNumbers w:val="0"/>
        <w:bidi w:val="0"/>
        <w:rPr>
          <w:color w:val="auto"/>
          <w:sz w:val="22"/>
          <w:szCs w:val="22"/>
        </w:rPr>
      </w:pPr>
      <w:r w:rsidRPr="612348AF" w:rsidR="3A4C9C54">
        <w:rPr>
          <w:color w:val="auto"/>
          <w:sz w:val="22"/>
          <w:szCs w:val="22"/>
        </w:rPr>
        <w:t xml:space="preserve">Nadal (2013) </w:t>
      </w:r>
      <w:r w:rsidRPr="612348AF" w:rsidR="2D8C6AC4">
        <w:rPr>
          <w:color w:val="auto"/>
          <w:sz w:val="22"/>
          <w:szCs w:val="22"/>
        </w:rPr>
        <w:t>refers</w:t>
      </w:r>
      <w:r w:rsidRPr="612348AF" w:rsidR="3A4C9C54">
        <w:rPr>
          <w:color w:val="auto"/>
          <w:sz w:val="22"/>
          <w:szCs w:val="22"/>
        </w:rPr>
        <w:t xml:space="preserve"> to the grave sites a</w:t>
      </w:r>
      <w:r w:rsidRPr="612348AF" w:rsidR="3A4C9C54">
        <w:rPr>
          <w:color w:val="auto"/>
          <w:sz w:val="22"/>
          <w:szCs w:val="22"/>
        </w:rPr>
        <w:t>s cemeteries</w:t>
      </w:r>
      <w:r w:rsidRPr="612348AF" w:rsidR="3A4C9C54">
        <w:rPr>
          <w:color w:val="auto"/>
          <w:sz w:val="22"/>
          <w:szCs w:val="22"/>
        </w:rPr>
        <w:t xml:space="preserve"> as they were the site of frequent, </w:t>
      </w:r>
      <w:r w:rsidRPr="612348AF" w:rsidR="61194C24">
        <w:rPr>
          <w:color w:val="auto"/>
          <w:sz w:val="22"/>
          <w:szCs w:val="22"/>
        </w:rPr>
        <w:t>repetitive</w:t>
      </w:r>
      <w:r w:rsidRPr="612348AF" w:rsidR="3A4C9C54">
        <w:rPr>
          <w:color w:val="auto"/>
          <w:sz w:val="22"/>
          <w:szCs w:val="22"/>
        </w:rPr>
        <w:t xml:space="preserve"> burials in a dedicated area over </w:t>
      </w:r>
      <w:r w:rsidRPr="612348AF" w:rsidR="3A4C9C54">
        <w:rPr>
          <w:color w:val="auto"/>
          <w:sz w:val="22"/>
          <w:szCs w:val="22"/>
        </w:rPr>
        <w:t>a period of time</w:t>
      </w:r>
      <w:r w:rsidRPr="612348AF" w:rsidR="45946314">
        <w:rPr>
          <w:color w:val="auto"/>
          <w:sz w:val="22"/>
          <w:szCs w:val="22"/>
        </w:rPr>
        <w:t xml:space="preserve">, potentially generations. </w:t>
      </w:r>
      <w:r w:rsidRPr="612348AF" w:rsidR="3A4C9C54">
        <w:rPr>
          <w:color w:val="auto"/>
          <w:sz w:val="22"/>
          <w:szCs w:val="22"/>
        </w:rPr>
        <w:t xml:space="preserve"> </w:t>
      </w:r>
    </w:p>
    <w:p w:rsidR="4B914B90" w:rsidP="612348AF" w:rsidRDefault="4B914B90" w14:paraId="026FD728" w14:textId="17936472">
      <w:pPr>
        <w:pStyle w:val="Normal"/>
        <w:suppressLineNumbers w:val="0"/>
        <w:bidi w:val="0"/>
        <w:spacing w:before="0" w:beforeAutospacing="off" w:after="160" w:afterAutospacing="off" w:line="259" w:lineRule="auto"/>
        <w:ind w:left="0" w:right="0"/>
        <w:jc w:val="left"/>
        <w:rPr>
          <w:color w:val="auto"/>
          <w:sz w:val="22"/>
          <w:szCs w:val="22"/>
        </w:rPr>
      </w:pPr>
      <w:r w:rsidRPr="612348AF" w:rsidR="4BFAF978">
        <w:rPr>
          <w:color w:val="auto"/>
          <w:sz w:val="22"/>
          <w:szCs w:val="22"/>
        </w:rPr>
        <w:t xml:space="preserve">The </w:t>
      </w:r>
      <w:r w:rsidRPr="612348AF" w:rsidR="1AF00F71">
        <w:rPr>
          <w:color w:val="auto"/>
          <w:sz w:val="22"/>
          <w:szCs w:val="22"/>
        </w:rPr>
        <w:t>archaeological</w:t>
      </w:r>
      <w:r w:rsidRPr="612348AF" w:rsidR="4BFAF978">
        <w:rPr>
          <w:color w:val="auto"/>
          <w:sz w:val="22"/>
          <w:szCs w:val="22"/>
        </w:rPr>
        <w:t xml:space="preserve"> </w:t>
      </w:r>
      <w:r w:rsidRPr="612348AF" w:rsidR="4BFAF978">
        <w:rPr>
          <w:color w:val="auto"/>
          <w:sz w:val="22"/>
          <w:szCs w:val="22"/>
        </w:rPr>
        <w:t>remains</w:t>
      </w:r>
      <w:r w:rsidRPr="612348AF" w:rsidR="4BFAF978">
        <w:rPr>
          <w:color w:val="auto"/>
          <w:sz w:val="22"/>
          <w:szCs w:val="22"/>
        </w:rPr>
        <w:t xml:space="preserve"> are telling us </w:t>
      </w:r>
      <w:r w:rsidRPr="612348AF" w:rsidR="4BFAF978">
        <w:rPr>
          <w:color w:val="auto"/>
          <w:sz w:val="22"/>
          <w:szCs w:val="22"/>
        </w:rPr>
        <w:t>a number of</w:t>
      </w:r>
      <w:r w:rsidRPr="612348AF" w:rsidR="4BFAF978">
        <w:rPr>
          <w:color w:val="auto"/>
          <w:sz w:val="22"/>
          <w:szCs w:val="22"/>
        </w:rPr>
        <w:t xml:space="preserve"> things about Natufian funerary practice,</w:t>
      </w:r>
      <w:r w:rsidRPr="612348AF" w:rsidR="638BBADE">
        <w:rPr>
          <w:color w:val="auto"/>
          <w:sz w:val="22"/>
          <w:szCs w:val="22"/>
        </w:rPr>
        <w:t xml:space="preserve"> a move to a sedentary lifestyle </w:t>
      </w:r>
      <w:r w:rsidRPr="612348AF" w:rsidR="6554C089">
        <w:rPr>
          <w:color w:val="auto"/>
          <w:sz w:val="22"/>
          <w:szCs w:val="22"/>
        </w:rPr>
        <w:t xml:space="preserve">resulted in a change in burial practice, close </w:t>
      </w:r>
      <w:r w:rsidRPr="612348AF" w:rsidR="4B0DC986">
        <w:rPr>
          <w:color w:val="auto"/>
          <w:sz w:val="22"/>
          <w:szCs w:val="22"/>
        </w:rPr>
        <w:t>to but not amongst households</w:t>
      </w:r>
      <w:r w:rsidRPr="612348AF" w:rsidR="11481AAF">
        <w:rPr>
          <w:color w:val="auto"/>
          <w:sz w:val="22"/>
          <w:szCs w:val="22"/>
        </w:rPr>
        <w:t xml:space="preserve"> with a ‘desire to </w:t>
      </w:r>
      <w:r w:rsidRPr="612348AF" w:rsidR="7CE387ED">
        <w:rPr>
          <w:color w:val="auto"/>
          <w:sz w:val="22"/>
          <w:szCs w:val="22"/>
        </w:rPr>
        <w:t>maintain</w:t>
      </w:r>
      <w:r w:rsidRPr="612348AF" w:rsidR="11481AAF">
        <w:rPr>
          <w:color w:val="auto"/>
          <w:sz w:val="22"/>
          <w:szCs w:val="22"/>
        </w:rPr>
        <w:t xml:space="preserve"> a link between former and current </w:t>
      </w:r>
      <w:r w:rsidRPr="612348AF" w:rsidR="2D86F612">
        <w:rPr>
          <w:color w:val="auto"/>
          <w:sz w:val="22"/>
          <w:szCs w:val="22"/>
        </w:rPr>
        <w:t>inhabitants</w:t>
      </w:r>
      <w:r w:rsidRPr="612348AF" w:rsidR="11481AAF">
        <w:rPr>
          <w:color w:val="auto"/>
          <w:sz w:val="22"/>
          <w:szCs w:val="22"/>
        </w:rPr>
        <w:t xml:space="preserve"> attested’ (Valla, 1989, p. 207), plots requiring</w:t>
      </w:r>
      <w:r w:rsidRPr="612348AF" w:rsidR="4B0DC986">
        <w:rPr>
          <w:color w:val="auto"/>
          <w:sz w:val="22"/>
          <w:szCs w:val="22"/>
        </w:rPr>
        <w:t xml:space="preserve"> specific preparation of the ground and the body</w:t>
      </w:r>
      <w:r w:rsidRPr="612348AF" w:rsidR="444D1E90">
        <w:rPr>
          <w:color w:val="auto"/>
          <w:sz w:val="22"/>
          <w:szCs w:val="22"/>
        </w:rPr>
        <w:t xml:space="preserve">, </w:t>
      </w:r>
      <w:r w:rsidRPr="612348AF" w:rsidR="3955C74E">
        <w:rPr>
          <w:color w:val="auto"/>
          <w:sz w:val="22"/>
          <w:szCs w:val="22"/>
        </w:rPr>
        <w:t>maintained</w:t>
      </w:r>
      <w:r w:rsidRPr="612348AF" w:rsidR="4B0DC986">
        <w:rPr>
          <w:color w:val="auto"/>
          <w:sz w:val="22"/>
          <w:szCs w:val="22"/>
        </w:rPr>
        <w:t xml:space="preserve"> over </w:t>
      </w:r>
      <w:r w:rsidRPr="612348AF" w:rsidR="4B0DC986">
        <w:rPr>
          <w:color w:val="auto"/>
          <w:sz w:val="22"/>
          <w:szCs w:val="22"/>
        </w:rPr>
        <w:t>a period of time</w:t>
      </w:r>
      <w:r w:rsidRPr="612348AF" w:rsidR="4B0DC986">
        <w:rPr>
          <w:color w:val="auto"/>
          <w:sz w:val="22"/>
          <w:szCs w:val="22"/>
        </w:rPr>
        <w:t>.</w:t>
      </w:r>
      <w:r w:rsidRPr="612348AF" w:rsidR="0AE1844B">
        <w:rPr>
          <w:color w:val="auto"/>
          <w:sz w:val="22"/>
          <w:szCs w:val="22"/>
        </w:rPr>
        <w:t xml:space="preserve"> </w:t>
      </w:r>
    </w:p>
    <w:p w:rsidR="4B914B90" w:rsidP="612348AF" w:rsidRDefault="4B914B90" w14:paraId="3854B3A4" w14:textId="08AD1E99">
      <w:pPr>
        <w:pStyle w:val="Normal"/>
        <w:suppressLineNumbers w:val="0"/>
        <w:bidi w:val="0"/>
        <w:rPr>
          <w:color w:val="auto"/>
          <w:sz w:val="22"/>
          <w:szCs w:val="22"/>
        </w:rPr>
      </w:pPr>
      <w:r w:rsidRPr="612348AF" w:rsidR="0A28A7C0">
        <w:rPr>
          <w:color w:val="auto"/>
          <w:sz w:val="22"/>
          <w:szCs w:val="22"/>
        </w:rPr>
        <w:t xml:space="preserve">Ornamental objects </w:t>
      </w:r>
      <w:r w:rsidRPr="612348AF" w:rsidR="0A28A7C0">
        <w:rPr>
          <w:color w:val="auto"/>
          <w:sz w:val="22"/>
          <w:szCs w:val="22"/>
        </w:rPr>
        <w:t>ie</w:t>
      </w:r>
      <w:r w:rsidRPr="612348AF" w:rsidR="0A28A7C0">
        <w:rPr>
          <w:color w:val="auto"/>
          <w:sz w:val="22"/>
          <w:szCs w:val="22"/>
        </w:rPr>
        <w:t xml:space="preserve"> beads and pendants from bone, shell and </w:t>
      </w:r>
      <w:r w:rsidRPr="612348AF" w:rsidR="5B447530">
        <w:rPr>
          <w:color w:val="auto"/>
          <w:sz w:val="22"/>
          <w:szCs w:val="22"/>
        </w:rPr>
        <w:t>tooth were</w:t>
      </w:r>
      <w:r w:rsidRPr="612348AF" w:rsidR="0A28A7C0">
        <w:rPr>
          <w:color w:val="auto"/>
          <w:sz w:val="22"/>
          <w:szCs w:val="22"/>
        </w:rPr>
        <w:t xml:space="preserve"> ‘</w:t>
      </w:r>
      <w:r w:rsidRPr="612348AF" w:rsidR="0A28A7C0">
        <w:rPr>
          <w:color w:val="auto"/>
          <w:sz w:val="22"/>
          <w:szCs w:val="22"/>
        </w:rPr>
        <w:t>mainly incorporated</w:t>
      </w:r>
      <w:r w:rsidRPr="612348AF" w:rsidR="0A28A7C0">
        <w:rPr>
          <w:color w:val="auto"/>
          <w:sz w:val="22"/>
          <w:szCs w:val="22"/>
        </w:rPr>
        <w:t xml:space="preserve"> into objects of adornment such as head-dresses, necklaces, garters, and bracelets as </w:t>
      </w:r>
      <w:r w:rsidRPr="612348AF" w:rsidR="0A28A7C0">
        <w:rPr>
          <w:color w:val="auto"/>
          <w:sz w:val="22"/>
          <w:szCs w:val="22"/>
        </w:rPr>
        <w:t>identified</w:t>
      </w:r>
      <w:r w:rsidRPr="612348AF" w:rsidR="0A28A7C0">
        <w:rPr>
          <w:color w:val="auto"/>
          <w:sz w:val="22"/>
          <w:szCs w:val="22"/>
        </w:rPr>
        <w:t xml:space="preserve"> in burials’ (Hanry, 1989, p.204).  The personal adornments </w:t>
      </w:r>
      <w:r w:rsidRPr="612348AF" w:rsidR="083AFD3E">
        <w:rPr>
          <w:color w:val="auto"/>
          <w:sz w:val="22"/>
          <w:szCs w:val="22"/>
        </w:rPr>
        <w:t>varied</w:t>
      </w:r>
      <w:r w:rsidRPr="612348AF" w:rsidR="0A28A7C0">
        <w:rPr>
          <w:color w:val="auto"/>
          <w:sz w:val="22"/>
          <w:szCs w:val="22"/>
        </w:rPr>
        <w:t xml:space="preserve"> by site</w:t>
      </w:r>
      <w:r w:rsidRPr="612348AF" w:rsidR="6FE1B0BC">
        <w:rPr>
          <w:color w:val="auto"/>
          <w:sz w:val="22"/>
          <w:szCs w:val="22"/>
        </w:rPr>
        <w:t xml:space="preserve"> with </w:t>
      </w:r>
      <w:r w:rsidRPr="612348AF" w:rsidR="609872AD">
        <w:rPr>
          <w:color w:val="auto"/>
          <w:sz w:val="22"/>
          <w:szCs w:val="22"/>
        </w:rPr>
        <w:t>differentiation</w:t>
      </w:r>
      <w:r w:rsidRPr="612348AF" w:rsidR="6FE1B0BC">
        <w:rPr>
          <w:color w:val="auto"/>
          <w:sz w:val="22"/>
          <w:szCs w:val="22"/>
        </w:rPr>
        <w:t xml:space="preserve"> in style</w:t>
      </w:r>
      <w:r w:rsidRPr="612348AF" w:rsidR="4D85BBF4">
        <w:rPr>
          <w:color w:val="auto"/>
          <w:sz w:val="22"/>
          <w:szCs w:val="22"/>
        </w:rPr>
        <w:t xml:space="preserve"> and fabric</w:t>
      </w:r>
      <w:r w:rsidRPr="612348AF" w:rsidR="6FE1B0BC">
        <w:rPr>
          <w:color w:val="auto"/>
          <w:sz w:val="22"/>
          <w:szCs w:val="22"/>
        </w:rPr>
        <w:t xml:space="preserve"> attributed to ‘</w:t>
      </w:r>
      <w:r w:rsidRPr="612348AF" w:rsidR="02ABD404">
        <w:rPr>
          <w:color w:val="auto"/>
          <w:sz w:val="22"/>
          <w:szCs w:val="22"/>
        </w:rPr>
        <w:t>the existence of distinct group identities’ (Bar-Yosef, 1989, p. 166)</w:t>
      </w:r>
      <w:r w:rsidRPr="612348AF" w:rsidR="6CA748FD">
        <w:rPr>
          <w:color w:val="auto"/>
          <w:sz w:val="22"/>
          <w:szCs w:val="22"/>
        </w:rPr>
        <w:t xml:space="preserve">. </w:t>
      </w:r>
      <w:r w:rsidRPr="612348AF" w:rsidR="04BC3C86">
        <w:rPr>
          <w:color w:val="auto"/>
          <w:sz w:val="22"/>
          <w:szCs w:val="22"/>
        </w:rPr>
        <w:t>Valla (1989</w:t>
      </w:r>
      <w:r w:rsidRPr="612348AF" w:rsidR="4429ACD2">
        <w:rPr>
          <w:color w:val="auto"/>
          <w:sz w:val="22"/>
          <w:szCs w:val="22"/>
        </w:rPr>
        <w:t>) describes</w:t>
      </w:r>
      <w:r w:rsidRPr="612348AF" w:rsidR="04BC3C86">
        <w:rPr>
          <w:color w:val="auto"/>
          <w:sz w:val="22"/>
          <w:szCs w:val="22"/>
        </w:rPr>
        <w:t xml:space="preserve"> how the materials </w:t>
      </w:r>
      <w:r w:rsidRPr="612348AF" w:rsidR="7D421684">
        <w:rPr>
          <w:color w:val="auto"/>
          <w:sz w:val="22"/>
          <w:szCs w:val="22"/>
        </w:rPr>
        <w:t>indicate</w:t>
      </w:r>
      <w:r w:rsidRPr="612348AF" w:rsidR="04BC3C86">
        <w:rPr>
          <w:color w:val="auto"/>
          <w:sz w:val="22"/>
          <w:szCs w:val="22"/>
        </w:rPr>
        <w:t xml:space="preserve"> a zone of influence for the Natufian</w:t>
      </w:r>
      <w:r w:rsidRPr="612348AF" w:rsidR="6A754582">
        <w:rPr>
          <w:color w:val="auto"/>
          <w:sz w:val="22"/>
          <w:szCs w:val="22"/>
        </w:rPr>
        <w:t xml:space="preserve"> culture</w:t>
      </w:r>
      <w:r w:rsidRPr="612348AF" w:rsidR="04BC3C86">
        <w:rPr>
          <w:color w:val="auto"/>
          <w:sz w:val="22"/>
          <w:szCs w:val="22"/>
        </w:rPr>
        <w:t xml:space="preserve"> fr</w:t>
      </w:r>
      <w:r w:rsidRPr="612348AF" w:rsidR="2F3D76AA">
        <w:rPr>
          <w:color w:val="auto"/>
          <w:sz w:val="22"/>
          <w:szCs w:val="22"/>
        </w:rPr>
        <w:t>o</w:t>
      </w:r>
      <w:r w:rsidRPr="612348AF" w:rsidR="04BC3C86">
        <w:rPr>
          <w:color w:val="auto"/>
          <w:sz w:val="22"/>
          <w:szCs w:val="22"/>
        </w:rPr>
        <w:t>m locally sourced pr</w:t>
      </w:r>
      <w:r w:rsidRPr="612348AF" w:rsidR="7CA0A46A">
        <w:rPr>
          <w:color w:val="auto"/>
          <w:sz w:val="22"/>
          <w:szCs w:val="22"/>
        </w:rPr>
        <w:t xml:space="preserve">oducts to shells form the </w:t>
      </w:r>
      <w:r w:rsidRPr="612348AF" w:rsidR="6FA9B87A">
        <w:rPr>
          <w:color w:val="auto"/>
          <w:sz w:val="22"/>
          <w:szCs w:val="22"/>
        </w:rPr>
        <w:t>Mediterranean,</w:t>
      </w:r>
      <w:r w:rsidRPr="612348AF" w:rsidR="7CA0A46A">
        <w:rPr>
          <w:color w:val="auto"/>
          <w:sz w:val="22"/>
          <w:szCs w:val="22"/>
        </w:rPr>
        <w:t xml:space="preserve"> Red </w:t>
      </w:r>
      <w:r w:rsidRPr="612348AF" w:rsidR="7CA0A46A">
        <w:rPr>
          <w:color w:val="auto"/>
          <w:sz w:val="22"/>
          <w:szCs w:val="22"/>
        </w:rPr>
        <w:t>Sea</w:t>
      </w:r>
      <w:r w:rsidRPr="612348AF" w:rsidR="7CA0A46A">
        <w:rPr>
          <w:color w:val="auto"/>
          <w:sz w:val="22"/>
          <w:szCs w:val="22"/>
        </w:rPr>
        <w:t xml:space="preserve"> and the Nile</w:t>
      </w:r>
      <w:r w:rsidRPr="612348AF" w:rsidR="70AA3BD7">
        <w:rPr>
          <w:color w:val="auto"/>
          <w:sz w:val="22"/>
          <w:szCs w:val="22"/>
        </w:rPr>
        <w:t xml:space="preserve">.  With evidence of </w:t>
      </w:r>
      <w:r w:rsidRPr="612348AF" w:rsidR="3CCBCAC9">
        <w:rPr>
          <w:color w:val="auto"/>
          <w:sz w:val="22"/>
          <w:szCs w:val="22"/>
        </w:rPr>
        <w:t>long-distance</w:t>
      </w:r>
      <w:r w:rsidRPr="612348AF" w:rsidR="70AA3BD7">
        <w:rPr>
          <w:color w:val="auto"/>
          <w:sz w:val="22"/>
          <w:szCs w:val="22"/>
        </w:rPr>
        <w:t xml:space="preserve"> </w:t>
      </w:r>
      <w:r w:rsidRPr="612348AF" w:rsidR="17E0D7FA">
        <w:rPr>
          <w:color w:val="auto"/>
          <w:sz w:val="22"/>
          <w:szCs w:val="22"/>
        </w:rPr>
        <w:t>journeys,</w:t>
      </w:r>
      <w:r w:rsidRPr="612348AF" w:rsidR="70AA3BD7">
        <w:rPr>
          <w:color w:val="auto"/>
          <w:sz w:val="22"/>
          <w:szCs w:val="22"/>
        </w:rPr>
        <w:t xml:space="preserve"> </w:t>
      </w:r>
      <w:r w:rsidRPr="612348AF" w:rsidR="0FB10A89">
        <w:rPr>
          <w:color w:val="auto"/>
          <w:sz w:val="22"/>
          <w:szCs w:val="22"/>
        </w:rPr>
        <w:t>it's</w:t>
      </w:r>
      <w:r w:rsidRPr="612348AF" w:rsidR="70AA3BD7">
        <w:rPr>
          <w:color w:val="auto"/>
          <w:sz w:val="22"/>
          <w:szCs w:val="22"/>
        </w:rPr>
        <w:t xml:space="preserve"> not clear </w:t>
      </w:r>
      <w:r w:rsidRPr="612348AF" w:rsidR="27352999">
        <w:rPr>
          <w:color w:val="auto"/>
          <w:sz w:val="22"/>
          <w:szCs w:val="22"/>
        </w:rPr>
        <w:t>whether</w:t>
      </w:r>
      <w:r w:rsidRPr="612348AF" w:rsidR="70AA3BD7">
        <w:rPr>
          <w:color w:val="auto"/>
          <w:sz w:val="22"/>
          <w:szCs w:val="22"/>
        </w:rPr>
        <w:t xml:space="preserve"> the shells were the object or a </w:t>
      </w:r>
      <w:r w:rsidRPr="612348AF" w:rsidR="70029E6E">
        <w:rPr>
          <w:color w:val="auto"/>
          <w:sz w:val="22"/>
          <w:szCs w:val="22"/>
        </w:rPr>
        <w:t>byproduct</w:t>
      </w:r>
      <w:r w:rsidRPr="612348AF" w:rsidR="70AA3BD7">
        <w:rPr>
          <w:color w:val="auto"/>
          <w:sz w:val="22"/>
          <w:szCs w:val="22"/>
        </w:rPr>
        <w:t xml:space="preserve"> of that journey</w:t>
      </w:r>
      <w:r w:rsidRPr="612348AF" w:rsidR="4FFCAE70">
        <w:rPr>
          <w:color w:val="auto"/>
          <w:sz w:val="22"/>
          <w:szCs w:val="22"/>
        </w:rPr>
        <w:t xml:space="preserve">. Bone and shells were combined in complex </w:t>
      </w:r>
      <w:r w:rsidRPr="612348AF" w:rsidR="314D5D48">
        <w:rPr>
          <w:color w:val="auto"/>
          <w:sz w:val="22"/>
          <w:szCs w:val="22"/>
        </w:rPr>
        <w:t>ornaments</w:t>
      </w:r>
      <w:r w:rsidRPr="612348AF" w:rsidR="61AE3E4E">
        <w:rPr>
          <w:color w:val="auto"/>
          <w:sz w:val="22"/>
          <w:szCs w:val="22"/>
        </w:rPr>
        <w:t xml:space="preserve"> designed for different body parts</w:t>
      </w:r>
      <w:r w:rsidRPr="612348AF" w:rsidR="4FFCAE70">
        <w:rPr>
          <w:color w:val="auto"/>
          <w:sz w:val="22"/>
          <w:szCs w:val="22"/>
        </w:rPr>
        <w:t>, ‘proof...that they carried meaning’ (Valla, 1999, p.228)</w:t>
      </w:r>
      <w:r w:rsidRPr="612348AF" w:rsidR="1FCBBEA4">
        <w:rPr>
          <w:color w:val="auto"/>
          <w:sz w:val="22"/>
          <w:szCs w:val="22"/>
        </w:rPr>
        <w:t xml:space="preserve">, bone </w:t>
      </w:r>
      <w:r w:rsidRPr="612348AF" w:rsidR="4A904336">
        <w:rPr>
          <w:color w:val="auto"/>
          <w:sz w:val="22"/>
          <w:szCs w:val="22"/>
        </w:rPr>
        <w:t>i</w:t>
      </w:r>
      <w:r w:rsidRPr="612348AF" w:rsidR="1FCBBEA4">
        <w:rPr>
          <w:color w:val="auto"/>
          <w:sz w:val="22"/>
          <w:szCs w:val="22"/>
        </w:rPr>
        <w:t xml:space="preserve">s always </w:t>
      </w:r>
      <w:r w:rsidRPr="612348AF" w:rsidR="586607ED">
        <w:rPr>
          <w:color w:val="auto"/>
          <w:sz w:val="22"/>
          <w:szCs w:val="22"/>
        </w:rPr>
        <w:t>identified</w:t>
      </w:r>
      <w:r w:rsidRPr="612348AF" w:rsidR="1FCBBEA4">
        <w:rPr>
          <w:color w:val="auto"/>
          <w:sz w:val="22"/>
          <w:szCs w:val="22"/>
        </w:rPr>
        <w:t xml:space="preserve"> with </w:t>
      </w:r>
      <w:r w:rsidRPr="612348AF" w:rsidR="1FCBBEA4">
        <w:rPr>
          <w:color w:val="auto"/>
          <w:sz w:val="22"/>
          <w:szCs w:val="22"/>
        </w:rPr>
        <w:t>Dentalia</w:t>
      </w:r>
      <w:r w:rsidRPr="612348AF" w:rsidR="1FCBBEA4">
        <w:rPr>
          <w:color w:val="auto"/>
          <w:sz w:val="22"/>
          <w:szCs w:val="22"/>
        </w:rPr>
        <w:t xml:space="preserve"> but not the other way around.</w:t>
      </w:r>
    </w:p>
    <w:p w:rsidR="4B914B90" w:rsidP="612348AF" w:rsidRDefault="4B914B90" w14:paraId="784F281C" w14:textId="2B8ACC4B">
      <w:pPr>
        <w:pStyle w:val="Normal"/>
        <w:rPr>
          <w:color w:val="auto"/>
          <w:sz w:val="22"/>
          <w:szCs w:val="22"/>
        </w:rPr>
      </w:pPr>
      <w:r w:rsidRPr="612348AF" w:rsidR="34632883">
        <w:rPr>
          <w:color w:val="auto"/>
          <w:sz w:val="22"/>
          <w:szCs w:val="22"/>
        </w:rPr>
        <w:t xml:space="preserve">Shaham and Belfer-Cohen (2017) discuss how </w:t>
      </w:r>
      <w:r w:rsidRPr="612348AF" w:rsidR="0FAACFB0">
        <w:rPr>
          <w:color w:val="auto"/>
          <w:sz w:val="22"/>
          <w:szCs w:val="22"/>
        </w:rPr>
        <w:t>the geometric</w:t>
      </w:r>
      <w:r w:rsidRPr="612348AF" w:rsidR="495A2680">
        <w:rPr>
          <w:color w:val="auto"/>
          <w:sz w:val="22"/>
          <w:szCs w:val="22"/>
        </w:rPr>
        <w:t>, polished</w:t>
      </w:r>
      <w:r w:rsidRPr="612348AF" w:rsidR="6417168B">
        <w:rPr>
          <w:color w:val="auto"/>
          <w:sz w:val="22"/>
          <w:szCs w:val="22"/>
        </w:rPr>
        <w:t xml:space="preserve"> gazelle </w:t>
      </w:r>
      <w:r w:rsidRPr="612348AF" w:rsidR="495A2680">
        <w:rPr>
          <w:color w:val="auto"/>
          <w:sz w:val="22"/>
          <w:szCs w:val="22"/>
        </w:rPr>
        <w:t xml:space="preserve">bone pendants </w:t>
      </w:r>
      <w:r w:rsidRPr="612348AF" w:rsidR="07ED3CA7">
        <w:rPr>
          <w:color w:val="auto"/>
          <w:sz w:val="22"/>
          <w:szCs w:val="22"/>
        </w:rPr>
        <w:t>found</w:t>
      </w:r>
      <w:r w:rsidRPr="612348AF" w:rsidR="495A2680">
        <w:rPr>
          <w:color w:val="auto"/>
          <w:sz w:val="22"/>
          <w:szCs w:val="22"/>
        </w:rPr>
        <w:t xml:space="preserve"> on the </w:t>
      </w:r>
      <w:r w:rsidRPr="612348AF" w:rsidR="75ADC01E">
        <w:rPr>
          <w:color w:val="auto"/>
          <w:sz w:val="22"/>
          <w:szCs w:val="22"/>
        </w:rPr>
        <w:t>female</w:t>
      </w:r>
      <w:r w:rsidRPr="612348AF" w:rsidR="495A2680">
        <w:rPr>
          <w:color w:val="auto"/>
          <w:sz w:val="22"/>
          <w:szCs w:val="22"/>
        </w:rPr>
        <w:t xml:space="preserve"> pelvis burial </w:t>
      </w:r>
      <w:r w:rsidRPr="612348AF" w:rsidR="7BB6110B">
        <w:rPr>
          <w:color w:val="auto"/>
          <w:sz w:val="22"/>
          <w:szCs w:val="22"/>
        </w:rPr>
        <w:t xml:space="preserve">had an acoustic </w:t>
      </w:r>
      <w:r w:rsidRPr="612348AF" w:rsidR="57E35DC2">
        <w:rPr>
          <w:color w:val="auto"/>
          <w:sz w:val="22"/>
          <w:szCs w:val="22"/>
        </w:rPr>
        <w:t>quality</w:t>
      </w:r>
      <w:r w:rsidRPr="612348AF" w:rsidR="7BB6110B">
        <w:rPr>
          <w:color w:val="auto"/>
          <w:sz w:val="22"/>
          <w:szCs w:val="22"/>
        </w:rPr>
        <w:t xml:space="preserve"> when worn </w:t>
      </w:r>
      <w:r w:rsidRPr="612348AF" w:rsidR="43698924">
        <w:rPr>
          <w:color w:val="auto"/>
          <w:sz w:val="22"/>
          <w:szCs w:val="22"/>
        </w:rPr>
        <w:t>(</w:t>
      </w:r>
      <w:r w:rsidRPr="612348AF" w:rsidR="7BB6110B">
        <w:rPr>
          <w:color w:val="auto"/>
          <w:sz w:val="22"/>
          <w:szCs w:val="22"/>
        </w:rPr>
        <w:t>with pairs of pendants acting as castanets</w:t>
      </w:r>
      <w:r w:rsidRPr="612348AF" w:rsidR="02D4FBA6">
        <w:rPr>
          <w:color w:val="auto"/>
          <w:sz w:val="22"/>
          <w:szCs w:val="22"/>
        </w:rPr>
        <w:t xml:space="preserve">) in </w:t>
      </w:r>
      <w:r w:rsidRPr="612348AF" w:rsidR="674B8E53">
        <w:rPr>
          <w:color w:val="auto"/>
          <w:sz w:val="22"/>
          <w:szCs w:val="22"/>
        </w:rPr>
        <w:t>addition</w:t>
      </w:r>
      <w:r w:rsidRPr="612348AF" w:rsidR="02D4FBA6">
        <w:rPr>
          <w:color w:val="auto"/>
          <w:sz w:val="22"/>
          <w:szCs w:val="22"/>
        </w:rPr>
        <w:t xml:space="preserve"> to </w:t>
      </w:r>
      <w:r w:rsidRPr="612348AF" w:rsidR="2D4EF18F">
        <w:rPr>
          <w:color w:val="auto"/>
          <w:sz w:val="22"/>
          <w:szCs w:val="22"/>
        </w:rPr>
        <w:t>being</w:t>
      </w:r>
      <w:r w:rsidRPr="612348AF" w:rsidR="02D4FBA6">
        <w:rPr>
          <w:color w:val="auto"/>
          <w:sz w:val="22"/>
          <w:szCs w:val="22"/>
        </w:rPr>
        <w:t xml:space="preserve"> aesthetically pleasing</w:t>
      </w:r>
      <w:r w:rsidRPr="612348AF" w:rsidR="45250CD2">
        <w:rPr>
          <w:color w:val="auto"/>
          <w:sz w:val="22"/>
          <w:szCs w:val="22"/>
        </w:rPr>
        <w:t xml:space="preserve">, and that this may be </w:t>
      </w:r>
      <w:r w:rsidRPr="612348AF" w:rsidR="45250CD2">
        <w:rPr>
          <w:color w:val="auto"/>
          <w:sz w:val="22"/>
          <w:szCs w:val="22"/>
        </w:rPr>
        <w:t>evident</w:t>
      </w:r>
      <w:r w:rsidRPr="612348AF" w:rsidR="45250CD2">
        <w:rPr>
          <w:color w:val="auto"/>
          <w:sz w:val="22"/>
          <w:szCs w:val="22"/>
        </w:rPr>
        <w:t xml:space="preserve"> with other ornament items but not all.</w:t>
      </w:r>
      <w:r w:rsidRPr="612348AF" w:rsidR="2F04F663">
        <w:rPr>
          <w:color w:val="auto"/>
          <w:sz w:val="22"/>
          <w:szCs w:val="22"/>
        </w:rPr>
        <w:t xml:space="preserve"> This audio quality may provide </w:t>
      </w:r>
      <w:r w:rsidRPr="612348AF" w:rsidR="0BEB5E05">
        <w:rPr>
          <w:color w:val="auto"/>
          <w:sz w:val="22"/>
          <w:szCs w:val="22"/>
        </w:rPr>
        <w:t>‘</w:t>
      </w:r>
      <w:r w:rsidRPr="612348AF" w:rsidR="6787817D">
        <w:rPr>
          <w:color w:val="auto"/>
          <w:sz w:val="22"/>
          <w:szCs w:val="22"/>
        </w:rPr>
        <w:t>acoustical</w:t>
      </w:r>
      <w:r w:rsidRPr="612348AF" w:rsidR="0BEB5E05">
        <w:rPr>
          <w:color w:val="auto"/>
          <w:sz w:val="22"/>
          <w:szCs w:val="22"/>
        </w:rPr>
        <w:t xml:space="preserve"> cues to arouse emotions...modulate different emotional states...the materials at </w:t>
      </w:r>
      <w:r w:rsidRPr="612348AF" w:rsidR="1E476E5E">
        <w:rPr>
          <w:color w:val="auto"/>
          <w:sz w:val="22"/>
          <w:szCs w:val="22"/>
        </w:rPr>
        <w:t>hand</w:t>
      </w:r>
      <w:r w:rsidRPr="612348AF" w:rsidR="0BEB5E05">
        <w:rPr>
          <w:color w:val="auto"/>
          <w:sz w:val="22"/>
          <w:szCs w:val="22"/>
        </w:rPr>
        <w:t xml:space="preserve"> and their socio-cultural contexts might illustrate the substrate of the Natufian ritual’ (Shaham and Belfer-Cohen, 2017, p. 98</w:t>
      </w:r>
      <w:r w:rsidRPr="612348AF" w:rsidR="43EDBB46">
        <w:rPr>
          <w:color w:val="auto"/>
          <w:sz w:val="22"/>
          <w:szCs w:val="22"/>
        </w:rPr>
        <w:t>)</w:t>
      </w:r>
      <w:r w:rsidRPr="612348AF" w:rsidR="0292A078">
        <w:rPr>
          <w:color w:val="auto"/>
          <w:sz w:val="22"/>
          <w:szCs w:val="22"/>
        </w:rPr>
        <w:t xml:space="preserve"> concluding that ‘</w:t>
      </w:r>
      <w:r w:rsidRPr="612348AF" w:rsidR="0BEB5E05">
        <w:rPr>
          <w:color w:val="auto"/>
          <w:sz w:val="22"/>
          <w:szCs w:val="22"/>
        </w:rPr>
        <w:t>the bone pendants were not ‘just for show, ‘ but possibly an active device of social cohesion’ (Shaham and Belfer-Cohen, 2017, p. 100)</w:t>
      </w:r>
      <w:r w:rsidRPr="612348AF" w:rsidR="2005C620">
        <w:rPr>
          <w:color w:val="auto"/>
          <w:sz w:val="22"/>
          <w:szCs w:val="22"/>
        </w:rPr>
        <w:t>.</w:t>
      </w:r>
    </w:p>
    <w:p w:rsidR="4B914B90" w:rsidP="612348AF" w:rsidRDefault="4B914B90" w14:paraId="4DA1F484" w14:textId="3BB26947">
      <w:pPr>
        <w:pStyle w:val="Normal"/>
        <w:rPr>
          <w:color w:val="auto"/>
          <w:sz w:val="22"/>
          <w:szCs w:val="22"/>
        </w:rPr>
      </w:pPr>
      <w:r w:rsidRPr="612348AF" w:rsidR="2005C620">
        <w:rPr>
          <w:color w:val="auto"/>
          <w:sz w:val="22"/>
          <w:szCs w:val="22"/>
        </w:rPr>
        <w:t xml:space="preserve">Natufian burial sites are </w:t>
      </w:r>
      <w:r w:rsidRPr="612348AF" w:rsidR="74686BA6">
        <w:rPr>
          <w:color w:val="auto"/>
          <w:sz w:val="22"/>
          <w:szCs w:val="22"/>
        </w:rPr>
        <w:t xml:space="preserve">our lens into the culture as villages are poorly known to </w:t>
      </w:r>
      <w:r w:rsidRPr="612348AF" w:rsidR="3AA6ACAC">
        <w:rPr>
          <w:color w:val="auto"/>
          <w:sz w:val="22"/>
          <w:szCs w:val="22"/>
        </w:rPr>
        <w:t>evaluate</w:t>
      </w:r>
      <w:r w:rsidRPr="612348AF" w:rsidR="74686BA6">
        <w:rPr>
          <w:color w:val="auto"/>
          <w:sz w:val="22"/>
          <w:szCs w:val="22"/>
        </w:rPr>
        <w:t xml:space="preserve">.  The </w:t>
      </w:r>
      <w:r w:rsidRPr="612348AF" w:rsidR="2E99A58D">
        <w:rPr>
          <w:color w:val="auto"/>
          <w:sz w:val="22"/>
          <w:szCs w:val="22"/>
        </w:rPr>
        <w:t>archaeological</w:t>
      </w:r>
      <w:r w:rsidRPr="612348AF" w:rsidR="17D35F09">
        <w:rPr>
          <w:color w:val="auto"/>
          <w:sz w:val="22"/>
          <w:szCs w:val="22"/>
        </w:rPr>
        <w:t xml:space="preserve"> </w:t>
      </w:r>
      <w:r w:rsidRPr="612348AF" w:rsidR="10060533">
        <w:rPr>
          <w:color w:val="auto"/>
          <w:sz w:val="22"/>
          <w:szCs w:val="22"/>
        </w:rPr>
        <w:t>remains</w:t>
      </w:r>
      <w:r w:rsidRPr="612348AF" w:rsidR="17D35F09">
        <w:rPr>
          <w:color w:val="auto"/>
          <w:sz w:val="22"/>
          <w:szCs w:val="22"/>
        </w:rPr>
        <w:t xml:space="preserve"> do allow us to make some assessment of </w:t>
      </w:r>
      <w:r w:rsidRPr="612348AF" w:rsidR="4EEA6870">
        <w:rPr>
          <w:color w:val="auto"/>
          <w:sz w:val="22"/>
          <w:szCs w:val="22"/>
        </w:rPr>
        <w:t>burial</w:t>
      </w:r>
      <w:r w:rsidRPr="612348AF" w:rsidR="17D35F09">
        <w:rPr>
          <w:color w:val="auto"/>
          <w:sz w:val="22"/>
          <w:szCs w:val="22"/>
        </w:rPr>
        <w:t xml:space="preserve"> practice but with</w:t>
      </w:r>
      <w:r w:rsidRPr="612348AF" w:rsidR="3BAD1B15">
        <w:rPr>
          <w:color w:val="auto"/>
          <w:sz w:val="22"/>
          <w:szCs w:val="22"/>
        </w:rPr>
        <w:t xml:space="preserve"> many unanswered question</w:t>
      </w:r>
      <w:r w:rsidRPr="612348AF" w:rsidR="3BAD1B15">
        <w:rPr>
          <w:color w:val="auto"/>
          <w:sz w:val="22"/>
          <w:szCs w:val="22"/>
        </w:rPr>
        <w:t xml:space="preserve">s, there was a </w:t>
      </w:r>
      <w:r w:rsidRPr="612348AF" w:rsidR="73F7781E">
        <w:rPr>
          <w:color w:val="auto"/>
          <w:sz w:val="22"/>
          <w:szCs w:val="22"/>
        </w:rPr>
        <w:t>requirement</w:t>
      </w:r>
      <w:r w:rsidRPr="612348AF" w:rsidR="3BAD1B15">
        <w:rPr>
          <w:color w:val="auto"/>
          <w:sz w:val="22"/>
          <w:szCs w:val="22"/>
        </w:rPr>
        <w:t xml:space="preserve"> for both local and distant resources, there was a hunting/gathering proc</w:t>
      </w:r>
      <w:r w:rsidRPr="612348AF" w:rsidR="5CDEDA9E">
        <w:rPr>
          <w:color w:val="auto"/>
          <w:sz w:val="22"/>
          <w:szCs w:val="22"/>
        </w:rPr>
        <w:t xml:space="preserve">ess for </w:t>
      </w:r>
      <w:r w:rsidRPr="612348AF" w:rsidR="5A0049FA">
        <w:rPr>
          <w:color w:val="auto"/>
          <w:sz w:val="22"/>
          <w:szCs w:val="22"/>
        </w:rPr>
        <w:t>the</w:t>
      </w:r>
      <w:r w:rsidRPr="612348AF" w:rsidR="5CDEDA9E">
        <w:rPr>
          <w:color w:val="auto"/>
          <w:sz w:val="22"/>
          <w:szCs w:val="22"/>
        </w:rPr>
        <w:t xml:space="preserve"> materials, a production and design process, a </w:t>
      </w:r>
      <w:r w:rsidRPr="612348AF" w:rsidR="3FA9E420">
        <w:rPr>
          <w:color w:val="auto"/>
          <w:sz w:val="22"/>
          <w:szCs w:val="22"/>
        </w:rPr>
        <w:t>range</w:t>
      </w:r>
      <w:r w:rsidRPr="612348AF" w:rsidR="5CDEDA9E">
        <w:rPr>
          <w:color w:val="auto"/>
          <w:sz w:val="22"/>
          <w:szCs w:val="22"/>
        </w:rPr>
        <w:t xml:space="preserve"> of ornaments for different body parts</w:t>
      </w:r>
      <w:r w:rsidRPr="612348AF" w:rsidR="282619A8">
        <w:rPr>
          <w:color w:val="auto"/>
          <w:sz w:val="22"/>
          <w:szCs w:val="22"/>
        </w:rPr>
        <w:t xml:space="preserve">, </w:t>
      </w:r>
      <w:r w:rsidRPr="612348AF" w:rsidR="066787F2">
        <w:rPr>
          <w:color w:val="auto"/>
          <w:sz w:val="22"/>
          <w:szCs w:val="22"/>
        </w:rPr>
        <w:t>differentiation</w:t>
      </w:r>
      <w:r w:rsidRPr="612348AF" w:rsidR="282619A8">
        <w:rPr>
          <w:color w:val="auto"/>
          <w:sz w:val="22"/>
          <w:szCs w:val="22"/>
        </w:rPr>
        <w:t xml:space="preserve"> between early and late Natufian (with the latter having little personal adornment) and </w:t>
      </w:r>
      <w:r w:rsidRPr="612348AF" w:rsidR="28D8E560">
        <w:rPr>
          <w:color w:val="auto"/>
          <w:sz w:val="22"/>
          <w:szCs w:val="22"/>
        </w:rPr>
        <w:t>variability</w:t>
      </w:r>
      <w:r w:rsidRPr="612348AF" w:rsidR="282619A8">
        <w:rPr>
          <w:color w:val="auto"/>
          <w:sz w:val="22"/>
          <w:szCs w:val="22"/>
        </w:rPr>
        <w:t xml:space="preserve"> by site and group. </w:t>
      </w:r>
    </w:p>
    <w:p w:rsidR="4B914B90" w:rsidP="612348AF" w:rsidRDefault="4B914B90" w14:paraId="57902B3C" w14:textId="1F7A13ED">
      <w:pPr>
        <w:pStyle w:val="Normal"/>
        <w:suppressLineNumbers w:val="0"/>
        <w:bidi w:val="0"/>
        <w:spacing w:before="0" w:beforeAutospacing="off" w:after="160" w:afterAutospacing="off" w:line="259" w:lineRule="auto"/>
        <w:ind w:left="0" w:right="0"/>
        <w:jc w:val="left"/>
        <w:rPr>
          <w:color w:val="auto"/>
          <w:sz w:val="22"/>
          <w:szCs w:val="22"/>
        </w:rPr>
      </w:pPr>
      <w:r w:rsidRPr="612348AF" w:rsidR="0BEB5E05">
        <w:rPr>
          <w:color w:val="auto"/>
          <w:sz w:val="22"/>
          <w:szCs w:val="22"/>
        </w:rPr>
        <w:t xml:space="preserve">Shaham and Belfer-Cohen </w:t>
      </w:r>
      <w:r w:rsidRPr="612348AF" w:rsidR="674F30FB">
        <w:rPr>
          <w:color w:val="auto"/>
          <w:sz w:val="22"/>
          <w:szCs w:val="22"/>
        </w:rPr>
        <w:t xml:space="preserve">(2017) </w:t>
      </w:r>
      <w:r w:rsidRPr="612348AF" w:rsidR="0DDF22A5">
        <w:rPr>
          <w:color w:val="auto"/>
          <w:sz w:val="22"/>
          <w:szCs w:val="22"/>
        </w:rPr>
        <w:t xml:space="preserve">discuss the inherent </w:t>
      </w:r>
      <w:r w:rsidRPr="612348AF" w:rsidR="62CEB7D1">
        <w:rPr>
          <w:color w:val="auto"/>
          <w:sz w:val="22"/>
          <w:szCs w:val="22"/>
        </w:rPr>
        <w:t>ornamental</w:t>
      </w:r>
      <w:r w:rsidRPr="612348AF" w:rsidR="0DDF22A5">
        <w:rPr>
          <w:color w:val="auto"/>
          <w:sz w:val="22"/>
          <w:szCs w:val="22"/>
        </w:rPr>
        <w:t xml:space="preserve"> characteristics</w:t>
      </w:r>
      <w:r w:rsidRPr="612348AF" w:rsidR="0BEB5E05">
        <w:rPr>
          <w:color w:val="auto"/>
          <w:sz w:val="22"/>
          <w:szCs w:val="22"/>
        </w:rPr>
        <w:t xml:space="preserve"> </w:t>
      </w:r>
      <w:r w:rsidRPr="612348AF" w:rsidR="58CD9CB2">
        <w:rPr>
          <w:color w:val="auto"/>
          <w:sz w:val="22"/>
          <w:szCs w:val="22"/>
        </w:rPr>
        <w:t xml:space="preserve">in terms of context, physical </w:t>
      </w:r>
      <w:r w:rsidRPr="612348AF" w:rsidR="29971D04">
        <w:rPr>
          <w:color w:val="auto"/>
          <w:sz w:val="22"/>
          <w:szCs w:val="22"/>
        </w:rPr>
        <w:t>arrangement,</w:t>
      </w:r>
      <w:r w:rsidRPr="612348AF" w:rsidR="52EA9E3A">
        <w:rPr>
          <w:color w:val="auto"/>
          <w:sz w:val="22"/>
          <w:szCs w:val="22"/>
        </w:rPr>
        <w:t xml:space="preserve"> visual and audit aspects however there are </w:t>
      </w:r>
      <w:r w:rsidRPr="612348AF" w:rsidR="0BEB5E05">
        <w:rPr>
          <w:color w:val="auto"/>
          <w:sz w:val="22"/>
          <w:szCs w:val="22"/>
        </w:rPr>
        <w:t xml:space="preserve">potentially other unknown qualities no longer visible to us </w:t>
      </w:r>
      <w:r w:rsidRPr="612348AF" w:rsidR="7EDFF261">
        <w:rPr>
          <w:color w:val="auto"/>
          <w:sz w:val="22"/>
          <w:szCs w:val="22"/>
        </w:rPr>
        <w:t>for example their use in relation to other grave goods which have not been preserved or in relation to body part or placement.</w:t>
      </w:r>
      <w:r w:rsidRPr="612348AF" w:rsidR="5034689D">
        <w:rPr>
          <w:color w:val="auto"/>
          <w:sz w:val="22"/>
          <w:szCs w:val="22"/>
        </w:rPr>
        <w:t xml:space="preserve"> Hurcombe (2017) considers the </w:t>
      </w:r>
      <w:r w:rsidRPr="612348AF" w:rsidR="0E7A3A2E">
        <w:rPr>
          <w:color w:val="auto"/>
          <w:sz w:val="22"/>
          <w:szCs w:val="22"/>
        </w:rPr>
        <w:t>values</w:t>
      </w:r>
      <w:r w:rsidRPr="612348AF" w:rsidR="5034689D">
        <w:rPr>
          <w:color w:val="auto"/>
          <w:sz w:val="22"/>
          <w:szCs w:val="22"/>
        </w:rPr>
        <w:t xml:space="preserve"> of objects, </w:t>
      </w:r>
      <w:r w:rsidRPr="612348AF" w:rsidR="63263A40">
        <w:rPr>
          <w:color w:val="auto"/>
          <w:sz w:val="22"/>
          <w:szCs w:val="22"/>
        </w:rPr>
        <w:t>whether</w:t>
      </w:r>
      <w:r w:rsidRPr="612348AF" w:rsidR="5034689D">
        <w:rPr>
          <w:color w:val="auto"/>
          <w:sz w:val="22"/>
          <w:szCs w:val="22"/>
        </w:rPr>
        <w:t xml:space="preserve"> </w:t>
      </w:r>
      <w:r w:rsidRPr="612348AF" w:rsidR="5034689D">
        <w:rPr>
          <w:color w:val="auto"/>
          <w:sz w:val="22"/>
          <w:szCs w:val="22"/>
        </w:rPr>
        <w:t>social</w:t>
      </w:r>
      <w:r w:rsidRPr="612348AF" w:rsidR="53609742">
        <w:rPr>
          <w:color w:val="auto"/>
          <w:sz w:val="22"/>
          <w:szCs w:val="22"/>
        </w:rPr>
        <w:t>,</w:t>
      </w:r>
      <w:r w:rsidRPr="612348AF" w:rsidR="5034689D">
        <w:rPr>
          <w:color w:val="auto"/>
          <w:sz w:val="22"/>
          <w:szCs w:val="22"/>
        </w:rPr>
        <w:t xml:space="preserve"> economic, sentimental </w:t>
      </w:r>
      <w:r w:rsidRPr="612348AF" w:rsidR="2F96D7D1">
        <w:rPr>
          <w:color w:val="auto"/>
          <w:sz w:val="22"/>
          <w:szCs w:val="22"/>
        </w:rPr>
        <w:t>or</w:t>
      </w:r>
      <w:r w:rsidRPr="612348AF" w:rsidR="5034689D">
        <w:rPr>
          <w:color w:val="auto"/>
          <w:sz w:val="22"/>
          <w:szCs w:val="22"/>
        </w:rPr>
        <w:t xml:space="preserve"> </w:t>
      </w:r>
      <w:r w:rsidRPr="612348AF" w:rsidR="5CEC538F">
        <w:rPr>
          <w:color w:val="auto"/>
          <w:sz w:val="22"/>
          <w:szCs w:val="22"/>
        </w:rPr>
        <w:t>personal</w:t>
      </w:r>
      <w:r w:rsidRPr="612348AF" w:rsidR="5034689D">
        <w:rPr>
          <w:color w:val="auto"/>
          <w:sz w:val="22"/>
          <w:szCs w:val="22"/>
        </w:rPr>
        <w:t xml:space="preserve"> attachment to object we </w:t>
      </w:r>
      <w:r w:rsidRPr="612348AF" w:rsidR="3FAC6E9B">
        <w:rPr>
          <w:color w:val="auto"/>
          <w:sz w:val="22"/>
          <w:szCs w:val="22"/>
        </w:rPr>
        <w:t>can't</w:t>
      </w:r>
      <w:r w:rsidRPr="612348AF" w:rsidR="5034689D">
        <w:rPr>
          <w:color w:val="auto"/>
          <w:sz w:val="22"/>
          <w:szCs w:val="22"/>
        </w:rPr>
        <w:t xml:space="preserve"> always understand the complex object biographies </w:t>
      </w:r>
      <w:r w:rsidRPr="612348AF" w:rsidR="4D7E3300">
        <w:rPr>
          <w:color w:val="auto"/>
          <w:sz w:val="22"/>
          <w:szCs w:val="22"/>
        </w:rPr>
        <w:t xml:space="preserve">or </w:t>
      </w:r>
      <w:r w:rsidRPr="612348AF" w:rsidR="663599C0">
        <w:rPr>
          <w:color w:val="auto"/>
          <w:sz w:val="22"/>
          <w:szCs w:val="22"/>
        </w:rPr>
        <w:t>whether</w:t>
      </w:r>
      <w:r w:rsidRPr="612348AF" w:rsidR="4D7E3300">
        <w:rPr>
          <w:color w:val="auto"/>
          <w:sz w:val="22"/>
          <w:szCs w:val="22"/>
        </w:rPr>
        <w:t xml:space="preserve"> they have changed at burial for</w:t>
      </w:r>
      <w:r w:rsidRPr="612348AF" w:rsidR="5034689D">
        <w:rPr>
          <w:color w:val="auto"/>
          <w:sz w:val="22"/>
          <w:szCs w:val="22"/>
        </w:rPr>
        <w:t xml:space="preserve"> social </w:t>
      </w:r>
      <w:r w:rsidRPr="612348AF" w:rsidR="7DFFABC9">
        <w:rPr>
          <w:color w:val="auto"/>
          <w:sz w:val="22"/>
          <w:szCs w:val="22"/>
        </w:rPr>
        <w:t>purposes</w:t>
      </w:r>
      <w:r w:rsidRPr="612348AF" w:rsidR="2CD0A599">
        <w:rPr>
          <w:color w:val="auto"/>
          <w:sz w:val="22"/>
          <w:szCs w:val="22"/>
        </w:rPr>
        <w:t xml:space="preserve">, </w:t>
      </w:r>
      <w:r w:rsidRPr="612348AF" w:rsidR="3874C208">
        <w:rPr>
          <w:color w:val="auto"/>
          <w:sz w:val="22"/>
          <w:szCs w:val="22"/>
        </w:rPr>
        <w:t>Understanding</w:t>
      </w:r>
      <w:r w:rsidRPr="612348AF" w:rsidR="2CD0A599">
        <w:rPr>
          <w:color w:val="auto"/>
          <w:sz w:val="22"/>
          <w:szCs w:val="22"/>
        </w:rPr>
        <w:t xml:space="preserve"> the sy</w:t>
      </w:r>
      <w:r w:rsidRPr="612348AF" w:rsidR="5034689D">
        <w:rPr>
          <w:color w:val="auto"/>
          <w:sz w:val="22"/>
          <w:szCs w:val="22"/>
        </w:rPr>
        <w:t xml:space="preserve">mbolism in raw material sourcing, production, use </w:t>
      </w:r>
      <w:r w:rsidRPr="612348AF" w:rsidR="388CCBA3">
        <w:rPr>
          <w:color w:val="auto"/>
          <w:sz w:val="22"/>
          <w:szCs w:val="22"/>
        </w:rPr>
        <w:t>a</w:t>
      </w:r>
      <w:r w:rsidRPr="612348AF" w:rsidR="388CCBA3">
        <w:rPr>
          <w:color w:val="auto"/>
          <w:sz w:val="22"/>
          <w:szCs w:val="22"/>
        </w:rPr>
        <w:t>nd</w:t>
      </w:r>
      <w:r w:rsidRPr="612348AF" w:rsidR="5034689D">
        <w:rPr>
          <w:color w:val="auto"/>
          <w:sz w:val="22"/>
          <w:szCs w:val="22"/>
        </w:rPr>
        <w:t xml:space="preserve"> deposition, concepts </w:t>
      </w:r>
      <w:r w:rsidRPr="612348AF" w:rsidR="5034689D">
        <w:rPr>
          <w:color w:val="auto"/>
          <w:sz w:val="22"/>
          <w:szCs w:val="22"/>
        </w:rPr>
        <w:t>n</w:t>
      </w:r>
      <w:r w:rsidRPr="612348AF" w:rsidR="2189E307">
        <w:rPr>
          <w:color w:val="auto"/>
          <w:sz w:val="22"/>
          <w:szCs w:val="22"/>
        </w:rPr>
        <w:t>o</w:t>
      </w:r>
      <w:r w:rsidRPr="612348AF" w:rsidR="5034689D">
        <w:rPr>
          <w:color w:val="auto"/>
          <w:sz w:val="22"/>
          <w:szCs w:val="22"/>
        </w:rPr>
        <w:t>t</w:t>
      </w:r>
      <w:r w:rsidRPr="612348AF" w:rsidR="5034689D">
        <w:rPr>
          <w:color w:val="auto"/>
          <w:sz w:val="22"/>
          <w:szCs w:val="22"/>
        </w:rPr>
        <w:t xml:space="preserve"> known to us </w:t>
      </w:r>
      <w:r w:rsidRPr="612348AF" w:rsidR="3A493441">
        <w:rPr>
          <w:color w:val="auto"/>
          <w:sz w:val="22"/>
          <w:szCs w:val="22"/>
        </w:rPr>
        <w:t>because</w:t>
      </w:r>
      <w:r w:rsidRPr="612348AF" w:rsidR="5034689D">
        <w:rPr>
          <w:color w:val="auto"/>
          <w:sz w:val="22"/>
          <w:szCs w:val="22"/>
        </w:rPr>
        <w:t xml:space="preserve"> of our </w:t>
      </w:r>
      <w:r w:rsidRPr="612348AF" w:rsidR="6AAD0649">
        <w:rPr>
          <w:color w:val="auto"/>
          <w:sz w:val="22"/>
          <w:szCs w:val="22"/>
        </w:rPr>
        <w:t>limited</w:t>
      </w:r>
      <w:r w:rsidRPr="612348AF" w:rsidR="5034689D">
        <w:rPr>
          <w:color w:val="auto"/>
          <w:sz w:val="22"/>
          <w:szCs w:val="22"/>
        </w:rPr>
        <w:t xml:space="preserve"> </w:t>
      </w:r>
      <w:r w:rsidRPr="612348AF" w:rsidR="11A4EF2E">
        <w:rPr>
          <w:color w:val="auto"/>
          <w:sz w:val="22"/>
          <w:szCs w:val="22"/>
        </w:rPr>
        <w:t>experience</w:t>
      </w:r>
      <w:r w:rsidRPr="612348AF" w:rsidR="5034689D">
        <w:rPr>
          <w:color w:val="auto"/>
          <w:sz w:val="22"/>
          <w:szCs w:val="22"/>
        </w:rPr>
        <w:t xml:space="preserve"> </w:t>
      </w:r>
      <w:r w:rsidRPr="612348AF" w:rsidR="6174101A">
        <w:rPr>
          <w:color w:val="auto"/>
          <w:sz w:val="22"/>
          <w:szCs w:val="22"/>
        </w:rPr>
        <w:t xml:space="preserve">with these </w:t>
      </w:r>
      <w:r w:rsidRPr="612348AF" w:rsidR="5034689D">
        <w:rPr>
          <w:color w:val="auto"/>
          <w:sz w:val="22"/>
          <w:szCs w:val="22"/>
        </w:rPr>
        <w:t xml:space="preserve">materials in </w:t>
      </w:r>
      <w:r w:rsidRPr="612348AF" w:rsidR="5034689D">
        <w:rPr>
          <w:color w:val="auto"/>
          <w:sz w:val="22"/>
          <w:szCs w:val="22"/>
        </w:rPr>
        <w:t>modern world</w:t>
      </w:r>
      <w:r w:rsidRPr="612348AF" w:rsidR="38186C59">
        <w:rPr>
          <w:color w:val="auto"/>
          <w:sz w:val="22"/>
          <w:szCs w:val="22"/>
        </w:rPr>
        <w:t xml:space="preserve"> and we cannot</w:t>
      </w:r>
      <w:r w:rsidRPr="612348AF" w:rsidR="5034689D">
        <w:rPr>
          <w:color w:val="auto"/>
          <w:sz w:val="22"/>
          <w:szCs w:val="22"/>
        </w:rPr>
        <w:t xml:space="preserve"> perceiv</w:t>
      </w:r>
      <w:r w:rsidRPr="612348AF" w:rsidR="0E772C42">
        <w:rPr>
          <w:color w:val="auto"/>
          <w:sz w:val="22"/>
          <w:szCs w:val="22"/>
        </w:rPr>
        <w:t xml:space="preserve">e </w:t>
      </w:r>
      <w:r w:rsidRPr="612348AF" w:rsidR="5034689D">
        <w:rPr>
          <w:color w:val="auto"/>
          <w:sz w:val="22"/>
          <w:szCs w:val="22"/>
        </w:rPr>
        <w:t xml:space="preserve">subtle </w:t>
      </w:r>
      <w:r w:rsidRPr="612348AF" w:rsidR="19B65394">
        <w:rPr>
          <w:color w:val="auto"/>
          <w:sz w:val="22"/>
          <w:szCs w:val="22"/>
        </w:rPr>
        <w:t>nuances in</w:t>
      </w:r>
      <w:r w:rsidRPr="612348AF" w:rsidR="5034689D">
        <w:rPr>
          <w:color w:val="auto"/>
          <w:sz w:val="22"/>
          <w:szCs w:val="22"/>
        </w:rPr>
        <w:t xml:space="preserve"> way </w:t>
      </w:r>
      <w:r w:rsidRPr="612348AF" w:rsidR="7725250D">
        <w:rPr>
          <w:color w:val="auto"/>
          <w:sz w:val="22"/>
          <w:szCs w:val="22"/>
        </w:rPr>
        <w:t>ancients</w:t>
      </w:r>
      <w:r w:rsidRPr="612348AF" w:rsidR="5034689D">
        <w:rPr>
          <w:color w:val="auto"/>
          <w:sz w:val="22"/>
          <w:szCs w:val="22"/>
        </w:rPr>
        <w:t xml:space="preserve"> would have </w:t>
      </w:r>
      <w:r w:rsidRPr="612348AF" w:rsidR="51A10D4C">
        <w:rPr>
          <w:color w:val="auto"/>
          <w:sz w:val="22"/>
          <w:szCs w:val="22"/>
        </w:rPr>
        <w:t>perceived</w:t>
      </w:r>
      <w:r w:rsidRPr="612348AF" w:rsidR="5034689D">
        <w:rPr>
          <w:color w:val="auto"/>
          <w:sz w:val="22"/>
          <w:szCs w:val="22"/>
        </w:rPr>
        <w:t xml:space="preserve"> </w:t>
      </w:r>
      <w:r w:rsidRPr="612348AF" w:rsidR="5034689D">
        <w:rPr>
          <w:color w:val="auto"/>
          <w:sz w:val="22"/>
          <w:szCs w:val="22"/>
        </w:rPr>
        <w:t>ie</w:t>
      </w:r>
      <w:r w:rsidRPr="612348AF" w:rsidR="5034689D">
        <w:rPr>
          <w:color w:val="auto"/>
          <w:sz w:val="22"/>
          <w:szCs w:val="22"/>
        </w:rPr>
        <w:t xml:space="preserve"> colour issues, </w:t>
      </w:r>
      <w:r w:rsidRPr="612348AF" w:rsidR="2AF810F2">
        <w:rPr>
          <w:color w:val="auto"/>
          <w:sz w:val="22"/>
          <w:szCs w:val="22"/>
        </w:rPr>
        <w:t>texture symbolic</w:t>
      </w:r>
      <w:r w:rsidRPr="612348AF" w:rsidR="5034689D">
        <w:rPr>
          <w:color w:val="auto"/>
          <w:sz w:val="22"/>
          <w:szCs w:val="22"/>
        </w:rPr>
        <w:t xml:space="preserve"> </w:t>
      </w:r>
      <w:r w:rsidRPr="612348AF" w:rsidR="7076355C">
        <w:rPr>
          <w:color w:val="auto"/>
          <w:sz w:val="22"/>
          <w:szCs w:val="22"/>
        </w:rPr>
        <w:t>relations</w:t>
      </w:r>
      <w:r w:rsidRPr="612348AF" w:rsidR="5034689D">
        <w:rPr>
          <w:color w:val="auto"/>
          <w:sz w:val="22"/>
          <w:szCs w:val="22"/>
        </w:rPr>
        <w:t xml:space="preserve"> between bone and shell – </w:t>
      </w:r>
      <w:r w:rsidRPr="612348AF" w:rsidR="6DE0C61C">
        <w:rPr>
          <w:color w:val="auto"/>
          <w:sz w:val="22"/>
          <w:szCs w:val="22"/>
        </w:rPr>
        <w:t>symbolism</w:t>
      </w:r>
      <w:r w:rsidRPr="612348AF" w:rsidR="5034689D">
        <w:rPr>
          <w:color w:val="auto"/>
          <w:sz w:val="22"/>
          <w:szCs w:val="22"/>
        </w:rPr>
        <w:t xml:space="preserve"> and social ideas</w:t>
      </w:r>
      <w:r w:rsidRPr="612348AF" w:rsidR="21A3C401">
        <w:rPr>
          <w:color w:val="auto"/>
          <w:sz w:val="22"/>
          <w:szCs w:val="22"/>
        </w:rPr>
        <w:t>.</w:t>
      </w:r>
    </w:p>
    <w:p w:rsidR="4B914B90" w:rsidP="612348AF" w:rsidRDefault="4B914B90" w14:paraId="3F19E55F" w14:textId="1AEF8076">
      <w:pPr>
        <w:pStyle w:val="Normal"/>
        <w:suppressLineNumbers w:val="0"/>
        <w:bidi w:val="0"/>
        <w:spacing w:before="0" w:beforeAutospacing="off" w:after="160" w:afterAutospacing="off" w:line="259" w:lineRule="auto"/>
        <w:ind w:left="0" w:right="0"/>
        <w:jc w:val="left"/>
        <w:rPr>
          <w:color w:val="auto"/>
          <w:sz w:val="22"/>
          <w:szCs w:val="22"/>
        </w:rPr>
      </w:pPr>
      <w:r w:rsidRPr="612348AF" w:rsidR="2FFCD43E">
        <w:rPr>
          <w:color w:val="auto"/>
          <w:sz w:val="22"/>
          <w:szCs w:val="22"/>
        </w:rPr>
        <w:t xml:space="preserve">Individual beads and shells are found in other contexts, as individuals or in larger numbers, our assumption for the </w:t>
      </w:r>
      <w:r w:rsidRPr="612348AF" w:rsidR="2FFCD43E">
        <w:rPr>
          <w:color w:val="auto"/>
          <w:sz w:val="22"/>
          <w:szCs w:val="22"/>
        </w:rPr>
        <w:t>later</w:t>
      </w:r>
      <w:r w:rsidRPr="612348AF" w:rsidR="2FFCD43E">
        <w:rPr>
          <w:color w:val="auto"/>
          <w:sz w:val="22"/>
          <w:szCs w:val="22"/>
        </w:rPr>
        <w:t xml:space="preserve"> is it was once personal </w:t>
      </w:r>
      <w:r w:rsidRPr="612348AF" w:rsidR="09EAC383">
        <w:rPr>
          <w:color w:val="auto"/>
          <w:sz w:val="22"/>
          <w:szCs w:val="22"/>
        </w:rPr>
        <w:t>adornment</w:t>
      </w:r>
      <w:r w:rsidRPr="612348AF" w:rsidR="2FFCD43E">
        <w:rPr>
          <w:color w:val="auto"/>
          <w:sz w:val="22"/>
          <w:szCs w:val="22"/>
        </w:rPr>
        <w:t xml:space="preserve"> but equally the complete </w:t>
      </w:r>
      <w:r w:rsidRPr="612348AF" w:rsidR="38AA2A9D">
        <w:rPr>
          <w:color w:val="auto"/>
          <w:sz w:val="22"/>
          <w:szCs w:val="22"/>
        </w:rPr>
        <w:t>ornament</w:t>
      </w:r>
      <w:r w:rsidRPr="612348AF" w:rsidR="2FFCD43E">
        <w:rPr>
          <w:color w:val="auto"/>
          <w:sz w:val="22"/>
          <w:szCs w:val="22"/>
        </w:rPr>
        <w:t xml:space="preserve"> may have been </w:t>
      </w:r>
      <w:r w:rsidRPr="612348AF" w:rsidR="0F4F46D7">
        <w:rPr>
          <w:color w:val="auto"/>
          <w:sz w:val="22"/>
          <w:szCs w:val="22"/>
        </w:rPr>
        <w:t xml:space="preserve">symbolically or ritually broken </w:t>
      </w:r>
      <w:r w:rsidRPr="612348AF" w:rsidR="09BCEE6C">
        <w:rPr>
          <w:color w:val="auto"/>
          <w:sz w:val="22"/>
          <w:szCs w:val="22"/>
        </w:rPr>
        <w:t>into</w:t>
      </w:r>
      <w:r w:rsidRPr="612348AF" w:rsidR="0F4F46D7">
        <w:rPr>
          <w:color w:val="auto"/>
          <w:sz w:val="22"/>
          <w:szCs w:val="22"/>
        </w:rPr>
        <w:t xml:space="preserve"> </w:t>
      </w:r>
      <w:r w:rsidRPr="612348AF" w:rsidR="415B721F">
        <w:rPr>
          <w:color w:val="auto"/>
          <w:sz w:val="22"/>
          <w:szCs w:val="22"/>
        </w:rPr>
        <w:t>pieces</w:t>
      </w:r>
      <w:r w:rsidRPr="612348AF" w:rsidR="0F4F46D7">
        <w:rPr>
          <w:color w:val="auto"/>
          <w:sz w:val="22"/>
          <w:szCs w:val="22"/>
        </w:rPr>
        <w:t xml:space="preserve"> at the point of </w:t>
      </w:r>
      <w:r w:rsidRPr="612348AF" w:rsidR="1B987E71">
        <w:rPr>
          <w:color w:val="auto"/>
          <w:sz w:val="22"/>
          <w:szCs w:val="22"/>
        </w:rPr>
        <w:t>deposition</w:t>
      </w:r>
      <w:r w:rsidRPr="612348AF" w:rsidR="0F4F46D7">
        <w:rPr>
          <w:color w:val="auto"/>
          <w:sz w:val="22"/>
          <w:szCs w:val="22"/>
        </w:rPr>
        <w:t>.</w:t>
      </w:r>
    </w:p>
    <w:p w:rsidR="4B914B90" w:rsidP="612348AF" w:rsidRDefault="4B914B90" w14:paraId="60D636DA" w14:textId="1BBB145F">
      <w:pPr>
        <w:pStyle w:val="Normal"/>
        <w:suppressLineNumbers w:val="0"/>
        <w:bidi w:val="0"/>
        <w:spacing w:before="0" w:beforeAutospacing="off" w:after="160" w:afterAutospacing="off" w:line="259" w:lineRule="auto"/>
        <w:ind w:left="0" w:right="0"/>
        <w:jc w:val="left"/>
        <w:rPr>
          <w:b w:val="0"/>
          <w:bCs w:val="0"/>
          <w:color w:val="auto"/>
          <w:sz w:val="32"/>
          <w:szCs w:val="32"/>
        </w:rPr>
      </w:pPr>
      <w:r w:rsidRPr="612348AF" w:rsidR="0F4F46D7">
        <w:rPr>
          <w:color w:val="auto"/>
          <w:sz w:val="22"/>
          <w:szCs w:val="22"/>
        </w:rPr>
        <w:t xml:space="preserve">Study of the personal adornment tells us a number of </w:t>
      </w:r>
      <w:r w:rsidRPr="612348AF" w:rsidR="5AB6D5FF">
        <w:rPr>
          <w:color w:val="auto"/>
          <w:sz w:val="22"/>
          <w:szCs w:val="22"/>
        </w:rPr>
        <w:t>things</w:t>
      </w:r>
      <w:r w:rsidRPr="612348AF" w:rsidR="6584ED6E">
        <w:rPr>
          <w:color w:val="auto"/>
          <w:sz w:val="22"/>
          <w:szCs w:val="22"/>
        </w:rPr>
        <w:t xml:space="preserve"> about burial practice</w:t>
      </w:r>
      <w:r w:rsidRPr="612348AF" w:rsidR="0F4F46D7">
        <w:rPr>
          <w:color w:val="auto"/>
          <w:sz w:val="22"/>
          <w:szCs w:val="22"/>
        </w:rPr>
        <w:t xml:space="preserve">, not all remains had personal adornments, the adornments varied in </w:t>
      </w:r>
      <w:r w:rsidRPr="612348AF" w:rsidR="086EA8C9">
        <w:rPr>
          <w:color w:val="auto"/>
          <w:sz w:val="22"/>
          <w:szCs w:val="22"/>
        </w:rPr>
        <w:t>complexity</w:t>
      </w:r>
      <w:r w:rsidRPr="612348AF" w:rsidR="0F4F46D7">
        <w:rPr>
          <w:color w:val="auto"/>
          <w:sz w:val="22"/>
          <w:szCs w:val="22"/>
        </w:rPr>
        <w:t xml:space="preserve"> of design but based on a simple premise </w:t>
      </w:r>
      <w:r w:rsidRPr="612348AF" w:rsidR="20FDA3FB">
        <w:rPr>
          <w:color w:val="auto"/>
          <w:sz w:val="22"/>
          <w:szCs w:val="22"/>
        </w:rPr>
        <w:t xml:space="preserve">of gathering and working raw </w:t>
      </w:r>
      <w:r w:rsidRPr="612348AF" w:rsidR="445B95FB">
        <w:rPr>
          <w:color w:val="auto"/>
          <w:sz w:val="22"/>
          <w:szCs w:val="22"/>
        </w:rPr>
        <w:t>material</w:t>
      </w:r>
      <w:r w:rsidRPr="612348AF" w:rsidR="20FDA3FB">
        <w:rPr>
          <w:color w:val="auto"/>
          <w:sz w:val="22"/>
          <w:szCs w:val="22"/>
        </w:rPr>
        <w:t xml:space="preserve"> and threading, </w:t>
      </w:r>
      <w:r w:rsidRPr="612348AF" w:rsidR="603AA57D">
        <w:rPr>
          <w:color w:val="auto"/>
          <w:sz w:val="22"/>
          <w:szCs w:val="22"/>
        </w:rPr>
        <w:t xml:space="preserve">whilst </w:t>
      </w:r>
      <w:r w:rsidRPr="612348AF" w:rsidR="1F28FED9">
        <w:rPr>
          <w:color w:val="auto"/>
          <w:sz w:val="22"/>
          <w:szCs w:val="22"/>
        </w:rPr>
        <w:t>deliberately</w:t>
      </w:r>
      <w:r w:rsidRPr="612348AF" w:rsidR="603AA57D">
        <w:rPr>
          <w:color w:val="auto"/>
          <w:sz w:val="22"/>
          <w:szCs w:val="22"/>
        </w:rPr>
        <w:t xml:space="preserve"> deposited it is not clear </w:t>
      </w:r>
      <w:r w:rsidRPr="612348AF" w:rsidR="217B84E9">
        <w:rPr>
          <w:color w:val="auto"/>
          <w:sz w:val="22"/>
          <w:szCs w:val="22"/>
        </w:rPr>
        <w:t>whether</w:t>
      </w:r>
      <w:r w:rsidRPr="612348AF" w:rsidR="603AA57D">
        <w:rPr>
          <w:color w:val="auto"/>
          <w:sz w:val="22"/>
          <w:szCs w:val="22"/>
        </w:rPr>
        <w:t xml:space="preserve"> they were</w:t>
      </w:r>
      <w:r w:rsidRPr="612348AF" w:rsidR="26583B08">
        <w:rPr>
          <w:color w:val="auto"/>
          <w:sz w:val="22"/>
          <w:szCs w:val="22"/>
        </w:rPr>
        <w:t xml:space="preserve"> uniquely</w:t>
      </w:r>
      <w:r w:rsidRPr="612348AF" w:rsidR="603AA57D">
        <w:rPr>
          <w:color w:val="auto"/>
          <w:sz w:val="22"/>
          <w:szCs w:val="22"/>
        </w:rPr>
        <w:t xml:space="preserve"> items of </w:t>
      </w:r>
      <w:r w:rsidRPr="612348AF" w:rsidR="036CFB2D">
        <w:rPr>
          <w:color w:val="auto"/>
          <w:sz w:val="22"/>
          <w:szCs w:val="22"/>
        </w:rPr>
        <w:t>everyday</w:t>
      </w:r>
      <w:r w:rsidRPr="612348AF" w:rsidR="603AA57D">
        <w:rPr>
          <w:color w:val="auto"/>
          <w:sz w:val="22"/>
          <w:szCs w:val="22"/>
        </w:rPr>
        <w:t xml:space="preserve"> wear (</w:t>
      </w:r>
      <w:r w:rsidRPr="612348AF" w:rsidR="603AA57D">
        <w:rPr>
          <w:color w:val="auto"/>
          <w:sz w:val="22"/>
          <w:szCs w:val="22"/>
        </w:rPr>
        <w:t>ie</w:t>
      </w:r>
      <w:r w:rsidRPr="612348AF" w:rsidR="603AA57D">
        <w:rPr>
          <w:color w:val="auto"/>
          <w:sz w:val="22"/>
          <w:szCs w:val="22"/>
        </w:rPr>
        <w:t xml:space="preserve"> gazelle bone belt) or </w:t>
      </w:r>
      <w:r w:rsidRPr="612348AF" w:rsidR="7755EC80">
        <w:rPr>
          <w:color w:val="auto"/>
          <w:sz w:val="22"/>
          <w:szCs w:val="22"/>
        </w:rPr>
        <w:t>uniquely</w:t>
      </w:r>
      <w:r w:rsidRPr="612348AF" w:rsidR="279E6F71">
        <w:rPr>
          <w:color w:val="auto"/>
          <w:sz w:val="22"/>
          <w:szCs w:val="22"/>
        </w:rPr>
        <w:t xml:space="preserve"> </w:t>
      </w:r>
      <w:r w:rsidRPr="612348AF" w:rsidR="603AA57D">
        <w:rPr>
          <w:color w:val="auto"/>
          <w:sz w:val="22"/>
          <w:szCs w:val="22"/>
        </w:rPr>
        <w:t>ceremonial (</w:t>
      </w:r>
      <w:r w:rsidRPr="612348AF" w:rsidR="603AA57D">
        <w:rPr>
          <w:color w:val="auto"/>
          <w:sz w:val="22"/>
          <w:szCs w:val="22"/>
        </w:rPr>
        <w:t>el</w:t>
      </w:r>
      <w:r w:rsidRPr="612348AF" w:rsidR="603AA57D">
        <w:rPr>
          <w:color w:val="auto"/>
          <w:sz w:val="22"/>
          <w:szCs w:val="22"/>
        </w:rPr>
        <w:t>-Wad headdress).</w:t>
      </w:r>
    </w:p>
    <w:p w:rsidR="4B914B90" w:rsidP="612348AF" w:rsidRDefault="4B914B90" w14:paraId="4456174C" w14:textId="03A86FB4">
      <w:pPr>
        <w:pStyle w:val="Normal"/>
        <w:suppressLineNumbers w:val="0"/>
        <w:bidi w:val="0"/>
        <w:rPr>
          <w:color w:val="auto"/>
          <w:sz w:val="22"/>
          <w:szCs w:val="22"/>
        </w:rPr>
      </w:pPr>
      <w:r w:rsidRPr="612348AF" w:rsidR="14A5C40D">
        <w:rPr>
          <w:b w:val="0"/>
          <w:bCs w:val="0"/>
          <w:color w:val="auto"/>
          <w:sz w:val="22"/>
          <w:szCs w:val="22"/>
        </w:rPr>
        <w:t>Personal adornments are found with both male, female and child burials</w:t>
      </w:r>
      <w:r w:rsidRPr="612348AF" w:rsidR="534AA93E">
        <w:rPr>
          <w:b w:val="0"/>
          <w:bCs w:val="0"/>
          <w:color w:val="auto"/>
          <w:sz w:val="22"/>
          <w:szCs w:val="22"/>
        </w:rPr>
        <w:t xml:space="preserve"> of all ages, </w:t>
      </w:r>
      <w:r w:rsidRPr="612348AF" w:rsidR="1E388916">
        <w:rPr>
          <w:b w:val="0"/>
          <w:bCs w:val="0"/>
          <w:color w:val="auto"/>
          <w:sz w:val="22"/>
          <w:szCs w:val="22"/>
        </w:rPr>
        <w:t xml:space="preserve">there is ‘no correlation between age or gender and presence or type of decoration was found in any of the sites which have yielded decorated burials... all belong to the Early Natufian’ (Belfer-Cohen and Hovers, 1992, p.466). Valla </w:t>
      </w:r>
      <w:r w:rsidRPr="612348AF" w:rsidR="44C17203">
        <w:rPr>
          <w:color w:val="auto"/>
          <w:sz w:val="22"/>
          <w:szCs w:val="22"/>
        </w:rPr>
        <w:t>finds a sexual division in the fabric of the ornamentation</w:t>
      </w:r>
      <w:r w:rsidRPr="612348AF" w:rsidR="77A8976C">
        <w:rPr>
          <w:color w:val="auto"/>
          <w:sz w:val="22"/>
          <w:szCs w:val="22"/>
        </w:rPr>
        <w:t xml:space="preserve"> asserting ‘shells </w:t>
      </w:r>
      <w:r w:rsidRPr="612348AF" w:rsidR="68253507">
        <w:rPr>
          <w:color w:val="auto"/>
          <w:sz w:val="22"/>
          <w:szCs w:val="22"/>
        </w:rPr>
        <w:t>unequivocally</w:t>
      </w:r>
      <w:r w:rsidRPr="612348AF" w:rsidR="77A8976C">
        <w:rPr>
          <w:color w:val="auto"/>
          <w:sz w:val="22"/>
          <w:szCs w:val="22"/>
        </w:rPr>
        <w:t xml:space="preserve"> dive into male (</w:t>
      </w:r>
      <w:r w:rsidRPr="612348AF" w:rsidR="77A8976C">
        <w:rPr>
          <w:color w:val="auto"/>
          <w:sz w:val="22"/>
          <w:szCs w:val="22"/>
        </w:rPr>
        <w:t>Dentalia</w:t>
      </w:r>
      <w:r w:rsidRPr="612348AF" w:rsidR="77A8976C">
        <w:rPr>
          <w:color w:val="auto"/>
          <w:sz w:val="22"/>
          <w:szCs w:val="22"/>
        </w:rPr>
        <w:t>) and female (</w:t>
      </w:r>
      <w:r w:rsidRPr="612348AF" w:rsidR="77A8976C">
        <w:rPr>
          <w:color w:val="auto"/>
          <w:sz w:val="22"/>
          <w:szCs w:val="22"/>
        </w:rPr>
        <w:t>columbella</w:t>
      </w:r>
      <w:r w:rsidRPr="612348AF" w:rsidR="77A8976C">
        <w:rPr>
          <w:color w:val="auto"/>
          <w:sz w:val="22"/>
          <w:szCs w:val="22"/>
        </w:rPr>
        <w:t xml:space="preserve"> sp. </w:t>
      </w:r>
      <w:r w:rsidRPr="612348AF" w:rsidR="77A8976C">
        <w:rPr>
          <w:color w:val="auto"/>
          <w:sz w:val="22"/>
          <w:szCs w:val="22"/>
        </w:rPr>
        <w:t>Nassarius</w:t>
      </w:r>
      <w:r w:rsidRPr="612348AF" w:rsidR="77A8976C">
        <w:rPr>
          <w:color w:val="auto"/>
          <w:sz w:val="22"/>
          <w:szCs w:val="22"/>
        </w:rPr>
        <w:t xml:space="preserve"> sp.,) forms’ (Valla, 1999, p.237) he further considers bone ornamentation may follow similar logic. Masculine symbols are more common</w:t>
      </w:r>
      <w:r w:rsidRPr="612348AF" w:rsidR="614896F0">
        <w:rPr>
          <w:color w:val="auto"/>
          <w:sz w:val="22"/>
          <w:szCs w:val="22"/>
        </w:rPr>
        <w:t xml:space="preserve"> however there are complexities, for example where</w:t>
      </w:r>
      <w:r w:rsidRPr="612348AF" w:rsidR="77A8976C">
        <w:rPr>
          <w:color w:val="auto"/>
          <w:sz w:val="22"/>
          <w:szCs w:val="22"/>
        </w:rPr>
        <w:t xml:space="preserve"> </w:t>
      </w:r>
      <w:r w:rsidRPr="612348AF" w:rsidR="77A8976C">
        <w:rPr>
          <w:color w:val="auto"/>
          <w:sz w:val="22"/>
          <w:szCs w:val="22"/>
        </w:rPr>
        <w:t>Dentalia</w:t>
      </w:r>
      <w:r w:rsidRPr="612348AF" w:rsidR="77A8976C">
        <w:rPr>
          <w:color w:val="auto"/>
          <w:sz w:val="22"/>
          <w:szCs w:val="22"/>
        </w:rPr>
        <w:t xml:space="preserve"> is </w:t>
      </w:r>
      <w:r w:rsidRPr="612348AF" w:rsidR="5B3B7A64">
        <w:rPr>
          <w:color w:val="auto"/>
          <w:sz w:val="22"/>
          <w:szCs w:val="22"/>
        </w:rPr>
        <w:t>transformed</w:t>
      </w:r>
      <w:r w:rsidRPr="612348AF" w:rsidR="77A8976C">
        <w:rPr>
          <w:color w:val="auto"/>
          <w:sz w:val="22"/>
          <w:szCs w:val="22"/>
        </w:rPr>
        <w:t xml:space="preserve"> </w:t>
      </w:r>
      <w:r w:rsidRPr="612348AF" w:rsidR="4777A7A0">
        <w:rPr>
          <w:color w:val="auto"/>
          <w:sz w:val="22"/>
          <w:szCs w:val="22"/>
        </w:rPr>
        <w:t>into</w:t>
      </w:r>
      <w:r w:rsidRPr="612348AF" w:rsidR="77A8976C">
        <w:rPr>
          <w:color w:val="auto"/>
          <w:sz w:val="22"/>
          <w:szCs w:val="22"/>
        </w:rPr>
        <w:t xml:space="preserve"> beads</w:t>
      </w:r>
      <w:r w:rsidRPr="612348AF" w:rsidR="23CB77E8">
        <w:rPr>
          <w:color w:val="auto"/>
          <w:sz w:val="22"/>
          <w:szCs w:val="22"/>
        </w:rPr>
        <w:t xml:space="preserve">. </w:t>
      </w:r>
      <w:r w:rsidRPr="612348AF" w:rsidR="03665735">
        <w:rPr>
          <w:color w:val="auto"/>
          <w:sz w:val="22"/>
          <w:szCs w:val="22"/>
        </w:rPr>
        <w:t xml:space="preserve">For </w:t>
      </w:r>
      <w:r w:rsidRPr="612348AF" w:rsidR="48F4330A">
        <w:rPr>
          <w:color w:val="auto"/>
          <w:sz w:val="22"/>
          <w:szCs w:val="22"/>
        </w:rPr>
        <w:t>Sofaer</w:t>
      </w:r>
      <w:r w:rsidRPr="612348AF" w:rsidR="03665735">
        <w:rPr>
          <w:color w:val="auto"/>
          <w:sz w:val="22"/>
          <w:szCs w:val="22"/>
        </w:rPr>
        <w:t xml:space="preserve"> (2006) the discussion</w:t>
      </w:r>
      <w:r w:rsidRPr="612348AF" w:rsidR="2C5967DC">
        <w:rPr>
          <w:color w:val="auto"/>
          <w:sz w:val="22"/>
          <w:szCs w:val="22"/>
        </w:rPr>
        <w:t xml:space="preserve"> must be </w:t>
      </w:r>
      <w:r w:rsidRPr="612348AF" w:rsidR="2C5967DC">
        <w:rPr>
          <w:color w:val="auto"/>
          <w:sz w:val="22"/>
          <w:szCs w:val="22"/>
        </w:rPr>
        <w:t>linked</w:t>
      </w:r>
      <w:r w:rsidRPr="612348AF" w:rsidR="03665735">
        <w:rPr>
          <w:color w:val="auto"/>
          <w:sz w:val="22"/>
          <w:szCs w:val="22"/>
        </w:rPr>
        <w:t xml:space="preserve"> t</w:t>
      </w:r>
      <w:r w:rsidRPr="612348AF" w:rsidR="03665735">
        <w:rPr>
          <w:color w:val="auto"/>
          <w:sz w:val="22"/>
          <w:szCs w:val="22"/>
        </w:rPr>
        <w:t>o</w:t>
      </w:r>
      <w:r w:rsidRPr="612348AF" w:rsidR="03665735">
        <w:rPr>
          <w:color w:val="auto"/>
          <w:sz w:val="22"/>
          <w:szCs w:val="22"/>
        </w:rPr>
        <w:t xml:space="preserve"> a mutual </w:t>
      </w:r>
      <w:r w:rsidRPr="612348AF" w:rsidR="0D6F1546">
        <w:rPr>
          <w:color w:val="auto"/>
          <w:sz w:val="22"/>
          <w:szCs w:val="22"/>
        </w:rPr>
        <w:t>understanding</w:t>
      </w:r>
      <w:r w:rsidRPr="612348AF" w:rsidR="03665735">
        <w:rPr>
          <w:color w:val="auto"/>
          <w:sz w:val="22"/>
          <w:szCs w:val="22"/>
        </w:rPr>
        <w:t xml:space="preserve"> of </w:t>
      </w:r>
      <w:r w:rsidRPr="612348AF" w:rsidR="512E9BC6">
        <w:rPr>
          <w:color w:val="auto"/>
          <w:sz w:val="22"/>
          <w:szCs w:val="22"/>
        </w:rPr>
        <w:t>category</w:t>
      </w:r>
      <w:r w:rsidRPr="612348AF" w:rsidR="03665735">
        <w:rPr>
          <w:color w:val="auto"/>
          <w:sz w:val="22"/>
          <w:szCs w:val="22"/>
        </w:rPr>
        <w:t xml:space="preserve"> </w:t>
      </w:r>
      <w:r w:rsidRPr="612348AF" w:rsidR="03665735">
        <w:rPr>
          <w:color w:val="auto"/>
          <w:sz w:val="22"/>
          <w:szCs w:val="22"/>
        </w:rPr>
        <w:t>ie</w:t>
      </w:r>
      <w:r w:rsidRPr="612348AF" w:rsidR="03665735">
        <w:rPr>
          <w:color w:val="auto"/>
          <w:sz w:val="22"/>
          <w:szCs w:val="22"/>
        </w:rPr>
        <w:t xml:space="preserve"> </w:t>
      </w:r>
      <w:r w:rsidRPr="612348AF" w:rsidR="03665735">
        <w:rPr>
          <w:color w:val="auto"/>
          <w:sz w:val="22"/>
          <w:szCs w:val="22"/>
        </w:rPr>
        <w:t>s</w:t>
      </w:r>
      <w:r w:rsidRPr="612348AF" w:rsidR="03665735">
        <w:rPr>
          <w:color w:val="auto"/>
          <w:sz w:val="22"/>
          <w:szCs w:val="22"/>
        </w:rPr>
        <w:t>e</w:t>
      </w:r>
      <w:r w:rsidRPr="612348AF" w:rsidR="03665735">
        <w:rPr>
          <w:color w:val="auto"/>
          <w:sz w:val="22"/>
          <w:szCs w:val="22"/>
        </w:rPr>
        <w:t xml:space="preserve">x, age, status to address the </w:t>
      </w:r>
      <w:r w:rsidRPr="612348AF" w:rsidR="22BAB40E">
        <w:rPr>
          <w:color w:val="auto"/>
          <w:sz w:val="22"/>
          <w:szCs w:val="22"/>
        </w:rPr>
        <w:t>range</w:t>
      </w:r>
      <w:r w:rsidRPr="612348AF" w:rsidR="03665735">
        <w:rPr>
          <w:color w:val="auto"/>
          <w:sz w:val="22"/>
          <w:szCs w:val="22"/>
        </w:rPr>
        <w:t xml:space="preserve"> of d</w:t>
      </w:r>
      <w:r w:rsidRPr="612348AF" w:rsidR="09CCED99">
        <w:rPr>
          <w:color w:val="auto"/>
          <w:sz w:val="22"/>
          <w:szCs w:val="22"/>
        </w:rPr>
        <w:t xml:space="preserve">ifference in the archaeological </w:t>
      </w:r>
      <w:r w:rsidRPr="612348AF" w:rsidR="09CCED99">
        <w:rPr>
          <w:color w:val="auto"/>
          <w:sz w:val="22"/>
          <w:szCs w:val="22"/>
        </w:rPr>
        <w:t>re</w:t>
      </w:r>
      <w:r w:rsidRPr="612348AF" w:rsidR="09CCED99">
        <w:rPr>
          <w:color w:val="auto"/>
          <w:sz w:val="22"/>
          <w:szCs w:val="22"/>
        </w:rPr>
        <w:t>m</w:t>
      </w:r>
      <w:r w:rsidRPr="612348AF" w:rsidR="09CCED99">
        <w:rPr>
          <w:color w:val="auto"/>
          <w:sz w:val="22"/>
          <w:szCs w:val="22"/>
        </w:rPr>
        <w:t>ains</w:t>
      </w:r>
      <w:r w:rsidRPr="612348AF" w:rsidR="09CCED99">
        <w:rPr>
          <w:color w:val="auto"/>
          <w:sz w:val="22"/>
          <w:szCs w:val="22"/>
        </w:rPr>
        <w:t xml:space="preserve"> b</w:t>
      </w:r>
      <w:r w:rsidRPr="612348AF" w:rsidR="09CCED99">
        <w:rPr>
          <w:color w:val="auto"/>
          <w:sz w:val="22"/>
          <w:szCs w:val="22"/>
        </w:rPr>
        <w:t>u</w:t>
      </w:r>
      <w:r w:rsidRPr="612348AF" w:rsidR="09CCED99">
        <w:rPr>
          <w:color w:val="auto"/>
          <w:sz w:val="22"/>
          <w:szCs w:val="22"/>
        </w:rPr>
        <w:t xml:space="preserve">t finds the </w:t>
      </w:r>
      <w:r w:rsidRPr="612348AF" w:rsidR="018E1505">
        <w:rPr>
          <w:color w:val="auto"/>
          <w:sz w:val="22"/>
          <w:szCs w:val="22"/>
        </w:rPr>
        <w:t>definitions</w:t>
      </w:r>
      <w:r w:rsidRPr="612348AF" w:rsidR="09CCED99">
        <w:rPr>
          <w:color w:val="auto"/>
          <w:sz w:val="22"/>
          <w:szCs w:val="22"/>
        </w:rPr>
        <w:t xml:space="preserve"> </w:t>
      </w:r>
      <w:r w:rsidRPr="612348AF" w:rsidR="0293EED9">
        <w:rPr>
          <w:color w:val="auto"/>
          <w:sz w:val="22"/>
          <w:szCs w:val="22"/>
        </w:rPr>
        <w:t>problematic</w:t>
      </w:r>
      <w:r w:rsidRPr="612348AF" w:rsidR="215DAEFF">
        <w:rPr>
          <w:color w:val="auto"/>
          <w:sz w:val="22"/>
          <w:szCs w:val="22"/>
        </w:rPr>
        <w:t xml:space="preserve"> due to their complexity when considered </w:t>
      </w:r>
      <w:r w:rsidRPr="612348AF" w:rsidR="6362DCDE">
        <w:rPr>
          <w:color w:val="auto"/>
          <w:sz w:val="22"/>
          <w:szCs w:val="22"/>
        </w:rPr>
        <w:t>against</w:t>
      </w:r>
      <w:r w:rsidRPr="612348AF" w:rsidR="215DAEFF">
        <w:rPr>
          <w:color w:val="auto"/>
          <w:sz w:val="22"/>
          <w:szCs w:val="22"/>
        </w:rPr>
        <w:t xml:space="preserve"> the culture and actual social </w:t>
      </w:r>
      <w:r w:rsidRPr="612348AF" w:rsidR="6A885405">
        <w:rPr>
          <w:color w:val="auto"/>
          <w:sz w:val="22"/>
          <w:szCs w:val="22"/>
        </w:rPr>
        <w:t>identity</w:t>
      </w:r>
      <w:r w:rsidRPr="612348AF" w:rsidR="215DAEFF">
        <w:rPr>
          <w:color w:val="auto"/>
          <w:sz w:val="22"/>
          <w:szCs w:val="22"/>
        </w:rPr>
        <w:t xml:space="preserve">. </w:t>
      </w:r>
    </w:p>
    <w:p w:rsidR="4B914B90" w:rsidP="612348AF" w:rsidRDefault="4B914B90" w14:paraId="38DBF6E4" w14:textId="59F6A62E">
      <w:pPr>
        <w:pStyle w:val="Normal"/>
        <w:suppressLineNumbers w:val="0"/>
        <w:bidi w:val="0"/>
        <w:spacing w:before="0" w:beforeAutospacing="off" w:after="160" w:afterAutospacing="off" w:line="259" w:lineRule="auto"/>
        <w:ind w:left="0" w:right="0"/>
        <w:jc w:val="left"/>
        <w:rPr>
          <w:color w:val="auto"/>
          <w:sz w:val="22"/>
          <w:szCs w:val="22"/>
        </w:rPr>
      </w:pPr>
      <w:r w:rsidRPr="612348AF" w:rsidR="31C5D316">
        <w:rPr>
          <w:color w:val="auto"/>
          <w:sz w:val="22"/>
          <w:szCs w:val="22"/>
        </w:rPr>
        <w:t xml:space="preserve">In considering </w:t>
      </w:r>
      <w:r w:rsidRPr="612348AF" w:rsidR="2BF947D7">
        <w:rPr>
          <w:color w:val="auto"/>
          <w:sz w:val="22"/>
          <w:szCs w:val="22"/>
        </w:rPr>
        <w:t xml:space="preserve">Natufian </w:t>
      </w:r>
      <w:r w:rsidRPr="612348AF" w:rsidR="207D5B56">
        <w:rPr>
          <w:color w:val="auto"/>
          <w:sz w:val="22"/>
          <w:szCs w:val="22"/>
        </w:rPr>
        <w:t xml:space="preserve">age and gender related burial </w:t>
      </w:r>
      <w:r w:rsidRPr="612348AF" w:rsidR="3FCAFFD1">
        <w:rPr>
          <w:color w:val="auto"/>
          <w:sz w:val="22"/>
          <w:szCs w:val="22"/>
        </w:rPr>
        <w:t xml:space="preserve">practice related to the incidence and type of </w:t>
      </w:r>
      <w:r w:rsidRPr="612348AF" w:rsidR="31C5D316">
        <w:rPr>
          <w:color w:val="auto"/>
          <w:sz w:val="22"/>
          <w:szCs w:val="22"/>
        </w:rPr>
        <w:t xml:space="preserve">personal </w:t>
      </w:r>
      <w:r w:rsidRPr="612348AF" w:rsidR="009EC5F9">
        <w:rPr>
          <w:color w:val="auto"/>
          <w:sz w:val="22"/>
          <w:szCs w:val="22"/>
        </w:rPr>
        <w:t>adornment</w:t>
      </w:r>
      <w:r w:rsidRPr="612348AF" w:rsidR="31C5D316">
        <w:rPr>
          <w:color w:val="auto"/>
          <w:sz w:val="22"/>
          <w:szCs w:val="22"/>
        </w:rPr>
        <w:t xml:space="preserve"> the </w:t>
      </w:r>
      <w:r w:rsidRPr="612348AF" w:rsidR="31C5D316">
        <w:rPr>
          <w:color w:val="auto"/>
          <w:sz w:val="22"/>
          <w:szCs w:val="22"/>
        </w:rPr>
        <w:t>‘</w:t>
      </w:r>
      <w:r w:rsidRPr="612348AF" w:rsidR="31C5D316">
        <w:rPr>
          <w:rFonts w:ascii="Calibri" w:hAnsi="Calibri" w:eastAsia="Calibri" w:cs="Calibri"/>
          <w:noProof w:val="0"/>
          <w:color w:val="auto"/>
          <w:sz w:val="22"/>
          <w:szCs w:val="22"/>
          <w:lang w:val="en-GB"/>
        </w:rPr>
        <w:t>only</w:t>
      </w:r>
      <w:r w:rsidRPr="612348AF" w:rsidR="31C5D316">
        <w:rPr>
          <w:rFonts w:ascii="Calibri" w:hAnsi="Calibri" w:eastAsia="Calibri" w:cs="Calibri"/>
          <w:noProof w:val="0"/>
          <w:color w:val="auto"/>
          <w:sz w:val="22"/>
          <w:szCs w:val="22"/>
          <w:lang w:val="en-GB"/>
        </w:rPr>
        <w:t xml:space="preserve"> certainties are that neither age nor sex correlate with adornment, and that most people were not buried with beads’ </w:t>
      </w:r>
      <w:r w:rsidRPr="612348AF" w:rsidR="31C5D316">
        <w:rPr>
          <w:color w:val="auto"/>
          <w:sz w:val="22"/>
          <w:szCs w:val="22"/>
        </w:rPr>
        <w:t xml:space="preserve">(Wyllie and Hoyle, 2012, p. 712) </w:t>
      </w:r>
    </w:p>
    <w:p w:rsidR="4B914B90" w:rsidP="612348AF" w:rsidRDefault="4B914B90" w14:paraId="7BAA74BC" w14:textId="7E4A5B46">
      <w:pPr>
        <w:pStyle w:val="Normal"/>
        <w:spacing w:before="0" w:beforeAutospacing="off" w:after="160" w:afterAutospacing="off" w:line="259" w:lineRule="auto"/>
        <w:ind w:left="0" w:right="0"/>
        <w:jc w:val="left"/>
        <w:rPr>
          <w:color w:val="FF0000"/>
          <w:sz w:val="22"/>
          <w:szCs w:val="22"/>
        </w:rPr>
      </w:pPr>
      <w:r w:rsidRPr="612348AF" w:rsidR="3D2512B4">
        <w:rPr>
          <w:color w:val="FF0000"/>
          <w:sz w:val="22"/>
          <w:szCs w:val="22"/>
        </w:rPr>
        <w:t xml:space="preserve">Early Natufian dead buried together in small groups, Late Natufian individually in cemeteries. </w:t>
      </w:r>
      <w:r w:rsidRPr="612348AF" w:rsidR="3D2512B4">
        <w:rPr>
          <w:color w:val="FF0000"/>
          <w:sz w:val="22"/>
          <w:szCs w:val="22"/>
        </w:rPr>
        <w:t>Possible explanation</w:t>
      </w:r>
      <w:r w:rsidRPr="612348AF" w:rsidR="3D2512B4">
        <w:rPr>
          <w:color w:val="FF0000"/>
          <w:sz w:val="22"/>
          <w:szCs w:val="22"/>
        </w:rPr>
        <w:t xml:space="preserve"> is kinship communities making their own decisions about economy, social and political, growing over time with population expansion, increasing resource completion society becomes more complex and needs </w:t>
      </w:r>
      <w:r w:rsidRPr="612348AF" w:rsidR="61D10D2C">
        <w:rPr>
          <w:color w:val="FF0000"/>
          <w:sz w:val="22"/>
          <w:szCs w:val="22"/>
        </w:rPr>
        <w:t>managing</w:t>
      </w:r>
      <w:r w:rsidRPr="612348AF" w:rsidR="3D2512B4">
        <w:rPr>
          <w:color w:val="FF0000"/>
          <w:sz w:val="22"/>
          <w:szCs w:val="22"/>
        </w:rPr>
        <w:t>.</w:t>
      </w:r>
    </w:p>
    <w:p w:rsidR="4B914B90" w:rsidP="612348AF" w:rsidRDefault="4B914B90" w14:paraId="30CA32D3" w14:textId="3A219521">
      <w:pPr>
        <w:pStyle w:val="Normal"/>
        <w:suppressLineNumbers w:val="0"/>
        <w:bidi w:val="0"/>
        <w:rPr>
          <w:color w:val="auto"/>
          <w:sz w:val="22"/>
          <w:szCs w:val="22"/>
        </w:rPr>
      </w:pPr>
      <w:r w:rsidRPr="612348AF" w:rsidR="09328334">
        <w:rPr>
          <w:color w:val="auto"/>
          <w:sz w:val="22"/>
          <w:szCs w:val="22"/>
        </w:rPr>
        <w:t xml:space="preserve">Linking the personal adornment to the concept of social status or rank, </w:t>
      </w:r>
      <w:r w:rsidRPr="612348AF" w:rsidR="4225EADC">
        <w:rPr>
          <w:color w:val="auto"/>
          <w:sz w:val="22"/>
          <w:szCs w:val="22"/>
        </w:rPr>
        <w:t>‘</w:t>
      </w:r>
      <w:r w:rsidRPr="612348AF" w:rsidR="4225EADC">
        <w:rPr>
          <w:color w:val="auto"/>
          <w:sz w:val="22"/>
          <w:szCs w:val="22"/>
        </w:rPr>
        <w:t>objects are key to social practices and social traditions are thus intimately connected to objects...shared understandings to which common references are made... people are defined through people-object relations’ (</w:t>
      </w:r>
      <w:r w:rsidRPr="612348AF" w:rsidR="4225EADC">
        <w:rPr>
          <w:color w:val="auto"/>
          <w:sz w:val="22"/>
          <w:szCs w:val="22"/>
        </w:rPr>
        <w:t>Soafer</w:t>
      </w:r>
      <w:r w:rsidRPr="612348AF" w:rsidR="4225EADC">
        <w:rPr>
          <w:color w:val="auto"/>
          <w:sz w:val="22"/>
          <w:szCs w:val="22"/>
        </w:rPr>
        <w:t>, 2006, p.79)</w:t>
      </w:r>
      <w:r w:rsidRPr="612348AF" w:rsidR="5F665FF9">
        <w:rPr>
          <w:color w:val="auto"/>
          <w:sz w:val="22"/>
          <w:szCs w:val="22"/>
        </w:rPr>
        <w:t xml:space="preserve">. </w:t>
      </w:r>
      <w:r w:rsidRPr="612348AF" w:rsidR="2ADA3BC5">
        <w:rPr>
          <w:color w:val="auto"/>
          <w:sz w:val="22"/>
          <w:szCs w:val="22"/>
        </w:rPr>
        <w:t>In c</w:t>
      </w:r>
      <w:r w:rsidRPr="612348AF" w:rsidR="4E3DFEC9">
        <w:rPr>
          <w:color w:val="auto"/>
          <w:sz w:val="22"/>
          <w:szCs w:val="22"/>
        </w:rPr>
        <w:t xml:space="preserve">onsidering the </w:t>
      </w:r>
      <w:r w:rsidRPr="612348AF" w:rsidR="5F665FF9">
        <w:rPr>
          <w:color w:val="auto"/>
          <w:sz w:val="22"/>
          <w:szCs w:val="22"/>
        </w:rPr>
        <w:t xml:space="preserve">personal adornment </w:t>
      </w:r>
      <w:r w:rsidRPr="612348AF" w:rsidR="5F665FF9">
        <w:rPr>
          <w:color w:val="auto"/>
          <w:sz w:val="22"/>
          <w:szCs w:val="22"/>
        </w:rPr>
        <w:t>identified</w:t>
      </w:r>
      <w:r w:rsidRPr="612348AF" w:rsidR="5F665FF9">
        <w:rPr>
          <w:color w:val="auto"/>
          <w:sz w:val="22"/>
          <w:szCs w:val="22"/>
        </w:rPr>
        <w:t xml:space="preserve"> in the </w:t>
      </w:r>
      <w:r w:rsidRPr="612348AF" w:rsidR="6BB12471">
        <w:rPr>
          <w:color w:val="auto"/>
          <w:sz w:val="22"/>
          <w:szCs w:val="22"/>
        </w:rPr>
        <w:t xml:space="preserve">two zones of </w:t>
      </w:r>
      <w:r w:rsidRPr="612348AF" w:rsidR="5F665FF9">
        <w:rPr>
          <w:color w:val="auto"/>
          <w:sz w:val="22"/>
          <w:szCs w:val="22"/>
        </w:rPr>
        <w:t>el</w:t>
      </w:r>
      <w:r w:rsidRPr="612348AF" w:rsidR="5F665FF9">
        <w:rPr>
          <w:color w:val="auto"/>
          <w:sz w:val="22"/>
          <w:szCs w:val="22"/>
        </w:rPr>
        <w:t>-Wad Early Natufian burials</w:t>
      </w:r>
      <w:r w:rsidRPr="612348AF" w:rsidR="5BF663B4">
        <w:rPr>
          <w:color w:val="auto"/>
          <w:sz w:val="22"/>
          <w:szCs w:val="22"/>
        </w:rPr>
        <w:t xml:space="preserve">, Henry (1989) </w:t>
      </w:r>
      <w:r w:rsidRPr="612348AF" w:rsidR="5BF663B4">
        <w:rPr>
          <w:color w:val="auto"/>
          <w:sz w:val="22"/>
          <w:szCs w:val="22"/>
        </w:rPr>
        <w:t>identifies</w:t>
      </w:r>
      <w:r w:rsidRPr="612348AF" w:rsidR="5BF663B4">
        <w:rPr>
          <w:color w:val="auto"/>
          <w:sz w:val="22"/>
          <w:szCs w:val="22"/>
        </w:rPr>
        <w:t xml:space="preserve"> that </w:t>
      </w:r>
      <w:r w:rsidRPr="612348AF" w:rsidR="5F665FF9">
        <w:rPr>
          <w:color w:val="auto"/>
          <w:sz w:val="22"/>
          <w:szCs w:val="22"/>
        </w:rPr>
        <w:t>the</w:t>
      </w:r>
      <w:r w:rsidRPr="612348AF" w:rsidR="568E7F83">
        <w:rPr>
          <w:color w:val="auto"/>
          <w:sz w:val="22"/>
          <w:szCs w:val="22"/>
        </w:rPr>
        <w:t xml:space="preserve"> cave burials </w:t>
      </w:r>
      <w:r w:rsidRPr="612348AF" w:rsidR="191DA587">
        <w:rPr>
          <w:color w:val="auto"/>
          <w:sz w:val="22"/>
          <w:szCs w:val="22"/>
        </w:rPr>
        <w:t>despite</w:t>
      </w:r>
      <w:r w:rsidRPr="612348AF" w:rsidR="568E7F83">
        <w:rPr>
          <w:color w:val="auto"/>
          <w:sz w:val="22"/>
          <w:szCs w:val="22"/>
        </w:rPr>
        <w:t xml:space="preserve"> being opened twice had no Dentalium or </w:t>
      </w:r>
      <w:r w:rsidRPr="612348AF" w:rsidR="484D616D">
        <w:rPr>
          <w:color w:val="auto"/>
          <w:sz w:val="22"/>
          <w:szCs w:val="22"/>
        </w:rPr>
        <w:t>personal</w:t>
      </w:r>
      <w:r w:rsidRPr="612348AF" w:rsidR="568E7F83">
        <w:rPr>
          <w:color w:val="auto"/>
          <w:sz w:val="22"/>
          <w:szCs w:val="22"/>
        </w:rPr>
        <w:t xml:space="preserve"> </w:t>
      </w:r>
      <w:r w:rsidRPr="612348AF" w:rsidR="231CE45F">
        <w:rPr>
          <w:color w:val="auto"/>
          <w:sz w:val="22"/>
          <w:szCs w:val="22"/>
        </w:rPr>
        <w:t>adornment</w:t>
      </w:r>
      <w:r w:rsidRPr="612348AF" w:rsidR="568E7F83">
        <w:rPr>
          <w:color w:val="auto"/>
          <w:sz w:val="22"/>
          <w:szCs w:val="22"/>
        </w:rPr>
        <w:t xml:space="preserve"> (could it be it was removed on reopening and used elsewhere?). On </w:t>
      </w:r>
      <w:r w:rsidRPr="612348AF" w:rsidR="54AEDCCA">
        <w:rPr>
          <w:color w:val="auto"/>
          <w:sz w:val="22"/>
          <w:szCs w:val="22"/>
        </w:rPr>
        <w:t>the</w:t>
      </w:r>
      <w:r w:rsidRPr="612348AF" w:rsidR="568E7F83">
        <w:rPr>
          <w:color w:val="auto"/>
          <w:sz w:val="22"/>
          <w:szCs w:val="22"/>
        </w:rPr>
        <w:t xml:space="preserve"> cave terrace were </w:t>
      </w:r>
      <w:r w:rsidRPr="612348AF" w:rsidR="0CE2E3FB">
        <w:rPr>
          <w:color w:val="auto"/>
          <w:sz w:val="22"/>
          <w:szCs w:val="22"/>
        </w:rPr>
        <w:t xml:space="preserve">five sperate group burials (adults and children), none </w:t>
      </w:r>
      <w:r w:rsidRPr="612348AF" w:rsidR="2851F8BF">
        <w:rPr>
          <w:color w:val="auto"/>
          <w:sz w:val="22"/>
          <w:szCs w:val="22"/>
        </w:rPr>
        <w:t xml:space="preserve">had been </w:t>
      </w:r>
      <w:r w:rsidRPr="612348AF" w:rsidR="0CE2E3FB">
        <w:rPr>
          <w:color w:val="auto"/>
          <w:sz w:val="22"/>
          <w:szCs w:val="22"/>
        </w:rPr>
        <w:t>reopened</w:t>
      </w:r>
      <w:r w:rsidRPr="612348AF" w:rsidR="03807ABF">
        <w:rPr>
          <w:color w:val="auto"/>
          <w:sz w:val="22"/>
          <w:szCs w:val="22"/>
        </w:rPr>
        <w:t xml:space="preserve"> and</w:t>
      </w:r>
      <w:r w:rsidRPr="612348AF" w:rsidR="0CE2E3FB">
        <w:rPr>
          <w:color w:val="auto"/>
          <w:sz w:val="22"/>
          <w:szCs w:val="22"/>
        </w:rPr>
        <w:t xml:space="preserve"> one member of each group always had Dentalium personal adornment</w:t>
      </w:r>
      <w:r w:rsidRPr="612348AF" w:rsidR="2E066A6A">
        <w:rPr>
          <w:color w:val="auto"/>
          <w:sz w:val="22"/>
          <w:szCs w:val="22"/>
        </w:rPr>
        <w:t xml:space="preserve">. </w:t>
      </w:r>
      <w:r w:rsidRPr="612348AF" w:rsidR="5F665FF9">
        <w:rPr>
          <w:color w:val="auto"/>
          <w:sz w:val="22"/>
          <w:szCs w:val="22"/>
        </w:rPr>
        <w:t xml:space="preserve">Similar grave patterns at other sites denote </w:t>
      </w:r>
      <w:r w:rsidRPr="612348AF" w:rsidR="60C8A79F">
        <w:rPr>
          <w:color w:val="auto"/>
          <w:sz w:val="22"/>
          <w:szCs w:val="22"/>
        </w:rPr>
        <w:t>‘transferral</w:t>
      </w:r>
      <w:r w:rsidRPr="612348AF" w:rsidR="5F665FF9">
        <w:rPr>
          <w:color w:val="auto"/>
          <w:sz w:val="22"/>
          <w:szCs w:val="22"/>
        </w:rPr>
        <w:t xml:space="preserve"> of high status through inheritance within one subgroup of a Natufian Community</w:t>
      </w:r>
      <w:r w:rsidRPr="612348AF" w:rsidR="109BA24D">
        <w:rPr>
          <w:color w:val="auto"/>
          <w:sz w:val="22"/>
          <w:szCs w:val="22"/>
        </w:rPr>
        <w:t>’</w:t>
      </w:r>
      <w:r w:rsidRPr="612348AF" w:rsidR="5F665FF9">
        <w:rPr>
          <w:color w:val="auto"/>
          <w:sz w:val="22"/>
          <w:szCs w:val="22"/>
        </w:rPr>
        <w:t xml:space="preserve"> (Henry, 1989, p. 207)</w:t>
      </w:r>
      <w:r w:rsidRPr="612348AF" w:rsidR="0D58DD03">
        <w:rPr>
          <w:color w:val="auto"/>
          <w:sz w:val="22"/>
          <w:szCs w:val="22"/>
        </w:rPr>
        <w:t>.</w:t>
      </w:r>
      <w:r w:rsidRPr="612348AF" w:rsidR="1096376C">
        <w:rPr>
          <w:color w:val="auto"/>
          <w:sz w:val="22"/>
          <w:szCs w:val="22"/>
        </w:rPr>
        <w:t xml:space="preserve"> The question here is the reach of the social status or rank Matthews (2012) considers ‘kin groupings are often difficult to define in prehistoric contexts’ (Matthews, 2012, p.165) </w:t>
      </w:r>
      <w:r w:rsidRPr="612348AF" w:rsidR="61EAADA7">
        <w:rPr>
          <w:color w:val="auto"/>
          <w:sz w:val="22"/>
          <w:szCs w:val="22"/>
        </w:rPr>
        <w:t>archaeologists</w:t>
      </w:r>
      <w:r w:rsidRPr="612348AF" w:rsidR="7C31A4AA">
        <w:rPr>
          <w:color w:val="auto"/>
          <w:sz w:val="22"/>
          <w:szCs w:val="22"/>
        </w:rPr>
        <w:t xml:space="preserve"> focus on </w:t>
      </w:r>
      <w:r w:rsidRPr="612348AF" w:rsidR="1096376C">
        <w:rPr>
          <w:color w:val="auto"/>
          <w:sz w:val="22"/>
          <w:szCs w:val="22"/>
        </w:rPr>
        <w:t xml:space="preserve">hearths and structures where </w:t>
      </w:r>
      <w:r w:rsidRPr="612348AF" w:rsidR="5B841743">
        <w:rPr>
          <w:color w:val="auto"/>
          <w:sz w:val="22"/>
          <w:szCs w:val="22"/>
        </w:rPr>
        <w:t>it is assumed</w:t>
      </w:r>
      <w:r w:rsidRPr="612348AF" w:rsidR="1096376C">
        <w:rPr>
          <w:color w:val="auto"/>
          <w:sz w:val="22"/>
          <w:szCs w:val="22"/>
        </w:rPr>
        <w:t xml:space="preserve"> family life took place</w:t>
      </w:r>
      <w:r w:rsidRPr="612348AF" w:rsidR="78F51729">
        <w:rPr>
          <w:color w:val="auto"/>
          <w:sz w:val="22"/>
          <w:szCs w:val="22"/>
        </w:rPr>
        <w:t xml:space="preserve">, for the </w:t>
      </w:r>
      <w:r w:rsidRPr="612348AF" w:rsidR="207A2961">
        <w:rPr>
          <w:color w:val="auto"/>
          <w:sz w:val="22"/>
          <w:szCs w:val="22"/>
        </w:rPr>
        <w:t>Natufians</w:t>
      </w:r>
      <w:r w:rsidRPr="612348AF" w:rsidR="78F51729">
        <w:rPr>
          <w:color w:val="auto"/>
          <w:sz w:val="22"/>
          <w:szCs w:val="22"/>
        </w:rPr>
        <w:t xml:space="preserve"> as already </w:t>
      </w:r>
      <w:r w:rsidRPr="612348AF" w:rsidR="751F7B4E">
        <w:rPr>
          <w:color w:val="auto"/>
          <w:sz w:val="22"/>
          <w:szCs w:val="22"/>
        </w:rPr>
        <w:t>stated</w:t>
      </w:r>
      <w:r w:rsidRPr="612348AF" w:rsidR="78F51729">
        <w:rPr>
          <w:color w:val="auto"/>
          <w:sz w:val="22"/>
          <w:szCs w:val="22"/>
        </w:rPr>
        <w:t xml:space="preserve"> there are few traces of activity zones.</w:t>
      </w:r>
      <w:r w:rsidRPr="612348AF" w:rsidR="1096376C">
        <w:rPr>
          <w:color w:val="auto"/>
          <w:sz w:val="22"/>
          <w:szCs w:val="22"/>
        </w:rPr>
        <w:t xml:space="preserve"> </w:t>
      </w:r>
      <w:r w:rsidRPr="612348AF" w:rsidR="797B6F0D">
        <w:rPr>
          <w:color w:val="auto"/>
          <w:sz w:val="22"/>
          <w:szCs w:val="22"/>
        </w:rPr>
        <w:t xml:space="preserve">Symbolic function in shells present on all sites, </w:t>
      </w:r>
      <w:r w:rsidRPr="612348AF" w:rsidR="773B3278">
        <w:rPr>
          <w:color w:val="auto"/>
          <w:sz w:val="22"/>
          <w:szCs w:val="22"/>
        </w:rPr>
        <w:t>wearing</w:t>
      </w:r>
      <w:r w:rsidRPr="612348AF" w:rsidR="797B6F0D">
        <w:rPr>
          <w:color w:val="auto"/>
          <w:sz w:val="22"/>
          <w:szCs w:val="22"/>
        </w:rPr>
        <w:t xml:space="preserve"> may </w:t>
      </w:r>
      <w:r w:rsidRPr="612348AF" w:rsidR="093A0065">
        <w:rPr>
          <w:color w:val="auto"/>
          <w:sz w:val="22"/>
          <w:szCs w:val="22"/>
        </w:rPr>
        <w:t>dispel</w:t>
      </w:r>
      <w:r w:rsidRPr="612348AF" w:rsidR="797B6F0D">
        <w:rPr>
          <w:color w:val="auto"/>
          <w:sz w:val="22"/>
          <w:szCs w:val="22"/>
        </w:rPr>
        <w:t xml:space="preserve"> danger but unknown – shell is common tying </w:t>
      </w:r>
      <w:r w:rsidRPr="612348AF" w:rsidR="797B6F0D">
        <w:rPr>
          <w:color w:val="auto"/>
          <w:sz w:val="22"/>
          <w:szCs w:val="22"/>
        </w:rPr>
        <w:t xml:space="preserve">different </w:t>
      </w:r>
      <w:r w:rsidRPr="612348AF" w:rsidR="2112038C">
        <w:rPr>
          <w:color w:val="auto"/>
          <w:sz w:val="22"/>
          <w:szCs w:val="22"/>
        </w:rPr>
        <w:t>groups</w:t>
      </w:r>
      <w:r w:rsidRPr="612348AF" w:rsidR="797B6F0D">
        <w:rPr>
          <w:color w:val="auto"/>
          <w:sz w:val="22"/>
          <w:szCs w:val="22"/>
        </w:rPr>
        <w:t xml:space="preserve"> together – </w:t>
      </w:r>
      <w:r w:rsidRPr="612348AF" w:rsidR="52E09F13">
        <w:rPr>
          <w:color w:val="auto"/>
          <w:sz w:val="22"/>
          <w:szCs w:val="22"/>
        </w:rPr>
        <w:t>expression</w:t>
      </w:r>
      <w:r w:rsidRPr="612348AF" w:rsidR="797B6F0D">
        <w:rPr>
          <w:color w:val="auto"/>
          <w:sz w:val="22"/>
          <w:szCs w:val="22"/>
        </w:rPr>
        <w:t xml:space="preserve"> of same thought. The fabric elements of the personal adornments fall into two </w:t>
      </w:r>
      <w:r w:rsidRPr="612348AF" w:rsidR="5F34780A">
        <w:rPr>
          <w:color w:val="auto"/>
          <w:sz w:val="22"/>
          <w:szCs w:val="22"/>
        </w:rPr>
        <w:t xml:space="preserve">camps – beads and bones, little worked which anyone could pick up and thread, and highly worked bone – there may be a </w:t>
      </w:r>
      <w:r w:rsidRPr="612348AF" w:rsidR="3DAE86F3">
        <w:rPr>
          <w:color w:val="auto"/>
          <w:sz w:val="22"/>
          <w:szCs w:val="22"/>
        </w:rPr>
        <w:t>strong</w:t>
      </w:r>
      <w:r w:rsidRPr="612348AF" w:rsidR="5F34780A">
        <w:rPr>
          <w:color w:val="auto"/>
          <w:sz w:val="22"/>
          <w:szCs w:val="22"/>
        </w:rPr>
        <w:t xml:space="preserve"> social </w:t>
      </w:r>
      <w:r w:rsidRPr="612348AF" w:rsidR="0805166A">
        <w:rPr>
          <w:color w:val="auto"/>
          <w:sz w:val="22"/>
          <w:szCs w:val="22"/>
        </w:rPr>
        <w:t>statement</w:t>
      </w:r>
      <w:r w:rsidRPr="612348AF" w:rsidR="5F34780A">
        <w:rPr>
          <w:color w:val="auto"/>
          <w:sz w:val="22"/>
          <w:szCs w:val="22"/>
        </w:rPr>
        <w:t xml:space="preserve"> in </w:t>
      </w:r>
      <w:r w:rsidRPr="612348AF" w:rsidR="4FB115A5">
        <w:rPr>
          <w:color w:val="auto"/>
          <w:sz w:val="22"/>
          <w:szCs w:val="22"/>
        </w:rPr>
        <w:t xml:space="preserve">the actual shell or bone or type of </w:t>
      </w:r>
      <w:r w:rsidRPr="612348AF" w:rsidR="6ED4C626">
        <w:rPr>
          <w:color w:val="auto"/>
          <w:sz w:val="22"/>
          <w:szCs w:val="22"/>
        </w:rPr>
        <w:t>decoration</w:t>
      </w:r>
      <w:r w:rsidRPr="612348AF" w:rsidR="3B4C82E4">
        <w:rPr>
          <w:color w:val="auto"/>
          <w:sz w:val="22"/>
          <w:szCs w:val="22"/>
        </w:rPr>
        <w:t xml:space="preserve">, the </w:t>
      </w:r>
      <w:r w:rsidRPr="612348AF" w:rsidR="09CB7518">
        <w:rPr>
          <w:color w:val="auto"/>
          <w:sz w:val="22"/>
          <w:szCs w:val="22"/>
        </w:rPr>
        <w:t>wearing</w:t>
      </w:r>
      <w:r w:rsidRPr="612348AF" w:rsidR="3B4C82E4">
        <w:rPr>
          <w:color w:val="auto"/>
          <w:sz w:val="22"/>
          <w:szCs w:val="22"/>
        </w:rPr>
        <w:t xml:space="preserve"> of the item (fragile and only </w:t>
      </w:r>
      <w:r w:rsidRPr="612348AF" w:rsidR="16AF75C6">
        <w:rPr>
          <w:color w:val="auto"/>
          <w:sz w:val="22"/>
          <w:szCs w:val="22"/>
        </w:rPr>
        <w:t>work</w:t>
      </w:r>
      <w:r w:rsidRPr="612348AF" w:rsidR="3B4C82E4">
        <w:rPr>
          <w:color w:val="auto"/>
          <w:sz w:val="22"/>
          <w:szCs w:val="22"/>
        </w:rPr>
        <w:t xml:space="preserve"> for special occasion or created as part of the burial assemblage) with an overlying local and individualism, </w:t>
      </w:r>
      <w:r w:rsidRPr="612348AF" w:rsidR="4FB115A5">
        <w:rPr>
          <w:color w:val="auto"/>
          <w:sz w:val="22"/>
          <w:szCs w:val="22"/>
        </w:rPr>
        <w:t>whose nuance is lost to the modern eye</w:t>
      </w:r>
      <w:r w:rsidRPr="612348AF" w:rsidR="6DA86D6F">
        <w:rPr>
          <w:color w:val="auto"/>
          <w:sz w:val="22"/>
          <w:szCs w:val="22"/>
        </w:rPr>
        <w:t xml:space="preserve">. The variance by site in the type of personal adornment, for example </w:t>
      </w:r>
      <w:r w:rsidRPr="612348AF" w:rsidR="6CB7B7B2">
        <w:rPr>
          <w:color w:val="auto"/>
          <w:sz w:val="22"/>
          <w:szCs w:val="22"/>
        </w:rPr>
        <w:t>headdresses</w:t>
      </w:r>
      <w:r w:rsidRPr="612348AF" w:rsidR="6DA86D6F">
        <w:rPr>
          <w:color w:val="auto"/>
          <w:sz w:val="22"/>
          <w:szCs w:val="22"/>
        </w:rPr>
        <w:t xml:space="preserve"> </w:t>
      </w:r>
      <w:r w:rsidRPr="612348AF" w:rsidR="4055F3BB">
        <w:rPr>
          <w:color w:val="auto"/>
          <w:sz w:val="22"/>
          <w:szCs w:val="22"/>
        </w:rPr>
        <w:t>a</w:t>
      </w:r>
      <w:r w:rsidRPr="612348AF" w:rsidR="6DA86D6F">
        <w:rPr>
          <w:color w:val="auto"/>
          <w:sz w:val="22"/>
          <w:szCs w:val="22"/>
        </w:rPr>
        <w:t xml:space="preserve">re only found at </w:t>
      </w:r>
      <w:r w:rsidRPr="612348AF" w:rsidR="6DA86D6F">
        <w:rPr>
          <w:color w:val="auto"/>
          <w:sz w:val="22"/>
          <w:szCs w:val="22"/>
        </w:rPr>
        <w:t>el</w:t>
      </w:r>
      <w:r w:rsidRPr="612348AF" w:rsidR="6DA86D6F">
        <w:rPr>
          <w:color w:val="auto"/>
          <w:sz w:val="22"/>
          <w:szCs w:val="22"/>
        </w:rPr>
        <w:t>-Wad</w:t>
      </w:r>
      <w:r w:rsidRPr="612348AF" w:rsidR="4CFAE008">
        <w:rPr>
          <w:color w:val="auto"/>
          <w:sz w:val="22"/>
          <w:szCs w:val="22"/>
        </w:rPr>
        <w:t xml:space="preserve"> and chest and pectoral adornments are unique to </w:t>
      </w:r>
      <w:r w:rsidRPr="612348AF" w:rsidR="4CFAE008">
        <w:rPr>
          <w:color w:val="auto"/>
          <w:sz w:val="22"/>
          <w:szCs w:val="22"/>
        </w:rPr>
        <w:t>Hayonim</w:t>
      </w:r>
      <w:r w:rsidRPr="612348AF" w:rsidR="4CFAE008">
        <w:rPr>
          <w:color w:val="auto"/>
          <w:sz w:val="22"/>
          <w:szCs w:val="22"/>
        </w:rPr>
        <w:t xml:space="preserve"> this may be </w:t>
      </w:r>
      <w:r w:rsidRPr="612348AF" w:rsidR="62526D95">
        <w:rPr>
          <w:color w:val="auto"/>
          <w:sz w:val="22"/>
          <w:szCs w:val="22"/>
        </w:rPr>
        <w:t>a visual territorial identification.</w:t>
      </w:r>
    </w:p>
    <w:p w:rsidR="4B914B90" w:rsidP="612348AF" w:rsidRDefault="4B914B90" w14:paraId="4296D4A7" w14:textId="7F658AE8">
      <w:pPr>
        <w:pStyle w:val="Normal"/>
        <w:suppressLineNumbers w:val="0"/>
        <w:bidi w:val="0"/>
        <w:spacing w:before="0" w:beforeAutospacing="off" w:after="160" w:afterAutospacing="off" w:line="259" w:lineRule="auto"/>
        <w:ind w:left="0" w:right="0"/>
        <w:jc w:val="left"/>
        <w:rPr>
          <w:color w:val="FF0000"/>
          <w:sz w:val="22"/>
          <w:szCs w:val="22"/>
        </w:rPr>
      </w:pPr>
      <w:r w:rsidRPr="612348AF" w:rsidR="7AEB933F">
        <w:rPr>
          <w:color w:val="auto"/>
          <w:sz w:val="22"/>
          <w:szCs w:val="22"/>
        </w:rPr>
        <w:t xml:space="preserve">Garrod did not employ a </w:t>
      </w:r>
      <w:r w:rsidRPr="612348AF" w:rsidR="55098340">
        <w:rPr>
          <w:color w:val="auto"/>
          <w:sz w:val="22"/>
          <w:szCs w:val="22"/>
        </w:rPr>
        <w:t>formalised</w:t>
      </w:r>
      <w:r w:rsidRPr="612348AF" w:rsidR="7AEB933F">
        <w:rPr>
          <w:color w:val="auto"/>
          <w:sz w:val="22"/>
          <w:szCs w:val="22"/>
        </w:rPr>
        <w:t xml:space="preserve"> system to collect and record data across the </w:t>
      </w:r>
      <w:r w:rsidRPr="612348AF" w:rsidR="1878D244">
        <w:rPr>
          <w:color w:val="auto"/>
          <w:sz w:val="22"/>
          <w:szCs w:val="22"/>
        </w:rPr>
        <w:t>numerous</w:t>
      </w:r>
      <w:r w:rsidRPr="612348AF" w:rsidR="7AEB933F">
        <w:rPr>
          <w:color w:val="auto"/>
          <w:sz w:val="22"/>
          <w:szCs w:val="22"/>
        </w:rPr>
        <w:t xml:space="preserve"> </w:t>
      </w:r>
      <w:r w:rsidRPr="612348AF" w:rsidR="7AEB933F">
        <w:rPr>
          <w:color w:val="auto"/>
          <w:sz w:val="22"/>
          <w:szCs w:val="22"/>
        </w:rPr>
        <w:t>el</w:t>
      </w:r>
      <w:r w:rsidRPr="612348AF" w:rsidR="7AEB933F">
        <w:rPr>
          <w:color w:val="auto"/>
          <w:sz w:val="22"/>
          <w:szCs w:val="22"/>
        </w:rPr>
        <w:t xml:space="preserve">-Wad excavations, Boyd (2001) seeks to make sense of </w:t>
      </w:r>
      <w:r w:rsidRPr="612348AF" w:rsidR="07E26F90">
        <w:rPr>
          <w:color w:val="auto"/>
          <w:sz w:val="22"/>
          <w:szCs w:val="22"/>
        </w:rPr>
        <w:t>G. A. Wright’s 1978 analysis of Garrod’s</w:t>
      </w:r>
      <w:r w:rsidRPr="612348AF" w:rsidR="7AEB933F">
        <w:rPr>
          <w:color w:val="auto"/>
          <w:sz w:val="22"/>
          <w:szCs w:val="22"/>
        </w:rPr>
        <w:t xml:space="preserve"> incomplete and </w:t>
      </w:r>
      <w:r w:rsidRPr="612348AF" w:rsidR="61AB2190">
        <w:rPr>
          <w:color w:val="auto"/>
          <w:sz w:val="22"/>
          <w:szCs w:val="22"/>
        </w:rPr>
        <w:t>ambiguous</w:t>
      </w:r>
      <w:r w:rsidRPr="612348AF" w:rsidR="7AEB933F">
        <w:rPr>
          <w:color w:val="auto"/>
          <w:sz w:val="22"/>
          <w:szCs w:val="22"/>
        </w:rPr>
        <w:t xml:space="preserve"> data </w:t>
      </w:r>
      <w:r w:rsidRPr="612348AF" w:rsidR="6A088150">
        <w:rPr>
          <w:color w:val="auto"/>
          <w:sz w:val="22"/>
          <w:szCs w:val="22"/>
        </w:rPr>
        <w:t xml:space="preserve">which </w:t>
      </w:r>
      <w:r w:rsidRPr="612348AF" w:rsidR="6A088150">
        <w:rPr>
          <w:color w:val="auto"/>
          <w:sz w:val="22"/>
          <w:szCs w:val="22"/>
        </w:rPr>
        <w:t>identified</w:t>
      </w:r>
      <w:r w:rsidRPr="612348AF" w:rsidR="06335A00">
        <w:rPr>
          <w:color w:val="auto"/>
          <w:sz w:val="22"/>
          <w:szCs w:val="22"/>
        </w:rPr>
        <w:t xml:space="preserve"> ‘</w:t>
      </w:r>
      <w:r w:rsidRPr="612348AF" w:rsidR="7AEB933F">
        <w:rPr>
          <w:color w:val="auto"/>
          <w:sz w:val="22"/>
          <w:szCs w:val="22"/>
        </w:rPr>
        <w:t xml:space="preserve">regularities in the modes of burial’ </w:t>
      </w:r>
      <w:r w:rsidRPr="612348AF" w:rsidR="7AEB933F">
        <w:rPr>
          <w:color w:val="auto"/>
          <w:sz w:val="22"/>
          <w:szCs w:val="22"/>
        </w:rPr>
        <w:t>(Boyd, 2001, p.190)</w:t>
      </w:r>
      <w:r w:rsidRPr="612348AF" w:rsidR="512139D7">
        <w:rPr>
          <w:color w:val="auto"/>
          <w:sz w:val="22"/>
          <w:szCs w:val="22"/>
        </w:rPr>
        <w:t xml:space="preserve">. </w:t>
      </w:r>
      <w:r w:rsidRPr="612348AF" w:rsidR="2812FB33">
        <w:rPr>
          <w:color w:val="auto"/>
          <w:sz w:val="22"/>
          <w:szCs w:val="22"/>
        </w:rPr>
        <w:t>which led Wright to</w:t>
      </w:r>
      <w:r w:rsidRPr="612348AF" w:rsidR="512139D7">
        <w:rPr>
          <w:color w:val="auto"/>
          <w:sz w:val="22"/>
          <w:szCs w:val="22"/>
        </w:rPr>
        <w:t xml:space="preserve"> conclude</w:t>
      </w:r>
      <w:r w:rsidRPr="612348AF" w:rsidR="7AEB933F">
        <w:rPr>
          <w:color w:val="auto"/>
          <w:sz w:val="22"/>
          <w:szCs w:val="22"/>
        </w:rPr>
        <w:t xml:space="preserve"> ‘social ranking was present, and that two </w:t>
      </w:r>
      <w:r w:rsidRPr="612348AF" w:rsidR="7AEB933F">
        <w:rPr>
          <w:color w:val="auto"/>
          <w:sz w:val="22"/>
          <w:szCs w:val="22"/>
        </w:rPr>
        <w:t>sub groups</w:t>
      </w:r>
      <w:r w:rsidRPr="612348AF" w:rsidR="7AEB933F">
        <w:rPr>
          <w:color w:val="auto"/>
          <w:sz w:val="22"/>
          <w:szCs w:val="22"/>
        </w:rPr>
        <w:t xml:space="preserve"> existed...</w:t>
      </w:r>
      <w:r w:rsidRPr="612348AF" w:rsidR="2E799197">
        <w:rPr>
          <w:color w:val="auto"/>
          <w:sz w:val="22"/>
          <w:szCs w:val="22"/>
        </w:rPr>
        <w:t>[with]...</w:t>
      </w:r>
      <w:r w:rsidRPr="612348AF" w:rsidR="7AEB933F">
        <w:rPr>
          <w:color w:val="auto"/>
          <w:sz w:val="22"/>
          <w:szCs w:val="22"/>
        </w:rPr>
        <w:t xml:space="preserve">membership symbolised </w:t>
      </w:r>
      <w:r w:rsidRPr="612348AF" w:rsidR="5FD3E918">
        <w:rPr>
          <w:color w:val="auto"/>
          <w:sz w:val="22"/>
          <w:szCs w:val="22"/>
        </w:rPr>
        <w:t>thorough</w:t>
      </w:r>
      <w:r w:rsidRPr="612348AF" w:rsidR="7AEB933F">
        <w:rPr>
          <w:color w:val="auto"/>
          <w:sz w:val="22"/>
          <w:szCs w:val="22"/>
        </w:rPr>
        <w:t xml:space="preserve"> internment on </w:t>
      </w:r>
      <w:r w:rsidRPr="612348AF" w:rsidR="7AEB933F">
        <w:rPr>
          <w:color w:val="auto"/>
          <w:sz w:val="22"/>
          <w:szCs w:val="22"/>
        </w:rPr>
        <w:t>different parts</w:t>
      </w:r>
      <w:r w:rsidRPr="612348AF" w:rsidR="7AEB933F">
        <w:rPr>
          <w:color w:val="auto"/>
          <w:sz w:val="22"/>
          <w:szCs w:val="22"/>
        </w:rPr>
        <w:t xml:space="preserve"> of the site</w:t>
      </w:r>
      <w:r w:rsidRPr="612348AF" w:rsidR="7AEB933F">
        <w:rPr>
          <w:color w:val="auto"/>
          <w:sz w:val="22"/>
          <w:szCs w:val="22"/>
        </w:rPr>
        <w:t>’  (</w:t>
      </w:r>
      <w:r w:rsidRPr="612348AF" w:rsidR="7AEB933F">
        <w:rPr>
          <w:color w:val="auto"/>
          <w:sz w:val="22"/>
          <w:szCs w:val="22"/>
        </w:rPr>
        <w:t xml:space="preserve">Boyd, 2001, p.192) </w:t>
      </w:r>
      <w:r w:rsidRPr="612348AF" w:rsidR="3073AC70">
        <w:rPr>
          <w:color w:val="auto"/>
          <w:sz w:val="22"/>
          <w:szCs w:val="22"/>
        </w:rPr>
        <w:t xml:space="preserve">but that </w:t>
      </w:r>
      <w:r w:rsidRPr="612348AF" w:rsidR="7AEB933F">
        <w:rPr>
          <w:color w:val="auto"/>
          <w:sz w:val="22"/>
          <w:szCs w:val="22"/>
        </w:rPr>
        <w:t xml:space="preserve">social position was ascribed as opposed to </w:t>
      </w:r>
      <w:r w:rsidRPr="612348AF" w:rsidR="74FAF5E3">
        <w:rPr>
          <w:color w:val="auto"/>
          <w:sz w:val="22"/>
          <w:szCs w:val="22"/>
        </w:rPr>
        <w:t>inherited with</w:t>
      </w:r>
      <w:r w:rsidRPr="612348AF" w:rsidR="7AEB933F">
        <w:rPr>
          <w:color w:val="auto"/>
          <w:sz w:val="22"/>
          <w:szCs w:val="22"/>
        </w:rPr>
        <w:t xml:space="preserve"> </w:t>
      </w:r>
      <w:r w:rsidRPr="612348AF" w:rsidR="51F646B9">
        <w:rPr>
          <w:color w:val="auto"/>
          <w:sz w:val="22"/>
          <w:szCs w:val="22"/>
        </w:rPr>
        <w:t>D</w:t>
      </w:r>
      <w:r w:rsidRPr="612348AF" w:rsidR="7AEB933F">
        <w:rPr>
          <w:color w:val="auto"/>
          <w:sz w:val="22"/>
          <w:szCs w:val="22"/>
        </w:rPr>
        <w:t xml:space="preserve">entalium </w:t>
      </w:r>
      <w:r w:rsidRPr="612348AF" w:rsidR="16FE5D2E">
        <w:rPr>
          <w:color w:val="auto"/>
          <w:sz w:val="22"/>
          <w:szCs w:val="22"/>
        </w:rPr>
        <w:t>representing</w:t>
      </w:r>
      <w:r w:rsidRPr="612348AF" w:rsidR="7AEB933F">
        <w:rPr>
          <w:color w:val="auto"/>
          <w:sz w:val="22"/>
          <w:szCs w:val="22"/>
        </w:rPr>
        <w:t xml:space="preserve"> specific </w:t>
      </w:r>
      <w:r w:rsidRPr="612348AF" w:rsidR="4BE11513">
        <w:rPr>
          <w:color w:val="auto"/>
          <w:sz w:val="22"/>
          <w:szCs w:val="22"/>
        </w:rPr>
        <w:t>status</w:t>
      </w:r>
      <w:r w:rsidRPr="612348AF" w:rsidR="7AEB933F">
        <w:rPr>
          <w:color w:val="auto"/>
          <w:sz w:val="22"/>
          <w:szCs w:val="22"/>
        </w:rPr>
        <w:t xml:space="preserve"> </w:t>
      </w:r>
      <w:r w:rsidRPr="612348AF" w:rsidR="4B85F7EE">
        <w:rPr>
          <w:color w:val="auto"/>
          <w:sz w:val="22"/>
          <w:szCs w:val="22"/>
        </w:rPr>
        <w:t xml:space="preserve">within the </w:t>
      </w:r>
      <w:r w:rsidRPr="612348AF" w:rsidR="7AEB933F">
        <w:rPr>
          <w:color w:val="auto"/>
          <w:sz w:val="22"/>
          <w:szCs w:val="22"/>
        </w:rPr>
        <w:t>subgroup</w:t>
      </w:r>
      <w:r w:rsidRPr="612348AF" w:rsidR="08BCB5A9">
        <w:rPr>
          <w:color w:val="auto"/>
          <w:sz w:val="22"/>
          <w:szCs w:val="22"/>
        </w:rPr>
        <w:t xml:space="preserve">. </w:t>
      </w:r>
      <w:r w:rsidRPr="612348AF" w:rsidR="7AEB933F">
        <w:rPr>
          <w:color w:val="auto"/>
          <w:sz w:val="22"/>
          <w:szCs w:val="22"/>
        </w:rPr>
        <w:t xml:space="preserve"> </w:t>
      </w:r>
      <w:r w:rsidRPr="612348AF" w:rsidR="7AEB933F">
        <w:rPr>
          <w:color w:val="auto"/>
          <w:sz w:val="22"/>
          <w:szCs w:val="22"/>
        </w:rPr>
        <w:t xml:space="preserve">Belfer–Cohen </w:t>
      </w:r>
      <w:r w:rsidRPr="612348AF" w:rsidR="0BB5003D">
        <w:rPr>
          <w:color w:val="auto"/>
          <w:sz w:val="22"/>
          <w:szCs w:val="22"/>
        </w:rPr>
        <w:t xml:space="preserve">(1995) </w:t>
      </w:r>
      <w:r w:rsidRPr="612348AF" w:rsidR="162CB56D">
        <w:rPr>
          <w:color w:val="auto"/>
          <w:sz w:val="22"/>
          <w:szCs w:val="22"/>
        </w:rPr>
        <w:t>take</w:t>
      </w:r>
      <w:r w:rsidRPr="612348AF" w:rsidR="15BE45B0">
        <w:rPr>
          <w:color w:val="auto"/>
          <w:sz w:val="22"/>
          <w:szCs w:val="22"/>
        </w:rPr>
        <w:t>s</w:t>
      </w:r>
      <w:r w:rsidRPr="612348AF" w:rsidR="162CB56D">
        <w:rPr>
          <w:color w:val="auto"/>
          <w:sz w:val="22"/>
          <w:szCs w:val="22"/>
        </w:rPr>
        <w:t xml:space="preserve"> an opposing view </w:t>
      </w:r>
      <w:r w:rsidRPr="612348AF" w:rsidR="3061F881">
        <w:rPr>
          <w:color w:val="auto"/>
          <w:sz w:val="22"/>
          <w:szCs w:val="22"/>
        </w:rPr>
        <w:t xml:space="preserve">from the same data </w:t>
      </w:r>
      <w:r w:rsidRPr="612348AF" w:rsidR="162CB56D">
        <w:rPr>
          <w:color w:val="auto"/>
          <w:sz w:val="22"/>
          <w:szCs w:val="22"/>
        </w:rPr>
        <w:t xml:space="preserve">that </w:t>
      </w:r>
      <w:r w:rsidRPr="612348AF" w:rsidR="7AEB933F">
        <w:rPr>
          <w:color w:val="auto"/>
          <w:sz w:val="22"/>
          <w:szCs w:val="22"/>
        </w:rPr>
        <w:t xml:space="preserve">skeletons </w:t>
      </w:r>
      <w:r w:rsidRPr="612348AF" w:rsidR="7AEB933F">
        <w:rPr>
          <w:color w:val="auto"/>
          <w:sz w:val="22"/>
          <w:szCs w:val="22"/>
        </w:rPr>
        <w:t>don</w:t>
      </w:r>
      <w:r w:rsidRPr="612348AF" w:rsidR="43F34F0A">
        <w:rPr>
          <w:color w:val="auto"/>
          <w:sz w:val="22"/>
          <w:szCs w:val="22"/>
        </w:rPr>
        <w:t>’</w:t>
      </w:r>
      <w:r w:rsidRPr="612348AF" w:rsidR="7AEB933F">
        <w:rPr>
          <w:color w:val="auto"/>
          <w:sz w:val="22"/>
          <w:szCs w:val="22"/>
        </w:rPr>
        <w:t>t</w:t>
      </w:r>
      <w:r w:rsidRPr="612348AF" w:rsidR="7AEB933F">
        <w:rPr>
          <w:color w:val="auto"/>
          <w:sz w:val="22"/>
          <w:szCs w:val="22"/>
        </w:rPr>
        <w:t xml:space="preserve"> provide </w:t>
      </w:r>
      <w:r w:rsidRPr="612348AF" w:rsidR="6FC82AA8">
        <w:rPr>
          <w:color w:val="auto"/>
          <w:sz w:val="22"/>
          <w:szCs w:val="22"/>
        </w:rPr>
        <w:t>evidence</w:t>
      </w:r>
      <w:r w:rsidRPr="612348AF" w:rsidR="7AEB933F">
        <w:rPr>
          <w:color w:val="auto"/>
          <w:sz w:val="22"/>
          <w:szCs w:val="22"/>
        </w:rPr>
        <w:t xml:space="preserve"> for social stratification</w:t>
      </w:r>
      <w:r w:rsidRPr="612348AF" w:rsidR="0FD58804">
        <w:rPr>
          <w:color w:val="auto"/>
          <w:sz w:val="22"/>
          <w:szCs w:val="22"/>
        </w:rPr>
        <w:t>.</w:t>
      </w:r>
      <w:r w:rsidRPr="612348AF" w:rsidR="5E9C4849">
        <w:rPr>
          <w:color w:val="auto"/>
          <w:sz w:val="22"/>
          <w:szCs w:val="22"/>
        </w:rPr>
        <w:t xml:space="preserve"> The Natufian has corroborative clues that ‘ancestors were the focus for a variety of material practices and physical ideas’ (Pearson, 1999, p.159) and that the regional differences in ancestor cult which developed were </w:t>
      </w:r>
      <w:r w:rsidRPr="612348AF" w:rsidR="5E9C4849">
        <w:rPr>
          <w:color w:val="auto"/>
          <w:sz w:val="22"/>
          <w:szCs w:val="22"/>
        </w:rPr>
        <w:t>probably linked</w:t>
      </w:r>
      <w:r w:rsidRPr="612348AF" w:rsidR="5E9C4849">
        <w:rPr>
          <w:color w:val="auto"/>
          <w:sz w:val="22"/>
          <w:szCs w:val="22"/>
        </w:rPr>
        <w:t xml:space="preserve"> to sedentism ‘Natufian burial practices provide little evidence of social inequalities’ (Pearson, 1999, p.161).</w:t>
      </w:r>
      <w:r w:rsidRPr="612348AF" w:rsidR="255CC596">
        <w:rPr>
          <w:color w:val="auto"/>
          <w:sz w:val="22"/>
          <w:szCs w:val="22"/>
        </w:rPr>
        <w:t xml:space="preserve"> </w:t>
      </w:r>
      <w:r w:rsidRPr="612348AF" w:rsidR="255CC596">
        <w:rPr>
          <w:color w:val="FF0000"/>
          <w:sz w:val="22"/>
          <w:szCs w:val="22"/>
        </w:rPr>
        <w:t xml:space="preserve">The </w:t>
      </w:r>
      <w:r w:rsidRPr="612348AF" w:rsidR="09912879">
        <w:rPr>
          <w:color w:val="FF0000"/>
          <w:sz w:val="22"/>
          <w:szCs w:val="22"/>
        </w:rPr>
        <w:t>archaeological</w:t>
      </w:r>
      <w:r w:rsidRPr="612348AF" w:rsidR="255CC596">
        <w:rPr>
          <w:color w:val="FF0000"/>
          <w:sz w:val="22"/>
          <w:szCs w:val="22"/>
        </w:rPr>
        <w:t xml:space="preserve"> data </w:t>
      </w:r>
      <w:r w:rsidRPr="612348AF" w:rsidR="255CC596">
        <w:rPr>
          <w:color w:val="FF0000"/>
          <w:sz w:val="22"/>
          <w:szCs w:val="22"/>
        </w:rPr>
        <w:t>indicates</w:t>
      </w:r>
      <w:r w:rsidRPr="612348AF" w:rsidR="255CC596">
        <w:rPr>
          <w:color w:val="FF0000"/>
          <w:sz w:val="22"/>
          <w:szCs w:val="22"/>
        </w:rPr>
        <w:t xml:space="preserve"> the personal adornment was</w:t>
      </w:r>
      <w:r w:rsidRPr="612348AF" w:rsidR="704AA56D">
        <w:rPr>
          <w:color w:val="FF0000"/>
          <w:sz w:val="22"/>
          <w:szCs w:val="22"/>
        </w:rPr>
        <w:t xml:space="preserve"> used </w:t>
      </w:r>
      <w:r w:rsidRPr="612348AF" w:rsidR="316371A4">
        <w:rPr>
          <w:color w:val="FF0000"/>
          <w:sz w:val="22"/>
          <w:szCs w:val="22"/>
        </w:rPr>
        <w:t xml:space="preserve">in death </w:t>
      </w:r>
      <w:r w:rsidRPr="612348AF" w:rsidR="704AA56D">
        <w:rPr>
          <w:color w:val="FF0000"/>
          <w:sz w:val="22"/>
          <w:szCs w:val="22"/>
        </w:rPr>
        <w:t>for</w:t>
      </w:r>
      <w:r w:rsidRPr="612348AF" w:rsidR="255CC596">
        <w:rPr>
          <w:color w:val="FF0000"/>
          <w:sz w:val="22"/>
          <w:szCs w:val="22"/>
        </w:rPr>
        <w:t xml:space="preserve"> ‘symbolizing status, which is certainly indicated by the burials, then their greater circulation through time might have been an expression of the increasing concern of the Natufians with matters of rank and prestige’ (Henry, 1989, p205)</w:t>
      </w:r>
      <w:r w:rsidRPr="612348AF" w:rsidR="763BC082">
        <w:rPr>
          <w:color w:val="FF0000"/>
          <w:sz w:val="22"/>
          <w:szCs w:val="22"/>
        </w:rPr>
        <w:t>.</w:t>
      </w:r>
    </w:p>
    <w:p w:rsidR="4B914B90" w:rsidP="612348AF" w:rsidRDefault="4B914B90" w14:paraId="07EFB186" w14:textId="1F2DD6CE">
      <w:pPr>
        <w:pStyle w:val="Normal"/>
        <w:suppressLineNumbers w:val="0"/>
        <w:bidi w:val="0"/>
        <w:spacing w:before="0" w:beforeAutospacing="off" w:after="160" w:afterAutospacing="off" w:line="259" w:lineRule="auto"/>
        <w:ind w:left="0" w:right="0"/>
        <w:jc w:val="left"/>
        <w:rPr>
          <w:color w:val="auto"/>
          <w:sz w:val="22"/>
          <w:szCs w:val="22"/>
        </w:rPr>
      </w:pPr>
      <w:r w:rsidRPr="612348AF" w:rsidR="005179CC">
        <w:rPr>
          <w:color w:val="auto"/>
          <w:sz w:val="22"/>
          <w:szCs w:val="22"/>
        </w:rPr>
        <w:t xml:space="preserve">As has been </w:t>
      </w:r>
      <w:r w:rsidRPr="612348AF" w:rsidR="1C77854D">
        <w:rPr>
          <w:color w:val="auto"/>
          <w:sz w:val="22"/>
          <w:szCs w:val="22"/>
        </w:rPr>
        <w:t>discussed</w:t>
      </w:r>
      <w:r w:rsidRPr="612348AF" w:rsidR="005179CC">
        <w:rPr>
          <w:color w:val="auto"/>
          <w:sz w:val="22"/>
          <w:szCs w:val="22"/>
        </w:rPr>
        <w:t xml:space="preserve"> the </w:t>
      </w:r>
      <w:r w:rsidRPr="612348AF" w:rsidR="53A9D4EF">
        <w:rPr>
          <w:color w:val="auto"/>
          <w:sz w:val="22"/>
          <w:szCs w:val="22"/>
        </w:rPr>
        <w:t>archaeological</w:t>
      </w:r>
      <w:r w:rsidRPr="612348AF" w:rsidR="005179CC">
        <w:rPr>
          <w:color w:val="auto"/>
          <w:sz w:val="22"/>
          <w:szCs w:val="22"/>
        </w:rPr>
        <w:t xml:space="preserve"> </w:t>
      </w:r>
      <w:r w:rsidRPr="612348AF" w:rsidR="24F49827">
        <w:rPr>
          <w:color w:val="auto"/>
          <w:sz w:val="22"/>
          <w:szCs w:val="22"/>
        </w:rPr>
        <w:t>remains</w:t>
      </w:r>
      <w:r w:rsidRPr="612348AF" w:rsidR="24F49827">
        <w:rPr>
          <w:color w:val="auto"/>
          <w:sz w:val="22"/>
          <w:szCs w:val="22"/>
        </w:rPr>
        <w:t xml:space="preserve"> at</w:t>
      </w:r>
      <w:r w:rsidRPr="612348AF" w:rsidR="005179CC">
        <w:rPr>
          <w:color w:val="auto"/>
          <w:sz w:val="22"/>
          <w:szCs w:val="22"/>
        </w:rPr>
        <w:t xml:space="preserve"> Natufian </w:t>
      </w:r>
      <w:r w:rsidRPr="612348AF" w:rsidR="4A3E25BD">
        <w:rPr>
          <w:color w:val="auto"/>
          <w:sz w:val="22"/>
          <w:szCs w:val="22"/>
        </w:rPr>
        <w:t xml:space="preserve">burial sites and </w:t>
      </w:r>
      <w:r w:rsidRPr="612348AF" w:rsidR="005179CC">
        <w:rPr>
          <w:color w:val="auto"/>
          <w:sz w:val="22"/>
          <w:szCs w:val="22"/>
        </w:rPr>
        <w:t>personal adornment</w:t>
      </w:r>
      <w:r w:rsidRPr="612348AF" w:rsidR="203C9E31">
        <w:rPr>
          <w:color w:val="auto"/>
          <w:sz w:val="22"/>
          <w:szCs w:val="22"/>
        </w:rPr>
        <w:t xml:space="preserve"> </w:t>
      </w:r>
      <w:r w:rsidRPr="612348AF" w:rsidR="203C9E31">
        <w:rPr>
          <w:color w:val="auto"/>
          <w:sz w:val="22"/>
          <w:szCs w:val="22"/>
        </w:rPr>
        <w:t xml:space="preserve">in </w:t>
      </w:r>
      <w:r w:rsidRPr="612348AF" w:rsidR="22DE1BB1">
        <w:rPr>
          <w:color w:val="auto"/>
          <w:sz w:val="22"/>
          <w:szCs w:val="22"/>
        </w:rPr>
        <w:t xml:space="preserve">particular </w:t>
      </w:r>
      <w:r w:rsidRPr="612348AF" w:rsidR="22DE1BB1">
        <w:rPr>
          <w:color w:val="auto"/>
          <w:sz w:val="22"/>
          <w:szCs w:val="22"/>
        </w:rPr>
        <w:t>demonstrate</w:t>
      </w:r>
      <w:r w:rsidRPr="612348AF" w:rsidR="0B99408C">
        <w:rPr>
          <w:color w:val="auto"/>
          <w:sz w:val="22"/>
          <w:szCs w:val="22"/>
        </w:rPr>
        <w:t xml:space="preserve"> that burial practices were</w:t>
      </w:r>
      <w:r w:rsidRPr="612348AF" w:rsidR="005179CC">
        <w:rPr>
          <w:color w:val="auto"/>
          <w:sz w:val="22"/>
          <w:szCs w:val="22"/>
        </w:rPr>
        <w:t xml:space="preserve"> </w:t>
      </w:r>
      <w:r w:rsidRPr="612348AF" w:rsidR="01EDA1A8">
        <w:rPr>
          <w:color w:val="auto"/>
          <w:sz w:val="22"/>
          <w:szCs w:val="22"/>
        </w:rPr>
        <w:t>‘</w:t>
      </w:r>
      <w:r w:rsidRPr="612348AF" w:rsidR="01EDA1A8">
        <w:rPr>
          <w:color w:val="auto"/>
          <w:sz w:val="22"/>
          <w:szCs w:val="22"/>
        </w:rPr>
        <w:t xml:space="preserve">conceptually quite similar...albeit with </w:t>
      </w:r>
      <w:r w:rsidRPr="612348AF" w:rsidR="01EDA1A8">
        <w:rPr>
          <w:color w:val="auto"/>
          <w:sz w:val="22"/>
          <w:szCs w:val="22"/>
        </w:rPr>
        <w:t>great difference</w:t>
      </w:r>
      <w:r w:rsidRPr="612348AF" w:rsidR="01EDA1A8">
        <w:rPr>
          <w:color w:val="auto"/>
          <w:sz w:val="22"/>
          <w:szCs w:val="22"/>
        </w:rPr>
        <w:t xml:space="preserve"> in </w:t>
      </w:r>
      <w:r w:rsidRPr="612348AF" w:rsidR="1E48D196">
        <w:rPr>
          <w:color w:val="auto"/>
          <w:sz w:val="22"/>
          <w:szCs w:val="22"/>
        </w:rPr>
        <w:t>details</w:t>
      </w:r>
      <w:r w:rsidRPr="612348AF" w:rsidR="01EDA1A8">
        <w:rPr>
          <w:color w:val="auto"/>
          <w:sz w:val="22"/>
          <w:szCs w:val="22"/>
        </w:rPr>
        <w:t xml:space="preserve">’ (Grosman and Munroe, 2016, </w:t>
      </w:r>
      <w:r w:rsidRPr="612348AF" w:rsidR="1BC850F5">
        <w:rPr>
          <w:color w:val="auto"/>
          <w:sz w:val="22"/>
          <w:szCs w:val="22"/>
        </w:rPr>
        <w:t xml:space="preserve">p. </w:t>
      </w:r>
      <w:r w:rsidRPr="612348AF" w:rsidR="01EDA1A8">
        <w:rPr>
          <w:color w:val="auto"/>
          <w:sz w:val="22"/>
          <w:szCs w:val="22"/>
        </w:rPr>
        <w:t>13)</w:t>
      </w:r>
      <w:r w:rsidRPr="612348AF" w:rsidR="545C20D6">
        <w:rPr>
          <w:color w:val="auto"/>
          <w:sz w:val="22"/>
          <w:szCs w:val="22"/>
        </w:rPr>
        <w:t xml:space="preserve"> across the excavated site where they were </w:t>
      </w:r>
      <w:r w:rsidRPr="612348AF" w:rsidR="545C20D6">
        <w:rPr>
          <w:color w:val="auto"/>
          <w:sz w:val="22"/>
          <w:szCs w:val="22"/>
        </w:rPr>
        <w:t>identified</w:t>
      </w:r>
      <w:r w:rsidRPr="612348AF" w:rsidR="545C20D6">
        <w:rPr>
          <w:color w:val="auto"/>
          <w:sz w:val="22"/>
          <w:szCs w:val="22"/>
        </w:rPr>
        <w:t xml:space="preserve">. </w:t>
      </w:r>
      <w:r w:rsidRPr="612348AF" w:rsidR="35D992FC">
        <w:rPr>
          <w:color w:val="auto"/>
          <w:sz w:val="22"/>
          <w:szCs w:val="22"/>
        </w:rPr>
        <w:t xml:space="preserve">The personal adornment may provide insight </w:t>
      </w:r>
      <w:r w:rsidRPr="612348AF" w:rsidR="68357D87">
        <w:rPr>
          <w:color w:val="auto"/>
          <w:sz w:val="22"/>
          <w:szCs w:val="22"/>
        </w:rPr>
        <w:t>into</w:t>
      </w:r>
      <w:r w:rsidRPr="612348AF" w:rsidR="35D992FC">
        <w:rPr>
          <w:color w:val="auto"/>
          <w:sz w:val="22"/>
          <w:szCs w:val="22"/>
        </w:rPr>
        <w:t xml:space="preserve"> Natufian belief systems, link to place, social and community structures however interpretation of the personal adornment may</w:t>
      </w:r>
      <w:r w:rsidRPr="612348AF" w:rsidR="7A60DC6F">
        <w:rPr>
          <w:color w:val="auto"/>
          <w:sz w:val="22"/>
          <w:szCs w:val="22"/>
        </w:rPr>
        <w:t xml:space="preserve"> </w:t>
      </w:r>
      <w:r w:rsidRPr="612348AF" w:rsidR="35D992FC">
        <w:rPr>
          <w:color w:val="auto"/>
          <w:sz w:val="22"/>
          <w:szCs w:val="22"/>
        </w:rPr>
        <w:t xml:space="preserve">infer agency where </w:t>
      </w:r>
      <w:r w:rsidRPr="612348AF" w:rsidR="35D992FC">
        <w:rPr>
          <w:color w:val="auto"/>
          <w:sz w:val="22"/>
          <w:szCs w:val="22"/>
        </w:rPr>
        <w:t>maybe non</w:t>
      </w:r>
      <w:r w:rsidRPr="612348AF" w:rsidR="67C54117">
        <w:rPr>
          <w:color w:val="auto"/>
          <w:sz w:val="22"/>
          <w:szCs w:val="22"/>
        </w:rPr>
        <w:t>e</w:t>
      </w:r>
      <w:r w:rsidRPr="612348AF" w:rsidR="35D992FC">
        <w:rPr>
          <w:color w:val="auto"/>
          <w:sz w:val="22"/>
          <w:szCs w:val="22"/>
        </w:rPr>
        <w:t xml:space="preserve"> was intended</w:t>
      </w:r>
      <w:r w:rsidRPr="612348AF" w:rsidR="29C4911D">
        <w:rPr>
          <w:color w:val="auto"/>
          <w:sz w:val="22"/>
          <w:szCs w:val="22"/>
        </w:rPr>
        <w:t xml:space="preserve">. </w:t>
      </w:r>
      <w:r w:rsidRPr="612348AF" w:rsidR="5CDF7DAD">
        <w:rPr>
          <w:color w:val="auto"/>
          <w:sz w:val="22"/>
          <w:szCs w:val="22"/>
        </w:rPr>
        <w:t xml:space="preserve">Hovers and Belfer-Cohen (2013) discuss how the </w:t>
      </w:r>
      <w:r w:rsidRPr="612348AF" w:rsidR="29C4911D">
        <w:rPr>
          <w:color w:val="auto"/>
          <w:sz w:val="22"/>
          <w:szCs w:val="22"/>
        </w:rPr>
        <w:t xml:space="preserve">Natufian archaeological </w:t>
      </w:r>
      <w:r w:rsidRPr="612348AF" w:rsidR="161F0061">
        <w:rPr>
          <w:color w:val="auto"/>
          <w:sz w:val="22"/>
          <w:szCs w:val="22"/>
        </w:rPr>
        <w:t xml:space="preserve">burial </w:t>
      </w:r>
      <w:r w:rsidRPr="612348AF" w:rsidR="29C4911D">
        <w:rPr>
          <w:color w:val="auto"/>
          <w:sz w:val="22"/>
          <w:szCs w:val="22"/>
        </w:rPr>
        <w:t>record</w:t>
      </w:r>
      <w:r w:rsidRPr="612348AF" w:rsidR="47C5018E">
        <w:rPr>
          <w:color w:val="auto"/>
          <w:sz w:val="22"/>
          <w:szCs w:val="22"/>
        </w:rPr>
        <w:t xml:space="preserve"> whilst</w:t>
      </w:r>
      <w:r w:rsidRPr="612348AF" w:rsidR="5658D659">
        <w:rPr>
          <w:color w:val="auto"/>
          <w:sz w:val="22"/>
          <w:szCs w:val="22"/>
        </w:rPr>
        <w:t xml:space="preserve"> </w:t>
      </w:r>
      <w:r w:rsidRPr="612348AF" w:rsidR="511AB529">
        <w:rPr>
          <w:color w:val="auto"/>
          <w:sz w:val="22"/>
          <w:szCs w:val="22"/>
        </w:rPr>
        <w:t>relatively</w:t>
      </w:r>
      <w:r w:rsidRPr="612348AF" w:rsidR="5658D659">
        <w:rPr>
          <w:color w:val="auto"/>
          <w:sz w:val="22"/>
          <w:szCs w:val="22"/>
        </w:rPr>
        <w:t xml:space="preserve"> extensive</w:t>
      </w:r>
      <w:r w:rsidRPr="612348AF" w:rsidR="29C4911D">
        <w:rPr>
          <w:color w:val="auto"/>
          <w:sz w:val="22"/>
          <w:szCs w:val="22"/>
        </w:rPr>
        <w:t xml:space="preserve"> </w:t>
      </w:r>
      <w:r w:rsidRPr="612348AF" w:rsidR="5F1CB312">
        <w:rPr>
          <w:color w:val="auto"/>
          <w:sz w:val="22"/>
          <w:szCs w:val="22"/>
        </w:rPr>
        <w:t>likely</w:t>
      </w:r>
      <w:r w:rsidRPr="612348AF" w:rsidR="29C4911D">
        <w:rPr>
          <w:color w:val="auto"/>
          <w:sz w:val="22"/>
          <w:szCs w:val="22"/>
        </w:rPr>
        <w:t xml:space="preserve"> </w:t>
      </w:r>
      <w:r w:rsidRPr="612348AF" w:rsidR="1444BDCC">
        <w:rPr>
          <w:color w:val="auto"/>
          <w:sz w:val="22"/>
          <w:szCs w:val="22"/>
        </w:rPr>
        <w:t>reflects</w:t>
      </w:r>
      <w:r w:rsidRPr="612348AF" w:rsidR="29C4911D">
        <w:rPr>
          <w:color w:val="auto"/>
          <w:sz w:val="22"/>
          <w:szCs w:val="22"/>
        </w:rPr>
        <w:t xml:space="preserve"> only part of a </w:t>
      </w:r>
      <w:r w:rsidRPr="612348AF" w:rsidR="11E71ADC">
        <w:rPr>
          <w:color w:val="auto"/>
          <w:sz w:val="22"/>
          <w:szCs w:val="22"/>
        </w:rPr>
        <w:t>broader</w:t>
      </w:r>
      <w:r w:rsidRPr="612348AF" w:rsidR="29C4911D">
        <w:rPr>
          <w:color w:val="auto"/>
          <w:sz w:val="22"/>
          <w:szCs w:val="22"/>
        </w:rPr>
        <w:t xml:space="preserve"> repertoire of practices related to the treatment of the dead</w:t>
      </w:r>
      <w:r w:rsidRPr="612348AF" w:rsidR="306D27C2">
        <w:rPr>
          <w:color w:val="auto"/>
          <w:sz w:val="22"/>
          <w:szCs w:val="22"/>
        </w:rPr>
        <w:t xml:space="preserve">, </w:t>
      </w:r>
      <w:r w:rsidRPr="612348AF" w:rsidR="7EA5B1F1">
        <w:rPr>
          <w:color w:val="auto"/>
          <w:sz w:val="22"/>
          <w:szCs w:val="22"/>
        </w:rPr>
        <w:t>for</w:t>
      </w:r>
      <w:r w:rsidRPr="612348AF" w:rsidR="306D27C2">
        <w:rPr>
          <w:color w:val="auto"/>
          <w:sz w:val="22"/>
          <w:szCs w:val="22"/>
        </w:rPr>
        <w:t xml:space="preserve"> example, </w:t>
      </w:r>
      <w:r w:rsidRPr="612348AF" w:rsidR="29C4911D">
        <w:rPr>
          <w:color w:val="auto"/>
          <w:sz w:val="22"/>
          <w:szCs w:val="22"/>
        </w:rPr>
        <w:t>chanting</w:t>
      </w:r>
      <w:r w:rsidRPr="612348AF" w:rsidR="4C6C1E95">
        <w:rPr>
          <w:color w:val="auto"/>
          <w:sz w:val="22"/>
          <w:szCs w:val="22"/>
        </w:rPr>
        <w:t xml:space="preserve"> and</w:t>
      </w:r>
      <w:r w:rsidRPr="612348AF" w:rsidR="29C4911D">
        <w:rPr>
          <w:color w:val="auto"/>
          <w:sz w:val="22"/>
          <w:szCs w:val="22"/>
        </w:rPr>
        <w:t xml:space="preserve"> </w:t>
      </w:r>
      <w:r w:rsidRPr="612348AF" w:rsidR="29C4911D">
        <w:rPr>
          <w:color w:val="auto"/>
          <w:sz w:val="22"/>
          <w:szCs w:val="22"/>
        </w:rPr>
        <w:t>dancing</w:t>
      </w:r>
      <w:r w:rsidRPr="612348AF" w:rsidR="1F89770B">
        <w:rPr>
          <w:color w:val="auto"/>
          <w:sz w:val="22"/>
          <w:szCs w:val="22"/>
        </w:rPr>
        <w:t>.</w:t>
      </w:r>
      <w:r w:rsidRPr="612348AF" w:rsidR="23909126">
        <w:rPr>
          <w:color w:val="auto"/>
          <w:sz w:val="22"/>
          <w:szCs w:val="22"/>
        </w:rPr>
        <w:t xml:space="preserve"> Ekengren (2013) describes how we attribute </w:t>
      </w:r>
      <w:r w:rsidRPr="612348AF" w:rsidR="0954F169">
        <w:rPr>
          <w:color w:val="auto"/>
          <w:sz w:val="22"/>
          <w:szCs w:val="22"/>
        </w:rPr>
        <w:t>value</w:t>
      </w:r>
      <w:r w:rsidRPr="612348AF" w:rsidR="23909126">
        <w:rPr>
          <w:color w:val="auto"/>
          <w:sz w:val="22"/>
          <w:szCs w:val="22"/>
        </w:rPr>
        <w:t xml:space="preserve"> to whole surviving objects</w:t>
      </w:r>
      <w:r w:rsidRPr="612348AF" w:rsidR="4103B6CE">
        <w:rPr>
          <w:color w:val="auto"/>
          <w:sz w:val="22"/>
          <w:szCs w:val="22"/>
        </w:rPr>
        <w:t>, but that we should not assume in death they have the same function and meaning whole versus scattered and</w:t>
      </w:r>
      <w:r w:rsidRPr="612348AF" w:rsidR="1A73C525">
        <w:rPr>
          <w:color w:val="auto"/>
          <w:sz w:val="22"/>
          <w:szCs w:val="22"/>
        </w:rPr>
        <w:t xml:space="preserve"> ‘the functions and meanings formed and embodied by the practitioners handing the objects and the bystanders observing them, as well as the functions and meanings recalled and/or recreated after the performance (</w:t>
      </w:r>
      <w:r w:rsidRPr="612348AF" w:rsidR="1A73C525">
        <w:rPr>
          <w:color w:val="auto"/>
          <w:sz w:val="22"/>
          <w:szCs w:val="22"/>
        </w:rPr>
        <w:t>eg</w:t>
      </w:r>
      <w:r w:rsidRPr="612348AF" w:rsidR="1A73C525">
        <w:rPr>
          <w:color w:val="auto"/>
          <w:sz w:val="22"/>
          <w:szCs w:val="22"/>
        </w:rPr>
        <w:t xml:space="preserve"> memories) ’Ekengren, 2013, p. 183).</w:t>
      </w:r>
      <w:r w:rsidRPr="612348AF" w:rsidR="1F89770B">
        <w:rPr>
          <w:color w:val="auto"/>
          <w:sz w:val="22"/>
          <w:szCs w:val="22"/>
        </w:rPr>
        <w:t xml:space="preserve"> </w:t>
      </w:r>
      <w:r w:rsidRPr="612348AF" w:rsidR="1F89770B">
        <w:rPr>
          <w:color w:val="auto"/>
          <w:sz w:val="22"/>
          <w:szCs w:val="22"/>
        </w:rPr>
        <w:t xml:space="preserve">Other perishable </w:t>
      </w:r>
      <w:r w:rsidRPr="612348AF" w:rsidR="4BA1010D">
        <w:rPr>
          <w:color w:val="auto"/>
          <w:sz w:val="22"/>
          <w:szCs w:val="22"/>
        </w:rPr>
        <w:t>personal</w:t>
      </w:r>
      <w:r w:rsidRPr="612348AF" w:rsidR="1F89770B">
        <w:rPr>
          <w:color w:val="auto"/>
          <w:sz w:val="22"/>
          <w:szCs w:val="22"/>
        </w:rPr>
        <w:t xml:space="preserve"> </w:t>
      </w:r>
      <w:r w:rsidRPr="612348AF" w:rsidR="4A57531E">
        <w:rPr>
          <w:color w:val="auto"/>
          <w:sz w:val="22"/>
          <w:szCs w:val="22"/>
        </w:rPr>
        <w:t>adornment</w:t>
      </w:r>
      <w:r w:rsidRPr="612348AF" w:rsidR="1F89770B">
        <w:rPr>
          <w:color w:val="auto"/>
          <w:sz w:val="22"/>
          <w:szCs w:val="22"/>
        </w:rPr>
        <w:t xml:space="preserve"> such as tattoos and feathers may have been lost and could distort the view of the meaning of the surviving personal adornment.</w:t>
      </w:r>
      <w:r w:rsidRPr="612348AF" w:rsidR="47FDE928">
        <w:rPr>
          <w:color w:val="auto"/>
          <w:sz w:val="22"/>
          <w:szCs w:val="22"/>
        </w:rPr>
        <w:t xml:space="preserve"> Modern day we consider </w:t>
      </w:r>
      <w:r w:rsidRPr="612348AF" w:rsidR="47FDE928">
        <w:rPr>
          <w:color w:val="auto"/>
          <w:sz w:val="22"/>
          <w:szCs w:val="22"/>
          <w:highlight w:val="yellow"/>
        </w:rPr>
        <w:t xml:space="preserve">‘objects to become intimately tied to a person’s </w:t>
      </w:r>
      <w:r w:rsidRPr="612348AF" w:rsidR="4B946065">
        <w:rPr>
          <w:color w:val="auto"/>
          <w:sz w:val="22"/>
          <w:szCs w:val="22"/>
          <w:highlight w:val="yellow"/>
        </w:rPr>
        <w:t>conception</w:t>
      </w:r>
      <w:r w:rsidRPr="612348AF" w:rsidR="47FDE928">
        <w:rPr>
          <w:color w:val="auto"/>
          <w:sz w:val="22"/>
          <w:szCs w:val="22"/>
          <w:highlight w:val="yellow"/>
        </w:rPr>
        <w:t xml:space="preserve"> of the bodily self and identity’ (Walsh, 2019, p.174), but this may not reflect Natufian belief.</w:t>
      </w:r>
      <w:r w:rsidRPr="612348AF" w:rsidR="0A532F21">
        <w:rPr>
          <w:color w:val="auto"/>
          <w:sz w:val="22"/>
          <w:szCs w:val="22"/>
          <w:highlight w:val="yellow"/>
        </w:rPr>
        <w:t xml:space="preserve"> Focus on the human </w:t>
      </w:r>
      <w:r w:rsidRPr="612348AF" w:rsidR="0A532F21">
        <w:rPr>
          <w:color w:val="auto"/>
          <w:sz w:val="22"/>
          <w:szCs w:val="22"/>
          <w:highlight w:val="yellow"/>
        </w:rPr>
        <w:t>remains</w:t>
      </w:r>
      <w:r w:rsidRPr="612348AF" w:rsidR="1126F3F8">
        <w:rPr>
          <w:color w:val="auto"/>
          <w:sz w:val="22"/>
          <w:szCs w:val="22"/>
          <w:highlight w:val="yellow"/>
        </w:rPr>
        <w:t xml:space="preserve"> </w:t>
      </w:r>
      <w:r w:rsidRPr="612348AF" w:rsidR="01366320">
        <w:rPr>
          <w:color w:val="auto"/>
          <w:sz w:val="22"/>
          <w:szCs w:val="22"/>
          <w:highlight w:val="yellow"/>
        </w:rPr>
        <w:t>as an individual</w:t>
      </w:r>
      <w:r w:rsidRPr="612348AF" w:rsidR="0A532F21">
        <w:rPr>
          <w:color w:val="auto"/>
          <w:sz w:val="22"/>
          <w:szCs w:val="22"/>
          <w:highlight w:val="yellow"/>
        </w:rPr>
        <w:t xml:space="preserve"> in</w:t>
      </w:r>
      <w:r w:rsidRPr="612348AF" w:rsidR="21E3F087">
        <w:rPr>
          <w:color w:val="auto"/>
          <w:sz w:val="22"/>
          <w:szCs w:val="22"/>
          <w:highlight w:val="yellow"/>
        </w:rPr>
        <w:t xml:space="preserve"> an </w:t>
      </w:r>
      <w:r w:rsidRPr="612348AF" w:rsidR="33E1C6AF">
        <w:rPr>
          <w:color w:val="auto"/>
          <w:sz w:val="22"/>
          <w:szCs w:val="22"/>
          <w:highlight w:val="yellow"/>
        </w:rPr>
        <w:t>archaeological</w:t>
      </w:r>
      <w:r w:rsidRPr="612348AF" w:rsidR="21E3F087">
        <w:rPr>
          <w:color w:val="auto"/>
          <w:sz w:val="22"/>
          <w:szCs w:val="22"/>
          <w:highlight w:val="yellow"/>
        </w:rPr>
        <w:t xml:space="preserve"> context </w:t>
      </w:r>
      <w:r w:rsidRPr="612348AF" w:rsidR="0A532F21">
        <w:rPr>
          <w:color w:val="auto"/>
          <w:sz w:val="22"/>
          <w:szCs w:val="22"/>
          <w:highlight w:val="yellow"/>
        </w:rPr>
        <w:t>however</w:t>
      </w:r>
      <w:r w:rsidRPr="612348AF" w:rsidR="0215AE2B">
        <w:rPr>
          <w:color w:val="auto"/>
          <w:sz w:val="22"/>
          <w:szCs w:val="22"/>
          <w:highlight w:val="yellow"/>
        </w:rPr>
        <w:t xml:space="preserve"> may obfuscate sight that they </w:t>
      </w:r>
      <w:r w:rsidRPr="612348AF" w:rsidR="3FDB4851">
        <w:rPr>
          <w:color w:val="auto"/>
          <w:sz w:val="22"/>
          <w:szCs w:val="22"/>
          <w:highlight w:val="yellow"/>
        </w:rPr>
        <w:t xml:space="preserve">became </w:t>
      </w:r>
      <w:r w:rsidRPr="612348AF" w:rsidR="3FDB4851">
        <w:rPr>
          <w:color w:val="auto"/>
          <w:sz w:val="22"/>
          <w:szCs w:val="22"/>
          <w:highlight w:val="yellow"/>
        </w:rPr>
        <w:t xml:space="preserve">a </w:t>
      </w:r>
      <w:r w:rsidRPr="612348AF" w:rsidR="0215AE2B">
        <w:rPr>
          <w:color w:val="auto"/>
          <w:sz w:val="22"/>
          <w:szCs w:val="22"/>
          <w:highlight w:val="yellow"/>
        </w:rPr>
        <w:t>’</w:t>
      </w:r>
      <w:r w:rsidRPr="612348AF" w:rsidR="06A2CE5A">
        <w:rPr>
          <w:color w:val="auto"/>
          <w:sz w:val="22"/>
          <w:szCs w:val="22"/>
        </w:rPr>
        <w:t xml:space="preserve"> </w:t>
      </w:r>
      <w:r w:rsidRPr="612348AF" w:rsidR="2E97D28F">
        <w:rPr>
          <w:color w:val="auto"/>
          <w:sz w:val="22"/>
          <w:szCs w:val="22"/>
        </w:rPr>
        <w:t>culturally</w:t>
      </w:r>
      <w:r w:rsidRPr="612348AF" w:rsidR="06A2CE5A">
        <w:rPr>
          <w:color w:val="auto"/>
          <w:sz w:val="22"/>
          <w:szCs w:val="22"/>
        </w:rPr>
        <w:t xml:space="preserve"> created entity...used on some occasions for specific reasons, </w:t>
      </w:r>
      <w:r w:rsidRPr="612348AF" w:rsidR="1B78905A">
        <w:rPr>
          <w:color w:val="auto"/>
          <w:sz w:val="22"/>
          <w:szCs w:val="22"/>
        </w:rPr>
        <w:t>within</w:t>
      </w:r>
      <w:r w:rsidRPr="612348AF" w:rsidR="06A2CE5A">
        <w:rPr>
          <w:color w:val="auto"/>
          <w:sz w:val="22"/>
          <w:szCs w:val="22"/>
        </w:rPr>
        <w:t xml:space="preserve"> a set of creative ritual practices</w:t>
      </w:r>
      <w:r w:rsidRPr="612348AF" w:rsidR="2B76B590">
        <w:rPr>
          <w:color w:val="auto"/>
          <w:sz w:val="22"/>
          <w:szCs w:val="22"/>
        </w:rPr>
        <w:t>...[</w:t>
      </w:r>
      <w:r w:rsidRPr="612348AF" w:rsidR="18D45334">
        <w:rPr>
          <w:color w:val="auto"/>
          <w:sz w:val="22"/>
          <w:szCs w:val="22"/>
        </w:rPr>
        <w:t>reflecting</w:t>
      </w:r>
      <w:r w:rsidRPr="612348AF" w:rsidR="2B76B590">
        <w:rPr>
          <w:color w:val="auto"/>
          <w:sz w:val="22"/>
          <w:szCs w:val="22"/>
        </w:rPr>
        <w:t xml:space="preserve">]... </w:t>
      </w:r>
      <w:r w:rsidRPr="612348AF" w:rsidR="2D6212EE">
        <w:rPr>
          <w:color w:val="auto"/>
          <w:sz w:val="22"/>
          <w:szCs w:val="22"/>
        </w:rPr>
        <w:t>ways</w:t>
      </w:r>
      <w:r w:rsidRPr="612348AF" w:rsidR="2B76B590">
        <w:rPr>
          <w:color w:val="auto"/>
          <w:sz w:val="22"/>
          <w:szCs w:val="22"/>
        </w:rPr>
        <w:t xml:space="preserve"> in which people </w:t>
      </w:r>
      <w:r w:rsidRPr="612348AF" w:rsidR="02308E4A">
        <w:rPr>
          <w:color w:val="auto"/>
          <w:sz w:val="22"/>
          <w:szCs w:val="22"/>
        </w:rPr>
        <w:t>interacted</w:t>
      </w:r>
      <w:r w:rsidRPr="612348AF" w:rsidR="2B76B590">
        <w:rPr>
          <w:color w:val="auto"/>
          <w:sz w:val="22"/>
          <w:szCs w:val="22"/>
        </w:rPr>
        <w:t xml:space="preserve"> with their worlds’</w:t>
      </w:r>
      <w:r w:rsidRPr="612348AF" w:rsidR="06A2CE5A">
        <w:rPr>
          <w:color w:val="auto"/>
          <w:sz w:val="22"/>
          <w:szCs w:val="22"/>
        </w:rPr>
        <w:t xml:space="preserve"> (Campbell, 2014, p.54)</w:t>
      </w:r>
      <w:r w:rsidRPr="612348AF" w:rsidR="1820E977">
        <w:rPr>
          <w:color w:val="auto"/>
          <w:sz w:val="22"/>
          <w:szCs w:val="22"/>
        </w:rPr>
        <w:t xml:space="preserve">. Reassessment of the </w:t>
      </w:r>
      <w:r w:rsidRPr="612348AF" w:rsidR="7EB6BC9A">
        <w:rPr>
          <w:color w:val="auto"/>
          <w:sz w:val="22"/>
          <w:szCs w:val="22"/>
        </w:rPr>
        <w:t>Natufian</w:t>
      </w:r>
      <w:r w:rsidRPr="612348AF" w:rsidR="1820E977">
        <w:rPr>
          <w:color w:val="auto"/>
          <w:sz w:val="22"/>
          <w:szCs w:val="22"/>
        </w:rPr>
        <w:t xml:space="preserve"> archaeological </w:t>
      </w:r>
      <w:r w:rsidRPr="612348AF" w:rsidR="4F75EEF6">
        <w:rPr>
          <w:color w:val="auto"/>
          <w:sz w:val="22"/>
          <w:szCs w:val="22"/>
        </w:rPr>
        <w:t>remains</w:t>
      </w:r>
      <w:r w:rsidRPr="612348AF" w:rsidR="1820E977">
        <w:rPr>
          <w:color w:val="auto"/>
          <w:sz w:val="22"/>
          <w:szCs w:val="22"/>
        </w:rPr>
        <w:t xml:space="preserve"> is not at an end, Nadal (2013) </w:t>
      </w:r>
      <w:r w:rsidRPr="612348AF" w:rsidR="50D4080E">
        <w:rPr>
          <w:color w:val="auto"/>
          <w:sz w:val="22"/>
          <w:szCs w:val="22"/>
        </w:rPr>
        <w:t xml:space="preserve">discussed the discovery of faunal lining in grave mud plaster and </w:t>
      </w:r>
      <w:r w:rsidRPr="612348AF" w:rsidR="63839918">
        <w:rPr>
          <w:color w:val="auto"/>
          <w:sz w:val="22"/>
          <w:szCs w:val="22"/>
        </w:rPr>
        <w:t xml:space="preserve">Bar-Yosef and Belfer-Cohen (1999) the deciphering of engraved notation marks on stone and wooden objects which may </w:t>
      </w:r>
      <w:r w:rsidRPr="612348AF" w:rsidR="3512EB8E">
        <w:rPr>
          <w:color w:val="auto"/>
          <w:sz w:val="22"/>
          <w:szCs w:val="22"/>
        </w:rPr>
        <w:t>yield</w:t>
      </w:r>
      <w:r w:rsidRPr="612348AF" w:rsidR="60493159">
        <w:rPr>
          <w:color w:val="auto"/>
          <w:sz w:val="22"/>
          <w:szCs w:val="22"/>
        </w:rPr>
        <w:t xml:space="preserve"> </w:t>
      </w:r>
      <w:r w:rsidRPr="612348AF" w:rsidR="60493159">
        <w:rPr>
          <w:color w:val="auto"/>
          <w:sz w:val="22"/>
          <w:szCs w:val="22"/>
        </w:rPr>
        <w:t>none physical</w:t>
      </w:r>
      <w:r w:rsidRPr="612348AF" w:rsidR="60493159">
        <w:rPr>
          <w:color w:val="auto"/>
          <w:sz w:val="22"/>
          <w:szCs w:val="22"/>
        </w:rPr>
        <w:t xml:space="preserve"> evidence of Natufian burial practices. </w:t>
      </w:r>
      <w:r w:rsidRPr="612348AF" w:rsidR="63839918">
        <w:rPr>
          <w:color w:val="auto"/>
          <w:sz w:val="22"/>
          <w:szCs w:val="22"/>
        </w:rPr>
        <w:t xml:space="preserve"> </w:t>
      </w:r>
    </w:p>
    <w:p w:rsidR="4B914B90" w:rsidP="612348AF" w:rsidRDefault="4B914B90" w14:paraId="0FCBC878" w14:textId="75B8D889">
      <w:pPr>
        <w:pStyle w:val="Normal"/>
        <w:suppressLineNumbers w:val="0"/>
        <w:bidi w:val="0"/>
        <w:spacing w:before="0" w:beforeAutospacing="off" w:after="160" w:afterAutospacing="off" w:line="259" w:lineRule="auto"/>
        <w:ind w:left="0" w:right="0"/>
        <w:jc w:val="left"/>
        <w:rPr>
          <w:color w:val="auto"/>
          <w:sz w:val="22"/>
          <w:szCs w:val="22"/>
        </w:rPr>
      </w:pPr>
    </w:p>
    <w:p w:rsidR="4B914B90" w:rsidP="612348AF" w:rsidRDefault="4B914B90" w14:paraId="468F8F2F" w14:textId="14B2B167">
      <w:pPr>
        <w:pStyle w:val="Normal"/>
        <w:suppressLineNumbers w:val="0"/>
        <w:bidi w:val="0"/>
        <w:spacing w:before="0" w:beforeAutospacing="off" w:after="160" w:afterAutospacing="off" w:line="259" w:lineRule="auto"/>
        <w:ind w:left="0" w:right="0"/>
        <w:jc w:val="left"/>
        <w:rPr>
          <w:color w:val="auto"/>
          <w:sz w:val="22"/>
          <w:szCs w:val="22"/>
        </w:rPr>
      </w:pPr>
    </w:p>
    <w:p w:rsidR="4B914B90" w:rsidP="612348AF" w:rsidRDefault="4B914B90" w14:paraId="771A6351" w14:textId="2B1DBC11">
      <w:pPr>
        <w:pStyle w:val="Normal"/>
        <w:suppressLineNumbers w:val="0"/>
        <w:bidi w:val="0"/>
        <w:spacing w:before="0" w:beforeAutospacing="off" w:after="160" w:afterAutospacing="off" w:line="259" w:lineRule="auto"/>
        <w:ind w:left="0" w:right="0"/>
        <w:jc w:val="left"/>
        <w:rPr>
          <w:b w:val="1"/>
          <w:bCs w:val="1"/>
          <w:color w:val="FF0000"/>
          <w:sz w:val="32"/>
          <w:szCs w:val="32"/>
        </w:rPr>
      </w:pPr>
    </w:p>
    <w:p w:rsidR="4B914B90" w:rsidP="612348AF" w:rsidRDefault="4B914B90" w14:paraId="7A21CE8A" w14:textId="650A63C4">
      <w:pPr>
        <w:pStyle w:val="Normal"/>
        <w:rPr>
          <w:color w:val="FF0000"/>
          <w:sz w:val="22"/>
          <w:szCs w:val="22"/>
        </w:rPr>
      </w:pPr>
    </w:p>
    <w:p w:rsidR="4B914B90" w:rsidP="612348AF" w:rsidRDefault="4B914B90" w14:paraId="62C7B6EE" w14:textId="338FE966">
      <w:pPr>
        <w:pStyle w:val="Normal"/>
        <w:rPr>
          <w:color w:val="FF0000"/>
          <w:sz w:val="32"/>
          <w:szCs w:val="32"/>
        </w:rPr>
      </w:pPr>
    </w:p>
    <w:p w:rsidR="4B914B90" w:rsidP="612348AF" w:rsidRDefault="4B914B90" w14:paraId="42E0C5C7" w14:textId="3C252A99">
      <w:pPr>
        <w:pStyle w:val="Normal"/>
        <w:rPr>
          <w:color w:val="auto"/>
          <w:sz w:val="22"/>
          <w:szCs w:val="22"/>
        </w:rPr>
      </w:pPr>
    </w:p>
    <w:p w:rsidR="4B914B90" w:rsidP="612348AF" w:rsidRDefault="4B914B90" w14:paraId="55E5B619" w14:textId="2CDF2381">
      <w:pPr>
        <w:pStyle w:val="Normal"/>
        <w:rPr>
          <w:color w:val="FF0000"/>
          <w:sz w:val="22"/>
          <w:szCs w:val="22"/>
        </w:rPr>
      </w:pPr>
      <w:r w:rsidRPr="612348AF" w:rsidR="2461314F">
        <w:rPr>
          <w:color w:val="auto"/>
          <w:sz w:val="22"/>
          <w:szCs w:val="22"/>
        </w:rPr>
        <w:t xml:space="preserve">              </w:t>
      </w:r>
    </w:p>
    <w:p w:rsidR="4B914B90" w:rsidP="612348AF" w:rsidRDefault="4B914B90" w14:paraId="3FF744A1" w14:textId="17D63E6C">
      <w:pPr>
        <w:pStyle w:val="Normal"/>
        <w:rPr>
          <w:color w:val="auto"/>
          <w:sz w:val="22"/>
          <w:szCs w:val="22"/>
        </w:rPr>
      </w:pPr>
      <w:r w:rsidRPr="612348AF" w:rsidR="2461314F">
        <w:rPr>
          <w:color w:val="auto"/>
          <w:sz w:val="22"/>
          <w:szCs w:val="22"/>
        </w:rPr>
        <w:t xml:space="preserve">                                                                                                                                                                                                                                                                                                                                                                                                                                                                                                                                                                                                                                                                                                                                                                    </w:t>
      </w:r>
    </w:p>
    <w:sectPr>
      <w:pgSz w:w="11906" w:h="16838" w:orient="portrait"/>
      <w:pgMar w:top="1440" w:right="1440" w:bottom="1440" w:left="1440" w:header="720" w:footer="720" w:gutter="0"/>
      <w:cols w:space="720"/>
      <w:docGrid w:linePitch="360"/>
      <w:headerReference w:type="default" r:id="R996e1553e0a94f84"/>
      <w:footerReference w:type="default" r:id="Rc787681d4225430f"/>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612348AF" w:rsidTr="612348AF" w14:paraId="49663C7E">
      <w:trPr>
        <w:trHeight w:val="300"/>
      </w:trPr>
      <w:tc>
        <w:tcPr>
          <w:tcW w:w="3005" w:type="dxa"/>
          <w:tcMar/>
        </w:tcPr>
        <w:p w:rsidR="612348AF" w:rsidP="612348AF" w:rsidRDefault="612348AF" w14:paraId="0353AEAA" w14:textId="3683891A">
          <w:pPr>
            <w:pStyle w:val="Header"/>
            <w:bidi w:val="0"/>
            <w:ind w:left="-115"/>
            <w:jc w:val="left"/>
            <w:rPr/>
          </w:pPr>
          <w:r w:rsidR="612348AF">
            <w:rPr/>
            <w:t>Kay Woodhouse 2110818: HPHP4002 Task 1</w:t>
          </w:r>
        </w:p>
        <w:p w:rsidR="612348AF" w:rsidP="612348AF" w:rsidRDefault="612348AF" w14:paraId="0D9F1463" w14:textId="30F1E5DC">
          <w:pPr>
            <w:pStyle w:val="Header"/>
            <w:bidi w:val="0"/>
            <w:ind w:left="-115"/>
            <w:jc w:val="left"/>
            <w:rPr/>
          </w:pPr>
        </w:p>
      </w:tc>
      <w:tc>
        <w:tcPr>
          <w:tcW w:w="3005" w:type="dxa"/>
          <w:tcMar/>
        </w:tcPr>
        <w:p w:rsidR="612348AF" w:rsidP="612348AF" w:rsidRDefault="612348AF" w14:paraId="7B65926A" w14:textId="14D1EDA3">
          <w:pPr>
            <w:pStyle w:val="Header"/>
            <w:bidi w:val="0"/>
            <w:jc w:val="center"/>
            <w:rPr/>
          </w:pPr>
        </w:p>
      </w:tc>
      <w:tc>
        <w:tcPr>
          <w:tcW w:w="3005" w:type="dxa"/>
          <w:tcMar/>
        </w:tcPr>
        <w:p w:rsidR="612348AF" w:rsidP="612348AF" w:rsidRDefault="612348AF" w14:paraId="236531D7" w14:textId="114D91DE">
          <w:pPr>
            <w:pStyle w:val="Header"/>
            <w:bidi w:val="0"/>
            <w:ind w:right="-115"/>
            <w:jc w:val="right"/>
            <w:rPr/>
          </w:pPr>
        </w:p>
      </w:tc>
    </w:tr>
  </w:tbl>
  <w:p w:rsidR="612348AF" w:rsidP="612348AF" w:rsidRDefault="612348AF" w14:paraId="651618DB" w14:textId="70382319">
    <w:pPr>
      <w:pStyle w:val="Footer"/>
      <w:bidi w:val="0"/>
      <w:rPr/>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612348AF" w:rsidTr="612348AF" w14:paraId="24821DED">
      <w:trPr>
        <w:trHeight w:val="300"/>
      </w:trPr>
      <w:tc>
        <w:tcPr>
          <w:tcW w:w="3005" w:type="dxa"/>
          <w:tcMar/>
        </w:tcPr>
        <w:p w:rsidR="612348AF" w:rsidP="612348AF" w:rsidRDefault="612348AF" w14:paraId="7C7EE7EC" w14:textId="3683891A">
          <w:pPr>
            <w:pStyle w:val="Header"/>
            <w:bidi w:val="0"/>
            <w:ind w:left="-115"/>
            <w:jc w:val="left"/>
            <w:rPr/>
          </w:pPr>
          <w:r w:rsidR="612348AF">
            <w:rPr/>
            <w:t>Kay Woodhouse 2110818: HPHP4002 Task 1</w:t>
          </w:r>
        </w:p>
      </w:tc>
      <w:tc>
        <w:tcPr>
          <w:tcW w:w="3005" w:type="dxa"/>
          <w:tcMar/>
        </w:tcPr>
        <w:p w:rsidR="612348AF" w:rsidP="612348AF" w:rsidRDefault="612348AF" w14:paraId="18642A4E" w14:textId="2AD33DE8">
          <w:pPr>
            <w:pStyle w:val="Header"/>
            <w:bidi w:val="0"/>
            <w:jc w:val="center"/>
            <w:rPr/>
          </w:pPr>
        </w:p>
      </w:tc>
      <w:tc>
        <w:tcPr>
          <w:tcW w:w="3005" w:type="dxa"/>
          <w:tcMar/>
        </w:tcPr>
        <w:p w:rsidR="612348AF" w:rsidP="612348AF" w:rsidRDefault="612348AF" w14:paraId="0F1C0BC2" w14:textId="0873A485">
          <w:pPr>
            <w:pStyle w:val="Header"/>
            <w:bidi w:val="0"/>
            <w:ind w:right="-115"/>
            <w:jc w:val="right"/>
            <w:rPr/>
          </w:pPr>
        </w:p>
      </w:tc>
    </w:tr>
  </w:tbl>
  <w:p w:rsidR="612348AF" w:rsidP="612348AF" w:rsidRDefault="612348AF" w14:paraId="59F6B379" w14:textId="03804A6F">
    <w:pPr>
      <w:pStyle w:val="Header"/>
      <w:bidi w:val="0"/>
      <w:rPr/>
    </w:pPr>
  </w:p>
</w:hdr>
</file>

<file path=word/intelligence2.xml><?xml version="1.0" encoding="utf-8"?>
<int2:intelligence xmlns:int2="http://schemas.microsoft.com/office/intelligence/2020/intelligence">
  <int2:observations>
    <int2:textHash int2:hashCode="OhwhpVntQtbOF8" int2:id="uEKCj9jj">
      <int2:state int2:type="AugLoop_Text_Critique" int2:value="Rejected"/>
    </int2:textHash>
    <int2:textHash int2:hashCode="AWhYMlRwu/8u4y" int2:id="4GG0WMuk">
      <int2:state int2:type="AugLoop_Text_Critique" int2:value="Rejected"/>
    </int2:textHash>
    <int2:textHash int2:hashCode="UnFQqGPm9Uoof/" int2:id="imqdfbOJ">
      <int2:state int2:type="AugLoop_Text_Critique" int2:value="Rejected"/>
    </int2:textHash>
    <int2:textHash int2:hashCode="OSFmjZwOyVOjoU" int2:id="PQB7J0X6">
      <int2:state int2:type="AugLoop_Text_Critique" int2:value="Rejected"/>
    </int2:textHash>
    <int2:textHash int2:hashCode="tCZ/g+xxjnOUCf" int2:id="9JXpOCUC">
      <int2:state int2:type="AugLoop_Text_Critique" int2:value="Rejected"/>
    </int2:textHash>
    <int2:textHash int2:hashCode="Tx6k8J2yqq+wqS" int2:id="nFRArVHn">
      <int2:state int2:type="AugLoop_Text_Critique" int2:value="Rejected"/>
    </int2:textHash>
    <int2:textHash int2:hashCode="h66VHWnmYGwRFC" int2:id="wzhuaMBt">
      <int2:state int2:type="AugLoop_Text_Critique" int2:value="Rejected"/>
    </int2:textHash>
    <int2:textHash int2:hashCode="RmgKZl0ISEoohg" int2:id="lB5l5Ut7">
      <int2:state int2:type="AugLoop_Text_Critique" int2:value="Rejected"/>
    </int2:textHash>
    <int2:textHash int2:hashCode="R6jXEmhhZsDiZI" int2:id="IQwQONY0">
      <int2:state int2:type="AugLoop_Text_Critique" int2:value="Rejected"/>
    </int2:textHash>
    <int2:textHash int2:hashCode="Kh1BxKPfHgV54o" int2:id="da0gzVap">
      <int2:state int2:type="AugLoop_Text_Critique" int2:value="Rejected"/>
    </int2:textHash>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0A42F2B"/>
    <w:rsid w:val="000464CE"/>
    <w:rsid w:val="000A35BA"/>
    <w:rsid w:val="0023E61F"/>
    <w:rsid w:val="005179CC"/>
    <w:rsid w:val="0053BD76"/>
    <w:rsid w:val="006BAA2D"/>
    <w:rsid w:val="006ED15B"/>
    <w:rsid w:val="0078C726"/>
    <w:rsid w:val="00963A0E"/>
    <w:rsid w:val="009EC5F9"/>
    <w:rsid w:val="00B52EDB"/>
    <w:rsid w:val="00C9A35E"/>
    <w:rsid w:val="00E0986A"/>
    <w:rsid w:val="00F6B222"/>
    <w:rsid w:val="00FBAE6D"/>
    <w:rsid w:val="01104EA7"/>
    <w:rsid w:val="01290B27"/>
    <w:rsid w:val="0129B302"/>
    <w:rsid w:val="012F5FBE"/>
    <w:rsid w:val="01366320"/>
    <w:rsid w:val="014D1604"/>
    <w:rsid w:val="015A3231"/>
    <w:rsid w:val="016707AF"/>
    <w:rsid w:val="017A6542"/>
    <w:rsid w:val="018E1505"/>
    <w:rsid w:val="01C38A16"/>
    <w:rsid w:val="01E2D3F8"/>
    <w:rsid w:val="01E3A054"/>
    <w:rsid w:val="01EDA1A8"/>
    <w:rsid w:val="02077A8E"/>
    <w:rsid w:val="0215AE2B"/>
    <w:rsid w:val="022015CB"/>
    <w:rsid w:val="02308E4A"/>
    <w:rsid w:val="023A8ECE"/>
    <w:rsid w:val="025ACAA2"/>
    <w:rsid w:val="027C68CB"/>
    <w:rsid w:val="028A94FD"/>
    <w:rsid w:val="0292A078"/>
    <w:rsid w:val="0293EED9"/>
    <w:rsid w:val="02ABD404"/>
    <w:rsid w:val="02B956E5"/>
    <w:rsid w:val="02CE9204"/>
    <w:rsid w:val="02D4FBA6"/>
    <w:rsid w:val="02DCC6C4"/>
    <w:rsid w:val="02EBCE52"/>
    <w:rsid w:val="02F6555A"/>
    <w:rsid w:val="02F8017A"/>
    <w:rsid w:val="030C7E93"/>
    <w:rsid w:val="0326A98A"/>
    <w:rsid w:val="0358B499"/>
    <w:rsid w:val="03665735"/>
    <w:rsid w:val="036CFB2D"/>
    <w:rsid w:val="0378666B"/>
    <w:rsid w:val="03807ABF"/>
    <w:rsid w:val="03B067E8"/>
    <w:rsid w:val="03C1A2BF"/>
    <w:rsid w:val="03C2115C"/>
    <w:rsid w:val="03CDDAD0"/>
    <w:rsid w:val="03E1E392"/>
    <w:rsid w:val="03FE84EA"/>
    <w:rsid w:val="041CC327"/>
    <w:rsid w:val="04879EB3"/>
    <w:rsid w:val="049EA871"/>
    <w:rsid w:val="04A87566"/>
    <w:rsid w:val="04B0A57E"/>
    <w:rsid w:val="04B20604"/>
    <w:rsid w:val="04BC3C86"/>
    <w:rsid w:val="04C279EB"/>
    <w:rsid w:val="04D7D5F1"/>
    <w:rsid w:val="04DB5C9D"/>
    <w:rsid w:val="04EB51C2"/>
    <w:rsid w:val="051EA5AD"/>
    <w:rsid w:val="053F1B50"/>
    <w:rsid w:val="0557B68D"/>
    <w:rsid w:val="05AE02A3"/>
    <w:rsid w:val="05DB259C"/>
    <w:rsid w:val="062F3966"/>
    <w:rsid w:val="06335A00"/>
    <w:rsid w:val="064C334D"/>
    <w:rsid w:val="064C75DF"/>
    <w:rsid w:val="064DD665"/>
    <w:rsid w:val="066787F2"/>
    <w:rsid w:val="067CE250"/>
    <w:rsid w:val="067DF285"/>
    <w:rsid w:val="06863B34"/>
    <w:rsid w:val="06A2CE5A"/>
    <w:rsid w:val="06B7F5D9"/>
    <w:rsid w:val="06BA760E"/>
    <w:rsid w:val="06C848DB"/>
    <w:rsid w:val="06F94381"/>
    <w:rsid w:val="07198454"/>
    <w:rsid w:val="071B701A"/>
    <w:rsid w:val="071FBC85"/>
    <w:rsid w:val="074FD9EE"/>
    <w:rsid w:val="0765F3A6"/>
    <w:rsid w:val="078CC808"/>
    <w:rsid w:val="07BF3F75"/>
    <w:rsid w:val="07E26F90"/>
    <w:rsid w:val="07ED3CA7"/>
    <w:rsid w:val="07F8B8EC"/>
    <w:rsid w:val="0805166A"/>
    <w:rsid w:val="0818B2B1"/>
    <w:rsid w:val="083AFD3E"/>
    <w:rsid w:val="085AD34C"/>
    <w:rsid w:val="086EA8C9"/>
    <w:rsid w:val="0892D2F4"/>
    <w:rsid w:val="08A04024"/>
    <w:rsid w:val="08BCB5A9"/>
    <w:rsid w:val="08C752D3"/>
    <w:rsid w:val="08C9F357"/>
    <w:rsid w:val="08CBC2C5"/>
    <w:rsid w:val="090C7187"/>
    <w:rsid w:val="092E7C13"/>
    <w:rsid w:val="09328334"/>
    <w:rsid w:val="093A0065"/>
    <w:rsid w:val="0954F169"/>
    <w:rsid w:val="095827E9"/>
    <w:rsid w:val="095B1168"/>
    <w:rsid w:val="096CADF1"/>
    <w:rsid w:val="097BC017"/>
    <w:rsid w:val="09912879"/>
    <w:rsid w:val="09B3D7CD"/>
    <w:rsid w:val="09BCEE6C"/>
    <w:rsid w:val="09C7DEA0"/>
    <w:rsid w:val="09CB7518"/>
    <w:rsid w:val="09CCED99"/>
    <w:rsid w:val="09D41A8E"/>
    <w:rsid w:val="09D47117"/>
    <w:rsid w:val="09D589DC"/>
    <w:rsid w:val="09EAC383"/>
    <w:rsid w:val="09EC3204"/>
    <w:rsid w:val="09F9DEA8"/>
    <w:rsid w:val="0A00B607"/>
    <w:rsid w:val="0A28A7C0"/>
    <w:rsid w:val="0A2A0EEB"/>
    <w:rsid w:val="0A532F21"/>
    <w:rsid w:val="0A6F5496"/>
    <w:rsid w:val="0A896856"/>
    <w:rsid w:val="0A9D9468"/>
    <w:rsid w:val="0AA841E8"/>
    <w:rsid w:val="0AE1844B"/>
    <w:rsid w:val="0B087E52"/>
    <w:rsid w:val="0B0DE9F5"/>
    <w:rsid w:val="0B3059AE"/>
    <w:rsid w:val="0B556DF6"/>
    <w:rsid w:val="0B56C292"/>
    <w:rsid w:val="0B91A862"/>
    <w:rsid w:val="0B98BBEF"/>
    <w:rsid w:val="0B99408C"/>
    <w:rsid w:val="0B9D6C1F"/>
    <w:rsid w:val="0BB5003D"/>
    <w:rsid w:val="0BBB79CD"/>
    <w:rsid w:val="0BD03072"/>
    <w:rsid w:val="0BD4A22A"/>
    <w:rsid w:val="0BDAC6DA"/>
    <w:rsid w:val="0BE5F015"/>
    <w:rsid w:val="0BEB5E05"/>
    <w:rsid w:val="0BECF577"/>
    <w:rsid w:val="0C019419"/>
    <w:rsid w:val="0C12103A"/>
    <w:rsid w:val="0C131A90"/>
    <w:rsid w:val="0C473D94"/>
    <w:rsid w:val="0C650F9B"/>
    <w:rsid w:val="0C81AA24"/>
    <w:rsid w:val="0C9A9E1E"/>
    <w:rsid w:val="0CB3874B"/>
    <w:rsid w:val="0CDEDD5D"/>
    <w:rsid w:val="0CE2E3FB"/>
    <w:rsid w:val="0CF5DD82"/>
    <w:rsid w:val="0CFF96DF"/>
    <w:rsid w:val="0D58DD03"/>
    <w:rsid w:val="0D594890"/>
    <w:rsid w:val="0D61AFAD"/>
    <w:rsid w:val="0D6F1546"/>
    <w:rsid w:val="0D8EFE09"/>
    <w:rsid w:val="0DC3A56D"/>
    <w:rsid w:val="0DDF22A5"/>
    <w:rsid w:val="0E045228"/>
    <w:rsid w:val="0E131EAB"/>
    <w:rsid w:val="0E17356F"/>
    <w:rsid w:val="0E31E4C4"/>
    <w:rsid w:val="0E4AD181"/>
    <w:rsid w:val="0E4F57AC"/>
    <w:rsid w:val="0E53A1BC"/>
    <w:rsid w:val="0E772C42"/>
    <w:rsid w:val="0E7A3A2E"/>
    <w:rsid w:val="0E8E6354"/>
    <w:rsid w:val="0EA8FAFF"/>
    <w:rsid w:val="0EB000C0"/>
    <w:rsid w:val="0F2ACE6A"/>
    <w:rsid w:val="0F3C0335"/>
    <w:rsid w:val="0F4F46D7"/>
    <w:rsid w:val="0F554D2C"/>
    <w:rsid w:val="0F58B688"/>
    <w:rsid w:val="0F6D8FB2"/>
    <w:rsid w:val="0F71058B"/>
    <w:rsid w:val="0F8E4EA8"/>
    <w:rsid w:val="0FA98700"/>
    <w:rsid w:val="0FAACFB0"/>
    <w:rsid w:val="0FB09D18"/>
    <w:rsid w:val="0FB10A89"/>
    <w:rsid w:val="0FD58804"/>
    <w:rsid w:val="10060533"/>
    <w:rsid w:val="100E0886"/>
    <w:rsid w:val="104577B1"/>
    <w:rsid w:val="1047B393"/>
    <w:rsid w:val="105898A7"/>
    <w:rsid w:val="108EEAF0"/>
    <w:rsid w:val="1096376C"/>
    <w:rsid w:val="109BA24D"/>
    <w:rsid w:val="10DB6454"/>
    <w:rsid w:val="11045F0C"/>
    <w:rsid w:val="110CD5EC"/>
    <w:rsid w:val="1126F3F8"/>
    <w:rsid w:val="11481AAF"/>
    <w:rsid w:val="1157E6D4"/>
    <w:rsid w:val="116DE708"/>
    <w:rsid w:val="1171FD7C"/>
    <w:rsid w:val="118E2C27"/>
    <w:rsid w:val="11A4EF2E"/>
    <w:rsid w:val="11B3F3A3"/>
    <w:rsid w:val="11C987B1"/>
    <w:rsid w:val="11E71ADC"/>
    <w:rsid w:val="11FED125"/>
    <w:rsid w:val="1215F4A5"/>
    <w:rsid w:val="122ABB51"/>
    <w:rsid w:val="123F71F6"/>
    <w:rsid w:val="127A667B"/>
    <w:rsid w:val="128DBB0E"/>
    <w:rsid w:val="1290574A"/>
    <w:rsid w:val="12A4C3E7"/>
    <w:rsid w:val="12D4511F"/>
    <w:rsid w:val="1307883D"/>
    <w:rsid w:val="133F822A"/>
    <w:rsid w:val="1345A948"/>
    <w:rsid w:val="1355B006"/>
    <w:rsid w:val="136A1886"/>
    <w:rsid w:val="1378EA4E"/>
    <w:rsid w:val="1379907B"/>
    <w:rsid w:val="137F5455"/>
    <w:rsid w:val="138340E3"/>
    <w:rsid w:val="1406F403"/>
    <w:rsid w:val="141636DC"/>
    <w:rsid w:val="141767EA"/>
    <w:rsid w:val="14364A7C"/>
    <w:rsid w:val="1440AA17"/>
    <w:rsid w:val="1444BDCC"/>
    <w:rsid w:val="146311EA"/>
    <w:rsid w:val="1483ED78"/>
    <w:rsid w:val="1492EDBF"/>
    <w:rsid w:val="14A5C40D"/>
    <w:rsid w:val="14AB0174"/>
    <w:rsid w:val="15012873"/>
    <w:rsid w:val="152AA25D"/>
    <w:rsid w:val="156CC192"/>
    <w:rsid w:val="15AB93C1"/>
    <w:rsid w:val="15AC3373"/>
    <w:rsid w:val="15BE45B0"/>
    <w:rsid w:val="15C89451"/>
    <w:rsid w:val="15CBB048"/>
    <w:rsid w:val="15DC7A78"/>
    <w:rsid w:val="16092FF9"/>
    <w:rsid w:val="1615A3E1"/>
    <w:rsid w:val="16175193"/>
    <w:rsid w:val="1617B24A"/>
    <w:rsid w:val="161F0061"/>
    <w:rsid w:val="161FBDD9"/>
    <w:rsid w:val="162CB56D"/>
    <w:rsid w:val="16411AC2"/>
    <w:rsid w:val="1662AE99"/>
    <w:rsid w:val="16660F53"/>
    <w:rsid w:val="169C76FB"/>
    <w:rsid w:val="16AF75C6"/>
    <w:rsid w:val="16CA599A"/>
    <w:rsid w:val="16FE5D2E"/>
    <w:rsid w:val="1716043E"/>
    <w:rsid w:val="173D343F"/>
    <w:rsid w:val="1755CD37"/>
    <w:rsid w:val="1780C0F3"/>
    <w:rsid w:val="178113BB"/>
    <w:rsid w:val="179D0E60"/>
    <w:rsid w:val="17A5005A"/>
    <w:rsid w:val="17A7C242"/>
    <w:rsid w:val="17B17442"/>
    <w:rsid w:val="17B498E5"/>
    <w:rsid w:val="17B8F1B3"/>
    <w:rsid w:val="17BB8E3A"/>
    <w:rsid w:val="17D35F09"/>
    <w:rsid w:val="17E0D7FA"/>
    <w:rsid w:val="17E4FF1B"/>
    <w:rsid w:val="17E595F4"/>
    <w:rsid w:val="1820E977"/>
    <w:rsid w:val="18356F36"/>
    <w:rsid w:val="185E4AA6"/>
    <w:rsid w:val="1878D244"/>
    <w:rsid w:val="187B0970"/>
    <w:rsid w:val="18BA84DD"/>
    <w:rsid w:val="18D45334"/>
    <w:rsid w:val="18FCFC92"/>
    <w:rsid w:val="191C9154"/>
    <w:rsid w:val="191DA587"/>
    <w:rsid w:val="193740E9"/>
    <w:rsid w:val="1939298E"/>
    <w:rsid w:val="194EF255"/>
    <w:rsid w:val="19575E9B"/>
    <w:rsid w:val="19B65394"/>
    <w:rsid w:val="19D95A0A"/>
    <w:rsid w:val="1A17EFF8"/>
    <w:rsid w:val="1A4BCE36"/>
    <w:rsid w:val="1A6E6119"/>
    <w:rsid w:val="1A73C525"/>
    <w:rsid w:val="1A756E97"/>
    <w:rsid w:val="1A8BD7BE"/>
    <w:rsid w:val="1A9218F5"/>
    <w:rsid w:val="1AA54172"/>
    <w:rsid w:val="1AA59577"/>
    <w:rsid w:val="1ACE235D"/>
    <w:rsid w:val="1AE7508A"/>
    <w:rsid w:val="1AE91504"/>
    <w:rsid w:val="1AEAC2B6"/>
    <w:rsid w:val="1AF00F71"/>
    <w:rsid w:val="1B022F43"/>
    <w:rsid w:val="1B21A2A3"/>
    <w:rsid w:val="1B78905A"/>
    <w:rsid w:val="1B987E71"/>
    <w:rsid w:val="1B9CC88C"/>
    <w:rsid w:val="1BC70064"/>
    <w:rsid w:val="1BC850F5"/>
    <w:rsid w:val="1C283404"/>
    <w:rsid w:val="1C30218A"/>
    <w:rsid w:val="1C443901"/>
    <w:rsid w:val="1C6EE1AB"/>
    <w:rsid w:val="1C77854D"/>
    <w:rsid w:val="1C869317"/>
    <w:rsid w:val="1CB90717"/>
    <w:rsid w:val="1CD3A312"/>
    <w:rsid w:val="1D121922"/>
    <w:rsid w:val="1D2A2329"/>
    <w:rsid w:val="1D2B3BEE"/>
    <w:rsid w:val="1D405A4B"/>
    <w:rsid w:val="1DA2663C"/>
    <w:rsid w:val="1DC37880"/>
    <w:rsid w:val="1DC506A8"/>
    <w:rsid w:val="1DDF1A68"/>
    <w:rsid w:val="1E226378"/>
    <w:rsid w:val="1E388916"/>
    <w:rsid w:val="1E3C3447"/>
    <w:rsid w:val="1E476E5E"/>
    <w:rsid w:val="1E48088E"/>
    <w:rsid w:val="1E48D196"/>
    <w:rsid w:val="1E4D031A"/>
    <w:rsid w:val="1E526E0D"/>
    <w:rsid w:val="1E541A2D"/>
    <w:rsid w:val="1E54D778"/>
    <w:rsid w:val="1E678C3D"/>
    <w:rsid w:val="1E860BC0"/>
    <w:rsid w:val="1EB996C6"/>
    <w:rsid w:val="1EBC1583"/>
    <w:rsid w:val="1F04CCA1"/>
    <w:rsid w:val="1F1C576C"/>
    <w:rsid w:val="1F1F3F59"/>
    <w:rsid w:val="1F2266B6"/>
    <w:rsid w:val="1F28FED9"/>
    <w:rsid w:val="1F3BCB81"/>
    <w:rsid w:val="1F4E2C35"/>
    <w:rsid w:val="1F5F48E1"/>
    <w:rsid w:val="1F89770B"/>
    <w:rsid w:val="1F8A6461"/>
    <w:rsid w:val="1FA6826D"/>
    <w:rsid w:val="1FA799A0"/>
    <w:rsid w:val="1FABBD2D"/>
    <w:rsid w:val="1FBAC1AD"/>
    <w:rsid w:val="1FBC8627"/>
    <w:rsid w:val="1FBE33D9"/>
    <w:rsid w:val="1FCBBEA4"/>
    <w:rsid w:val="1FF0A7D9"/>
    <w:rsid w:val="2005C620"/>
    <w:rsid w:val="2031EDB7"/>
    <w:rsid w:val="203C9E31"/>
    <w:rsid w:val="2050342E"/>
    <w:rsid w:val="2062DCB0"/>
    <w:rsid w:val="2077F7E8"/>
    <w:rsid w:val="207A2961"/>
    <w:rsid w:val="207D5B56"/>
    <w:rsid w:val="208E7BF7"/>
    <w:rsid w:val="2098CE6F"/>
    <w:rsid w:val="20A09D02"/>
    <w:rsid w:val="20A42F2B"/>
    <w:rsid w:val="20B827CD"/>
    <w:rsid w:val="20E38720"/>
    <w:rsid w:val="20FB1942"/>
    <w:rsid w:val="20FDA3FB"/>
    <w:rsid w:val="2112038C"/>
    <w:rsid w:val="2127A339"/>
    <w:rsid w:val="2136DE8B"/>
    <w:rsid w:val="213C099B"/>
    <w:rsid w:val="214252CE"/>
    <w:rsid w:val="21483059"/>
    <w:rsid w:val="215C0320"/>
    <w:rsid w:val="215DAEFF"/>
    <w:rsid w:val="2168A78E"/>
    <w:rsid w:val="217B84E9"/>
    <w:rsid w:val="2189E307"/>
    <w:rsid w:val="218A0ECF"/>
    <w:rsid w:val="21A3C401"/>
    <w:rsid w:val="21A6D454"/>
    <w:rsid w:val="21E3F087"/>
    <w:rsid w:val="22024F57"/>
    <w:rsid w:val="2203CE3C"/>
    <w:rsid w:val="221B7673"/>
    <w:rsid w:val="22778DFE"/>
    <w:rsid w:val="229F630E"/>
    <w:rsid w:val="22BAB40E"/>
    <w:rsid w:val="22BBB26A"/>
    <w:rsid w:val="22BCB2D5"/>
    <w:rsid w:val="22C3739A"/>
    <w:rsid w:val="22C3C662"/>
    <w:rsid w:val="22CBDAF7"/>
    <w:rsid w:val="22D4DEF5"/>
    <w:rsid w:val="22DE1BB1"/>
    <w:rsid w:val="230477EF"/>
    <w:rsid w:val="231CE45F"/>
    <w:rsid w:val="2328489B"/>
    <w:rsid w:val="235F4794"/>
    <w:rsid w:val="238829D6"/>
    <w:rsid w:val="23909126"/>
    <w:rsid w:val="23B1259A"/>
    <w:rsid w:val="23B746D4"/>
    <w:rsid w:val="23CB77E8"/>
    <w:rsid w:val="23E393BE"/>
    <w:rsid w:val="23F5D7D9"/>
    <w:rsid w:val="2404D242"/>
    <w:rsid w:val="24135E5F"/>
    <w:rsid w:val="242858AF"/>
    <w:rsid w:val="242C86BC"/>
    <w:rsid w:val="2434482C"/>
    <w:rsid w:val="243FAF39"/>
    <w:rsid w:val="244C23B8"/>
    <w:rsid w:val="2459E0AB"/>
    <w:rsid w:val="2461314F"/>
    <w:rsid w:val="247A5FE1"/>
    <w:rsid w:val="2484B7B3"/>
    <w:rsid w:val="24882E20"/>
    <w:rsid w:val="248E32D0"/>
    <w:rsid w:val="2491A4FC"/>
    <w:rsid w:val="2493A3E2"/>
    <w:rsid w:val="24BF3798"/>
    <w:rsid w:val="24C418FC"/>
    <w:rsid w:val="24E6736F"/>
    <w:rsid w:val="24F49827"/>
    <w:rsid w:val="24FB17F5"/>
    <w:rsid w:val="255CC596"/>
    <w:rsid w:val="2569C9ED"/>
    <w:rsid w:val="256AD152"/>
    <w:rsid w:val="257F641F"/>
    <w:rsid w:val="258E826F"/>
    <w:rsid w:val="25A0A2A3"/>
    <w:rsid w:val="25C0D5B4"/>
    <w:rsid w:val="25D90B8F"/>
    <w:rsid w:val="25DB7F9A"/>
    <w:rsid w:val="25EA2C4D"/>
    <w:rsid w:val="262A0331"/>
    <w:rsid w:val="262D755D"/>
    <w:rsid w:val="263DEFEC"/>
    <w:rsid w:val="26531A73"/>
    <w:rsid w:val="26583B08"/>
    <w:rsid w:val="265F2C12"/>
    <w:rsid w:val="269483FB"/>
    <w:rsid w:val="2696E856"/>
    <w:rsid w:val="26EEE796"/>
    <w:rsid w:val="26F67300"/>
    <w:rsid w:val="272906E3"/>
    <w:rsid w:val="27352999"/>
    <w:rsid w:val="273C7304"/>
    <w:rsid w:val="2767E14C"/>
    <w:rsid w:val="2785FCAE"/>
    <w:rsid w:val="278DB734"/>
    <w:rsid w:val="279023F8"/>
    <w:rsid w:val="279E6F71"/>
    <w:rsid w:val="27D7E912"/>
    <w:rsid w:val="27D9C04D"/>
    <w:rsid w:val="2812FB33"/>
    <w:rsid w:val="282619A8"/>
    <w:rsid w:val="2851F8BF"/>
    <w:rsid w:val="287AAE9B"/>
    <w:rsid w:val="288DCCC0"/>
    <w:rsid w:val="28AEE717"/>
    <w:rsid w:val="28C62331"/>
    <w:rsid w:val="28D8E560"/>
    <w:rsid w:val="28F8B3DF"/>
    <w:rsid w:val="2901E585"/>
    <w:rsid w:val="2903B1AD"/>
    <w:rsid w:val="2906B70C"/>
    <w:rsid w:val="29091C33"/>
    <w:rsid w:val="290BDEBA"/>
    <w:rsid w:val="2921CD0F"/>
    <w:rsid w:val="292A329E"/>
    <w:rsid w:val="296098C3"/>
    <w:rsid w:val="2965161F"/>
    <w:rsid w:val="2973B973"/>
    <w:rsid w:val="2985F207"/>
    <w:rsid w:val="2988B2F0"/>
    <w:rsid w:val="29971D04"/>
    <w:rsid w:val="29978A1F"/>
    <w:rsid w:val="29991F21"/>
    <w:rsid w:val="299BF60C"/>
    <w:rsid w:val="29B1E639"/>
    <w:rsid w:val="29C4911D"/>
    <w:rsid w:val="29F122ED"/>
    <w:rsid w:val="2A094F9D"/>
    <w:rsid w:val="2A20671E"/>
    <w:rsid w:val="2A24305C"/>
    <w:rsid w:val="2A466683"/>
    <w:rsid w:val="2A477F48"/>
    <w:rsid w:val="2A4AB778"/>
    <w:rsid w:val="2A69DF86"/>
    <w:rsid w:val="2A8A6966"/>
    <w:rsid w:val="2A8AB639"/>
    <w:rsid w:val="2ADA3BC5"/>
    <w:rsid w:val="2AF810F2"/>
    <w:rsid w:val="2B2E791C"/>
    <w:rsid w:val="2B30F115"/>
    <w:rsid w:val="2B40360C"/>
    <w:rsid w:val="2B7062F6"/>
    <w:rsid w:val="2B76B590"/>
    <w:rsid w:val="2B9648CE"/>
    <w:rsid w:val="2BA47692"/>
    <w:rsid w:val="2BBC377F"/>
    <w:rsid w:val="2BBE40FF"/>
    <w:rsid w:val="2BC000BD"/>
    <w:rsid w:val="2BCA8EA4"/>
    <w:rsid w:val="2BCD5F7C"/>
    <w:rsid w:val="2BD39390"/>
    <w:rsid w:val="2BE34FA9"/>
    <w:rsid w:val="2BF2EDA3"/>
    <w:rsid w:val="2BF947D7"/>
    <w:rsid w:val="2BFDC3F3"/>
    <w:rsid w:val="2C00F2C4"/>
    <w:rsid w:val="2C1E7044"/>
    <w:rsid w:val="2C4AF986"/>
    <w:rsid w:val="2C5967DC"/>
    <w:rsid w:val="2C596DD1"/>
    <w:rsid w:val="2CA22D5F"/>
    <w:rsid w:val="2CA7588A"/>
    <w:rsid w:val="2CCCC176"/>
    <w:rsid w:val="2CD0A599"/>
    <w:rsid w:val="2CE7BC65"/>
    <w:rsid w:val="2D4046F3"/>
    <w:rsid w:val="2D4EF18F"/>
    <w:rsid w:val="2D5807E0"/>
    <w:rsid w:val="2D5BD11E"/>
    <w:rsid w:val="2D6212EE"/>
    <w:rsid w:val="2D692FDD"/>
    <w:rsid w:val="2D7049FE"/>
    <w:rsid w:val="2D7F200A"/>
    <w:rsid w:val="2D86F612"/>
    <w:rsid w:val="2D8C6AC4"/>
    <w:rsid w:val="2D9A4614"/>
    <w:rsid w:val="2DA18048"/>
    <w:rsid w:val="2DABB488"/>
    <w:rsid w:val="2DC20A28"/>
    <w:rsid w:val="2DF53E32"/>
    <w:rsid w:val="2DFE1AB2"/>
    <w:rsid w:val="2E066A6A"/>
    <w:rsid w:val="2E15E809"/>
    <w:rsid w:val="2E3F38F3"/>
    <w:rsid w:val="2E5265AE"/>
    <w:rsid w:val="2E5E2C58"/>
    <w:rsid w:val="2E799197"/>
    <w:rsid w:val="2E97D28F"/>
    <w:rsid w:val="2E99A58D"/>
    <w:rsid w:val="2EC11941"/>
    <w:rsid w:val="2ED3A074"/>
    <w:rsid w:val="2F04F663"/>
    <w:rsid w:val="2F0629BF"/>
    <w:rsid w:val="2F1B4A3A"/>
    <w:rsid w:val="2F3D76AA"/>
    <w:rsid w:val="2F42A21A"/>
    <w:rsid w:val="2F49B319"/>
    <w:rsid w:val="2F5E275C"/>
    <w:rsid w:val="2F67F563"/>
    <w:rsid w:val="2F712709"/>
    <w:rsid w:val="2F71F4EB"/>
    <w:rsid w:val="2F7DE616"/>
    <w:rsid w:val="2F8D87E7"/>
    <w:rsid w:val="2F910E93"/>
    <w:rsid w:val="2F96D7D1"/>
    <w:rsid w:val="2F98C919"/>
    <w:rsid w:val="2FD457A3"/>
    <w:rsid w:val="2FFCD43E"/>
    <w:rsid w:val="301F6CE8"/>
    <w:rsid w:val="3061F881"/>
    <w:rsid w:val="306D27C2"/>
    <w:rsid w:val="3073AC70"/>
    <w:rsid w:val="309C2EA9"/>
    <w:rsid w:val="30B2D61B"/>
    <w:rsid w:val="30B9D74B"/>
    <w:rsid w:val="30EDBFAC"/>
    <w:rsid w:val="30F02AC8"/>
    <w:rsid w:val="30F1E167"/>
    <w:rsid w:val="3103885B"/>
    <w:rsid w:val="31295848"/>
    <w:rsid w:val="312CDEF4"/>
    <w:rsid w:val="314D5D48"/>
    <w:rsid w:val="316371A4"/>
    <w:rsid w:val="3169E2EE"/>
    <w:rsid w:val="31702804"/>
    <w:rsid w:val="31AA83BF"/>
    <w:rsid w:val="31C5D316"/>
    <w:rsid w:val="31E240B6"/>
    <w:rsid w:val="320F75C5"/>
    <w:rsid w:val="3223E545"/>
    <w:rsid w:val="3226550C"/>
    <w:rsid w:val="3242D514"/>
    <w:rsid w:val="3255C95D"/>
    <w:rsid w:val="32611A7F"/>
    <w:rsid w:val="327C9FC1"/>
    <w:rsid w:val="3282B410"/>
    <w:rsid w:val="32B586D8"/>
    <w:rsid w:val="32BE7C78"/>
    <w:rsid w:val="32CE0163"/>
    <w:rsid w:val="32CE64A7"/>
    <w:rsid w:val="32D9059B"/>
    <w:rsid w:val="32E9592C"/>
    <w:rsid w:val="3321FA27"/>
    <w:rsid w:val="3329F5A0"/>
    <w:rsid w:val="3356FDE9"/>
    <w:rsid w:val="335F7C7D"/>
    <w:rsid w:val="337015E1"/>
    <w:rsid w:val="337C95F4"/>
    <w:rsid w:val="338174BB"/>
    <w:rsid w:val="33AB4626"/>
    <w:rsid w:val="33B431FA"/>
    <w:rsid w:val="33D3CF6B"/>
    <w:rsid w:val="33E1C6AF"/>
    <w:rsid w:val="33FCEAE0"/>
    <w:rsid w:val="345A4CD9"/>
    <w:rsid w:val="345BA105"/>
    <w:rsid w:val="34632883"/>
    <w:rsid w:val="3466A41B"/>
    <w:rsid w:val="3471619D"/>
    <w:rsid w:val="34789350"/>
    <w:rsid w:val="3485BCA8"/>
    <w:rsid w:val="3495521A"/>
    <w:rsid w:val="34AE7A77"/>
    <w:rsid w:val="34B8FC12"/>
    <w:rsid w:val="34D55B62"/>
    <w:rsid w:val="3512EB8E"/>
    <w:rsid w:val="351B75AE"/>
    <w:rsid w:val="35471687"/>
    <w:rsid w:val="356BC923"/>
    <w:rsid w:val="3580B5AA"/>
    <w:rsid w:val="3599CFE9"/>
    <w:rsid w:val="359AEB79"/>
    <w:rsid w:val="35A9191F"/>
    <w:rsid w:val="35C39BEB"/>
    <w:rsid w:val="35CD4010"/>
    <w:rsid w:val="35D992FC"/>
    <w:rsid w:val="35E971FA"/>
    <w:rsid w:val="36005017"/>
    <w:rsid w:val="360FBF17"/>
    <w:rsid w:val="3676264F"/>
    <w:rsid w:val="3682669A"/>
    <w:rsid w:val="368E9EAB"/>
    <w:rsid w:val="36A8DF9E"/>
    <w:rsid w:val="36C70828"/>
    <w:rsid w:val="36EBD2BC"/>
    <w:rsid w:val="370C5FDC"/>
    <w:rsid w:val="371AC191"/>
    <w:rsid w:val="3726A003"/>
    <w:rsid w:val="3735A04A"/>
    <w:rsid w:val="3748628E"/>
    <w:rsid w:val="375010E4"/>
    <w:rsid w:val="376F31AF"/>
    <w:rsid w:val="37913F61"/>
    <w:rsid w:val="37A844E9"/>
    <w:rsid w:val="37CCF2DC"/>
    <w:rsid w:val="37F64733"/>
    <w:rsid w:val="3803D516"/>
    <w:rsid w:val="38050E9E"/>
    <w:rsid w:val="38186C59"/>
    <w:rsid w:val="382A6F0C"/>
    <w:rsid w:val="38438704"/>
    <w:rsid w:val="3854E5DE"/>
    <w:rsid w:val="3871C809"/>
    <w:rsid w:val="3874C208"/>
    <w:rsid w:val="387EB749"/>
    <w:rsid w:val="3887A31D"/>
    <w:rsid w:val="388CCBA3"/>
    <w:rsid w:val="388E1831"/>
    <w:rsid w:val="389B7031"/>
    <w:rsid w:val="38AA2A9D"/>
    <w:rsid w:val="38ABE284"/>
    <w:rsid w:val="38EBE145"/>
    <w:rsid w:val="38FF2CE3"/>
    <w:rsid w:val="3955C74E"/>
    <w:rsid w:val="3975BF73"/>
    <w:rsid w:val="39C63F6D"/>
    <w:rsid w:val="3A0A49FE"/>
    <w:rsid w:val="3A1BB24E"/>
    <w:rsid w:val="3A3C1347"/>
    <w:rsid w:val="3A4499A8"/>
    <w:rsid w:val="3A493441"/>
    <w:rsid w:val="3A4C9C54"/>
    <w:rsid w:val="3A6D410C"/>
    <w:rsid w:val="3A7785C8"/>
    <w:rsid w:val="3AA554E7"/>
    <w:rsid w:val="3AA6ACAC"/>
    <w:rsid w:val="3AD3C13A"/>
    <w:rsid w:val="3AEFBBDF"/>
    <w:rsid w:val="3AF7A1AF"/>
    <w:rsid w:val="3AF96491"/>
    <w:rsid w:val="3B0C8124"/>
    <w:rsid w:val="3B0F9BB3"/>
    <w:rsid w:val="3B4C82E4"/>
    <w:rsid w:val="3B7A4383"/>
    <w:rsid w:val="3B8686C0"/>
    <w:rsid w:val="3B8922FC"/>
    <w:rsid w:val="3B9F8011"/>
    <w:rsid w:val="3BA61A5F"/>
    <w:rsid w:val="3BAD1B15"/>
    <w:rsid w:val="3BBEBB4B"/>
    <w:rsid w:val="3BE38346"/>
    <w:rsid w:val="3C021F6F"/>
    <w:rsid w:val="3C07FCC5"/>
    <w:rsid w:val="3C09116D"/>
    <w:rsid w:val="3C1BD543"/>
    <w:rsid w:val="3C58B37E"/>
    <w:rsid w:val="3C8CD8E9"/>
    <w:rsid w:val="3C9935EA"/>
    <w:rsid w:val="3CA85185"/>
    <w:rsid w:val="3CCBCAC9"/>
    <w:rsid w:val="3CE06D47"/>
    <w:rsid w:val="3CF06E96"/>
    <w:rsid w:val="3D07984B"/>
    <w:rsid w:val="3D16F827"/>
    <w:rsid w:val="3D2512B4"/>
    <w:rsid w:val="3D5B8A84"/>
    <w:rsid w:val="3D7C3A6A"/>
    <w:rsid w:val="3D9D315A"/>
    <w:rsid w:val="3DA3CD26"/>
    <w:rsid w:val="3DA5EA01"/>
    <w:rsid w:val="3DAE86F3"/>
    <w:rsid w:val="3DBF2BF6"/>
    <w:rsid w:val="3DD29E06"/>
    <w:rsid w:val="3E0E3444"/>
    <w:rsid w:val="3E17866D"/>
    <w:rsid w:val="3E1B0A08"/>
    <w:rsid w:val="3E1FCA7C"/>
    <w:rsid w:val="3E275CA1"/>
    <w:rsid w:val="3E659991"/>
    <w:rsid w:val="3E745022"/>
    <w:rsid w:val="3E7CBAD8"/>
    <w:rsid w:val="3E98A4C1"/>
    <w:rsid w:val="3EB2C888"/>
    <w:rsid w:val="3EB3F183"/>
    <w:rsid w:val="3EC1CD34"/>
    <w:rsid w:val="3ED2D415"/>
    <w:rsid w:val="3EEF2371"/>
    <w:rsid w:val="3EF65C0D"/>
    <w:rsid w:val="3F19FB3C"/>
    <w:rsid w:val="3F44D31E"/>
    <w:rsid w:val="3F537605"/>
    <w:rsid w:val="3F5B22C9"/>
    <w:rsid w:val="3F6C5DA0"/>
    <w:rsid w:val="3F744B26"/>
    <w:rsid w:val="3F746A5D"/>
    <w:rsid w:val="3F933FF3"/>
    <w:rsid w:val="3F9AB3E3"/>
    <w:rsid w:val="3FA9E420"/>
    <w:rsid w:val="3FAC6E9B"/>
    <w:rsid w:val="3FBB9ADD"/>
    <w:rsid w:val="3FCAFFD1"/>
    <w:rsid w:val="3FDB4851"/>
    <w:rsid w:val="4055F3BB"/>
    <w:rsid w:val="406EA476"/>
    <w:rsid w:val="408D8225"/>
    <w:rsid w:val="4097EA99"/>
    <w:rsid w:val="40C61B28"/>
    <w:rsid w:val="40D3B53A"/>
    <w:rsid w:val="40DB6DE8"/>
    <w:rsid w:val="40ECB97B"/>
    <w:rsid w:val="40F6F32A"/>
    <w:rsid w:val="40FEE0B0"/>
    <w:rsid w:val="4103B6CE"/>
    <w:rsid w:val="412A13AD"/>
    <w:rsid w:val="415B721F"/>
    <w:rsid w:val="416B9A1B"/>
    <w:rsid w:val="41B3DE6A"/>
    <w:rsid w:val="41C9DF6A"/>
    <w:rsid w:val="41D413AA"/>
    <w:rsid w:val="41EA694A"/>
    <w:rsid w:val="4225EADC"/>
    <w:rsid w:val="424FAB8D"/>
    <w:rsid w:val="4251227E"/>
    <w:rsid w:val="427C73E0"/>
    <w:rsid w:val="42ABC318"/>
    <w:rsid w:val="42ABEBE8"/>
    <w:rsid w:val="42B430F0"/>
    <w:rsid w:val="42C8A543"/>
    <w:rsid w:val="42DFD467"/>
    <w:rsid w:val="42F819B2"/>
    <w:rsid w:val="42FC0640"/>
    <w:rsid w:val="4363912C"/>
    <w:rsid w:val="43698924"/>
    <w:rsid w:val="438E2731"/>
    <w:rsid w:val="438EB696"/>
    <w:rsid w:val="43A64538"/>
    <w:rsid w:val="43AAC102"/>
    <w:rsid w:val="43EDBB46"/>
    <w:rsid w:val="43F34F0A"/>
    <w:rsid w:val="43FCB6C5"/>
    <w:rsid w:val="4429ACD2"/>
    <w:rsid w:val="44368172"/>
    <w:rsid w:val="4437184B"/>
    <w:rsid w:val="4447BC49"/>
    <w:rsid w:val="444D1E90"/>
    <w:rsid w:val="445B95FB"/>
    <w:rsid w:val="447D75C8"/>
    <w:rsid w:val="4486C7F1"/>
    <w:rsid w:val="448F0C00"/>
    <w:rsid w:val="44AC8C0B"/>
    <w:rsid w:val="44C17203"/>
    <w:rsid w:val="44E2581E"/>
    <w:rsid w:val="4515EB66"/>
    <w:rsid w:val="45233307"/>
    <w:rsid w:val="45250CD2"/>
    <w:rsid w:val="4535568C"/>
    <w:rsid w:val="45444742"/>
    <w:rsid w:val="45741BC5"/>
    <w:rsid w:val="45793648"/>
    <w:rsid w:val="4588C340"/>
    <w:rsid w:val="45946314"/>
    <w:rsid w:val="45998C4B"/>
    <w:rsid w:val="45A89D0E"/>
    <w:rsid w:val="45CA3DDB"/>
    <w:rsid w:val="46259A14"/>
    <w:rsid w:val="463AAFC8"/>
    <w:rsid w:val="46485C6C"/>
    <w:rsid w:val="4698936A"/>
    <w:rsid w:val="46B9DCB5"/>
    <w:rsid w:val="46BF0368"/>
    <w:rsid w:val="46C5C7F3"/>
    <w:rsid w:val="46C93967"/>
    <w:rsid w:val="46D7E61A"/>
    <w:rsid w:val="46DDE5FA"/>
    <w:rsid w:val="470BE4C4"/>
    <w:rsid w:val="473A975B"/>
    <w:rsid w:val="476EB90D"/>
    <w:rsid w:val="4777A7A0"/>
    <w:rsid w:val="47C16A75"/>
    <w:rsid w:val="47C37A47"/>
    <w:rsid w:val="47C5018E"/>
    <w:rsid w:val="47CE4562"/>
    <w:rsid w:val="47DC911C"/>
    <w:rsid w:val="47E42CCD"/>
    <w:rsid w:val="47FC2E8D"/>
    <w:rsid w:val="47FDE928"/>
    <w:rsid w:val="481D10A4"/>
    <w:rsid w:val="481EAE36"/>
    <w:rsid w:val="48231FEE"/>
    <w:rsid w:val="4837024F"/>
    <w:rsid w:val="484016F1"/>
    <w:rsid w:val="484D616D"/>
    <w:rsid w:val="485AD3C9"/>
    <w:rsid w:val="485D1503"/>
    <w:rsid w:val="486D433F"/>
    <w:rsid w:val="48D7EFC0"/>
    <w:rsid w:val="48DFE401"/>
    <w:rsid w:val="48F4330A"/>
    <w:rsid w:val="4909F295"/>
    <w:rsid w:val="490A896E"/>
    <w:rsid w:val="491B2D6C"/>
    <w:rsid w:val="493A2239"/>
    <w:rsid w:val="493E0DE5"/>
    <w:rsid w:val="495A2680"/>
    <w:rsid w:val="495D3AD6"/>
    <w:rsid w:val="49627D23"/>
    <w:rsid w:val="4976AC00"/>
    <w:rsid w:val="4978FA65"/>
    <w:rsid w:val="497C19A8"/>
    <w:rsid w:val="49BA7E97"/>
    <w:rsid w:val="49BEF04F"/>
    <w:rsid w:val="49D2D2B0"/>
    <w:rsid w:val="49F6A42A"/>
    <w:rsid w:val="49FD68B5"/>
    <w:rsid w:val="4A0913A0"/>
    <w:rsid w:val="4A1BE4FA"/>
    <w:rsid w:val="4A2E648B"/>
    <w:rsid w:val="4A3E25BD"/>
    <w:rsid w:val="4A4184CE"/>
    <w:rsid w:val="4A425150"/>
    <w:rsid w:val="4A57531E"/>
    <w:rsid w:val="4A7C5215"/>
    <w:rsid w:val="4A7DB20F"/>
    <w:rsid w:val="4A904336"/>
    <w:rsid w:val="4AB90E94"/>
    <w:rsid w:val="4AC0B5E9"/>
    <w:rsid w:val="4AD99946"/>
    <w:rsid w:val="4B0CF2CA"/>
    <w:rsid w:val="4B0DC986"/>
    <w:rsid w:val="4B4A76C1"/>
    <w:rsid w:val="4B54B166"/>
    <w:rsid w:val="4B5AC0B0"/>
    <w:rsid w:val="4B5DFF6C"/>
    <w:rsid w:val="4B6C048D"/>
    <w:rsid w:val="4B6EA311"/>
    <w:rsid w:val="4B85F7EE"/>
    <w:rsid w:val="4B914B90"/>
    <w:rsid w:val="4B92748B"/>
    <w:rsid w:val="4B946065"/>
    <w:rsid w:val="4B993916"/>
    <w:rsid w:val="4BA1010D"/>
    <w:rsid w:val="4BE11513"/>
    <w:rsid w:val="4BF804C4"/>
    <w:rsid w:val="4BFAF978"/>
    <w:rsid w:val="4C0E087E"/>
    <w:rsid w:val="4C260E15"/>
    <w:rsid w:val="4C2CCECF"/>
    <w:rsid w:val="4C589A9E"/>
    <w:rsid w:val="4C6C1E95"/>
    <w:rsid w:val="4C83700E"/>
    <w:rsid w:val="4C9F1A30"/>
    <w:rsid w:val="4CA1B685"/>
    <w:rsid w:val="4CA9F14C"/>
    <w:rsid w:val="4CB3BA6A"/>
    <w:rsid w:val="4CFAE008"/>
    <w:rsid w:val="4D0A7372"/>
    <w:rsid w:val="4D29ABF8"/>
    <w:rsid w:val="4D52DCD0"/>
    <w:rsid w:val="4D7E3300"/>
    <w:rsid w:val="4D85BBF4"/>
    <w:rsid w:val="4DB23842"/>
    <w:rsid w:val="4DC40EAE"/>
    <w:rsid w:val="4DDCA9EB"/>
    <w:rsid w:val="4E2BFB2C"/>
    <w:rsid w:val="4E3DFEC9"/>
    <w:rsid w:val="4E76E066"/>
    <w:rsid w:val="4E8C5228"/>
    <w:rsid w:val="4E9945B4"/>
    <w:rsid w:val="4EB9DECF"/>
    <w:rsid w:val="4ECD09AA"/>
    <w:rsid w:val="4ED1693D"/>
    <w:rsid w:val="4ED2C9C3"/>
    <w:rsid w:val="4EEA6870"/>
    <w:rsid w:val="4F49DDE0"/>
    <w:rsid w:val="4F5FDF0F"/>
    <w:rsid w:val="4F62E46E"/>
    <w:rsid w:val="4F75EEF6"/>
    <w:rsid w:val="4FAE6590"/>
    <w:rsid w:val="4FB115A5"/>
    <w:rsid w:val="4FC160EB"/>
    <w:rsid w:val="4FDE8A40"/>
    <w:rsid w:val="4FFCAE70"/>
    <w:rsid w:val="500417AC"/>
    <w:rsid w:val="5034689D"/>
    <w:rsid w:val="50565499"/>
    <w:rsid w:val="508A7D92"/>
    <w:rsid w:val="50D0B0A7"/>
    <w:rsid w:val="50D4080E"/>
    <w:rsid w:val="511AB529"/>
    <w:rsid w:val="512139D7"/>
    <w:rsid w:val="512E9BC6"/>
    <w:rsid w:val="514E031F"/>
    <w:rsid w:val="516A49E2"/>
    <w:rsid w:val="51A10D4C"/>
    <w:rsid w:val="51B628B2"/>
    <w:rsid w:val="51BCF1BD"/>
    <w:rsid w:val="51C3F2EA"/>
    <w:rsid w:val="51DDE495"/>
    <w:rsid w:val="51F646B9"/>
    <w:rsid w:val="5201B60F"/>
    <w:rsid w:val="522098A1"/>
    <w:rsid w:val="522A8DE6"/>
    <w:rsid w:val="5233C11E"/>
    <w:rsid w:val="5243301E"/>
    <w:rsid w:val="52AF0249"/>
    <w:rsid w:val="52CBC7CE"/>
    <w:rsid w:val="52E09F13"/>
    <w:rsid w:val="52EA9E3A"/>
    <w:rsid w:val="53162B02"/>
    <w:rsid w:val="5323FD65"/>
    <w:rsid w:val="5328C1B6"/>
    <w:rsid w:val="534AA93E"/>
    <w:rsid w:val="534FF712"/>
    <w:rsid w:val="53609742"/>
    <w:rsid w:val="536160DD"/>
    <w:rsid w:val="53835B79"/>
    <w:rsid w:val="538BB203"/>
    <w:rsid w:val="539D8670"/>
    <w:rsid w:val="53A63AE6"/>
    <w:rsid w:val="53A9D4EF"/>
    <w:rsid w:val="53BAE783"/>
    <w:rsid w:val="53BC6902"/>
    <w:rsid w:val="53CF878E"/>
    <w:rsid w:val="53D34EDA"/>
    <w:rsid w:val="53DBB5F0"/>
    <w:rsid w:val="541BCD3A"/>
    <w:rsid w:val="541D9A4F"/>
    <w:rsid w:val="542744CE"/>
    <w:rsid w:val="545C20D6"/>
    <w:rsid w:val="545FF0DA"/>
    <w:rsid w:val="5488B206"/>
    <w:rsid w:val="5499FDD9"/>
    <w:rsid w:val="54A4A293"/>
    <w:rsid w:val="54AEDCCA"/>
    <w:rsid w:val="54B1FB63"/>
    <w:rsid w:val="54C49217"/>
    <w:rsid w:val="54CA9D5B"/>
    <w:rsid w:val="54E7F9A8"/>
    <w:rsid w:val="54E8FCB2"/>
    <w:rsid w:val="54FB93AC"/>
    <w:rsid w:val="54FD313E"/>
    <w:rsid w:val="55098340"/>
    <w:rsid w:val="55292053"/>
    <w:rsid w:val="553851D9"/>
    <w:rsid w:val="55D225F2"/>
    <w:rsid w:val="55E90C76"/>
    <w:rsid w:val="55FD7397"/>
    <w:rsid w:val="5632D3F9"/>
    <w:rsid w:val="5658D659"/>
    <w:rsid w:val="568E7F83"/>
    <w:rsid w:val="5697640D"/>
    <w:rsid w:val="5697E8DA"/>
    <w:rsid w:val="56BBC049"/>
    <w:rsid w:val="571E1A44"/>
    <w:rsid w:val="5722A641"/>
    <w:rsid w:val="573AB76B"/>
    <w:rsid w:val="573FF22B"/>
    <w:rsid w:val="5767217D"/>
    <w:rsid w:val="5790613A"/>
    <w:rsid w:val="57B97775"/>
    <w:rsid w:val="57DB0DAA"/>
    <w:rsid w:val="57E35DC2"/>
    <w:rsid w:val="57F7EA7D"/>
    <w:rsid w:val="5813DB10"/>
    <w:rsid w:val="582D6424"/>
    <w:rsid w:val="586607ED"/>
    <w:rsid w:val="588FDA25"/>
    <w:rsid w:val="58CD9CB2"/>
    <w:rsid w:val="59108EBF"/>
    <w:rsid w:val="59140C81"/>
    <w:rsid w:val="5918AA56"/>
    <w:rsid w:val="5920165F"/>
    <w:rsid w:val="592EFFB5"/>
    <w:rsid w:val="596057B2"/>
    <w:rsid w:val="59D0FC30"/>
    <w:rsid w:val="59F29CFD"/>
    <w:rsid w:val="5A0049FA"/>
    <w:rsid w:val="5A08F831"/>
    <w:rsid w:val="5A138C7F"/>
    <w:rsid w:val="5A41A54B"/>
    <w:rsid w:val="5A4E7B0F"/>
    <w:rsid w:val="5A7792ED"/>
    <w:rsid w:val="5A82F2D1"/>
    <w:rsid w:val="5A968652"/>
    <w:rsid w:val="5AB6D5FF"/>
    <w:rsid w:val="5B3B7A64"/>
    <w:rsid w:val="5B447530"/>
    <w:rsid w:val="5B72C2B6"/>
    <w:rsid w:val="5B841743"/>
    <w:rsid w:val="5B84C6DB"/>
    <w:rsid w:val="5B968156"/>
    <w:rsid w:val="5B98246E"/>
    <w:rsid w:val="5BC0E48A"/>
    <w:rsid w:val="5BCA421E"/>
    <w:rsid w:val="5BEA35F5"/>
    <w:rsid w:val="5BF663B4"/>
    <w:rsid w:val="5C083441"/>
    <w:rsid w:val="5C21D0C6"/>
    <w:rsid w:val="5C5CC2ED"/>
    <w:rsid w:val="5C63D25D"/>
    <w:rsid w:val="5C66A077"/>
    <w:rsid w:val="5C66A77C"/>
    <w:rsid w:val="5C70C6C6"/>
    <w:rsid w:val="5C942780"/>
    <w:rsid w:val="5CC46D48"/>
    <w:rsid w:val="5CC527BB"/>
    <w:rsid w:val="5CDEDA9E"/>
    <w:rsid w:val="5CDF7DAD"/>
    <w:rsid w:val="5CE5CD75"/>
    <w:rsid w:val="5CE8C324"/>
    <w:rsid w:val="5CEC538F"/>
    <w:rsid w:val="5D0425A1"/>
    <w:rsid w:val="5D06A591"/>
    <w:rsid w:val="5D084323"/>
    <w:rsid w:val="5D117B04"/>
    <w:rsid w:val="5D4B2D41"/>
    <w:rsid w:val="5D6045E9"/>
    <w:rsid w:val="5D892A50"/>
    <w:rsid w:val="5DAF33AF"/>
    <w:rsid w:val="5DFEB5B3"/>
    <w:rsid w:val="5E0270D8"/>
    <w:rsid w:val="5E0784B1"/>
    <w:rsid w:val="5E3100D7"/>
    <w:rsid w:val="5E50CD1B"/>
    <w:rsid w:val="5E56BF90"/>
    <w:rsid w:val="5E78CA1C"/>
    <w:rsid w:val="5E8077BB"/>
    <w:rsid w:val="5E9C4849"/>
    <w:rsid w:val="5EA94CA0"/>
    <w:rsid w:val="5EAA6378"/>
    <w:rsid w:val="5EBC679D"/>
    <w:rsid w:val="5ED51DE8"/>
    <w:rsid w:val="5EE6FDA2"/>
    <w:rsid w:val="5F1CB312"/>
    <w:rsid w:val="5F1CDD19"/>
    <w:rsid w:val="5F21EC32"/>
    <w:rsid w:val="5F34780A"/>
    <w:rsid w:val="5F3ADB83"/>
    <w:rsid w:val="5F560C25"/>
    <w:rsid w:val="5F665FF9"/>
    <w:rsid w:val="5F831FD2"/>
    <w:rsid w:val="5FC2279D"/>
    <w:rsid w:val="5FCCF732"/>
    <w:rsid w:val="5FD3E918"/>
    <w:rsid w:val="5FDF6B91"/>
    <w:rsid w:val="5FE7E271"/>
    <w:rsid w:val="5FEBE369"/>
    <w:rsid w:val="602551C2"/>
    <w:rsid w:val="603AA57D"/>
    <w:rsid w:val="60493159"/>
    <w:rsid w:val="6061DE81"/>
    <w:rsid w:val="60738317"/>
    <w:rsid w:val="6086EB5B"/>
    <w:rsid w:val="609872AD"/>
    <w:rsid w:val="60B21F4B"/>
    <w:rsid w:val="60B8CC9F"/>
    <w:rsid w:val="60BA6294"/>
    <w:rsid w:val="60C8A79F"/>
    <w:rsid w:val="60D8E78C"/>
    <w:rsid w:val="60E66E1F"/>
    <w:rsid w:val="60E6D471"/>
    <w:rsid w:val="61194C24"/>
    <w:rsid w:val="612348AF"/>
    <w:rsid w:val="613C83DE"/>
    <w:rsid w:val="614896F0"/>
    <w:rsid w:val="61495C6D"/>
    <w:rsid w:val="6152413A"/>
    <w:rsid w:val="6156FA7C"/>
    <w:rsid w:val="6174101A"/>
    <w:rsid w:val="61A0C89B"/>
    <w:rsid w:val="61AB2190"/>
    <w:rsid w:val="61AE3E4E"/>
    <w:rsid w:val="61D10D2C"/>
    <w:rsid w:val="61D312B6"/>
    <w:rsid w:val="61D48119"/>
    <w:rsid w:val="61DEEC76"/>
    <w:rsid w:val="61EAADA7"/>
    <w:rsid w:val="621CCA21"/>
    <w:rsid w:val="622F71BA"/>
    <w:rsid w:val="62526D95"/>
    <w:rsid w:val="6261416E"/>
    <w:rsid w:val="626228B4"/>
    <w:rsid w:val="62ADE73F"/>
    <w:rsid w:val="62CD3DE0"/>
    <w:rsid w:val="62CEB7D1"/>
    <w:rsid w:val="63062440"/>
    <w:rsid w:val="63073430"/>
    <w:rsid w:val="6307FC8B"/>
    <w:rsid w:val="631C0D5A"/>
    <w:rsid w:val="63263A40"/>
    <w:rsid w:val="634DFCCF"/>
    <w:rsid w:val="63568DB7"/>
    <w:rsid w:val="6362DCDE"/>
    <w:rsid w:val="636DFA44"/>
    <w:rsid w:val="637833AF"/>
    <w:rsid w:val="63839918"/>
    <w:rsid w:val="63860DF9"/>
    <w:rsid w:val="638BBADE"/>
    <w:rsid w:val="63E36FF2"/>
    <w:rsid w:val="63FDF915"/>
    <w:rsid w:val="640E4CA6"/>
    <w:rsid w:val="6413BA4E"/>
    <w:rsid w:val="6417168B"/>
    <w:rsid w:val="641E7533"/>
    <w:rsid w:val="6495562E"/>
    <w:rsid w:val="64B990B2"/>
    <w:rsid w:val="64F11130"/>
    <w:rsid w:val="64F25E18"/>
    <w:rsid w:val="650EF466"/>
    <w:rsid w:val="6519A4FC"/>
    <w:rsid w:val="654731A3"/>
    <w:rsid w:val="6554C089"/>
    <w:rsid w:val="656EFF6A"/>
    <w:rsid w:val="65729513"/>
    <w:rsid w:val="6584ED6E"/>
    <w:rsid w:val="65AD4ECD"/>
    <w:rsid w:val="65CBF773"/>
    <w:rsid w:val="660011D4"/>
    <w:rsid w:val="6603A533"/>
    <w:rsid w:val="663599C0"/>
    <w:rsid w:val="663ED4F2"/>
    <w:rsid w:val="66C49072"/>
    <w:rsid w:val="66CEC4DF"/>
    <w:rsid w:val="67280E23"/>
    <w:rsid w:val="673E8A24"/>
    <w:rsid w:val="674B8E53"/>
    <w:rsid w:val="674F30FB"/>
    <w:rsid w:val="67572C1C"/>
    <w:rsid w:val="67683005"/>
    <w:rsid w:val="6787817D"/>
    <w:rsid w:val="678E31B7"/>
    <w:rsid w:val="67AEFE6F"/>
    <w:rsid w:val="67C14B20"/>
    <w:rsid w:val="67C54117"/>
    <w:rsid w:val="67DAA553"/>
    <w:rsid w:val="67E5CA67"/>
    <w:rsid w:val="6807DA62"/>
    <w:rsid w:val="68253507"/>
    <w:rsid w:val="68357D87"/>
    <w:rsid w:val="68416B67"/>
    <w:rsid w:val="6896081E"/>
    <w:rsid w:val="68DA8772"/>
    <w:rsid w:val="68F1E656"/>
    <w:rsid w:val="68FEE28C"/>
    <w:rsid w:val="690931E0"/>
    <w:rsid w:val="6961B5F3"/>
    <w:rsid w:val="69819AC8"/>
    <w:rsid w:val="69A1C071"/>
    <w:rsid w:val="69AB2820"/>
    <w:rsid w:val="69C5CF3B"/>
    <w:rsid w:val="6A088150"/>
    <w:rsid w:val="6A10D4BF"/>
    <w:rsid w:val="6A3C5089"/>
    <w:rsid w:val="6A462955"/>
    <w:rsid w:val="6A754582"/>
    <w:rsid w:val="6A82FBD2"/>
    <w:rsid w:val="6A885405"/>
    <w:rsid w:val="6A8ECCDE"/>
    <w:rsid w:val="6AA50241"/>
    <w:rsid w:val="6AAD0649"/>
    <w:rsid w:val="6AE35B5D"/>
    <w:rsid w:val="6AE69F31"/>
    <w:rsid w:val="6AEFDEB7"/>
    <w:rsid w:val="6B0BAB85"/>
    <w:rsid w:val="6B1E568C"/>
    <w:rsid w:val="6B377EE9"/>
    <w:rsid w:val="6B40A5C8"/>
    <w:rsid w:val="6B5163AC"/>
    <w:rsid w:val="6B68514D"/>
    <w:rsid w:val="6B92C2F6"/>
    <w:rsid w:val="6B965575"/>
    <w:rsid w:val="6BB12471"/>
    <w:rsid w:val="6BB5C0F7"/>
    <w:rsid w:val="6C298718"/>
    <w:rsid w:val="6C2BFCAE"/>
    <w:rsid w:val="6C348F2D"/>
    <w:rsid w:val="6C43C59C"/>
    <w:rsid w:val="6C4BEBB3"/>
    <w:rsid w:val="6C943002"/>
    <w:rsid w:val="6CA748FD"/>
    <w:rsid w:val="6CB7B7B2"/>
    <w:rsid w:val="6CB93B8A"/>
    <w:rsid w:val="6CFEE6EE"/>
    <w:rsid w:val="6D05DC43"/>
    <w:rsid w:val="6D2CF03F"/>
    <w:rsid w:val="6D3EA88C"/>
    <w:rsid w:val="6D49605E"/>
    <w:rsid w:val="6D72F978"/>
    <w:rsid w:val="6D97575D"/>
    <w:rsid w:val="6DA0A986"/>
    <w:rsid w:val="6DA86D6F"/>
    <w:rsid w:val="6DE0C61C"/>
    <w:rsid w:val="6DF132F0"/>
    <w:rsid w:val="6E079949"/>
    <w:rsid w:val="6E1E3FF3"/>
    <w:rsid w:val="6E3BE38E"/>
    <w:rsid w:val="6E3BEBA1"/>
    <w:rsid w:val="6E3D149C"/>
    <w:rsid w:val="6E55F74E"/>
    <w:rsid w:val="6E566ECF"/>
    <w:rsid w:val="6E5DFEED"/>
    <w:rsid w:val="6E78468A"/>
    <w:rsid w:val="6E95CE32"/>
    <w:rsid w:val="6E9AB74F"/>
    <w:rsid w:val="6EBB1EAD"/>
    <w:rsid w:val="6ED4C626"/>
    <w:rsid w:val="6F197759"/>
    <w:rsid w:val="6F201631"/>
    <w:rsid w:val="6F3C79E7"/>
    <w:rsid w:val="6F623E01"/>
    <w:rsid w:val="6F63A4D2"/>
    <w:rsid w:val="6FA9B87A"/>
    <w:rsid w:val="6FC82AA8"/>
    <w:rsid w:val="6FD8E4FD"/>
    <w:rsid w:val="6FDE9F32"/>
    <w:rsid w:val="6FE1B0BC"/>
    <w:rsid w:val="6FEB9B22"/>
    <w:rsid w:val="70029E6E"/>
    <w:rsid w:val="70030286"/>
    <w:rsid w:val="7013959E"/>
    <w:rsid w:val="70210DB2"/>
    <w:rsid w:val="704AA56D"/>
    <w:rsid w:val="704E10D7"/>
    <w:rsid w:val="70649101"/>
    <w:rsid w:val="7076355C"/>
    <w:rsid w:val="707BCBB8"/>
    <w:rsid w:val="70801643"/>
    <w:rsid w:val="70A2F843"/>
    <w:rsid w:val="70AA3BD7"/>
    <w:rsid w:val="70DED135"/>
    <w:rsid w:val="70FF7533"/>
    <w:rsid w:val="7112C01E"/>
    <w:rsid w:val="7174B55E"/>
    <w:rsid w:val="717A6F93"/>
    <w:rsid w:val="719EF911"/>
    <w:rsid w:val="71A6C06D"/>
    <w:rsid w:val="71D25811"/>
    <w:rsid w:val="71DC372B"/>
    <w:rsid w:val="71EB0EA2"/>
    <w:rsid w:val="724999E3"/>
    <w:rsid w:val="726AC0CA"/>
    <w:rsid w:val="728C321F"/>
    <w:rsid w:val="72D0E45E"/>
    <w:rsid w:val="72D2C29A"/>
    <w:rsid w:val="72ECB445"/>
    <w:rsid w:val="731ABBBE"/>
    <w:rsid w:val="732F6851"/>
    <w:rsid w:val="735B0384"/>
    <w:rsid w:val="735D671B"/>
    <w:rsid w:val="736CB181"/>
    <w:rsid w:val="737D2C10"/>
    <w:rsid w:val="7389EB1D"/>
    <w:rsid w:val="739A441D"/>
    <w:rsid w:val="739DD4DB"/>
    <w:rsid w:val="73A7AA7F"/>
    <w:rsid w:val="73CB8B93"/>
    <w:rsid w:val="73F7781E"/>
    <w:rsid w:val="73F77D86"/>
    <w:rsid w:val="73FEB1D6"/>
    <w:rsid w:val="74021561"/>
    <w:rsid w:val="741206A9"/>
    <w:rsid w:val="74182F19"/>
    <w:rsid w:val="741F77B2"/>
    <w:rsid w:val="742C02E3"/>
    <w:rsid w:val="745A70A4"/>
    <w:rsid w:val="74686BA6"/>
    <w:rsid w:val="746CB4BF"/>
    <w:rsid w:val="7470308D"/>
    <w:rsid w:val="74717AE8"/>
    <w:rsid w:val="74ED5EE9"/>
    <w:rsid w:val="74FAF5E3"/>
    <w:rsid w:val="75050FB6"/>
    <w:rsid w:val="751F7B4E"/>
    <w:rsid w:val="75437AE0"/>
    <w:rsid w:val="756BED59"/>
    <w:rsid w:val="756F0739"/>
    <w:rsid w:val="75A26942"/>
    <w:rsid w:val="75ADC01E"/>
    <w:rsid w:val="75ADD70A"/>
    <w:rsid w:val="75C53A51"/>
    <w:rsid w:val="75C552E0"/>
    <w:rsid w:val="75E31C78"/>
    <w:rsid w:val="76113921"/>
    <w:rsid w:val="7621B683"/>
    <w:rsid w:val="763A0904"/>
    <w:rsid w:val="763BC082"/>
    <w:rsid w:val="766B307D"/>
    <w:rsid w:val="769507DD"/>
    <w:rsid w:val="76EF57C7"/>
    <w:rsid w:val="770B60E1"/>
    <w:rsid w:val="7725250D"/>
    <w:rsid w:val="77365298"/>
    <w:rsid w:val="773B3278"/>
    <w:rsid w:val="773F721F"/>
    <w:rsid w:val="7747B568"/>
    <w:rsid w:val="7747E255"/>
    <w:rsid w:val="7755EC80"/>
    <w:rsid w:val="775FA342"/>
    <w:rsid w:val="779B61A0"/>
    <w:rsid w:val="77A8976C"/>
    <w:rsid w:val="77AF8FE1"/>
    <w:rsid w:val="77B30CCA"/>
    <w:rsid w:val="77BD86E4"/>
    <w:rsid w:val="77C93890"/>
    <w:rsid w:val="77D02153"/>
    <w:rsid w:val="7802D7E2"/>
    <w:rsid w:val="780700DE"/>
    <w:rsid w:val="782222F6"/>
    <w:rsid w:val="7846D455"/>
    <w:rsid w:val="78DB4280"/>
    <w:rsid w:val="78E385C9"/>
    <w:rsid w:val="78EBA03C"/>
    <w:rsid w:val="78F51729"/>
    <w:rsid w:val="79355C88"/>
    <w:rsid w:val="7944EC0B"/>
    <w:rsid w:val="79454A77"/>
    <w:rsid w:val="797B6F0D"/>
    <w:rsid w:val="79A90970"/>
    <w:rsid w:val="7A0985A1"/>
    <w:rsid w:val="7A0BFD9A"/>
    <w:rsid w:val="7A26F889"/>
    <w:rsid w:val="7A60DC6F"/>
    <w:rsid w:val="7A7712E1"/>
    <w:rsid w:val="7A7F562A"/>
    <w:rsid w:val="7ADDD47F"/>
    <w:rsid w:val="7AEB933F"/>
    <w:rsid w:val="7B1734D0"/>
    <w:rsid w:val="7B30F3AA"/>
    <w:rsid w:val="7B4DA2B3"/>
    <w:rsid w:val="7B52F4C1"/>
    <w:rsid w:val="7B74513A"/>
    <w:rsid w:val="7B78C88B"/>
    <w:rsid w:val="7BA7B722"/>
    <w:rsid w:val="7BA7CDFB"/>
    <w:rsid w:val="7BB6110B"/>
    <w:rsid w:val="7BCE7FAE"/>
    <w:rsid w:val="7BE1BDB7"/>
    <w:rsid w:val="7BE5A963"/>
    <w:rsid w:val="7BF67B22"/>
    <w:rsid w:val="7C1B268B"/>
    <w:rsid w:val="7C31A4AA"/>
    <w:rsid w:val="7C4AF644"/>
    <w:rsid w:val="7C5641DE"/>
    <w:rsid w:val="7C86C10D"/>
    <w:rsid w:val="7C90F807"/>
    <w:rsid w:val="7C93968B"/>
    <w:rsid w:val="7CA0A46A"/>
    <w:rsid w:val="7CA55392"/>
    <w:rsid w:val="7CA6F41E"/>
    <w:rsid w:val="7CAE8839"/>
    <w:rsid w:val="7CB76805"/>
    <w:rsid w:val="7CB8CEB9"/>
    <w:rsid w:val="7CDE91FD"/>
    <w:rsid w:val="7CE387ED"/>
    <w:rsid w:val="7CEB9779"/>
    <w:rsid w:val="7D0AB006"/>
    <w:rsid w:val="7D10219B"/>
    <w:rsid w:val="7D23459F"/>
    <w:rsid w:val="7D421684"/>
    <w:rsid w:val="7D671DAA"/>
    <w:rsid w:val="7D7D8E18"/>
    <w:rsid w:val="7DBF115F"/>
    <w:rsid w:val="7DD1CC6D"/>
    <w:rsid w:val="7DD8ADE4"/>
    <w:rsid w:val="7DEA6E37"/>
    <w:rsid w:val="7DF2123F"/>
    <w:rsid w:val="7DFFABC9"/>
    <w:rsid w:val="7E1712D3"/>
    <w:rsid w:val="7E2F66EC"/>
    <w:rsid w:val="7E3C5143"/>
    <w:rsid w:val="7E42C47F"/>
    <w:rsid w:val="7E5D6E65"/>
    <w:rsid w:val="7EA5B1F1"/>
    <w:rsid w:val="7EB6BC9A"/>
    <w:rsid w:val="7ED300F9"/>
    <w:rsid w:val="7EDFF261"/>
    <w:rsid w:val="7F195E79"/>
    <w:rsid w:val="7F3BD7BE"/>
    <w:rsid w:val="7F3C396D"/>
    <w:rsid w:val="7F513158"/>
    <w:rsid w:val="7F56DA07"/>
    <w:rsid w:val="7F5AE1C0"/>
    <w:rsid w:val="7F7A440D"/>
    <w:rsid w:val="7F89FEBE"/>
    <w:rsid w:val="7FB0D07C"/>
    <w:rsid w:val="7FBA93A8"/>
    <w:rsid w:val="7FC898C9"/>
    <w:rsid w:val="7FCD577E"/>
    <w:rsid w:val="7FDED249"/>
    <w:rsid w:val="7FF7BD3D"/>
    <w:rsid w:val="7FFDF96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A42F2B"/>
  <w15:chartTrackingRefBased/>
  <w15:docId w15:val="{686FAEB3-BE10-4DCF-B04E-79629F0B53FB}"/>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eader" Target="/word/header.xml" Id="R996e1553e0a94f84" /><Relationship Type="http://schemas.openxmlformats.org/officeDocument/2006/relationships/footer" Target="/word/footer.xml" Id="Rc787681d4225430f" /><Relationship Type="http://schemas.microsoft.com/office/2020/10/relationships/intelligence" Target="/word/intelligence2.xml" Id="R93016cd465084c92"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Kay Woodhouse (2110818)</dc:creator>
  <keywords/>
  <dc:description/>
  <lastModifiedBy>Kay Woodhouse (2110818)</lastModifiedBy>
  <revision>4</revision>
  <dcterms:created xsi:type="dcterms:W3CDTF">2024-02-20T14:14:33.9778689Z</dcterms:created>
  <dcterms:modified xsi:type="dcterms:W3CDTF">2024-03-13T18:19:22.5404856Z</dcterms:modified>
</coreProperties>
</file>