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B472E" w:rsidRPr="00560798" w:rsidRDefault="00231CCD">
      <w:pPr>
        <w:rPr>
          <w:b/>
          <w:sz w:val="32"/>
        </w:rPr>
      </w:pPr>
      <w:r w:rsidRPr="00560798">
        <w:rPr>
          <w:b/>
          <w:sz w:val="32"/>
        </w:rPr>
        <w:t>A SELECTION OF GRAPH TYPES</w:t>
      </w:r>
    </w:p>
    <w:p w:rsidR="00231CCD" w:rsidRDefault="007822E3" w:rsidP="00231CCD">
      <w:pPr>
        <w:jc w:val="center"/>
      </w:pPr>
      <w:r>
        <w:rPr>
          <w:noProof/>
          <w:lang w:eastAsia="en-GB"/>
        </w:rPr>
        <w:pict>
          <v:shapetype id="_x0000_t47" coordsize="21600,21600" o:spt="47" adj="-8280,24300,-1800,4050" path="m@0@1l@2@3nfem,l21600,r,21600l,21600xe">
            <v:stroke joinstyle="miter"/>
            <v:formulas>
              <v:f eqn="val #0"/>
              <v:f eqn="val #1"/>
              <v:f eqn="val #2"/>
              <v:f eqn="val #3"/>
            </v:formulas>
            <v:path arrowok="t" o:extrusionok="f" gradientshapeok="t" o:connecttype="custom" o:connectlocs="@0,@1;10800,0;10800,21600;0,10800;21600,10800"/>
            <v:handles>
              <v:h position="#0,#1"/>
              <v:h position="#2,#3"/>
            </v:handles>
            <o:callout v:ext="edit" type="oneSegment" on="t"/>
          </v:shapetype>
          <v:shape id="_x0000_s1027" type="#_x0000_t47" style="position:absolute;left:0;text-align:left;margin-left:367.5pt;margin-top:33.05pt;width:1in;height:39pt;z-index:251658240" adj="-32400,28662,,4985,-34395,26197,-32400,28662" fillcolor="#9bbb59 [3206]" strokecolor="#f2f2f2 [3041]" strokeweight="3pt">
            <v:shadow on="t" type="perspective" color="#4e6128 [1606]" opacity=".5" offset="1pt" offset2="-1pt"/>
            <v:textbox>
              <w:txbxContent>
                <w:p w:rsidR="00231CCD" w:rsidRDefault="00231CCD" w:rsidP="00231CCD">
                  <w:pPr>
                    <w:jc w:val="center"/>
                  </w:pPr>
                  <w:r>
                    <w:t>Continuous data</w:t>
                  </w:r>
                </w:p>
              </w:txbxContent>
            </v:textbox>
            <o:callout v:ext="edit" minusy="t"/>
          </v:shape>
        </w:pict>
      </w:r>
      <w:r w:rsidR="00231CCD">
        <w:rPr>
          <w:noProof/>
          <w:lang w:eastAsia="en-GB"/>
        </w:rPr>
        <w:drawing>
          <wp:inline distT="0" distB="0" distL="0" distR="0">
            <wp:extent cx="2581275" cy="1876425"/>
            <wp:effectExtent l="19050" t="0" r="9525" b="0"/>
            <wp:docPr id="1" name="Picture 1" descr="E:\Chris House\chris\ENV\Year2\Research Methods\Built research methods\Statistics Glossary - presenting data_files\histogram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:\Chris House\chris\ENV\Year2\Research Methods\Built research methods\Statistics Glossary - presenting data_files\histogram.gif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1275" cy="1876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31CCD" w:rsidRDefault="00231CCD"/>
    <w:p w:rsidR="00231CCD" w:rsidRDefault="007822E3" w:rsidP="00231CCD">
      <w:pPr>
        <w:jc w:val="center"/>
      </w:pPr>
      <w:r>
        <w:rPr>
          <w:noProof/>
          <w:lang w:eastAsia="en-GB"/>
        </w:rPr>
        <w:pict>
          <v:shape id="_x0000_s1028" type="#_x0000_t47" style="position:absolute;left:0;text-align:left;margin-left:382.5pt;margin-top:39.1pt;width:1in;height:48pt;z-index:251659264" adj="-29475,14850,,,-31470,12848,-29475,14850" fillcolor="#9bbb59 [3206]" strokecolor="#f2f2f2 [3041]" strokeweight="3pt">
            <v:shadow on="t" type="perspective" color="#4e6128 [1606]" opacity=".5" offset="1pt" offset2="-1pt"/>
            <v:textbox>
              <w:txbxContent>
                <w:p w:rsidR="00231CCD" w:rsidRDefault="00231CCD" w:rsidP="00231CCD">
                  <w:pPr>
                    <w:jc w:val="center"/>
                  </w:pPr>
                  <w:r>
                    <w:t>Discrete Data</w:t>
                  </w:r>
                </w:p>
              </w:txbxContent>
            </v:textbox>
            <o:callout v:ext="edit" minusy="t"/>
          </v:shape>
        </w:pict>
      </w:r>
      <w:r w:rsidR="00231CCD">
        <w:rPr>
          <w:noProof/>
          <w:lang w:eastAsia="en-GB"/>
        </w:rPr>
        <w:drawing>
          <wp:inline distT="0" distB="0" distL="0" distR="0">
            <wp:extent cx="2381250" cy="1866900"/>
            <wp:effectExtent l="19050" t="0" r="0" b="0"/>
            <wp:docPr id="4" name="Picture 4" descr="E:\Chris House\chris\ENV\Year2\Research Methods\Built research methods\Statistics Glossary - presenting data_files\barchart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E:\Chris House\chris\ENV\Year2\Research Methods\Built research methods\Statistics Glossary - presenting data_files\barchart.gif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1866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31CCD" w:rsidRDefault="007822E3" w:rsidP="00231CCD">
      <w:pPr>
        <w:jc w:val="center"/>
      </w:pPr>
      <w:r>
        <w:rPr>
          <w:noProof/>
          <w:lang w:eastAsia="en-GB"/>
        </w:rPr>
        <w:pict>
          <v:shapetype id="_x0000_t48" coordsize="21600,21600" o:spt="48" adj="-10080,24300,-3600,4050,-1800,4050" path="m@0@1l@2@3@4@5nfem,l21600,r,21600l,21600xe">
            <v:stroke joinstyle="miter"/>
            <v:formulas>
              <v:f eqn="val #0"/>
              <v:f eqn="val #1"/>
              <v:f eqn="val #2"/>
              <v:f eqn="val #3"/>
              <v:f eqn="val #4"/>
              <v:f eqn="val #5"/>
            </v:formulas>
            <v:path arrowok="t" o:extrusionok="f" gradientshapeok="t" o:connecttype="custom" o:connectlocs="@0,@1;10800,0;10800,21600;0,10800;21600,10800"/>
            <v:handles>
              <v:h position="#0,#1"/>
              <v:h position="#2,#3"/>
              <v:h position="#4,#5"/>
            </v:handles>
            <o:callout v:ext="edit" on="t"/>
          </v:shapetype>
          <v:shape id="_x0000_s1033" type="#_x0000_t48" style="position:absolute;left:0;text-align:left;margin-left:17.25pt;margin-top:160.6pt;width:1in;height:69.75pt;z-index:251663360" adj="43650,10916,33450,2787,23400,2787,42525,11148" fillcolor="#9bbb59 [3206]" strokecolor="#f2f2f2 [3041]" strokeweight="3pt">
            <v:shadow on="t" type="perspective" color="#4e6128 [1606]" opacity=".5" offset="1pt" offset2="-1pt"/>
            <v:textbox>
              <w:txbxContent>
                <w:p w:rsidR="00560798" w:rsidRDefault="00560798">
                  <w:r w:rsidRPr="00560798">
                    <w:rPr>
                      <w:b/>
                    </w:rPr>
                    <w:t xml:space="preserve">Y  </w:t>
                  </w:r>
                  <w:r>
                    <w:t xml:space="preserve">  axis</w:t>
                  </w:r>
                </w:p>
                <w:p w:rsidR="00560798" w:rsidRDefault="00560798">
                  <w:r>
                    <w:t>Dependent Variable</w:t>
                  </w:r>
                </w:p>
              </w:txbxContent>
            </v:textbox>
            <o:callout v:ext="edit" minusx="t" minusy="t"/>
          </v:shape>
        </w:pict>
      </w:r>
      <w:r>
        <w:rPr>
          <w:noProof/>
          <w:lang w:eastAsia="en-GB"/>
        </w:rPr>
        <w:pict>
          <v:shape id="_x0000_s1031" type="#_x0000_t47" style="position:absolute;left:0;text-align:left;margin-left:363.75pt;margin-top:134.35pt;width:1in;height:24.75pt;z-index:251662336" adj="-24975,-38618,,7855,-26970,-42502,-24975,-38618" fillcolor="#9bbb59 [3206]" strokecolor="#f2f2f2 [3041]" strokeweight="3pt">
            <v:shadow on="t" type="perspective" color="#4e6128 [1606]" opacity=".5" offset="1pt" offset2="-1pt"/>
            <v:textbox>
              <w:txbxContent>
                <w:p w:rsidR="00231CCD" w:rsidRDefault="00231CCD">
                  <w:r>
                    <w:t>25% Q1</w:t>
                  </w:r>
                </w:p>
              </w:txbxContent>
            </v:textbox>
          </v:shape>
        </w:pict>
      </w:r>
      <w:r>
        <w:rPr>
          <w:noProof/>
          <w:lang w:eastAsia="en-GB"/>
        </w:rPr>
        <w:pict>
          <v:shape id="_x0000_s1030" type="#_x0000_t48" style="position:absolute;left:0;text-align:left;margin-left:398.25pt;margin-top:9.85pt;width:1in;height:24pt;z-index:251661312" adj="-35100,31725,-18330,8100,,8100,-35100,31725" fillcolor="#9bbb59 [3206]" strokecolor="#f2f2f2 [3041]" strokeweight="3pt">
            <v:shadow on="t" type="perspective" color="#4e6128 [1606]" opacity=".5" offset="1pt" offset2="-1pt"/>
            <v:textbox>
              <w:txbxContent>
                <w:p w:rsidR="00231CCD" w:rsidRDefault="00231CCD">
                  <w:r>
                    <w:t>75% Q3</w:t>
                  </w:r>
                </w:p>
              </w:txbxContent>
            </v:textbox>
            <o:callout v:ext="edit" minusy="t"/>
          </v:shape>
        </w:pict>
      </w:r>
      <w:r>
        <w:rPr>
          <w:noProof/>
          <w:lang w:eastAsia="en-GB"/>
        </w:rPr>
        <w:pict>
          <v:shapetype id="_x0000_t180" coordsize="21600,21600" o:spt="180" adj="-1800,24300,-1800,4050" path="m@0@1l@2@3nfem,l21600,r,21600l,21600xe">
            <v:stroke joinstyle="miter"/>
            <v:formulas>
              <v:f eqn="val #0"/>
              <v:f eqn="val #1"/>
              <v:f eqn="val #2"/>
              <v:f eqn="val #3"/>
            </v:formulas>
            <v:path arrowok="t" o:extrusionok="f" gradientshapeok="t" o:connecttype="custom" o:connectlocs="@0,@1;10800,0;10800,21600;0,10800;21600,10800"/>
            <v:handles>
              <v:h position="#0,#1"/>
              <v:h position="#2,#3"/>
            </v:handles>
            <o:callout v:ext="edit" type="rightAngle" on="t"/>
          </v:shapetype>
          <v:shape id="_x0000_s1029" type="#_x0000_t180" style="position:absolute;left:0;text-align:left;margin-left:371.25pt;margin-top:73.6pt;width:1in;height:39pt;z-index:251660288" adj="-26325,-3323,18900,-3323,-28320,-7006,-26325,-3323" fillcolor="#9bbb59 [3206]" strokecolor="#f2f2f2 [3041]" strokeweight="3pt">
            <v:shadow on="t" type="perspective" color="#4e6128 [1606]" opacity=".5" offset="1pt" offset2="-1pt"/>
            <v:textbox>
              <w:txbxContent>
                <w:p w:rsidR="00231CCD" w:rsidRDefault="00231CCD" w:rsidP="00231CCD">
                  <w:pPr>
                    <w:jc w:val="center"/>
                  </w:pPr>
                  <w:r>
                    <w:t>50 % median</w:t>
                  </w:r>
                </w:p>
              </w:txbxContent>
            </v:textbox>
          </v:shape>
        </w:pict>
      </w:r>
      <w:r w:rsidR="00231CCD">
        <w:rPr>
          <w:noProof/>
          <w:lang w:eastAsia="en-GB"/>
        </w:rPr>
        <w:drawing>
          <wp:inline distT="0" distB="0" distL="0" distR="0">
            <wp:extent cx="3095625" cy="1895475"/>
            <wp:effectExtent l="19050" t="0" r="9525" b="0"/>
            <wp:docPr id="7" name="Picture 7" descr="E:\Chris House\chris\ENV\Year2\Research Methods\Built research methods\Statistics Glossary - presenting data_files\boxplot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E:\Chris House\chris\ENV\Year2\Research Methods\Built research methods\Statistics Glossary - presenting data_files\boxplot.gif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5625" cy="18954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31CCD" w:rsidRDefault="007822E3" w:rsidP="00231CCD">
      <w:pPr>
        <w:jc w:val="center"/>
      </w:pPr>
      <w:r>
        <w:rPr>
          <w:noProof/>
          <w:lang w:eastAsia="en-GB"/>
        </w:rPr>
        <w:pict>
          <v:shape id="_x0000_s1034" type="#_x0000_t48" style="position:absolute;left:0;text-align:left;margin-left:378pt;margin-top:141.05pt;width:92.25pt;height:77.75pt;z-index:251664384" adj="-22127,-4792,-12913,2500,-1405,2500,-21249,-2292" fillcolor="#9bbb59 [3206]" strokecolor="#f2f2f2 [3041]" strokeweight="3pt">
            <v:shadow on="t" type="perspective" color="#4e6128 [1606]" opacity=".5" offset="1pt" offset2="-1pt"/>
            <v:textbox>
              <w:txbxContent>
                <w:p w:rsidR="00560798" w:rsidRDefault="00560798">
                  <w:r w:rsidRPr="00560798">
                    <w:rPr>
                      <w:b/>
                    </w:rPr>
                    <w:t>X</w:t>
                  </w:r>
                  <w:r>
                    <w:t xml:space="preserve">   Axis</w:t>
                  </w:r>
                </w:p>
                <w:p w:rsidR="00560798" w:rsidRDefault="00560798">
                  <w:r>
                    <w:t>Independent</w:t>
                  </w:r>
                </w:p>
                <w:p w:rsidR="00560798" w:rsidRDefault="00560798">
                  <w:r>
                    <w:t>Variable</w:t>
                  </w:r>
                </w:p>
              </w:txbxContent>
            </v:textbox>
          </v:shape>
        </w:pict>
      </w:r>
      <w:r w:rsidR="00231CCD">
        <w:rPr>
          <w:noProof/>
          <w:lang w:eastAsia="en-GB"/>
        </w:rPr>
        <w:drawing>
          <wp:inline distT="0" distB="0" distL="0" distR="0">
            <wp:extent cx="2371725" cy="1866900"/>
            <wp:effectExtent l="19050" t="0" r="9525" b="0"/>
            <wp:docPr id="10" name="Picture 10" descr="E:\Chris House\chris\ENV\Year2\Research Methods\Built research methods\Statistics Glossary - presenting data_files\scatterplot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E:\Chris House\chris\ENV\Year2\Research Methods\Built research methods\Statistics Glossary - presenting data_files\scatterplot.gif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1725" cy="1866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231CCD" w:rsidSect="00BB47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31CCD"/>
    <w:rsid w:val="00100081"/>
    <w:rsid w:val="00231CCD"/>
    <w:rsid w:val="00280789"/>
    <w:rsid w:val="00560798"/>
    <w:rsid w:val="00604FE0"/>
    <w:rsid w:val="00777B9B"/>
    <w:rsid w:val="007822E3"/>
    <w:rsid w:val="007F3F86"/>
    <w:rsid w:val="00847686"/>
    <w:rsid w:val="00AC0BB9"/>
    <w:rsid w:val="00BB472E"/>
    <w:rsid w:val="00CB5E4E"/>
    <w:rsid w:val="00EA5DF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6"/>
    <o:shapelayout v:ext="edit">
      <o:idmap v:ext="edit" data="1"/>
      <o:rules v:ext="edit">
        <o:r id="V:Rule1" type="callout" idref="#_x0000_s1027"/>
        <o:r id="V:Rule2" type="callout" idref="#_x0000_s1028"/>
        <o:r id="V:Rule3" type="callout" idref="#_x0000_s1033"/>
        <o:r id="V:Rule4" type="callout" idref="#_x0000_s1031"/>
        <o:r id="V:Rule5" type="callout" idref="#_x0000_s1030"/>
        <o:r id="V:Rule6" type="callout" idref="#_x0000_s1029"/>
        <o:r id="V:Rule7" type="callout" idref="#_x0000_s1034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B47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31C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31CC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gi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gif"/><Relationship Id="rId5" Type="http://schemas.openxmlformats.org/officeDocument/2006/relationships/image" Target="media/image2.gif"/><Relationship Id="rId4" Type="http://schemas.openxmlformats.org/officeDocument/2006/relationships/image" Target="media/image1.gif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6</Words>
  <Characters>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fad-ch</dc:creator>
  <cp:lastModifiedBy>fad-ch</cp:lastModifiedBy>
  <cp:revision>3</cp:revision>
  <dcterms:created xsi:type="dcterms:W3CDTF">2012-02-15T17:54:00Z</dcterms:created>
  <dcterms:modified xsi:type="dcterms:W3CDTF">2013-01-21T09:59:00Z</dcterms:modified>
</cp:coreProperties>
</file>