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83670" w14:textId="43C18DF1"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This assignment will critically reflect upon the concept of Person-Centred Practice </w:t>
      </w:r>
      <w:r w:rsidR="5A6705A1" w:rsidRPr="004A1B5D">
        <w:rPr>
          <w:rFonts w:ascii="Times New Roman" w:eastAsia="New times roman" w:hAnsi="Times New Roman" w:cs="Times New Roman"/>
          <w:color w:val="0E101A"/>
          <w:sz w:val="24"/>
          <w:szCs w:val="24"/>
        </w:rPr>
        <w:t>(PCP)</w:t>
      </w:r>
      <w:r w:rsidRPr="004A1B5D">
        <w:rPr>
          <w:rFonts w:ascii="Times New Roman" w:eastAsia="New times roman" w:hAnsi="Times New Roman" w:cs="Times New Roman"/>
          <w:color w:val="0E101A"/>
          <w:sz w:val="24"/>
          <w:szCs w:val="24"/>
        </w:rPr>
        <w:t xml:space="preserve"> within Health and Social Care and its implication </w:t>
      </w:r>
      <w:r w:rsidR="208AEBAF" w:rsidRPr="004A1B5D">
        <w:rPr>
          <w:rFonts w:ascii="Times New Roman" w:eastAsia="New times roman" w:hAnsi="Times New Roman" w:cs="Times New Roman"/>
          <w:color w:val="0E101A"/>
          <w:sz w:val="24"/>
          <w:szCs w:val="24"/>
        </w:rPr>
        <w:t>for</w:t>
      </w:r>
      <w:r w:rsidRPr="004A1B5D">
        <w:rPr>
          <w:rFonts w:ascii="Times New Roman" w:eastAsia="New times roman" w:hAnsi="Times New Roman" w:cs="Times New Roman"/>
          <w:color w:val="0E101A"/>
          <w:sz w:val="24"/>
          <w:szCs w:val="24"/>
        </w:rPr>
        <w:t xml:space="preserve"> service users with Learning disabilities. This paper investigates the role of P</w:t>
      </w:r>
      <w:r w:rsidR="5A1BC230" w:rsidRPr="004A1B5D">
        <w:rPr>
          <w:rFonts w:ascii="Times New Roman" w:eastAsia="New times roman" w:hAnsi="Times New Roman" w:cs="Times New Roman"/>
          <w:color w:val="0E101A"/>
          <w:sz w:val="24"/>
          <w:szCs w:val="24"/>
        </w:rPr>
        <w:t>CP</w:t>
      </w:r>
      <w:r w:rsidRPr="004A1B5D">
        <w:rPr>
          <w:rFonts w:ascii="Times New Roman" w:eastAsia="New times roman" w:hAnsi="Times New Roman" w:cs="Times New Roman"/>
          <w:color w:val="0E101A"/>
          <w:sz w:val="24"/>
          <w:szCs w:val="24"/>
        </w:rPr>
        <w:t xml:space="preserve"> and how it can impact the care and support of individuals with learning disabilities, and how organisations and </w:t>
      </w:r>
      <w:r w:rsidR="732EF46A" w:rsidRPr="004A1B5D">
        <w:rPr>
          <w:rFonts w:ascii="Times New Roman" w:eastAsia="New times roman" w:hAnsi="Times New Roman" w:cs="Times New Roman"/>
          <w:color w:val="0E101A"/>
          <w:sz w:val="24"/>
          <w:szCs w:val="24"/>
        </w:rPr>
        <w:t>g</w:t>
      </w:r>
      <w:r w:rsidRPr="004A1B5D">
        <w:rPr>
          <w:rFonts w:ascii="Times New Roman" w:eastAsia="New times roman" w:hAnsi="Times New Roman" w:cs="Times New Roman"/>
          <w:color w:val="0E101A"/>
          <w:sz w:val="24"/>
          <w:szCs w:val="24"/>
        </w:rPr>
        <w:t>overnment can benefit from good person-centred practice</w:t>
      </w:r>
      <w:r w:rsidR="609A464D" w:rsidRPr="004A1B5D">
        <w:rPr>
          <w:rFonts w:ascii="Times New Roman" w:eastAsia="New times roman" w:hAnsi="Times New Roman" w:cs="Times New Roman"/>
          <w:color w:val="0E101A"/>
          <w:sz w:val="24"/>
          <w:szCs w:val="24"/>
        </w:rPr>
        <w:t>s to improve services</w:t>
      </w:r>
      <w:r w:rsidRPr="004A1B5D">
        <w:rPr>
          <w:rFonts w:ascii="Times New Roman" w:eastAsia="New times roman" w:hAnsi="Times New Roman" w:cs="Times New Roman"/>
          <w:color w:val="0E101A"/>
          <w:sz w:val="24"/>
          <w:szCs w:val="24"/>
        </w:rPr>
        <w:t xml:space="preserve">. </w:t>
      </w:r>
    </w:p>
    <w:p w14:paraId="75A954DF" w14:textId="4DDC6047" w:rsidR="58F6A3CB" w:rsidRPr="004A1B5D" w:rsidRDefault="58F6A3CB"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Saunderson</w:t>
      </w:r>
      <w:proofErr w:type="spellEnd"/>
      <w:r w:rsidRPr="004A1B5D">
        <w:rPr>
          <w:rFonts w:ascii="Times New Roman" w:eastAsia="New times roman" w:hAnsi="Times New Roman" w:cs="Times New Roman"/>
          <w:color w:val="0E101A"/>
          <w:sz w:val="24"/>
          <w:szCs w:val="24"/>
        </w:rPr>
        <w:t xml:space="preserve"> (2000) in her report on Person Centred Planning refer to the Department of Health (</w:t>
      </w:r>
      <w:proofErr w:type="spellStart"/>
      <w:r w:rsidRPr="004A1B5D">
        <w:rPr>
          <w:rFonts w:ascii="Times New Roman" w:eastAsia="New times roman" w:hAnsi="Times New Roman" w:cs="Times New Roman"/>
          <w:color w:val="0E101A"/>
          <w:sz w:val="24"/>
          <w:szCs w:val="24"/>
        </w:rPr>
        <w:t>DoH</w:t>
      </w:r>
      <w:proofErr w:type="spellEnd"/>
      <w:r w:rsidRPr="004A1B5D">
        <w:rPr>
          <w:rFonts w:ascii="Times New Roman" w:eastAsia="New times roman" w:hAnsi="Times New Roman" w:cs="Times New Roman"/>
          <w:color w:val="0E101A"/>
          <w:sz w:val="24"/>
          <w:szCs w:val="24"/>
        </w:rPr>
        <w:t>) 2001 report that 'person-centred planning is a process of continual listening, and learning; focussed on what is important to someone now, and for the future and acting upon this in alliance with their family and friends' (</w:t>
      </w:r>
      <w:proofErr w:type="spellStart"/>
      <w:r w:rsidRPr="004A1B5D">
        <w:rPr>
          <w:rFonts w:ascii="Times New Roman" w:eastAsia="New times roman" w:hAnsi="Times New Roman" w:cs="Times New Roman"/>
          <w:color w:val="0E101A"/>
          <w:sz w:val="24"/>
          <w:szCs w:val="24"/>
        </w:rPr>
        <w:t>DoH</w:t>
      </w:r>
      <w:proofErr w:type="spellEnd"/>
      <w:r w:rsidRPr="004A1B5D">
        <w:rPr>
          <w:rFonts w:ascii="Times New Roman" w:eastAsia="New times roman" w:hAnsi="Times New Roman" w:cs="Times New Roman"/>
          <w:color w:val="0E101A"/>
          <w:sz w:val="24"/>
          <w:szCs w:val="24"/>
        </w:rPr>
        <w:t>, 2001, p. 2). As the name suggests, Person Centred Planning</w:t>
      </w:r>
      <w:r w:rsidR="06080C1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00698319" w:rsidRPr="004A1B5D">
        <w:rPr>
          <w:rFonts w:ascii="Times New Roman" w:eastAsia="New times roman" w:hAnsi="Times New Roman" w:cs="Times New Roman"/>
          <w:color w:val="0E101A"/>
          <w:sz w:val="24"/>
          <w:szCs w:val="24"/>
        </w:rPr>
        <w:t>according to the Care Quality Commission (CQC) (2019)</w:t>
      </w:r>
      <w:r w:rsidR="44F0CC8C" w:rsidRPr="004A1B5D">
        <w:rPr>
          <w:rFonts w:ascii="Times New Roman" w:eastAsia="New times roman" w:hAnsi="Times New Roman" w:cs="Times New Roman"/>
          <w:color w:val="0E101A"/>
          <w:sz w:val="24"/>
          <w:szCs w:val="24"/>
        </w:rPr>
        <w:t>,</w:t>
      </w:r>
      <w:r w:rsidR="00698319" w:rsidRPr="004A1B5D">
        <w:rPr>
          <w:rFonts w:ascii="Times New Roman" w:eastAsia="New times roman" w:hAnsi="Times New Roman" w:cs="Times New Roman"/>
          <w:color w:val="0E101A"/>
          <w:sz w:val="24"/>
          <w:szCs w:val="24"/>
        </w:rPr>
        <w:t xml:space="preserve"> </w:t>
      </w:r>
      <w:r w:rsidRPr="004A1B5D">
        <w:rPr>
          <w:rFonts w:ascii="Times New Roman" w:eastAsia="New times roman" w:hAnsi="Times New Roman" w:cs="Times New Roman"/>
          <w:color w:val="0E101A"/>
          <w:sz w:val="24"/>
          <w:szCs w:val="24"/>
        </w:rPr>
        <w:t>is where the person is the focus of the practice</w:t>
      </w:r>
      <w:r w:rsidR="41FA400D"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32BAB8E8" w:rsidRPr="004A1B5D">
        <w:rPr>
          <w:rFonts w:ascii="Times New Roman" w:eastAsia="New times roman" w:hAnsi="Times New Roman" w:cs="Times New Roman"/>
          <w:color w:val="0E101A"/>
          <w:sz w:val="24"/>
          <w:szCs w:val="24"/>
        </w:rPr>
        <w:t>PCP</w:t>
      </w:r>
      <w:r w:rsidRPr="004A1B5D">
        <w:rPr>
          <w:rFonts w:ascii="Times New Roman" w:eastAsia="New times roman" w:hAnsi="Times New Roman" w:cs="Times New Roman"/>
          <w:color w:val="0E101A"/>
          <w:sz w:val="24"/>
          <w:szCs w:val="24"/>
        </w:rPr>
        <w:t xml:space="preserve"> has now become a regulated activity under the Health &amp; Social Care Act (2008) to ensure that people who use services have care and treatments that are personalised specifically to the individual (CQC, 2019). This regulation makes it necessary for providers to assess and evaluate personal needs and preferences to provide person-centred care. </w:t>
      </w:r>
    </w:p>
    <w:p w14:paraId="7401B9C2" w14:textId="27E61C2A"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Person-Centred Practice aims to put the person at the centre of the support they receive, recognising individuality and complexity. It has the function of respecting the individual's needs and choices. It recognises that every patient is a distinct and complex individual. According to Dowling et al. (2006), person-centred practice was initially developed in services for adults with learning disabilities </w:t>
      </w:r>
      <w:proofErr w:type="gramStart"/>
      <w:r w:rsidRPr="004A1B5D">
        <w:rPr>
          <w:rFonts w:ascii="Times New Roman" w:eastAsia="New times roman" w:hAnsi="Times New Roman" w:cs="Times New Roman"/>
          <w:color w:val="0E101A"/>
          <w:sz w:val="24"/>
          <w:szCs w:val="24"/>
        </w:rPr>
        <w:t>in order to</w:t>
      </w:r>
      <w:proofErr w:type="gramEnd"/>
      <w:r w:rsidRPr="004A1B5D">
        <w:rPr>
          <w:rFonts w:ascii="Times New Roman" w:eastAsia="New times roman" w:hAnsi="Times New Roman" w:cs="Times New Roman"/>
          <w:color w:val="0E101A"/>
          <w:sz w:val="24"/>
          <w:szCs w:val="24"/>
        </w:rPr>
        <w:t xml:space="preserve"> understand </w:t>
      </w:r>
      <w:r w:rsidR="1ECFA38D" w:rsidRPr="004A1B5D">
        <w:rPr>
          <w:rFonts w:ascii="Times New Roman" w:eastAsia="New times roman" w:hAnsi="Times New Roman" w:cs="Times New Roman"/>
          <w:color w:val="0E101A"/>
          <w:sz w:val="24"/>
          <w:szCs w:val="24"/>
        </w:rPr>
        <w:t xml:space="preserve">more </w:t>
      </w:r>
      <w:r w:rsidR="077F3909" w:rsidRPr="004A1B5D">
        <w:rPr>
          <w:rFonts w:ascii="Times New Roman" w:eastAsia="New times roman" w:hAnsi="Times New Roman" w:cs="Times New Roman"/>
          <w:color w:val="0E101A"/>
          <w:sz w:val="24"/>
          <w:szCs w:val="24"/>
        </w:rPr>
        <w:t>successfully</w:t>
      </w:r>
      <w:r w:rsidRPr="004A1B5D">
        <w:rPr>
          <w:rFonts w:ascii="Times New Roman" w:eastAsia="New times roman" w:hAnsi="Times New Roman" w:cs="Times New Roman"/>
          <w:color w:val="0E101A"/>
          <w:sz w:val="24"/>
          <w:szCs w:val="24"/>
        </w:rPr>
        <w:t xml:space="preserve"> individuals who may not be able to convey their needs and preferences effectively, in order to get a better understanding of the individuals needs and respect their wishes whilst providing necessary support services.   </w:t>
      </w:r>
    </w:p>
    <w:p w14:paraId="4C75D7DC" w14:textId="2B9A3095"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Traditionally, with institutionalised care settings, individuals' choices and preferences were lost to the system that they were living in, providing essential services for survival with little regard of personality and choice (Mencap, 2012). </w:t>
      </w:r>
      <w:r w:rsidR="22754F98" w:rsidRPr="004A1B5D">
        <w:rPr>
          <w:rFonts w:ascii="Times New Roman" w:eastAsia="New times roman" w:hAnsi="Times New Roman" w:cs="Times New Roman"/>
          <w:color w:val="0E101A"/>
          <w:sz w:val="24"/>
          <w:szCs w:val="24"/>
        </w:rPr>
        <w:t>According to Emerson and Hatton (1996)</w:t>
      </w:r>
      <w:r w:rsidRPr="004A1B5D">
        <w:rPr>
          <w:rFonts w:ascii="Times New Roman" w:eastAsia="New times roman" w:hAnsi="Times New Roman" w:cs="Times New Roman"/>
          <w:color w:val="0E101A"/>
          <w:sz w:val="24"/>
          <w:szCs w:val="24"/>
        </w:rPr>
        <w:t xml:space="preserve"> institutionalised settings for care were being d</w:t>
      </w:r>
      <w:r w:rsidR="455C10D8" w:rsidRPr="004A1B5D">
        <w:rPr>
          <w:rFonts w:ascii="Times New Roman" w:eastAsia="New times roman" w:hAnsi="Times New Roman" w:cs="Times New Roman"/>
          <w:color w:val="0E101A"/>
          <w:sz w:val="24"/>
          <w:szCs w:val="24"/>
        </w:rPr>
        <w:t>ecommissioned,</w:t>
      </w:r>
      <w:r w:rsidRPr="004A1B5D">
        <w:rPr>
          <w:rFonts w:ascii="Times New Roman" w:eastAsia="New times roman" w:hAnsi="Times New Roman" w:cs="Times New Roman"/>
          <w:color w:val="0E101A"/>
          <w:sz w:val="24"/>
          <w:szCs w:val="24"/>
        </w:rPr>
        <w:t xml:space="preserve"> and places within community settings or homes being provided throughout the 1980s and 1990s, </w:t>
      </w:r>
      <w:r w:rsidR="4C3C24A2" w:rsidRPr="004A1B5D">
        <w:rPr>
          <w:rFonts w:ascii="Times New Roman" w:eastAsia="New times roman" w:hAnsi="Times New Roman" w:cs="Times New Roman"/>
          <w:color w:val="0E101A"/>
          <w:sz w:val="24"/>
          <w:szCs w:val="24"/>
        </w:rPr>
        <w:t xml:space="preserve">with </w:t>
      </w:r>
      <w:r w:rsidRPr="004A1B5D">
        <w:rPr>
          <w:rFonts w:ascii="Times New Roman" w:eastAsia="New times roman" w:hAnsi="Times New Roman" w:cs="Times New Roman"/>
          <w:color w:val="0E101A"/>
          <w:sz w:val="24"/>
          <w:szCs w:val="24"/>
        </w:rPr>
        <w:t xml:space="preserve">a 61% reduction of places in Mental Handicap Hospitals. In 1989 a green paper published by the Government entitled 'Community Care: Agenda for Action' (Griffiths, 1998) highlighted how community care could support individuals more efficiently than large institutions. </w:t>
      </w:r>
      <w:r w:rsidR="07B156D1" w:rsidRPr="004A1B5D">
        <w:rPr>
          <w:rFonts w:ascii="Times New Roman" w:eastAsia="New times roman" w:hAnsi="Times New Roman" w:cs="Times New Roman"/>
          <w:color w:val="0E101A"/>
          <w:sz w:val="24"/>
          <w:szCs w:val="24"/>
        </w:rPr>
        <w:t>The authors continue by explaining how s</w:t>
      </w:r>
      <w:r w:rsidRPr="004A1B5D">
        <w:rPr>
          <w:rFonts w:ascii="Times New Roman" w:eastAsia="New times roman" w:hAnsi="Times New Roman" w:cs="Times New Roman"/>
          <w:color w:val="0E101A"/>
          <w:sz w:val="24"/>
          <w:szCs w:val="24"/>
        </w:rPr>
        <w:t xml:space="preserve">imultaneously, various reports into failings of institutional care settings </w:t>
      </w:r>
      <w:r w:rsidRPr="004A1B5D">
        <w:rPr>
          <w:rFonts w:ascii="Times New Roman" w:eastAsia="New times roman" w:hAnsi="Times New Roman" w:cs="Times New Roman"/>
          <w:color w:val="0E101A"/>
          <w:sz w:val="24"/>
          <w:szCs w:val="24"/>
        </w:rPr>
        <w:lastRenderedPageBreak/>
        <w:t>resulted in the move towards community care and the closure of institutions were finalised with the Community Care Act (</w:t>
      </w:r>
      <w:proofErr w:type="spellStart"/>
      <w:r w:rsidRPr="004A1B5D">
        <w:rPr>
          <w:rFonts w:ascii="Times New Roman" w:eastAsia="New times roman" w:hAnsi="Times New Roman" w:cs="Times New Roman"/>
          <w:color w:val="0E101A"/>
          <w:sz w:val="24"/>
          <w:szCs w:val="24"/>
        </w:rPr>
        <w:t>DoH</w:t>
      </w:r>
      <w:proofErr w:type="spellEnd"/>
      <w:r w:rsidRPr="004A1B5D">
        <w:rPr>
          <w:rFonts w:ascii="Times New Roman" w:eastAsia="New times roman" w:hAnsi="Times New Roman" w:cs="Times New Roman"/>
          <w:color w:val="0E101A"/>
          <w:sz w:val="24"/>
          <w:szCs w:val="24"/>
        </w:rPr>
        <w:t>, 1990) coming into force. Dowling et al. (2006) explain how the move to community care provided an opportunity to set up a more personalised care system in smaller settings, targeted at the support of individuals living within them. This was key in moving away from disabled people being expected to fit into pre-existing care settings and allowed for the development of person centric support systems. Mencap (2012) point out that even though care was becoming community-based, the more extensive residential community care settings could often be considered mini hospitals, struggling to provide a personalised service</w:t>
      </w:r>
      <w:r w:rsidR="4FA8AA29" w:rsidRPr="004A1B5D">
        <w:rPr>
          <w:rFonts w:ascii="Times New Roman" w:eastAsia="New times roman" w:hAnsi="Times New Roman" w:cs="Times New Roman"/>
          <w:color w:val="0E101A"/>
          <w:sz w:val="24"/>
          <w:szCs w:val="24"/>
        </w:rPr>
        <w:t xml:space="preserve"> for their users</w:t>
      </w:r>
      <w:r w:rsidRPr="004A1B5D">
        <w:rPr>
          <w:rFonts w:ascii="Times New Roman" w:eastAsia="New times roman" w:hAnsi="Times New Roman" w:cs="Times New Roman"/>
          <w:color w:val="0E101A"/>
          <w:sz w:val="24"/>
          <w:szCs w:val="24"/>
        </w:rPr>
        <w:t xml:space="preserve">. </w:t>
      </w:r>
    </w:p>
    <w:p w14:paraId="32152680" w14:textId="3671DCE9"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Mencap (2012) discuss how </w:t>
      </w:r>
      <w:r w:rsidR="5644E2B3" w:rsidRPr="004A1B5D">
        <w:rPr>
          <w:rFonts w:ascii="Times New Roman" w:eastAsia="New times roman" w:hAnsi="Times New Roman" w:cs="Times New Roman"/>
          <w:color w:val="0E101A"/>
          <w:sz w:val="24"/>
          <w:szCs w:val="24"/>
        </w:rPr>
        <w:t>throughout</w:t>
      </w:r>
      <w:r w:rsidRPr="004A1B5D">
        <w:rPr>
          <w:rFonts w:ascii="Times New Roman" w:eastAsia="New times roman" w:hAnsi="Times New Roman" w:cs="Times New Roman"/>
          <w:color w:val="0E101A"/>
          <w:sz w:val="24"/>
          <w:szCs w:val="24"/>
        </w:rPr>
        <w:t xml:space="preserve"> this move towards community-based care the main infrastructures in place were outdated and often led to non-personalised services, explaining how care services were often block purchased in large institutional settings, for example, large </w:t>
      </w:r>
      <w:r w:rsidR="76F2701A" w:rsidRPr="004A1B5D">
        <w:rPr>
          <w:rFonts w:ascii="Times New Roman" w:eastAsia="New times roman" w:hAnsi="Times New Roman" w:cs="Times New Roman"/>
          <w:color w:val="0E101A"/>
          <w:sz w:val="24"/>
          <w:szCs w:val="24"/>
        </w:rPr>
        <w:t>day care</w:t>
      </w:r>
      <w:r w:rsidRPr="004A1B5D">
        <w:rPr>
          <w:rFonts w:ascii="Times New Roman" w:eastAsia="New times roman" w:hAnsi="Times New Roman" w:cs="Times New Roman"/>
          <w:color w:val="0E101A"/>
          <w:sz w:val="24"/>
          <w:szCs w:val="24"/>
        </w:rPr>
        <w:t xml:space="preserve"> centres. The authors also point out that many individuals who did not fit into a particular setting were often moved to alternatives with little regard for friendships and personal choice. The services were merely provided to the individuals as somewhere to go rather than being arranged around their needs and choices. Person-centred planning can act to guard against these previous failings in the care systems in the U.K. The Health and Social Care Act (2012) regulation 9 means that providers of care services must work in partnership with the person, make any reasonable adjustments and provide support to help them understand and make informed decisions about their care and treatment options. According to the National Midwifery Council (NMC, 2018), who agree with the importance of working in partnership with the person, this approach should be flexible and receptive to the needs of an individual. More importantly, their code for professional standards of practice and behaviour refers to respecting and upholding people's human rights (2018, p. 6). </w:t>
      </w:r>
    </w:p>
    <w:p w14:paraId="161FF07B" w14:textId="35E9AEBF"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The Human Rights Act (1998) in the U.K. draws up a list of 16 fundamental freedoms that every person in the U.K. is entitled to</w:t>
      </w:r>
      <w:r w:rsidR="743C3A7D"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McEntee (2019) discusses five particularly applicable rights that are an essential consideration for individuals' health and care. </w:t>
      </w:r>
      <w:r w:rsidR="126CB8CC" w:rsidRPr="004A1B5D">
        <w:rPr>
          <w:rFonts w:ascii="Times New Roman" w:eastAsia="New times roman" w:hAnsi="Times New Roman" w:cs="Times New Roman"/>
          <w:color w:val="0E101A"/>
          <w:sz w:val="24"/>
          <w:szCs w:val="24"/>
        </w:rPr>
        <w:t>According to Debenham (2020) t</w:t>
      </w:r>
      <w:r w:rsidRPr="004A1B5D">
        <w:rPr>
          <w:rFonts w:ascii="Times New Roman" w:eastAsia="New times roman" w:hAnsi="Times New Roman" w:cs="Times New Roman"/>
          <w:color w:val="0E101A"/>
          <w:sz w:val="24"/>
          <w:szCs w:val="24"/>
        </w:rPr>
        <w:t xml:space="preserve">he consideration of these rights becomes far more necessary when individuals with learning disabilities are accessing health or care provisions, to protect the individual and ensure that their views and choices are considered and respected. </w:t>
      </w:r>
      <w:proofErr w:type="spellStart"/>
      <w:r w:rsidR="56415E55" w:rsidRPr="004A1B5D">
        <w:rPr>
          <w:rFonts w:ascii="Times New Roman" w:eastAsia="New times roman" w:hAnsi="Times New Roman" w:cs="Times New Roman"/>
          <w:color w:val="0E101A"/>
          <w:sz w:val="24"/>
          <w:szCs w:val="24"/>
        </w:rPr>
        <w:t>Wildbore</w:t>
      </w:r>
      <w:proofErr w:type="spellEnd"/>
      <w:r w:rsidR="56415E55" w:rsidRPr="004A1B5D">
        <w:rPr>
          <w:rFonts w:ascii="Times New Roman" w:eastAsia="New times roman" w:hAnsi="Times New Roman" w:cs="Times New Roman"/>
          <w:color w:val="0E101A"/>
          <w:sz w:val="24"/>
          <w:szCs w:val="24"/>
        </w:rPr>
        <w:t xml:space="preserve"> (2017) states that whilst o</w:t>
      </w:r>
      <w:r w:rsidRPr="004A1B5D">
        <w:rPr>
          <w:rFonts w:ascii="Times New Roman" w:eastAsia="New times roman" w:hAnsi="Times New Roman" w:cs="Times New Roman"/>
          <w:color w:val="0E101A"/>
          <w:sz w:val="24"/>
          <w:szCs w:val="24"/>
        </w:rPr>
        <w:t>riginally written as a framework law, helping public officials to design and deliver services in a way that respects human rights</w:t>
      </w:r>
      <w:r w:rsidR="3EE63F15"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frontline staff with knowledge of these rights are also empowered to make more informed choices</w:t>
      </w:r>
      <w:r w:rsidR="23D73AB0"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protecting </w:t>
      </w:r>
      <w:r w:rsidRPr="004A1B5D">
        <w:rPr>
          <w:rFonts w:ascii="Times New Roman" w:eastAsia="New times roman" w:hAnsi="Times New Roman" w:cs="Times New Roman"/>
          <w:color w:val="0E101A"/>
          <w:sz w:val="24"/>
          <w:szCs w:val="24"/>
        </w:rPr>
        <w:lastRenderedPageBreak/>
        <w:t>these rights for the people they work with</w:t>
      </w:r>
      <w:r w:rsidR="55FD8315" w:rsidRPr="004A1B5D">
        <w:rPr>
          <w:rFonts w:ascii="Times New Roman" w:eastAsia="New times roman" w:hAnsi="Times New Roman" w:cs="Times New Roman"/>
          <w:color w:val="0E101A"/>
          <w:sz w:val="24"/>
          <w:szCs w:val="24"/>
        </w:rPr>
        <w:t>. This</w:t>
      </w:r>
      <w:r w:rsidR="448C947D" w:rsidRPr="004A1B5D">
        <w:rPr>
          <w:rFonts w:ascii="Times New Roman" w:eastAsia="New times roman" w:hAnsi="Times New Roman" w:cs="Times New Roman"/>
          <w:color w:val="0E101A"/>
          <w:sz w:val="24"/>
          <w:szCs w:val="24"/>
        </w:rPr>
        <w:t xml:space="preserve"> knowledge</w:t>
      </w:r>
      <w:r w:rsidR="55FD8315" w:rsidRPr="004A1B5D">
        <w:rPr>
          <w:rFonts w:ascii="Times New Roman" w:eastAsia="New times roman" w:hAnsi="Times New Roman" w:cs="Times New Roman"/>
          <w:color w:val="0E101A"/>
          <w:sz w:val="24"/>
          <w:szCs w:val="24"/>
        </w:rPr>
        <w:t xml:space="preserve"> allows them to </w:t>
      </w:r>
      <w:r w:rsidRPr="004A1B5D">
        <w:rPr>
          <w:rFonts w:ascii="Times New Roman" w:eastAsia="New times roman" w:hAnsi="Times New Roman" w:cs="Times New Roman"/>
          <w:color w:val="0E101A"/>
          <w:sz w:val="24"/>
          <w:szCs w:val="24"/>
        </w:rPr>
        <w:t>work in a more person-centred way to achieve the outcomes that individual</w:t>
      </w:r>
      <w:r w:rsidR="05A6BC62" w:rsidRPr="004A1B5D">
        <w:rPr>
          <w:rFonts w:ascii="Times New Roman" w:eastAsia="New times roman" w:hAnsi="Times New Roman" w:cs="Times New Roman"/>
          <w:color w:val="0E101A"/>
          <w:sz w:val="24"/>
          <w:szCs w:val="24"/>
        </w:rPr>
        <w:t>s</w:t>
      </w:r>
      <w:r w:rsidRPr="004A1B5D">
        <w:rPr>
          <w:rFonts w:ascii="Times New Roman" w:eastAsia="New times roman" w:hAnsi="Times New Roman" w:cs="Times New Roman"/>
          <w:color w:val="0E101A"/>
          <w:sz w:val="24"/>
          <w:szCs w:val="24"/>
        </w:rPr>
        <w:t xml:space="preserve"> desire</w:t>
      </w:r>
      <w:r w:rsidR="0F72A7EF" w:rsidRPr="004A1B5D">
        <w:rPr>
          <w:rFonts w:ascii="Times New Roman" w:eastAsia="New times roman" w:hAnsi="Times New Roman" w:cs="Times New Roman"/>
          <w:color w:val="0E101A"/>
          <w:sz w:val="24"/>
          <w:szCs w:val="24"/>
        </w:rPr>
        <w:t>, and to fully respect the choices and opinions of service users</w:t>
      </w:r>
      <w:r w:rsidRPr="004A1B5D">
        <w:rPr>
          <w:rFonts w:ascii="Times New Roman" w:eastAsia="New times roman" w:hAnsi="Times New Roman" w:cs="Times New Roman"/>
          <w:color w:val="0E101A"/>
          <w:sz w:val="24"/>
          <w:szCs w:val="24"/>
        </w:rPr>
        <w:t xml:space="preserve"> (</w:t>
      </w:r>
      <w:proofErr w:type="spellStart"/>
      <w:r w:rsidRPr="004A1B5D">
        <w:rPr>
          <w:rFonts w:ascii="Times New Roman" w:eastAsia="New times roman" w:hAnsi="Times New Roman" w:cs="Times New Roman"/>
          <w:color w:val="0E101A"/>
          <w:sz w:val="24"/>
          <w:szCs w:val="24"/>
        </w:rPr>
        <w:t>Wildbore</w:t>
      </w:r>
      <w:proofErr w:type="spellEnd"/>
      <w:r w:rsidRPr="004A1B5D">
        <w:rPr>
          <w:rFonts w:ascii="Times New Roman" w:eastAsia="New times roman" w:hAnsi="Times New Roman" w:cs="Times New Roman"/>
          <w:color w:val="0E101A"/>
          <w:sz w:val="24"/>
          <w:szCs w:val="24"/>
        </w:rPr>
        <w:t xml:space="preserve">, 2017). Human rights are a core element of person-centred practice, giving people with disabilities the same rights, </w:t>
      </w:r>
      <w:proofErr w:type="gramStart"/>
      <w:r w:rsidRPr="004A1B5D">
        <w:rPr>
          <w:rFonts w:ascii="Times New Roman" w:eastAsia="New times roman" w:hAnsi="Times New Roman" w:cs="Times New Roman"/>
          <w:color w:val="0E101A"/>
          <w:sz w:val="24"/>
          <w:szCs w:val="24"/>
        </w:rPr>
        <w:t>choices</w:t>
      </w:r>
      <w:proofErr w:type="gramEnd"/>
      <w:r w:rsidRPr="004A1B5D">
        <w:rPr>
          <w:rFonts w:ascii="Times New Roman" w:eastAsia="New times roman" w:hAnsi="Times New Roman" w:cs="Times New Roman"/>
          <w:color w:val="0E101A"/>
          <w:sz w:val="24"/>
          <w:szCs w:val="24"/>
        </w:rPr>
        <w:t xml:space="preserve"> and opportunities as everyone else in society (Debenham, 2020). Therefore, as an advocate, it is vital to know the Human rights act as it provides a legal framework whil</w:t>
      </w:r>
      <w:r w:rsidR="5B340AB5" w:rsidRPr="004A1B5D">
        <w:rPr>
          <w:rFonts w:ascii="Times New Roman" w:eastAsia="New times roman" w:hAnsi="Times New Roman" w:cs="Times New Roman"/>
          <w:color w:val="0E101A"/>
          <w:sz w:val="24"/>
          <w:szCs w:val="24"/>
        </w:rPr>
        <w:t>st</w:t>
      </w:r>
      <w:r w:rsidRPr="004A1B5D">
        <w:rPr>
          <w:rFonts w:ascii="Times New Roman" w:eastAsia="New times roman" w:hAnsi="Times New Roman" w:cs="Times New Roman"/>
          <w:color w:val="0E101A"/>
          <w:sz w:val="24"/>
          <w:szCs w:val="24"/>
        </w:rPr>
        <w:t xml:space="preserve"> supporting the individual (McEntee, 2019).   </w:t>
      </w:r>
    </w:p>
    <w:p w14:paraId="3A4D0F30" w14:textId="42BEBF1A"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According to the NHS (2018), there are 1.5 million people with learning disabilities in the U.K. These range from mild to severe, but all can affect the way an individual processes information. </w:t>
      </w:r>
      <w:r w:rsidR="689EDB05" w:rsidRPr="004A1B5D">
        <w:rPr>
          <w:rFonts w:ascii="Times New Roman" w:eastAsia="New times roman" w:hAnsi="Times New Roman" w:cs="Times New Roman"/>
          <w:color w:val="0E101A"/>
          <w:sz w:val="24"/>
          <w:szCs w:val="24"/>
        </w:rPr>
        <w:t>Individuals</w:t>
      </w:r>
      <w:r w:rsidRPr="004A1B5D">
        <w:rPr>
          <w:rFonts w:ascii="Times New Roman" w:eastAsia="New times roman" w:hAnsi="Times New Roman" w:cs="Times New Roman"/>
          <w:color w:val="0E101A"/>
          <w:sz w:val="24"/>
          <w:szCs w:val="24"/>
        </w:rPr>
        <w:t xml:space="preserve"> with learning disabilities can have problems understanding new information and learning new tasks and may struggle to cope independently. This often means there is a need for support or care services</w:t>
      </w:r>
      <w:r w:rsidR="48AEA644" w:rsidRPr="004A1B5D">
        <w:rPr>
          <w:rFonts w:ascii="Times New Roman" w:eastAsia="New times roman" w:hAnsi="Times New Roman" w:cs="Times New Roman"/>
          <w:color w:val="0E101A"/>
          <w:sz w:val="24"/>
          <w:szCs w:val="24"/>
        </w:rPr>
        <w:t xml:space="preserve"> (NHS,2018)</w:t>
      </w:r>
      <w:r w:rsidRPr="004A1B5D">
        <w:rPr>
          <w:rFonts w:ascii="Times New Roman" w:eastAsia="New times roman" w:hAnsi="Times New Roman" w:cs="Times New Roman"/>
          <w:color w:val="0E101A"/>
          <w:sz w:val="24"/>
          <w:szCs w:val="24"/>
        </w:rPr>
        <w:t xml:space="preserve">. </w:t>
      </w:r>
    </w:p>
    <w:p w14:paraId="06C01F10" w14:textId="1DF4ED88"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Mencap (2016) shows that Mental health is relevant to every person and often </w:t>
      </w:r>
      <w:r w:rsidR="761EABB7" w:rsidRPr="004A1B5D">
        <w:rPr>
          <w:rFonts w:ascii="Times New Roman" w:eastAsia="New times roman" w:hAnsi="Times New Roman" w:cs="Times New Roman"/>
          <w:color w:val="0E101A"/>
          <w:sz w:val="24"/>
          <w:szCs w:val="24"/>
        </w:rPr>
        <w:t>caused by</w:t>
      </w:r>
      <w:r w:rsidRPr="004A1B5D">
        <w:rPr>
          <w:rFonts w:ascii="Times New Roman" w:eastAsia="New times roman" w:hAnsi="Times New Roman" w:cs="Times New Roman"/>
          <w:color w:val="0E101A"/>
          <w:sz w:val="24"/>
          <w:szCs w:val="24"/>
        </w:rPr>
        <w:t xml:space="preserve"> external circumstances that result in psychological or emotional distress. Mental </w:t>
      </w:r>
      <w:r w:rsidR="15CB0539" w:rsidRPr="004A1B5D">
        <w:rPr>
          <w:rFonts w:ascii="Times New Roman" w:eastAsia="New times roman" w:hAnsi="Times New Roman" w:cs="Times New Roman"/>
          <w:color w:val="0E101A"/>
          <w:sz w:val="24"/>
          <w:szCs w:val="24"/>
        </w:rPr>
        <w:t>h</w:t>
      </w:r>
      <w:r w:rsidRPr="004A1B5D">
        <w:rPr>
          <w:rFonts w:ascii="Times New Roman" w:eastAsia="New times roman" w:hAnsi="Times New Roman" w:cs="Times New Roman"/>
          <w:color w:val="0E101A"/>
          <w:sz w:val="24"/>
          <w:szCs w:val="24"/>
        </w:rPr>
        <w:t>ealth can be considered fluid, and people will often develop problems at different points in their lives</w:t>
      </w:r>
      <w:r w:rsidR="3D9C81AA"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45EF8A5C" w:rsidRPr="004A1B5D">
        <w:rPr>
          <w:rFonts w:ascii="Times New Roman" w:eastAsia="New times roman" w:hAnsi="Times New Roman" w:cs="Times New Roman"/>
          <w:color w:val="0E101A"/>
          <w:sz w:val="24"/>
          <w:szCs w:val="24"/>
        </w:rPr>
        <w:t>t</w:t>
      </w:r>
      <w:r w:rsidRPr="004A1B5D">
        <w:rPr>
          <w:rFonts w:ascii="Times New Roman" w:eastAsia="New times roman" w:hAnsi="Times New Roman" w:cs="Times New Roman"/>
          <w:color w:val="0E101A"/>
          <w:sz w:val="24"/>
          <w:szCs w:val="24"/>
        </w:rPr>
        <w:t>hese mental conditions can usually be treated and can, therefore, be considered temporary</w:t>
      </w:r>
      <w:r w:rsidR="78D15CF6" w:rsidRPr="004A1B5D">
        <w:rPr>
          <w:rFonts w:ascii="Times New Roman" w:eastAsia="New times roman" w:hAnsi="Times New Roman" w:cs="Times New Roman"/>
          <w:color w:val="0E101A"/>
          <w:sz w:val="24"/>
          <w:szCs w:val="24"/>
        </w:rPr>
        <w:t xml:space="preserve"> (Mencap, 2016)</w:t>
      </w:r>
      <w:r w:rsidRPr="004A1B5D">
        <w:rPr>
          <w:rFonts w:ascii="Times New Roman" w:eastAsia="New times roman" w:hAnsi="Times New Roman" w:cs="Times New Roman"/>
          <w:color w:val="0E101A"/>
          <w:sz w:val="24"/>
          <w:szCs w:val="24"/>
        </w:rPr>
        <w:t xml:space="preserve">. </w:t>
      </w:r>
      <w:r w:rsidR="1E6ACF76" w:rsidRPr="004A1B5D">
        <w:rPr>
          <w:rFonts w:ascii="Times New Roman" w:eastAsia="New times roman" w:hAnsi="Times New Roman" w:cs="Times New Roman"/>
          <w:color w:val="0E101A"/>
          <w:sz w:val="24"/>
          <w:szCs w:val="24"/>
        </w:rPr>
        <w:t>According to the authors a</w:t>
      </w:r>
      <w:r w:rsidRPr="004A1B5D">
        <w:rPr>
          <w:rFonts w:ascii="Times New Roman" w:eastAsia="New times roman" w:hAnsi="Times New Roman" w:cs="Times New Roman"/>
          <w:color w:val="0E101A"/>
          <w:sz w:val="24"/>
          <w:szCs w:val="24"/>
        </w:rPr>
        <w:t xml:space="preserve"> learning disability, on the other hand, is an intellectual condition that someone has</w:t>
      </w:r>
      <w:r w:rsidR="0CFCC934"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that introduces difficulties in everyday activities and is apparent for the duration of someone's life. National Institute for Health and Care Excellence (NICE) (2018) define a learning disability using three core components: low intellectual ability (less than 70 I.Q.), onset in childhood, and significant impairment to adaptive and social functioning. The Health and Social Care Act (2012) improves </w:t>
      </w:r>
      <w:r w:rsidR="3C622740" w:rsidRPr="004A1B5D">
        <w:rPr>
          <w:rFonts w:ascii="Times New Roman" w:eastAsia="New times roman" w:hAnsi="Times New Roman" w:cs="Times New Roman"/>
          <w:color w:val="0E101A"/>
          <w:sz w:val="24"/>
          <w:szCs w:val="24"/>
        </w:rPr>
        <w:t>individuals</w:t>
      </w:r>
      <w:r w:rsidRPr="004A1B5D">
        <w:rPr>
          <w:rFonts w:ascii="Times New Roman" w:eastAsia="New times roman" w:hAnsi="Times New Roman" w:cs="Times New Roman"/>
          <w:color w:val="0E101A"/>
          <w:sz w:val="24"/>
          <w:szCs w:val="24"/>
        </w:rPr>
        <w:t xml:space="preserve"> with learning disabilities rights to have more input into the care they receive. By shifting the responsibility of local authorities to provide care for groups of people to personalised care for the individual, this Act ensures that staff, organisations</w:t>
      </w:r>
      <w:r w:rsidR="761B2759"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and authorities consider the individual circumstances and provide appropriate care. </w:t>
      </w:r>
      <w:r w:rsidR="61F3671C" w:rsidRPr="004A1B5D">
        <w:rPr>
          <w:rFonts w:ascii="Times New Roman" w:eastAsia="New times roman" w:hAnsi="Times New Roman" w:cs="Times New Roman"/>
          <w:color w:val="0E101A"/>
          <w:sz w:val="24"/>
          <w:szCs w:val="24"/>
        </w:rPr>
        <w:t>According to NHS England (2017) t</w:t>
      </w:r>
      <w:r w:rsidRPr="004A1B5D">
        <w:rPr>
          <w:rFonts w:ascii="Times New Roman" w:eastAsia="New times roman" w:hAnsi="Times New Roman" w:cs="Times New Roman"/>
          <w:color w:val="0E101A"/>
          <w:sz w:val="24"/>
          <w:szCs w:val="24"/>
        </w:rPr>
        <w:t xml:space="preserve">his personalised approach should mean that individuals; have more control and choice, helping to prevent the onset of mental health conditions, small signs of developing mental conditions are noticed more effectively and appropriately assessed, management of conditions can be personalised to the individual to achieve outcomes that matter to the individual. </w:t>
      </w:r>
    </w:p>
    <w:p w14:paraId="6C32FC89" w14:textId="5838D1CC"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lastRenderedPageBreak/>
        <w:t>It is regularly reported that learning disabilities and mental health conditions overlap (Cooper et al., 2007; Emerson &amp; Hatton, 2007). According to NICE (2018) in the U.K., 40% of adults with learning disabilities also experience mental health issues, and 36% of children and young people with learning disabilities report adverse mental health. Emerson and Hatton (2007) found that children with learning disabilities are four times more likely to suffer mental health problems than children without a disability. The Foundation for People with Learning Disabilities (2020) suggests that many people living with learning disabilities, particularly children, live in poverty</w:t>
      </w:r>
      <w:r w:rsidR="41BF571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have fewer social supports and friends</w:t>
      </w:r>
      <w:r w:rsidR="34E55E7C"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and often have various conditions that are known to be associated with mental health issues. Mencap (2016) also notes the increased chance of social exclusion and loneliness, and how discriminatory societal views towards disabled people may all play a role in this increased risk of mental illness for people living with learning disabilities. NICE guidelines (NG54) (NICE, 2016) recommend that staff, carers, and organisations aim to prevent mental health problems in individuals with learning disabilities where possible and provide assessments when necessary </w:t>
      </w:r>
      <w:r w:rsidR="7F9C2EEA" w:rsidRPr="004A1B5D">
        <w:rPr>
          <w:rFonts w:ascii="Times New Roman" w:eastAsia="New times roman" w:hAnsi="Times New Roman" w:cs="Times New Roman"/>
          <w:color w:val="0E101A"/>
          <w:sz w:val="24"/>
          <w:szCs w:val="24"/>
        </w:rPr>
        <w:t>to</w:t>
      </w:r>
      <w:r w:rsidRPr="004A1B5D">
        <w:rPr>
          <w:rFonts w:ascii="Times New Roman" w:eastAsia="New times roman" w:hAnsi="Times New Roman" w:cs="Times New Roman"/>
          <w:color w:val="0E101A"/>
          <w:sz w:val="24"/>
          <w:szCs w:val="24"/>
        </w:rPr>
        <w:t xml:space="preserve"> manage mental health conditions when they occur</w:t>
      </w:r>
      <w:r w:rsidR="65991327"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ensur</w:t>
      </w:r>
      <w:r w:rsidR="5892BFDB" w:rsidRPr="004A1B5D">
        <w:rPr>
          <w:rFonts w:ascii="Times New Roman" w:eastAsia="New times roman" w:hAnsi="Times New Roman" w:cs="Times New Roman"/>
          <w:color w:val="0E101A"/>
          <w:sz w:val="24"/>
          <w:szCs w:val="24"/>
        </w:rPr>
        <w:t>ing</w:t>
      </w:r>
      <w:r w:rsidRPr="004A1B5D">
        <w:rPr>
          <w:rFonts w:ascii="Times New Roman" w:eastAsia="New times roman" w:hAnsi="Times New Roman" w:cs="Times New Roman"/>
          <w:color w:val="0E101A"/>
          <w:sz w:val="24"/>
          <w:szCs w:val="24"/>
        </w:rPr>
        <w:t xml:space="preserve"> the best care </w:t>
      </w:r>
      <w:r w:rsidR="16E7AD37" w:rsidRPr="004A1B5D">
        <w:rPr>
          <w:rFonts w:ascii="Times New Roman" w:eastAsia="New times roman" w:hAnsi="Times New Roman" w:cs="Times New Roman"/>
          <w:color w:val="0E101A"/>
          <w:sz w:val="24"/>
          <w:szCs w:val="24"/>
        </w:rPr>
        <w:t>for</w:t>
      </w:r>
      <w:r w:rsidRPr="004A1B5D">
        <w:rPr>
          <w:rFonts w:ascii="Times New Roman" w:eastAsia="New times roman" w:hAnsi="Times New Roman" w:cs="Times New Roman"/>
          <w:color w:val="0E101A"/>
          <w:sz w:val="24"/>
          <w:szCs w:val="24"/>
        </w:rPr>
        <w:t xml:space="preserve"> the individual. </w:t>
      </w:r>
    </w:p>
    <w:p w14:paraId="67A05119" w14:textId="3CFD7ABE"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The Mental Health Act (Department of Health, 2005) is an Act of the Parliament of the United Kingdom which applies to people in England and Wales. It covers the care and treatment of people</w:t>
      </w:r>
      <w:r w:rsidR="2FC99A59" w:rsidRPr="004A1B5D">
        <w:rPr>
          <w:rFonts w:ascii="Times New Roman" w:eastAsia="New times roman" w:hAnsi="Times New Roman" w:cs="Times New Roman"/>
          <w:color w:val="0E101A"/>
          <w:sz w:val="24"/>
          <w:szCs w:val="24"/>
        </w:rPr>
        <w:t xml:space="preserve"> with mental health conditions</w:t>
      </w:r>
      <w:r w:rsidRPr="004A1B5D">
        <w:rPr>
          <w:rFonts w:ascii="Times New Roman" w:eastAsia="New times roman" w:hAnsi="Times New Roman" w:cs="Times New Roman"/>
          <w:color w:val="0E101A"/>
          <w:sz w:val="24"/>
          <w:szCs w:val="24"/>
        </w:rPr>
        <w:t xml:space="preserve">, the organisation of their property and other related issues. The Mental Health Act states that "mental disorder" signifies any problem or incapacity of the brain. The Act describes how an individual with learning incapacity will not be considered solely based on their mental capacity. The motivation behind the arrangements for requiring treatment in care settings and hospitals for mental disorders should consider the individual </w:t>
      </w:r>
      <w:r w:rsidR="1B212C58" w:rsidRPr="004A1B5D">
        <w:rPr>
          <w:rFonts w:ascii="Times New Roman" w:eastAsia="New times roman" w:hAnsi="Times New Roman" w:cs="Times New Roman"/>
          <w:color w:val="0E101A"/>
          <w:sz w:val="24"/>
          <w:szCs w:val="24"/>
        </w:rPr>
        <w:t>(SCIE,2020).</w:t>
      </w:r>
      <w:r w:rsidRPr="004A1B5D">
        <w:rPr>
          <w:rFonts w:ascii="Times New Roman" w:eastAsia="New times roman" w:hAnsi="Times New Roman" w:cs="Times New Roman"/>
          <w:color w:val="0E101A"/>
          <w:sz w:val="24"/>
          <w:szCs w:val="24"/>
        </w:rPr>
        <w:t xml:space="preserve"> </w:t>
      </w:r>
      <w:r w:rsidR="635C5AF0" w:rsidRPr="004A1B5D">
        <w:rPr>
          <w:rFonts w:ascii="Times New Roman" w:eastAsia="New times roman" w:hAnsi="Times New Roman" w:cs="Times New Roman"/>
          <w:color w:val="0E101A"/>
          <w:sz w:val="24"/>
          <w:szCs w:val="24"/>
        </w:rPr>
        <w:t>H</w:t>
      </w:r>
      <w:r w:rsidRPr="004A1B5D">
        <w:rPr>
          <w:rFonts w:ascii="Times New Roman" w:eastAsia="New times roman" w:hAnsi="Times New Roman" w:cs="Times New Roman"/>
          <w:color w:val="0E101A"/>
          <w:sz w:val="24"/>
          <w:szCs w:val="24"/>
        </w:rPr>
        <w:t>owever, if that individual is prone to unusually destructive or problematic behaviour, then actions can be put in place to limit damage in the persons best interests</w:t>
      </w:r>
      <w:r w:rsidR="6EE7FCF0"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777D1271" w:rsidRPr="004A1B5D">
        <w:rPr>
          <w:rFonts w:ascii="Times New Roman" w:eastAsia="New times roman" w:hAnsi="Times New Roman" w:cs="Times New Roman"/>
          <w:color w:val="0E101A"/>
          <w:sz w:val="24"/>
          <w:szCs w:val="24"/>
        </w:rPr>
        <w:t>including</w:t>
      </w:r>
      <w:r w:rsidRPr="004A1B5D">
        <w:rPr>
          <w:rFonts w:ascii="Times New Roman" w:eastAsia="New times roman" w:hAnsi="Times New Roman" w:cs="Times New Roman"/>
          <w:color w:val="0E101A"/>
          <w:sz w:val="24"/>
          <w:szCs w:val="24"/>
        </w:rPr>
        <w:t xml:space="preserve"> positive behavioural management </w:t>
      </w:r>
      <w:r w:rsidR="66045773" w:rsidRPr="004A1B5D">
        <w:rPr>
          <w:rFonts w:ascii="Times New Roman" w:eastAsia="New times roman" w:hAnsi="Times New Roman" w:cs="Times New Roman"/>
          <w:color w:val="0E101A"/>
          <w:sz w:val="24"/>
          <w:szCs w:val="24"/>
        </w:rPr>
        <w:t>techniques</w:t>
      </w:r>
      <w:r w:rsidRPr="004A1B5D">
        <w:rPr>
          <w:rFonts w:ascii="Times New Roman" w:eastAsia="New times roman" w:hAnsi="Times New Roman" w:cs="Times New Roman"/>
          <w:color w:val="0E101A"/>
          <w:sz w:val="24"/>
          <w:szCs w:val="24"/>
        </w:rPr>
        <w:t xml:space="preserve"> </w:t>
      </w:r>
      <w:r w:rsidR="3A00CA32" w:rsidRPr="004A1B5D">
        <w:rPr>
          <w:rFonts w:ascii="Times New Roman" w:eastAsia="New times roman" w:hAnsi="Times New Roman" w:cs="Times New Roman"/>
          <w:color w:val="0E101A"/>
          <w:sz w:val="24"/>
          <w:szCs w:val="24"/>
        </w:rPr>
        <w:t>and</w:t>
      </w:r>
      <w:r w:rsidRPr="004A1B5D">
        <w:rPr>
          <w:rFonts w:ascii="Times New Roman" w:eastAsia="New times roman" w:hAnsi="Times New Roman" w:cs="Times New Roman"/>
          <w:color w:val="0E101A"/>
          <w:sz w:val="24"/>
          <w:szCs w:val="24"/>
        </w:rPr>
        <w:t xml:space="preserve"> </w:t>
      </w:r>
      <w:r w:rsidR="27264BBE" w:rsidRPr="004A1B5D">
        <w:rPr>
          <w:rFonts w:ascii="Times New Roman" w:eastAsia="New times roman" w:hAnsi="Times New Roman" w:cs="Times New Roman"/>
          <w:color w:val="0E101A"/>
          <w:sz w:val="24"/>
          <w:szCs w:val="24"/>
        </w:rPr>
        <w:t>restraint as a last resort</w:t>
      </w:r>
      <w:r w:rsidR="4E2C366F" w:rsidRPr="004A1B5D">
        <w:rPr>
          <w:rFonts w:ascii="Times New Roman" w:eastAsia="New times roman" w:hAnsi="Times New Roman" w:cs="Times New Roman"/>
          <w:color w:val="0E101A"/>
          <w:sz w:val="24"/>
          <w:szCs w:val="24"/>
        </w:rPr>
        <w:t>,</w:t>
      </w:r>
      <w:r w:rsidR="27264BBE" w:rsidRPr="004A1B5D">
        <w:rPr>
          <w:rFonts w:ascii="Times New Roman" w:eastAsia="New times roman" w:hAnsi="Times New Roman" w:cs="Times New Roman"/>
          <w:color w:val="0E101A"/>
          <w:sz w:val="24"/>
          <w:szCs w:val="24"/>
        </w:rPr>
        <w:t xml:space="preserve"> </w:t>
      </w:r>
      <w:r w:rsidR="2B89506F" w:rsidRPr="004A1B5D">
        <w:rPr>
          <w:rFonts w:ascii="Times New Roman" w:eastAsia="New times roman" w:hAnsi="Times New Roman" w:cs="Times New Roman"/>
          <w:color w:val="0E101A"/>
          <w:sz w:val="24"/>
          <w:szCs w:val="24"/>
        </w:rPr>
        <w:t>so as not to violate liberty of the individual</w:t>
      </w:r>
      <w:r w:rsidR="3366668A" w:rsidRPr="004A1B5D">
        <w:rPr>
          <w:rFonts w:ascii="Times New Roman" w:eastAsia="New times roman" w:hAnsi="Times New Roman" w:cs="Times New Roman"/>
          <w:color w:val="0E101A"/>
          <w:sz w:val="24"/>
          <w:szCs w:val="24"/>
        </w:rPr>
        <w:t xml:space="preserve"> </w:t>
      </w:r>
      <w:r w:rsidRPr="004A1B5D">
        <w:rPr>
          <w:rFonts w:ascii="Times New Roman" w:eastAsia="New times roman" w:hAnsi="Times New Roman" w:cs="Times New Roman"/>
          <w:color w:val="0E101A"/>
          <w:sz w:val="24"/>
          <w:szCs w:val="24"/>
        </w:rPr>
        <w:t>(Social Care Institute for Excellence, 2020).</w:t>
      </w:r>
    </w:p>
    <w:p w14:paraId="044C9565" w14:textId="3B444D84"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A set of </w:t>
      </w:r>
      <w:r w:rsidR="50E26C0C" w:rsidRPr="004A1B5D">
        <w:rPr>
          <w:rFonts w:ascii="Times New Roman" w:eastAsia="New times roman" w:hAnsi="Times New Roman" w:cs="Times New Roman"/>
          <w:color w:val="0E101A"/>
          <w:sz w:val="24"/>
          <w:szCs w:val="24"/>
        </w:rPr>
        <w:t>Deprivation of Liberty S</w:t>
      </w:r>
      <w:r w:rsidR="72142B95" w:rsidRPr="004A1B5D">
        <w:rPr>
          <w:rFonts w:ascii="Times New Roman" w:eastAsia="New times roman" w:hAnsi="Times New Roman" w:cs="Times New Roman"/>
          <w:color w:val="0E101A"/>
          <w:sz w:val="24"/>
          <w:szCs w:val="24"/>
        </w:rPr>
        <w:t>afeguards</w:t>
      </w:r>
      <w:r w:rsidRPr="004A1B5D">
        <w:rPr>
          <w:rFonts w:ascii="Times New Roman" w:eastAsia="New times roman" w:hAnsi="Times New Roman" w:cs="Times New Roman"/>
          <w:color w:val="0E101A"/>
          <w:sz w:val="24"/>
          <w:szCs w:val="24"/>
        </w:rPr>
        <w:t xml:space="preserve"> (D</w:t>
      </w:r>
      <w:r w:rsidR="279FC924" w:rsidRPr="004A1B5D">
        <w:rPr>
          <w:rFonts w:ascii="Times New Roman" w:eastAsia="New times roman" w:hAnsi="Times New Roman" w:cs="Times New Roman"/>
          <w:color w:val="0E101A"/>
          <w:sz w:val="24"/>
          <w:szCs w:val="24"/>
        </w:rPr>
        <w:t>OLS</w:t>
      </w:r>
      <w:r w:rsidRPr="004A1B5D">
        <w:rPr>
          <w:rFonts w:ascii="Times New Roman" w:eastAsia="New times roman" w:hAnsi="Times New Roman" w:cs="Times New Roman"/>
          <w:color w:val="0E101A"/>
          <w:sz w:val="24"/>
          <w:szCs w:val="24"/>
        </w:rPr>
        <w:t>) has been put in place to protect individuals from being deprived of liberty in care settings. The Human Rights Act</w:t>
      </w:r>
      <w:r w:rsidR="5492CCD3" w:rsidRPr="004A1B5D">
        <w:rPr>
          <w:rFonts w:ascii="Times New Roman" w:eastAsia="New times roman" w:hAnsi="Times New Roman" w:cs="Times New Roman"/>
          <w:color w:val="0E101A"/>
          <w:sz w:val="24"/>
          <w:szCs w:val="24"/>
        </w:rPr>
        <w:t xml:space="preserve"> (1998)</w:t>
      </w:r>
      <w:r w:rsidRPr="004A1B5D">
        <w:rPr>
          <w:rFonts w:ascii="Times New Roman" w:eastAsia="New times roman" w:hAnsi="Times New Roman" w:cs="Times New Roman"/>
          <w:color w:val="0E101A"/>
          <w:sz w:val="24"/>
          <w:szCs w:val="24"/>
        </w:rPr>
        <w:t xml:space="preserve"> Article 5 states that 'everyone has the right to liberty and person security. No one shall be deprived of his or her liberty unless under a procedure prescribed in law'. </w:t>
      </w:r>
      <w:r w:rsidR="62D4A470" w:rsidRPr="004A1B5D">
        <w:rPr>
          <w:rFonts w:ascii="Times New Roman" w:eastAsia="New times roman" w:hAnsi="Times New Roman" w:cs="Times New Roman"/>
          <w:color w:val="0E101A"/>
          <w:sz w:val="24"/>
          <w:szCs w:val="24"/>
        </w:rPr>
        <w:t>DOLS inform</w:t>
      </w:r>
      <w:r w:rsidRPr="004A1B5D">
        <w:rPr>
          <w:rFonts w:ascii="Times New Roman" w:eastAsia="New times roman" w:hAnsi="Times New Roman" w:cs="Times New Roman"/>
          <w:color w:val="0E101A"/>
          <w:sz w:val="24"/>
          <w:szCs w:val="24"/>
        </w:rPr>
        <w:t xml:space="preserve"> </w:t>
      </w:r>
      <w:r w:rsidR="39920188" w:rsidRPr="004A1B5D">
        <w:rPr>
          <w:rFonts w:ascii="Times New Roman" w:eastAsia="New times roman" w:hAnsi="Times New Roman" w:cs="Times New Roman"/>
          <w:color w:val="0E101A"/>
          <w:sz w:val="24"/>
          <w:szCs w:val="24"/>
        </w:rPr>
        <w:t>us of</w:t>
      </w:r>
      <w:r w:rsidRPr="004A1B5D">
        <w:rPr>
          <w:rFonts w:ascii="Times New Roman" w:eastAsia="New times roman" w:hAnsi="Times New Roman" w:cs="Times New Roman"/>
          <w:color w:val="0E101A"/>
          <w:sz w:val="24"/>
          <w:szCs w:val="24"/>
        </w:rPr>
        <w:t xml:space="preserve"> the procedure prescribed in law when it is a requirement to deprive an individual of their liberty, through restrictions or restraint to keep individuals safe from harm. Residents or </w:t>
      </w:r>
      <w:r w:rsidRPr="004A1B5D">
        <w:rPr>
          <w:rFonts w:ascii="Times New Roman" w:eastAsia="New times roman" w:hAnsi="Times New Roman" w:cs="Times New Roman"/>
          <w:color w:val="0E101A"/>
          <w:sz w:val="24"/>
          <w:szCs w:val="24"/>
        </w:rPr>
        <w:lastRenderedPageBreak/>
        <w:t xml:space="preserve">patients who cannot consent or cannot understand their care may require decisions to be made for them. The Social Care </w:t>
      </w:r>
      <w:r w:rsidR="07AC1005" w:rsidRPr="004A1B5D">
        <w:rPr>
          <w:rFonts w:ascii="Times New Roman" w:eastAsia="New times roman" w:hAnsi="Times New Roman" w:cs="Times New Roman"/>
          <w:color w:val="0E101A"/>
          <w:sz w:val="24"/>
          <w:szCs w:val="24"/>
        </w:rPr>
        <w:t>Institute</w:t>
      </w:r>
      <w:r w:rsidRPr="004A1B5D">
        <w:rPr>
          <w:rFonts w:ascii="Times New Roman" w:eastAsia="New times roman" w:hAnsi="Times New Roman" w:cs="Times New Roman"/>
          <w:color w:val="0E101A"/>
          <w:sz w:val="24"/>
          <w:szCs w:val="24"/>
        </w:rPr>
        <w:t xml:space="preserve"> for Excellence (2020) explain how Deprivation of Liberty Safeguards ensure that human rights are protected and make it a requirement that care providers must apply to authorities and go through six stages of assessment with both a mental health assessor and a best interests assessor</w:t>
      </w:r>
      <w:r w:rsidR="611C1E5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before a</w:t>
      </w:r>
      <w:r w:rsidR="1A17C5CF" w:rsidRPr="004A1B5D">
        <w:rPr>
          <w:rFonts w:ascii="Times New Roman" w:eastAsia="New times roman" w:hAnsi="Times New Roman" w:cs="Times New Roman"/>
          <w:color w:val="0E101A"/>
          <w:sz w:val="24"/>
          <w:szCs w:val="24"/>
        </w:rPr>
        <w:t>n action that comes under</w:t>
      </w:r>
      <w:r w:rsidRPr="004A1B5D">
        <w:rPr>
          <w:rFonts w:ascii="Times New Roman" w:eastAsia="New times roman" w:hAnsi="Times New Roman" w:cs="Times New Roman"/>
          <w:color w:val="0E101A"/>
          <w:sz w:val="24"/>
          <w:szCs w:val="24"/>
        </w:rPr>
        <w:t xml:space="preserve"> </w:t>
      </w:r>
      <w:r w:rsidR="1A17C5CF" w:rsidRPr="004A1B5D">
        <w:rPr>
          <w:rFonts w:ascii="Times New Roman" w:eastAsia="New times roman" w:hAnsi="Times New Roman" w:cs="Times New Roman"/>
          <w:color w:val="0E101A"/>
          <w:sz w:val="24"/>
          <w:szCs w:val="24"/>
        </w:rPr>
        <w:t>DOLS</w:t>
      </w:r>
      <w:r w:rsidRPr="004A1B5D">
        <w:rPr>
          <w:rFonts w:ascii="Times New Roman" w:eastAsia="New times roman" w:hAnsi="Times New Roman" w:cs="Times New Roman"/>
          <w:color w:val="0E101A"/>
          <w:sz w:val="24"/>
          <w:szCs w:val="24"/>
        </w:rPr>
        <w:t xml:space="preserve"> can be put in place. </w:t>
      </w:r>
    </w:p>
    <w:p w14:paraId="4B2FDD10" w14:textId="680FCE46"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The Mental Capacity Act 2005 (MCA) is a code of practice that guides care providers. The code of practice states what a care provider must do when they act or decide on behalf of a service user (</w:t>
      </w:r>
      <w:r w:rsidR="2BFF4977" w:rsidRPr="004A1B5D">
        <w:rPr>
          <w:rFonts w:ascii="Times New Roman" w:eastAsia="New times roman" w:hAnsi="Times New Roman" w:cs="Times New Roman"/>
          <w:color w:val="0E101A"/>
          <w:sz w:val="24"/>
          <w:szCs w:val="24"/>
        </w:rPr>
        <w:t>G</w:t>
      </w:r>
      <w:r w:rsidRPr="004A1B5D">
        <w:rPr>
          <w:rFonts w:ascii="Times New Roman" w:eastAsia="New times roman" w:hAnsi="Times New Roman" w:cs="Times New Roman"/>
          <w:color w:val="0E101A"/>
          <w:sz w:val="24"/>
          <w:szCs w:val="24"/>
        </w:rPr>
        <w:t xml:space="preserve">ov.UK, 2020). </w:t>
      </w:r>
      <w:r w:rsidR="4D1F4B88" w:rsidRPr="004A1B5D">
        <w:rPr>
          <w:rFonts w:ascii="Times New Roman" w:eastAsia="New times roman" w:hAnsi="Times New Roman" w:cs="Times New Roman"/>
          <w:color w:val="0E101A"/>
          <w:sz w:val="24"/>
          <w:szCs w:val="24"/>
        </w:rPr>
        <w:t>Department of Health &amp; Social Care u</w:t>
      </w:r>
      <w:r w:rsidRPr="004A1B5D">
        <w:rPr>
          <w:rFonts w:ascii="Times New Roman" w:eastAsia="New times roman" w:hAnsi="Times New Roman" w:cs="Times New Roman"/>
          <w:color w:val="0E101A"/>
          <w:sz w:val="24"/>
          <w:szCs w:val="24"/>
        </w:rPr>
        <w:t>pdated guidance</w:t>
      </w:r>
      <w:r w:rsidR="3A129116" w:rsidRPr="004A1B5D">
        <w:rPr>
          <w:rFonts w:ascii="Times New Roman" w:eastAsia="New times roman" w:hAnsi="Times New Roman" w:cs="Times New Roman"/>
          <w:color w:val="0E101A"/>
          <w:sz w:val="24"/>
          <w:szCs w:val="24"/>
        </w:rPr>
        <w:t xml:space="preserve"> </w:t>
      </w:r>
      <w:r w:rsidR="5D18A6F5" w:rsidRPr="004A1B5D">
        <w:rPr>
          <w:rFonts w:ascii="Times New Roman" w:eastAsia="New times roman" w:hAnsi="Times New Roman" w:cs="Times New Roman"/>
          <w:color w:val="0E101A"/>
          <w:sz w:val="24"/>
          <w:szCs w:val="24"/>
        </w:rPr>
        <w:t>(Department of Health and Social Care, 2020)</w:t>
      </w:r>
      <w:r w:rsidR="5D18A6F5" w:rsidRPr="004A1B5D">
        <w:rPr>
          <w:rFonts w:ascii="Times New Roman" w:eastAsia="New times roman" w:hAnsi="Times New Roman" w:cs="Times New Roman"/>
          <w:sz w:val="24"/>
          <w:szCs w:val="24"/>
        </w:rPr>
        <w:t xml:space="preserve"> </w:t>
      </w:r>
      <w:r w:rsidR="098AFCE1" w:rsidRPr="004A1B5D">
        <w:rPr>
          <w:rFonts w:ascii="Times New Roman" w:eastAsia="New times roman" w:hAnsi="Times New Roman" w:cs="Times New Roman"/>
          <w:color w:val="0E101A"/>
          <w:sz w:val="24"/>
          <w:szCs w:val="24"/>
        </w:rPr>
        <w:t>for</w:t>
      </w:r>
      <w:r w:rsidR="3A129116" w:rsidRPr="004A1B5D">
        <w:rPr>
          <w:rFonts w:ascii="Times New Roman" w:eastAsia="New times roman" w:hAnsi="Times New Roman" w:cs="Times New Roman"/>
          <w:color w:val="0E101A"/>
          <w:sz w:val="24"/>
          <w:szCs w:val="24"/>
        </w:rPr>
        <w:t xml:space="preserve"> the recent coronavirus pandemic</w:t>
      </w:r>
      <w:r w:rsidR="08CDA43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3A129116" w:rsidRPr="004A1B5D">
        <w:rPr>
          <w:rFonts w:ascii="Times New Roman" w:eastAsia="New times roman" w:hAnsi="Times New Roman" w:cs="Times New Roman"/>
          <w:color w:val="0E101A"/>
          <w:sz w:val="24"/>
          <w:szCs w:val="24"/>
        </w:rPr>
        <w:t>now means</w:t>
      </w:r>
      <w:r w:rsidRPr="004A1B5D">
        <w:rPr>
          <w:rFonts w:ascii="Times New Roman" w:eastAsia="New times roman" w:hAnsi="Times New Roman" w:cs="Times New Roman"/>
          <w:color w:val="0E101A"/>
          <w:sz w:val="24"/>
          <w:szCs w:val="24"/>
        </w:rPr>
        <w:t xml:space="preserve"> </w:t>
      </w:r>
      <w:r w:rsidR="3A129116" w:rsidRPr="004A1B5D">
        <w:rPr>
          <w:rFonts w:ascii="Times New Roman" w:eastAsia="New times roman" w:hAnsi="Times New Roman" w:cs="Times New Roman"/>
          <w:color w:val="0E101A"/>
          <w:sz w:val="24"/>
          <w:szCs w:val="24"/>
        </w:rPr>
        <w:t>that</w:t>
      </w:r>
      <w:r w:rsidRPr="004A1B5D">
        <w:rPr>
          <w:rFonts w:ascii="Times New Roman" w:eastAsia="New times roman" w:hAnsi="Times New Roman" w:cs="Times New Roman"/>
          <w:color w:val="0E101A"/>
          <w:sz w:val="24"/>
          <w:szCs w:val="24"/>
        </w:rPr>
        <w:t xml:space="preserve"> </w:t>
      </w:r>
      <w:r w:rsidR="50D330AD" w:rsidRPr="004A1B5D">
        <w:rPr>
          <w:rFonts w:ascii="Times New Roman" w:eastAsia="New times roman" w:hAnsi="Times New Roman" w:cs="Times New Roman"/>
          <w:color w:val="0E101A"/>
          <w:sz w:val="24"/>
          <w:szCs w:val="24"/>
        </w:rPr>
        <w:t>d</w:t>
      </w:r>
      <w:r w:rsidRPr="004A1B5D">
        <w:rPr>
          <w:rFonts w:ascii="Times New Roman" w:eastAsia="New times roman" w:hAnsi="Times New Roman" w:cs="Times New Roman"/>
          <w:color w:val="0E101A"/>
          <w:sz w:val="24"/>
          <w:szCs w:val="24"/>
        </w:rPr>
        <w:t xml:space="preserve">ecision-makers must divide their approach to all applications made before and during the current pandemic. Any decisions made must be specific for each individual and not groups of people. For example, during the current </w:t>
      </w:r>
      <w:proofErr w:type="spellStart"/>
      <w:r w:rsidRPr="004A1B5D">
        <w:rPr>
          <w:rFonts w:ascii="Times New Roman" w:eastAsia="New times roman" w:hAnsi="Times New Roman" w:cs="Times New Roman"/>
          <w:color w:val="0E101A"/>
          <w:sz w:val="24"/>
          <w:szCs w:val="24"/>
        </w:rPr>
        <w:t>Covid</w:t>
      </w:r>
      <w:proofErr w:type="spellEnd"/>
      <w:r w:rsidRPr="004A1B5D">
        <w:rPr>
          <w:rFonts w:ascii="Times New Roman" w:eastAsia="New times roman" w:hAnsi="Times New Roman" w:cs="Times New Roman"/>
          <w:color w:val="0E101A"/>
          <w:sz w:val="24"/>
          <w:szCs w:val="24"/>
        </w:rPr>
        <w:t xml:space="preserve"> - 19 pandemic, a service user may require a review of PCP as their usual care and treatment schedules may be interrupted by </w:t>
      </w:r>
      <w:proofErr w:type="spellStart"/>
      <w:r w:rsidRPr="004A1B5D">
        <w:rPr>
          <w:rFonts w:ascii="Times New Roman" w:eastAsia="New times roman" w:hAnsi="Times New Roman" w:cs="Times New Roman"/>
          <w:color w:val="0E101A"/>
          <w:sz w:val="24"/>
          <w:szCs w:val="24"/>
        </w:rPr>
        <w:t>Covid</w:t>
      </w:r>
      <w:proofErr w:type="spellEnd"/>
      <w:r w:rsidRPr="004A1B5D">
        <w:rPr>
          <w:rFonts w:ascii="Times New Roman" w:eastAsia="New times roman" w:hAnsi="Times New Roman" w:cs="Times New Roman"/>
          <w:color w:val="0E101A"/>
          <w:sz w:val="24"/>
          <w:szCs w:val="24"/>
        </w:rPr>
        <w:t xml:space="preserve"> – 19. This</w:t>
      </w:r>
      <w:r w:rsidR="47F6BB8E" w:rsidRPr="004A1B5D">
        <w:rPr>
          <w:rFonts w:ascii="Times New Roman" w:eastAsia="New times roman" w:hAnsi="Times New Roman" w:cs="Times New Roman"/>
          <w:color w:val="0E101A"/>
          <w:sz w:val="24"/>
          <w:szCs w:val="24"/>
        </w:rPr>
        <w:t xml:space="preserve"> guidance also explains</w:t>
      </w:r>
      <w:r w:rsidRPr="004A1B5D">
        <w:rPr>
          <w:rFonts w:ascii="Times New Roman" w:eastAsia="New times roman" w:hAnsi="Times New Roman" w:cs="Times New Roman"/>
          <w:color w:val="0E101A"/>
          <w:sz w:val="24"/>
          <w:szCs w:val="24"/>
        </w:rPr>
        <w:t xml:space="preserve"> treatment</w:t>
      </w:r>
      <w:r w:rsidR="27492E27" w:rsidRPr="004A1B5D">
        <w:rPr>
          <w:rFonts w:ascii="Times New Roman" w:eastAsia="New times roman" w:hAnsi="Times New Roman" w:cs="Times New Roman"/>
          <w:color w:val="0E101A"/>
          <w:sz w:val="24"/>
          <w:szCs w:val="24"/>
        </w:rPr>
        <w:t xml:space="preserve"> provision</w:t>
      </w:r>
      <w:r w:rsidRPr="004A1B5D">
        <w:rPr>
          <w:rFonts w:ascii="Times New Roman" w:eastAsia="New times roman" w:hAnsi="Times New Roman" w:cs="Times New Roman"/>
          <w:color w:val="0E101A"/>
          <w:sz w:val="24"/>
          <w:szCs w:val="24"/>
        </w:rPr>
        <w:t xml:space="preserve"> to prevent </w:t>
      </w:r>
      <w:r w:rsidR="15D07329" w:rsidRPr="004A1B5D">
        <w:rPr>
          <w:rFonts w:ascii="Times New Roman" w:eastAsia="New times roman" w:hAnsi="Times New Roman" w:cs="Times New Roman"/>
          <w:color w:val="0E101A"/>
          <w:sz w:val="24"/>
          <w:szCs w:val="24"/>
        </w:rPr>
        <w:t>users</w:t>
      </w:r>
      <w:r w:rsidRPr="004A1B5D">
        <w:rPr>
          <w:rFonts w:ascii="Times New Roman" w:eastAsia="New times roman" w:hAnsi="Times New Roman" w:cs="Times New Roman"/>
          <w:color w:val="0E101A"/>
          <w:sz w:val="24"/>
          <w:szCs w:val="24"/>
        </w:rPr>
        <w:t xml:space="preserve"> from deteriorating if they have or are suspected of having contracted coronavirus</w:t>
      </w:r>
      <w:r w:rsidR="487038F4" w:rsidRPr="004A1B5D">
        <w:rPr>
          <w:rFonts w:ascii="Times New Roman" w:eastAsia="New times roman" w:hAnsi="Times New Roman" w:cs="Times New Roman"/>
          <w:color w:val="0E101A"/>
          <w:sz w:val="24"/>
          <w:szCs w:val="24"/>
        </w:rPr>
        <w:t xml:space="preserve"> and puts guidelines in place if individuals</w:t>
      </w:r>
      <w:r w:rsidRPr="004A1B5D">
        <w:rPr>
          <w:rFonts w:ascii="Times New Roman" w:eastAsia="New times roman" w:hAnsi="Times New Roman" w:cs="Times New Roman"/>
          <w:color w:val="0E101A"/>
          <w:sz w:val="24"/>
          <w:szCs w:val="24"/>
        </w:rPr>
        <w:t xml:space="preserve"> need to be moved to different hospitals or specific care facilities to utilise </w:t>
      </w:r>
      <w:r w:rsidR="0657C580" w:rsidRPr="004A1B5D">
        <w:rPr>
          <w:rFonts w:ascii="Times New Roman" w:eastAsia="New times roman" w:hAnsi="Times New Roman" w:cs="Times New Roman"/>
          <w:color w:val="0E101A"/>
          <w:sz w:val="24"/>
          <w:szCs w:val="24"/>
        </w:rPr>
        <w:t>appropriate services,</w:t>
      </w:r>
      <w:r w:rsidRPr="004A1B5D">
        <w:rPr>
          <w:rFonts w:ascii="Times New Roman" w:eastAsia="New times roman" w:hAnsi="Times New Roman" w:cs="Times New Roman"/>
          <w:color w:val="0E101A"/>
          <w:sz w:val="24"/>
          <w:szCs w:val="24"/>
        </w:rPr>
        <w:t xml:space="preserve"> protect</w:t>
      </w:r>
      <w:r w:rsidR="3013E5CE" w:rsidRPr="004A1B5D">
        <w:rPr>
          <w:rFonts w:ascii="Times New Roman" w:eastAsia="New times roman" w:hAnsi="Times New Roman" w:cs="Times New Roman"/>
          <w:color w:val="0E101A"/>
          <w:sz w:val="24"/>
          <w:szCs w:val="24"/>
        </w:rPr>
        <w:t>ing</w:t>
      </w:r>
      <w:r w:rsidRPr="004A1B5D">
        <w:rPr>
          <w:rFonts w:ascii="Times New Roman" w:eastAsia="New times roman" w:hAnsi="Times New Roman" w:cs="Times New Roman"/>
          <w:color w:val="0E101A"/>
          <w:sz w:val="24"/>
          <w:szCs w:val="24"/>
        </w:rPr>
        <w:t xml:space="preserve"> them from mental health deterioration by supporting them during isolation due to </w:t>
      </w:r>
      <w:proofErr w:type="spellStart"/>
      <w:r w:rsidRPr="004A1B5D">
        <w:rPr>
          <w:rFonts w:ascii="Times New Roman" w:eastAsia="New times roman" w:hAnsi="Times New Roman" w:cs="Times New Roman"/>
          <w:color w:val="0E101A"/>
          <w:sz w:val="24"/>
          <w:szCs w:val="24"/>
        </w:rPr>
        <w:t>Covid</w:t>
      </w:r>
      <w:proofErr w:type="spellEnd"/>
      <w:r w:rsidRPr="004A1B5D">
        <w:rPr>
          <w:rFonts w:ascii="Times New Roman" w:eastAsia="New times roman" w:hAnsi="Times New Roman" w:cs="Times New Roman"/>
          <w:color w:val="0E101A"/>
          <w:sz w:val="24"/>
          <w:szCs w:val="24"/>
        </w:rPr>
        <w:t xml:space="preserve"> – 19 related regulations (Department of Health and Social Care, 2020). </w:t>
      </w:r>
    </w:p>
    <w:p w14:paraId="33743D59" w14:textId="2E3D5F7B"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According to Debenham (2020), person-centred planning should be reviewed consistently to focus on the individual's needs under their current and future circumstances. The author notes that individual</w:t>
      </w:r>
      <w:r w:rsidR="726CB024" w:rsidRPr="004A1B5D">
        <w:rPr>
          <w:rFonts w:ascii="Times New Roman" w:eastAsia="New times roman" w:hAnsi="Times New Roman" w:cs="Times New Roman"/>
          <w:color w:val="0E101A"/>
          <w:sz w:val="24"/>
          <w:szCs w:val="24"/>
        </w:rPr>
        <w:t>s</w:t>
      </w:r>
      <w:r w:rsidRPr="004A1B5D">
        <w:rPr>
          <w:rFonts w:ascii="Times New Roman" w:eastAsia="New times roman" w:hAnsi="Times New Roman" w:cs="Times New Roman"/>
          <w:color w:val="0E101A"/>
          <w:sz w:val="24"/>
          <w:szCs w:val="24"/>
        </w:rPr>
        <w:t xml:space="preserve"> must be included when formulating their PCP, to ensure that their opinions are accounted for and that their personal needs are met. Family members and friends within their network may also be consulted for their views and opinions. For an individual with learning difficulties, local specialist disability services and mainstream services may also be involved in PCP to achieve inclusion and ensure preventative measures for social oppression are in place (Debenham, 2020). PCP for young adults or children with learning difficulties may also include academic schedules, tools</w:t>
      </w:r>
      <w:r w:rsidR="63B15B21"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and resources that the individual can benefit from to gain life skills and reach their personal goals for the future (Wells</w:t>
      </w:r>
      <w:r w:rsidR="045EE889" w:rsidRPr="004A1B5D">
        <w:rPr>
          <w:rFonts w:ascii="Times New Roman" w:eastAsia="New times roman" w:hAnsi="Times New Roman" w:cs="Times New Roman"/>
          <w:color w:val="0E101A"/>
          <w:sz w:val="24"/>
          <w:szCs w:val="24"/>
        </w:rPr>
        <w:t xml:space="preserve"> and</w:t>
      </w:r>
      <w:r w:rsidRPr="004A1B5D">
        <w:rPr>
          <w:rFonts w:ascii="Times New Roman" w:eastAsia="New times roman" w:hAnsi="Times New Roman" w:cs="Times New Roman"/>
          <w:color w:val="0E101A"/>
          <w:sz w:val="24"/>
          <w:szCs w:val="24"/>
        </w:rPr>
        <w:t xml:space="preserve"> </w:t>
      </w:r>
      <w:proofErr w:type="spellStart"/>
      <w:r w:rsidRPr="004A1B5D">
        <w:rPr>
          <w:rFonts w:ascii="Times New Roman" w:eastAsia="New times roman" w:hAnsi="Times New Roman" w:cs="Times New Roman"/>
          <w:color w:val="0E101A"/>
          <w:sz w:val="24"/>
          <w:szCs w:val="24"/>
        </w:rPr>
        <w:t>Sheehey</w:t>
      </w:r>
      <w:proofErr w:type="spellEnd"/>
      <w:r w:rsidRPr="004A1B5D">
        <w:rPr>
          <w:rFonts w:ascii="Times New Roman" w:eastAsia="New times roman" w:hAnsi="Times New Roman" w:cs="Times New Roman"/>
          <w:color w:val="0E101A"/>
          <w:sz w:val="24"/>
          <w:szCs w:val="24"/>
        </w:rPr>
        <w:t xml:space="preserve">, 2020). </w:t>
      </w:r>
      <w:r w:rsidR="1B1BE58C" w:rsidRPr="004A1B5D">
        <w:rPr>
          <w:rFonts w:ascii="Times New Roman" w:eastAsia="New times roman" w:hAnsi="Times New Roman" w:cs="Times New Roman"/>
          <w:color w:val="0E101A"/>
          <w:sz w:val="24"/>
          <w:szCs w:val="24"/>
        </w:rPr>
        <w:t xml:space="preserve">The Challenging Behaviour Foundation </w:t>
      </w:r>
      <w:r w:rsidR="71956763" w:rsidRPr="004A1B5D">
        <w:rPr>
          <w:rFonts w:ascii="Times New Roman" w:eastAsia="New times roman" w:hAnsi="Times New Roman" w:cs="Times New Roman"/>
          <w:color w:val="0E101A"/>
          <w:sz w:val="24"/>
          <w:szCs w:val="24"/>
        </w:rPr>
        <w:t>(2014)</w:t>
      </w:r>
      <w:r w:rsidR="1B1BE58C" w:rsidRPr="004A1B5D">
        <w:rPr>
          <w:rFonts w:ascii="Times New Roman" w:eastAsia="New times roman" w:hAnsi="Times New Roman" w:cs="Times New Roman"/>
          <w:color w:val="0E101A"/>
          <w:sz w:val="24"/>
          <w:szCs w:val="24"/>
        </w:rPr>
        <w:t xml:space="preserve"> </w:t>
      </w:r>
      <w:r w:rsidRPr="004A1B5D">
        <w:rPr>
          <w:rFonts w:ascii="Times New Roman" w:eastAsia="New times roman" w:hAnsi="Times New Roman" w:cs="Times New Roman"/>
          <w:color w:val="0E101A"/>
          <w:sz w:val="24"/>
          <w:szCs w:val="24"/>
        </w:rPr>
        <w:t xml:space="preserve">explain how the inclusions of </w:t>
      </w:r>
      <w:r w:rsidR="24C89AB0" w:rsidRPr="004A1B5D">
        <w:rPr>
          <w:rFonts w:ascii="Times New Roman" w:eastAsia="New times roman" w:hAnsi="Times New Roman" w:cs="Times New Roman"/>
          <w:color w:val="0E101A"/>
          <w:sz w:val="24"/>
          <w:szCs w:val="24"/>
        </w:rPr>
        <w:t>numerous</w:t>
      </w:r>
      <w:r w:rsidRPr="004A1B5D">
        <w:rPr>
          <w:rFonts w:ascii="Times New Roman" w:eastAsia="New times roman" w:hAnsi="Times New Roman" w:cs="Times New Roman"/>
          <w:color w:val="0E101A"/>
          <w:sz w:val="24"/>
          <w:szCs w:val="24"/>
        </w:rPr>
        <w:t xml:space="preserve"> services </w:t>
      </w:r>
      <w:r w:rsidR="2177C734" w:rsidRPr="004A1B5D">
        <w:rPr>
          <w:rFonts w:ascii="Times New Roman" w:eastAsia="New times roman" w:hAnsi="Times New Roman" w:cs="Times New Roman"/>
          <w:color w:val="0E101A"/>
          <w:sz w:val="24"/>
          <w:szCs w:val="24"/>
        </w:rPr>
        <w:t>all working to the individuals</w:t>
      </w:r>
      <w:r w:rsidRPr="004A1B5D">
        <w:rPr>
          <w:rFonts w:ascii="Times New Roman" w:eastAsia="New times roman" w:hAnsi="Times New Roman" w:cs="Times New Roman"/>
          <w:color w:val="0E101A"/>
          <w:sz w:val="24"/>
          <w:szCs w:val="24"/>
        </w:rPr>
        <w:t xml:space="preserve"> </w:t>
      </w:r>
      <w:r w:rsidR="2177C734" w:rsidRPr="004A1B5D">
        <w:rPr>
          <w:rFonts w:ascii="Times New Roman" w:eastAsia="New times roman" w:hAnsi="Times New Roman" w:cs="Times New Roman"/>
          <w:color w:val="0E101A"/>
          <w:sz w:val="24"/>
          <w:szCs w:val="24"/>
        </w:rPr>
        <w:t xml:space="preserve">needs </w:t>
      </w:r>
      <w:r w:rsidRPr="004A1B5D">
        <w:rPr>
          <w:rFonts w:ascii="Times New Roman" w:eastAsia="New times roman" w:hAnsi="Times New Roman" w:cs="Times New Roman"/>
          <w:color w:val="0E101A"/>
          <w:sz w:val="24"/>
          <w:szCs w:val="24"/>
        </w:rPr>
        <w:t xml:space="preserve">should </w:t>
      </w:r>
      <w:r w:rsidR="7A6E5824" w:rsidRPr="004A1B5D">
        <w:rPr>
          <w:rFonts w:ascii="Times New Roman" w:eastAsia="New times roman" w:hAnsi="Times New Roman" w:cs="Times New Roman"/>
          <w:color w:val="0E101A"/>
          <w:sz w:val="24"/>
          <w:szCs w:val="24"/>
        </w:rPr>
        <w:t>lead</w:t>
      </w:r>
      <w:r w:rsidRPr="004A1B5D">
        <w:rPr>
          <w:rFonts w:ascii="Times New Roman" w:eastAsia="New times roman" w:hAnsi="Times New Roman" w:cs="Times New Roman"/>
          <w:color w:val="0E101A"/>
          <w:sz w:val="24"/>
          <w:szCs w:val="24"/>
        </w:rPr>
        <w:t xml:space="preserve"> to </w:t>
      </w:r>
      <w:r w:rsidR="7A6E5824" w:rsidRPr="004A1B5D">
        <w:rPr>
          <w:rFonts w:ascii="Times New Roman" w:eastAsia="New times roman" w:hAnsi="Times New Roman" w:cs="Times New Roman"/>
          <w:color w:val="0E101A"/>
          <w:sz w:val="24"/>
          <w:szCs w:val="24"/>
        </w:rPr>
        <w:t>consistency in approach for the variety of services utilised by the individual</w:t>
      </w:r>
      <w:r w:rsidRPr="004A1B5D">
        <w:rPr>
          <w:rFonts w:ascii="Times New Roman" w:eastAsia="New times roman" w:hAnsi="Times New Roman" w:cs="Times New Roman"/>
          <w:color w:val="0E101A"/>
          <w:sz w:val="24"/>
          <w:szCs w:val="24"/>
        </w:rPr>
        <w:t xml:space="preserve">. The </w:t>
      </w:r>
      <w:r w:rsidR="2AD165B9" w:rsidRPr="004A1B5D">
        <w:rPr>
          <w:rFonts w:ascii="Times New Roman" w:eastAsia="New times roman" w:hAnsi="Times New Roman" w:cs="Times New Roman"/>
          <w:color w:val="0E101A"/>
          <w:sz w:val="24"/>
          <w:szCs w:val="24"/>
        </w:rPr>
        <w:t>document</w:t>
      </w:r>
      <w:r w:rsidRPr="004A1B5D">
        <w:rPr>
          <w:rFonts w:ascii="Times New Roman" w:eastAsia="New times roman" w:hAnsi="Times New Roman" w:cs="Times New Roman"/>
          <w:color w:val="0E101A"/>
          <w:sz w:val="24"/>
          <w:szCs w:val="24"/>
        </w:rPr>
        <w:t xml:space="preserve"> shows that in </w:t>
      </w:r>
      <w:r w:rsidRPr="004A1B5D">
        <w:rPr>
          <w:rFonts w:ascii="Times New Roman" w:eastAsia="New times roman" w:hAnsi="Times New Roman" w:cs="Times New Roman"/>
          <w:color w:val="0E101A"/>
          <w:sz w:val="24"/>
          <w:szCs w:val="24"/>
        </w:rPr>
        <w:lastRenderedPageBreak/>
        <w:t xml:space="preserve">cases where challenging behaviour is present, PCP can allow individuals to plan their activities and how they are supported. </w:t>
      </w:r>
      <w:r w:rsidR="630FB486" w:rsidRPr="004A1B5D">
        <w:rPr>
          <w:rFonts w:ascii="Times New Roman" w:eastAsia="New times roman" w:hAnsi="Times New Roman" w:cs="Times New Roman"/>
          <w:color w:val="0E101A"/>
          <w:sz w:val="24"/>
          <w:szCs w:val="24"/>
        </w:rPr>
        <w:t>This</w:t>
      </w:r>
      <w:r w:rsidRPr="004A1B5D">
        <w:rPr>
          <w:rFonts w:ascii="Times New Roman" w:eastAsia="New times roman" w:hAnsi="Times New Roman" w:cs="Times New Roman"/>
          <w:color w:val="0E101A"/>
          <w:sz w:val="24"/>
          <w:szCs w:val="24"/>
        </w:rPr>
        <w:t xml:space="preserve"> should allow for service users to spend more time living the way they want to, reducing their conflict, boredom, and frustration, allowing them to be better understood and hopefully reduc</w:t>
      </w:r>
      <w:r w:rsidR="3E0FA8DA" w:rsidRPr="004A1B5D">
        <w:rPr>
          <w:rFonts w:ascii="Times New Roman" w:eastAsia="New times roman" w:hAnsi="Times New Roman" w:cs="Times New Roman"/>
          <w:color w:val="0E101A"/>
          <w:sz w:val="24"/>
          <w:szCs w:val="24"/>
        </w:rPr>
        <w:t>ing</w:t>
      </w:r>
      <w:r w:rsidRPr="004A1B5D">
        <w:rPr>
          <w:rFonts w:ascii="Times New Roman" w:eastAsia="New times roman" w:hAnsi="Times New Roman" w:cs="Times New Roman"/>
          <w:color w:val="0E101A"/>
          <w:sz w:val="24"/>
          <w:szCs w:val="24"/>
        </w:rPr>
        <w:t xml:space="preserve"> the incidences of challenging behaviour</w:t>
      </w:r>
      <w:r w:rsidR="77726D37" w:rsidRPr="004A1B5D">
        <w:rPr>
          <w:rFonts w:ascii="Times New Roman" w:eastAsia="New times roman" w:hAnsi="Times New Roman" w:cs="Times New Roman"/>
          <w:color w:val="0E101A"/>
          <w:sz w:val="24"/>
          <w:szCs w:val="24"/>
        </w:rPr>
        <w:t xml:space="preserve"> (The Challenging Behaviour Foundation, 2014)</w:t>
      </w:r>
      <w:r w:rsidRPr="004A1B5D">
        <w:rPr>
          <w:rFonts w:ascii="Times New Roman" w:eastAsia="New times roman" w:hAnsi="Times New Roman" w:cs="Times New Roman"/>
          <w:color w:val="0E101A"/>
          <w:sz w:val="24"/>
          <w:szCs w:val="24"/>
        </w:rPr>
        <w:t xml:space="preserve">. </w:t>
      </w:r>
    </w:p>
    <w:p w14:paraId="7266FFF9" w14:textId="2AECCA84"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In a systematic review of person-centred planning undertaken by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there is clear evidence of a variety of improvements for disabled people when person-centred planning is used in their support.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show that many people report feeling like they have improved quality of life when PCP </w:t>
      </w:r>
      <w:r w:rsidR="3D7C8A9A" w:rsidRPr="004A1B5D">
        <w:rPr>
          <w:rFonts w:ascii="Times New Roman" w:eastAsia="New times roman" w:hAnsi="Times New Roman" w:cs="Times New Roman"/>
          <w:color w:val="0E101A"/>
          <w:sz w:val="24"/>
          <w:szCs w:val="24"/>
        </w:rPr>
        <w:t>is used</w:t>
      </w:r>
      <w:r w:rsidRPr="004A1B5D">
        <w:rPr>
          <w:rFonts w:ascii="Times New Roman" w:eastAsia="New times roman" w:hAnsi="Times New Roman" w:cs="Times New Roman"/>
          <w:color w:val="0E101A"/>
          <w:sz w:val="24"/>
          <w:szCs w:val="24"/>
        </w:rPr>
        <w:t xml:space="preserve">. The report also shows that the PCP approach for everyday choice making has a positive effect and impact on wellbeing, improved choice-making being discussed as one of the main benefits of a PCP intervention. Another study into the benefits of PCP conducted by </w:t>
      </w:r>
      <w:proofErr w:type="spellStart"/>
      <w:r w:rsidRPr="004A1B5D">
        <w:rPr>
          <w:rFonts w:ascii="Times New Roman" w:eastAsia="New times roman" w:hAnsi="Times New Roman" w:cs="Times New Roman"/>
          <w:color w:val="0E101A"/>
          <w:sz w:val="24"/>
          <w:szCs w:val="24"/>
        </w:rPr>
        <w:t>Wigham</w:t>
      </w:r>
      <w:proofErr w:type="spellEnd"/>
      <w:r w:rsidRPr="004A1B5D">
        <w:rPr>
          <w:rFonts w:ascii="Times New Roman" w:eastAsia="New times roman" w:hAnsi="Times New Roman" w:cs="Times New Roman"/>
          <w:color w:val="0E101A"/>
          <w:sz w:val="24"/>
          <w:szCs w:val="24"/>
        </w:rPr>
        <w:t xml:space="preserve"> et al. (2008) indicates that similar benefits are reported. Another beneficial outcome of PCP reported by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show</w:t>
      </w:r>
      <w:r w:rsidR="6C686B40" w:rsidRPr="004A1B5D">
        <w:rPr>
          <w:rFonts w:ascii="Times New Roman" w:eastAsia="New times roman" w:hAnsi="Times New Roman" w:cs="Times New Roman"/>
          <w:color w:val="0E101A"/>
          <w:sz w:val="24"/>
          <w:szCs w:val="24"/>
        </w:rPr>
        <w:t>s</w:t>
      </w:r>
      <w:r w:rsidRPr="004A1B5D">
        <w:rPr>
          <w:rFonts w:ascii="Times New Roman" w:eastAsia="New times roman" w:hAnsi="Times New Roman" w:cs="Times New Roman"/>
          <w:color w:val="0E101A"/>
          <w:sz w:val="24"/>
          <w:szCs w:val="24"/>
        </w:rPr>
        <w:t xml:space="preserve"> that participants felt enabled to make decisions based on their criteria, giving them empowerment, this finding is backed up by various authors (</w:t>
      </w:r>
      <w:proofErr w:type="spellStart"/>
      <w:r w:rsidRPr="004A1B5D">
        <w:rPr>
          <w:rFonts w:ascii="Times New Roman" w:eastAsia="New times roman" w:hAnsi="Times New Roman" w:cs="Times New Roman"/>
          <w:color w:val="0E101A"/>
          <w:sz w:val="24"/>
          <w:szCs w:val="24"/>
        </w:rPr>
        <w:t>Wigham</w:t>
      </w:r>
      <w:proofErr w:type="spellEnd"/>
      <w:r w:rsidRPr="004A1B5D">
        <w:rPr>
          <w:rFonts w:ascii="Times New Roman" w:eastAsia="New times roman" w:hAnsi="Times New Roman" w:cs="Times New Roman"/>
          <w:color w:val="0E101A"/>
          <w:sz w:val="24"/>
          <w:szCs w:val="24"/>
        </w:rPr>
        <w:t xml:space="preserve"> et al., 2008; </w:t>
      </w:r>
      <w:proofErr w:type="spellStart"/>
      <w:r w:rsidRPr="004A1B5D">
        <w:rPr>
          <w:rFonts w:ascii="Times New Roman" w:eastAsia="New times roman" w:hAnsi="Times New Roman" w:cs="Times New Roman"/>
          <w:color w:val="0E101A"/>
          <w:sz w:val="24"/>
          <w:szCs w:val="24"/>
        </w:rPr>
        <w:t>Hoole</w:t>
      </w:r>
      <w:proofErr w:type="spellEnd"/>
      <w:r w:rsidRPr="004A1B5D">
        <w:rPr>
          <w:rFonts w:ascii="Times New Roman" w:eastAsia="New times roman" w:hAnsi="Times New Roman" w:cs="Times New Roman"/>
          <w:color w:val="0E101A"/>
          <w:sz w:val="24"/>
          <w:szCs w:val="24"/>
        </w:rPr>
        <w:t xml:space="preserve"> &amp; Morgan, 2011). However, </w:t>
      </w:r>
      <w:proofErr w:type="spellStart"/>
      <w:r w:rsidRPr="004A1B5D">
        <w:rPr>
          <w:rFonts w:ascii="Times New Roman" w:eastAsia="New times roman" w:hAnsi="Times New Roman" w:cs="Times New Roman"/>
          <w:color w:val="0E101A"/>
          <w:sz w:val="24"/>
          <w:szCs w:val="24"/>
        </w:rPr>
        <w:t>Hoole</w:t>
      </w:r>
      <w:proofErr w:type="spellEnd"/>
      <w:r w:rsidRPr="004A1B5D">
        <w:rPr>
          <w:rFonts w:ascii="Times New Roman" w:eastAsia="New times roman" w:hAnsi="Times New Roman" w:cs="Times New Roman"/>
          <w:color w:val="0E101A"/>
          <w:sz w:val="24"/>
          <w:szCs w:val="24"/>
        </w:rPr>
        <w:t xml:space="preserve"> and Morgan (2011) note that service users emphasise the support provisions and often specific individual staff</w:t>
      </w:r>
      <w:r w:rsidR="285A9F33" w:rsidRPr="004A1B5D">
        <w:rPr>
          <w:rFonts w:ascii="Times New Roman" w:eastAsia="New times roman" w:hAnsi="Times New Roman" w:cs="Times New Roman"/>
          <w:color w:val="0E101A"/>
          <w:sz w:val="24"/>
          <w:szCs w:val="24"/>
        </w:rPr>
        <w:t xml:space="preserve"> as key to enabling personalised support.</w:t>
      </w:r>
    </w:p>
    <w:p w14:paraId="66B2C64A" w14:textId="65038838" w:rsidR="58F6A3CB" w:rsidRPr="004A1B5D" w:rsidRDefault="58F6A3CB"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discuss how the PCP approach positively affects participation in activities. The authors show that PCP has been reported to improve community participation, increasing opportunities for service users to be involved outside of their primary care setting.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w:t>
      </w:r>
      <w:r w:rsidR="009D7B52">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(2016) found inconsistencies with PCP and its usage to improve and expand friendships and social networks</w:t>
      </w:r>
      <w:r w:rsidR="47049AE7"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6F9499E5" w:rsidRPr="004A1B5D">
        <w:rPr>
          <w:rFonts w:ascii="Times New Roman" w:eastAsia="New times roman" w:hAnsi="Times New Roman" w:cs="Times New Roman"/>
          <w:color w:val="0E101A"/>
          <w:sz w:val="24"/>
          <w:szCs w:val="24"/>
        </w:rPr>
        <w:t>H</w:t>
      </w:r>
      <w:r w:rsidRPr="004A1B5D">
        <w:rPr>
          <w:rFonts w:ascii="Times New Roman" w:eastAsia="New times roman" w:hAnsi="Times New Roman" w:cs="Times New Roman"/>
          <w:color w:val="0E101A"/>
          <w:sz w:val="24"/>
          <w:szCs w:val="24"/>
        </w:rPr>
        <w:t>owever, i</w:t>
      </w:r>
      <w:r w:rsidR="3C118336" w:rsidRPr="004A1B5D">
        <w:rPr>
          <w:rFonts w:ascii="Times New Roman" w:eastAsia="New times roman" w:hAnsi="Times New Roman" w:cs="Times New Roman"/>
          <w:color w:val="0E101A"/>
          <w:sz w:val="24"/>
          <w:szCs w:val="24"/>
        </w:rPr>
        <w:t>n</w:t>
      </w:r>
      <w:r w:rsidRPr="004A1B5D">
        <w:rPr>
          <w:rFonts w:ascii="Times New Roman" w:eastAsia="New times roman" w:hAnsi="Times New Roman" w:cs="Times New Roman"/>
          <w:color w:val="0E101A"/>
          <w:sz w:val="24"/>
          <w:szCs w:val="24"/>
        </w:rPr>
        <w:t xml:space="preserve"> a comprehensive U.K. study PCP has been reported as improving social networking for people receiving support (Robertson et al. 2005). </w:t>
      </w:r>
      <w:r w:rsidR="26570D80" w:rsidRPr="004A1B5D">
        <w:rPr>
          <w:rFonts w:ascii="Times New Roman" w:eastAsia="New times roman" w:hAnsi="Times New Roman" w:cs="Times New Roman"/>
          <w:color w:val="0E101A"/>
          <w:sz w:val="24"/>
          <w:szCs w:val="24"/>
        </w:rPr>
        <w:t xml:space="preserve">In this study </w:t>
      </w:r>
      <w:r w:rsidRPr="004A1B5D">
        <w:rPr>
          <w:rFonts w:ascii="Times New Roman" w:eastAsia="New times roman" w:hAnsi="Times New Roman" w:cs="Times New Roman"/>
          <w:color w:val="0E101A"/>
          <w:sz w:val="24"/>
          <w:szCs w:val="24"/>
        </w:rPr>
        <w:t>PCP was delivered with family involvement, and individuals had increased opportunities to mix socially with non-disabled individuals</w:t>
      </w:r>
      <w:r w:rsidR="0E8D2596"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develop</w:t>
      </w:r>
      <w:r w:rsidR="27DF4956" w:rsidRPr="004A1B5D">
        <w:rPr>
          <w:rFonts w:ascii="Times New Roman" w:eastAsia="New times roman" w:hAnsi="Times New Roman" w:cs="Times New Roman"/>
          <w:color w:val="0E101A"/>
          <w:sz w:val="24"/>
          <w:szCs w:val="24"/>
        </w:rPr>
        <w:t>ing</w:t>
      </w:r>
      <w:r w:rsidRPr="004A1B5D">
        <w:rPr>
          <w:rFonts w:ascii="Times New Roman" w:eastAsia="New times roman" w:hAnsi="Times New Roman" w:cs="Times New Roman"/>
          <w:color w:val="0E101A"/>
          <w:sz w:val="24"/>
          <w:szCs w:val="24"/>
        </w:rPr>
        <w:t xml:space="preserve"> more comprehensive social connections within their communities</w:t>
      </w:r>
      <w:r w:rsidR="59659BF5" w:rsidRPr="004A1B5D">
        <w:rPr>
          <w:rFonts w:ascii="Times New Roman" w:eastAsia="New times roman" w:hAnsi="Times New Roman" w:cs="Times New Roman"/>
          <w:color w:val="0E101A"/>
          <w:sz w:val="24"/>
          <w:szCs w:val="24"/>
        </w:rPr>
        <w:t xml:space="preserve">, also reported by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w:t>
      </w:r>
      <w:r w:rsidR="009D7B52">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419BB40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2016). </w:t>
      </w:r>
    </w:p>
    <w:p w14:paraId="0456AACF" w14:textId="7192617E"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w:t>
      </w:r>
      <w:r w:rsidR="0279CD16" w:rsidRPr="004A1B5D">
        <w:rPr>
          <w:rFonts w:ascii="Times New Roman" w:eastAsia="New times roman" w:hAnsi="Times New Roman" w:cs="Times New Roman"/>
          <w:color w:val="0E101A"/>
          <w:sz w:val="24"/>
          <w:szCs w:val="24"/>
        </w:rPr>
        <w:t xml:space="preserve">also </w:t>
      </w:r>
      <w:r w:rsidRPr="004A1B5D">
        <w:rPr>
          <w:rFonts w:ascii="Times New Roman" w:eastAsia="New times roman" w:hAnsi="Times New Roman" w:cs="Times New Roman"/>
          <w:color w:val="0E101A"/>
          <w:sz w:val="24"/>
          <w:szCs w:val="24"/>
        </w:rPr>
        <w:t xml:space="preserve">note improvements </w:t>
      </w:r>
      <w:r w:rsidR="64AC4427" w:rsidRPr="004A1B5D">
        <w:rPr>
          <w:rFonts w:ascii="Times New Roman" w:eastAsia="New times roman" w:hAnsi="Times New Roman" w:cs="Times New Roman"/>
          <w:color w:val="0E101A"/>
          <w:sz w:val="24"/>
          <w:szCs w:val="24"/>
        </w:rPr>
        <w:t>with</w:t>
      </w:r>
      <w:r w:rsidRPr="004A1B5D">
        <w:rPr>
          <w:rFonts w:ascii="Times New Roman" w:eastAsia="New times roman" w:hAnsi="Times New Roman" w:cs="Times New Roman"/>
          <w:color w:val="0E101A"/>
          <w:sz w:val="24"/>
          <w:szCs w:val="24"/>
        </w:rPr>
        <w:t xml:space="preserve"> challenging behaviour because of PCP</w:t>
      </w:r>
      <w:r w:rsidR="1A4E69BC" w:rsidRPr="004A1B5D">
        <w:rPr>
          <w:rFonts w:ascii="Times New Roman" w:eastAsia="New times roman" w:hAnsi="Times New Roman" w:cs="Times New Roman"/>
          <w:color w:val="0E101A"/>
          <w:sz w:val="24"/>
          <w:szCs w:val="24"/>
        </w:rPr>
        <w:t xml:space="preserve"> approaches in social care settings.</w:t>
      </w:r>
      <w:r w:rsidR="7A5E34FA" w:rsidRPr="004A1B5D">
        <w:rPr>
          <w:rFonts w:ascii="Times New Roman" w:eastAsia="New times roman" w:hAnsi="Times New Roman" w:cs="Times New Roman"/>
          <w:color w:val="0E101A"/>
          <w:sz w:val="24"/>
          <w:szCs w:val="24"/>
        </w:rPr>
        <w:t xml:space="preserve"> </w:t>
      </w:r>
      <w:r w:rsidRPr="004A1B5D">
        <w:rPr>
          <w:rFonts w:ascii="Times New Roman" w:eastAsia="New times roman" w:hAnsi="Times New Roman" w:cs="Times New Roman"/>
          <w:color w:val="0E101A"/>
          <w:sz w:val="24"/>
          <w:szCs w:val="24"/>
        </w:rPr>
        <w:t xml:space="preserve">Robertson et al. (2005) </w:t>
      </w:r>
      <w:r w:rsidR="525A548C" w:rsidRPr="004A1B5D">
        <w:rPr>
          <w:rFonts w:ascii="Times New Roman" w:eastAsia="New times roman" w:hAnsi="Times New Roman" w:cs="Times New Roman"/>
          <w:color w:val="0E101A"/>
          <w:sz w:val="24"/>
          <w:szCs w:val="24"/>
        </w:rPr>
        <w:t xml:space="preserve">however, </w:t>
      </w:r>
      <w:r w:rsidRPr="004A1B5D">
        <w:rPr>
          <w:rFonts w:ascii="Times New Roman" w:eastAsia="New times roman" w:hAnsi="Times New Roman" w:cs="Times New Roman"/>
          <w:color w:val="0E101A"/>
          <w:sz w:val="24"/>
          <w:szCs w:val="24"/>
        </w:rPr>
        <w:t xml:space="preserve">indicates that PCP can increase hyperactivity and result in a subsequent increase in challenging behaviour, noting that this may be due to the extra stimulation caused by increases in activities. Robertson (2006) concludes that people displaying challenging behaviour are less likely to receive PCP and to gain the numerous benefits from a plan if it is put in place.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also </w:t>
      </w:r>
      <w:r w:rsidRPr="004A1B5D">
        <w:rPr>
          <w:rFonts w:ascii="Times New Roman" w:eastAsia="New times roman" w:hAnsi="Times New Roman" w:cs="Times New Roman"/>
          <w:color w:val="0E101A"/>
          <w:sz w:val="24"/>
          <w:szCs w:val="24"/>
        </w:rPr>
        <w:lastRenderedPageBreak/>
        <w:t xml:space="preserve">found that PCP resulted in an increase in hyperactivity for many </w:t>
      </w:r>
      <w:r w:rsidR="4A2D452E" w:rsidRPr="004A1B5D">
        <w:rPr>
          <w:rFonts w:ascii="Times New Roman" w:eastAsia="New times roman" w:hAnsi="Times New Roman" w:cs="Times New Roman"/>
          <w:color w:val="0E101A"/>
          <w:sz w:val="24"/>
          <w:szCs w:val="24"/>
        </w:rPr>
        <w:t>individuals but</w:t>
      </w:r>
      <w:r w:rsidR="58F34EED" w:rsidRPr="004A1B5D">
        <w:rPr>
          <w:rFonts w:ascii="Times New Roman" w:eastAsia="New times roman" w:hAnsi="Times New Roman" w:cs="Times New Roman"/>
          <w:color w:val="0E101A"/>
          <w:sz w:val="24"/>
          <w:szCs w:val="24"/>
        </w:rPr>
        <w:t xml:space="preserve"> did not note the subsequent increases in challenging behaviour</w:t>
      </w:r>
      <w:r w:rsidRPr="004A1B5D">
        <w:rPr>
          <w:rFonts w:ascii="Times New Roman" w:eastAsia="New times roman" w:hAnsi="Times New Roman" w:cs="Times New Roman"/>
          <w:color w:val="0E101A"/>
          <w:sz w:val="24"/>
          <w:szCs w:val="24"/>
        </w:rPr>
        <w:t xml:space="preserve">. </w:t>
      </w:r>
    </w:p>
    <w:p w14:paraId="39C5CE9B" w14:textId="7D5B566C"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Health action planning has been noted by Robertson (2005) as an essential aspect of PCP; </w:t>
      </w:r>
      <w:proofErr w:type="gramStart"/>
      <w:r w:rsidRPr="004A1B5D">
        <w:rPr>
          <w:rFonts w:ascii="Times New Roman" w:eastAsia="New times roman" w:hAnsi="Times New Roman" w:cs="Times New Roman"/>
          <w:color w:val="0E101A"/>
          <w:sz w:val="24"/>
          <w:szCs w:val="24"/>
        </w:rPr>
        <w:t>also</w:t>
      </w:r>
      <w:proofErr w:type="gramEnd"/>
      <w:r w:rsidRPr="004A1B5D">
        <w:rPr>
          <w:rFonts w:ascii="Times New Roman" w:eastAsia="New times roman" w:hAnsi="Times New Roman" w:cs="Times New Roman"/>
          <w:color w:val="0E101A"/>
          <w:sz w:val="24"/>
          <w:szCs w:val="24"/>
        </w:rPr>
        <w:t xml:space="preserve">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note that service users often </w:t>
      </w:r>
      <w:r w:rsidR="1B083E04" w:rsidRPr="004A1B5D">
        <w:rPr>
          <w:rFonts w:ascii="Times New Roman" w:eastAsia="New times roman" w:hAnsi="Times New Roman" w:cs="Times New Roman"/>
          <w:color w:val="0E101A"/>
          <w:sz w:val="24"/>
          <w:szCs w:val="24"/>
        </w:rPr>
        <w:t>mention staff</w:t>
      </w:r>
      <w:r w:rsidRPr="004A1B5D">
        <w:rPr>
          <w:rFonts w:ascii="Times New Roman" w:eastAsia="New times roman" w:hAnsi="Times New Roman" w:cs="Times New Roman"/>
          <w:color w:val="0E101A"/>
          <w:sz w:val="24"/>
          <w:szCs w:val="24"/>
        </w:rPr>
        <w:t xml:space="preserve"> </w:t>
      </w:r>
      <w:r w:rsidR="5F8F8777" w:rsidRPr="004A1B5D">
        <w:rPr>
          <w:rFonts w:ascii="Times New Roman" w:eastAsia="New times roman" w:hAnsi="Times New Roman" w:cs="Times New Roman"/>
          <w:color w:val="0E101A"/>
          <w:sz w:val="24"/>
          <w:szCs w:val="24"/>
        </w:rPr>
        <w:t>relationships</w:t>
      </w:r>
      <w:r w:rsidRPr="004A1B5D">
        <w:rPr>
          <w:rFonts w:ascii="Times New Roman" w:eastAsia="New times roman" w:hAnsi="Times New Roman" w:cs="Times New Roman"/>
          <w:color w:val="0E101A"/>
          <w:sz w:val="24"/>
          <w:szCs w:val="24"/>
        </w:rPr>
        <w:t xml:space="preserve"> as an essential aspect of their care in PCP plans. Robertson (2005) also shows that with PCP in place, there is a 67% increase in reported health problems</w:t>
      </w:r>
      <w:r w:rsidR="5ED22ED1" w:rsidRPr="004A1B5D">
        <w:rPr>
          <w:rFonts w:ascii="Times New Roman" w:eastAsia="New times roman" w:hAnsi="Times New Roman" w:cs="Times New Roman"/>
          <w:color w:val="0E101A"/>
          <w:sz w:val="24"/>
          <w:szCs w:val="24"/>
        </w:rPr>
        <w:t>, indicating how PCP can assist in all areas of health</w:t>
      </w:r>
      <w:r w:rsidRPr="004A1B5D">
        <w:rPr>
          <w:rFonts w:ascii="Times New Roman" w:eastAsia="New times roman" w:hAnsi="Times New Roman" w:cs="Times New Roman"/>
          <w:color w:val="0E101A"/>
          <w:sz w:val="24"/>
          <w:szCs w:val="24"/>
        </w:rPr>
        <w:t xml:space="preserve">. There is a need for people to report poor health to receive diagnostics and treatment if necessary, and service users </w:t>
      </w:r>
      <w:r w:rsidR="089903DC" w:rsidRPr="004A1B5D">
        <w:rPr>
          <w:rFonts w:ascii="Times New Roman" w:eastAsia="New times roman" w:hAnsi="Times New Roman" w:cs="Times New Roman"/>
          <w:color w:val="0E101A"/>
          <w:sz w:val="24"/>
          <w:szCs w:val="24"/>
        </w:rPr>
        <w:t>have more opportunity to be taught</w:t>
      </w:r>
      <w:r w:rsidRPr="004A1B5D">
        <w:rPr>
          <w:rFonts w:ascii="Times New Roman" w:eastAsia="New times roman" w:hAnsi="Times New Roman" w:cs="Times New Roman"/>
          <w:color w:val="0E101A"/>
          <w:sz w:val="24"/>
          <w:szCs w:val="24"/>
        </w:rPr>
        <w:t xml:space="preserve"> the importance of health-related issues when given opportunities to direct their care through PCP.</w:t>
      </w:r>
    </w:p>
    <w:p w14:paraId="2DF923A1" w14:textId="1E98E741"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Self-assurance is one area where improvements need to be made. Often</w:t>
      </w:r>
      <w:r w:rsidR="68A8CF1A"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even though positive results are reported towards everyday choices and preferences for individuals (Robertson et al., 2006;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Parley, 2001), it is still reported that many individuals are not included fully or do not participate (Parley, 2001). Even though the authors consistently found that decision-making was commonly improved, members' self-assurance </w:t>
      </w:r>
      <w:r w:rsidR="06D94D69" w:rsidRPr="004A1B5D">
        <w:rPr>
          <w:rFonts w:ascii="Times New Roman" w:eastAsia="New times roman" w:hAnsi="Times New Roman" w:cs="Times New Roman"/>
          <w:color w:val="0E101A"/>
          <w:sz w:val="24"/>
          <w:szCs w:val="24"/>
        </w:rPr>
        <w:t>did not</w:t>
      </w:r>
      <w:r w:rsidRPr="004A1B5D">
        <w:rPr>
          <w:rFonts w:ascii="Times New Roman" w:eastAsia="New times roman" w:hAnsi="Times New Roman" w:cs="Times New Roman"/>
          <w:color w:val="0E101A"/>
          <w:sz w:val="24"/>
          <w:szCs w:val="24"/>
        </w:rPr>
        <w:t xml:space="preserve"> improve as </w:t>
      </w:r>
      <w:r w:rsidR="2AF6E4B5" w:rsidRPr="004A1B5D">
        <w:rPr>
          <w:rFonts w:ascii="Times New Roman" w:eastAsia="New times roman" w:hAnsi="Times New Roman" w:cs="Times New Roman"/>
          <w:color w:val="0E101A"/>
          <w:sz w:val="24"/>
          <w:szCs w:val="24"/>
        </w:rPr>
        <w:t xml:space="preserve">expected </w:t>
      </w:r>
      <w:r w:rsidRPr="004A1B5D">
        <w:rPr>
          <w:rFonts w:ascii="Times New Roman" w:eastAsia="New times roman" w:hAnsi="Times New Roman" w:cs="Times New Roman"/>
          <w:color w:val="0E101A"/>
          <w:sz w:val="24"/>
          <w:szCs w:val="24"/>
        </w:rPr>
        <w:t>(</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Robertson et al. (2006) discuss how the initial implementation of PCP is often reported as having significant improvement</w:t>
      </w:r>
      <w:r w:rsidR="00F6E927" w:rsidRPr="004A1B5D">
        <w:rPr>
          <w:rFonts w:ascii="Times New Roman" w:eastAsia="New times roman" w:hAnsi="Times New Roman" w:cs="Times New Roman"/>
          <w:color w:val="0E101A"/>
          <w:sz w:val="24"/>
          <w:szCs w:val="24"/>
        </w:rPr>
        <w:t>s</w:t>
      </w:r>
      <w:r w:rsidRPr="004A1B5D">
        <w:rPr>
          <w:rFonts w:ascii="Times New Roman" w:eastAsia="New times roman" w:hAnsi="Times New Roman" w:cs="Times New Roman"/>
          <w:color w:val="0E101A"/>
          <w:sz w:val="24"/>
          <w:szCs w:val="24"/>
        </w:rPr>
        <w:t xml:space="preserve"> to a variety of outcomes</w:t>
      </w:r>
      <w:r w:rsidR="67F301AB" w:rsidRPr="004A1B5D">
        <w:rPr>
          <w:rFonts w:ascii="Times New Roman" w:eastAsia="New times roman" w:hAnsi="Times New Roman" w:cs="Times New Roman"/>
          <w:color w:val="0E101A"/>
          <w:sz w:val="24"/>
          <w:szCs w:val="24"/>
        </w:rPr>
        <w:t xml:space="preserve"> for individuals</w:t>
      </w:r>
      <w:r w:rsidRPr="004A1B5D">
        <w:rPr>
          <w:rFonts w:ascii="Times New Roman" w:eastAsia="New times roman" w:hAnsi="Times New Roman" w:cs="Times New Roman"/>
          <w:color w:val="0E101A"/>
          <w:sz w:val="24"/>
          <w:szCs w:val="24"/>
        </w:rPr>
        <w:t>. Parley et al. (2001) show how PCP has the effect of improving staff respect of service users, promoting involvement, and increasing opportunity for choice, However, it also noted how service user involvement in care planning should be centred around the individual</w:t>
      </w:r>
      <w:r w:rsidR="393537F4" w:rsidRPr="004A1B5D">
        <w:rPr>
          <w:rFonts w:ascii="Times New Roman" w:eastAsia="New times roman" w:hAnsi="Times New Roman" w:cs="Times New Roman"/>
          <w:color w:val="0E101A"/>
          <w:sz w:val="24"/>
          <w:szCs w:val="24"/>
        </w:rPr>
        <w:t xml:space="preserve">, but </w:t>
      </w:r>
      <w:r w:rsidRPr="004A1B5D">
        <w:rPr>
          <w:rFonts w:ascii="Times New Roman" w:eastAsia="New times roman" w:hAnsi="Times New Roman" w:cs="Times New Roman"/>
          <w:color w:val="0E101A"/>
          <w:sz w:val="24"/>
          <w:szCs w:val="24"/>
        </w:rPr>
        <w:t xml:space="preserve">often fails to do this.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also note that regardless of participants being more connected with regular decisions, there is no substantial evidence of individuals increasing more significant control informing their decision making and planning their care. </w:t>
      </w:r>
    </w:p>
    <w:p w14:paraId="63A2300B" w14:textId="6AEC6AC6"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After initial benefits being witnessed from primary PCP meetings, </w:t>
      </w:r>
      <w:proofErr w:type="spellStart"/>
      <w:r w:rsidR="489FAC83" w:rsidRPr="004A1B5D">
        <w:rPr>
          <w:rFonts w:ascii="Times New Roman" w:eastAsia="New times roman" w:hAnsi="Times New Roman" w:cs="Times New Roman"/>
          <w:color w:val="0E101A"/>
          <w:sz w:val="24"/>
          <w:szCs w:val="24"/>
        </w:rPr>
        <w:t>Ratti</w:t>
      </w:r>
      <w:proofErr w:type="spellEnd"/>
      <w:r w:rsidR="489FAC83" w:rsidRPr="004A1B5D">
        <w:rPr>
          <w:rFonts w:ascii="Times New Roman" w:eastAsia="New times roman" w:hAnsi="Times New Roman" w:cs="Times New Roman"/>
          <w:color w:val="0E101A"/>
          <w:sz w:val="24"/>
          <w:szCs w:val="24"/>
        </w:rPr>
        <w:t xml:space="preserve"> et al</w:t>
      </w:r>
      <w:r w:rsidR="005D05DD">
        <w:rPr>
          <w:rFonts w:ascii="Times New Roman" w:eastAsia="New times roman" w:hAnsi="Times New Roman" w:cs="Times New Roman"/>
          <w:color w:val="0E101A"/>
          <w:sz w:val="24"/>
          <w:szCs w:val="24"/>
        </w:rPr>
        <w:t>.</w:t>
      </w:r>
      <w:r w:rsidR="489FAC83" w:rsidRPr="004A1B5D">
        <w:rPr>
          <w:rFonts w:ascii="Times New Roman" w:eastAsia="New times roman" w:hAnsi="Times New Roman" w:cs="Times New Roman"/>
          <w:color w:val="0E101A"/>
          <w:sz w:val="24"/>
          <w:szCs w:val="24"/>
        </w:rPr>
        <w:t xml:space="preserve"> (2016)</w:t>
      </w:r>
      <w:r w:rsidRPr="004A1B5D">
        <w:rPr>
          <w:rFonts w:ascii="Times New Roman" w:eastAsia="New times roman" w:hAnsi="Times New Roman" w:cs="Times New Roman"/>
          <w:color w:val="0E101A"/>
          <w:sz w:val="24"/>
          <w:szCs w:val="24"/>
        </w:rPr>
        <w:t xml:space="preserve"> also describe how often follow-up meetings are missed or delayed due to time restrictions, coordination of everybody involved, and staffing levels. </w:t>
      </w: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et al. (2016) discuss how the initial planning identifies areas of interest and goals for the service user, giving a sense of regaining power for the individual</w:t>
      </w:r>
      <w:r w:rsidR="0A45D2F0"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and the reported initial benefits</w:t>
      </w:r>
      <w:r w:rsidR="7B064BCA"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r w:rsidR="5CEA2787" w:rsidRPr="004A1B5D">
        <w:rPr>
          <w:rFonts w:ascii="Times New Roman" w:eastAsia="New times roman" w:hAnsi="Times New Roman" w:cs="Times New Roman"/>
          <w:color w:val="0E101A"/>
          <w:sz w:val="24"/>
          <w:szCs w:val="24"/>
        </w:rPr>
        <w:t>H</w:t>
      </w:r>
      <w:r w:rsidRPr="004A1B5D">
        <w:rPr>
          <w:rFonts w:ascii="Times New Roman" w:eastAsia="New times roman" w:hAnsi="Times New Roman" w:cs="Times New Roman"/>
          <w:color w:val="0E101A"/>
          <w:sz w:val="24"/>
          <w:szCs w:val="24"/>
        </w:rPr>
        <w:t>owever, if the outcome and achieving these goals is reliant on the involvement and 'continuous effort' of all interested parties th</w:t>
      </w:r>
      <w:r w:rsidR="4C93E88A" w:rsidRPr="004A1B5D">
        <w:rPr>
          <w:rFonts w:ascii="Times New Roman" w:eastAsia="New times roman" w:hAnsi="Times New Roman" w:cs="Times New Roman"/>
          <w:color w:val="0E101A"/>
          <w:sz w:val="24"/>
          <w:szCs w:val="24"/>
        </w:rPr>
        <w:t>ese</w:t>
      </w:r>
      <w:r w:rsidRPr="004A1B5D">
        <w:rPr>
          <w:rFonts w:ascii="Times New Roman" w:eastAsia="New times roman" w:hAnsi="Times New Roman" w:cs="Times New Roman"/>
          <w:color w:val="0E101A"/>
          <w:sz w:val="24"/>
          <w:szCs w:val="24"/>
        </w:rPr>
        <w:t xml:space="preserve"> goals often remain unmet after a year or two (</w:t>
      </w:r>
      <w:proofErr w:type="spellStart"/>
      <w:r w:rsidRPr="004A1B5D">
        <w:rPr>
          <w:rFonts w:ascii="Times New Roman" w:eastAsia="New times roman" w:hAnsi="Times New Roman" w:cs="Times New Roman"/>
          <w:color w:val="0E101A"/>
          <w:sz w:val="24"/>
          <w:szCs w:val="24"/>
        </w:rPr>
        <w:t>Wigham</w:t>
      </w:r>
      <w:proofErr w:type="spellEnd"/>
      <w:r w:rsidRPr="004A1B5D">
        <w:rPr>
          <w:rFonts w:ascii="Times New Roman" w:eastAsia="New times roman" w:hAnsi="Times New Roman" w:cs="Times New Roman"/>
          <w:color w:val="0E101A"/>
          <w:sz w:val="24"/>
          <w:szCs w:val="24"/>
        </w:rPr>
        <w:t xml:space="preserve">, 2008). Parley et al. (2001) state that 'for person-centred planning to be most successful, it must be </w:t>
      </w:r>
      <w:r w:rsidR="7C3D21D6"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adopted as a practice requirement throughout all levels within a service'. Empowerment is the key to PCP </w:t>
      </w:r>
      <w:r w:rsidRPr="004A1B5D">
        <w:rPr>
          <w:rFonts w:ascii="Times New Roman" w:eastAsia="New times roman" w:hAnsi="Times New Roman" w:cs="Times New Roman"/>
          <w:color w:val="0E101A"/>
          <w:sz w:val="24"/>
          <w:szCs w:val="24"/>
        </w:rPr>
        <w:lastRenderedPageBreak/>
        <w:t>and should revolve around the individual, considering their needs and wants. Historically care settings often stripped people of their power, this thankfully has changed, and PCP, in theory, should allow for all levels of support services to work towards the empowerment of their clients</w:t>
      </w:r>
      <w:r w:rsidR="0414DEB2" w:rsidRPr="004A1B5D">
        <w:rPr>
          <w:rFonts w:ascii="Times New Roman" w:eastAsia="New times roman" w:hAnsi="Times New Roman" w:cs="Times New Roman"/>
          <w:color w:val="0E101A"/>
          <w:sz w:val="24"/>
          <w:szCs w:val="24"/>
        </w:rPr>
        <w:t>.</w:t>
      </w:r>
    </w:p>
    <w:p w14:paraId="6A49A5D6" w14:textId="6EDAF028"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In a guide published by the Office for the Public Guardian (OPG, 2020), it is shown that within care provision service user's family members have a right to dispute decisions made on behalf of the individual</w:t>
      </w:r>
      <w:r w:rsidR="13C32E81" w:rsidRPr="004A1B5D">
        <w:rPr>
          <w:rFonts w:ascii="Times New Roman" w:eastAsia="New times roman" w:hAnsi="Times New Roman" w:cs="Times New Roman"/>
          <w:color w:val="0E101A"/>
          <w:sz w:val="24"/>
          <w:szCs w:val="24"/>
        </w:rPr>
        <w:t>, with</w:t>
      </w:r>
      <w:r w:rsidRPr="004A1B5D">
        <w:rPr>
          <w:rFonts w:ascii="Times New Roman" w:eastAsia="New times roman" w:hAnsi="Times New Roman" w:cs="Times New Roman"/>
          <w:color w:val="0E101A"/>
          <w:sz w:val="24"/>
          <w:szCs w:val="24"/>
        </w:rPr>
        <w:t xml:space="preserve"> </w:t>
      </w:r>
      <w:r w:rsidR="1F4A0BB5" w:rsidRPr="004A1B5D">
        <w:rPr>
          <w:rFonts w:ascii="Times New Roman" w:eastAsia="New times roman" w:hAnsi="Times New Roman" w:cs="Times New Roman"/>
          <w:color w:val="0E101A"/>
          <w:sz w:val="24"/>
          <w:szCs w:val="24"/>
        </w:rPr>
        <w:t>r</w:t>
      </w:r>
      <w:r w:rsidRPr="004A1B5D">
        <w:rPr>
          <w:rFonts w:ascii="Times New Roman" w:eastAsia="New times roman" w:hAnsi="Times New Roman" w:cs="Times New Roman"/>
          <w:color w:val="0E101A"/>
          <w:sz w:val="24"/>
          <w:szCs w:val="24"/>
        </w:rPr>
        <w:t xml:space="preserve">ecord keeping of how and why decisions were made </w:t>
      </w:r>
      <w:r w:rsidR="7E327A6F" w:rsidRPr="004A1B5D">
        <w:rPr>
          <w:rFonts w:ascii="Times New Roman" w:eastAsia="New times roman" w:hAnsi="Times New Roman" w:cs="Times New Roman"/>
          <w:color w:val="0E101A"/>
          <w:sz w:val="24"/>
          <w:szCs w:val="24"/>
        </w:rPr>
        <w:t xml:space="preserve">being </w:t>
      </w:r>
      <w:r w:rsidRPr="004A1B5D">
        <w:rPr>
          <w:rFonts w:ascii="Times New Roman" w:eastAsia="New times roman" w:hAnsi="Times New Roman" w:cs="Times New Roman"/>
          <w:color w:val="0E101A"/>
          <w:sz w:val="24"/>
          <w:szCs w:val="24"/>
        </w:rPr>
        <w:t xml:space="preserve">critical. If a dispute arises, care providers may require a second opinion, or a formal meeting may be required, utilising </w:t>
      </w:r>
      <w:r w:rsidR="2DDBB3BC" w:rsidRPr="004A1B5D">
        <w:rPr>
          <w:rFonts w:ascii="Times New Roman" w:eastAsia="New times roman" w:hAnsi="Times New Roman" w:cs="Times New Roman"/>
          <w:color w:val="0E101A"/>
          <w:sz w:val="24"/>
          <w:szCs w:val="24"/>
        </w:rPr>
        <w:t xml:space="preserve">these </w:t>
      </w:r>
      <w:r w:rsidRPr="004A1B5D">
        <w:rPr>
          <w:rFonts w:ascii="Times New Roman" w:eastAsia="New times roman" w:hAnsi="Times New Roman" w:cs="Times New Roman"/>
          <w:color w:val="0E101A"/>
          <w:sz w:val="24"/>
          <w:szCs w:val="24"/>
        </w:rPr>
        <w:t xml:space="preserve">records to ascertain how decisions were made. The authors also note that if outcomes are unsuccessful care providers may apply to the court of protection to obtain a ruling. There is the possibility for power imbalance as soon as decisions are put in place without service user involvement. By involving an advocate who is independent of all the parties, communicating between parties effectively, drawn-out processes to agree on service users' care needs can be streamlined. Many care providers may adopt the concept of acting on behalf of the service users' best interests' (OPG 2020). </w:t>
      </w:r>
      <w:r w:rsidR="675B8D51" w:rsidRPr="004A1B5D">
        <w:rPr>
          <w:rFonts w:ascii="Times New Roman" w:eastAsia="New times roman" w:hAnsi="Times New Roman" w:cs="Times New Roman"/>
          <w:color w:val="0E101A"/>
          <w:sz w:val="24"/>
          <w:szCs w:val="24"/>
        </w:rPr>
        <w:t xml:space="preserve">Henderson and </w:t>
      </w:r>
      <w:proofErr w:type="spellStart"/>
      <w:r w:rsidR="675B8D51" w:rsidRPr="004A1B5D">
        <w:rPr>
          <w:rFonts w:ascii="Times New Roman" w:eastAsia="New times roman" w:hAnsi="Times New Roman" w:cs="Times New Roman"/>
          <w:color w:val="0E101A"/>
          <w:sz w:val="24"/>
          <w:szCs w:val="24"/>
        </w:rPr>
        <w:t>Pochin</w:t>
      </w:r>
      <w:proofErr w:type="spellEnd"/>
      <w:r w:rsidR="675B8D51" w:rsidRPr="004A1B5D">
        <w:rPr>
          <w:rFonts w:ascii="Times New Roman" w:eastAsia="New times roman" w:hAnsi="Times New Roman" w:cs="Times New Roman"/>
          <w:color w:val="0E101A"/>
          <w:sz w:val="24"/>
          <w:szCs w:val="24"/>
        </w:rPr>
        <w:t xml:space="preserve"> (2001) state m</w:t>
      </w:r>
      <w:r w:rsidRPr="004A1B5D">
        <w:rPr>
          <w:rFonts w:ascii="Times New Roman" w:eastAsia="New times roman" w:hAnsi="Times New Roman" w:cs="Times New Roman"/>
          <w:color w:val="0E101A"/>
          <w:sz w:val="24"/>
          <w:szCs w:val="24"/>
        </w:rPr>
        <w:t xml:space="preserve">ost importantly, instead of acting on behalf of the best </w:t>
      </w:r>
      <w:r w:rsidR="7FA9A75D" w:rsidRPr="004A1B5D">
        <w:rPr>
          <w:rFonts w:ascii="Times New Roman" w:eastAsia="New times roman" w:hAnsi="Times New Roman" w:cs="Times New Roman"/>
          <w:color w:val="0E101A"/>
          <w:sz w:val="24"/>
          <w:szCs w:val="24"/>
        </w:rPr>
        <w:t>interests, practitioners</w:t>
      </w:r>
      <w:r w:rsidR="4B20679C" w:rsidRPr="004A1B5D">
        <w:rPr>
          <w:rFonts w:ascii="Times New Roman" w:eastAsia="New times roman" w:hAnsi="Times New Roman" w:cs="Times New Roman"/>
          <w:color w:val="0E101A"/>
          <w:sz w:val="24"/>
          <w:szCs w:val="24"/>
        </w:rPr>
        <w:t xml:space="preserve"> should</w:t>
      </w:r>
      <w:r w:rsidRPr="004A1B5D">
        <w:rPr>
          <w:rFonts w:ascii="Times New Roman" w:eastAsia="New times roman" w:hAnsi="Times New Roman" w:cs="Times New Roman"/>
          <w:color w:val="0E101A"/>
          <w:sz w:val="24"/>
          <w:szCs w:val="24"/>
        </w:rPr>
        <w:t xml:space="preserve"> act upon the views, beliefs, and opinions of service users to learn what they want and need, empowering</w:t>
      </w:r>
      <w:r w:rsidR="3CA8EDD9" w:rsidRPr="004A1B5D">
        <w:rPr>
          <w:rFonts w:ascii="Times New Roman" w:eastAsia="New times roman" w:hAnsi="Times New Roman" w:cs="Times New Roman"/>
          <w:color w:val="0E101A"/>
          <w:sz w:val="24"/>
          <w:szCs w:val="24"/>
        </w:rPr>
        <w:t xml:space="preserve"> </w:t>
      </w:r>
      <w:r w:rsidR="7D9C51B7" w:rsidRPr="004A1B5D">
        <w:rPr>
          <w:rFonts w:ascii="Times New Roman" w:eastAsia="New times roman" w:hAnsi="Times New Roman" w:cs="Times New Roman"/>
          <w:color w:val="0E101A"/>
          <w:sz w:val="24"/>
          <w:szCs w:val="24"/>
        </w:rPr>
        <w:t>those individuals</w:t>
      </w:r>
      <w:r w:rsidR="54FB298A" w:rsidRPr="004A1B5D">
        <w:rPr>
          <w:rFonts w:ascii="Times New Roman" w:eastAsia="New times roman" w:hAnsi="Times New Roman" w:cs="Times New Roman"/>
          <w:color w:val="0E101A"/>
          <w:sz w:val="24"/>
          <w:szCs w:val="24"/>
        </w:rPr>
        <w:t>.</w:t>
      </w:r>
    </w:p>
    <w:p w14:paraId="0CC09F74" w14:textId="0AC916AF"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Burton (2018) describes that with high service demand, care workers may find that they can quickly lose sight of the significance of an individual's needs. PCP enables carers to direct their skills to the care of the individual, a person-centred approach. For example, the most crucial aspect of care is fulfilling patient/service users' needs and wants. The Care Quality Commission (CQC, 2017) has issued thirteen fundamental care requirements, one of them being person-centred care. This requirement (CQC, 2019) allows the service user to make their own choices on how they receive their care and retain dignity and autonomy, rather than losing the option to make decisions on their care provisions. According to Burton (2018) there are four principles of PCP that care providers must adhere to: they must always treat individuals with dignity and respect</w:t>
      </w:r>
      <w:r w:rsidR="2509F359" w:rsidRPr="004A1B5D">
        <w:rPr>
          <w:rFonts w:ascii="Times New Roman" w:eastAsia="New times roman" w:hAnsi="Times New Roman" w:cs="Times New Roman"/>
          <w:color w:val="0E101A"/>
          <w:sz w:val="24"/>
          <w:szCs w:val="24"/>
        </w:rPr>
        <w:t xml:space="preserve">; </w:t>
      </w:r>
      <w:r w:rsidRPr="004A1B5D">
        <w:rPr>
          <w:rFonts w:ascii="Times New Roman" w:eastAsia="New times roman" w:hAnsi="Times New Roman" w:cs="Times New Roman"/>
          <w:color w:val="0E101A"/>
          <w:sz w:val="24"/>
          <w:szCs w:val="24"/>
        </w:rPr>
        <w:t>provide coordinated care and treatment</w:t>
      </w:r>
      <w:r w:rsidR="36D80A70"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offer personalised care, </w:t>
      </w:r>
      <w:proofErr w:type="gramStart"/>
      <w:r w:rsidRPr="004A1B5D">
        <w:rPr>
          <w:rFonts w:ascii="Times New Roman" w:eastAsia="New times roman" w:hAnsi="Times New Roman" w:cs="Times New Roman"/>
          <w:color w:val="0E101A"/>
          <w:sz w:val="24"/>
          <w:szCs w:val="24"/>
        </w:rPr>
        <w:t>support</w:t>
      </w:r>
      <w:proofErr w:type="gramEnd"/>
      <w:r w:rsidRPr="004A1B5D">
        <w:rPr>
          <w:rFonts w:ascii="Times New Roman" w:eastAsia="New times roman" w:hAnsi="Times New Roman" w:cs="Times New Roman"/>
          <w:color w:val="0E101A"/>
          <w:sz w:val="24"/>
          <w:szCs w:val="24"/>
        </w:rPr>
        <w:t xml:space="preserve"> and treatment</w:t>
      </w:r>
      <w:r w:rsidR="1391385B"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and the fourth, most important principle is enabling service users to distinguish and develop their strengths and abilities so that they can live an independent and fulfilling life. PCP works</w:t>
      </w:r>
      <w:r w:rsidR="1FE4E7BD" w:rsidRPr="004A1B5D">
        <w:rPr>
          <w:rFonts w:ascii="Times New Roman" w:eastAsia="New times roman" w:hAnsi="Times New Roman" w:cs="Times New Roman"/>
          <w:color w:val="0E101A"/>
          <w:sz w:val="24"/>
          <w:szCs w:val="24"/>
        </w:rPr>
        <w:t xml:space="preserve"> under the guidance of</w:t>
      </w:r>
      <w:r w:rsidRPr="004A1B5D">
        <w:rPr>
          <w:rFonts w:ascii="Times New Roman" w:eastAsia="New times roman" w:hAnsi="Times New Roman" w:cs="Times New Roman"/>
          <w:color w:val="0E101A"/>
          <w:sz w:val="24"/>
          <w:szCs w:val="24"/>
        </w:rPr>
        <w:t xml:space="preserve"> the Human Rights Act</w:t>
      </w:r>
      <w:r w:rsidR="37B98463" w:rsidRPr="004A1B5D">
        <w:rPr>
          <w:rFonts w:ascii="Times New Roman" w:eastAsia="New times roman" w:hAnsi="Times New Roman" w:cs="Times New Roman"/>
          <w:color w:val="0E101A"/>
          <w:sz w:val="24"/>
          <w:szCs w:val="24"/>
        </w:rPr>
        <w:t xml:space="preserve"> (1998)</w:t>
      </w:r>
      <w:r w:rsidRPr="004A1B5D">
        <w:rPr>
          <w:rFonts w:ascii="Times New Roman" w:eastAsia="New times roman" w:hAnsi="Times New Roman" w:cs="Times New Roman"/>
          <w:color w:val="0E101A"/>
          <w:sz w:val="24"/>
          <w:szCs w:val="24"/>
        </w:rPr>
        <w:t>, respecting individuals' opinions and ensuring people's fundamental human rights are upheld in service organisations (</w:t>
      </w:r>
      <w:proofErr w:type="spellStart"/>
      <w:r w:rsidRPr="004A1B5D">
        <w:rPr>
          <w:rFonts w:ascii="Times New Roman" w:eastAsia="New times roman" w:hAnsi="Times New Roman" w:cs="Times New Roman"/>
          <w:color w:val="0E101A"/>
          <w:sz w:val="24"/>
          <w:szCs w:val="24"/>
        </w:rPr>
        <w:t>Glicksman</w:t>
      </w:r>
      <w:proofErr w:type="spellEnd"/>
      <w:r w:rsidRPr="004A1B5D">
        <w:rPr>
          <w:rFonts w:ascii="Times New Roman" w:eastAsia="New times roman" w:hAnsi="Times New Roman" w:cs="Times New Roman"/>
          <w:color w:val="0E101A"/>
          <w:sz w:val="24"/>
          <w:szCs w:val="24"/>
        </w:rPr>
        <w:t xml:space="preserve"> et al. 2017). </w:t>
      </w:r>
    </w:p>
    <w:p w14:paraId="51412F2D" w14:textId="0D12F2EC"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lastRenderedPageBreak/>
        <w:t>Parley (2001) indicates that PCP success is dependent on it being effectively embraced by organisations and staff</w:t>
      </w:r>
      <w:r w:rsidR="7F375A55" w:rsidRPr="004A1B5D">
        <w:rPr>
          <w:rFonts w:ascii="Times New Roman" w:eastAsia="New times roman" w:hAnsi="Times New Roman" w:cs="Times New Roman"/>
          <w:color w:val="0E101A"/>
          <w:sz w:val="24"/>
          <w:szCs w:val="24"/>
        </w:rPr>
        <w:t>, with</w:t>
      </w:r>
      <w:r w:rsidRPr="004A1B5D">
        <w:rPr>
          <w:rFonts w:ascii="Times New Roman" w:eastAsia="New times roman" w:hAnsi="Times New Roman" w:cs="Times New Roman"/>
          <w:color w:val="0E101A"/>
          <w:sz w:val="24"/>
          <w:szCs w:val="24"/>
        </w:rPr>
        <w:t xml:space="preserve"> </w:t>
      </w:r>
      <w:r w:rsidR="094BA7DD" w:rsidRPr="004A1B5D">
        <w:rPr>
          <w:rFonts w:ascii="Times New Roman" w:eastAsia="New times roman" w:hAnsi="Times New Roman" w:cs="Times New Roman"/>
          <w:color w:val="0E101A"/>
          <w:sz w:val="24"/>
          <w:szCs w:val="24"/>
        </w:rPr>
        <w:t>s</w:t>
      </w:r>
      <w:r w:rsidRPr="004A1B5D">
        <w:rPr>
          <w:rFonts w:ascii="Times New Roman" w:eastAsia="New times roman" w:hAnsi="Times New Roman" w:cs="Times New Roman"/>
          <w:color w:val="0E101A"/>
          <w:sz w:val="24"/>
          <w:szCs w:val="24"/>
        </w:rPr>
        <w:t>taff training and support and constant data recording allow</w:t>
      </w:r>
      <w:r w:rsidR="3A6180E6" w:rsidRPr="004A1B5D">
        <w:rPr>
          <w:rFonts w:ascii="Times New Roman" w:eastAsia="New times roman" w:hAnsi="Times New Roman" w:cs="Times New Roman"/>
          <w:color w:val="0E101A"/>
          <w:sz w:val="24"/>
          <w:szCs w:val="24"/>
        </w:rPr>
        <w:t>ing</w:t>
      </w:r>
      <w:r w:rsidRPr="004A1B5D">
        <w:rPr>
          <w:rFonts w:ascii="Times New Roman" w:eastAsia="New times roman" w:hAnsi="Times New Roman" w:cs="Times New Roman"/>
          <w:color w:val="0E101A"/>
          <w:sz w:val="24"/>
          <w:szCs w:val="24"/>
        </w:rPr>
        <w:t xml:space="preserve"> for an organisational foundation for subsequent work to be compared with, measuring how effective PCP can be. Parley (2001) </w:t>
      </w:r>
      <w:r w:rsidR="7BF23DDA" w:rsidRPr="004A1B5D">
        <w:rPr>
          <w:rFonts w:ascii="Times New Roman" w:eastAsia="New times roman" w:hAnsi="Times New Roman" w:cs="Times New Roman"/>
          <w:color w:val="0E101A"/>
          <w:sz w:val="24"/>
          <w:szCs w:val="24"/>
        </w:rPr>
        <w:t>discusses</w:t>
      </w:r>
      <w:r w:rsidRPr="004A1B5D">
        <w:rPr>
          <w:rFonts w:ascii="Times New Roman" w:eastAsia="New times roman" w:hAnsi="Times New Roman" w:cs="Times New Roman"/>
          <w:color w:val="0E101A"/>
          <w:sz w:val="24"/>
          <w:szCs w:val="24"/>
        </w:rPr>
        <w:t xml:space="preserve"> how staff views and opinions must change, and power must be shifted back towards individuals with learning disabilities for PCP to succeed, noting that not just at service </w:t>
      </w:r>
      <w:r w:rsidR="46715508" w:rsidRPr="004A1B5D">
        <w:rPr>
          <w:rFonts w:ascii="Times New Roman" w:eastAsia="New times roman" w:hAnsi="Times New Roman" w:cs="Times New Roman"/>
          <w:color w:val="0E101A"/>
          <w:sz w:val="24"/>
          <w:szCs w:val="24"/>
        </w:rPr>
        <w:t>level (</w:t>
      </w:r>
      <w:r w:rsidRPr="004A1B5D">
        <w:rPr>
          <w:rFonts w:ascii="Times New Roman" w:eastAsia="New times roman" w:hAnsi="Times New Roman" w:cs="Times New Roman"/>
          <w:color w:val="0E101A"/>
          <w:sz w:val="24"/>
          <w:szCs w:val="24"/>
        </w:rPr>
        <w:t>staff</w:t>
      </w:r>
      <w:r w:rsidR="201A89E3"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must be the idea of PCP must be understood. </w:t>
      </w:r>
      <w:r w:rsidR="0B721BE2" w:rsidRPr="004A1B5D">
        <w:rPr>
          <w:rFonts w:ascii="Times New Roman" w:eastAsia="New times roman" w:hAnsi="Times New Roman" w:cs="Times New Roman"/>
          <w:color w:val="0E101A"/>
          <w:sz w:val="24"/>
          <w:szCs w:val="24"/>
        </w:rPr>
        <w:t>The author shows explains how o</w:t>
      </w:r>
      <w:r w:rsidRPr="004A1B5D">
        <w:rPr>
          <w:rFonts w:ascii="Times New Roman" w:eastAsia="New times roman" w:hAnsi="Times New Roman" w:cs="Times New Roman"/>
          <w:color w:val="0E101A"/>
          <w:sz w:val="24"/>
          <w:szCs w:val="24"/>
        </w:rPr>
        <w:t xml:space="preserve">rganisations must </w:t>
      </w:r>
      <w:r w:rsidR="4C0FDE0A" w:rsidRPr="004A1B5D">
        <w:rPr>
          <w:rFonts w:ascii="Times New Roman" w:eastAsia="New times roman" w:hAnsi="Times New Roman" w:cs="Times New Roman"/>
          <w:color w:val="0E101A"/>
          <w:sz w:val="24"/>
          <w:szCs w:val="24"/>
        </w:rPr>
        <w:t xml:space="preserve">also </w:t>
      </w:r>
      <w:r w:rsidRPr="004A1B5D">
        <w:rPr>
          <w:rFonts w:ascii="Times New Roman" w:eastAsia="New times roman" w:hAnsi="Times New Roman" w:cs="Times New Roman"/>
          <w:color w:val="0E101A"/>
          <w:sz w:val="24"/>
          <w:szCs w:val="24"/>
        </w:rPr>
        <w:t xml:space="preserve">acknowledge and accept moving power from the service provider back to the individuals they support. </w:t>
      </w:r>
      <w:r w:rsidR="2C9926AF" w:rsidRPr="004A1B5D">
        <w:rPr>
          <w:rFonts w:ascii="Times New Roman" w:eastAsia="New times roman" w:hAnsi="Times New Roman" w:cs="Times New Roman"/>
          <w:color w:val="0E101A"/>
          <w:sz w:val="24"/>
          <w:szCs w:val="24"/>
        </w:rPr>
        <w:t xml:space="preserve">According to Parley (2001) </w:t>
      </w:r>
      <w:r w:rsidRPr="004A1B5D">
        <w:rPr>
          <w:rFonts w:ascii="Times New Roman" w:eastAsia="New times roman" w:hAnsi="Times New Roman" w:cs="Times New Roman"/>
          <w:color w:val="0E101A"/>
          <w:sz w:val="24"/>
          <w:szCs w:val="24"/>
        </w:rPr>
        <w:t>PCP requires imagination, doing things differently, conflicting with organisational structures in place to direct support for individuals, and guaranteeing that service users get the support and services that enable them to live the lives they want</w:t>
      </w:r>
      <w:r w:rsidR="5B850755"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w:t>
      </w:r>
    </w:p>
    <w:p w14:paraId="4EF2A3C6" w14:textId="3B7AE335"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There are clear benefits to person-centred practise for individuals with learning difficulties (Ashman, Ockenden, Beadle- Brown and Mansell, 2010). This research has shown that for PCP to be sufficient</w:t>
      </w:r>
      <w:r w:rsidR="71207022" w:rsidRPr="004A1B5D">
        <w:rPr>
          <w:rFonts w:ascii="Times New Roman" w:eastAsia="New times roman" w:hAnsi="Times New Roman" w:cs="Times New Roman"/>
          <w:color w:val="0E101A"/>
          <w:sz w:val="24"/>
          <w:szCs w:val="24"/>
        </w:rPr>
        <w:t>,</w:t>
      </w:r>
      <w:r w:rsidRPr="004A1B5D">
        <w:rPr>
          <w:rFonts w:ascii="Times New Roman" w:eastAsia="New times roman" w:hAnsi="Times New Roman" w:cs="Times New Roman"/>
          <w:color w:val="0E101A"/>
          <w:sz w:val="24"/>
          <w:szCs w:val="24"/>
        </w:rPr>
        <w:t xml:space="preserve"> service users need to be at the centre of care, with providers and staff listening </w:t>
      </w:r>
      <w:r w:rsidR="365A5D80" w:rsidRPr="004A1B5D">
        <w:rPr>
          <w:rFonts w:ascii="Times New Roman" w:eastAsia="New times roman" w:hAnsi="Times New Roman" w:cs="Times New Roman"/>
          <w:color w:val="0E101A"/>
          <w:sz w:val="24"/>
          <w:szCs w:val="24"/>
        </w:rPr>
        <w:t xml:space="preserve">and </w:t>
      </w:r>
      <w:r w:rsidRPr="004A1B5D">
        <w:rPr>
          <w:rFonts w:ascii="Times New Roman" w:eastAsia="New times roman" w:hAnsi="Times New Roman" w:cs="Times New Roman"/>
          <w:color w:val="0E101A"/>
          <w:sz w:val="24"/>
          <w:szCs w:val="24"/>
        </w:rPr>
        <w:t xml:space="preserve">learning about the people they </w:t>
      </w:r>
      <w:r w:rsidR="7199ED88" w:rsidRPr="004A1B5D">
        <w:rPr>
          <w:rFonts w:ascii="Times New Roman" w:eastAsia="New times roman" w:hAnsi="Times New Roman" w:cs="Times New Roman"/>
          <w:color w:val="0E101A"/>
          <w:sz w:val="24"/>
          <w:szCs w:val="24"/>
        </w:rPr>
        <w:t>support and</w:t>
      </w:r>
      <w:r w:rsidRPr="004A1B5D">
        <w:rPr>
          <w:rFonts w:ascii="Times New Roman" w:eastAsia="New times roman" w:hAnsi="Times New Roman" w:cs="Times New Roman"/>
          <w:color w:val="0E101A"/>
          <w:sz w:val="24"/>
          <w:szCs w:val="24"/>
        </w:rPr>
        <w:t xml:space="preserve"> working collectively to provide appropriate services. PCP is effective where service user communication is </w:t>
      </w:r>
      <w:r w:rsidR="7D258F88" w:rsidRPr="004A1B5D">
        <w:rPr>
          <w:rFonts w:ascii="Times New Roman" w:eastAsia="New times roman" w:hAnsi="Times New Roman" w:cs="Times New Roman"/>
          <w:color w:val="0E101A"/>
          <w:sz w:val="24"/>
          <w:szCs w:val="24"/>
        </w:rPr>
        <w:t>limited but</w:t>
      </w:r>
      <w:r w:rsidRPr="004A1B5D">
        <w:rPr>
          <w:rFonts w:ascii="Times New Roman" w:eastAsia="New times roman" w:hAnsi="Times New Roman" w:cs="Times New Roman"/>
          <w:color w:val="0E101A"/>
          <w:sz w:val="24"/>
          <w:szCs w:val="24"/>
        </w:rPr>
        <w:t xml:space="preserve"> is </w:t>
      </w:r>
      <w:r w:rsidR="7244A5BE" w:rsidRPr="004A1B5D">
        <w:rPr>
          <w:rFonts w:ascii="Times New Roman" w:eastAsia="New times roman" w:hAnsi="Times New Roman" w:cs="Times New Roman"/>
          <w:color w:val="0E101A"/>
          <w:sz w:val="24"/>
          <w:szCs w:val="24"/>
        </w:rPr>
        <w:t xml:space="preserve">additionally </w:t>
      </w:r>
      <w:r w:rsidRPr="004A1B5D">
        <w:rPr>
          <w:rFonts w:ascii="Times New Roman" w:eastAsia="New times roman" w:hAnsi="Times New Roman" w:cs="Times New Roman"/>
          <w:color w:val="0E101A"/>
          <w:sz w:val="24"/>
          <w:szCs w:val="24"/>
        </w:rPr>
        <w:t>very applicable to all settings and individuals receiving support. PCP builds better relationships, establishing what is essential to individuals more effectively.</w:t>
      </w:r>
    </w:p>
    <w:p w14:paraId="5B4C79F9" w14:textId="5F46D9A0"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However, pressures still exist in modern support provisions that can hinder PCP effectiveness as resources are often finite. Tailoring resources to individuals can only work when those services are provisioned for in society. PCP should allow services to be tailored to individuals more effectively, based on the individual's needs, wants, and choices. PCP helps to bring support in line with Human Rights Law, securing rights for disabled people, and further protected </w:t>
      </w:r>
      <w:r w:rsidR="6F1CDE6F" w:rsidRPr="004A1B5D">
        <w:rPr>
          <w:rFonts w:ascii="Times New Roman" w:eastAsia="New times roman" w:hAnsi="Times New Roman" w:cs="Times New Roman"/>
          <w:color w:val="0E101A"/>
          <w:sz w:val="24"/>
          <w:szCs w:val="24"/>
        </w:rPr>
        <w:t xml:space="preserve">in the U.K. </w:t>
      </w:r>
      <w:r w:rsidRPr="004A1B5D">
        <w:rPr>
          <w:rFonts w:ascii="Times New Roman" w:eastAsia="New times roman" w:hAnsi="Times New Roman" w:cs="Times New Roman"/>
          <w:color w:val="0E101A"/>
          <w:sz w:val="24"/>
          <w:szCs w:val="24"/>
        </w:rPr>
        <w:t xml:space="preserve">by the Health &amp; Social Care Act (2012). These laws have shifted responsibility, meaning care provision must personalise their support for individuals, improve choice, and enhance wellbeing. </w:t>
      </w:r>
    </w:p>
    <w:p w14:paraId="4ABA889F" w14:textId="10C23860"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Multi-agency practice, along with a person-centred approach, presents a more organisational level of PCP, improving communication and contact with service users and all parties involved. This can help with more coherent plans for support, and the cohesion of support services to best suit individual needs and choices, enhancing wellbeing. </w:t>
      </w:r>
    </w:p>
    <w:p w14:paraId="458DAF20" w14:textId="3760D07B"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In theory, PCP should improve support at all support provision levels, empowering people with learning disabilities to have a voice and be more involved in society. However, this </w:t>
      </w:r>
      <w:r w:rsidRPr="004A1B5D">
        <w:rPr>
          <w:rFonts w:ascii="Times New Roman" w:eastAsia="New times roman" w:hAnsi="Times New Roman" w:cs="Times New Roman"/>
          <w:color w:val="0E101A"/>
          <w:sz w:val="24"/>
          <w:szCs w:val="24"/>
        </w:rPr>
        <w:lastRenderedPageBreak/>
        <w:t xml:space="preserve">empowerment of individuals is still reliant on the effectiveness of all parties involved. </w:t>
      </w:r>
      <w:r w:rsidR="272206B9" w:rsidRPr="004A1B5D">
        <w:rPr>
          <w:rFonts w:ascii="Times New Roman" w:eastAsia="New times roman" w:hAnsi="Times New Roman" w:cs="Times New Roman"/>
          <w:color w:val="0E101A"/>
          <w:sz w:val="24"/>
          <w:szCs w:val="24"/>
        </w:rPr>
        <w:t>Dated infrastructures and pressures on funding</w:t>
      </w:r>
      <w:r w:rsidRPr="004A1B5D">
        <w:rPr>
          <w:rFonts w:ascii="Times New Roman" w:eastAsia="New times roman" w:hAnsi="Times New Roman" w:cs="Times New Roman"/>
          <w:color w:val="0E101A"/>
          <w:sz w:val="24"/>
          <w:szCs w:val="24"/>
        </w:rPr>
        <w:t xml:space="preserve"> </w:t>
      </w:r>
      <w:r w:rsidR="0D82FEE4" w:rsidRPr="004A1B5D">
        <w:rPr>
          <w:rFonts w:ascii="Times New Roman" w:eastAsia="New times roman" w:hAnsi="Times New Roman" w:cs="Times New Roman"/>
          <w:color w:val="0E101A"/>
          <w:sz w:val="24"/>
          <w:szCs w:val="24"/>
        </w:rPr>
        <w:t>have a direct effect on service provision, meaning that</w:t>
      </w:r>
      <w:r w:rsidRPr="004A1B5D">
        <w:rPr>
          <w:rFonts w:ascii="Times New Roman" w:eastAsia="New times roman" w:hAnsi="Times New Roman" w:cs="Times New Roman"/>
          <w:color w:val="0E101A"/>
          <w:sz w:val="24"/>
          <w:szCs w:val="24"/>
        </w:rPr>
        <w:t xml:space="preserve"> with finite resources </w:t>
      </w:r>
      <w:r w:rsidR="71528DEA" w:rsidRPr="004A1B5D">
        <w:rPr>
          <w:rFonts w:ascii="Times New Roman" w:eastAsia="New times roman" w:hAnsi="Times New Roman" w:cs="Times New Roman"/>
          <w:color w:val="0E101A"/>
          <w:sz w:val="24"/>
          <w:szCs w:val="24"/>
        </w:rPr>
        <w:t>best practice including PCP approaches become pressurised. It is the resp</w:t>
      </w:r>
      <w:r w:rsidR="15E9A29D" w:rsidRPr="004A1B5D">
        <w:rPr>
          <w:rFonts w:ascii="Times New Roman" w:eastAsia="New times roman" w:hAnsi="Times New Roman" w:cs="Times New Roman"/>
          <w:color w:val="0E101A"/>
          <w:sz w:val="24"/>
          <w:szCs w:val="24"/>
        </w:rPr>
        <w:t>onsibility of organisations to mitigate against these pressures to ensure best practice.</w:t>
      </w:r>
      <w:r w:rsidRPr="004A1B5D">
        <w:rPr>
          <w:rFonts w:ascii="Times New Roman" w:eastAsia="New times roman" w:hAnsi="Times New Roman" w:cs="Times New Roman"/>
          <w:color w:val="0E101A"/>
          <w:sz w:val="24"/>
          <w:szCs w:val="24"/>
        </w:rPr>
        <w:t xml:space="preserve"> The primary essential element in PCP is the staff member, their understanding of the aims of PCP practice, and working in a person-centred way are essential for service user relationships</w:t>
      </w:r>
      <w:r w:rsidR="16632003" w:rsidRPr="004A1B5D">
        <w:rPr>
          <w:rFonts w:ascii="Times New Roman" w:eastAsia="New times roman" w:hAnsi="Times New Roman" w:cs="Times New Roman"/>
          <w:color w:val="0E101A"/>
          <w:sz w:val="24"/>
          <w:szCs w:val="24"/>
        </w:rPr>
        <w:t>. These relationships enable in-depth</w:t>
      </w:r>
      <w:r w:rsidRPr="004A1B5D">
        <w:rPr>
          <w:rFonts w:ascii="Times New Roman" w:eastAsia="New times roman" w:hAnsi="Times New Roman" w:cs="Times New Roman"/>
          <w:color w:val="0E101A"/>
          <w:sz w:val="24"/>
          <w:szCs w:val="24"/>
        </w:rPr>
        <w:t xml:space="preserve"> learning about individuals and </w:t>
      </w:r>
      <w:r w:rsidR="56C7BBA7" w:rsidRPr="004A1B5D">
        <w:rPr>
          <w:rFonts w:ascii="Times New Roman" w:eastAsia="New times roman" w:hAnsi="Times New Roman" w:cs="Times New Roman"/>
          <w:color w:val="0E101A"/>
          <w:sz w:val="24"/>
          <w:szCs w:val="24"/>
        </w:rPr>
        <w:t xml:space="preserve">allow practitioners to </w:t>
      </w:r>
      <w:r w:rsidRPr="004A1B5D">
        <w:rPr>
          <w:rFonts w:ascii="Times New Roman" w:eastAsia="New times roman" w:hAnsi="Times New Roman" w:cs="Times New Roman"/>
          <w:color w:val="0E101A"/>
          <w:sz w:val="24"/>
          <w:szCs w:val="24"/>
        </w:rPr>
        <w:t>assist</w:t>
      </w:r>
      <w:r w:rsidR="307BA53E" w:rsidRPr="004A1B5D">
        <w:rPr>
          <w:rFonts w:ascii="Times New Roman" w:eastAsia="New times roman" w:hAnsi="Times New Roman" w:cs="Times New Roman"/>
          <w:color w:val="0E101A"/>
          <w:sz w:val="24"/>
          <w:szCs w:val="24"/>
        </w:rPr>
        <w:t xml:space="preserve"> individuals</w:t>
      </w:r>
      <w:r w:rsidRPr="004A1B5D">
        <w:rPr>
          <w:rFonts w:ascii="Times New Roman" w:eastAsia="New times roman" w:hAnsi="Times New Roman" w:cs="Times New Roman"/>
          <w:color w:val="0E101A"/>
          <w:sz w:val="24"/>
          <w:szCs w:val="24"/>
        </w:rPr>
        <w:t xml:space="preserve"> to make valid, informed choices in their lives. With informed staff, PCP can then work at higher levels within organisations, the community, and society, improving community relationships and enhancing services for the future support of people with learning disabilities within the U.K. </w:t>
      </w:r>
    </w:p>
    <w:p w14:paraId="0D33B9C0" w14:textId="6864AFC8" w:rsidR="58F6A3CB"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   </w:t>
      </w:r>
    </w:p>
    <w:p w14:paraId="79B88171" w14:textId="00B88975" w:rsidR="004A1B5D" w:rsidRDefault="004A1B5D" w:rsidP="004A1B5D">
      <w:pPr>
        <w:spacing w:line="360" w:lineRule="auto"/>
        <w:rPr>
          <w:rFonts w:ascii="Times New Roman" w:eastAsia="New times roman" w:hAnsi="Times New Roman" w:cs="Times New Roman"/>
          <w:color w:val="0E101A"/>
          <w:sz w:val="24"/>
          <w:szCs w:val="24"/>
        </w:rPr>
      </w:pPr>
    </w:p>
    <w:p w14:paraId="427E02C7" w14:textId="0B675D96" w:rsidR="004A1B5D" w:rsidRDefault="004A1B5D" w:rsidP="004A1B5D">
      <w:pPr>
        <w:spacing w:line="360" w:lineRule="auto"/>
        <w:rPr>
          <w:rFonts w:ascii="Times New Roman" w:eastAsia="New times roman" w:hAnsi="Times New Roman" w:cs="Times New Roman"/>
          <w:color w:val="0E101A"/>
          <w:sz w:val="24"/>
          <w:szCs w:val="24"/>
        </w:rPr>
      </w:pPr>
    </w:p>
    <w:p w14:paraId="177E0163" w14:textId="1BFEDC10" w:rsidR="004A1B5D" w:rsidRDefault="004A1B5D" w:rsidP="004A1B5D">
      <w:pPr>
        <w:spacing w:line="360" w:lineRule="auto"/>
        <w:rPr>
          <w:rFonts w:ascii="Times New Roman" w:eastAsia="New times roman" w:hAnsi="Times New Roman" w:cs="Times New Roman"/>
          <w:color w:val="0E101A"/>
          <w:sz w:val="24"/>
          <w:szCs w:val="24"/>
        </w:rPr>
      </w:pPr>
    </w:p>
    <w:p w14:paraId="1B4D1C4B" w14:textId="35437292" w:rsidR="004A1B5D" w:rsidRDefault="004A1B5D" w:rsidP="004A1B5D">
      <w:pPr>
        <w:spacing w:line="360" w:lineRule="auto"/>
        <w:rPr>
          <w:rFonts w:ascii="Times New Roman" w:eastAsia="New times roman" w:hAnsi="Times New Roman" w:cs="Times New Roman"/>
          <w:color w:val="0E101A"/>
          <w:sz w:val="24"/>
          <w:szCs w:val="24"/>
        </w:rPr>
      </w:pPr>
    </w:p>
    <w:p w14:paraId="778F209B" w14:textId="426BBFD7" w:rsidR="004A1B5D" w:rsidRDefault="004A1B5D" w:rsidP="004A1B5D">
      <w:pPr>
        <w:spacing w:line="360" w:lineRule="auto"/>
        <w:rPr>
          <w:rFonts w:ascii="Times New Roman" w:eastAsia="New times roman" w:hAnsi="Times New Roman" w:cs="Times New Roman"/>
          <w:color w:val="0E101A"/>
          <w:sz w:val="24"/>
          <w:szCs w:val="24"/>
        </w:rPr>
      </w:pPr>
    </w:p>
    <w:p w14:paraId="3AAB80EF" w14:textId="465EC213" w:rsidR="004A1B5D" w:rsidRDefault="004A1B5D" w:rsidP="004A1B5D">
      <w:pPr>
        <w:spacing w:line="360" w:lineRule="auto"/>
        <w:rPr>
          <w:rFonts w:ascii="Times New Roman" w:eastAsia="New times roman" w:hAnsi="Times New Roman" w:cs="Times New Roman"/>
          <w:color w:val="0E101A"/>
          <w:sz w:val="24"/>
          <w:szCs w:val="24"/>
        </w:rPr>
      </w:pPr>
    </w:p>
    <w:p w14:paraId="3C482CBE" w14:textId="147C20AF" w:rsidR="004A1B5D" w:rsidRDefault="004A1B5D" w:rsidP="004A1B5D">
      <w:pPr>
        <w:spacing w:line="360" w:lineRule="auto"/>
        <w:rPr>
          <w:rFonts w:ascii="Times New Roman" w:eastAsia="New times roman" w:hAnsi="Times New Roman" w:cs="Times New Roman"/>
          <w:color w:val="0E101A"/>
          <w:sz w:val="24"/>
          <w:szCs w:val="24"/>
        </w:rPr>
      </w:pPr>
    </w:p>
    <w:p w14:paraId="78FE9058" w14:textId="749C3654" w:rsidR="004A1B5D" w:rsidRDefault="004A1B5D" w:rsidP="004A1B5D">
      <w:pPr>
        <w:spacing w:line="360" w:lineRule="auto"/>
        <w:rPr>
          <w:rFonts w:ascii="Times New Roman" w:eastAsia="New times roman" w:hAnsi="Times New Roman" w:cs="Times New Roman"/>
          <w:color w:val="0E101A"/>
          <w:sz w:val="24"/>
          <w:szCs w:val="24"/>
        </w:rPr>
      </w:pPr>
    </w:p>
    <w:p w14:paraId="27DD2270" w14:textId="14158CBB" w:rsidR="004A1B5D" w:rsidRDefault="004A1B5D" w:rsidP="004A1B5D">
      <w:pPr>
        <w:spacing w:line="360" w:lineRule="auto"/>
        <w:rPr>
          <w:rFonts w:ascii="Times New Roman" w:eastAsia="New times roman" w:hAnsi="Times New Roman" w:cs="Times New Roman"/>
          <w:color w:val="0E101A"/>
          <w:sz w:val="24"/>
          <w:szCs w:val="24"/>
        </w:rPr>
      </w:pPr>
    </w:p>
    <w:p w14:paraId="19C4AF69" w14:textId="6F0E13E5" w:rsidR="004A1B5D" w:rsidRDefault="004A1B5D" w:rsidP="004A1B5D">
      <w:pPr>
        <w:spacing w:line="360" w:lineRule="auto"/>
        <w:rPr>
          <w:rFonts w:ascii="Times New Roman" w:eastAsia="New times roman" w:hAnsi="Times New Roman" w:cs="Times New Roman"/>
          <w:color w:val="0E101A"/>
          <w:sz w:val="24"/>
          <w:szCs w:val="24"/>
        </w:rPr>
      </w:pPr>
    </w:p>
    <w:p w14:paraId="0A1E24EA" w14:textId="1AE7EB9E" w:rsidR="004A1B5D" w:rsidRDefault="004A1B5D" w:rsidP="004A1B5D">
      <w:pPr>
        <w:spacing w:line="360" w:lineRule="auto"/>
        <w:rPr>
          <w:rFonts w:ascii="Times New Roman" w:eastAsia="New times roman" w:hAnsi="Times New Roman" w:cs="Times New Roman"/>
          <w:color w:val="0E101A"/>
          <w:sz w:val="24"/>
          <w:szCs w:val="24"/>
        </w:rPr>
      </w:pPr>
    </w:p>
    <w:p w14:paraId="4E46CC63" w14:textId="2623F1E7" w:rsidR="004A1B5D" w:rsidRDefault="004A1B5D" w:rsidP="004A1B5D">
      <w:pPr>
        <w:spacing w:line="360" w:lineRule="auto"/>
        <w:rPr>
          <w:rFonts w:ascii="Times New Roman" w:eastAsia="New times roman" w:hAnsi="Times New Roman" w:cs="Times New Roman"/>
          <w:color w:val="0E101A"/>
          <w:sz w:val="24"/>
          <w:szCs w:val="24"/>
        </w:rPr>
      </w:pPr>
    </w:p>
    <w:p w14:paraId="4C03FDDD"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
    <w:p w14:paraId="58DBD56F" w14:textId="005A66D5"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 </w:t>
      </w:r>
    </w:p>
    <w:p w14:paraId="2D720C58" w14:textId="5EA3D725" w:rsidR="58F6A3CB" w:rsidRPr="004A1B5D" w:rsidRDefault="58F6A3CB"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 </w:t>
      </w:r>
    </w:p>
    <w:p w14:paraId="267C96E6" w14:textId="58FAA466" w:rsidR="58F6A3CB" w:rsidRPr="004A1B5D" w:rsidRDefault="58F6A3CB" w:rsidP="004A1B5D">
      <w:pPr>
        <w:spacing w:line="360" w:lineRule="auto"/>
        <w:rPr>
          <w:rFonts w:ascii="Times New Roman" w:eastAsia="New times roman" w:hAnsi="Times New Roman" w:cs="Times New Roman"/>
          <w:b/>
          <w:color w:val="0E101A"/>
          <w:sz w:val="24"/>
          <w:szCs w:val="24"/>
        </w:rPr>
      </w:pPr>
      <w:r w:rsidRPr="004A1B5D">
        <w:rPr>
          <w:rFonts w:ascii="Times New Roman" w:eastAsia="New times roman" w:hAnsi="Times New Roman" w:cs="Times New Roman"/>
          <w:b/>
          <w:color w:val="0E101A"/>
          <w:sz w:val="24"/>
          <w:szCs w:val="24"/>
        </w:rPr>
        <w:lastRenderedPageBreak/>
        <w:t xml:space="preserve"> References  </w:t>
      </w:r>
    </w:p>
    <w:p w14:paraId="598CCB20"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Ashman, B., Ockenden, J., Beadle- Brown, J. and Mansell, J., (2010) Person-Centred Active Support. Hove: Pavilion Publishing and Media Ltd, pp.175-/176.  </w:t>
      </w:r>
    </w:p>
    <w:p w14:paraId="09596059"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Burton, L. (2018) What is Person-Centred Care and Why is it Important? Available at: </w:t>
      </w:r>
      <w:hyperlink r:id="rId10">
        <w:r w:rsidRPr="004A1B5D">
          <w:rPr>
            <w:rStyle w:val="Hyperlink"/>
            <w:rFonts w:ascii="Times New Roman" w:eastAsia="New times roman" w:hAnsi="Times New Roman" w:cs="Times New Roman"/>
            <w:color w:val="4A6EE0"/>
            <w:sz w:val="24"/>
            <w:szCs w:val="24"/>
          </w:rPr>
          <w:t>https://www.highspeedtraining.co.uk/hub/what-is-person-centred-care/</w:t>
        </w:r>
      </w:hyperlink>
      <w:r w:rsidRPr="004A1B5D">
        <w:rPr>
          <w:rFonts w:ascii="Times New Roman" w:eastAsia="New times roman" w:hAnsi="Times New Roman" w:cs="Times New Roman"/>
          <w:color w:val="0E101A"/>
          <w:sz w:val="24"/>
          <w:szCs w:val="24"/>
        </w:rPr>
        <w:t xml:space="preserve">  (Accessed: 23 November 2020). </w:t>
      </w:r>
    </w:p>
    <w:p w14:paraId="44D1E204" w14:textId="77777777" w:rsidR="004A1B5D" w:rsidRPr="004A1B5D" w:rsidRDefault="004A1B5D" w:rsidP="004A1B5D">
      <w:pPr>
        <w:spacing w:line="360" w:lineRule="auto"/>
        <w:rPr>
          <w:rFonts w:ascii="Times New Roman" w:eastAsia="New times roman" w:hAnsi="Times New Roman" w:cs="Times New Roman"/>
          <w:sz w:val="24"/>
          <w:szCs w:val="24"/>
        </w:rPr>
      </w:pPr>
      <w:r w:rsidRPr="004A1B5D">
        <w:rPr>
          <w:rFonts w:ascii="Times New Roman" w:eastAsia="New times roman" w:hAnsi="Times New Roman" w:cs="Times New Roman"/>
          <w:color w:val="000000" w:themeColor="text1"/>
          <w:sz w:val="24"/>
          <w:szCs w:val="24"/>
        </w:rPr>
        <w:t xml:space="preserve">Challenging Behaviour Foundation. (2014) </w:t>
      </w:r>
      <w:r w:rsidRPr="004A1B5D">
        <w:rPr>
          <w:rFonts w:ascii="Times New Roman" w:eastAsia="New times roman" w:hAnsi="Times New Roman" w:cs="Times New Roman"/>
          <w:i/>
          <w:iCs/>
          <w:color w:val="000000" w:themeColor="text1"/>
          <w:sz w:val="24"/>
          <w:szCs w:val="24"/>
        </w:rPr>
        <w:t>Positive Behaviour Support Planning: Part 3.</w:t>
      </w:r>
      <w:r w:rsidRPr="004A1B5D">
        <w:rPr>
          <w:rFonts w:ascii="Times New Roman" w:eastAsia="New times roman" w:hAnsi="Times New Roman" w:cs="Times New Roman"/>
          <w:color w:val="000000" w:themeColor="text1"/>
          <w:sz w:val="24"/>
          <w:szCs w:val="24"/>
        </w:rPr>
        <w:t xml:space="preserve"> Available at: </w:t>
      </w:r>
      <w:hyperlink r:id="rId11">
        <w:r w:rsidRPr="004A1B5D">
          <w:rPr>
            <w:rStyle w:val="Hyperlink"/>
            <w:rFonts w:ascii="Times New Roman" w:eastAsia="New times roman" w:hAnsi="Times New Roman" w:cs="Times New Roman"/>
            <w:sz w:val="24"/>
            <w:szCs w:val="24"/>
          </w:rPr>
          <w:t>https://www.challengingbehaviour.org.uk/learning-disability-files/03---Positive-Behaviour-Support-Planning-Part-3-web-2014.pdf</w:t>
        </w:r>
      </w:hyperlink>
      <w:r w:rsidRPr="004A1B5D">
        <w:rPr>
          <w:rFonts w:ascii="Times New Roman" w:eastAsia="New times roman" w:hAnsi="Times New Roman" w:cs="Times New Roman"/>
          <w:color w:val="000000" w:themeColor="text1"/>
          <w:sz w:val="24"/>
          <w:szCs w:val="24"/>
        </w:rPr>
        <w:t>. (Accessed: 8 January 2021).</w:t>
      </w:r>
    </w:p>
    <w:p w14:paraId="42D8895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Cooper, S.A., Smiley, E., Morrison, J., Williamson, A., &amp; Allan, L. (2007) Mental ill-health in adults with intellectual disabilities: Prevalence and associated factors. The British Journal of Psychiatry, 190, pp. 27–35.  </w:t>
      </w:r>
    </w:p>
    <w:p w14:paraId="0818EEC7"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CQC (2019) Regulation 9: Person-centred care. Available at: </w:t>
      </w:r>
      <w:hyperlink r:id="rId12">
        <w:r w:rsidRPr="004A1B5D">
          <w:rPr>
            <w:rStyle w:val="Hyperlink"/>
            <w:rFonts w:ascii="Times New Roman" w:eastAsia="New times roman" w:hAnsi="Times New Roman" w:cs="Times New Roman"/>
            <w:color w:val="4A6EE0"/>
            <w:sz w:val="24"/>
            <w:szCs w:val="24"/>
          </w:rPr>
          <w:t>https://www.cqc.org.uk/guidance-providers/regulations-enforcement/regulation-9-person-centred-care</w:t>
        </w:r>
      </w:hyperlink>
      <w:r w:rsidRPr="004A1B5D">
        <w:rPr>
          <w:rFonts w:ascii="Times New Roman" w:eastAsia="New times roman" w:hAnsi="Times New Roman" w:cs="Times New Roman"/>
          <w:color w:val="0E101A"/>
          <w:sz w:val="24"/>
          <w:szCs w:val="24"/>
        </w:rPr>
        <w:t xml:space="preserve"> (Accessed: 16 October 2020).  </w:t>
      </w:r>
    </w:p>
    <w:p w14:paraId="3F8CEF8E"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CQC. (2017) Regulations for service providers and managers. Available at: </w:t>
      </w:r>
      <w:hyperlink r:id="rId13">
        <w:r w:rsidRPr="004A1B5D">
          <w:rPr>
            <w:rStyle w:val="Hyperlink"/>
            <w:rFonts w:ascii="Times New Roman" w:eastAsia="New times roman" w:hAnsi="Times New Roman" w:cs="Times New Roman"/>
            <w:color w:val="4A6EE0"/>
            <w:sz w:val="24"/>
            <w:szCs w:val="24"/>
          </w:rPr>
          <w:t>https://www.cqc.org.uk/guidance-providers/regulations-enforcement/regulations-service-providers-managers</w:t>
        </w:r>
      </w:hyperlink>
      <w:r w:rsidRPr="004A1B5D">
        <w:rPr>
          <w:rFonts w:ascii="Times New Roman" w:eastAsia="New times roman" w:hAnsi="Times New Roman" w:cs="Times New Roman"/>
          <w:color w:val="0E101A"/>
          <w:sz w:val="24"/>
          <w:szCs w:val="24"/>
        </w:rPr>
        <w:t xml:space="preserve">. (Accessed: 4 December 2020).  </w:t>
      </w:r>
    </w:p>
    <w:p w14:paraId="1CCEFB5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Debenham, L. (2020) What's is person-centred planning? Available at: </w:t>
      </w:r>
      <w:hyperlink r:id="rId14">
        <w:r w:rsidRPr="004A1B5D">
          <w:rPr>
            <w:rStyle w:val="Hyperlink"/>
            <w:rFonts w:ascii="Times New Roman" w:eastAsia="New times roman" w:hAnsi="Times New Roman" w:cs="Times New Roman"/>
            <w:sz w:val="24"/>
            <w:szCs w:val="24"/>
          </w:rPr>
          <w:t>http://www.aboutlearningdisabilities.co.uk/what-personcentred-planning.html</w:t>
        </w:r>
      </w:hyperlink>
      <w:r w:rsidRPr="004A1B5D">
        <w:rPr>
          <w:rFonts w:ascii="Times New Roman" w:eastAsia="New times roman" w:hAnsi="Times New Roman" w:cs="Times New Roman"/>
          <w:sz w:val="24"/>
          <w:szCs w:val="24"/>
        </w:rPr>
        <w:t xml:space="preserve"> </w:t>
      </w:r>
      <w:r w:rsidRPr="004A1B5D">
        <w:rPr>
          <w:rFonts w:ascii="Times New Roman" w:eastAsia="New times roman" w:hAnsi="Times New Roman" w:cs="Times New Roman"/>
          <w:color w:val="0E101A"/>
          <w:sz w:val="24"/>
          <w:szCs w:val="24"/>
        </w:rPr>
        <w:t>(Accessed: 11 November 2020).</w:t>
      </w:r>
    </w:p>
    <w:p w14:paraId="4B8C3F5F"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Department of Health (2001) 'Valuing People: a new strategy for learning disability for the 21st century', London: Department of Health. Available at: </w:t>
      </w:r>
      <w:hyperlink r:id="rId15">
        <w:r w:rsidRPr="004A1B5D">
          <w:rPr>
            <w:rStyle w:val="Hyperlink"/>
            <w:rFonts w:ascii="Times New Roman" w:eastAsia="New times roman" w:hAnsi="Times New Roman" w:cs="Times New Roman"/>
            <w:color w:val="4A6EE0"/>
            <w:sz w:val="24"/>
            <w:szCs w:val="24"/>
          </w:rPr>
          <w:t>https://www.gov.uk/government/publications/valuing-people-a-new-strategy-for-learning-disability-for-the-21st-century</w:t>
        </w:r>
      </w:hyperlink>
      <w:r w:rsidRPr="004A1B5D">
        <w:rPr>
          <w:rFonts w:ascii="Times New Roman" w:eastAsia="New times roman" w:hAnsi="Times New Roman" w:cs="Times New Roman"/>
          <w:color w:val="0E101A"/>
          <w:sz w:val="24"/>
          <w:szCs w:val="24"/>
        </w:rPr>
        <w:t xml:space="preserve"> (Accessed: 16 October 2020).  </w:t>
      </w:r>
    </w:p>
    <w:p w14:paraId="5E67FD65"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Department of Health (2005) Mental Capacity Act. London, HMSO.  </w:t>
      </w:r>
    </w:p>
    <w:p w14:paraId="5670FC6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Department of Health and Social Care (2012) Health and Social Care Act. London, HMSO.  </w:t>
      </w:r>
    </w:p>
    <w:p w14:paraId="478F1CA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Department of Health and Social Care (2020) The Mental Capacity Act (2005) (MCA) and deprivation of liberty safeguards (</w:t>
      </w:r>
      <w:proofErr w:type="spellStart"/>
      <w:r w:rsidRPr="004A1B5D">
        <w:rPr>
          <w:rFonts w:ascii="Times New Roman" w:eastAsia="New times roman" w:hAnsi="Times New Roman" w:cs="Times New Roman"/>
          <w:color w:val="0E101A"/>
          <w:sz w:val="24"/>
          <w:szCs w:val="24"/>
        </w:rPr>
        <w:t>DoLS</w:t>
      </w:r>
      <w:proofErr w:type="spellEnd"/>
      <w:r w:rsidRPr="004A1B5D">
        <w:rPr>
          <w:rFonts w:ascii="Times New Roman" w:eastAsia="New times roman" w:hAnsi="Times New Roman" w:cs="Times New Roman"/>
          <w:color w:val="0E101A"/>
          <w:sz w:val="24"/>
          <w:szCs w:val="24"/>
        </w:rPr>
        <w:t xml:space="preserve">) during the coronavirus (COVID-19) pandemic. </w:t>
      </w:r>
      <w:r w:rsidRPr="004A1B5D">
        <w:rPr>
          <w:rFonts w:ascii="Times New Roman" w:eastAsia="New times roman" w:hAnsi="Times New Roman" w:cs="Times New Roman"/>
          <w:color w:val="0E101A"/>
          <w:sz w:val="24"/>
          <w:szCs w:val="24"/>
        </w:rPr>
        <w:lastRenderedPageBreak/>
        <w:t xml:space="preserve">Available at: </w:t>
      </w:r>
      <w:hyperlink r:id="rId16">
        <w:r w:rsidRPr="004A1B5D">
          <w:rPr>
            <w:rStyle w:val="Hyperlink"/>
            <w:rFonts w:ascii="Times New Roman" w:eastAsia="New times roman" w:hAnsi="Times New Roman" w:cs="Times New Roman"/>
            <w:color w:val="4A6EE0"/>
            <w:sz w:val="24"/>
            <w:szCs w:val="24"/>
          </w:rPr>
          <w:t>https://www.gov.uk/government/publications/coronavirus-covid-19-looking-after-people-who-lack-mental-capacity/the-mental-capacity-act-2005-mca-and-deprivation-of-liberty-safeguards-dols-during-the-coronavirus-covid-19-pandemic</w:t>
        </w:r>
      </w:hyperlink>
      <w:r w:rsidRPr="004A1B5D">
        <w:rPr>
          <w:rFonts w:ascii="Times New Roman" w:eastAsia="New times roman" w:hAnsi="Times New Roman" w:cs="Times New Roman"/>
          <w:color w:val="0E101A"/>
          <w:sz w:val="24"/>
          <w:szCs w:val="24"/>
        </w:rPr>
        <w:t xml:space="preserve"> (Accessed: 9 November 2020).  </w:t>
      </w:r>
    </w:p>
    <w:p w14:paraId="584A554E"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Dowling, S., Cowley, S. and </w:t>
      </w:r>
      <w:proofErr w:type="spellStart"/>
      <w:r w:rsidRPr="004A1B5D">
        <w:rPr>
          <w:rFonts w:ascii="Times New Roman" w:eastAsia="New times roman" w:hAnsi="Times New Roman" w:cs="Times New Roman"/>
          <w:color w:val="0E101A"/>
          <w:sz w:val="24"/>
          <w:szCs w:val="24"/>
        </w:rPr>
        <w:t>Manthorpe</w:t>
      </w:r>
      <w:proofErr w:type="spellEnd"/>
      <w:r w:rsidRPr="004A1B5D">
        <w:rPr>
          <w:rFonts w:ascii="Times New Roman" w:eastAsia="New times roman" w:hAnsi="Times New Roman" w:cs="Times New Roman"/>
          <w:color w:val="0E101A"/>
          <w:sz w:val="24"/>
          <w:szCs w:val="24"/>
        </w:rPr>
        <w:t xml:space="preserve">, J. (2006) Person-centred planning in social care: a scoping review. Joseph Rowntree Foundation. Available at: </w:t>
      </w:r>
      <w:hyperlink r:id="rId17">
        <w:r w:rsidRPr="004A1B5D">
          <w:rPr>
            <w:rStyle w:val="Hyperlink"/>
            <w:rFonts w:ascii="Times New Roman" w:eastAsia="New times roman" w:hAnsi="Times New Roman" w:cs="Times New Roman"/>
            <w:color w:val="4A6EE0"/>
            <w:sz w:val="24"/>
            <w:szCs w:val="24"/>
          </w:rPr>
          <w:t>https://www.jrf.org.uk/sites/default/files/jrf/migrated/files/9781859354803.pdf</w:t>
        </w:r>
      </w:hyperlink>
      <w:r w:rsidRPr="004A1B5D">
        <w:rPr>
          <w:rFonts w:ascii="Times New Roman" w:eastAsia="New times roman" w:hAnsi="Times New Roman" w:cs="Times New Roman"/>
          <w:color w:val="0E101A"/>
          <w:sz w:val="24"/>
          <w:szCs w:val="24"/>
        </w:rPr>
        <w:t xml:space="preserve"> (Accessed: 16 October 2020).  </w:t>
      </w:r>
    </w:p>
    <w:p w14:paraId="36B7851A"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Emerson, E. and Hatton, C. (1996) Deinstitutionalisation in the U.K. and Ireland: Outcomes for service users. Journal of Intellectual and Developmental Disability, 21(1), pp.17-37.  </w:t>
      </w:r>
    </w:p>
    <w:p w14:paraId="397A0246"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Emerson, E., &amp; Hatton, C. (2007) The mental health of children and adolescents with intellectual disabilities in Britain. The British Journal of Psychiatry, 191(6), 493–499  </w:t>
      </w:r>
    </w:p>
    <w:p w14:paraId="18B60A61"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Foundation for People with Learning Disabilities. (2020) Learning disability statistics: mental health problems. Available at: </w:t>
      </w:r>
      <w:hyperlink r:id="rId18">
        <w:r w:rsidRPr="004A1B5D">
          <w:rPr>
            <w:rStyle w:val="Hyperlink"/>
            <w:rFonts w:ascii="Times New Roman" w:eastAsia="New times roman" w:hAnsi="Times New Roman" w:cs="Times New Roman"/>
            <w:color w:val="4A6EE0"/>
            <w:sz w:val="24"/>
            <w:szCs w:val="24"/>
          </w:rPr>
          <w:t>https://www.learningdisabilities.org.uk/learning-disabilities/help-information/learning-disability-statistics-/187699</w:t>
        </w:r>
      </w:hyperlink>
      <w:r w:rsidRPr="004A1B5D">
        <w:rPr>
          <w:rFonts w:ascii="Times New Roman" w:eastAsia="New times roman" w:hAnsi="Times New Roman" w:cs="Times New Roman"/>
          <w:color w:val="0E101A"/>
          <w:sz w:val="24"/>
          <w:szCs w:val="24"/>
        </w:rPr>
        <w:t xml:space="preserve"> (Accessed: 30 October 2020). </w:t>
      </w:r>
    </w:p>
    <w:p w14:paraId="1AB8E1A4"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Glicksman</w:t>
      </w:r>
      <w:proofErr w:type="spellEnd"/>
      <w:r w:rsidRPr="004A1B5D">
        <w:rPr>
          <w:rFonts w:ascii="Times New Roman" w:eastAsia="New times roman" w:hAnsi="Times New Roman" w:cs="Times New Roman"/>
          <w:color w:val="0E101A"/>
          <w:sz w:val="24"/>
          <w:szCs w:val="24"/>
        </w:rPr>
        <w:t xml:space="preserve">, S., Goldberg, C., Hamel, C., Shore, R., Wein, A., Wood, D. and </w:t>
      </w:r>
      <w:proofErr w:type="spellStart"/>
      <w:r w:rsidRPr="004A1B5D">
        <w:rPr>
          <w:rFonts w:ascii="Times New Roman" w:eastAsia="New times roman" w:hAnsi="Times New Roman" w:cs="Times New Roman"/>
          <w:color w:val="0E101A"/>
          <w:sz w:val="24"/>
          <w:szCs w:val="24"/>
        </w:rPr>
        <w:t>Zummo</w:t>
      </w:r>
      <w:proofErr w:type="spellEnd"/>
      <w:r w:rsidRPr="004A1B5D">
        <w:rPr>
          <w:rFonts w:ascii="Times New Roman" w:eastAsia="New times roman" w:hAnsi="Times New Roman" w:cs="Times New Roman"/>
          <w:color w:val="0E101A"/>
          <w:sz w:val="24"/>
          <w:szCs w:val="24"/>
        </w:rPr>
        <w:t xml:space="preserve">, J., (2017). Rights-based and person-centred approaches to supporting people with intellectual disability: A dialectical model. Intellectual and Developmental Disabilities, 55(3), pp.181-191. </w:t>
      </w:r>
    </w:p>
    <w:p w14:paraId="41B4FF1C"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Gov.UK (2020) Mental Capacity Act Code of Practice. Available at: </w:t>
      </w:r>
      <w:hyperlink r:id="rId19">
        <w:r w:rsidRPr="004A1B5D">
          <w:rPr>
            <w:rStyle w:val="Hyperlink"/>
            <w:rFonts w:ascii="Times New Roman" w:eastAsia="New times roman" w:hAnsi="Times New Roman" w:cs="Times New Roman"/>
            <w:color w:val="4A6EE0"/>
            <w:sz w:val="24"/>
            <w:szCs w:val="24"/>
          </w:rPr>
          <w:t>https://www.gov.uk/government/collections/mental-capacity-act-making-decisions</w:t>
        </w:r>
      </w:hyperlink>
      <w:r w:rsidRPr="004A1B5D">
        <w:rPr>
          <w:rFonts w:ascii="Times New Roman" w:eastAsia="New times roman" w:hAnsi="Times New Roman" w:cs="Times New Roman"/>
          <w:color w:val="0E101A"/>
          <w:sz w:val="24"/>
          <w:szCs w:val="24"/>
        </w:rPr>
        <w:t xml:space="preserve">. (Accessed: 9 November 2020). </w:t>
      </w:r>
    </w:p>
    <w:p w14:paraId="57ABA74B"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Griffiths Sir, R. (1988) Community Care: Agenda for Action.  </w:t>
      </w:r>
    </w:p>
    <w:p w14:paraId="6F3DC514"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Handerson</w:t>
      </w:r>
      <w:proofErr w:type="spellEnd"/>
      <w:r w:rsidRPr="004A1B5D">
        <w:rPr>
          <w:rFonts w:ascii="Times New Roman" w:eastAsia="New times roman" w:hAnsi="Times New Roman" w:cs="Times New Roman"/>
          <w:color w:val="0E101A"/>
          <w:sz w:val="24"/>
          <w:szCs w:val="24"/>
        </w:rPr>
        <w:t xml:space="preserve">, R. and </w:t>
      </w:r>
      <w:proofErr w:type="spellStart"/>
      <w:r w:rsidRPr="004A1B5D">
        <w:rPr>
          <w:rFonts w:ascii="Times New Roman" w:eastAsia="New times roman" w:hAnsi="Times New Roman" w:cs="Times New Roman"/>
          <w:color w:val="0E101A"/>
          <w:sz w:val="24"/>
          <w:szCs w:val="24"/>
        </w:rPr>
        <w:t>Pochin</w:t>
      </w:r>
      <w:proofErr w:type="spellEnd"/>
      <w:r w:rsidRPr="004A1B5D">
        <w:rPr>
          <w:rFonts w:ascii="Times New Roman" w:eastAsia="New times roman" w:hAnsi="Times New Roman" w:cs="Times New Roman"/>
          <w:color w:val="0E101A"/>
          <w:sz w:val="24"/>
          <w:szCs w:val="24"/>
        </w:rPr>
        <w:t xml:space="preserve">, M. (2002) A Right Result? Bristol: University of Bristol.   </w:t>
      </w:r>
    </w:p>
    <w:p w14:paraId="2FBE927E"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Hoole</w:t>
      </w:r>
      <w:proofErr w:type="spellEnd"/>
      <w:r w:rsidRPr="004A1B5D">
        <w:rPr>
          <w:rFonts w:ascii="Times New Roman" w:eastAsia="New times roman" w:hAnsi="Times New Roman" w:cs="Times New Roman"/>
          <w:color w:val="0E101A"/>
          <w:sz w:val="24"/>
          <w:szCs w:val="24"/>
        </w:rPr>
        <w:t xml:space="preserve">, L. and Morgan, S. (2011) 'It is only right that we get involved': service‐user perspectives on involvement in learning disability services. British Journal of Learning Disabilities, 39(1), pp.5-10.  </w:t>
      </w:r>
    </w:p>
    <w:p w14:paraId="3D06B9ED"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Human Rights Act (1998) c. 42. London. The Stationary Office.  </w:t>
      </w:r>
    </w:p>
    <w:p w14:paraId="46177DE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lastRenderedPageBreak/>
        <w:t xml:space="preserve">McEntee, K. (2019) Human Rights in Advocacy. Available at: </w:t>
      </w:r>
      <w:hyperlink r:id="rId20">
        <w:r w:rsidRPr="004A1B5D">
          <w:rPr>
            <w:rStyle w:val="Hyperlink"/>
            <w:rFonts w:ascii="Times New Roman" w:eastAsia="New times roman" w:hAnsi="Times New Roman" w:cs="Times New Roman"/>
            <w:color w:val="4A6EE0"/>
            <w:sz w:val="24"/>
            <w:szCs w:val="24"/>
          </w:rPr>
          <w:t>https://www.ndti.org.uk/blog/human-rights-in-advocacy</w:t>
        </w:r>
      </w:hyperlink>
      <w:r w:rsidRPr="004A1B5D">
        <w:rPr>
          <w:rFonts w:ascii="Times New Roman" w:eastAsia="New times roman" w:hAnsi="Times New Roman" w:cs="Times New Roman"/>
          <w:color w:val="0E101A"/>
          <w:sz w:val="24"/>
          <w:szCs w:val="24"/>
        </w:rPr>
        <w:t>. (Accessed: 23 October 2020).</w:t>
      </w:r>
    </w:p>
    <w:p w14:paraId="0E451734"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Mencap. (2016) What's the difference between a learning disability and a mental health </w:t>
      </w:r>
      <w:proofErr w:type="gramStart"/>
      <w:r w:rsidRPr="004A1B5D">
        <w:rPr>
          <w:rFonts w:ascii="Times New Roman" w:eastAsia="New times roman" w:hAnsi="Times New Roman" w:cs="Times New Roman"/>
          <w:color w:val="0E101A"/>
          <w:sz w:val="24"/>
          <w:szCs w:val="24"/>
        </w:rPr>
        <w:t>problem?.</w:t>
      </w:r>
      <w:proofErr w:type="gramEnd"/>
      <w:r w:rsidRPr="004A1B5D">
        <w:rPr>
          <w:rFonts w:ascii="Times New Roman" w:eastAsia="New times roman" w:hAnsi="Times New Roman" w:cs="Times New Roman"/>
          <w:color w:val="0E101A"/>
          <w:sz w:val="24"/>
          <w:szCs w:val="24"/>
        </w:rPr>
        <w:t xml:space="preserve"> Available at: </w:t>
      </w:r>
      <w:hyperlink r:id="rId21">
        <w:r w:rsidRPr="004A1B5D">
          <w:rPr>
            <w:rStyle w:val="Hyperlink"/>
            <w:rFonts w:ascii="Times New Roman" w:eastAsia="New times roman" w:hAnsi="Times New Roman" w:cs="Times New Roman"/>
            <w:color w:val="4A6EE0"/>
            <w:sz w:val="24"/>
            <w:szCs w:val="24"/>
          </w:rPr>
          <w:t>https://www.mencap.org.uk/blog/whats-difference-between-learning-disability-and-mental-health-problem</w:t>
        </w:r>
      </w:hyperlink>
      <w:r w:rsidRPr="004A1B5D">
        <w:rPr>
          <w:rFonts w:ascii="Times New Roman" w:eastAsia="New times roman" w:hAnsi="Times New Roman" w:cs="Times New Roman"/>
          <w:color w:val="0E101A"/>
          <w:sz w:val="24"/>
          <w:szCs w:val="24"/>
        </w:rPr>
        <w:t xml:space="preserve"> (Accessed: 30 October 2020).  </w:t>
      </w:r>
    </w:p>
    <w:p w14:paraId="0B97E00A"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National Health Service (NHS) (2018) Overview -Learning disabilities. Available at: </w:t>
      </w:r>
      <w:hyperlink r:id="rId22">
        <w:r w:rsidRPr="004A1B5D">
          <w:rPr>
            <w:rStyle w:val="Hyperlink"/>
            <w:rFonts w:ascii="Times New Roman" w:eastAsia="New times roman" w:hAnsi="Times New Roman" w:cs="Times New Roman"/>
            <w:color w:val="4A6EE0"/>
            <w:sz w:val="24"/>
            <w:szCs w:val="24"/>
          </w:rPr>
          <w:t>https://www.nhs.uk/conditions/learning-disabilities/</w:t>
        </w:r>
      </w:hyperlink>
      <w:r w:rsidRPr="004A1B5D">
        <w:rPr>
          <w:rFonts w:ascii="Times New Roman" w:eastAsia="New times roman" w:hAnsi="Times New Roman" w:cs="Times New Roman"/>
          <w:color w:val="0E101A"/>
          <w:sz w:val="24"/>
          <w:szCs w:val="24"/>
        </w:rPr>
        <w:t xml:space="preserve"> (Accessed: 23 October 2020).  </w:t>
      </w:r>
    </w:p>
    <w:p w14:paraId="5C7A914F"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National Institute for Health and Care Excellence. (2016) Mental health problems in people with learning disabilities: prevention, </w:t>
      </w:r>
      <w:proofErr w:type="gramStart"/>
      <w:r w:rsidRPr="004A1B5D">
        <w:rPr>
          <w:rFonts w:ascii="Times New Roman" w:eastAsia="New times roman" w:hAnsi="Times New Roman" w:cs="Times New Roman"/>
          <w:color w:val="0E101A"/>
          <w:sz w:val="24"/>
          <w:szCs w:val="24"/>
        </w:rPr>
        <w:t>assessment</w:t>
      </w:r>
      <w:proofErr w:type="gramEnd"/>
      <w:r w:rsidRPr="004A1B5D">
        <w:rPr>
          <w:rFonts w:ascii="Times New Roman" w:eastAsia="New times roman" w:hAnsi="Times New Roman" w:cs="Times New Roman"/>
          <w:color w:val="0E101A"/>
          <w:sz w:val="24"/>
          <w:szCs w:val="24"/>
        </w:rPr>
        <w:t xml:space="preserve"> and management. Available at: </w:t>
      </w:r>
      <w:hyperlink r:id="rId23">
        <w:r w:rsidRPr="004A1B5D">
          <w:rPr>
            <w:rStyle w:val="Hyperlink"/>
            <w:rFonts w:ascii="Times New Roman" w:eastAsia="New times roman" w:hAnsi="Times New Roman" w:cs="Times New Roman"/>
            <w:color w:val="4A6EE0"/>
            <w:sz w:val="24"/>
            <w:szCs w:val="24"/>
          </w:rPr>
          <w:t>https://www.nice.org.uk/guidance/ng54/resources/mental-health-problems-in-people-with-learning-disabilities-prevention-assessment-and-management-pdf-1837513295557</w:t>
        </w:r>
      </w:hyperlink>
      <w:r w:rsidRPr="004A1B5D">
        <w:rPr>
          <w:rFonts w:ascii="Times New Roman" w:eastAsia="New times roman" w:hAnsi="Times New Roman" w:cs="Times New Roman"/>
          <w:color w:val="0E101A"/>
          <w:sz w:val="24"/>
          <w:szCs w:val="24"/>
        </w:rPr>
        <w:t xml:space="preserve"> (Accessed: 30 October 2020).  </w:t>
      </w:r>
    </w:p>
    <w:p w14:paraId="65256DF2"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National Institute for Health and Care Excellence. (2018) Clinical Knowledge Summaries: Learning Disabilities. Available at: </w:t>
      </w:r>
      <w:hyperlink r:id="rId24" w:anchor=":~:text=Physical%20health%20complications%20%E2%80%94%20around%2050%25%20people%20with,people%20with%20learning%20">
        <w:r w:rsidRPr="004A1B5D">
          <w:rPr>
            <w:rStyle w:val="Hyperlink"/>
            <w:rFonts w:ascii="Times New Roman" w:eastAsia="New times roman" w:hAnsi="Times New Roman" w:cs="Times New Roman"/>
            <w:color w:val="4A6EE0"/>
            <w:sz w:val="24"/>
            <w:szCs w:val="24"/>
          </w:rPr>
          <w:t>https://cks.nice.org.uk/topics/learning-disabilities/escaped_fragment_=diagnosisSub#:~:text=Physical%20health%20complications%20%E2%80%94%20around%2050%25%20people%20with,people%20with%20learning%20</w:t>
        </w:r>
      </w:hyperlink>
      <w:r w:rsidRPr="004A1B5D">
        <w:rPr>
          <w:rFonts w:ascii="Times New Roman" w:eastAsia="New times roman" w:hAnsi="Times New Roman" w:cs="Times New Roman"/>
          <w:color w:val="0E101A"/>
          <w:sz w:val="24"/>
          <w:szCs w:val="24"/>
        </w:rPr>
        <w:t xml:space="preserve"> (Accessed: 30 October 2020).  </w:t>
      </w:r>
    </w:p>
    <w:p w14:paraId="67F7CC7B"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National Midwifery Council (NMC) (2018) The Code: Professional standards of practice and behaviour for nurses, </w:t>
      </w:r>
      <w:proofErr w:type="gramStart"/>
      <w:r w:rsidRPr="004A1B5D">
        <w:rPr>
          <w:rFonts w:ascii="Times New Roman" w:eastAsia="New times roman" w:hAnsi="Times New Roman" w:cs="Times New Roman"/>
          <w:color w:val="0E101A"/>
          <w:sz w:val="24"/>
          <w:szCs w:val="24"/>
        </w:rPr>
        <w:t>midwives</w:t>
      </w:r>
      <w:proofErr w:type="gramEnd"/>
      <w:r w:rsidRPr="004A1B5D">
        <w:rPr>
          <w:rFonts w:ascii="Times New Roman" w:eastAsia="New times roman" w:hAnsi="Times New Roman" w:cs="Times New Roman"/>
          <w:color w:val="0E101A"/>
          <w:sz w:val="24"/>
          <w:szCs w:val="24"/>
        </w:rPr>
        <w:t xml:space="preserve"> and nursing associates. London: Nursing &amp; Midwifery Council. Available at: </w:t>
      </w:r>
      <w:hyperlink r:id="rId25">
        <w:r w:rsidRPr="004A1B5D">
          <w:rPr>
            <w:rStyle w:val="Hyperlink"/>
            <w:rFonts w:ascii="Times New Roman" w:eastAsia="New times roman" w:hAnsi="Times New Roman" w:cs="Times New Roman"/>
            <w:color w:val="4A6EE0"/>
            <w:sz w:val="24"/>
            <w:szCs w:val="24"/>
          </w:rPr>
          <w:t>http://www.nmc.org.uk/globalassets/sitedocuments/nmc-publications/revised-new-nmc-code.pdf</w:t>
        </w:r>
      </w:hyperlink>
      <w:r w:rsidRPr="004A1B5D">
        <w:rPr>
          <w:rFonts w:ascii="Times New Roman" w:eastAsia="New times roman" w:hAnsi="Times New Roman" w:cs="Times New Roman"/>
          <w:color w:val="0E101A"/>
          <w:sz w:val="24"/>
          <w:szCs w:val="24"/>
        </w:rPr>
        <w:t xml:space="preserve"> (Accessed: 23 October 2020).  </w:t>
      </w:r>
    </w:p>
    <w:p w14:paraId="286C7648" w14:textId="77777777" w:rsidR="004A1B5D" w:rsidRPr="004A1B5D" w:rsidRDefault="004A1B5D" w:rsidP="004A1B5D">
      <w:pPr>
        <w:spacing w:line="360" w:lineRule="auto"/>
        <w:rPr>
          <w:rFonts w:ascii="Times New Roman" w:eastAsia="New times roman" w:hAnsi="Times New Roman" w:cs="Times New Roman"/>
          <w:sz w:val="24"/>
          <w:szCs w:val="24"/>
        </w:rPr>
      </w:pPr>
      <w:r w:rsidRPr="004A1B5D">
        <w:rPr>
          <w:rFonts w:ascii="Times New Roman" w:eastAsia="New times roman" w:hAnsi="Times New Roman" w:cs="Times New Roman"/>
          <w:color w:val="000000" w:themeColor="text1"/>
          <w:sz w:val="24"/>
          <w:szCs w:val="24"/>
        </w:rPr>
        <w:t xml:space="preserve">NHS England. (2017) </w:t>
      </w:r>
      <w:r w:rsidRPr="004A1B5D">
        <w:rPr>
          <w:rFonts w:ascii="Times New Roman" w:eastAsia="New times roman" w:hAnsi="Times New Roman" w:cs="Times New Roman"/>
          <w:i/>
          <w:iCs/>
          <w:color w:val="000000" w:themeColor="text1"/>
          <w:sz w:val="24"/>
          <w:szCs w:val="24"/>
        </w:rPr>
        <w:t>Involving people in their own health and care: Statutory guidance for clinical commissioning groups and NHS England.</w:t>
      </w:r>
      <w:r w:rsidRPr="004A1B5D">
        <w:rPr>
          <w:rFonts w:ascii="Times New Roman" w:eastAsia="New times roman" w:hAnsi="Times New Roman" w:cs="Times New Roman"/>
          <w:color w:val="000000" w:themeColor="text1"/>
          <w:sz w:val="24"/>
          <w:szCs w:val="24"/>
        </w:rPr>
        <w:t xml:space="preserve"> Available at: </w:t>
      </w:r>
      <w:hyperlink r:id="rId26">
        <w:r w:rsidRPr="004A1B5D">
          <w:rPr>
            <w:rStyle w:val="Hyperlink"/>
            <w:rFonts w:ascii="Times New Roman" w:eastAsia="New times roman" w:hAnsi="Times New Roman" w:cs="Times New Roman"/>
            <w:sz w:val="24"/>
            <w:szCs w:val="24"/>
          </w:rPr>
          <w:t>https://www.england.nhs.uk/wp-content/uploads/2017/04/ppp-involving-people-health-care-guidance.pdf</w:t>
        </w:r>
      </w:hyperlink>
      <w:r w:rsidRPr="004A1B5D">
        <w:rPr>
          <w:rFonts w:ascii="Times New Roman" w:eastAsia="New times roman" w:hAnsi="Times New Roman" w:cs="Times New Roman"/>
          <w:color w:val="000000" w:themeColor="text1"/>
          <w:sz w:val="24"/>
          <w:szCs w:val="24"/>
        </w:rPr>
        <w:t>. (Accessed: 5 January 2021).</w:t>
      </w:r>
    </w:p>
    <w:p w14:paraId="64027BB3"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OPG (2020) office of the public guardian. A guide for people who work in health care. Available at: </w:t>
      </w:r>
      <w:hyperlink r:id="rId27">
        <w:r w:rsidRPr="004A1B5D">
          <w:rPr>
            <w:rStyle w:val="Hyperlink"/>
            <w:rFonts w:ascii="Times New Roman" w:eastAsia="New times roman" w:hAnsi="Times New Roman" w:cs="Times New Roman"/>
            <w:color w:val="4A6EE0"/>
            <w:sz w:val="24"/>
            <w:szCs w:val="24"/>
          </w:rPr>
          <w:t>https://www.ouh.nhs.uk/patient-guide/safeguarding/documents/health-workers-guide.pdf</w:t>
        </w:r>
      </w:hyperlink>
      <w:r w:rsidRPr="004A1B5D">
        <w:rPr>
          <w:rFonts w:ascii="Times New Roman" w:eastAsia="New times roman" w:hAnsi="Times New Roman" w:cs="Times New Roman"/>
          <w:color w:val="0E101A"/>
          <w:sz w:val="24"/>
          <w:szCs w:val="24"/>
        </w:rPr>
        <w:t xml:space="preserve"> (Accessed: 23 November 2020). </w:t>
      </w:r>
    </w:p>
    <w:p w14:paraId="4E50702C"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Parley, F. (2001) Person-Centred Outcomes: Are Outcomes Improved Where A Person-Centred Care Model Is Used? SAGE Journals. Available at: </w:t>
      </w:r>
      <w:r w:rsidRPr="004A1B5D">
        <w:rPr>
          <w:rFonts w:ascii="Times New Roman" w:eastAsia="New times roman" w:hAnsi="Times New Roman" w:cs="Times New Roman"/>
          <w:color w:val="0E101A"/>
          <w:sz w:val="24"/>
          <w:szCs w:val="24"/>
        </w:rPr>
        <w:lastRenderedPageBreak/>
        <w:t xml:space="preserve">&lt;https://journals.sagepub.com/doi/pdf/10.1177/146900470100500402 (Accessed: 23 November 2020).  </w:t>
      </w:r>
    </w:p>
    <w:p w14:paraId="7EEC2245"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Parley, F.F., (2001) Person-centred outcomes: are outcomes improved where a person-centred care model is </w:t>
      </w:r>
      <w:proofErr w:type="gramStart"/>
      <w:r w:rsidRPr="004A1B5D">
        <w:rPr>
          <w:rFonts w:ascii="Times New Roman" w:eastAsia="New times roman" w:hAnsi="Times New Roman" w:cs="Times New Roman"/>
          <w:color w:val="0E101A"/>
          <w:sz w:val="24"/>
          <w:szCs w:val="24"/>
        </w:rPr>
        <w:t>used?.</w:t>
      </w:r>
      <w:proofErr w:type="gramEnd"/>
      <w:r w:rsidRPr="004A1B5D">
        <w:rPr>
          <w:rFonts w:ascii="Times New Roman" w:eastAsia="New times roman" w:hAnsi="Times New Roman" w:cs="Times New Roman"/>
          <w:color w:val="0E101A"/>
          <w:sz w:val="24"/>
          <w:szCs w:val="24"/>
        </w:rPr>
        <w:t xml:space="preserve"> Journal of Learning Disabilities, 5(4), pp.299-308.  </w:t>
      </w:r>
    </w:p>
    <w:p w14:paraId="43EBAC8C"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Ratti</w:t>
      </w:r>
      <w:proofErr w:type="spellEnd"/>
      <w:r w:rsidRPr="004A1B5D">
        <w:rPr>
          <w:rFonts w:ascii="Times New Roman" w:eastAsia="New times roman" w:hAnsi="Times New Roman" w:cs="Times New Roman"/>
          <w:color w:val="0E101A"/>
          <w:sz w:val="24"/>
          <w:szCs w:val="24"/>
        </w:rPr>
        <w:t xml:space="preserve">, V., </w:t>
      </w:r>
      <w:proofErr w:type="spellStart"/>
      <w:r w:rsidRPr="004A1B5D">
        <w:rPr>
          <w:rFonts w:ascii="Times New Roman" w:eastAsia="New times roman" w:hAnsi="Times New Roman" w:cs="Times New Roman"/>
          <w:color w:val="0E101A"/>
          <w:sz w:val="24"/>
          <w:szCs w:val="24"/>
        </w:rPr>
        <w:t>Hassiotis</w:t>
      </w:r>
      <w:proofErr w:type="spellEnd"/>
      <w:r w:rsidRPr="004A1B5D">
        <w:rPr>
          <w:rFonts w:ascii="Times New Roman" w:eastAsia="New times roman" w:hAnsi="Times New Roman" w:cs="Times New Roman"/>
          <w:color w:val="0E101A"/>
          <w:sz w:val="24"/>
          <w:szCs w:val="24"/>
        </w:rPr>
        <w:t xml:space="preserve">, A., Crabtree, J., Deb, S., Gallagher, P. and Unwin, G., (2016) The effectiveness of person-centred planning for people with intellectual disabilities: A systematic review. Research in developmental disabilities, 57, pp.63-84.  </w:t>
      </w:r>
    </w:p>
    <w:p w14:paraId="43475DE3"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Sanderson, H. (2000) Person Centred Planning: Key Features and Approaches. Available at:  </w:t>
      </w:r>
      <w:hyperlink r:id="rId28">
        <w:r w:rsidRPr="004A1B5D">
          <w:rPr>
            <w:rStyle w:val="Hyperlink"/>
            <w:rFonts w:ascii="Times New Roman" w:eastAsia="New times roman" w:hAnsi="Times New Roman" w:cs="Times New Roman"/>
            <w:color w:val="4A6EE0"/>
            <w:sz w:val="24"/>
            <w:szCs w:val="24"/>
          </w:rPr>
          <w:t>http://www.familiesleadingplanning.co.uk/documents/pcp%20key%20features%20and%20styles.pdf</w:t>
        </w:r>
      </w:hyperlink>
      <w:r w:rsidRPr="004A1B5D">
        <w:rPr>
          <w:rFonts w:ascii="Times New Roman" w:eastAsia="New times roman" w:hAnsi="Times New Roman" w:cs="Times New Roman"/>
          <w:color w:val="0E101A"/>
          <w:sz w:val="24"/>
          <w:szCs w:val="24"/>
        </w:rPr>
        <w:t xml:space="preserve">. (Accessed: 2 October 2020).  </w:t>
      </w:r>
    </w:p>
    <w:p w14:paraId="23E99DF1"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Social Care Institute for Excellence (2020) Deprivation of Liberty Safeguards (</w:t>
      </w:r>
      <w:proofErr w:type="spellStart"/>
      <w:r w:rsidRPr="004A1B5D">
        <w:rPr>
          <w:rFonts w:ascii="Times New Roman" w:eastAsia="New times roman" w:hAnsi="Times New Roman" w:cs="Times New Roman"/>
          <w:color w:val="0E101A"/>
          <w:sz w:val="24"/>
          <w:szCs w:val="24"/>
        </w:rPr>
        <w:t>DoLs</w:t>
      </w:r>
      <w:proofErr w:type="spellEnd"/>
      <w:r w:rsidRPr="004A1B5D">
        <w:rPr>
          <w:rFonts w:ascii="Times New Roman" w:eastAsia="New times roman" w:hAnsi="Times New Roman" w:cs="Times New Roman"/>
          <w:color w:val="0E101A"/>
          <w:sz w:val="24"/>
          <w:szCs w:val="24"/>
        </w:rPr>
        <w:t xml:space="preserve">). Available at: </w:t>
      </w:r>
      <w:hyperlink r:id="rId29">
        <w:r w:rsidRPr="004A1B5D">
          <w:rPr>
            <w:rStyle w:val="Hyperlink"/>
            <w:rFonts w:ascii="Times New Roman" w:eastAsia="New times roman" w:hAnsi="Times New Roman" w:cs="Times New Roman"/>
            <w:color w:val="0E101A"/>
            <w:sz w:val="24"/>
            <w:szCs w:val="24"/>
          </w:rPr>
          <w:t>https://www.scie.org.uk/mca/dols/at-a-glance</w:t>
        </w:r>
      </w:hyperlink>
      <w:r w:rsidRPr="004A1B5D">
        <w:rPr>
          <w:rFonts w:ascii="Times New Roman" w:eastAsia="New times roman" w:hAnsi="Times New Roman" w:cs="Times New Roman"/>
          <w:color w:val="0E101A"/>
          <w:sz w:val="24"/>
          <w:szCs w:val="24"/>
        </w:rPr>
        <w:t xml:space="preserve"> (Accessed: 13 November 2020).  </w:t>
      </w:r>
    </w:p>
    <w:p w14:paraId="545CDD2C"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Social Care Institute for Excellence (2020) Mental Capacity Act 2005. Available at: </w:t>
      </w:r>
      <w:hyperlink r:id="rId30">
        <w:r w:rsidRPr="004A1B5D">
          <w:rPr>
            <w:rStyle w:val="Hyperlink"/>
            <w:rFonts w:ascii="Times New Roman" w:eastAsia="New times roman" w:hAnsi="Times New Roman" w:cs="Times New Roman"/>
            <w:color w:val="4A6EE0"/>
            <w:sz w:val="24"/>
            <w:szCs w:val="24"/>
          </w:rPr>
          <w:t>https://www.scie.org.uk/mca/introduction/mental-capacity-act-2005-at-a-glance</w:t>
        </w:r>
      </w:hyperlink>
      <w:r w:rsidRPr="004A1B5D">
        <w:rPr>
          <w:rFonts w:ascii="Times New Roman" w:eastAsia="New times roman" w:hAnsi="Times New Roman" w:cs="Times New Roman"/>
          <w:color w:val="0E101A"/>
          <w:sz w:val="24"/>
          <w:szCs w:val="24"/>
        </w:rPr>
        <w:t xml:space="preserve">. (Accessed: 9 November 2020). </w:t>
      </w:r>
    </w:p>
    <w:p w14:paraId="099DCAC9" w14:textId="77777777" w:rsidR="004A1B5D" w:rsidRPr="004A1B5D" w:rsidRDefault="004A1B5D" w:rsidP="004A1B5D">
      <w:pPr>
        <w:spacing w:line="360" w:lineRule="auto"/>
        <w:rPr>
          <w:rFonts w:ascii="Times New Roman" w:eastAsia="New times roman" w:hAnsi="Times New Roman" w:cs="Times New Roman"/>
          <w:color w:val="0E101A"/>
          <w:sz w:val="24"/>
          <w:szCs w:val="24"/>
        </w:rPr>
      </w:pPr>
      <w:r w:rsidRPr="004A1B5D">
        <w:rPr>
          <w:rFonts w:ascii="Times New Roman" w:eastAsia="New times roman" w:hAnsi="Times New Roman" w:cs="Times New Roman"/>
          <w:color w:val="0E101A"/>
          <w:sz w:val="24"/>
          <w:szCs w:val="24"/>
        </w:rPr>
        <w:t xml:space="preserve">Wells, J. C., &amp; </w:t>
      </w:r>
      <w:proofErr w:type="spellStart"/>
      <w:r w:rsidRPr="004A1B5D">
        <w:rPr>
          <w:rFonts w:ascii="Times New Roman" w:eastAsia="New times roman" w:hAnsi="Times New Roman" w:cs="Times New Roman"/>
          <w:color w:val="0E101A"/>
          <w:sz w:val="24"/>
          <w:szCs w:val="24"/>
        </w:rPr>
        <w:t>Sheehey</w:t>
      </w:r>
      <w:proofErr w:type="spellEnd"/>
      <w:r w:rsidRPr="004A1B5D">
        <w:rPr>
          <w:rFonts w:ascii="Times New Roman" w:eastAsia="New times roman" w:hAnsi="Times New Roman" w:cs="Times New Roman"/>
          <w:color w:val="0E101A"/>
          <w:sz w:val="24"/>
          <w:szCs w:val="24"/>
        </w:rPr>
        <w:t>, P. H. (2012) Person-</w:t>
      </w:r>
      <w:proofErr w:type="spellStart"/>
      <w:r w:rsidRPr="004A1B5D">
        <w:rPr>
          <w:rFonts w:ascii="Times New Roman" w:eastAsia="New times roman" w:hAnsi="Times New Roman" w:cs="Times New Roman"/>
          <w:color w:val="0E101A"/>
          <w:sz w:val="24"/>
          <w:szCs w:val="24"/>
        </w:rPr>
        <w:t>Centered</w:t>
      </w:r>
      <w:proofErr w:type="spellEnd"/>
      <w:r w:rsidRPr="004A1B5D">
        <w:rPr>
          <w:rFonts w:ascii="Times New Roman" w:eastAsia="New times roman" w:hAnsi="Times New Roman" w:cs="Times New Roman"/>
          <w:color w:val="0E101A"/>
          <w:sz w:val="24"/>
          <w:szCs w:val="24"/>
        </w:rPr>
        <w:t xml:space="preserve"> Planning: Strategies to Encourage Participation and Facilitate Communication. Teaching Exceptional Children, 44(3), 32–39.</w:t>
      </w:r>
    </w:p>
    <w:p w14:paraId="057946C8"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Wigham</w:t>
      </w:r>
      <w:proofErr w:type="spellEnd"/>
      <w:r w:rsidRPr="004A1B5D">
        <w:rPr>
          <w:rFonts w:ascii="Times New Roman" w:eastAsia="New times roman" w:hAnsi="Times New Roman" w:cs="Times New Roman"/>
          <w:color w:val="0E101A"/>
          <w:sz w:val="24"/>
          <w:szCs w:val="24"/>
        </w:rPr>
        <w:t xml:space="preserve">, S., Robertson, J., Emerson, E., Hatton, C., Elliott, J., McIntosh, B., Swift, P., </w:t>
      </w:r>
      <w:proofErr w:type="spellStart"/>
      <w:r w:rsidRPr="004A1B5D">
        <w:rPr>
          <w:rFonts w:ascii="Times New Roman" w:eastAsia="New times roman" w:hAnsi="Times New Roman" w:cs="Times New Roman"/>
          <w:color w:val="0E101A"/>
          <w:sz w:val="24"/>
          <w:szCs w:val="24"/>
        </w:rPr>
        <w:t>Krinjen</w:t>
      </w:r>
      <w:proofErr w:type="spellEnd"/>
      <w:r w:rsidRPr="004A1B5D">
        <w:rPr>
          <w:rFonts w:ascii="Times New Roman" w:eastAsia="New times roman" w:hAnsi="Times New Roman" w:cs="Times New Roman"/>
          <w:color w:val="0E101A"/>
          <w:sz w:val="24"/>
          <w:szCs w:val="24"/>
        </w:rPr>
        <w:t xml:space="preserve">-Kemp, E., Towers, C., Romeo, R. and Knapp, M., (2008) Reported goal setting and benefits of person-centred planning for people with intellectual disabilities. Journal of Intellectual Disabilities, 12(2), pp.143-152.  </w:t>
      </w:r>
    </w:p>
    <w:p w14:paraId="189D1E41" w14:textId="77777777" w:rsidR="004A1B5D" w:rsidRPr="004A1B5D" w:rsidRDefault="004A1B5D" w:rsidP="004A1B5D">
      <w:pPr>
        <w:spacing w:line="360" w:lineRule="auto"/>
        <w:rPr>
          <w:rFonts w:ascii="Times New Roman" w:eastAsia="New times roman" w:hAnsi="Times New Roman" w:cs="Times New Roman"/>
          <w:color w:val="0E101A"/>
          <w:sz w:val="24"/>
          <w:szCs w:val="24"/>
        </w:rPr>
      </w:pPr>
      <w:proofErr w:type="spellStart"/>
      <w:r w:rsidRPr="004A1B5D">
        <w:rPr>
          <w:rFonts w:ascii="Times New Roman" w:eastAsia="New times roman" w:hAnsi="Times New Roman" w:cs="Times New Roman"/>
          <w:color w:val="0E101A"/>
          <w:sz w:val="24"/>
          <w:szCs w:val="24"/>
        </w:rPr>
        <w:t>Wildbore</w:t>
      </w:r>
      <w:proofErr w:type="spellEnd"/>
      <w:r w:rsidRPr="004A1B5D">
        <w:rPr>
          <w:rFonts w:ascii="Times New Roman" w:eastAsia="New times roman" w:hAnsi="Times New Roman" w:cs="Times New Roman"/>
          <w:color w:val="0E101A"/>
          <w:sz w:val="24"/>
          <w:szCs w:val="24"/>
        </w:rPr>
        <w:t xml:space="preserve">, H. (2017) Learning disability and human rights. Available at: </w:t>
      </w:r>
      <w:hyperlink r:id="rId31">
        <w:r w:rsidRPr="004A1B5D">
          <w:rPr>
            <w:rStyle w:val="Hyperlink"/>
            <w:rFonts w:ascii="Times New Roman" w:eastAsia="New times roman" w:hAnsi="Times New Roman" w:cs="Times New Roman"/>
            <w:color w:val="4A6EE0"/>
            <w:sz w:val="24"/>
            <w:szCs w:val="24"/>
          </w:rPr>
          <w:t>https://improvement.nhs.uk/resources/learning-disability-and-human-rights/</w:t>
        </w:r>
      </w:hyperlink>
      <w:r w:rsidRPr="004A1B5D">
        <w:rPr>
          <w:rFonts w:ascii="Times New Roman" w:eastAsia="New times roman" w:hAnsi="Times New Roman" w:cs="Times New Roman"/>
          <w:color w:val="0E101A"/>
          <w:sz w:val="24"/>
          <w:szCs w:val="24"/>
        </w:rPr>
        <w:t>. (Accessed: 23 October 2020).</w:t>
      </w:r>
    </w:p>
    <w:p w14:paraId="36ED5335" w14:textId="76E7E812" w:rsidR="092C86C7" w:rsidRDefault="092C86C7" w:rsidP="231ECBE6">
      <w:pPr>
        <w:spacing w:line="360" w:lineRule="auto"/>
        <w:rPr>
          <w:rFonts w:ascii="New times roman" w:eastAsia="New times roman" w:hAnsi="New times roman" w:cs="New times roman"/>
          <w:sz w:val="24"/>
          <w:szCs w:val="24"/>
          <w:highlight w:val="green"/>
        </w:rPr>
      </w:pPr>
    </w:p>
    <w:p w14:paraId="051D3187" w14:textId="77777777" w:rsidR="00A179B4" w:rsidRDefault="00A179B4" w:rsidP="231ECBE6">
      <w:pPr>
        <w:pStyle w:val="ListParagraph"/>
        <w:spacing w:line="360" w:lineRule="auto"/>
        <w:rPr>
          <w:rFonts w:ascii="New times roman" w:eastAsia="New times roman" w:hAnsi="New times roman" w:cs="New times roman"/>
          <w:sz w:val="24"/>
          <w:szCs w:val="24"/>
        </w:rPr>
      </w:pPr>
    </w:p>
    <w:sectPr w:rsidR="00A179B4">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76D303" w14:textId="77777777" w:rsidR="00D2530B" w:rsidRDefault="00D2530B" w:rsidP="00ED3B48">
      <w:pPr>
        <w:spacing w:after="0" w:line="240" w:lineRule="auto"/>
      </w:pPr>
      <w:r>
        <w:separator/>
      </w:r>
    </w:p>
  </w:endnote>
  <w:endnote w:type="continuationSeparator" w:id="0">
    <w:p w14:paraId="1A92A742" w14:textId="77777777" w:rsidR="00D2530B" w:rsidRDefault="00D2530B" w:rsidP="00ED3B48">
      <w:pPr>
        <w:spacing w:after="0" w:line="240" w:lineRule="auto"/>
      </w:pPr>
      <w:r>
        <w:continuationSeparator/>
      </w:r>
    </w:p>
  </w:endnote>
  <w:endnote w:type="continuationNotice" w:id="1">
    <w:p w14:paraId="099FFD22" w14:textId="77777777" w:rsidR="00D2530B" w:rsidRDefault="00D253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New times roman">
    <w:altName w:val="Cambria"/>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1141680"/>
      <w:docPartObj>
        <w:docPartGallery w:val="Page Numbers (Bottom of Page)"/>
        <w:docPartUnique/>
      </w:docPartObj>
    </w:sdtPr>
    <w:sdtEndPr>
      <w:rPr>
        <w:noProof/>
      </w:rPr>
    </w:sdtEndPr>
    <w:sdtContent>
      <w:p w14:paraId="113074F8" w14:textId="1B66AAAE" w:rsidR="004A1B5D" w:rsidRDefault="004A1B5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37FDE4DA" w14:textId="77777777" w:rsidR="00ED3B48" w:rsidRDefault="00ED3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AC8794" w14:textId="77777777" w:rsidR="00D2530B" w:rsidRDefault="00D2530B" w:rsidP="00ED3B48">
      <w:pPr>
        <w:spacing w:after="0" w:line="240" w:lineRule="auto"/>
      </w:pPr>
      <w:r>
        <w:separator/>
      </w:r>
    </w:p>
  </w:footnote>
  <w:footnote w:type="continuationSeparator" w:id="0">
    <w:p w14:paraId="65B0D611" w14:textId="77777777" w:rsidR="00D2530B" w:rsidRDefault="00D2530B" w:rsidP="00ED3B48">
      <w:pPr>
        <w:spacing w:after="0" w:line="240" w:lineRule="auto"/>
      </w:pPr>
      <w:r>
        <w:continuationSeparator/>
      </w:r>
    </w:p>
  </w:footnote>
  <w:footnote w:type="continuationNotice" w:id="1">
    <w:p w14:paraId="4D3CE9F9" w14:textId="77777777" w:rsidR="00D2530B" w:rsidRDefault="00D253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CE2F4B" w14:textId="0188941F" w:rsidR="00ED3B48" w:rsidRDefault="004A1B5D">
    <w:pPr>
      <w:pStyle w:val="Header"/>
    </w:pPr>
    <w:r>
      <w:t>Student No: 1603261</w:t>
    </w:r>
    <w:r>
      <w:ptab w:relativeTo="margin" w:alignment="center" w:leader="none"/>
    </w:r>
    <w:r>
      <w:t>Claire Thomson</w:t>
    </w:r>
    <w:r>
      <w:ptab w:relativeTo="margin" w:alignment="right" w:leader="none"/>
    </w:r>
    <w:r>
      <w:t>SJSS6004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74C55"/>
    <w:multiLevelType w:val="hybridMultilevel"/>
    <w:tmpl w:val="16A0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601B4"/>
    <w:multiLevelType w:val="hybridMultilevel"/>
    <w:tmpl w:val="FFFFFFFF"/>
    <w:lvl w:ilvl="0" w:tplc="24C89978">
      <w:start w:val="1"/>
      <w:numFmt w:val="bullet"/>
      <w:lvlText w:val=""/>
      <w:lvlJc w:val="left"/>
      <w:pPr>
        <w:ind w:left="720" w:hanging="360"/>
      </w:pPr>
      <w:rPr>
        <w:rFonts w:ascii="Symbol" w:hAnsi="Symbol" w:hint="default"/>
      </w:rPr>
    </w:lvl>
    <w:lvl w:ilvl="1" w:tplc="3B0CBF30">
      <w:start w:val="1"/>
      <w:numFmt w:val="bullet"/>
      <w:lvlText w:val="o"/>
      <w:lvlJc w:val="left"/>
      <w:pPr>
        <w:ind w:left="1440" w:hanging="360"/>
      </w:pPr>
      <w:rPr>
        <w:rFonts w:ascii="Courier New" w:hAnsi="Courier New" w:hint="default"/>
      </w:rPr>
    </w:lvl>
    <w:lvl w:ilvl="2" w:tplc="46849410">
      <w:start w:val="1"/>
      <w:numFmt w:val="bullet"/>
      <w:lvlText w:val=""/>
      <w:lvlJc w:val="left"/>
      <w:pPr>
        <w:ind w:left="2160" w:hanging="360"/>
      </w:pPr>
      <w:rPr>
        <w:rFonts w:ascii="Wingdings" w:hAnsi="Wingdings" w:hint="default"/>
      </w:rPr>
    </w:lvl>
    <w:lvl w:ilvl="3" w:tplc="9140CB5A">
      <w:start w:val="1"/>
      <w:numFmt w:val="bullet"/>
      <w:lvlText w:val=""/>
      <w:lvlJc w:val="left"/>
      <w:pPr>
        <w:ind w:left="2880" w:hanging="360"/>
      </w:pPr>
      <w:rPr>
        <w:rFonts w:ascii="Symbol" w:hAnsi="Symbol" w:hint="default"/>
      </w:rPr>
    </w:lvl>
    <w:lvl w:ilvl="4" w:tplc="EEDAE1C6">
      <w:start w:val="1"/>
      <w:numFmt w:val="bullet"/>
      <w:lvlText w:val="o"/>
      <w:lvlJc w:val="left"/>
      <w:pPr>
        <w:ind w:left="3600" w:hanging="360"/>
      </w:pPr>
      <w:rPr>
        <w:rFonts w:ascii="Courier New" w:hAnsi="Courier New" w:hint="default"/>
      </w:rPr>
    </w:lvl>
    <w:lvl w:ilvl="5" w:tplc="24923BC6">
      <w:start w:val="1"/>
      <w:numFmt w:val="bullet"/>
      <w:lvlText w:val=""/>
      <w:lvlJc w:val="left"/>
      <w:pPr>
        <w:ind w:left="4320" w:hanging="360"/>
      </w:pPr>
      <w:rPr>
        <w:rFonts w:ascii="Wingdings" w:hAnsi="Wingdings" w:hint="default"/>
      </w:rPr>
    </w:lvl>
    <w:lvl w:ilvl="6" w:tplc="8E7A67C6">
      <w:start w:val="1"/>
      <w:numFmt w:val="bullet"/>
      <w:lvlText w:val=""/>
      <w:lvlJc w:val="left"/>
      <w:pPr>
        <w:ind w:left="5040" w:hanging="360"/>
      </w:pPr>
      <w:rPr>
        <w:rFonts w:ascii="Symbol" w:hAnsi="Symbol" w:hint="default"/>
      </w:rPr>
    </w:lvl>
    <w:lvl w:ilvl="7" w:tplc="92D09D74">
      <w:start w:val="1"/>
      <w:numFmt w:val="bullet"/>
      <w:lvlText w:val="o"/>
      <w:lvlJc w:val="left"/>
      <w:pPr>
        <w:ind w:left="5760" w:hanging="360"/>
      </w:pPr>
      <w:rPr>
        <w:rFonts w:ascii="Courier New" w:hAnsi="Courier New" w:hint="default"/>
      </w:rPr>
    </w:lvl>
    <w:lvl w:ilvl="8" w:tplc="DCE4C036">
      <w:start w:val="1"/>
      <w:numFmt w:val="bullet"/>
      <w:lvlText w:val=""/>
      <w:lvlJc w:val="left"/>
      <w:pPr>
        <w:ind w:left="6480" w:hanging="360"/>
      </w:pPr>
      <w:rPr>
        <w:rFonts w:ascii="Wingdings" w:hAnsi="Wingdings" w:hint="default"/>
      </w:rPr>
    </w:lvl>
  </w:abstractNum>
  <w:abstractNum w:abstractNumId="2" w15:restartNumberingAfterBreak="0">
    <w:nsid w:val="0CE84583"/>
    <w:multiLevelType w:val="hybridMultilevel"/>
    <w:tmpl w:val="E6DE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E0749"/>
    <w:multiLevelType w:val="hybridMultilevel"/>
    <w:tmpl w:val="FFFFFFFF"/>
    <w:lvl w:ilvl="0" w:tplc="51B4BF62">
      <w:start w:val="1"/>
      <w:numFmt w:val="bullet"/>
      <w:lvlText w:val=""/>
      <w:lvlJc w:val="left"/>
      <w:pPr>
        <w:ind w:left="720" w:hanging="360"/>
      </w:pPr>
      <w:rPr>
        <w:rFonts w:ascii="Symbol" w:hAnsi="Symbol" w:hint="default"/>
      </w:rPr>
    </w:lvl>
    <w:lvl w:ilvl="1" w:tplc="98DA8D80">
      <w:start w:val="1"/>
      <w:numFmt w:val="bullet"/>
      <w:lvlText w:val="o"/>
      <w:lvlJc w:val="left"/>
      <w:pPr>
        <w:ind w:left="1440" w:hanging="360"/>
      </w:pPr>
      <w:rPr>
        <w:rFonts w:ascii="Courier New" w:hAnsi="Courier New" w:hint="default"/>
      </w:rPr>
    </w:lvl>
    <w:lvl w:ilvl="2" w:tplc="CE88AB7A">
      <w:start w:val="1"/>
      <w:numFmt w:val="bullet"/>
      <w:lvlText w:val=""/>
      <w:lvlJc w:val="left"/>
      <w:pPr>
        <w:ind w:left="2160" w:hanging="360"/>
      </w:pPr>
      <w:rPr>
        <w:rFonts w:ascii="Wingdings" w:hAnsi="Wingdings" w:hint="default"/>
      </w:rPr>
    </w:lvl>
    <w:lvl w:ilvl="3" w:tplc="D1FA0064">
      <w:start w:val="1"/>
      <w:numFmt w:val="bullet"/>
      <w:lvlText w:val=""/>
      <w:lvlJc w:val="left"/>
      <w:pPr>
        <w:ind w:left="2880" w:hanging="360"/>
      </w:pPr>
      <w:rPr>
        <w:rFonts w:ascii="Symbol" w:hAnsi="Symbol" w:hint="default"/>
      </w:rPr>
    </w:lvl>
    <w:lvl w:ilvl="4" w:tplc="653C1046">
      <w:start w:val="1"/>
      <w:numFmt w:val="bullet"/>
      <w:lvlText w:val="o"/>
      <w:lvlJc w:val="left"/>
      <w:pPr>
        <w:ind w:left="3600" w:hanging="360"/>
      </w:pPr>
      <w:rPr>
        <w:rFonts w:ascii="Courier New" w:hAnsi="Courier New" w:hint="default"/>
      </w:rPr>
    </w:lvl>
    <w:lvl w:ilvl="5" w:tplc="9F7E3FAE">
      <w:start w:val="1"/>
      <w:numFmt w:val="bullet"/>
      <w:lvlText w:val=""/>
      <w:lvlJc w:val="left"/>
      <w:pPr>
        <w:ind w:left="4320" w:hanging="360"/>
      </w:pPr>
      <w:rPr>
        <w:rFonts w:ascii="Wingdings" w:hAnsi="Wingdings" w:hint="default"/>
      </w:rPr>
    </w:lvl>
    <w:lvl w:ilvl="6" w:tplc="5CDE2084">
      <w:start w:val="1"/>
      <w:numFmt w:val="bullet"/>
      <w:lvlText w:val=""/>
      <w:lvlJc w:val="left"/>
      <w:pPr>
        <w:ind w:left="5040" w:hanging="360"/>
      </w:pPr>
      <w:rPr>
        <w:rFonts w:ascii="Symbol" w:hAnsi="Symbol" w:hint="default"/>
      </w:rPr>
    </w:lvl>
    <w:lvl w:ilvl="7" w:tplc="CE308BD6">
      <w:start w:val="1"/>
      <w:numFmt w:val="bullet"/>
      <w:lvlText w:val="o"/>
      <w:lvlJc w:val="left"/>
      <w:pPr>
        <w:ind w:left="5760" w:hanging="360"/>
      </w:pPr>
      <w:rPr>
        <w:rFonts w:ascii="Courier New" w:hAnsi="Courier New" w:hint="default"/>
      </w:rPr>
    </w:lvl>
    <w:lvl w:ilvl="8" w:tplc="1CB6F566">
      <w:start w:val="1"/>
      <w:numFmt w:val="bullet"/>
      <w:lvlText w:val=""/>
      <w:lvlJc w:val="left"/>
      <w:pPr>
        <w:ind w:left="6480" w:hanging="360"/>
      </w:pPr>
      <w:rPr>
        <w:rFonts w:ascii="Wingdings" w:hAnsi="Wingdings" w:hint="default"/>
      </w:rPr>
    </w:lvl>
  </w:abstractNum>
  <w:abstractNum w:abstractNumId="4" w15:restartNumberingAfterBreak="0">
    <w:nsid w:val="0FB36D7A"/>
    <w:multiLevelType w:val="hybridMultilevel"/>
    <w:tmpl w:val="7E784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A66DB"/>
    <w:multiLevelType w:val="hybridMultilevel"/>
    <w:tmpl w:val="FFFFFFFF"/>
    <w:lvl w:ilvl="0" w:tplc="3730A9B4">
      <w:start w:val="1"/>
      <w:numFmt w:val="bullet"/>
      <w:lvlText w:val=""/>
      <w:lvlJc w:val="left"/>
      <w:pPr>
        <w:ind w:left="720" w:hanging="360"/>
      </w:pPr>
      <w:rPr>
        <w:rFonts w:ascii="Symbol" w:hAnsi="Symbol" w:hint="default"/>
      </w:rPr>
    </w:lvl>
    <w:lvl w:ilvl="1" w:tplc="F11EB9E4">
      <w:start w:val="1"/>
      <w:numFmt w:val="bullet"/>
      <w:lvlText w:val="o"/>
      <w:lvlJc w:val="left"/>
      <w:pPr>
        <w:ind w:left="1440" w:hanging="360"/>
      </w:pPr>
      <w:rPr>
        <w:rFonts w:ascii="Courier New" w:hAnsi="Courier New" w:hint="default"/>
      </w:rPr>
    </w:lvl>
    <w:lvl w:ilvl="2" w:tplc="D0A4A9B0">
      <w:start w:val="1"/>
      <w:numFmt w:val="bullet"/>
      <w:lvlText w:val=""/>
      <w:lvlJc w:val="left"/>
      <w:pPr>
        <w:ind w:left="2160" w:hanging="360"/>
      </w:pPr>
      <w:rPr>
        <w:rFonts w:ascii="Wingdings" w:hAnsi="Wingdings" w:hint="default"/>
      </w:rPr>
    </w:lvl>
    <w:lvl w:ilvl="3" w:tplc="448C1812">
      <w:start w:val="1"/>
      <w:numFmt w:val="bullet"/>
      <w:lvlText w:val=""/>
      <w:lvlJc w:val="left"/>
      <w:pPr>
        <w:ind w:left="2880" w:hanging="360"/>
      </w:pPr>
      <w:rPr>
        <w:rFonts w:ascii="Symbol" w:hAnsi="Symbol" w:hint="default"/>
      </w:rPr>
    </w:lvl>
    <w:lvl w:ilvl="4" w:tplc="B96E3162">
      <w:start w:val="1"/>
      <w:numFmt w:val="bullet"/>
      <w:lvlText w:val="o"/>
      <w:lvlJc w:val="left"/>
      <w:pPr>
        <w:ind w:left="3600" w:hanging="360"/>
      </w:pPr>
      <w:rPr>
        <w:rFonts w:ascii="Courier New" w:hAnsi="Courier New" w:hint="default"/>
      </w:rPr>
    </w:lvl>
    <w:lvl w:ilvl="5" w:tplc="F480979C">
      <w:start w:val="1"/>
      <w:numFmt w:val="bullet"/>
      <w:lvlText w:val=""/>
      <w:lvlJc w:val="left"/>
      <w:pPr>
        <w:ind w:left="4320" w:hanging="360"/>
      </w:pPr>
      <w:rPr>
        <w:rFonts w:ascii="Wingdings" w:hAnsi="Wingdings" w:hint="default"/>
      </w:rPr>
    </w:lvl>
    <w:lvl w:ilvl="6" w:tplc="D684FF5A">
      <w:start w:val="1"/>
      <w:numFmt w:val="bullet"/>
      <w:lvlText w:val=""/>
      <w:lvlJc w:val="left"/>
      <w:pPr>
        <w:ind w:left="5040" w:hanging="360"/>
      </w:pPr>
      <w:rPr>
        <w:rFonts w:ascii="Symbol" w:hAnsi="Symbol" w:hint="default"/>
      </w:rPr>
    </w:lvl>
    <w:lvl w:ilvl="7" w:tplc="C060AEAE">
      <w:start w:val="1"/>
      <w:numFmt w:val="bullet"/>
      <w:lvlText w:val="o"/>
      <w:lvlJc w:val="left"/>
      <w:pPr>
        <w:ind w:left="5760" w:hanging="360"/>
      </w:pPr>
      <w:rPr>
        <w:rFonts w:ascii="Courier New" w:hAnsi="Courier New" w:hint="default"/>
      </w:rPr>
    </w:lvl>
    <w:lvl w:ilvl="8" w:tplc="D812CFAE">
      <w:start w:val="1"/>
      <w:numFmt w:val="bullet"/>
      <w:lvlText w:val=""/>
      <w:lvlJc w:val="left"/>
      <w:pPr>
        <w:ind w:left="6480" w:hanging="360"/>
      </w:pPr>
      <w:rPr>
        <w:rFonts w:ascii="Wingdings" w:hAnsi="Wingdings" w:hint="default"/>
      </w:rPr>
    </w:lvl>
  </w:abstractNum>
  <w:abstractNum w:abstractNumId="6" w15:restartNumberingAfterBreak="0">
    <w:nsid w:val="15DC53A1"/>
    <w:multiLevelType w:val="hybridMultilevel"/>
    <w:tmpl w:val="FFFFFFFF"/>
    <w:lvl w:ilvl="0" w:tplc="03507046">
      <w:start w:val="1"/>
      <w:numFmt w:val="bullet"/>
      <w:lvlText w:val=""/>
      <w:lvlJc w:val="left"/>
      <w:pPr>
        <w:ind w:left="720" w:hanging="360"/>
      </w:pPr>
      <w:rPr>
        <w:rFonts w:ascii="Symbol" w:hAnsi="Symbol" w:hint="default"/>
      </w:rPr>
    </w:lvl>
    <w:lvl w:ilvl="1" w:tplc="A4E0BA6C">
      <w:start w:val="1"/>
      <w:numFmt w:val="bullet"/>
      <w:lvlText w:val="o"/>
      <w:lvlJc w:val="left"/>
      <w:pPr>
        <w:ind w:left="1440" w:hanging="360"/>
      </w:pPr>
      <w:rPr>
        <w:rFonts w:ascii="Courier New" w:hAnsi="Courier New" w:hint="default"/>
      </w:rPr>
    </w:lvl>
    <w:lvl w:ilvl="2" w:tplc="646ACD7E">
      <w:start w:val="1"/>
      <w:numFmt w:val="bullet"/>
      <w:lvlText w:val=""/>
      <w:lvlJc w:val="left"/>
      <w:pPr>
        <w:ind w:left="2160" w:hanging="360"/>
      </w:pPr>
      <w:rPr>
        <w:rFonts w:ascii="Wingdings" w:hAnsi="Wingdings" w:hint="default"/>
      </w:rPr>
    </w:lvl>
    <w:lvl w:ilvl="3" w:tplc="F76C75B8">
      <w:start w:val="1"/>
      <w:numFmt w:val="bullet"/>
      <w:lvlText w:val=""/>
      <w:lvlJc w:val="left"/>
      <w:pPr>
        <w:ind w:left="2880" w:hanging="360"/>
      </w:pPr>
      <w:rPr>
        <w:rFonts w:ascii="Symbol" w:hAnsi="Symbol" w:hint="default"/>
      </w:rPr>
    </w:lvl>
    <w:lvl w:ilvl="4" w:tplc="ABF21624">
      <w:start w:val="1"/>
      <w:numFmt w:val="bullet"/>
      <w:lvlText w:val="o"/>
      <w:lvlJc w:val="left"/>
      <w:pPr>
        <w:ind w:left="3600" w:hanging="360"/>
      </w:pPr>
      <w:rPr>
        <w:rFonts w:ascii="Courier New" w:hAnsi="Courier New" w:hint="default"/>
      </w:rPr>
    </w:lvl>
    <w:lvl w:ilvl="5" w:tplc="B8D8DE72">
      <w:start w:val="1"/>
      <w:numFmt w:val="bullet"/>
      <w:lvlText w:val=""/>
      <w:lvlJc w:val="left"/>
      <w:pPr>
        <w:ind w:left="4320" w:hanging="360"/>
      </w:pPr>
      <w:rPr>
        <w:rFonts w:ascii="Wingdings" w:hAnsi="Wingdings" w:hint="default"/>
      </w:rPr>
    </w:lvl>
    <w:lvl w:ilvl="6" w:tplc="7ED41D44">
      <w:start w:val="1"/>
      <w:numFmt w:val="bullet"/>
      <w:lvlText w:val=""/>
      <w:lvlJc w:val="left"/>
      <w:pPr>
        <w:ind w:left="5040" w:hanging="360"/>
      </w:pPr>
      <w:rPr>
        <w:rFonts w:ascii="Symbol" w:hAnsi="Symbol" w:hint="default"/>
      </w:rPr>
    </w:lvl>
    <w:lvl w:ilvl="7" w:tplc="2856D910">
      <w:start w:val="1"/>
      <w:numFmt w:val="bullet"/>
      <w:lvlText w:val="o"/>
      <w:lvlJc w:val="left"/>
      <w:pPr>
        <w:ind w:left="5760" w:hanging="360"/>
      </w:pPr>
      <w:rPr>
        <w:rFonts w:ascii="Courier New" w:hAnsi="Courier New" w:hint="default"/>
      </w:rPr>
    </w:lvl>
    <w:lvl w:ilvl="8" w:tplc="CB9CA452">
      <w:start w:val="1"/>
      <w:numFmt w:val="bullet"/>
      <w:lvlText w:val=""/>
      <w:lvlJc w:val="left"/>
      <w:pPr>
        <w:ind w:left="6480" w:hanging="360"/>
      </w:pPr>
      <w:rPr>
        <w:rFonts w:ascii="Wingdings" w:hAnsi="Wingdings" w:hint="default"/>
      </w:rPr>
    </w:lvl>
  </w:abstractNum>
  <w:abstractNum w:abstractNumId="7" w15:restartNumberingAfterBreak="0">
    <w:nsid w:val="1AFD11B7"/>
    <w:multiLevelType w:val="hybridMultilevel"/>
    <w:tmpl w:val="83327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FD01F1"/>
    <w:multiLevelType w:val="hybridMultilevel"/>
    <w:tmpl w:val="4AB42E2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22C16C91"/>
    <w:multiLevelType w:val="hybridMultilevel"/>
    <w:tmpl w:val="99828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7545ED"/>
    <w:multiLevelType w:val="hybridMultilevel"/>
    <w:tmpl w:val="FFFFFFFF"/>
    <w:lvl w:ilvl="0" w:tplc="BA585828">
      <w:start w:val="1"/>
      <w:numFmt w:val="bullet"/>
      <w:lvlText w:val=""/>
      <w:lvlJc w:val="left"/>
      <w:pPr>
        <w:ind w:left="720" w:hanging="360"/>
      </w:pPr>
      <w:rPr>
        <w:rFonts w:ascii="Symbol" w:hAnsi="Symbol" w:hint="default"/>
      </w:rPr>
    </w:lvl>
    <w:lvl w:ilvl="1" w:tplc="83443912">
      <w:start w:val="1"/>
      <w:numFmt w:val="bullet"/>
      <w:lvlText w:val="o"/>
      <w:lvlJc w:val="left"/>
      <w:pPr>
        <w:ind w:left="1440" w:hanging="360"/>
      </w:pPr>
      <w:rPr>
        <w:rFonts w:ascii="Courier New" w:hAnsi="Courier New" w:hint="default"/>
      </w:rPr>
    </w:lvl>
    <w:lvl w:ilvl="2" w:tplc="E7DC85C8">
      <w:start w:val="1"/>
      <w:numFmt w:val="bullet"/>
      <w:lvlText w:val=""/>
      <w:lvlJc w:val="left"/>
      <w:pPr>
        <w:ind w:left="2160" w:hanging="360"/>
      </w:pPr>
      <w:rPr>
        <w:rFonts w:ascii="Wingdings" w:hAnsi="Wingdings" w:hint="default"/>
      </w:rPr>
    </w:lvl>
    <w:lvl w:ilvl="3" w:tplc="DCA2E142">
      <w:start w:val="1"/>
      <w:numFmt w:val="bullet"/>
      <w:lvlText w:val=""/>
      <w:lvlJc w:val="left"/>
      <w:pPr>
        <w:ind w:left="2880" w:hanging="360"/>
      </w:pPr>
      <w:rPr>
        <w:rFonts w:ascii="Symbol" w:hAnsi="Symbol" w:hint="default"/>
      </w:rPr>
    </w:lvl>
    <w:lvl w:ilvl="4" w:tplc="5F2EF044">
      <w:start w:val="1"/>
      <w:numFmt w:val="bullet"/>
      <w:lvlText w:val="o"/>
      <w:lvlJc w:val="left"/>
      <w:pPr>
        <w:ind w:left="3600" w:hanging="360"/>
      </w:pPr>
      <w:rPr>
        <w:rFonts w:ascii="Courier New" w:hAnsi="Courier New" w:hint="default"/>
      </w:rPr>
    </w:lvl>
    <w:lvl w:ilvl="5" w:tplc="F2626150">
      <w:start w:val="1"/>
      <w:numFmt w:val="bullet"/>
      <w:lvlText w:val=""/>
      <w:lvlJc w:val="left"/>
      <w:pPr>
        <w:ind w:left="4320" w:hanging="360"/>
      </w:pPr>
      <w:rPr>
        <w:rFonts w:ascii="Wingdings" w:hAnsi="Wingdings" w:hint="default"/>
      </w:rPr>
    </w:lvl>
    <w:lvl w:ilvl="6" w:tplc="D766F572">
      <w:start w:val="1"/>
      <w:numFmt w:val="bullet"/>
      <w:lvlText w:val=""/>
      <w:lvlJc w:val="left"/>
      <w:pPr>
        <w:ind w:left="5040" w:hanging="360"/>
      </w:pPr>
      <w:rPr>
        <w:rFonts w:ascii="Symbol" w:hAnsi="Symbol" w:hint="default"/>
      </w:rPr>
    </w:lvl>
    <w:lvl w:ilvl="7" w:tplc="D34EFCBE">
      <w:start w:val="1"/>
      <w:numFmt w:val="bullet"/>
      <w:lvlText w:val="o"/>
      <w:lvlJc w:val="left"/>
      <w:pPr>
        <w:ind w:left="5760" w:hanging="360"/>
      </w:pPr>
      <w:rPr>
        <w:rFonts w:ascii="Courier New" w:hAnsi="Courier New" w:hint="default"/>
      </w:rPr>
    </w:lvl>
    <w:lvl w:ilvl="8" w:tplc="AF1EA7C2">
      <w:start w:val="1"/>
      <w:numFmt w:val="bullet"/>
      <w:lvlText w:val=""/>
      <w:lvlJc w:val="left"/>
      <w:pPr>
        <w:ind w:left="6480" w:hanging="360"/>
      </w:pPr>
      <w:rPr>
        <w:rFonts w:ascii="Wingdings" w:hAnsi="Wingdings" w:hint="default"/>
      </w:rPr>
    </w:lvl>
  </w:abstractNum>
  <w:abstractNum w:abstractNumId="11" w15:restartNumberingAfterBreak="0">
    <w:nsid w:val="329959DD"/>
    <w:multiLevelType w:val="hybridMultilevel"/>
    <w:tmpl w:val="9516F818"/>
    <w:lvl w:ilvl="0" w:tplc="7062BBCC">
      <w:start w:val="1"/>
      <w:numFmt w:val="bullet"/>
      <w:lvlText w:val=""/>
      <w:lvlJc w:val="left"/>
      <w:pPr>
        <w:tabs>
          <w:tab w:val="num" w:pos="720"/>
        </w:tabs>
        <w:ind w:left="720" w:hanging="360"/>
      </w:pPr>
      <w:rPr>
        <w:rFonts w:ascii="Symbol" w:hAnsi="Symbol" w:hint="default"/>
        <w:sz w:val="20"/>
      </w:rPr>
    </w:lvl>
    <w:lvl w:ilvl="1" w:tplc="38965540" w:tentative="1">
      <w:start w:val="1"/>
      <w:numFmt w:val="bullet"/>
      <w:lvlText w:val="o"/>
      <w:lvlJc w:val="left"/>
      <w:pPr>
        <w:tabs>
          <w:tab w:val="num" w:pos="1440"/>
        </w:tabs>
        <w:ind w:left="1440" w:hanging="360"/>
      </w:pPr>
      <w:rPr>
        <w:rFonts w:ascii="Courier New" w:hAnsi="Courier New" w:hint="default"/>
        <w:sz w:val="20"/>
      </w:rPr>
    </w:lvl>
    <w:lvl w:ilvl="2" w:tplc="109EFB52" w:tentative="1">
      <w:start w:val="1"/>
      <w:numFmt w:val="bullet"/>
      <w:lvlText w:val=""/>
      <w:lvlJc w:val="left"/>
      <w:pPr>
        <w:tabs>
          <w:tab w:val="num" w:pos="2160"/>
        </w:tabs>
        <w:ind w:left="2160" w:hanging="360"/>
      </w:pPr>
      <w:rPr>
        <w:rFonts w:ascii="Wingdings" w:hAnsi="Wingdings" w:hint="default"/>
        <w:sz w:val="20"/>
      </w:rPr>
    </w:lvl>
    <w:lvl w:ilvl="3" w:tplc="FFAC1068" w:tentative="1">
      <w:start w:val="1"/>
      <w:numFmt w:val="bullet"/>
      <w:lvlText w:val=""/>
      <w:lvlJc w:val="left"/>
      <w:pPr>
        <w:tabs>
          <w:tab w:val="num" w:pos="2880"/>
        </w:tabs>
        <w:ind w:left="2880" w:hanging="360"/>
      </w:pPr>
      <w:rPr>
        <w:rFonts w:ascii="Wingdings" w:hAnsi="Wingdings" w:hint="default"/>
        <w:sz w:val="20"/>
      </w:rPr>
    </w:lvl>
    <w:lvl w:ilvl="4" w:tplc="CE62FF1C" w:tentative="1">
      <w:start w:val="1"/>
      <w:numFmt w:val="bullet"/>
      <w:lvlText w:val=""/>
      <w:lvlJc w:val="left"/>
      <w:pPr>
        <w:tabs>
          <w:tab w:val="num" w:pos="3600"/>
        </w:tabs>
        <w:ind w:left="3600" w:hanging="360"/>
      </w:pPr>
      <w:rPr>
        <w:rFonts w:ascii="Wingdings" w:hAnsi="Wingdings" w:hint="default"/>
        <w:sz w:val="20"/>
      </w:rPr>
    </w:lvl>
    <w:lvl w:ilvl="5" w:tplc="6C243106" w:tentative="1">
      <w:start w:val="1"/>
      <w:numFmt w:val="bullet"/>
      <w:lvlText w:val=""/>
      <w:lvlJc w:val="left"/>
      <w:pPr>
        <w:tabs>
          <w:tab w:val="num" w:pos="4320"/>
        </w:tabs>
        <w:ind w:left="4320" w:hanging="360"/>
      </w:pPr>
      <w:rPr>
        <w:rFonts w:ascii="Wingdings" w:hAnsi="Wingdings" w:hint="default"/>
        <w:sz w:val="20"/>
      </w:rPr>
    </w:lvl>
    <w:lvl w:ilvl="6" w:tplc="20FCCC8E" w:tentative="1">
      <w:start w:val="1"/>
      <w:numFmt w:val="bullet"/>
      <w:lvlText w:val=""/>
      <w:lvlJc w:val="left"/>
      <w:pPr>
        <w:tabs>
          <w:tab w:val="num" w:pos="5040"/>
        </w:tabs>
        <w:ind w:left="5040" w:hanging="360"/>
      </w:pPr>
      <w:rPr>
        <w:rFonts w:ascii="Wingdings" w:hAnsi="Wingdings" w:hint="default"/>
        <w:sz w:val="20"/>
      </w:rPr>
    </w:lvl>
    <w:lvl w:ilvl="7" w:tplc="E618C132" w:tentative="1">
      <w:start w:val="1"/>
      <w:numFmt w:val="bullet"/>
      <w:lvlText w:val=""/>
      <w:lvlJc w:val="left"/>
      <w:pPr>
        <w:tabs>
          <w:tab w:val="num" w:pos="5760"/>
        </w:tabs>
        <w:ind w:left="5760" w:hanging="360"/>
      </w:pPr>
      <w:rPr>
        <w:rFonts w:ascii="Wingdings" w:hAnsi="Wingdings" w:hint="default"/>
        <w:sz w:val="20"/>
      </w:rPr>
    </w:lvl>
    <w:lvl w:ilvl="8" w:tplc="572EF054"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BD06E7"/>
    <w:multiLevelType w:val="hybridMultilevel"/>
    <w:tmpl w:val="EB1A0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ED27C3"/>
    <w:multiLevelType w:val="hybridMultilevel"/>
    <w:tmpl w:val="FFFFFFFF"/>
    <w:lvl w:ilvl="0" w:tplc="2D1005A6">
      <w:start w:val="1"/>
      <w:numFmt w:val="bullet"/>
      <w:lvlText w:val=""/>
      <w:lvlJc w:val="left"/>
      <w:pPr>
        <w:ind w:left="720" w:hanging="360"/>
      </w:pPr>
      <w:rPr>
        <w:rFonts w:ascii="Symbol" w:hAnsi="Symbol" w:hint="default"/>
      </w:rPr>
    </w:lvl>
    <w:lvl w:ilvl="1" w:tplc="0EBED9E8">
      <w:start w:val="1"/>
      <w:numFmt w:val="bullet"/>
      <w:lvlText w:val="o"/>
      <w:lvlJc w:val="left"/>
      <w:pPr>
        <w:ind w:left="1440" w:hanging="360"/>
      </w:pPr>
      <w:rPr>
        <w:rFonts w:ascii="Courier New" w:hAnsi="Courier New" w:hint="default"/>
      </w:rPr>
    </w:lvl>
    <w:lvl w:ilvl="2" w:tplc="43240B32">
      <w:start w:val="1"/>
      <w:numFmt w:val="bullet"/>
      <w:lvlText w:val=""/>
      <w:lvlJc w:val="left"/>
      <w:pPr>
        <w:ind w:left="2160" w:hanging="360"/>
      </w:pPr>
      <w:rPr>
        <w:rFonts w:ascii="Wingdings" w:hAnsi="Wingdings" w:hint="default"/>
      </w:rPr>
    </w:lvl>
    <w:lvl w:ilvl="3" w:tplc="EC4EFDEE">
      <w:start w:val="1"/>
      <w:numFmt w:val="bullet"/>
      <w:lvlText w:val=""/>
      <w:lvlJc w:val="left"/>
      <w:pPr>
        <w:ind w:left="2880" w:hanging="360"/>
      </w:pPr>
      <w:rPr>
        <w:rFonts w:ascii="Symbol" w:hAnsi="Symbol" w:hint="default"/>
      </w:rPr>
    </w:lvl>
    <w:lvl w:ilvl="4" w:tplc="24B0DE5C">
      <w:start w:val="1"/>
      <w:numFmt w:val="bullet"/>
      <w:lvlText w:val="o"/>
      <w:lvlJc w:val="left"/>
      <w:pPr>
        <w:ind w:left="3600" w:hanging="360"/>
      </w:pPr>
      <w:rPr>
        <w:rFonts w:ascii="Courier New" w:hAnsi="Courier New" w:hint="default"/>
      </w:rPr>
    </w:lvl>
    <w:lvl w:ilvl="5" w:tplc="FFCAABC2">
      <w:start w:val="1"/>
      <w:numFmt w:val="bullet"/>
      <w:lvlText w:val=""/>
      <w:lvlJc w:val="left"/>
      <w:pPr>
        <w:ind w:left="4320" w:hanging="360"/>
      </w:pPr>
      <w:rPr>
        <w:rFonts w:ascii="Wingdings" w:hAnsi="Wingdings" w:hint="default"/>
      </w:rPr>
    </w:lvl>
    <w:lvl w:ilvl="6" w:tplc="C08EAC04">
      <w:start w:val="1"/>
      <w:numFmt w:val="bullet"/>
      <w:lvlText w:val=""/>
      <w:lvlJc w:val="left"/>
      <w:pPr>
        <w:ind w:left="5040" w:hanging="360"/>
      </w:pPr>
      <w:rPr>
        <w:rFonts w:ascii="Symbol" w:hAnsi="Symbol" w:hint="default"/>
      </w:rPr>
    </w:lvl>
    <w:lvl w:ilvl="7" w:tplc="AD005EE0">
      <w:start w:val="1"/>
      <w:numFmt w:val="bullet"/>
      <w:lvlText w:val="o"/>
      <w:lvlJc w:val="left"/>
      <w:pPr>
        <w:ind w:left="5760" w:hanging="360"/>
      </w:pPr>
      <w:rPr>
        <w:rFonts w:ascii="Courier New" w:hAnsi="Courier New" w:hint="default"/>
      </w:rPr>
    </w:lvl>
    <w:lvl w:ilvl="8" w:tplc="25605DC2">
      <w:start w:val="1"/>
      <w:numFmt w:val="bullet"/>
      <w:lvlText w:val=""/>
      <w:lvlJc w:val="left"/>
      <w:pPr>
        <w:ind w:left="6480" w:hanging="360"/>
      </w:pPr>
      <w:rPr>
        <w:rFonts w:ascii="Wingdings" w:hAnsi="Wingdings" w:hint="default"/>
      </w:rPr>
    </w:lvl>
  </w:abstractNum>
  <w:abstractNum w:abstractNumId="14" w15:restartNumberingAfterBreak="0">
    <w:nsid w:val="5038424C"/>
    <w:multiLevelType w:val="hybridMultilevel"/>
    <w:tmpl w:val="FFFFFFFF"/>
    <w:lvl w:ilvl="0" w:tplc="5484DD10">
      <w:start w:val="1"/>
      <w:numFmt w:val="bullet"/>
      <w:lvlText w:val=""/>
      <w:lvlJc w:val="left"/>
      <w:pPr>
        <w:ind w:left="720" w:hanging="360"/>
      </w:pPr>
      <w:rPr>
        <w:rFonts w:ascii="Symbol" w:hAnsi="Symbol" w:hint="default"/>
      </w:rPr>
    </w:lvl>
    <w:lvl w:ilvl="1" w:tplc="564C200A">
      <w:start w:val="1"/>
      <w:numFmt w:val="bullet"/>
      <w:lvlText w:val="o"/>
      <w:lvlJc w:val="left"/>
      <w:pPr>
        <w:ind w:left="1440" w:hanging="360"/>
      </w:pPr>
      <w:rPr>
        <w:rFonts w:ascii="Courier New" w:hAnsi="Courier New" w:hint="default"/>
      </w:rPr>
    </w:lvl>
    <w:lvl w:ilvl="2" w:tplc="6840B676">
      <w:start w:val="1"/>
      <w:numFmt w:val="bullet"/>
      <w:lvlText w:val=""/>
      <w:lvlJc w:val="left"/>
      <w:pPr>
        <w:ind w:left="2160" w:hanging="360"/>
      </w:pPr>
      <w:rPr>
        <w:rFonts w:ascii="Wingdings" w:hAnsi="Wingdings" w:hint="default"/>
      </w:rPr>
    </w:lvl>
    <w:lvl w:ilvl="3" w:tplc="6D26B712">
      <w:start w:val="1"/>
      <w:numFmt w:val="bullet"/>
      <w:lvlText w:val=""/>
      <w:lvlJc w:val="left"/>
      <w:pPr>
        <w:ind w:left="2880" w:hanging="360"/>
      </w:pPr>
      <w:rPr>
        <w:rFonts w:ascii="Symbol" w:hAnsi="Symbol" w:hint="default"/>
      </w:rPr>
    </w:lvl>
    <w:lvl w:ilvl="4" w:tplc="C4D6D04A">
      <w:start w:val="1"/>
      <w:numFmt w:val="bullet"/>
      <w:lvlText w:val="o"/>
      <w:lvlJc w:val="left"/>
      <w:pPr>
        <w:ind w:left="3600" w:hanging="360"/>
      </w:pPr>
      <w:rPr>
        <w:rFonts w:ascii="Courier New" w:hAnsi="Courier New" w:hint="default"/>
      </w:rPr>
    </w:lvl>
    <w:lvl w:ilvl="5" w:tplc="3B605152">
      <w:start w:val="1"/>
      <w:numFmt w:val="bullet"/>
      <w:lvlText w:val=""/>
      <w:lvlJc w:val="left"/>
      <w:pPr>
        <w:ind w:left="4320" w:hanging="360"/>
      </w:pPr>
      <w:rPr>
        <w:rFonts w:ascii="Wingdings" w:hAnsi="Wingdings" w:hint="default"/>
      </w:rPr>
    </w:lvl>
    <w:lvl w:ilvl="6" w:tplc="2F0EAD64">
      <w:start w:val="1"/>
      <w:numFmt w:val="bullet"/>
      <w:lvlText w:val=""/>
      <w:lvlJc w:val="left"/>
      <w:pPr>
        <w:ind w:left="5040" w:hanging="360"/>
      </w:pPr>
      <w:rPr>
        <w:rFonts w:ascii="Symbol" w:hAnsi="Symbol" w:hint="default"/>
      </w:rPr>
    </w:lvl>
    <w:lvl w:ilvl="7" w:tplc="858A69C8">
      <w:start w:val="1"/>
      <w:numFmt w:val="bullet"/>
      <w:lvlText w:val="o"/>
      <w:lvlJc w:val="left"/>
      <w:pPr>
        <w:ind w:left="5760" w:hanging="360"/>
      </w:pPr>
      <w:rPr>
        <w:rFonts w:ascii="Courier New" w:hAnsi="Courier New" w:hint="default"/>
      </w:rPr>
    </w:lvl>
    <w:lvl w:ilvl="8" w:tplc="A0649334">
      <w:start w:val="1"/>
      <w:numFmt w:val="bullet"/>
      <w:lvlText w:val=""/>
      <w:lvlJc w:val="left"/>
      <w:pPr>
        <w:ind w:left="6480" w:hanging="360"/>
      </w:pPr>
      <w:rPr>
        <w:rFonts w:ascii="Wingdings" w:hAnsi="Wingdings" w:hint="default"/>
      </w:rPr>
    </w:lvl>
  </w:abstractNum>
  <w:abstractNum w:abstractNumId="15" w15:restartNumberingAfterBreak="0">
    <w:nsid w:val="545B7F9E"/>
    <w:multiLevelType w:val="hybridMultilevel"/>
    <w:tmpl w:val="FFFFFFFF"/>
    <w:lvl w:ilvl="0" w:tplc="4F46B3D4">
      <w:start w:val="1"/>
      <w:numFmt w:val="bullet"/>
      <w:lvlText w:val=""/>
      <w:lvlJc w:val="left"/>
      <w:pPr>
        <w:ind w:left="720" w:hanging="360"/>
      </w:pPr>
      <w:rPr>
        <w:rFonts w:ascii="Symbol" w:hAnsi="Symbol" w:hint="default"/>
      </w:rPr>
    </w:lvl>
    <w:lvl w:ilvl="1" w:tplc="744C212E">
      <w:start w:val="1"/>
      <w:numFmt w:val="bullet"/>
      <w:lvlText w:val="o"/>
      <w:lvlJc w:val="left"/>
      <w:pPr>
        <w:ind w:left="1440" w:hanging="360"/>
      </w:pPr>
      <w:rPr>
        <w:rFonts w:ascii="Courier New" w:hAnsi="Courier New" w:hint="default"/>
      </w:rPr>
    </w:lvl>
    <w:lvl w:ilvl="2" w:tplc="5762BEDE">
      <w:start w:val="1"/>
      <w:numFmt w:val="bullet"/>
      <w:lvlText w:val=""/>
      <w:lvlJc w:val="left"/>
      <w:pPr>
        <w:ind w:left="2160" w:hanging="360"/>
      </w:pPr>
      <w:rPr>
        <w:rFonts w:ascii="Wingdings" w:hAnsi="Wingdings" w:hint="default"/>
      </w:rPr>
    </w:lvl>
    <w:lvl w:ilvl="3" w:tplc="ED568C82">
      <w:start w:val="1"/>
      <w:numFmt w:val="bullet"/>
      <w:lvlText w:val=""/>
      <w:lvlJc w:val="left"/>
      <w:pPr>
        <w:ind w:left="2880" w:hanging="360"/>
      </w:pPr>
      <w:rPr>
        <w:rFonts w:ascii="Symbol" w:hAnsi="Symbol" w:hint="default"/>
      </w:rPr>
    </w:lvl>
    <w:lvl w:ilvl="4" w:tplc="F4F02368">
      <w:start w:val="1"/>
      <w:numFmt w:val="bullet"/>
      <w:lvlText w:val="o"/>
      <w:lvlJc w:val="left"/>
      <w:pPr>
        <w:ind w:left="3600" w:hanging="360"/>
      </w:pPr>
      <w:rPr>
        <w:rFonts w:ascii="Courier New" w:hAnsi="Courier New" w:hint="default"/>
      </w:rPr>
    </w:lvl>
    <w:lvl w:ilvl="5" w:tplc="B21C7156">
      <w:start w:val="1"/>
      <w:numFmt w:val="bullet"/>
      <w:lvlText w:val=""/>
      <w:lvlJc w:val="left"/>
      <w:pPr>
        <w:ind w:left="4320" w:hanging="360"/>
      </w:pPr>
      <w:rPr>
        <w:rFonts w:ascii="Wingdings" w:hAnsi="Wingdings" w:hint="default"/>
      </w:rPr>
    </w:lvl>
    <w:lvl w:ilvl="6" w:tplc="8C92684C">
      <w:start w:val="1"/>
      <w:numFmt w:val="bullet"/>
      <w:lvlText w:val=""/>
      <w:lvlJc w:val="left"/>
      <w:pPr>
        <w:ind w:left="5040" w:hanging="360"/>
      </w:pPr>
      <w:rPr>
        <w:rFonts w:ascii="Symbol" w:hAnsi="Symbol" w:hint="default"/>
      </w:rPr>
    </w:lvl>
    <w:lvl w:ilvl="7" w:tplc="8E18D518">
      <w:start w:val="1"/>
      <w:numFmt w:val="bullet"/>
      <w:lvlText w:val="o"/>
      <w:lvlJc w:val="left"/>
      <w:pPr>
        <w:ind w:left="5760" w:hanging="360"/>
      </w:pPr>
      <w:rPr>
        <w:rFonts w:ascii="Courier New" w:hAnsi="Courier New" w:hint="default"/>
      </w:rPr>
    </w:lvl>
    <w:lvl w:ilvl="8" w:tplc="B2D4F2C0">
      <w:start w:val="1"/>
      <w:numFmt w:val="bullet"/>
      <w:lvlText w:val=""/>
      <w:lvlJc w:val="left"/>
      <w:pPr>
        <w:ind w:left="6480" w:hanging="360"/>
      </w:pPr>
      <w:rPr>
        <w:rFonts w:ascii="Wingdings" w:hAnsi="Wingdings" w:hint="default"/>
      </w:rPr>
    </w:lvl>
  </w:abstractNum>
  <w:abstractNum w:abstractNumId="16" w15:restartNumberingAfterBreak="0">
    <w:nsid w:val="5B2B4B71"/>
    <w:multiLevelType w:val="hybridMultilevel"/>
    <w:tmpl w:val="D3805DDA"/>
    <w:lvl w:ilvl="0" w:tplc="020A81CA">
      <w:start w:val="1"/>
      <w:numFmt w:val="bullet"/>
      <w:lvlText w:val=""/>
      <w:lvlJc w:val="left"/>
      <w:pPr>
        <w:tabs>
          <w:tab w:val="num" w:pos="720"/>
        </w:tabs>
        <w:ind w:left="720" w:hanging="360"/>
      </w:pPr>
      <w:rPr>
        <w:rFonts w:ascii="Wingdings 3" w:hAnsi="Wingdings 3" w:hint="default"/>
      </w:rPr>
    </w:lvl>
    <w:lvl w:ilvl="1" w:tplc="82EC4184" w:tentative="1">
      <w:start w:val="1"/>
      <w:numFmt w:val="bullet"/>
      <w:lvlText w:val=""/>
      <w:lvlJc w:val="left"/>
      <w:pPr>
        <w:tabs>
          <w:tab w:val="num" w:pos="1440"/>
        </w:tabs>
        <w:ind w:left="1440" w:hanging="360"/>
      </w:pPr>
      <w:rPr>
        <w:rFonts w:ascii="Wingdings 3" w:hAnsi="Wingdings 3" w:hint="default"/>
      </w:rPr>
    </w:lvl>
    <w:lvl w:ilvl="2" w:tplc="F704D5D8" w:tentative="1">
      <w:start w:val="1"/>
      <w:numFmt w:val="bullet"/>
      <w:lvlText w:val=""/>
      <w:lvlJc w:val="left"/>
      <w:pPr>
        <w:tabs>
          <w:tab w:val="num" w:pos="2160"/>
        </w:tabs>
        <w:ind w:left="2160" w:hanging="360"/>
      </w:pPr>
      <w:rPr>
        <w:rFonts w:ascii="Wingdings 3" w:hAnsi="Wingdings 3" w:hint="default"/>
      </w:rPr>
    </w:lvl>
    <w:lvl w:ilvl="3" w:tplc="4A364622" w:tentative="1">
      <w:start w:val="1"/>
      <w:numFmt w:val="bullet"/>
      <w:lvlText w:val=""/>
      <w:lvlJc w:val="left"/>
      <w:pPr>
        <w:tabs>
          <w:tab w:val="num" w:pos="2880"/>
        </w:tabs>
        <w:ind w:left="2880" w:hanging="360"/>
      </w:pPr>
      <w:rPr>
        <w:rFonts w:ascii="Wingdings 3" w:hAnsi="Wingdings 3" w:hint="default"/>
      </w:rPr>
    </w:lvl>
    <w:lvl w:ilvl="4" w:tplc="16A4FDA4" w:tentative="1">
      <w:start w:val="1"/>
      <w:numFmt w:val="bullet"/>
      <w:lvlText w:val=""/>
      <w:lvlJc w:val="left"/>
      <w:pPr>
        <w:tabs>
          <w:tab w:val="num" w:pos="3600"/>
        </w:tabs>
        <w:ind w:left="3600" w:hanging="360"/>
      </w:pPr>
      <w:rPr>
        <w:rFonts w:ascii="Wingdings 3" w:hAnsi="Wingdings 3" w:hint="default"/>
      </w:rPr>
    </w:lvl>
    <w:lvl w:ilvl="5" w:tplc="09AC8AF0" w:tentative="1">
      <w:start w:val="1"/>
      <w:numFmt w:val="bullet"/>
      <w:lvlText w:val=""/>
      <w:lvlJc w:val="left"/>
      <w:pPr>
        <w:tabs>
          <w:tab w:val="num" w:pos="4320"/>
        </w:tabs>
        <w:ind w:left="4320" w:hanging="360"/>
      </w:pPr>
      <w:rPr>
        <w:rFonts w:ascii="Wingdings 3" w:hAnsi="Wingdings 3" w:hint="default"/>
      </w:rPr>
    </w:lvl>
    <w:lvl w:ilvl="6" w:tplc="B92438A2" w:tentative="1">
      <w:start w:val="1"/>
      <w:numFmt w:val="bullet"/>
      <w:lvlText w:val=""/>
      <w:lvlJc w:val="left"/>
      <w:pPr>
        <w:tabs>
          <w:tab w:val="num" w:pos="5040"/>
        </w:tabs>
        <w:ind w:left="5040" w:hanging="360"/>
      </w:pPr>
      <w:rPr>
        <w:rFonts w:ascii="Wingdings 3" w:hAnsi="Wingdings 3" w:hint="default"/>
      </w:rPr>
    </w:lvl>
    <w:lvl w:ilvl="7" w:tplc="1846A836" w:tentative="1">
      <w:start w:val="1"/>
      <w:numFmt w:val="bullet"/>
      <w:lvlText w:val=""/>
      <w:lvlJc w:val="left"/>
      <w:pPr>
        <w:tabs>
          <w:tab w:val="num" w:pos="5760"/>
        </w:tabs>
        <w:ind w:left="5760" w:hanging="360"/>
      </w:pPr>
      <w:rPr>
        <w:rFonts w:ascii="Wingdings 3" w:hAnsi="Wingdings 3" w:hint="default"/>
      </w:rPr>
    </w:lvl>
    <w:lvl w:ilvl="8" w:tplc="B364BBD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F0A4D2E"/>
    <w:multiLevelType w:val="hybridMultilevel"/>
    <w:tmpl w:val="441E9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3F60C5"/>
    <w:multiLevelType w:val="hybridMultilevel"/>
    <w:tmpl w:val="FFFFFFFF"/>
    <w:lvl w:ilvl="0" w:tplc="56464834">
      <w:start w:val="1"/>
      <w:numFmt w:val="bullet"/>
      <w:lvlText w:val=""/>
      <w:lvlJc w:val="left"/>
      <w:pPr>
        <w:ind w:left="720" w:hanging="360"/>
      </w:pPr>
      <w:rPr>
        <w:rFonts w:ascii="Symbol" w:hAnsi="Symbol" w:hint="default"/>
      </w:rPr>
    </w:lvl>
    <w:lvl w:ilvl="1" w:tplc="855C9AC6">
      <w:start w:val="1"/>
      <w:numFmt w:val="bullet"/>
      <w:lvlText w:val="o"/>
      <w:lvlJc w:val="left"/>
      <w:pPr>
        <w:ind w:left="1440" w:hanging="360"/>
      </w:pPr>
      <w:rPr>
        <w:rFonts w:ascii="Courier New" w:hAnsi="Courier New" w:hint="default"/>
      </w:rPr>
    </w:lvl>
    <w:lvl w:ilvl="2" w:tplc="33EA18A2">
      <w:start w:val="1"/>
      <w:numFmt w:val="bullet"/>
      <w:lvlText w:val=""/>
      <w:lvlJc w:val="left"/>
      <w:pPr>
        <w:ind w:left="2160" w:hanging="360"/>
      </w:pPr>
      <w:rPr>
        <w:rFonts w:ascii="Wingdings" w:hAnsi="Wingdings" w:hint="default"/>
      </w:rPr>
    </w:lvl>
    <w:lvl w:ilvl="3" w:tplc="4BA69EE4">
      <w:start w:val="1"/>
      <w:numFmt w:val="bullet"/>
      <w:lvlText w:val=""/>
      <w:lvlJc w:val="left"/>
      <w:pPr>
        <w:ind w:left="2880" w:hanging="360"/>
      </w:pPr>
      <w:rPr>
        <w:rFonts w:ascii="Symbol" w:hAnsi="Symbol" w:hint="default"/>
      </w:rPr>
    </w:lvl>
    <w:lvl w:ilvl="4" w:tplc="227A0F64">
      <w:start w:val="1"/>
      <w:numFmt w:val="bullet"/>
      <w:lvlText w:val="o"/>
      <w:lvlJc w:val="left"/>
      <w:pPr>
        <w:ind w:left="3600" w:hanging="360"/>
      </w:pPr>
      <w:rPr>
        <w:rFonts w:ascii="Courier New" w:hAnsi="Courier New" w:hint="default"/>
      </w:rPr>
    </w:lvl>
    <w:lvl w:ilvl="5" w:tplc="B1F20878">
      <w:start w:val="1"/>
      <w:numFmt w:val="bullet"/>
      <w:lvlText w:val=""/>
      <w:lvlJc w:val="left"/>
      <w:pPr>
        <w:ind w:left="4320" w:hanging="360"/>
      </w:pPr>
      <w:rPr>
        <w:rFonts w:ascii="Wingdings" w:hAnsi="Wingdings" w:hint="default"/>
      </w:rPr>
    </w:lvl>
    <w:lvl w:ilvl="6" w:tplc="5A96B9FE">
      <w:start w:val="1"/>
      <w:numFmt w:val="bullet"/>
      <w:lvlText w:val=""/>
      <w:lvlJc w:val="left"/>
      <w:pPr>
        <w:ind w:left="5040" w:hanging="360"/>
      </w:pPr>
      <w:rPr>
        <w:rFonts w:ascii="Symbol" w:hAnsi="Symbol" w:hint="default"/>
      </w:rPr>
    </w:lvl>
    <w:lvl w:ilvl="7" w:tplc="CA5CC186">
      <w:start w:val="1"/>
      <w:numFmt w:val="bullet"/>
      <w:lvlText w:val="o"/>
      <w:lvlJc w:val="left"/>
      <w:pPr>
        <w:ind w:left="5760" w:hanging="360"/>
      </w:pPr>
      <w:rPr>
        <w:rFonts w:ascii="Courier New" w:hAnsi="Courier New" w:hint="default"/>
      </w:rPr>
    </w:lvl>
    <w:lvl w:ilvl="8" w:tplc="AC1ADE28">
      <w:start w:val="1"/>
      <w:numFmt w:val="bullet"/>
      <w:lvlText w:val=""/>
      <w:lvlJc w:val="left"/>
      <w:pPr>
        <w:ind w:left="6480" w:hanging="360"/>
      </w:pPr>
      <w:rPr>
        <w:rFonts w:ascii="Wingdings" w:hAnsi="Wingdings" w:hint="default"/>
      </w:rPr>
    </w:lvl>
  </w:abstractNum>
  <w:abstractNum w:abstractNumId="19" w15:restartNumberingAfterBreak="0">
    <w:nsid w:val="735D7FC6"/>
    <w:multiLevelType w:val="hybridMultilevel"/>
    <w:tmpl w:val="FFFFFFFF"/>
    <w:lvl w:ilvl="0" w:tplc="4D1A48F2">
      <w:start w:val="1"/>
      <w:numFmt w:val="bullet"/>
      <w:lvlText w:val=""/>
      <w:lvlJc w:val="left"/>
      <w:pPr>
        <w:ind w:left="720" w:hanging="360"/>
      </w:pPr>
      <w:rPr>
        <w:rFonts w:ascii="Symbol" w:hAnsi="Symbol" w:hint="default"/>
      </w:rPr>
    </w:lvl>
    <w:lvl w:ilvl="1" w:tplc="FA4E485C">
      <w:start w:val="1"/>
      <w:numFmt w:val="bullet"/>
      <w:lvlText w:val="o"/>
      <w:lvlJc w:val="left"/>
      <w:pPr>
        <w:ind w:left="1440" w:hanging="360"/>
      </w:pPr>
      <w:rPr>
        <w:rFonts w:ascii="Courier New" w:hAnsi="Courier New" w:hint="default"/>
      </w:rPr>
    </w:lvl>
    <w:lvl w:ilvl="2" w:tplc="76529BA0">
      <w:start w:val="1"/>
      <w:numFmt w:val="bullet"/>
      <w:lvlText w:val=""/>
      <w:lvlJc w:val="left"/>
      <w:pPr>
        <w:ind w:left="2160" w:hanging="360"/>
      </w:pPr>
      <w:rPr>
        <w:rFonts w:ascii="Wingdings" w:hAnsi="Wingdings" w:hint="default"/>
      </w:rPr>
    </w:lvl>
    <w:lvl w:ilvl="3" w:tplc="F8D6CE16">
      <w:start w:val="1"/>
      <w:numFmt w:val="bullet"/>
      <w:lvlText w:val=""/>
      <w:lvlJc w:val="left"/>
      <w:pPr>
        <w:ind w:left="2880" w:hanging="360"/>
      </w:pPr>
      <w:rPr>
        <w:rFonts w:ascii="Symbol" w:hAnsi="Symbol" w:hint="default"/>
      </w:rPr>
    </w:lvl>
    <w:lvl w:ilvl="4" w:tplc="E164461C">
      <w:start w:val="1"/>
      <w:numFmt w:val="bullet"/>
      <w:lvlText w:val="o"/>
      <w:lvlJc w:val="left"/>
      <w:pPr>
        <w:ind w:left="3600" w:hanging="360"/>
      </w:pPr>
      <w:rPr>
        <w:rFonts w:ascii="Courier New" w:hAnsi="Courier New" w:hint="default"/>
      </w:rPr>
    </w:lvl>
    <w:lvl w:ilvl="5" w:tplc="249E224E">
      <w:start w:val="1"/>
      <w:numFmt w:val="bullet"/>
      <w:lvlText w:val=""/>
      <w:lvlJc w:val="left"/>
      <w:pPr>
        <w:ind w:left="4320" w:hanging="360"/>
      </w:pPr>
      <w:rPr>
        <w:rFonts w:ascii="Wingdings" w:hAnsi="Wingdings" w:hint="default"/>
      </w:rPr>
    </w:lvl>
    <w:lvl w:ilvl="6" w:tplc="83168CF2">
      <w:start w:val="1"/>
      <w:numFmt w:val="bullet"/>
      <w:lvlText w:val=""/>
      <w:lvlJc w:val="left"/>
      <w:pPr>
        <w:ind w:left="5040" w:hanging="360"/>
      </w:pPr>
      <w:rPr>
        <w:rFonts w:ascii="Symbol" w:hAnsi="Symbol" w:hint="default"/>
      </w:rPr>
    </w:lvl>
    <w:lvl w:ilvl="7" w:tplc="92AA2094">
      <w:start w:val="1"/>
      <w:numFmt w:val="bullet"/>
      <w:lvlText w:val="o"/>
      <w:lvlJc w:val="left"/>
      <w:pPr>
        <w:ind w:left="5760" w:hanging="360"/>
      </w:pPr>
      <w:rPr>
        <w:rFonts w:ascii="Courier New" w:hAnsi="Courier New" w:hint="default"/>
      </w:rPr>
    </w:lvl>
    <w:lvl w:ilvl="8" w:tplc="2298639C">
      <w:start w:val="1"/>
      <w:numFmt w:val="bullet"/>
      <w:lvlText w:val=""/>
      <w:lvlJc w:val="left"/>
      <w:pPr>
        <w:ind w:left="6480" w:hanging="360"/>
      </w:pPr>
      <w:rPr>
        <w:rFonts w:ascii="Wingdings" w:hAnsi="Wingdings" w:hint="default"/>
      </w:rPr>
    </w:lvl>
  </w:abstractNum>
  <w:abstractNum w:abstractNumId="20" w15:restartNumberingAfterBreak="0">
    <w:nsid w:val="7AA44A56"/>
    <w:multiLevelType w:val="hybridMultilevel"/>
    <w:tmpl w:val="FFFFFFFF"/>
    <w:lvl w:ilvl="0" w:tplc="38849800">
      <w:start w:val="1"/>
      <w:numFmt w:val="bullet"/>
      <w:lvlText w:val=""/>
      <w:lvlJc w:val="left"/>
      <w:pPr>
        <w:ind w:left="720" w:hanging="360"/>
      </w:pPr>
      <w:rPr>
        <w:rFonts w:ascii="Symbol" w:hAnsi="Symbol" w:hint="default"/>
      </w:rPr>
    </w:lvl>
    <w:lvl w:ilvl="1" w:tplc="9E10644C">
      <w:start w:val="1"/>
      <w:numFmt w:val="bullet"/>
      <w:lvlText w:val="o"/>
      <w:lvlJc w:val="left"/>
      <w:pPr>
        <w:ind w:left="1440" w:hanging="360"/>
      </w:pPr>
      <w:rPr>
        <w:rFonts w:ascii="Courier New" w:hAnsi="Courier New" w:hint="default"/>
      </w:rPr>
    </w:lvl>
    <w:lvl w:ilvl="2" w:tplc="152CB372">
      <w:start w:val="1"/>
      <w:numFmt w:val="bullet"/>
      <w:lvlText w:val=""/>
      <w:lvlJc w:val="left"/>
      <w:pPr>
        <w:ind w:left="2160" w:hanging="360"/>
      </w:pPr>
      <w:rPr>
        <w:rFonts w:ascii="Wingdings" w:hAnsi="Wingdings" w:hint="default"/>
      </w:rPr>
    </w:lvl>
    <w:lvl w:ilvl="3" w:tplc="91A03250">
      <w:start w:val="1"/>
      <w:numFmt w:val="bullet"/>
      <w:lvlText w:val=""/>
      <w:lvlJc w:val="left"/>
      <w:pPr>
        <w:ind w:left="2880" w:hanging="360"/>
      </w:pPr>
      <w:rPr>
        <w:rFonts w:ascii="Symbol" w:hAnsi="Symbol" w:hint="default"/>
      </w:rPr>
    </w:lvl>
    <w:lvl w:ilvl="4" w:tplc="8BDAA33C">
      <w:start w:val="1"/>
      <w:numFmt w:val="bullet"/>
      <w:lvlText w:val="o"/>
      <w:lvlJc w:val="left"/>
      <w:pPr>
        <w:ind w:left="3600" w:hanging="360"/>
      </w:pPr>
      <w:rPr>
        <w:rFonts w:ascii="Courier New" w:hAnsi="Courier New" w:hint="default"/>
      </w:rPr>
    </w:lvl>
    <w:lvl w:ilvl="5" w:tplc="A8F65610">
      <w:start w:val="1"/>
      <w:numFmt w:val="bullet"/>
      <w:lvlText w:val=""/>
      <w:lvlJc w:val="left"/>
      <w:pPr>
        <w:ind w:left="4320" w:hanging="360"/>
      </w:pPr>
      <w:rPr>
        <w:rFonts w:ascii="Wingdings" w:hAnsi="Wingdings" w:hint="default"/>
      </w:rPr>
    </w:lvl>
    <w:lvl w:ilvl="6" w:tplc="25B4CC10">
      <w:start w:val="1"/>
      <w:numFmt w:val="bullet"/>
      <w:lvlText w:val=""/>
      <w:lvlJc w:val="left"/>
      <w:pPr>
        <w:ind w:left="5040" w:hanging="360"/>
      </w:pPr>
      <w:rPr>
        <w:rFonts w:ascii="Symbol" w:hAnsi="Symbol" w:hint="default"/>
      </w:rPr>
    </w:lvl>
    <w:lvl w:ilvl="7" w:tplc="2B26AEC6">
      <w:start w:val="1"/>
      <w:numFmt w:val="bullet"/>
      <w:lvlText w:val="o"/>
      <w:lvlJc w:val="left"/>
      <w:pPr>
        <w:ind w:left="5760" w:hanging="360"/>
      </w:pPr>
      <w:rPr>
        <w:rFonts w:ascii="Courier New" w:hAnsi="Courier New" w:hint="default"/>
      </w:rPr>
    </w:lvl>
    <w:lvl w:ilvl="8" w:tplc="5442CE52">
      <w:start w:val="1"/>
      <w:numFmt w:val="bullet"/>
      <w:lvlText w:val=""/>
      <w:lvlJc w:val="left"/>
      <w:pPr>
        <w:ind w:left="6480" w:hanging="360"/>
      </w:pPr>
      <w:rPr>
        <w:rFonts w:ascii="Wingdings" w:hAnsi="Wingdings" w:hint="default"/>
      </w:rPr>
    </w:lvl>
  </w:abstractNum>
  <w:abstractNum w:abstractNumId="21" w15:restartNumberingAfterBreak="0">
    <w:nsid w:val="7FA24BB3"/>
    <w:multiLevelType w:val="hybridMultilevel"/>
    <w:tmpl w:val="FFFFFFFF"/>
    <w:lvl w:ilvl="0" w:tplc="D09C6A98">
      <w:start w:val="1"/>
      <w:numFmt w:val="bullet"/>
      <w:lvlText w:val=""/>
      <w:lvlJc w:val="left"/>
      <w:pPr>
        <w:ind w:left="720" w:hanging="360"/>
      </w:pPr>
      <w:rPr>
        <w:rFonts w:ascii="Symbol" w:hAnsi="Symbol" w:hint="default"/>
      </w:rPr>
    </w:lvl>
    <w:lvl w:ilvl="1" w:tplc="A93846C8">
      <w:start w:val="1"/>
      <w:numFmt w:val="bullet"/>
      <w:lvlText w:val="o"/>
      <w:lvlJc w:val="left"/>
      <w:pPr>
        <w:ind w:left="1440" w:hanging="360"/>
      </w:pPr>
      <w:rPr>
        <w:rFonts w:ascii="Courier New" w:hAnsi="Courier New" w:hint="default"/>
      </w:rPr>
    </w:lvl>
    <w:lvl w:ilvl="2" w:tplc="FC46C7C4">
      <w:start w:val="1"/>
      <w:numFmt w:val="bullet"/>
      <w:lvlText w:val=""/>
      <w:lvlJc w:val="left"/>
      <w:pPr>
        <w:ind w:left="2160" w:hanging="360"/>
      </w:pPr>
      <w:rPr>
        <w:rFonts w:ascii="Wingdings" w:hAnsi="Wingdings" w:hint="default"/>
      </w:rPr>
    </w:lvl>
    <w:lvl w:ilvl="3" w:tplc="2F461784">
      <w:start w:val="1"/>
      <w:numFmt w:val="bullet"/>
      <w:lvlText w:val=""/>
      <w:lvlJc w:val="left"/>
      <w:pPr>
        <w:ind w:left="2880" w:hanging="360"/>
      </w:pPr>
      <w:rPr>
        <w:rFonts w:ascii="Symbol" w:hAnsi="Symbol" w:hint="default"/>
      </w:rPr>
    </w:lvl>
    <w:lvl w:ilvl="4" w:tplc="7A127A22">
      <w:start w:val="1"/>
      <w:numFmt w:val="bullet"/>
      <w:lvlText w:val="o"/>
      <w:lvlJc w:val="left"/>
      <w:pPr>
        <w:ind w:left="3600" w:hanging="360"/>
      </w:pPr>
      <w:rPr>
        <w:rFonts w:ascii="Courier New" w:hAnsi="Courier New" w:hint="default"/>
      </w:rPr>
    </w:lvl>
    <w:lvl w:ilvl="5" w:tplc="E3D4D67A">
      <w:start w:val="1"/>
      <w:numFmt w:val="bullet"/>
      <w:lvlText w:val=""/>
      <w:lvlJc w:val="left"/>
      <w:pPr>
        <w:ind w:left="4320" w:hanging="360"/>
      </w:pPr>
      <w:rPr>
        <w:rFonts w:ascii="Wingdings" w:hAnsi="Wingdings" w:hint="default"/>
      </w:rPr>
    </w:lvl>
    <w:lvl w:ilvl="6" w:tplc="7F487788">
      <w:start w:val="1"/>
      <w:numFmt w:val="bullet"/>
      <w:lvlText w:val=""/>
      <w:lvlJc w:val="left"/>
      <w:pPr>
        <w:ind w:left="5040" w:hanging="360"/>
      </w:pPr>
      <w:rPr>
        <w:rFonts w:ascii="Symbol" w:hAnsi="Symbol" w:hint="default"/>
      </w:rPr>
    </w:lvl>
    <w:lvl w:ilvl="7" w:tplc="045474D4">
      <w:start w:val="1"/>
      <w:numFmt w:val="bullet"/>
      <w:lvlText w:val="o"/>
      <w:lvlJc w:val="left"/>
      <w:pPr>
        <w:ind w:left="5760" w:hanging="360"/>
      </w:pPr>
      <w:rPr>
        <w:rFonts w:ascii="Courier New" w:hAnsi="Courier New" w:hint="default"/>
      </w:rPr>
    </w:lvl>
    <w:lvl w:ilvl="8" w:tplc="637CE85C">
      <w:start w:val="1"/>
      <w:numFmt w:val="bullet"/>
      <w:lvlText w:val=""/>
      <w:lvlJc w:val="left"/>
      <w:pPr>
        <w:ind w:left="6480" w:hanging="360"/>
      </w:pPr>
      <w:rPr>
        <w:rFonts w:ascii="Wingdings" w:hAnsi="Wingdings" w:hint="default"/>
      </w:rPr>
    </w:lvl>
  </w:abstractNum>
  <w:num w:numId="1">
    <w:abstractNumId w:val="17"/>
  </w:num>
  <w:num w:numId="2">
    <w:abstractNumId w:val="0"/>
  </w:num>
  <w:num w:numId="3">
    <w:abstractNumId w:val="9"/>
  </w:num>
  <w:num w:numId="4">
    <w:abstractNumId w:val="14"/>
  </w:num>
  <w:num w:numId="5">
    <w:abstractNumId w:val="18"/>
  </w:num>
  <w:num w:numId="6">
    <w:abstractNumId w:val="10"/>
  </w:num>
  <w:num w:numId="7">
    <w:abstractNumId w:val="6"/>
  </w:num>
  <w:num w:numId="8">
    <w:abstractNumId w:val="12"/>
  </w:num>
  <w:num w:numId="9">
    <w:abstractNumId w:val="4"/>
  </w:num>
  <w:num w:numId="10">
    <w:abstractNumId w:val="8"/>
  </w:num>
  <w:num w:numId="11">
    <w:abstractNumId w:val="16"/>
  </w:num>
  <w:num w:numId="12">
    <w:abstractNumId w:val="2"/>
  </w:num>
  <w:num w:numId="13">
    <w:abstractNumId w:val="7"/>
  </w:num>
  <w:num w:numId="14">
    <w:abstractNumId w:val="3"/>
  </w:num>
  <w:num w:numId="15">
    <w:abstractNumId w:val="19"/>
  </w:num>
  <w:num w:numId="16">
    <w:abstractNumId w:val="5"/>
  </w:num>
  <w:num w:numId="17">
    <w:abstractNumId w:val="21"/>
  </w:num>
  <w:num w:numId="18">
    <w:abstractNumId w:val="20"/>
  </w:num>
  <w:num w:numId="19">
    <w:abstractNumId w:val="15"/>
  </w:num>
  <w:num w:numId="20">
    <w:abstractNumId w:val="1"/>
  </w:num>
  <w:num w:numId="21">
    <w:abstractNumId w:val="13"/>
  </w:num>
  <w:num w:numId="22">
    <w:abstractNumId w:val="1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B11"/>
    <w:rsid w:val="000002A3"/>
    <w:rsid w:val="0000070F"/>
    <w:rsid w:val="00001368"/>
    <w:rsid w:val="00001502"/>
    <w:rsid w:val="00001789"/>
    <w:rsid w:val="00001AFE"/>
    <w:rsid w:val="00001E60"/>
    <w:rsid w:val="00002979"/>
    <w:rsid w:val="000031BB"/>
    <w:rsid w:val="00003C0B"/>
    <w:rsid w:val="0000458A"/>
    <w:rsid w:val="000045DE"/>
    <w:rsid w:val="0000469C"/>
    <w:rsid w:val="000050DC"/>
    <w:rsid w:val="000068BC"/>
    <w:rsid w:val="000079C9"/>
    <w:rsid w:val="00010B8A"/>
    <w:rsid w:val="00010CB3"/>
    <w:rsid w:val="00010FD0"/>
    <w:rsid w:val="000120DD"/>
    <w:rsid w:val="000124C2"/>
    <w:rsid w:val="00013AE4"/>
    <w:rsid w:val="00013DAF"/>
    <w:rsid w:val="00015126"/>
    <w:rsid w:val="00015232"/>
    <w:rsid w:val="00015820"/>
    <w:rsid w:val="0001595B"/>
    <w:rsid w:val="00015CE9"/>
    <w:rsid w:val="00015E62"/>
    <w:rsid w:val="00016FEC"/>
    <w:rsid w:val="00017E45"/>
    <w:rsid w:val="00020641"/>
    <w:rsid w:val="0002066D"/>
    <w:rsid w:val="00020A9F"/>
    <w:rsid w:val="00020B91"/>
    <w:rsid w:val="00021392"/>
    <w:rsid w:val="000215B5"/>
    <w:rsid w:val="00021782"/>
    <w:rsid w:val="00021D02"/>
    <w:rsid w:val="00022647"/>
    <w:rsid w:val="000234DE"/>
    <w:rsid w:val="000236B5"/>
    <w:rsid w:val="00023F38"/>
    <w:rsid w:val="0002421A"/>
    <w:rsid w:val="000252FD"/>
    <w:rsid w:val="000253EC"/>
    <w:rsid w:val="0002684D"/>
    <w:rsid w:val="00027472"/>
    <w:rsid w:val="00027630"/>
    <w:rsid w:val="00030760"/>
    <w:rsid w:val="000309B9"/>
    <w:rsid w:val="00030FF5"/>
    <w:rsid w:val="000310DB"/>
    <w:rsid w:val="00031261"/>
    <w:rsid w:val="000334EB"/>
    <w:rsid w:val="00033674"/>
    <w:rsid w:val="000342BC"/>
    <w:rsid w:val="00035CCD"/>
    <w:rsid w:val="00036742"/>
    <w:rsid w:val="00036778"/>
    <w:rsid w:val="00036813"/>
    <w:rsid w:val="00036F3F"/>
    <w:rsid w:val="000374D9"/>
    <w:rsid w:val="00037634"/>
    <w:rsid w:val="00037CFF"/>
    <w:rsid w:val="00041D52"/>
    <w:rsid w:val="000428C0"/>
    <w:rsid w:val="000428DC"/>
    <w:rsid w:val="0004306F"/>
    <w:rsid w:val="000433A9"/>
    <w:rsid w:val="00043866"/>
    <w:rsid w:val="00043B10"/>
    <w:rsid w:val="000458BE"/>
    <w:rsid w:val="000461ED"/>
    <w:rsid w:val="000470F8"/>
    <w:rsid w:val="000471FD"/>
    <w:rsid w:val="00047566"/>
    <w:rsid w:val="0005069A"/>
    <w:rsid w:val="00051CAC"/>
    <w:rsid w:val="00052372"/>
    <w:rsid w:val="00052457"/>
    <w:rsid w:val="000525DE"/>
    <w:rsid w:val="00053122"/>
    <w:rsid w:val="000535EF"/>
    <w:rsid w:val="00053D62"/>
    <w:rsid w:val="00054623"/>
    <w:rsid w:val="000546CF"/>
    <w:rsid w:val="000548F3"/>
    <w:rsid w:val="000549AC"/>
    <w:rsid w:val="000550B0"/>
    <w:rsid w:val="00055D6C"/>
    <w:rsid w:val="00056AC0"/>
    <w:rsid w:val="00057102"/>
    <w:rsid w:val="000579E4"/>
    <w:rsid w:val="000611AC"/>
    <w:rsid w:val="0006132F"/>
    <w:rsid w:val="00062809"/>
    <w:rsid w:val="0006297E"/>
    <w:rsid w:val="000631F9"/>
    <w:rsid w:val="00063B45"/>
    <w:rsid w:val="00064F6C"/>
    <w:rsid w:val="00065964"/>
    <w:rsid w:val="000659FD"/>
    <w:rsid w:val="00065E47"/>
    <w:rsid w:val="000662C3"/>
    <w:rsid w:val="00067047"/>
    <w:rsid w:val="00067826"/>
    <w:rsid w:val="000678F8"/>
    <w:rsid w:val="000700F9"/>
    <w:rsid w:val="00073E36"/>
    <w:rsid w:val="00074205"/>
    <w:rsid w:val="00074EC3"/>
    <w:rsid w:val="00075481"/>
    <w:rsid w:val="00075792"/>
    <w:rsid w:val="0007717B"/>
    <w:rsid w:val="000778CD"/>
    <w:rsid w:val="00077E6E"/>
    <w:rsid w:val="00080295"/>
    <w:rsid w:val="000803ED"/>
    <w:rsid w:val="00080865"/>
    <w:rsid w:val="0008086B"/>
    <w:rsid w:val="00080944"/>
    <w:rsid w:val="000809A9"/>
    <w:rsid w:val="000818EB"/>
    <w:rsid w:val="00081B0C"/>
    <w:rsid w:val="00081CB8"/>
    <w:rsid w:val="00081FD8"/>
    <w:rsid w:val="00082400"/>
    <w:rsid w:val="00082AAA"/>
    <w:rsid w:val="00082FDC"/>
    <w:rsid w:val="00082FF4"/>
    <w:rsid w:val="00083044"/>
    <w:rsid w:val="0008480F"/>
    <w:rsid w:val="00084DE2"/>
    <w:rsid w:val="000851F3"/>
    <w:rsid w:val="00085D3E"/>
    <w:rsid w:val="000860D5"/>
    <w:rsid w:val="000872F0"/>
    <w:rsid w:val="0008747F"/>
    <w:rsid w:val="00087591"/>
    <w:rsid w:val="00087F65"/>
    <w:rsid w:val="00090B9D"/>
    <w:rsid w:val="00091184"/>
    <w:rsid w:val="00091211"/>
    <w:rsid w:val="000920C4"/>
    <w:rsid w:val="000923DA"/>
    <w:rsid w:val="000926C1"/>
    <w:rsid w:val="00092BB5"/>
    <w:rsid w:val="000935EE"/>
    <w:rsid w:val="000937F2"/>
    <w:rsid w:val="000941E5"/>
    <w:rsid w:val="00095317"/>
    <w:rsid w:val="00095E80"/>
    <w:rsid w:val="000966FB"/>
    <w:rsid w:val="000967F2"/>
    <w:rsid w:val="00096CD1"/>
    <w:rsid w:val="00097CC8"/>
    <w:rsid w:val="000A1973"/>
    <w:rsid w:val="000A1F37"/>
    <w:rsid w:val="000A28D2"/>
    <w:rsid w:val="000A3AA6"/>
    <w:rsid w:val="000A3F4D"/>
    <w:rsid w:val="000A4326"/>
    <w:rsid w:val="000A4B5D"/>
    <w:rsid w:val="000A4E06"/>
    <w:rsid w:val="000A6EF9"/>
    <w:rsid w:val="000A742A"/>
    <w:rsid w:val="000A755A"/>
    <w:rsid w:val="000A7D05"/>
    <w:rsid w:val="000B083E"/>
    <w:rsid w:val="000B08E0"/>
    <w:rsid w:val="000B0918"/>
    <w:rsid w:val="000B16A3"/>
    <w:rsid w:val="000B2056"/>
    <w:rsid w:val="000B266B"/>
    <w:rsid w:val="000B2AB8"/>
    <w:rsid w:val="000B2F80"/>
    <w:rsid w:val="000B34C6"/>
    <w:rsid w:val="000B3E2C"/>
    <w:rsid w:val="000B4529"/>
    <w:rsid w:val="000B5073"/>
    <w:rsid w:val="000B512F"/>
    <w:rsid w:val="000B565B"/>
    <w:rsid w:val="000B64CF"/>
    <w:rsid w:val="000B778A"/>
    <w:rsid w:val="000C02A0"/>
    <w:rsid w:val="000C17EA"/>
    <w:rsid w:val="000C1B59"/>
    <w:rsid w:val="000C1B75"/>
    <w:rsid w:val="000C1BA3"/>
    <w:rsid w:val="000C239E"/>
    <w:rsid w:val="000C38BF"/>
    <w:rsid w:val="000C515A"/>
    <w:rsid w:val="000C5A75"/>
    <w:rsid w:val="000C6F57"/>
    <w:rsid w:val="000C750E"/>
    <w:rsid w:val="000C7AA8"/>
    <w:rsid w:val="000C7ACD"/>
    <w:rsid w:val="000D00BE"/>
    <w:rsid w:val="000D0200"/>
    <w:rsid w:val="000D062F"/>
    <w:rsid w:val="000D0B7B"/>
    <w:rsid w:val="000D0C54"/>
    <w:rsid w:val="000D0D74"/>
    <w:rsid w:val="000D152D"/>
    <w:rsid w:val="000D1961"/>
    <w:rsid w:val="000D2B42"/>
    <w:rsid w:val="000D2C78"/>
    <w:rsid w:val="000D2E29"/>
    <w:rsid w:val="000D37A7"/>
    <w:rsid w:val="000D46E1"/>
    <w:rsid w:val="000D4C30"/>
    <w:rsid w:val="000D55CF"/>
    <w:rsid w:val="000D5CF8"/>
    <w:rsid w:val="000D5D30"/>
    <w:rsid w:val="000D649E"/>
    <w:rsid w:val="000D793A"/>
    <w:rsid w:val="000E056A"/>
    <w:rsid w:val="000E0608"/>
    <w:rsid w:val="000E066F"/>
    <w:rsid w:val="000E0795"/>
    <w:rsid w:val="000E15F9"/>
    <w:rsid w:val="000E17D1"/>
    <w:rsid w:val="000E18EA"/>
    <w:rsid w:val="000E325A"/>
    <w:rsid w:val="000E39E4"/>
    <w:rsid w:val="000E4B8A"/>
    <w:rsid w:val="000E53AF"/>
    <w:rsid w:val="000E55AC"/>
    <w:rsid w:val="000E58C2"/>
    <w:rsid w:val="000E5CB1"/>
    <w:rsid w:val="000E5D0E"/>
    <w:rsid w:val="000E6056"/>
    <w:rsid w:val="000E6193"/>
    <w:rsid w:val="000E754A"/>
    <w:rsid w:val="000E79E4"/>
    <w:rsid w:val="000F2577"/>
    <w:rsid w:val="000F3CB9"/>
    <w:rsid w:val="000F3FC3"/>
    <w:rsid w:val="000F4569"/>
    <w:rsid w:val="000F5646"/>
    <w:rsid w:val="000F5751"/>
    <w:rsid w:val="000F605C"/>
    <w:rsid w:val="000F6B77"/>
    <w:rsid w:val="000F7C94"/>
    <w:rsid w:val="000F7CF9"/>
    <w:rsid w:val="000F7E79"/>
    <w:rsid w:val="00101057"/>
    <w:rsid w:val="001024BA"/>
    <w:rsid w:val="00103008"/>
    <w:rsid w:val="00103798"/>
    <w:rsid w:val="00103FC9"/>
    <w:rsid w:val="00104484"/>
    <w:rsid w:val="00104B91"/>
    <w:rsid w:val="00104F7B"/>
    <w:rsid w:val="001055FF"/>
    <w:rsid w:val="00105673"/>
    <w:rsid w:val="001062EE"/>
    <w:rsid w:val="001065D2"/>
    <w:rsid w:val="00106726"/>
    <w:rsid w:val="00107624"/>
    <w:rsid w:val="00110274"/>
    <w:rsid w:val="00110696"/>
    <w:rsid w:val="00110701"/>
    <w:rsid w:val="00110B21"/>
    <w:rsid w:val="00111178"/>
    <w:rsid w:val="001115E6"/>
    <w:rsid w:val="00111FF3"/>
    <w:rsid w:val="00112B05"/>
    <w:rsid w:val="00112B15"/>
    <w:rsid w:val="00112DC2"/>
    <w:rsid w:val="00113052"/>
    <w:rsid w:val="00113B2F"/>
    <w:rsid w:val="00113EBE"/>
    <w:rsid w:val="001141D3"/>
    <w:rsid w:val="0011480D"/>
    <w:rsid w:val="00114833"/>
    <w:rsid w:val="00115074"/>
    <w:rsid w:val="00115201"/>
    <w:rsid w:val="001153C0"/>
    <w:rsid w:val="0011586A"/>
    <w:rsid w:val="0011586F"/>
    <w:rsid w:val="001159AC"/>
    <w:rsid w:val="00115F0F"/>
    <w:rsid w:val="00116119"/>
    <w:rsid w:val="001171DE"/>
    <w:rsid w:val="00117662"/>
    <w:rsid w:val="00120C69"/>
    <w:rsid w:val="0012161E"/>
    <w:rsid w:val="00121806"/>
    <w:rsid w:val="00121B10"/>
    <w:rsid w:val="00121FA6"/>
    <w:rsid w:val="0012226B"/>
    <w:rsid w:val="001222B7"/>
    <w:rsid w:val="00122A52"/>
    <w:rsid w:val="0012320C"/>
    <w:rsid w:val="001236C7"/>
    <w:rsid w:val="00124197"/>
    <w:rsid w:val="00125822"/>
    <w:rsid w:val="00125C30"/>
    <w:rsid w:val="001261B2"/>
    <w:rsid w:val="00126346"/>
    <w:rsid w:val="00126882"/>
    <w:rsid w:val="00126A3F"/>
    <w:rsid w:val="00126B64"/>
    <w:rsid w:val="00127311"/>
    <w:rsid w:val="00127656"/>
    <w:rsid w:val="00130714"/>
    <w:rsid w:val="0013125C"/>
    <w:rsid w:val="0013185F"/>
    <w:rsid w:val="00131F10"/>
    <w:rsid w:val="0013283F"/>
    <w:rsid w:val="00132BF3"/>
    <w:rsid w:val="001333A6"/>
    <w:rsid w:val="001333C6"/>
    <w:rsid w:val="00133541"/>
    <w:rsid w:val="0013372D"/>
    <w:rsid w:val="001338EF"/>
    <w:rsid w:val="001341A5"/>
    <w:rsid w:val="001342A5"/>
    <w:rsid w:val="001354E5"/>
    <w:rsid w:val="00135AD6"/>
    <w:rsid w:val="00135B89"/>
    <w:rsid w:val="001371BC"/>
    <w:rsid w:val="0013756B"/>
    <w:rsid w:val="00137B8B"/>
    <w:rsid w:val="00137C90"/>
    <w:rsid w:val="00140795"/>
    <w:rsid w:val="00140903"/>
    <w:rsid w:val="00140C48"/>
    <w:rsid w:val="00140D8A"/>
    <w:rsid w:val="001411D7"/>
    <w:rsid w:val="001418CC"/>
    <w:rsid w:val="00141CF2"/>
    <w:rsid w:val="00141E72"/>
    <w:rsid w:val="00142A57"/>
    <w:rsid w:val="00143ABA"/>
    <w:rsid w:val="001441BC"/>
    <w:rsid w:val="00144E8F"/>
    <w:rsid w:val="00144F75"/>
    <w:rsid w:val="0014503F"/>
    <w:rsid w:val="00145C59"/>
    <w:rsid w:val="001470EA"/>
    <w:rsid w:val="001508D1"/>
    <w:rsid w:val="00150C0E"/>
    <w:rsid w:val="001511B1"/>
    <w:rsid w:val="0015212F"/>
    <w:rsid w:val="0015355E"/>
    <w:rsid w:val="00154F2F"/>
    <w:rsid w:val="0015525F"/>
    <w:rsid w:val="0015544C"/>
    <w:rsid w:val="00155B29"/>
    <w:rsid w:val="00156EFA"/>
    <w:rsid w:val="00156F91"/>
    <w:rsid w:val="001570B2"/>
    <w:rsid w:val="0015761B"/>
    <w:rsid w:val="00157E20"/>
    <w:rsid w:val="00160056"/>
    <w:rsid w:val="00161158"/>
    <w:rsid w:val="001617F0"/>
    <w:rsid w:val="00161A9F"/>
    <w:rsid w:val="00161F5F"/>
    <w:rsid w:val="0016207C"/>
    <w:rsid w:val="00162189"/>
    <w:rsid w:val="00162823"/>
    <w:rsid w:val="00162CB0"/>
    <w:rsid w:val="0016311B"/>
    <w:rsid w:val="00163C38"/>
    <w:rsid w:val="0016404B"/>
    <w:rsid w:val="0016409F"/>
    <w:rsid w:val="00164376"/>
    <w:rsid w:val="00164BBE"/>
    <w:rsid w:val="0016516A"/>
    <w:rsid w:val="00165672"/>
    <w:rsid w:val="001658AF"/>
    <w:rsid w:val="00165D4E"/>
    <w:rsid w:val="00165E3E"/>
    <w:rsid w:val="00165F17"/>
    <w:rsid w:val="0016656D"/>
    <w:rsid w:val="00166904"/>
    <w:rsid w:val="0016692F"/>
    <w:rsid w:val="00166E3E"/>
    <w:rsid w:val="00166FC9"/>
    <w:rsid w:val="001670AC"/>
    <w:rsid w:val="001676E1"/>
    <w:rsid w:val="00167E9B"/>
    <w:rsid w:val="00170535"/>
    <w:rsid w:val="001708A0"/>
    <w:rsid w:val="00171767"/>
    <w:rsid w:val="001722A1"/>
    <w:rsid w:val="0017299E"/>
    <w:rsid w:val="00172A88"/>
    <w:rsid w:val="00172F38"/>
    <w:rsid w:val="001740E2"/>
    <w:rsid w:val="00174921"/>
    <w:rsid w:val="00174A6A"/>
    <w:rsid w:val="00174E46"/>
    <w:rsid w:val="00175392"/>
    <w:rsid w:val="00175A8D"/>
    <w:rsid w:val="001766B2"/>
    <w:rsid w:val="00176C65"/>
    <w:rsid w:val="00180DC3"/>
    <w:rsid w:val="00180E71"/>
    <w:rsid w:val="00181076"/>
    <w:rsid w:val="001820A3"/>
    <w:rsid w:val="001828CF"/>
    <w:rsid w:val="00182BE6"/>
    <w:rsid w:val="00184325"/>
    <w:rsid w:val="00184E06"/>
    <w:rsid w:val="00184ED1"/>
    <w:rsid w:val="0018534E"/>
    <w:rsid w:val="00185556"/>
    <w:rsid w:val="00185679"/>
    <w:rsid w:val="001875D4"/>
    <w:rsid w:val="00190555"/>
    <w:rsid w:val="00190F5F"/>
    <w:rsid w:val="001913BC"/>
    <w:rsid w:val="00191CB6"/>
    <w:rsid w:val="00191E4D"/>
    <w:rsid w:val="0019257E"/>
    <w:rsid w:val="00192B02"/>
    <w:rsid w:val="00192E78"/>
    <w:rsid w:val="0019372A"/>
    <w:rsid w:val="00194C1A"/>
    <w:rsid w:val="001956BB"/>
    <w:rsid w:val="00195730"/>
    <w:rsid w:val="00195E8C"/>
    <w:rsid w:val="00195FE4"/>
    <w:rsid w:val="00196599"/>
    <w:rsid w:val="00197755"/>
    <w:rsid w:val="00197AF0"/>
    <w:rsid w:val="001A057E"/>
    <w:rsid w:val="001A0628"/>
    <w:rsid w:val="001A116F"/>
    <w:rsid w:val="001A11CD"/>
    <w:rsid w:val="001A1443"/>
    <w:rsid w:val="001A15EE"/>
    <w:rsid w:val="001A1C69"/>
    <w:rsid w:val="001A208B"/>
    <w:rsid w:val="001A20B6"/>
    <w:rsid w:val="001A352A"/>
    <w:rsid w:val="001A3D2C"/>
    <w:rsid w:val="001A52FD"/>
    <w:rsid w:val="001A56EB"/>
    <w:rsid w:val="001A6437"/>
    <w:rsid w:val="001A6C45"/>
    <w:rsid w:val="001A6C66"/>
    <w:rsid w:val="001A729D"/>
    <w:rsid w:val="001B2F78"/>
    <w:rsid w:val="001B3DB1"/>
    <w:rsid w:val="001B4218"/>
    <w:rsid w:val="001B45DC"/>
    <w:rsid w:val="001B4940"/>
    <w:rsid w:val="001B4B4B"/>
    <w:rsid w:val="001B4D40"/>
    <w:rsid w:val="001B5BFF"/>
    <w:rsid w:val="001B7414"/>
    <w:rsid w:val="001B7776"/>
    <w:rsid w:val="001C01A3"/>
    <w:rsid w:val="001C022A"/>
    <w:rsid w:val="001C0502"/>
    <w:rsid w:val="001C0963"/>
    <w:rsid w:val="001C1100"/>
    <w:rsid w:val="001C1FEC"/>
    <w:rsid w:val="001C22E7"/>
    <w:rsid w:val="001C31F0"/>
    <w:rsid w:val="001C347C"/>
    <w:rsid w:val="001C3C2F"/>
    <w:rsid w:val="001C5E5C"/>
    <w:rsid w:val="001C6053"/>
    <w:rsid w:val="001C60ED"/>
    <w:rsid w:val="001C6382"/>
    <w:rsid w:val="001C7146"/>
    <w:rsid w:val="001D020D"/>
    <w:rsid w:val="001D0DB5"/>
    <w:rsid w:val="001D0E75"/>
    <w:rsid w:val="001D2B16"/>
    <w:rsid w:val="001D2BB5"/>
    <w:rsid w:val="001D2E2A"/>
    <w:rsid w:val="001D3E24"/>
    <w:rsid w:val="001D485C"/>
    <w:rsid w:val="001D55FB"/>
    <w:rsid w:val="001D5B89"/>
    <w:rsid w:val="001D708D"/>
    <w:rsid w:val="001D71E7"/>
    <w:rsid w:val="001D74AD"/>
    <w:rsid w:val="001D7EFF"/>
    <w:rsid w:val="001E10F7"/>
    <w:rsid w:val="001E1AF9"/>
    <w:rsid w:val="001E1E5B"/>
    <w:rsid w:val="001E21E2"/>
    <w:rsid w:val="001E21E4"/>
    <w:rsid w:val="001E2329"/>
    <w:rsid w:val="001E2D26"/>
    <w:rsid w:val="001E2D51"/>
    <w:rsid w:val="001E308E"/>
    <w:rsid w:val="001E3C0A"/>
    <w:rsid w:val="001E3DBE"/>
    <w:rsid w:val="001E4782"/>
    <w:rsid w:val="001E4A19"/>
    <w:rsid w:val="001E53EA"/>
    <w:rsid w:val="001E596D"/>
    <w:rsid w:val="001E5DDB"/>
    <w:rsid w:val="001E60F2"/>
    <w:rsid w:val="001E6541"/>
    <w:rsid w:val="001E657A"/>
    <w:rsid w:val="001E6F2B"/>
    <w:rsid w:val="001E7007"/>
    <w:rsid w:val="001E7226"/>
    <w:rsid w:val="001E78D4"/>
    <w:rsid w:val="001F07FA"/>
    <w:rsid w:val="001F0DA0"/>
    <w:rsid w:val="001F13DE"/>
    <w:rsid w:val="001F13E6"/>
    <w:rsid w:val="001F161E"/>
    <w:rsid w:val="001F1778"/>
    <w:rsid w:val="001F1CB9"/>
    <w:rsid w:val="001F1EF0"/>
    <w:rsid w:val="001F303B"/>
    <w:rsid w:val="001F424D"/>
    <w:rsid w:val="001F5187"/>
    <w:rsid w:val="001F55FC"/>
    <w:rsid w:val="001F5951"/>
    <w:rsid w:val="001F5A00"/>
    <w:rsid w:val="001F61B8"/>
    <w:rsid w:val="001F6402"/>
    <w:rsid w:val="001F6717"/>
    <w:rsid w:val="001F6DA0"/>
    <w:rsid w:val="001F6ECD"/>
    <w:rsid w:val="001F72F1"/>
    <w:rsid w:val="001F7E3B"/>
    <w:rsid w:val="001F7F61"/>
    <w:rsid w:val="0020054C"/>
    <w:rsid w:val="002006CE"/>
    <w:rsid w:val="0020096E"/>
    <w:rsid w:val="00200A6C"/>
    <w:rsid w:val="00200AD8"/>
    <w:rsid w:val="00201000"/>
    <w:rsid w:val="002034F1"/>
    <w:rsid w:val="00203937"/>
    <w:rsid w:val="00203C9F"/>
    <w:rsid w:val="00204904"/>
    <w:rsid w:val="00204F90"/>
    <w:rsid w:val="0020601D"/>
    <w:rsid w:val="002066E6"/>
    <w:rsid w:val="00207681"/>
    <w:rsid w:val="0020789D"/>
    <w:rsid w:val="00207FD8"/>
    <w:rsid w:val="00210BAE"/>
    <w:rsid w:val="00210E10"/>
    <w:rsid w:val="00210E4D"/>
    <w:rsid w:val="002110DB"/>
    <w:rsid w:val="002112FB"/>
    <w:rsid w:val="0021166B"/>
    <w:rsid w:val="00211C51"/>
    <w:rsid w:val="002130E1"/>
    <w:rsid w:val="00213415"/>
    <w:rsid w:val="00215115"/>
    <w:rsid w:val="0021518F"/>
    <w:rsid w:val="00215D8B"/>
    <w:rsid w:val="002163F1"/>
    <w:rsid w:val="0021696E"/>
    <w:rsid w:val="00221988"/>
    <w:rsid w:val="00221E7F"/>
    <w:rsid w:val="002228C8"/>
    <w:rsid w:val="0022349E"/>
    <w:rsid w:val="002239C0"/>
    <w:rsid w:val="00223AEC"/>
    <w:rsid w:val="00225179"/>
    <w:rsid w:val="0022565E"/>
    <w:rsid w:val="002258AA"/>
    <w:rsid w:val="00227C66"/>
    <w:rsid w:val="0022951B"/>
    <w:rsid w:val="00230E32"/>
    <w:rsid w:val="00231923"/>
    <w:rsid w:val="002319E9"/>
    <w:rsid w:val="00231A8A"/>
    <w:rsid w:val="00233275"/>
    <w:rsid w:val="002335DB"/>
    <w:rsid w:val="00233BCB"/>
    <w:rsid w:val="0023404E"/>
    <w:rsid w:val="002345E6"/>
    <w:rsid w:val="002351E8"/>
    <w:rsid w:val="0023521A"/>
    <w:rsid w:val="002355F6"/>
    <w:rsid w:val="00235698"/>
    <w:rsid w:val="00235999"/>
    <w:rsid w:val="0023630C"/>
    <w:rsid w:val="00236985"/>
    <w:rsid w:val="0023788F"/>
    <w:rsid w:val="00237F25"/>
    <w:rsid w:val="0024023F"/>
    <w:rsid w:val="002404C2"/>
    <w:rsid w:val="00240539"/>
    <w:rsid w:val="00240886"/>
    <w:rsid w:val="0024152E"/>
    <w:rsid w:val="002419A0"/>
    <w:rsid w:val="00241D65"/>
    <w:rsid w:val="002432C1"/>
    <w:rsid w:val="002434A4"/>
    <w:rsid w:val="00243B62"/>
    <w:rsid w:val="002454A5"/>
    <w:rsid w:val="00245593"/>
    <w:rsid w:val="00247173"/>
    <w:rsid w:val="00247B93"/>
    <w:rsid w:val="00250141"/>
    <w:rsid w:val="00250358"/>
    <w:rsid w:val="00251381"/>
    <w:rsid w:val="002514A8"/>
    <w:rsid w:val="002514B2"/>
    <w:rsid w:val="00251728"/>
    <w:rsid w:val="00251C2D"/>
    <w:rsid w:val="00252224"/>
    <w:rsid w:val="002541EC"/>
    <w:rsid w:val="002542C5"/>
    <w:rsid w:val="00254376"/>
    <w:rsid w:val="00254496"/>
    <w:rsid w:val="002544DB"/>
    <w:rsid w:val="00254A3E"/>
    <w:rsid w:val="00254DEC"/>
    <w:rsid w:val="00254FBC"/>
    <w:rsid w:val="002550AE"/>
    <w:rsid w:val="00255235"/>
    <w:rsid w:val="002558C3"/>
    <w:rsid w:val="002561A3"/>
    <w:rsid w:val="002561F5"/>
    <w:rsid w:val="00256268"/>
    <w:rsid w:val="00256683"/>
    <w:rsid w:val="00256B54"/>
    <w:rsid w:val="00257CD8"/>
    <w:rsid w:val="0026081C"/>
    <w:rsid w:val="00260B24"/>
    <w:rsid w:val="00260B82"/>
    <w:rsid w:val="00260CC1"/>
    <w:rsid w:val="0026157F"/>
    <w:rsid w:val="00261C63"/>
    <w:rsid w:val="002622BF"/>
    <w:rsid w:val="0026425C"/>
    <w:rsid w:val="00264712"/>
    <w:rsid w:val="002647AB"/>
    <w:rsid w:val="002659B1"/>
    <w:rsid w:val="00265B42"/>
    <w:rsid w:val="00265DB2"/>
    <w:rsid w:val="00265EF2"/>
    <w:rsid w:val="002662E6"/>
    <w:rsid w:val="00266773"/>
    <w:rsid w:val="00266C10"/>
    <w:rsid w:val="00266D72"/>
    <w:rsid w:val="002705A4"/>
    <w:rsid w:val="00270B97"/>
    <w:rsid w:val="00271FF2"/>
    <w:rsid w:val="00272406"/>
    <w:rsid w:val="0027280D"/>
    <w:rsid w:val="00272DFB"/>
    <w:rsid w:val="00274324"/>
    <w:rsid w:val="00274357"/>
    <w:rsid w:val="00274999"/>
    <w:rsid w:val="00274D09"/>
    <w:rsid w:val="002757D6"/>
    <w:rsid w:val="00276CC3"/>
    <w:rsid w:val="00277D3F"/>
    <w:rsid w:val="00277F65"/>
    <w:rsid w:val="00277F83"/>
    <w:rsid w:val="00280C18"/>
    <w:rsid w:val="00281242"/>
    <w:rsid w:val="00281446"/>
    <w:rsid w:val="00281895"/>
    <w:rsid w:val="00282101"/>
    <w:rsid w:val="00282452"/>
    <w:rsid w:val="0028291D"/>
    <w:rsid w:val="00282ACC"/>
    <w:rsid w:val="00282AF4"/>
    <w:rsid w:val="00282D1A"/>
    <w:rsid w:val="0028350A"/>
    <w:rsid w:val="00284063"/>
    <w:rsid w:val="0028422F"/>
    <w:rsid w:val="002846C9"/>
    <w:rsid w:val="00284884"/>
    <w:rsid w:val="0028507B"/>
    <w:rsid w:val="00285E1B"/>
    <w:rsid w:val="00286D50"/>
    <w:rsid w:val="00290133"/>
    <w:rsid w:val="002908ED"/>
    <w:rsid w:val="002934F6"/>
    <w:rsid w:val="0029423F"/>
    <w:rsid w:val="002942D8"/>
    <w:rsid w:val="00294A2C"/>
    <w:rsid w:val="00294E2C"/>
    <w:rsid w:val="0029645B"/>
    <w:rsid w:val="00296483"/>
    <w:rsid w:val="0029784B"/>
    <w:rsid w:val="00297C82"/>
    <w:rsid w:val="002A0162"/>
    <w:rsid w:val="002A04C4"/>
    <w:rsid w:val="002A05ED"/>
    <w:rsid w:val="002A0F86"/>
    <w:rsid w:val="002A1A5A"/>
    <w:rsid w:val="002A1CBC"/>
    <w:rsid w:val="002A29D6"/>
    <w:rsid w:val="002A2DCB"/>
    <w:rsid w:val="002A2F92"/>
    <w:rsid w:val="002A30D0"/>
    <w:rsid w:val="002A37CA"/>
    <w:rsid w:val="002A3C94"/>
    <w:rsid w:val="002A3DFD"/>
    <w:rsid w:val="002A48CA"/>
    <w:rsid w:val="002A48DF"/>
    <w:rsid w:val="002A4C34"/>
    <w:rsid w:val="002A4FC2"/>
    <w:rsid w:val="002A583A"/>
    <w:rsid w:val="002A5E7C"/>
    <w:rsid w:val="002A5F76"/>
    <w:rsid w:val="002A63BA"/>
    <w:rsid w:val="002A69BF"/>
    <w:rsid w:val="002B06C7"/>
    <w:rsid w:val="002B16BD"/>
    <w:rsid w:val="002B1AA4"/>
    <w:rsid w:val="002B1C25"/>
    <w:rsid w:val="002B2FA7"/>
    <w:rsid w:val="002B32A7"/>
    <w:rsid w:val="002B38DF"/>
    <w:rsid w:val="002B3925"/>
    <w:rsid w:val="002B3982"/>
    <w:rsid w:val="002B3AAE"/>
    <w:rsid w:val="002B46E3"/>
    <w:rsid w:val="002B4DAE"/>
    <w:rsid w:val="002B53EE"/>
    <w:rsid w:val="002B5F3C"/>
    <w:rsid w:val="002B603D"/>
    <w:rsid w:val="002B6A84"/>
    <w:rsid w:val="002B6E42"/>
    <w:rsid w:val="002B7446"/>
    <w:rsid w:val="002B749F"/>
    <w:rsid w:val="002B7653"/>
    <w:rsid w:val="002C08F6"/>
    <w:rsid w:val="002C0956"/>
    <w:rsid w:val="002C1CF7"/>
    <w:rsid w:val="002C1E09"/>
    <w:rsid w:val="002C2900"/>
    <w:rsid w:val="002C2BA3"/>
    <w:rsid w:val="002C33F4"/>
    <w:rsid w:val="002C3A0D"/>
    <w:rsid w:val="002C3F86"/>
    <w:rsid w:val="002C4619"/>
    <w:rsid w:val="002C4927"/>
    <w:rsid w:val="002C501C"/>
    <w:rsid w:val="002C5412"/>
    <w:rsid w:val="002C5A92"/>
    <w:rsid w:val="002C6035"/>
    <w:rsid w:val="002C6148"/>
    <w:rsid w:val="002C6186"/>
    <w:rsid w:val="002C6A6B"/>
    <w:rsid w:val="002C6C68"/>
    <w:rsid w:val="002C7F57"/>
    <w:rsid w:val="002D0229"/>
    <w:rsid w:val="002D08F7"/>
    <w:rsid w:val="002D0FE6"/>
    <w:rsid w:val="002D143C"/>
    <w:rsid w:val="002D3F0C"/>
    <w:rsid w:val="002D42A3"/>
    <w:rsid w:val="002D44C0"/>
    <w:rsid w:val="002D48B7"/>
    <w:rsid w:val="002D4999"/>
    <w:rsid w:val="002D4AF3"/>
    <w:rsid w:val="002D4C1D"/>
    <w:rsid w:val="002D4DCD"/>
    <w:rsid w:val="002D5564"/>
    <w:rsid w:val="002D62E2"/>
    <w:rsid w:val="002D682C"/>
    <w:rsid w:val="002D744E"/>
    <w:rsid w:val="002D7650"/>
    <w:rsid w:val="002D782A"/>
    <w:rsid w:val="002E0393"/>
    <w:rsid w:val="002E0DED"/>
    <w:rsid w:val="002E15FE"/>
    <w:rsid w:val="002E3B3A"/>
    <w:rsid w:val="002E45B0"/>
    <w:rsid w:val="002E6154"/>
    <w:rsid w:val="002E680C"/>
    <w:rsid w:val="002E6D15"/>
    <w:rsid w:val="002E7597"/>
    <w:rsid w:val="002E766B"/>
    <w:rsid w:val="002E7F44"/>
    <w:rsid w:val="002F003C"/>
    <w:rsid w:val="002F0957"/>
    <w:rsid w:val="002F2B0A"/>
    <w:rsid w:val="002F2B87"/>
    <w:rsid w:val="002F4632"/>
    <w:rsid w:val="002F4CE7"/>
    <w:rsid w:val="002F4F58"/>
    <w:rsid w:val="002F5B00"/>
    <w:rsid w:val="002F5CA2"/>
    <w:rsid w:val="002F68C1"/>
    <w:rsid w:val="002F7788"/>
    <w:rsid w:val="002F7D16"/>
    <w:rsid w:val="0030020E"/>
    <w:rsid w:val="0030055F"/>
    <w:rsid w:val="0030090E"/>
    <w:rsid w:val="00300A42"/>
    <w:rsid w:val="00300B82"/>
    <w:rsid w:val="00300DB1"/>
    <w:rsid w:val="00300F65"/>
    <w:rsid w:val="00301681"/>
    <w:rsid w:val="00301B53"/>
    <w:rsid w:val="00301E48"/>
    <w:rsid w:val="00302013"/>
    <w:rsid w:val="00302816"/>
    <w:rsid w:val="00302A27"/>
    <w:rsid w:val="00302E5D"/>
    <w:rsid w:val="00303764"/>
    <w:rsid w:val="003043B6"/>
    <w:rsid w:val="003046E0"/>
    <w:rsid w:val="00304B81"/>
    <w:rsid w:val="003057D4"/>
    <w:rsid w:val="0030586A"/>
    <w:rsid w:val="00305BA6"/>
    <w:rsid w:val="00305BB8"/>
    <w:rsid w:val="00305F50"/>
    <w:rsid w:val="003065E7"/>
    <w:rsid w:val="0030769D"/>
    <w:rsid w:val="00307A97"/>
    <w:rsid w:val="00307F47"/>
    <w:rsid w:val="003100F1"/>
    <w:rsid w:val="00310AE1"/>
    <w:rsid w:val="0031106E"/>
    <w:rsid w:val="00311141"/>
    <w:rsid w:val="00311E67"/>
    <w:rsid w:val="00311FB9"/>
    <w:rsid w:val="0031272C"/>
    <w:rsid w:val="00312A7C"/>
    <w:rsid w:val="003130E3"/>
    <w:rsid w:val="0031353C"/>
    <w:rsid w:val="00313831"/>
    <w:rsid w:val="00314B4D"/>
    <w:rsid w:val="00315010"/>
    <w:rsid w:val="0031534A"/>
    <w:rsid w:val="0031623C"/>
    <w:rsid w:val="00316285"/>
    <w:rsid w:val="003164A8"/>
    <w:rsid w:val="00316586"/>
    <w:rsid w:val="003179F6"/>
    <w:rsid w:val="00317CD6"/>
    <w:rsid w:val="003212AC"/>
    <w:rsid w:val="0032169B"/>
    <w:rsid w:val="00321EAB"/>
    <w:rsid w:val="003220B4"/>
    <w:rsid w:val="00323852"/>
    <w:rsid w:val="00324A37"/>
    <w:rsid w:val="00324D89"/>
    <w:rsid w:val="00324FEE"/>
    <w:rsid w:val="00325369"/>
    <w:rsid w:val="00325AB1"/>
    <w:rsid w:val="00325CD5"/>
    <w:rsid w:val="00325F32"/>
    <w:rsid w:val="00325F43"/>
    <w:rsid w:val="003268D6"/>
    <w:rsid w:val="00327354"/>
    <w:rsid w:val="00327468"/>
    <w:rsid w:val="00327487"/>
    <w:rsid w:val="003279CD"/>
    <w:rsid w:val="00332558"/>
    <w:rsid w:val="0033295C"/>
    <w:rsid w:val="00333656"/>
    <w:rsid w:val="00333A67"/>
    <w:rsid w:val="00334EB4"/>
    <w:rsid w:val="00335285"/>
    <w:rsid w:val="0033596B"/>
    <w:rsid w:val="00335BD7"/>
    <w:rsid w:val="00336619"/>
    <w:rsid w:val="00336B25"/>
    <w:rsid w:val="00337F2D"/>
    <w:rsid w:val="00341001"/>
    <w:rsid w:val="0034219C"/>
    <w:rsid w:val="00342FD2"/>
    <w:rsid w:val="00343CCE"/>
    <w:rsid w:val="0034407A"/>
    <w:rsid w:val="0034421E"/>
    <w:rsid w:val="0034493A"/>
    <w:rsid w:val="0034585B"/>
    <w:rsid w:val="003474BA"/>
    <w:rsid w:val="003475C8"/>
    <w:rsid w:val="003506FE"/>
    <w:rsid w:val="00351A2B"/>
    <w:rsid w:val="003521CA"/>
    <w:rsid w:val="003524A5"/>
    <w:rsid w:val="003530B1"/>
    <w:rsid w:val="00353D66"/>
    <w:rsid w:val="0035412B"/>
    <w:rsid w:val="0035454C"/>
    <w:rsid w:val="003545B9"/>
    <w:rsid w:val="00354D9C"/>
    <w:rsid w:val="00355361"/>
    <w:rsid w:val="00355A75"/>
    <w:rsid w:val="00355ACA"/>
    <w:rsid w:val="00355C5E"/>
    <w:rsid w:val="003562DC"/>
    <w:rsid w:val="003568FE"/>
    <w:rsid w:val="00356B65"/>
    <w:rsid w:val="00356F16"/>
    <w:rsid w:val="003573C7"/>
    <w:rsid w:val="0035766C"/>
    <w:rsid w:val="00357E2E"/>
    <w:rsid w:val="003608EA"/>
    <w:rsid w:val="00360BA2"/>
    <w:rsid w:val="00360F28"/>
    <w:rsid w:val="00361074"/>
    <w:rsid w:val="0036120F"/>
    <w:rsid w:val="00361727"/>
    <w:rsid w:val="00362237"/>
    <w:rsid w:val="00362ABE"/>
    <w:rsid w:val="00362D5E"/>
    <w:rsid w:val="00363054"/>
    <w:rsid w:val="00363DDF"/>
    <w:rsid w:val="00364D34"/>
    <w:rsid w:val="0036578F"/>
    <w:rsid w:val="00365CC6"/>
    <w:rsid w:val="0036698A"/>
    <w:rsid w:val="00366C79"/>
    <w:rsid w:val="003677FD"/>
    <w:rsid w:val="0037014C"/>
    <w:rsid w:val="00370791"/>
    <w:rsid w:val="003711C8"/>
    <w:rsid w:val="00371BB7"/>
    <w:rsid w:val="00371CD7"/>
    <w:rsid w:val="00372114"/>
    <w:rsid w:val="00372734"/>
    <w:rsid w:val="0037322A"/>
    <w:rsid w:val="0037329F"/>
    <w:rsid w:val="0037575A"/>
    <w:rsid w:val="00375801"/>
    <w:rsid w:val="00375805"/>
    <w:rsid w:val="003758E2"/>
    <w:rsid w:val="0037599A"/>
    <w:rsid w:val="00376613"/>
    <w:rsid w:val="00376879"/>
    <w:rsid w:val="003779A8"/>
    <w:rsid w:val="00377D9E"/>
    <w:rsid w:val="003810FF"/>
    <w:rsid w:val="00381C91"/>
    <w:rsid w:val="00381E1F"/>
    <w:rsid w:val="00382B6A"/>
    <w:rsid w:val="00382CBD"/>
    <w:rsid w:val="0038328B"/>
    <w:rsid w:val="003836EA"/>
    <w:rsid w:val="00383BAF"/>
    <w:rsid w:val="00383F73"/>
    <w:rsid w:val="00384F95"/>
    <w:rsid w:val="003850EF"/>
    <w:rsid w:val="003866CE"/>
    <w:rsid w:val="00386ACC"/>
    <w:rsid w:val="003874CA"/>
    <w:rsid w:val="003878FD"/>
    <w:rsid w:val="003904E5"/>
    <w:rsid w:val="00391170"/>
    <w:rsid w:val="00391B5D"/>
    <w:rsid w:val="00391BB9"/>
    <w:rsid w:val="00391FB4"/>
    <w:rsid w:val="003929AE"/>
    <w:rsid w:val="0039357A"/>
    <w:rsid w:val="003935BE"/>
    <w:rsid w:val="00393BAE"/>
    <w:rsid w:val="003946D0"/>
    <w:rsid w:val="003946DA"/>
    <w:rsid w:val="00394A6B"/>
    <w:rsid w:val="00394D9B"/>
    <w:rsid w:val="00395217"/>
    <w:rsid w:val="00395384"/>
    <w:rsid w:val="0039558B"/>
    <w:rsid w:val="00396410"/>
    <w:rsid w:val="0039673A"/>
    <w:rsid w:val="00396D8E"/>
    <w:rsid w:val="00396EBA"/>
    <w:rsid w:val="003A046E"/>
    <w:rsid w:val="003A0AE7"/>
    <w:rsid w:val="003A0FFB"/>
    <w:rsid w:val="003A1106"/>
    <w:rsid w:val="003A1F6B"/>
    <w:rsid w:val="003A23E3"/>
    <w:rsid w:val="003A3E06"/>
    <w:rsid w:val="003A3F68"/>
    <w:rsid w:val="003A4056"/>
    <w:rsid w:val="003A4E81"/>
    <w:rsid w:val="003A53A3"/>
    <w:rsid w:val="003A5A19"/>
    <w:rsid w:val="003A5EA3"/>
    <w:rsid w:val="003A5EF3"/>
    <w:rsid w:val="003A6193"/>
    <w:rsid w:val="003A6383"/>
    <w:rsid w:val="003A6D1F"/>
    <w:rsid w:val="003A71C7"/>
    <w:rsid w:val="003A7841"/>
    <w:rsid w:val="003A7ACD"/>
    <w:rsid w:val="003B00A1"/>
    <w:rsid w:val="003B0C73"/>
    <w:rsid w:val="003B0CC3"/>
    <w:rsid w:val="003B139E"/>
    <w:rsid w:val="003B193C"/>
    <w:rsid w:val="003B36E5"/>
    <w:rsid w:val="003B3F43"/>
    <w:rsid w:val="003B4366"/>
    <w:rsid w:val="003B44B7"/>
    <w:rsid w:val="003B49DC"/>
    <w:rsid w:val="003B4A98"/>
    <w:rsid w:val="003B4FEE"/>
    <w:rsid w:val="003B5074"/>
    <w:rsid w:val="003B5A83"/>
    <w:rsid w:val="003B6279"/>
    <w:rsid w:val="003B69AA"/>
    <w:rsid w:val="003B753D"/>
    <w:rsid w:val="003B769B"/>
    <w:rsid w:val="003B77FA"/>
    <w:rsid w:val="003C0348"/>
    <w:rsid w:val="003C0B74"/>
    <w:rsid w:val="003C0C5E"/>
    <w:rsid w:val="003C239A"/>
    <w:rsid w:val="003C2F55"/>
    <w:rsid w:val="003C4345"/>
    <w:rsid w:val="003C4600"/>
    <w:rsid w:val="003C46C1"/>
    <w:rsid w:val="003C4DF1"/>
    <w:rsid w:val="003C550F"/>
    <w:rsid w:val="003C5BB1"/>
    <w:rsid w:val="003C5E09"/>
    <w:rsid w:val="003C5E36"/>
    <w:rsid w:val="003C7452"/>
    <w:rsid w:val="003C7C80"/>
    <w:rsid w:val="003C7FA0"/>
    <w:rsid w:val="003D01AE"/>
    <w:rsid w:val="003D153A"/>
    <w:rsid w:val="003D20A6"/>
    <w:rsid w:val="003D22A1"/>
    <w:rsid w:val="003D25F9"/>
    <w:rsid w:val="003D2A4B"/>
    <w:rsid w:val="003D2E64"/>
    <w:rsid w:val="003D3550"/>
    <w:rsid w:val="003D46AF"/>
    <w:rsid w:val="003D47CC"/>
    <w:rsid w:val="003D73B6"/>
    <w:rsid w:val="003E1BFA"/>
    <w:rsid w:val="003E246D"/>
    <w:rsid w:val="003E29C3"/>
    <w:rsid w:val="003E303B"/>
    <w:rsid w:val="003E31E4"/>
    <w:rsid w:val="003E507F"/>
    <w:rsid w:val="003E5202"/>
    <w:rsid w:val="003E6046"/>
    <w:rsid w:val="003E6688"/>
    <w:rsid w:val="003E6A85"/>
    <w:rsid w:val="003E70EF"/>
    <w:rsid w:val="003E73E0"/>
    <w:rsid w:val="003E7785"/>
    <w:rsid w:val="003F04BE"/>
    <w:rsid w:val="003F0E5F"/>
    <w:rsid w:val="003F1708"/>
    <w:rsid w:val="003F4116"/>
    <w:rsid w:val="003F4B3B"/>
    <w:rsid w:val="003F4DF5"/>
    <w:rsid w:val="003F4E71"/>
    <w:rsid w:val="003F52BC"/>
    <w:rsid w:val="003F5408"/>
    <w:rsid w:val="003F58BB"/>
    <w:rsid w:val="003F5C24"/>
    <w:rsid w:val="003F5DDB"/>
    <w:rsid w:val="003F7118"/>
    <w:rsid w:val="003F768F"/>
    <w:rsid w:val="003F77B3"/>
    <w:rsid w:val="003F77C8"/>
    <w:rsid w:val="003F7C6D"/>
    <w:rsid w:val="004004C9"/>
    <w:rsid w:val="004005F4"/>
    <w:rsid w:val="00400A41"/>
    <w:rsid w:val="00400E0A"/>
    <w:rsid w:val="00400E57"/>
    <w:rsid w:val="004018BB"/>
    <w:rsid w:val="00401AE5"/>
    <w:rsid w:val="00401F4D"/>
    <w:rsid w:val="0040252A"/>
    <w:rsid w:val="00402AC5"/>
    <w:rsid w:val="004036D8"/>
    <w:rsid w:val="00403AB4"/>
    <w:rsid w:val="00403F7D"/>
    <w:rsid w:val="00404270"/>
    <w:rsid w:val="0040471F"/>
    <w:rsid w:val="00405057"/>
    <w:rsid w:val="00405588"/>
    <w:rsid w:val="00405C07"/>
    <w:rsid w:val="00405CB2"/>
    <w:rsid w:val="0040655B"/>
    <w:rsid w:val="00406F39"/>
    <w:rsid w:val="004074D8"/>
    <w:rsid w:val="00410358"/>
    <w:rsid w:val="00410BED"/>
    <w:rsid w:val="004111E6"/>
    <w:rsid w:val="004121C6"/>
    <w:rsid w:val="00412E15"/>
    <w:rsid w:val="00413C51"/>
    <w:rsid w:val="0041476C"/>
    <w:rsid w:val="00415B06"/>
    <w:rsid w:val="00416261"/>
    <w:rsid w:val="0041722F"/>
    <w:rsid w:val="00417709"/>
    <w:rsid w:val="00417B1A"/>
    <w:rsid w:val="00417F12"/>
    <w:rsid w:val="004205D3"/>
    <w:rsid w:val="00420685"/>
    <w:rsid w:val="00421118"/>
    <w:rsid w:val="00421D95"/>
    <w:rsid w:val="004224C9"/>
    <w:rsid w:val="004226AB"/>
    <w:rsid w:val="00422FDA"/>
    <w:rsid w:val="00423537"/>
    <w:rsid w:val="004239E3"/>
    <w:rsid w:val="00423B7A"/>
    <w:rsid w:val="004249A5"/>
    <w:rsid w:val="00424B8F"/>
    <w:rsid w:val="00425BA0"/>
    <w:rsid w:val="00425D3D"/>
    <w:rsid w:val="00425D3E"/>
    <w:rsid w:val="004268C6"/>
    <w:rsid w:val="00427C03"/>
    <w:rsid w:val="00427DDE"/>
    <w:rsid w:val="00430BA0"/>
    <w:rsid w:val="00430F8C"/>
    <w:rsid w:val="00431CD0"/>
    <w:rsid w:val="00432CA2"/>
    <w:rsid w:val="00432DC1"/>
    <w:rsid w:val="00433A66"/>
    <w:rsid w:val="00433A84"/>
    <w:rsid w:val="00434839"/>
    <w:rsid w:val="00434B17"/>
    <w:rsid w:val="00434C96"/>
    <w:rsid w:val="00435191"/>
    <w:rsid w:val="00435877"/>
    <w:rsid w:val="00435B17"/>
    <w:rsid w:val="004363E9"/>
    <w:rsid w:val="00436D0B"/>
    <w:rsid w:val="00436FD4"/>
    <w:rsid w:val="0043723B"/>
    <w:rsid w:val="00437514"/>
    <w:rsid w:val="004378F8"/>
    <w:rsid w:val="00440131"/>
    <w:rsid w:val="0044046B"/>
    <w:rsid w:val="00440E8B"/>
    <w:rsid w:val="00441892"/>
    <w:rsid w:val="00441988"/>
    <w:rsid w:val="00441DC6"/>
    <w:rsid w:val="0044276D"/>
    <w:rsid w:val="00442837"/>
    <w:rsid w:val="00442A11"/>
    <w:rsid w:val="00443455"/>
    <w:rsid w:val="004438C8"/>
    <w:rsid w:val="004439E1"/>
    <w:rsid w:val="00443BC8"/>
    <w:rsid w:val="00443D2C"/>
    <w:rsid w:val="004443F1"/>
    <w:rsid w:val="004447D6"/>
    <w:rsid w:val="00444ABF"/>
    <w:rsid w:val="00445130"/>
    <w:rsid w:val="00445145"/>
    <w:rsid w:val="00445A27"/>
    <w:rsid w:val="00445AFA"/>
    <w:rsid w:val="00445EEE"/>
    <w:rsid w:val="00446281"/>
    <w:rsid w:val="0044630A"/>
    <w:rsid w:val="00446657"/>
    <w:rsid w:val="004475C5"/>
    <w:rsid w:val="004504AB"/>
    <w:rsid w:val="00451CC4"/>
    <w:rsid w:val="004521FA"/>
    <w:rsid w:val="0045314B"/>
    <w:rsid w:val="004552C0"/>
    <w:rsid w:val="004552F5"/>
    <w:rsid w:val="00455585"/>
    <w:rsid w:val="0045644D"/>
    <w:rsid w:val="0045665B"/>
    <w:rsid w:val="00456F97"/>
    <w:rsid w:val="004574CD"/>
    <w:rsid w:val="00457C76"/>
    <w:rsid w:val="00460A67"/>
    <w:rsid w:val="00460C09"/>
    <w:rsid w:val="00460FE1"/>
    <w:rsid w:val="00461B4A"/>
    <w:rsid w:val="00461CBB"/>
    <w:rsid w:val="0046212B"/>
    <w:rsid w:val="004626E8"/>
    <w:rsid w:val="004626F1"/>
    <w:rsid w:val="0046305E"/>
    <w:rsid w:val="00464540"/>
    <w:rsid w:val="00464D23"/>
    <w:rsid w:val="004652EF"/>
    <w:rsid w:val="004658CD"/>
    <w:rsid w:val="00470247"/>
    <w:rsid w:val="00472E9A"/>
    <w:rsid w:val="0047439B"/>
    <w:rsid w:val="00475D21"/>
    <w:rsid w:val="00475E65"/>
    <w:rsid w:val="00476A8B"/>
    <w:rsid w:val="00476AD5"/>
    <w:rsid w:val="00476C2D"/>
    <w:rsid w:val="00476D10"/>
    <w:rsid w:val="0047767F"/>
    <w:rsid w:val="004779B3"/>
    <w:rsid w:val="00477BAD"/>
    <w:rsid w:val="00480110"/>
    <w:rsid w:val="004807F5"/>
    <w:rsid w:val="00480F7A"/>
    <w:rsid w:val="004816B6"/>
    <w:rsid w:val="0048193F"/>
    <w:rsid w:val="00481F18"/>
    <w:rsid w:val="004824F6"/>
    <w:rsid w:val="00482B98"/>
    <w:rsid w:val="00482FC8"/>
    <w:rsid w:val="00483149"/>
    <w:rsid w:val="0048376E"/>
    <w:rsid w:val="004837E8"/>
    <w:rsid w:val="00483E3D"/>
    <w:rsid w:val="00483E4C"/>
    <w:rsid w:val="00484182"/>
    <w:rsid w:val="00484562"/>
    <w:rsid w:val="00484C84"/>
    <w:rsid w:val="004852E2"/>
    <w:rsid w:val="00485C84"/>
    <w:rsid w:val="0048667C"/>
    <w:rsid w:val="00486A0F"/>
    <w:rsid w:val="004916DD"/>
    <w:rsid w:val="004923D2"/>
    <w:rsid w:val="004924D4"/>
    <w:rsid w:val="00493701"/>
    <w:rsid w:val="004942E3"/>
    <w:rsid w:val="00494446"/>
    <w:rsid w:val="00494E7C"/>
    <w:rsid w:val="00494EDE"/>
    <w:rsid w:val="00495130"/>
    <w:rsid w:val="0049566F"/>
    <w:rsid w:val="004956B7"/>
    <w:rsid w:val="00495865"/>
    <w:rsid w:val="004960F6"/>
    <w:rsid w:val="00496B40"/>
    <w:rsid w:val="00496C97"/>
    <w:rsid w:val="00496CEE"/>
    <w:rsid w:val="004970E4"/>
    <w:rsid w:val="00497129"/>
    <w:rsid w:val="004A0179"/>
    <w:rsid w:val="004A0EEA"/>
    <w:rsid w:val="004A137D"/>
    <w:rsid w:val="004A1531"/>
    <w:rsid w:val="004A1B5D"/>
    <w:rsid w:val="004A2514"/>
    <w:rsid w:val="004A2B4E"/>
    <w:rsid w:val="004A2FB2"/>
    <w:rsid w:val="004A3D88"/>
    <w:rsid w:val="004A4811"/>
    <w:rsid w:val="004A4D98"/>
    <w:rsid w:val="004A4E2C"/>
    <w:rsid w:val="004A4FBD"/>
    <w:rsid w:val="004A55E1"/>
    <w:rsid w:val="004A5D3B"/>
    <w:rsid w:val="004A60DD"/>
    <w:rsid w:val="004A6E27"/>
    <w:rsid w:val="004B0BC3"/>
    <w:rsid w:val="004B1AE1"/>
    <w:rsid w:val="004B1B6F"/>
    <w:rsid w:val="004B1BE4"/>
    <w:rsid w:val="004B28F6"/>
    <w:rsid w:val="004B2D69"/>
    <w:rsid w:val="004B2D98"/>
    <w:rsid w:val="004B3559"/>
    <w:rsid w:val="004B3BEC"/>
    <w:rsid w:val="004B42B2"/>
    <w:rsid w:val="004B46F6"/>
    <w:rsid w:val="004B47B3"/>
    <w:rsid w:val="004B4E89"/>
    <w:rsid w:val="004B5331"/>
    <w:rsid w:val="004B559B"/>
    <w:rsid w:val="004B56B5"/>
    <w:rsid w:val="004B6B3D"/>
    <w:rsid w:val="004B735A"/>
    <w:rsid w:val="004B77E3"/>
    <w:rsid w:val="004B7A89"/>
    <w:rsid w:val="004C08FA"/>
    <w:rsid w:val="004C0A6F"/>
    <w:rsid w:val="004C0CFF"/>
    <w:rsid w:val="004C0E5C"/>
    <w:rsid w:val="004C135F"/>
    <w:rsid w:val="004C1C19"/>
    <w:rsid w:val="004C21D2"/>
    <w:rsid w:val="004C296F"/>
    <w:rsid w:val="004C3E9F"/>
    <w:rsid w:val="004C42A1"/>
    <w:rsid w:val="004C4800"/>
    <w:rsid w:val="004C4C9E"/>
    <w:rsid w:val="004C7292"/>
    <w:rsid w:val="004C74C4"/>
    <w:rsid w:val="004D0F30"/>
    <w:rsid w:val="004D14CF"/>
    <w:rsid w:val="004D1843"/>
    <w:rsid w:val="004D200F"/>
    <w:rsid w:val="004D27F2"/>
    <w:rsid w:val="004D2951"/>
    <w:rsid w:val="004D2CA4"/>
    <w:rsid w:val="004D3668"/>
    <w:rsid w:val="004D36E7"/>
    <w:rsid w:val="004D3C5F"/>
    <w:rsid w:val="004D4002"/>
    <w:rsid w:val="004D4FB5"/>
    <w:rsid w:val="004D5255"/>
    <w:rsid w:val="004D533B"/>
    <w:rsid w:val="004D586B"/>
    <w:rsid w:val="004D5BAC"/>
    <w:rsid w:val="004D5D72"/>
    <w:rsid w:val="004D60A3"/>
    <w:rsid w:val="004D6278"/>
    <w:rsid w:val="004D6400"/>
    <w:rsid w:val="004D6782"/>
    <w:rsid w:val="004D692D"/>
    <w:rsid w:val="004D72E9"/>
    <w:rsid w:val="004D733B"/>
    <w:rsid w:val="004D7F21"/>
    <w:rsid w:val="004E1454"/>
    <w:rsid w:val="004E18CA"/>
    <w:rsid w:val="004E217B"/>
    <w:rsid w:val="004E316A"/>
    <w:rsid w:val="004E352A"/>
    <w:rsid w:val="004E3555"/>
    <w:rsid w:val="004E377A"/>
    <w:rsid w:val="004E38B1"/>
    <w:rsid w:val="004E3F11"/>
    <w:rsid w:val="004E5AAA"/>
    <w:rsid w:val="004F13EF"/>
    <w:rsid w:val="004F14EB"/>
    <w:rsid w:val="004F1A12"/>
    <w:rsid w:val="004F2FBE"/>
    <w:rsid w:val="004F4054"/>
    <w:rsid w:val="004F4831"/>
    <w:rsid w:val="004F6285"/>
    <w:rsid w:val="004F63A7"/>
    <w:rsid w:val="004F63F5"/>
    <w:rsid w:val="004F6587"/>
    <w:rsid w:val="004F6F05"/>
    <w:rsid w:val="004F7A25"/>
    <w:rsid w:val="004F7B1C"/>
    <w:rsid w:val="0050057C"/>
    <w:rsid w:val="00501BE6"/>
    <w:rsid w:val="00501EBB"/>
    <w:rsid w:val="0050240C"/>
    <w:rsid w:val="005025C7"/>
    <w:rsid w:val="00503422"/>
    <w:rsid w:val="005038DD"/>
    <w:rsid w:val="00503FA9"/>
    <w:rsid w:val="0050571E"/>
    <w:rsid w:val="00505A98"/>
    <w:rsid w:val="0050615F"/>
    <w:rsid w:val="00506392"/>
    <w:rsid w:val="005077BA"/>
    <w:rsid w:val="00507952"/>
    <w:rsid w:val="00513D3D"/>
    <w:rsid w:val="00514298"/>
    <w:rsid w:val="005146BE"/>
    <w:rsid w:val="005161FE"/>
    <w:rsid w:val="0051629E"/>
    <w:rsid w:val="00516D05"/>
    <w:rsid w:val="0051702A"/>
    <w:rsid w:val="0051740D"/>
    <w:rsid w:val="0052060B"/>
    <w:rsid w:val="00521F7B"/>
    <w:rsid w:val="00522903"/>
    <w:rsid w:val="0052438E"/>
    <w:rsid w:val="00524E28"/>
    <w:rsid w:val="005250F3"/>
    <w:rsid w:val="00526539"/>
    <w:rsid w:val="00527AC8"/>
    <w:rsid w:val="00531A73"/>
    <w:rsid w:val="00531CB2"/>
    <w:rsid w:val="00531CEE"/>
    <w:rsid w:val="00531D58"/>
    <w:rsid w:val="005321F4"/>
    <w:rsid w:val="00532255"/>
    <w:rsid w:val="00533B98"/>
    <w:rsid w:val="005343DA"/>
    <w:rsid w:val="00534931"/>
    <w:rsid w:val="00534ABC"/>
    <w:rsid w:val="0053503C"/>
    <w:rsid w:val="00535074"/>
    <w:rsid w:val="00535487"/>
    <w:rsid w:val="00535A08"/>
    <w:rsid w:val="005360EC"/>
    <w:rsid w:val="0053688B"/>
    <w:rsid w:val="00536F16"/>
    <w:rsid w:val="005405B8"/>
    <w:rsid w:val="00540712"/>
    <w:rsid w:val="00542730"/>
    <w:rsid w:val="0054310A"/>
    <w:rsid w:val="0054340C"/>
    <w:rsid w:val="00544335"/>
    <w:rsid w:val="00544869"/>
    <w:rsid w:val="00544E3B"/>
    <w:rsid w:val="00544EF0"/>
    <w:rsid w:val="00545470"/>
    <w:rsid w:val="00545520"/>
    <w:rsid w:val="00545AE1"/>
    <w:rsid w:val="00545BC0"/>
    <w:rsid w:val="00545FF8"/>
    <w:rsid w:val="00546331"/>
    <w:rsid w:val="00546AE6"/>
    <w:rsid w:val="00547482"/>
    <w:rsid w:val="00550DAD"/>
    <w:rsid w:val="00551031"/>
    <w:rsid w:val="00551AC6"/>
    <w:rsid w:val="00552A81"/>
    <w:rsid w:val="00552CB5"/>
    <w:rsid w:val="00552D6A"/>
    <w:rsid w:val="005536DA"/>
    <w:rsid w:val="00553BFC"/>
    <w:rsid w:val="0055579D"/>
    <w:rsid w:val="00555F15"/>
    <w:rsid w:val="005562F4"/>
    <w:rsid w:val="0055694F"/>
    <w:rsid w:val="00556A68"/>
    <w:rsid w:val="00557C06"/>
    <w:rsid w:val="0056183B"/>
    <w:rsid w:val="005624C1"/>
    <w:rsid w:val="00562AE4"/>
    <w:rsid w:val="00562E76"/>
    <w:rsid w:val="00563B73"/>
    <w:rsid w:val="005640FA"/>
    <w:rsid w:val="00564699"/>
    <w:rsid w:val="00564827"/>
    <w:rsid w:val="005649D3"/>
    <w:rsid w:val="00564B31"/>
    <w:rsid w:val="005656AD"/>
    <w:rsid w:val="00565DEA"/>
    <w:rsid w:val="00565FAE"/>
    <w:rsid w:val="00567999"/>
    <w:rsid w:val="00567DB4"/>
    <w:rsid w:val="00567FC7"/>
    <w:rsid w:val="005703D5"/>
    <w:rsid w:val="00571519"/>
    <w:rsid w:val="005715E5"/>
    <w:rsid w:val="00571903"/>
    <w:rsid w:val="00572746"/>
    <w:rsid w:val="00572990"/>
    <w:rsid w:val="005732F3"/>
    <w:rsid w:val="005736DC"/>
    <w:rsid w:val="005744A1"/>
    <w:rsid w:val="00574897"/>
    <w:rsid w:val="00574F07"/>
    <w:rsid w:val="0057622C"/>
    <w:rsid w:val="00576C32"/>
    <w:rsid w:val="00580394"/>
    <w:rsid w:val="0058067B"/>
    <w:rsid w:val="0058069F"/>
    <w:rsid w:val="00580CCE"/>
    <w:rsid w:val="00580E78"/>
    <w:rsid w:val="005818BE"/>
    <w:rsid w:val="00582E3D"/>
    <w:rsid w:val="00583602"/>
    <w:rsid w:val="00584A7C"/>
    <w:rsid w:val="00585633"/>
    <w:rsid w:val="005868FC"/>
    <w:rsid w:val="00586B01"/>
    <w:rsid w:val="00586E77"/>
    <w:rsid w:val="00587220"/>
    <w:rsid w:val="00587E32"/>
    <w:rsid w:val="005905B6"/>
    <w:rsid w:val="00590675"/>
    <w:rsid w:val="00590D89"/>
    <w:rsid w:val="0059158E"/>
    <w:rsid w:val="0059228F"/>
    <w:rsid w:val="00592F1B"/>
    <w:rsid w:val="0059467B"/>
    <w:rsid w:val="00594767"/>
    <w:rsid w:val="00594E0E"/>
    <w:rsid w:val="00597DE6"/>
    <w:rsid w:val="005A0846"/>
    <w:rsid w:val="005A18A3"/>
    <w:rsid w:val="005A18C7"/>
    <w:rsid w:val="005A1AB9"/>
    <w:rsid w:val="005A1DC7"/>
    <w:rsid w:val="005A3D6E"/>
    <w:rsid w:val="005A4FF6"/>
    <w:rsid w:val="005A55DB"/>
    <w:rsid w:val="005A57C4"/>
    <w:rsid w:val="005A64EA"/>
    <w:rsid w:val="005A6716"/>
    <w:rsid w:val="005A73E3"/>
    <w:rsid w:val="005A7957"/>
    <w:rsid w:val="005A7AB9"/>
    <w:rsid w:val="005B0058"/>
    <w:rsid w:val="005B1C31"/>
    <w:rsid w:val="005B1C4A"/>
    <w:rsid w:val="005B2148"/>
    <w:rsid w:val="005B2435"/>
    <w:rsid w:val="005B2A64"/>
    <w:rsid w:val="005B2B11"/>
    <w:rsid w:val="005B2B80"/>
    <w:rsid w:val="005B2D75"/>
    <w:rsid w:val="005B339C"/>
    <w:rsid w:val="005B418F"/>
    <w:rsid w:val="005B4CE8"/>
    <w:rsid w:val="005B4F11"/>
    <w:rsid w:val="005B4FC2"/>
    <w:rsid w:val="005B52DF"/>
    <w:rsid w:val="005B5ECA"/>
    <w:rsid w:val="005B7539"/>
    <w:rsid w:val="005B782D"/>
    <w:rsid w:val="005B7F5A"/>
    <w:rsid w:val="005C0A31"/>
    <w:rsid w:val="005C0ABB"/>
    <w:rsid w:val="005C1639"/>
    <w:rsid w:val="005C2D25"/>
    <w:rsid w:val="005C2F39"/>
    <w:rsid w:val="005C2F52"/>
    <w:rsid w:val="005C4D44"/>
    <w:rsid w:val="005C5397"/>
    <w:rsid w:val="005C6033"/>
    <w:rsid w:val="005C7C65"/>
    <w:rsid w:val="005D05DD"/>
    <w:rsid w:val="005D0823"/>
    <w:rsid w:val="005D09EB"/>
    <w:rsid w:val="005D103B"/>
    <w:rsid w:val="005D12D7"/>
    <w:rsid w:val="005D1C77"/>
    <w:rsid w:val="005D268B"/>
    <w:rsid w:val="005D2796"/>
    <w:rsid w:val="005D32D6"/>
    <w:rsid w:val="005D4406"/>
    <w:rsid w:val="005D4AF5"/>
    <w:rsid w:val="005D4B1F"/>
    <w:rsid w:val="005D4B88"/>
    <w:rsid w:val="005D5531"/>
    <w:rsid w:val="005D5983"/>
    <w:rsid w:val="005D75E3"/>
    <w:rsid w:val="005E04D2"/>
    <w:rsid w:val="005E1324"/>
    <w:rsid w:val="005E1644"/>
    <w:rsid w:val="005E1E83"/>
    <w:rsid w:val="005E2D80"/>
    <w:rsid w:val="005E2EF9"/>
    <w:rsid w:val="005E35F5"/>
    <w:rsid w:val="005E38A8"/>
    <w:rsid w:val="005E421F"/>
    <w:rsid w:val="005E55DD"/>
    <w:rsid w:val="005E5DAA"/>
    <w:rsid w:val="005E609D"/>
    <w:rsid w:val="005E6EB3"/>
    <w:rsid w:val="005E75CD"/>
    <w:rsid w:val="005E7670"/>
    <w:rsid w:val="005F0ACE"/>
    <w:rsid w:val="005F0C85"/>
    <w:rsid w:val="005F0D04"/>
    <w:rsid w:val="005F13FF"/>
    <w:rsid w:val="005F1547"/>
    <w:rsid w:val="005F1BEB"/>
    <w:rsid w:val="005F211A"/>
    <w:rsid w:val="005F299F"/>
    <w:rsid w:val="005F3A8E"/>
    <w:rsid w:val="005F41AF"/>
    <w:rsid w:val="005F4590"/>
    <w:rsid w:val="005F4656"/>
    <w:rsid w:val="005F5266"/>
    <w:rsid w:val="005F5B7F"/>
    <w:rsid w:val="005F5CF5"/>
    <w:rsid w:val="005F6457"/>
    <w:rsid w:val="005F6550"/>
    <w:rsid w:val="005F6BAB"/>
    <w:rsid w:val="005F704C"/>
    <w:rsid w:val="005F7123"/>
    <w:rsid w:val="0060056C"/>
    <w:rsid w:val="006008A3"/>
    <w:rsid w:val="00600EEF"/>
    <w:rsid w:val="00601373"/>
    <w:rsid w:val="00601A96"/>
    <w:rsid w:val="00601FC6"/>
    <w:rsid w:val="00602267"/>
    <w:rsid w:val="006027A1"/>
    <w:rsid w:val="00603202"/>
    <w:rsid w:val="00603898"/>
    <w:rsid w:val="006038E2"/>
    <w:rsid w:val="00603C1D"/>
    <w:rsid w:val="00603C59"/>
    <w:rsid w:val="00604358"/>
    <w:rsid w:val="00604E5B"/>
    <w:rsid w:val="00605077"/>
    <w:rsid w:val="00605163"/>
    <w:rsid w:val="00605A69"/>
    <w:rsid w:val="0060623B"/>
    <w:rsid w:val="0060660E"/>
    <w:rsid w:val="0061057A"/>
    <w:rsid w:val="00610EA0"/>
    <w:rsid w:val="0061159F"/>
    <w:rsid w:val="006118A4"/>
    <w:rsid w:val="006119A4"/>
    <w:rsid w:val="0061363C"/>
    <w:rsid w:val="0061430C"/>
    <w:rsid w:val="0061489A"/>
    <w:rsid w:val="00614F32"/>
    <w:rsid w:val="00615085"/>
    <w:rsid w:val="00615A20"/>
    <w:rsid w:val="0061604B"/>
    <w:rsid w:val="00616E9A"/>
    <w:rsid w:val="0061F4DF"/>
    <w:rsid w:val="00620344"/>
    <w:rsid w:val="00620838"/>
    <w:rsid w:val="00620E6C"/>
    <w:rsid w:val="00620EAA"/>
    <w:rsid w:val="00622476"/>
    <w:rsid w:val="00622A77"/>
    <w:rsid w:val="0062302B"/>
    <w:rsid w:val="006231DA"/>
    <w:rsid w:val="006231ED"/>
    <w:rsid w:val="00623B84"/>
    <w:rsid w:val="00623D19"/>
    <w:rsid w:val="00624174"/>
    <w:rsid w:val="006242E5"/>
    <w:rsid w:val="00624322"/>
    <w:rsid w:val="006249E5"/>
    <w:rsid w:val="00624EAB"/>
    <w:rsid w:val="00624EF7"/>
    <w:rsid w:val="00624F58"/>
    <w:rsid w:val="00624FA0"/>
    <w:rsid w:val="00627736"/>
    <w:rsid w:val="00630497"/>
    <w:rsid w:val="006307EA"/>
    <w:rsid w:val="00631369"/>
    <w:rsid w:val="006317B1"/>
    <w:rsid w:val="00631D4F"/>
    <w:rsid w:val="00631FFC"/>
    <w:rsid w:val="00632AAA"/>
    <w:rsid w:val="00632BD7"/>
    <w:rsid w:val="006334E5"/>
    <w:rsid w:val="00633E31"/>
    <w:rsid w:val="006351AB"/>
    <w:rsid w:val="0063666E"/>
    <w:rsid w:val="00636A09"/>
    <w:rsid w:val="00636B80"/>
    <w:rsid w:val="00637004"/>
    <w:rsid w:val="0063766F"/>
    <w:rsid w:val="00637E33"/>
    <w:rsid w:val="0064051D"/>
    <w:rsid w:val="006408BE"/>
    <w:rsid w:val="00641CE6"/>
    <w:rsid w:val="006424DC"/>
    <w:rsid w:val="00642548"/>
    <w:rsid w:val="006430A9"/>
    <w:rsid w:val="00643122"/>
    <w:rsid w:val="006431BA"/>
    <w:rsid w:val="00643957"/>
    <w:rsid w:val="00643B67"/>
    <w:rsid w:val="006454D2"/>
    <w:rsid w:val="0064550B"/>
    <w:rsid w:val="00645D23"/>
    <w:rsid w:val="00645F6A"/>
    <w:rsid w:val="00647088"/>
    <w:rsid w:val="0064772D"/>
    <w:rsid w:val="00650043"/>
    <w:rsid w:val="006501AE"/>
    <w:rsid w:val="006506AF"/>
    <w:rsid w:val="0065081E"/>
    <w:rsid w:val="00654008"/>
    <w:rsid w:val="006541C3"/>
    <w:rsid w:val="0065452A"/>
    <w:rsid w:val="00654F5F"/>
    <w:rsid w:val="006553EF"/>
    <w:rsid w:val="006560BB"/>
    <w:rsid w:val="00656A98"/>
    <w:rsid w:val="00657316"/>
    <w:rsid w:val="0065797B"/>
    <w:rsid w:val="006603C9"/>
    <w:rsid w:val="00660433"/>
    <w:rsid w:val="00661470"/>
    <w:rsid w:val="00661C07"/>
    <w:rsid w:val="00661D84"/>
    <w:rsid w:val="00662684"/>
    <w:rsid w:val="0066297D"/>
    <w:rsid w:val="006632E2"/>
    <w:rsid w:val="00665DFF"/>
    <w:rsid w:val="00666423"/>
    <w:rsid w:val="00666E5A"/>
    <w:rsid w:val="00667179"/>
    <w:rsid w:val="00670812"/>
    <w:rsid w:val="00670D7E"/>
    <w:rsid w:val="006717E9"/>
    <w:rsid w:val="00671F49"/>
    <w:rsid w:val="00672152"/>
    <w:rsid w:val="00672B13"/>
    <w:rsid w:val="00672BC7"/>
    <w:rsid w:val="00672E72"/>
    <w:rsid w:val="00672FE6"/>
    <w:rsid w:val="00673145"/>
    <w:rsid w:val="006731C0"/>
    <w:rsid w:val="00673A80"/>
    <w:rsid w:val="00673B3D"/>
    <w:rsid w:val="006747C1"/>
    <w:rsid w:val="00675379"/>
    <w:rsid w:val="0067576D"/>
    <w:rsid w:val="00675E9F"/>
    <w:rsid w:val="006764C6"/>
    <w:rsid w:val="006770A3"/>
    <w:rsid w:val="006777EE"/>
    <w:rsid w:val="00681052"/>
    <w:rsid w:val="00681922"/>
    <w:rsid w:val="00682B03"/>
    <w:rsid w:val="00682C93"/>
    <w:rsid w:val="00683528"/>
    <w:rsid w:val="00683AD0"/>
    <w:rsid w:val="00686ED8"/>
    <w:rsid w:val="006870EC"/>
    <w:rsid w:val="006876C9"/>
    <w:rsid w:val="00690748"/>
    <w:rsid w:val="006907FA"/>
    <w:rsid w:val="00692A7E"/>
    <w:rsid w:val="00692A8D"/>
    <w:rsid w:val="00692BAE"/>
    <w:rsid w:val="0069397A"/>
    <w:rsid w:val="00693FA8"/>
    <w:rsid w:val="00694CD4"/>
    <w:rsid w:val="00695EF9"/>
    <w:rsid w:val="006963DF"/>
    <w:rsid w:val="0069681C"/>
    <w:rsid w:val="00696C36"/>
    <w:rsid w:val="00697BF3"/>
    <w:rsid w:val="00698319"/>
    <w:rsid w:val="006A011F"/>
    <w:rsid w:val="006A060B"/>
    <w:rsid w:val="006A19BE"/>
    <w:rsid w:val="006A1C85"/>
    <w:rsid w:val="006A1DE1"/>
    <w:rsid w:val="006A2105"/>
    <w:rsid w:val="006A2B39"/>
    <w:rsid w:val="006A2C45"/>
    <w:rsid w:val="006A2C4A"/>
    <w:rsid w:val="006A3EBD"/>
    <w:rsid w:val="006A4418"/>
    <w:rsid w:val="006A5C98"/>
    <w:rsid w:val="006A6154"/>
    <w:rsid w:val="006A65C7"/>
    <w:rsid w:val="006A66FD"/>
    <w:rsid w:val="006A6A0A"/>
    <w:rsid w:val="006A73B4"/>
    <w:rsid w:val="006A765F"/>
    <w:rsid w:val="006A79C8"/>
    <w:rsid w:val="006B0316"/>
    <w:rsid w:val="006B06BE"/>
    <w:rsid w:val="006B12C8"/>
    <w:rsid w:val="006B1643"/>
    <w:rsid w:val="006B1735"/>
    <w:rsid w:val="006B1B3A"/>
    <w:rsid w:val="006B2C48"/>
    <w:rsid w:val="006B4362"/>
    <w:rsid w:val="006B5E4E"/>
    <w:rsid w:val="006B62D0"/>
    <w:rsid w:val="006B6A1E"/>
    <w:rsid w:val="006B6F9A"/>
    <w:rsid w:val="006B7153"/>
    <w:rsid w:val="006B7E8D"/>
    <w:rsid w:val="006C1CFE"/>
    <w:rsid w:val="006C3B63"/>
    <w:rsid w:val="006C511D"/>
    <w:rsid w:val="006C60DB"/>
    <w:rsid w:val="006C7D10"/>
    <w:rsid w:val="006C7EB4"/>
    <w:rsid w:val="006D0D91"/>
    <w:rsid w:val="006D0DDE"/>
    <w:rsid w:val="006D101D"/>
    <w:rsid w:val="006D1176"/>
    <w:rsid w:val="006D151A"/>
    <w:rsid w:val="006D1DDB"/>
    <w:rsid w:val="006D3254"/>
    <w:rsid w:val="006D3579"/>
    <w:rsid w:val="006D35EB"/>
    <w:rsid w:val="006D38B0"/>
    <w:rsid w:val="006D4050"/>
    <w:rsid w:val="006D434D"/>
    <w:rsid w:val="006D4A4E"/>
    <w:rsid w:val="006D4F5A"/>
    <w:rsid w:val="006D527B"/>
    <w:rsid w:val="006D698B"/>
    <w:rsid w:val="006D788A"/>
    <w:rsid w:val="006D7B50"/>
    <w:rsid w:val="006D7BFC"/>
    <w:rsid w:val="006E0738"/>
    <w:rsid w:val="006E0D93"/>
    <w:rsid w:val="006E2BCC"/>
    <w:rsid w:val="006E3FB1"/>
    <w:rsid w:val="006E412C"/>
    <w:rsid w:val="006E4A6A"/>
    <w:rsid w:val="006E4D9A"/>
    <w:rsid w:val="006E5177"/>
    <w:rsid w:val="006E62BE"/>
    <w:rsid w:val="006E6B07"/>
    <w:rsid w:val="006E6F88"/>
    <w:rsid w:val="006E7756"/>
    <w:rsid w:val="006E7BB0"/>
    <w:rsid w:val="006F0309"/>
    <w:rsid w:val="006F0D84"/>
    <w:rsid w:val="006F0DB7"/>
    <w:rsid w:val="006F11E6"/>
    <w:rsid w:val="006F1C46"/>
    <w:rsid w:val="006F2F98"/>
    <w:rsid w:val="006F36AF"/>
    <w:rsid w:val="006F3BDA"/>
    <w:rsid w:val="006F47AC"/>
    <w:rsid w:val="006F4EB3"/>
    <w:rsid w:val="006F4EBA"/>
    <w:rsid w:val="006F4EBD"/>
    <w:rsid w:val="006F51BE"/>
    <w:rsid w:val="006F5357"/>
    <w:rsid w:val="006F57DB"/>
    <w:rsid w:val="006F5915"/>
    <w:rsid w:val="006F5CD8"/>
    <w:rsid w:val="006F61BA"/>
    <w:rsid w:val="006F72E1"/>
    <w:rsid w:val="006F7742"/>
    <w:rsid w:val="006F7999"/>
    <w:rsid w:val="00701284"/>
    <w:rsid w:val="00701596"/>
    <w:rsid w:val="007019D6"/>
    <w:rsid w:val="00701A49"/>
    <w:rsid w:val="00702B57"/>
    <w:rsid w:val="007035D5"/>
    <w:rsid w:val="00704992"/>
    <w:rsid w:val="00704B38"/>
    <w:rsid w:val="00705AAA"/>
    <w:rsid w:val="00705B43"/>
    <w:rsid w:val="00705D2C"/>
    <w:rsid w:val="00706B0E"/>
    <w:rsid w:val="0070717B"/>
    <w:rsid w:val="0070EB48"/>
    <w:rsid w:val="00710252"/>
    <w:rsid w:val="007103B7"/>
    <w:rsid w:val="007105FA"/>
    <w:rsid w:val="00710B28"/>
    <w:rsid w:val="00711753"/>
    <w:rsid w:val="00711954"/>
    <w:rsid w:val="00712396"/>
    <w:rsid w:val="00713096"/>
    <w:rsid w:val="007148B0"/>
    <w:rsid w:val="007148CB"/>
    <w:rsid w:val="00715C46"/>
    <w:rsid w:val="00715C8E"/>
    <w:rsid w:val="00716368"/>
    <w:rsid w:val="00716890"/>
    <w:rsid w:val="00716B0A"/>
    <w:rsid w:val="007171D8"/>
    <w:rsid w:val="0071730A"/>
    <w:rsid w:val="00717CF8"/>
    <w:rsid w:val="00720C78"/>
    <w:rsid w:val="00720FAC"/>
    <w:rsid w:val="00721A75"/>
    <w:rsid w:val="00721F73"/>
    <w:rsid w:val="007220C3"/>
    <w:rsid w:val="00722962"/>
    <w:rsid w:val="007229BB"/>
    <w:rsid w:val="00722BE5"/>
    <w:rsid w:val="00723006"/>
    <w:rsid w:val="00723619"/>
    <w:rsid w:val="00725F5C"/>
    <w:rsid w:val="007262F1"/>
    <w:rsid w:val="007263E5"/>
    <w:rsid w:val="00726801"/>
    <w:rsid w:val="007307D3"/>
    <w:rsid w:val="00730EFB"/>
    <w:rsid w:val="00730FAB"/>
    <w:rsid w:val="007311AB"/>
    <w:rsid w:val="00731365"/>
    <w:rsid w:val="007313B9"/>
    <w:rsid w:val="00731B0E"/>
    <w:rsid w:val="00731BAA"/>
    <w:rsid w:val="00731BD9"/>
    <w:rsid w:val="0073298A"/>
    <w:rsid w:val="007345F1"/>
    <w:rsid w:val="00734842"/>
    <w:rsid w:val="00734AF7"/>
    <w:rsid w:val="0073574B"/>
    <w:rsid w:val="00735D00"/>
    <w:rsid w:val="00735FB1"/>
    <w:rsid w:val="0074046E"/>
    <w:rsid w:val="007414C6"/>
    <w:rsid w:val="0074234A"/>
    <w:rsid w:val="00742BDD"/>
    <w:rsid w:val="00743F23"/>
    <w:rsid w:val="007440AE"/>
    <w:rsid w:val="00744361"/>
    <w:rsid w:val="00744CF5"/>
    <w:rsid w:val="00745767"/>
    <w:rsid w:val="00745FED"/>
    <w:rsid w:val="0074627E"/>
    <w:rsid w:val="00746422"/>
    <w:rsid w:val="0074709C"/>
    <w:rsid w:val="007505E1"/>
    <w:rsid w:val="00750B98"/>
    <w:rsid w:val="00750E51"/>
    <w:rsid w:val="00751F98"/>
    <w:rsid w:val="007528D3"/>
    <w:rsid w:val="007529CC"/>
    <w:rsid w:val="007532F6"/>
    <w:rsid w:val="00753D31"/>
    <w:rsid w:val="00753EDA"/>
    <w:rsid w:val="00754FEC"/>
    <w:rsid w:val="0075521F"/>
    <w:rsid w:val="0075525E"/>
    <w:rsid w:val="0075537B"/>
    <w:rsid w:val="00755D1A"/>
    <w:rsid w:val="00756B21"/>
    <w:rsid w:val="00757314"/>
    <w:rsid w:val="00757964"/>
    <w:rsid w:val="0076030E"/>
    <w:rsid w:val="007613CE"/>
    <w:rsid w:val="00762187"/>
    <w:rsid w:val="007640F7"/>
    <w:rsid w:val="00764B6D"/>
    <w:rsid w:val="00764D21"/>
    <w:rsid w:val="007651C8"/>
    <w:rsid w:val="00765538"/>
    <w:rsid w:val="00766960"/>
    <w:rsid w:val="00766B7A"/>
    <w:rsid w:val="00766B93"/>
    <w:rsid w:val="0076776D"/>
    <w:rsid w:val="007705E7"/>
    <w:rsid w:val="00770731"/>
    <w:rsid w:val="00771E43"/>
    <w:rsid w:val="007729C6"/>
    <w:rsid w:val="00772E08"/>
    <w:rsid w:val="00773D0A"/>
    <w:rsid w:val="00774105"/>
    <w:rsid w:val="007744A5"/>
    <w:rsid w:val="0077499F"/>
    <w:rsid w:val="00774E58"/>
    <w:rsid w:val="007752EE"/>
    <w:rsid w:val="00775EFC"/>
    <w:rsid w:val="00776387"/>
    <w:rsid w:val="00776775"/>
    <w:rsid w:val="00776B36"/>
    <w:rsid w:val="00776CCF"/>
    <w:rsid w:val="007777B8"/>
    <w:rsid w:val="00780203"/>
    <w:rsid w:val="0078063F"/>
    <w:rsid w:val="0078088D"/>
    <w:rsid w:val="00780968"/>
    <w:rsid w:val="00781D58"/>
    <w:rsid w:val="00781E4F"/>
    <w:rsid w:val="00782215"/>
    <w:rsid w:val="0078314D"/>
    <w:rsid w:val="007835A2"/>
    <w:rsid w:val="00783962"/>
    <w:rsid w:val="00783B1A"/>
    <w:rsid w:val="00784928"/>
    <w:rsid w:val="00784B4A"/>
    <w:rsid w:val="00784BA4"/>
    <w:rsid w:val="00785071"/>
    <w:rsid w:val="00785672"/>
    <w:rsid w:val="00785944"/>
    <w:rsid w:val="007866B9"/>
    <w:rsid w:val="007867A3"/>
    <w:rsid w:val="00786DE2"/>
    <w:rsid w:val="007874FA"/>
    <w:rsid w:val="00790540"/>
    <w:rsid w:val="007907C0"/>
    <w:rsid w:val="0079086F"/>
    <w:rsid w:val="0079134B"/>
    <w:rsid w:val="00792498"/>
    <w:rsid w:val="007925FF"/>
    <w:rsid w:val="007935FB"/>
    <w:rsid w:val="007939FD"/>
    <w:rsid w:val="00794077"/>
    <w:rsid w:val="00794A8D"/>
    <w:rsid w:val="00795B19"/>
    <w:rsid w:val="007964CE"/>
    <w:rsid w:val="007966E0"/>
    <w:rsid w:val="00796C64"/>
    <w:rsid w:val="00797D3F"/>
    <w:rsid w:val="007A1591"/>
    <w:rsid w:val="007A256A"/>
    <w:rsid w:val="007A266B"/>
    <w:rsid w:val="007A2CEE"/>
    <w:rsid w:val="007A32F3"/>
    <w:rsid w:val="007A3505"/>
    <w:rsid w:val="007A3AF5"/>
    <w:rsid w:val="007A3DC2"/>
    <w:rsid w:val="007A4127"/>
    <w:rsid w:val="007A45CD"/>
    <w:rsid w:val="007A496D"/>
    <w:rsid w:val="007A5DF6"/>
    <w:rsid w:val="007A5F6B"/>
    <w:rsid w:val="007A6A76"/>
    <w:rsid w:val="007A6D99"/>
    <w:rsid w:val="007A7420"/>
    <w:rsid w:val="007A75B8"/>
    <w:rsid w:val="007A7BDA"/>
    <w:rsid w:val="007B0848"/>
    <w:rsid w:val="007B0B92"/>
    <w:rsid w:val="007B0C9A"/>
    <w:rsid w:val="007B1294"/>
    <w:rsid w:val="007B1E91"/>
    <w:rsid w:val="007B3C1C"/>
    <w:rsid w:val="007B4BB2"/>
    <w:rsid w:val="007B4E99"/>
    <w:rsid w:val="007B57A0"/>
    <w:rsid w:val="007B580E"/>
    <w:rsid w:val="007B5DA1"/>
    <w:rsid w:val="007B643B"/>
    <w:rsid w:val="007B65A7"/>
    <w:rsid w:val="007B68B0"/>
    <w:rsid w:val="007B6B4F"/>
    <w:rsid w:val="007B6E7F"/>
    <w:rsid w:val="007B7E38"/>
    <w:rsid w:val="007C0337"/>
    <w:rsid w:val="007C1FDB"/>
    <w:rsid w:val="007C21BE"/>
    <w:rsid w:val="007C351E"/>
    <w:rsid w:val="007C3551"/>
    <w:rsid w:val="007C3F39"/>
    <w:rsid w:val="007C4618"/>
    <w:rsid w:val="007C5C01"/>
    <w:rsid w:val="007C6A7A"/>
    <w:rsid w:val="007C7748"/>
    <w:rsid w:val="007D0220"/>
    <w:rsid w:val="007D05FC"/>
    <w:rsid w:val="007D0F02"/>
    <w:rsid w:val="007D1614"/>
    <w:rsid w:val="007D1677"/>
    <w:rsid w:val="007D26DD"/>
    <w:rsid w:val="007D34E8"/>
    <w:rsid w:val="007D3E37"/>
    <w:rsid w:val="007D468B"/>
    <w:rsid w:val="007D4D82"/>
    <w:rsid w:val="007D519D"/>
    <w:rsid w:val="007D5728"/>
    <w:rsid w:val="007D6C3A"/>
    <w:rsid w:val="007D716E"/>
    <w:rsid w:val="007D75D8"/>
    <w:rsid w:val="007E0454"/>
    <w:rsid w:val="007E0921"/>
    <w:rsid w:val="007E0BC2"/>
    <w:rsid w:val="007E0D08"/>
    <w:rsid w:val="007E2131"/>
    <w:rsid w:val="007E2205"/>
    <w:rsid w:val="007E3CE0"/>
    <w:rsid w:val="007E4013"/>
    <w:rsid w:val="007E4846"/>
    <w:rsid w:val="007E4DD9"/>
    <w:rsid w:val="007E5272"/>
    <w:rsid w:val="007E5997"/>
    <w:rsid w:val="007E5E77"/>
    <w:rsid w:val="007E6701"/>
    <w:rsid w:val="007E69BF"/>
    <w:rsid w:val="007E6A3F"/>
    <w:rsid w:val="007E6CC3"/>
    <w:rsid w:val="007E7980"/>
    <w:rsid w:val="007E7D97"/>
    <w:rsid w:val="007E7E92"/>
    <w:rsid w:val="007F0735"/>
    <w:rsid w:val="007F12F9"/>
    <w:rsid w:val="007F1BE2"/>
    <w:rsid w:val="007F1FE2"/>
    <w:rsid w:val="007F3DB6"/>
    <w:rsid w:val="007F47B1"/>
    <w:rsid w:val="007F4B12"/>
    <w:rsid w:val="007F6465"/>
    <w:rsid w:val="007F7432"/>
    <w:rsid w:val="007F75A5"/>
    <w:rsid w:val="0080088B"/>
    <w:rsid w:val="0080147D"/>
    <w:rsid w:val="00801DBE"/>
    <w:rsid w:val="00802618"/>
    <w:rsid w:val="00802C4B"/>
    <w:rsid w:val="008034B8"/>
    <w:rsid w:val="00805BEF"/>
    <w:rsid w:val="00805EF2"/>
    <w:rsid w:val="0080766F"/>
    <w:rsid w:val="008102D2"/>
    <w:rsid w:val="00810AFB"/>
    <w:rsid w:val="00810FB4"/>
    <w:rsid w:val="00811079"/>
    <w:rsid w:val="00812066"/>
    <w:rsid w:val="008121AE"/>
    <w:rsid w:val="00812625"/>
    <w:rsid w:val="0081319C"/>
    <w:rsid w:val="00813FA8"/>
    <w:rsid w:val="00814484"/>
    <w:rsid w:val="00814A5A"/>
    <w:rsid w:val="00814BFA"/>
    <w:rsid w:val="0081543E"/>
    <w:rsid w:val="00815562"/>
    <w:rsid w:val="00815ACF"/>
    <w:rsid w:val="00815EDE"/>
    <w:rsid w:val="00816082"/>
    <w:rsid w:val="00816AD5"/>
    <w:rsid w:val="00816D77"/>
    <w:rsid w:val="008178DA"/>
    <w:rsid w:val="00817BAD"/>
    <w:rsid w:val="00820076"/>
    <w:rsid w:val="008219AF"/>
    <w:rsid w:val="00821CD9"/>
    <w:rsid w:val="00822BBD"/>
    <w:rsid w:val="008237D0"/>
    <w:rsid w:val="00823A16"/>
    <w:rsid w:val="00823D15"/>
    <w:rsid w:val="00823D49"/>
    <w:rsid w:val="00824226"/>
    <w:rsid w:val="0082480C"/>
    <w:rsid w:val="0082769B"/>
    <w:rsid w:val="00827980"/>
    <w:rsid w:val="00830041"/>
    <w:rsid w:val="00830D94"/>
    <w:rsid w:val="00831FC5"/>
    <w:rsid w:val="00832448"/>
    <w:rsid w:val="008324F6"/>
    <w:rsid w:val="008329FE"/>
    <w:rsid w:val="00833056"/>
    <w:rsid w:val="00835AD2"/>
    <w:rsid w:val="00835BE7"/>
    <w:rsid w:val="00835F05"/>
    <w:rsid w:val="00836013"/>
    <w:rsid w:val="008374AE"/>
    <w:rsid w:val="008376B6"/>
    <w:rsid w:val="008402E4"/>
    <w:rsid w:val="00841563"/>
    <w:rsid w:val="0084179A"/>
    <w:rsid w:val="0084210C"/>
    <w:rsid w:val="008424A3"/>
    <w:rsid w:val="00842BB9"/>
    <w:rsid w:val="008439C3"/>
    <w:rsid w:val="00843AB7"/>
    <w:rsid w:val="00843F8C"/>
    <w:rsid w:val="00844338"/>
    <w:rsid w:val="00844D9D"/>
    <w:rsid w:val="008454BB"/>
    <w:rsid w:val="0084557C"/>
    <w:rsid w:val="00846CC1"/>
    <w:rsid w:val="00846F16"/>
    <w:rsid w:val="00847652"/>
    <w:rsid w:val="00847A26"/>
    <w:rsid w:val="00850ABA"/>
    <w:rsid w:val="00850F5C"/>
    <w:rsid w:val="0085153F"/>
    <w:rsid w:val="008519DB"/>
    <w:rsid w:val="00851B4D"/>
    <w:rsid w:val="00852AF7"/>
    <w:rsid w:val="00853FE7"/>
    <w:rsid w:val="0085423A"/>
    <w:rsid w:val="00854299"/>
    <w:rsid w:val="0085469C"/>
    <w:rsid w:val="008564E7"/>
    <w:rsid w:val="008575E6"/>
    <w:rsid w:val="0086283B"/>
    <w:rsid w:val="008628A0"/>
    <w:rsid w:val="00862A5A"/>
    <w:rsid w:val="00863071"/>
    <w:rsid w:val="008640B3"/>
    <w:rsid w:val="008645A1"/>
    <w:rsid w:val="008649C6"/>
    <w:rsid w:val="00864B54"/>
    <w:rsid w:val="00864BA1"/>
    <w:rsid w:val="00865B82"/>
    <w:rsid w:val="008660F8"/>
    <w:rsid w:val="008663E2"/>
    <w:rsid w:val="00866F08"/>
    <w:rsid w:val="00867780"/>
    <w:rsid w:val="00867A37"/>
    <w:rsid w:val="00871D36"/>
    <w:rsid w:val="00871D7D"/>
    <w:rsid w:val="00871FE6"/>
    <w:rsid w:val="0087246B"/>
    <w:rsid w:val="008724F6"/>
    <w:rsid w:val="008725EB"/>
    <w:rsid w:val="00872C2A"/>
    <w:rsid w:val="00872C48"/>
    <w:rsid w:val="00872C60"/>
    <w:rsid w:val="0087313B"/>
    <w:rsid w:val="008732D5"/>
    <w:rsid w:val="00874388"/>
    <w:rsid w:val="00874BE0"/>
    <w:rsid w:val="00874CFA"/>
    <w:rsid w:val="008754CD"/>
    <w:rsid w:val="0087680F"/>
    <w:rsid w:val="00876E90"/>
    <w:rsid w:val="00877568"/>
    <w:rsid w:val="0088076E"/>
    <w:rsid w:val="0088086A"/>
    <w:rsid w:val="00880C08"/>
    <w:rsid w:val="00880C9F"/>
    <w:rsid w:val="008821B9"/>
    <w:rsid w:val="008823EF"/>
    <w:rsid w:val="00882531"/>
    <w:rsid w:val="00882BA1"/>
    <w:rsid w:val="00882E67"/>
    <w:rsid w:val="00882ECB"/>
    <w:rsid w:val="00883CED"/>
    <w:rsid w:val="00884602"/>
    <w:rsid w:val="00884F4B"/>
    <w:rsid w:val="008854BF"/>
    <w:rsid w:val="00885549"/>
    <w:rsid w:val="00885A48"/>
    <w:rsid w:val="008861AF"/>
    <w:rsid w:val="0088625C"/>
    <w:rsid w:val="00886797"/>
    <w:rsid w:val="008875C8"/>
    <w:rsid w:val="00887CDE"/>
    <w:rsid w:val="00890236"/>
    <w:rsid w:val="008911E2"/>
    <w:rsid w:val="0089128A"/>
    <w:rsid w:val="008912A6"/>
    <w:rsid w:val="00892045"/>
    <w:rsid w:val="0089230C"/>
    <w:rsid w:val="00892CDA"/>
    <w:rsid w:val="00892D3D"/>
    <w:rsid w:val="008937F6"/>
    <w:rsid w:val="008938C4"/>
    <w:rsid w:val="008942A1"/>
    <w:rsid w:val="00894309"/>
    <w:rsid w:val="008944F4"/>
    <w:rsid w:val="00894966"/>
    <w:rsid w:val="00894F9A"/>
    <w:rsid w:val="00895150"/>
    <w:rsid w:val="00896C4E"/>
    <w:rsid w:val="00897B1A"/>
    <w:rsid w:val="0089EF3F"/>
    <w:rsid w:val="008A065C"/>
    <w:rsid w:val="008A067C"/>
    <w:rsid w:val="008A1076"/>
    <w:rsid w:val="008A1096"/>
    <w:rsid w:val="008A185A"/>
    <w:rsid w:val="008A198C"/>
    <w:rsid w:val="008A24EF"/>
    <w:rsid w:val="008A3595"/>
    <w:rsid w:val="008A41EA"/>
    <w:rsid w:val="008A4DD1"/>
    <w:rsid w:val="008A6CBB"/>
    <w:rsid w:val="008A718A"/>
    <w:rsid w:val="008A7824"/>
    <w:rsid w:val="008B0449"/>
    <w:rsid w:val="008B24AD"/>
    <w:rsid w:val="008B2F42"/>
    <w:rsid w:val="008B3932"/>
    <w:rsid w:val="008B3D49"/>
    <w:rsid w:val="008B556E"/>
    <w:rsid w:val="008B78D2"/>
    <w:rsid w:val="008B799E"/>
    <w:rsid w:val="008B7DB0"/>
    <w:rsid w:val="008C027E"/>
    <w:rsid w:val="008C04F5"/>
    <w:rsid w:val="008C062D"/>
    <w:rsid w:val="008C146E"/>
    <w:rsid w:val="008C1AE1"/>
    <w:rsid w:val="008C2293"/>
    <w:rsid w:val="008C22CE"/>
    <w:rsid w:val="008C2521"/>
    <w:rsid w:val="008C2E3E"/>
    <w:rsid w:val="008C3103"/>
    <w:rsid w:val="008C3A38"/>
    <w:rsid w:val="008C451D"/>
    <w:rsid w:val="008C4A4A"/>
    <w:rsid w:val="008C4B40"/>
    <w:rsid w:val="008C5367"/>
    <w:rsid w:val="008C63B9"/>
    <w:rsid w:val="008C66B8"/>
    <w:rsid w:val="008C6DFB"/>
    <w:rsid w:val="008D036F"/>
    <w:rsid w:val="008D07C6"/>
    <w:rsid w:val="008D07DF"/>
    <w:rsid w:val="008D260C"/>
    <w:rsid w:val="008D331D"/>
    <w:rsid w:val="008D3EAE"/>
    <w:rsid w:val="008D44E9"/>
    <w:rsid w:val="008D46BA"/>
    <w:rsid w:val="008D5465"/>
    <w:rsid w:val="008D74E7"/>
    <w:rsid w:val="008D9F2D"/>
    <w:rsid w:val="008E0440"/>
    <w:rsid w:val="008E2052"/>
    <w:rsid w:val="008E3390"/>
    <w:rsid w:val="008E36F7"/>
    <w:rsid w:val="008E45B3"/>
    <w:rsid w:val="008E4AA9"/>
    <w:rsid w:val="008E4B6A"/>
    <w:rsid w:val="008E51E3"/>
    <w:rsid w:val="008E5F5B"/>
    <w:rsid w:val="008E6658"/>
    <w:rsid w:val="008E77C2"/>
    <w:rsid w:val="008F067F"/>
    <w:rsid w:val="008F0F38"/>
    <w:rsid w:val="008F130D"/>
    <w:rsid w:val="008F1657"/>
    <w:rsid w:val="008F2448"/>
    <w:rsid w:val="008F2B3A"/>
    <w:rsid w:val="008F4257"/>
    <w:rsid w:val="008F5223"/>
    <w:rsid w:val="008F53A0"/>
    <w:rsid w:val="008F55D3"/>
    <w:rsid w:val="008F5B3F"/>
    <w:rsid w:val="008F6AB0"/>
    <w:rsid w:val="008F6DE6"/>
    <w:rsid w:val="008F6E4C"/>
    <w:rsid w:val="008F6F52"/>
    <w:rsid w:val="008F7C87"/>
    <w:rsid w:val="009000B6"/>
    <w:rsid w:val="00900482"/>
    <w:rsid w:val="00901101"/>
    <w:rsid w:val="0090152A"/>
    <w:rsid w:val="00901533"/>
    <w:rsid w:val="0090196E"/>
    <w:rsid w:val="00901987"/>
    <w:rsid w:val="00901E0B"/>
    <w:rsid w:val="00902125"/>
    <w:rsid w:val="00902516"/>
    <w:rsid w:val="00902E3E"/>
    <w:rsid w:val="0090370A"/>
    <w:rsid w:val="00903D2A"/>
    <w:rsid w:val="00904A5C"/>
    <w:rsid w:val="00905638"/>
    <w:rsid w:val="0090684B"/>
    <w:rsid w:val="009068ED"/>
    <w:rsid w:val="00906A66"/>
    <w:rsid w:val="009071FF"/>
    <w:rsid w:val="0090742F"/>
    <w:rsid w:val="00907509"/>
    <w:rsid w:val="00907EB1"/>
    <w:rsid w:val="00910B34"/>
    <w:rsid w:val="00911E64"/>
    <w:rsid w:val="00912580"/>
    <w:rsid w:val="009131B0"/>
    <w:rsid w:val="009132DF"/>
    <w:rsid w:val="0091332C"/>
    <w:rsid w:val="00914460"/>
    <w:rsid w:val="00914A73"/>
    <w:rsid w:val="00914F59"/>
    <w:rsid w:val="009158F9"/>
    <w:rsid w:val="009162E1"/>
    <w:rsid w:val="0091708E"/>
    <w:rsid w:val="0091796D"/>
    <w:rsid w:val="009179AC"/>
    <w:rsid w:val="00917C2E"/>
    <w:rsid w:val="00920264"/>
    <w:rsid w:val="00920293"/>
    <w:rsid w:val="00920C88"/>
    <w:rsid w:val="009211B4"/>
    <w:rsid w:val="00922256"/>
    <w:rsid w:val="00922D81"/>
    <w:rsid w:val="00922F9D"/>
    <w:rsid w:val="00924108"/>
    <w:rsid w:val="009245DE"/>
    <w:rsid w:val="009251DD"/>
    <w:rsid w:val="00925761"/>
    <w:rsid w:val="00925B35"/>
    <w:rsid w:val="00925C7B"/>
    <w:rsid w:val="0092606F"/>
    <w:rsid w:val="00926CA7"/>
    <w:rsid w:val="0092757F"/>
    <w:rsid w:val="00927668"/>
    <w:rsid w:val="00930174"/>
    <w:rsid w:val="00930273"/>
    <w:rsid w:val="009308DC"/>
    <w:rsid w:val="00930C39"/>
    <w:rsid w:val="00930D38"/>
    <w:rsid w:val="009313D5"/>
    <w:rsid w:val="009315A5"/>
    <w:rsid w:val="00931688"/>
    <w:rsid w:val="00932979"/>
    <w:rsid w:val="0093320D"/>
    <w:rsid w:val="009341D5"/>
    <w:rsid w:val="00934424"/>
    <w:rsid w:val="00934A5E"/>
    <w:rsid w:val="0093531F"/>
    <w:rsid w:val="009353BF"/>
    <w:rsid w:val="00936299"/>
    <w:rsid w:val="00936ABF"/>
    <w:rsid w:val="00936B06"/>
    <w:rsid w:val="009410BF"/>
    <w:rsid w:val="00941A79"/>
    <w:rsid w:val="00941C90"/>
    <w:rsid w:val="009433A1"/>
    <w:rsid w:val="00944464"/>
    <w:rsid w:val="009448B9"/>
    <w:rsid w:val="00944A84"/>
    <w:rsid w:val="00944D94"/>
    <w:rsid w:val="00944DE1"/>
    <w:rsid w:val="0094660F"/>
    <w:rsid w:val="009468EC"/>
    <w:rsid w:val="00946C36"/>
    <w:rsid w:val="00946C6B"/>
    <w:rsid w:val="00947381"/>
    <w:rsid w:val="00947B37"/>
    <w:rsid w:val="0095045D"/>
    <w:rsid w:val="009505C6"/>
    <w:rsid w:val="00950AB0"/>
    <w:rsid w:val="00950C86"/>
    <w:rsid w:val="00950FC4"/>
    <w:rsid w:val="009510D9"/>
    <w:rsid w:val="009519A6"/>
    <w:rsid w:val="00951AF9"/>
    <w:rsid w:val="00951FA7"/>
    <w:rsid w:val="009534AB"/>
    <w:rsid w:val="00953964"/>
    <w:rsid w:val="00953E32"/>
    <w:rsid w:val="00954063"/>
    <w:rsid w:val="00954D1D"/>
    <w:rsid w:val="00955FBD"/>
    <w:rsid w:val="0095645E"/>
    <w:rsid w:val="009565B3"/>
    <w:rsid w:val="00956F87"/>
    <w:rsid w:val="00957433"/>
    <w:rsid w:val="009578F8"/>
    <w:rsid w:val="00957AC1"/>
    <w:rsid w:val="0096041E"/>
    <w:rsid w:val="00960DF9"/>
    <w:rsid w:val="009626C1"/>
    <w:rsid w:val="00962F2B"/>
    <w:rsid w:val="0096365C"/>
    <w:rsid w:val="00963990"/>
    <w:rsid w:val="00963EC2"/>
    <w:rsid w:val="009642A3"/>
    <w:rsid w:val="009643F6"/>
    <w:rsid w:val="009649C9"/>
    <w:rsid w:val="00965999"/>
    <w:rsid w:val="00966422"/>
    <w:rsid w:val="00966A05"/>
    <w:rsid w:val="00966B7E"/>
    <w:rsid w:val="009670CC"/>
    <w:rsid w:val="009679D9"/>
    <w:rsid w:val="00967A92"/>
    <w:rsid w:val="00970287"/>
    <w:rsid w:val="009702C5"/>
    <w:rsid w:val="00971484"/>
    <w:rsid w:val="00971A73"/>
    <w:rsid w:val="00971A89"/>
    <w:rsid w:val="009726F3"/>
    <w:rsid w:val="009733C6"/>
    <w:rsid w:val="0097381E"/>
    <w:rsid w:val="00973A9E"/>
    <w:rsid w:val="00973DD4"/>
    <w:rsid w:val="009744F9"/>
    <w:rsid w:val="00974AFB"/>
    <w:rsid w:val="0097533C"/>
    <w:rsid w:val="00975B2A"/>
    <w:rsid w:val="00975D3D"/>
    <w:rsid w:val="00975E79"/>
    <w:rsid w:val="0097621A"/>
    <w:rsid w:val="0097747F"/>
    <w:rsid w:val="00980069"/>
    <w:rsid w:val="0098224C"/>
    <w:rsid w:val="009827A7"/>
    <w:rsid w:val="00982A4D"/>
    <w:rsid w:val="009832F7"/>
    <w:rsid w:val="00983888"/>
    <w:rsid w:val="00983B70"/>
    <w:rsid w:val="009842D1"/>
    <w:rsid w:val="009845D8"/>
    <w:rsid w:val="0098470F"/>
    <w:rsid w:val="00984843"/>
    <w:rsid w:val="00984D5F"/>
    <w:rsid w:val="00984E48"/>
    <w:rsid w:val="009857BF"/>
    <w:rsid w:val="00985875"/>
    <w:rsid w:val="009860FD"/>
    <w:rsid w:val="00986354"/>
    <w:rsid w:val="00986685"/>
    <w:rsid w:val="00987362"/>
    <w:rsid w:val="00987BD8"/>
    <w:rsid w:val="00990B90"/>
    <w:rsid w:val="00991878"/>
    <w:rsid w:val="009919F3"/>
    <w:rsid w:val="009922DD"/>
    <w:rsid w:val="00993011"/>
    <w:rsid w:val="009951F7"/>
    <w:rsid w:val="00995400"/>
    <w:rsid w:val="00995AC5"/>
    <w:rsid w:val="00995F62"/>
    <w:rsid w:val="0099600C"/>
    <w:rsid w:val="0099636A"/>
    <w:rsid w:val="00996801"/>
    <w:rsid w:val="009978E6"/>
    <w:rsid w:val="00997FED"/>
    <w:rsid w:val="009A07BF"/>
    <w:rsid w:val="009A0E7D"/>
    <w:rsid w:val="009A1051"/>
    <w:rsid w:val="009A190A"/>
    <w:rsid w:val="009A195A"/>
    <w:rsid w:val="009A1B17"/>
    <w:rsid w:val="009A1B88"/>
    <w:rsid w:val="009A2D80"/>
    <w:rsid w:val="009A3309"/>
    <w:rsid w:val="009A406E"/>
    <w:rsid w:val="009A466B"/>
    <w:rsid w:val="009A4886"/>
    <w:rsid w:val="009A4A3E"/>
    <w:rsid w:val="009A5440"/>
    <w:rsid w:val="009A65FA"/>
    <w:rsid w:val="009A6B77"/>
    <w:rsid w:val="009A7951"/>
    <w:rsid w:val="009A7DF3"/>
    <w:rsid w:val="009B00E6"/>
    <w:rsid w:val="009B0378"/>
    <w:rsid w:val="009B0A1C"/>
    <w:rsid w:val="009B0EF3"/>
    <w:rsid w:val="009B16A1"/>
    <w:rsid w:val="009B2127"/>
    <w:rsid w:val="009B21E3"/>
    <w:rsid w:val="009B362F"/>
    <w:rsid w:val="009B3835"/>
    <w:rsid w:val="009B522E"/>
    <w:rsid w:val="009B625E"/>
    <w:rsid w:val="009B6324"/>
    <w:rsid w:val="009B78A9"/>
    <w:rsid w:val="009B7956"/>
    <w:rsid w:val="009C0126"/>
    <w:rsid w:val="009C0410"/>
    <w:rsid w:val="009C058A"/>
    <w:rsid w:val="009C06F0"/>
    <w:rsid w:val="009C0A43"/>
    <w:rsid w:val="009C116D"/>
    <w:rsid w:val="009C16EB"/>
    <w:rsid w:val="009C1A9C"/>
    <w:rsid w:val="009C284E"/>
    <w:rsid w:val="009C2F00"/>
    <w:rsid w:val="009C308B"/>
    <w:rsid w:val="009C476F"/>
    <w:rsid w:val="009C4F2B"/>
    <w:rsid w:val="009C4FB3"/>
    <w:rsid w:val="009C5B11"/>
    <w:rsid w:val="009C5D11"/>
    <w:rsid w:val="009C6498"/>
    <w:rsid w:val="009C6D94"/>
    <w:rsid w:val="009C6FF1"/>
    <w:rsid w:val="009C716B"/>
    <w:rsid w:val="009C7974"/>
    <w:rsid w:val="009D0A93"/>
    <w:rsid w:val="009D1900"/>
    <w:rsid w:val="009D269D"/>
    <w:rsid w:val="009D26DB"/>
    <w:rsid w:val="009D276D"/>
    <w:rsid w:val="009D28C3"/>
    <w:rsid w:val="009D35A2"/>
    <w:rsid w:val="009D3650"/>
    <w:rsid w:val="009D3ADF"/>
    <w:rsid w:val="009D4A1A"/>
    <w:rsid w:val="009D5263"/>
    <w:rsid w:val="009D673E"/>
    <w:rsid w:val="009D6EA2"/>
    <w:rsid w:val="009D7125"/>
    <w:rsid w:val="009D7B52"/>
    <w:rsid w:val="009E0509"/>
    <w:rsid w:val="009E3740"/>
    <w:rsid w:val="009E3CC3"/>
    <w:rsid w:val="009E4335"/>
    <w:rsid w:val="009E46E8"/>
    <w:rsid w:val="009E4A08"/>
    <w:rsid w:val="009E4CF7"/>
    <w:rsid w:val="009E6E3F"/>
    <w:rsid w:val="009E74BA"/>
    <w:rsid w:val="009E764B"/>
    <w:rsid w:val="009E76F8"/>
    <w:rsid w:val="009E78C4"/>
    <w:rsid w:val="009E7ACE"/>
    <w:rsid w:val="009F07C7"/>
    <w:rsid w:val="009F0CD2"/>
    <w:rsid w:val="009F0E77"/>
    <w:rsid w:val="009F1347"/>
    <w:rsid w:val="009F17BB"/>
    <w:rsid w:val="009F25CC"/>
    <w:rsid w:val="009F27C1"/>
    <w:rsid w:val="009F2B61"/>
    <w:rsid w:val="009F2C01"/>
    <w:rsid w:val="009F2DC2"/>
    <w:rsid w:val="009F3175"/>
    <w:rsid w:val="009F3B00"/>
    <w:rsid w:val="009F3CE7"/>
    <w:rsid w:val="009F4E08"/>
    <w:rsid w:val="009F5152"/>
    <w:rsid w:val="009F6108"/>
    <w:rsid w:val="009F6447"/>
    <w:rsid w:val="009F653B"/>
    <w:rsid w:val="009F6C04"/>
    <w:rsid w:val="009F6D9D"/>
    <w:rsid w:val="009F7D86"/>
    <w:rsid w:val="00A01092"/>
    <w:rsid w:val="00A01BF0"/>
    <w:rsid w:val="00A01F69"/>
    <w:rsid w:val="00A020CA"/>
    <w:rsid w:val="00A02428"/>
    <w:rsid w:val="00A02824"/>
    <w:rsid w:val="00A030C0"/>
    <w:rsid w:val="00A041B7"/>
    <w:rsid w:val="00A04632"/>
    <w:rsid w:val="00A04FD3"/>
    <w:rsid w:val="00A05828"/>
    <w:rsid w:val="00A076AA"/>
    <w:rsid w:val="00A078D6"/>
    <w:rsid w:val="00A07DFC"/>
    <w:rsid w:val="00A10C5A"/>
    <w:rsid w:val="00A11312"/>
    <w:rsid w:val="00A113EF"/>
    <w:rsid w:val="00A11B01"/>
    <w:rsid w:val="00A11CD5"/>
    <w:rsid w:val="00A11F37"/>
    <w:rsid w:val="00A122CB"/>
    <w:rsid w:val="00A12CD6"/>
    <w:rsid w:val="00A13159"/>
    <w:rsid w:val="00A13C02"/>
    <w:rsid w:val="00A1444C"/>
    <w:rsid w:val="00A144A2"/>
    <w:rsid w:val="00A14D29"/>
    <w:rsid w:val="00A157D0"/>
    <w:rsid w:val="00A15E69"/>
    <w:rsid w:val="00A15F70"/>
    <w:rsid w:val="00A15F93"/>
    <w:rsid w:val="00A1650C"/>
    <w:rsid w:val="00A16603"/>
    <w:rsid w:val="00A16901"/>
    <w:rsid w:val="00A16AFE"/>
    <w:rsid w:val="00A17567"/>
    <w:rsid w:val="00A179B4"/>
    <w:rsid w:val="00A20354"/>
    <w:rsid w:val="00A21009"/>
    <w:rsid w:val="00A21973"/>
    <w:rsid w:val="00A21E7B"/>
    <w:rsid w:val="00A2266B"/>
    <w:rsid w:val="00A242E1"/>
    <w:rsid w:val="00A24EFE"/>
    <w:rsid w:val="00A25C46"/>
    <w:rsid w:val="00A25FB2"/>
    <w:rsid w:val="00A263B5"/>
    <w:rsid w:val="00A305B3"/>
    <w:rsid w:val="00A30A6C"/>
    <w:rsid w:val="00A325E7"/>
    <w:rsid w:val="00A32E49"/>
    <w:rsid w:val="00A32F4D"/>
    <w:rsid w:val="00A345A4"/>
    <w:rsid w:val="00A348F6"/>
    <w:rsid w:val="00A3584B"/>
    <w:rsid w:val="00A35C06"/>
    <w:rsid w:val="00A361B0"/>
    <w:rsid w:val="00A3636C"/>
    <w:rsid w:val="00A363EE"/>
    <w:rsid w:val="00A3661A"/>
    <w:rsid w:val="00A36FCC"/>
    <w:rsid w:val="00A3729F"/>
    <w:rsid w:val="00A37545"/>
    <w:rsid w:val="00A375A3"/>
    <w:rsid w:val="00A37E84"/>
    <w:rsid w:val="00A40783"/>
    <w:rsid w:val="00A40892"/>
    <w:rsid w:val="00A40948"/>
    <w:rsid w:val="00A40B4F"/>
    <w:rsid w:val="00A40DC3"/>
    <w:rsid w:val="00A41980"/>
    <w:rsid w:val="00A4213D"/>
    <w:rsid w:val="00A423EA"/>
    <w:rsid w:val="00A42610"/>
    <w:rsid w:val="00A428B8"/>
    <w:rsid w:val="00A42B8C"/>
    <w:rsid w:val="00A43C93"/>
    <w:rsid w:val="00A4472C"/>
    <w:rsid w:val="00A44748"/>
    <w:rsid w:val="00A44A50"/>
    <w:rsid w:val="00A45417"/>
    <w:rsid w:val="00A46E9B"/>
    <w:rsid w:val="00A46FD3"/>
    <w:rsid w:val="00A474FC"/>
    <w:rsid w:val="00A4776C"/>
    <w:rsid w:val="00A4779B"/>
    <w:rsid w:val="00A501EA"/>
    <w:rsid w:val="00A506A1"/>
    <w:rsid w:val="00A509B5"/>
    <w:rsid w:val="00A50EC7"/>
    <w:rsid w:val="00A50F13"/>
    <w:rsid w:val="00A5198A"/>
    <w:rsid w:val="00A52DCC"/>
    <w:rsid w:val="00A530B0"/>
    <w:rsid w:val="00A54ED5"/>
    <w:rsid w:val="00A55B5B"/>
    <w:rsid w:val="00A5651C"/>
    <w:rsid w:val="00A5735B"/>
    <w:rsid w:val="00A57A33"/>
    <w:rsid w:val="00A62607"/>
    <w:rsid w:val="00A6285E"/>
    <w:rsid w:val="00A62AF5"/>
    <w:rsid w:val="00A63053"/>
    <w:rsid w:val="00A63136"/>
    <w:rsid w:val="00A6378F"/>
    <w:rsid w:val="00A639CD"/>
    <w:rsid w:val="00A63A2C"/>
    <w:rsid w:val="00A641B0"/>
    <w:rsid w:val="00A645B0"/>
    <w:rsid w:val="00A648E5"/>
    <w:rsid w:val="00A64B1F"/>
    <w:rsid w:val="00A65343"/>
    <w:rsid w:val="00A65B50"/>
    <w:rsid w:val="00A65D43"/>
    <w:rsid w:val="00A65D52"/>
    <w:rsid w:val="00A6607C"/>
    <w:rsid w:val="00A674D4"/>
    <w:rsid w:val="00A6751A"/>
    <w:rsid w:val="00A70AFD"/>
    <w:rsid w:val="00A70FA8"/>
    <w:rsid w:val="00A722BC"/>
    <w:rsid w:val="00A739C0"/>
    <w:rsid w:val="00A739DD"/>
    <w:rsid w:val="00A73ADD"/>
    <w:rsid w:val="00A75460"/>
    <w:rsid w:val="00A7609E"/>
    <w:rsid w:val="00A76848"/>
    <w:rsid w:val="00A77B74"/>
    <w:rsid w:val="00A802C1"/>
    <w:rsid w:val="00A80402"/>
    <w:rsid w:val="00A80687"/>
    <w:rsid w:val="00A81153"/>
    <w:rsid w:val="00A81770"/>
    <w:rsid w:val="00A81801"/>
    <w:rsid w:val="00A81BD6"/>
    <w:rsid w:val="00A826EF"/>
    <w:rsid w:val="00A83153"/>
    <w:rsid w:val="00A83C01"/>
    <w:rsid w:val="00A842BE"/>
    <w:rsid w:val="00A85424"/>
    <w:rsid w:val="00A855A2"/>
    <w:rsid w:val="00A85CA6"/>
    <w:rsid w:val="00A86034"/>
    <w:rsid w:val="00A868DB"/>
    <w:rsid w:val="00A873F1"/>
    <w:rsid w:val="00A91AE9"/>
    <w:rsid w:val="00A923B7"/>
    <w:rsid w:val="00A928A7"/>
    <w:rsid w:val="00A928D7"/>
    <w:rsid w:val="00A92F76"/>
    <w:rsid w:val="00A92FB3"/>
    <w:rsid w:val="00A9389F"/>
    <w:rsid w:val="00A94337"/>
    <w:rsid w:val="00A947C0"/>
    <w:rsid w:val="00A9491C"/>
    <w:rsid w:val="00A958DC"/>
    <w:rsid w:val="00A95FE3"/>
    <w:rsid w:val="00A960B6"/>
    <w:rsid w:val="00A96479"/>
    <w:rsid w:val="00A96813"/>
    <w:rsid w:val="00A96E4F"/>
    <w:rsid w:val="00A971B8"/>
    <w:rsid w:val="00A9796F"/>
    <w:rsid w:val="00A97D5E"/>
    <w:rsid w:val="00AA0288"/>
    <w:rsid w:val="00AA26A3"/>
    <w:rsid w:val="00AA3532"/>
    <w:rsid w:val="00AA360B"/>
    <w:rsid w:val="00AA4971"/>
    <w:rsid w:val="00AA5A21"/>
    <w:rsid w:val="00AA5F10"/>
    <w:rsid w:val="00AA63BD"/>
    <w:rsid w:val="00AA6665"/>
    <w:rsid w:val="00AA72C5"/>
    <w:rsid w:val="00AA7D2E"/>
    <w:rsid w:val="00AB058D"/>
    <w:rsid w:val="00AB08AF"/>
    <w:rsid w:val="00AB1362"/>
    <w:rsid w:val="00AB252F"/>
    <w:rsid w:val="00AB35B4"/>
    <w:rsid w:val="00AB39EB"/>
    <w:rsid w:val="00AB3C1C"/>
    <w:rsid w:val="00AB3F2A"/>
    <w:rsid w:val="00AB3F3D"/>
    <w:rsid w:val="00AB4645"/>
    <w:rsid w:val="00AB4B6A"/>
    <w:rsid w:val="00AB4CED"/>
    <w:rsid w:val="00AB5092"/>
    <w:rsid w:val="00AB53AA"/>
    <w:rsid w:val="00AB5C85"/>
    <w:rsid w:val="00AB5E26"/>
    <w:rsid w:val="00AB62CF"/>
    <w:rsid w:val="00AB642D"/>
    <w:rsid w:val="00AB7153"/>
    <w:rsid w:val="00AB7688"/>
    <w:rsid w:val="00AC0D78"/>
    <w:rsid w:val="00AC11ED"/>
    <w:rsid w:val="00AC1FCD"/>
    <w:rsid w:val="00AC1FF5"/>
    <w:rsid w:val="00AC2230"/>
    <w:rsid w:val="00AC2326"/>
    <w:rsid w:val="00AC23C9"/>
    <w:rsid w:val="00AC32A1"/>
    <w:rsid w:val="00AC3777"/>
    <w:rsid w:val="00AC4605"/>
    <w:rsid w:val="00AC4F20"/>
    <w:rsid w:val="00AC52D4"/>
    <w:rsid w:val="00AC6067"/>
    <w:rsid w:val="00AC61F9"/>
    <w:rsid w:val="00AC6329"/>
    <w:rsid w:val="00AC6643"/>
    <w:rsid w:val="00AC7E6E"/>
    <w:rsid w:val="00AD0120"/>
    <w:rsid w:val="00AD0833"/>
    <w:rsid w:val="00AD0F11"/>
    <w:rsid w:val="00AD104D"/>
    <w:rsid w:val="00AD16EE"/>
    <w:rsid w:val="00AD1702"/>
    <w:rsid w:val="00AD1A32"/>
    <w:rsid w:val="00AD1F40"/>
    <w:rsid w:val="00AD21D8"/>
    <w:rsid w:val="00AD28E9"/>
    <w:rsid w:val="00AD2BA4"/>
    <w:rsid w:val="00AD30C6"/>
    <w:rsid w:val="00AD5F68"/>
    <w:rsid w:val="00AD65A2"/>
    <w:rsid w:val="00AD7226"/>
    <w:rsid w:val="00AD7548"/>
    <w:rsid w:val="00AD7F16"/>
    <w:rsid w:val="00AE07FA"/>
    <w:rsid w:val="00AE0A0D"/>
    <w:rsid w:val="00AE0F0B"/>
    <w:rsid w:val="00AE10FA"/>
    <w:rsid w:val="00AE12CD"/>
    <w:rsid w:val="00AE2FC2"/>
    <w:rsid w:val="00AE3398"/>
    <w:rsid w:val="00AE36AF"/>
    <w:rsid w:val="00AE38C3"/>
    <w:rsid w:val="00AE3A8F"/>
    <w:rsid w:val="00AE40E2"/>
    <w:rsid w:val="00AE4CE2"/>
    <w:rsid w:val="00AE5410"/>
    <w:rsid w:val="00AE652E"/>
    <w:rsid w:val="00AE6CC0"/>
    <w:rsid w:val="00AE7864"/>
    <w:rsid w:val="00AF0035"/>
    <w:rsid w:val="00AF143C"/>
    <w:rsid w:val="00AF17CD"/>
    <w:rsid w:val="00AF2055"/>
    <w:rsid w:val="00AF20C4"/>
    <w:rsid w:val="00AF2329"/>
    <w:rsid w:val="00AF253F"/>
    <w:rsid w:val="00AF27E5"/>
    <w:rsid w:val="00AF30C3"/>
    <w:rsid w:val="00AF312C"/>
    <w:rsid w:val="00AF3DB0"/>
    <w:rsid w:val="00AF5046"/>
    <w:rsid w:val="00AF54CC"/>
    <w:rsid w:val="00AF5B4B"/>
    <w:rsid w:val="00AF5C4B"/>
    <w:rsid w:val="00AF6476"/>
    <w:rsid w:val="00AF749E"/>
    <w:rsid w:val="00AF79EA"/>
    <w:rsid w:val="00B00370"/>
    <w:rsid w:val="00B00DD5"/>
    <w:rsid w:val="00B00EC2"/>
    <w:rsid w:val="00B014B1"/>
    <w:rsid w:val="00B01A92"/>
    <w:rsid w:val="00B023D9"/>
    <w:rsid w:val="00B02E82"/>
    <w:rsid w:val="00B0401D"/>
    <w:rsid w:val="00B054DB"/>
    <w:rsid w:val="00B05B89"/>
    <w:rsid w:val="00B066B8"/>
    <w:rsid w:val="00B067A3"/>
    <w:rsid w:val="00B067FB"/>
    <w:rsid w:val="00B074E9"/>
    <w:rsid w:val="00B07E65"/>
    <w:rsid w:val="00B1028D"/>
    <w:rsid w:val="00B10D53"/>
    <w:rsid w:val="00B10D93"/>
    <w:rsid w:val="00B1189B"/>
    <w:rsid w:val="00B14662"/>
    <w:rsid w:val="00B1489E"/>
    <w:rsid w:val="00B14B69"/>
    <w:rsid w:val="00B150B1"/>
    <w:rsid w:val="00B15398"/>
    <w:rsid w:val="00B15D06"/>
    <w:rsid w:val="00B2067D"/>
    <w:rsid w:val="00B2098B"/>
    <w:rsid w:val="00B21901"/>
    <w:rsid w:val="00B21F39"/>
    <w:rsid w:val="00B22614"/>
    <w:rsid w:val="00B22690"/>
    <w:rsid w:val="00B23979"/>
    <w:rsid w:val="00B24436"/>
    <w:rsid w:val="00B246AF"/>
    <w:rsid w:val="00B24B3C"/>
    <w:rsid w:val="00B2552A"/>
    <w:rsid w:val="00B2590F"/>
    <w:rsid w:val="00B25C8F"/>
    <w:rsid w:val="00B26AFB"/>
    <w:rsid w:val="00B26B03"/>
    <w:rsid w:val="00B26BE9"/>
    <w:rsid w:val="00B2713E"/>
    <w:rsid w:val="00B27455"/>
    <w:rsid w:val="00B2778A"/>
    <w:rsid w:val="00B3043E"/>
    <w:rsid w:val="00B3066A"/>
    <w:rsid w:val="00B312ED"/>
    <w:rsid w:val="00B3155E"/>
    <w:rsid w:val="00B31629"/>
    <w:rsid w:val="00B31F5F"/>
    <w:rsid w:val="00B322CA"/>
    <w:rsid w:val="00B33583"/>
    <w:rsid w:val="00B351C7"/>
    <w:rsid w:val="00B359C0"/>
    <w:rsid w:val="00B37495"/>
    <w:rsid w:val="00B3780F"/>
    <w:rsid w:val="00B37A64"/>
    <w:rsid w:val="00B37B56"/>
    <w:rsid w:val="00B40EF5"/>
    <w:rsid w:val="00B412B5"/>
    <w:rsid w:val="00B42374"/>
    <w:rsid w:val="00B42853"/>
    <w:rsid w:val="00B42FAE"/>
    <w:rsid w:val="00B43896"/>
    <w:rsid w:val="00B440CB"/>
    <w:rsid w:val="00B4469A"/>
    <w:rsid w:val="00B44ABF"/>
    <w:rsid w:val="00B44E69"/>
    <w:rsid w:val="00B452E9"/>
    <w:rsid w:val="00B45724"/>
    <w:rsid w:val="00B45CF9"/>
    <w:rsid w:val="00B463F0"/>
    <w:rsid w:val="00B4655D"/>
    <w:rsid w:val="00B466C6"/>
    <w:rsid w:val="00B473B9"/>
    <w:rsid w:val="00B503E9"/>
    <w:rsid w:val="00B5143E"/>
    <w:rsid w:val="00B518CA"/>
    <w:rsid w:val="00B51996"/>
    <w:rsid w:val="00B5271C"/>
    <w:rsid w:val="00B52C85"/>
    <w:rsid w:val="00B53FD6"/>
    <w:rsid w:val="00B54558"/>
    <w:rsid w:val="00B546E6"/>
    <w:rsid w:val="00B54BA2"/>
    <w:rsid w:val="00B54DA5"/>
    <w:rsid w:val="00B54E01"/>
    <w:rsid w:val="00B55787"/>
    <w:rsid w:val="00B55E34"/>
    <w:rsid w:val="00B56C70"/>
    <w:rsid w:val="00B5785A"/>
    <w:rsid w:val="00B57DFD"/>
    <w:rsid w:val="00B57E8C"/>
    <w:rsid w:val="00B600DE"/>
    <w:rsid w:val="00B6048D"/>
    <w:rsid w:val="00B60A0B"/>
    <w:rsid w:val="00B60B48"/>
    <w:rsid w:val="00B628EE"/>
    <w:rsid w:val="00B629A7"/>
    <w:rsid w:val="00B629B2"/>
    <w:rsid w:val="00B637CC"/>
    <w:rsid w:val="00B641A7"/>
    <w:rsid w:val="00B642D9"/>
    <w:rsid w:val="00B64507"/>
    <w:rsid w:val="00B645AB"/>
    <w:rsid w:val="00B646F1"/>
    <w:rsid w:val="00B6558F"/>
    <w:rsid w:val="00B66427"/>
    <w:rsid w:val="00B66488"/>
    <w:rsid w:val="00B6711B"/>
    <w:rsid w:val="00B67685"/>
    <w:rsid w:val="00B678FC"/>
    <w:rsid w:val="00B700BC"/>
    <w:rsid w:val="00B701C2"/>
    <w:rsid w:val="00B70DA9"/>
    <w:rsid w:val="00B723BB"/>
    <w:rsid w:val="00B72595"/>
    <w:rsid w:val="00B726A8"/>
    <w:rsid w:val="00B72B1A"/>
    <w:rsid w:val="00B734B2"/>
    <w:rsid w:val="00B73807"/>
    <w:rsid w:val="00B7382E"/>
    <w:rsid w:val="00B738C0"/>
    <w:rsid w:val="00B742F9"/>
    <w:rsid w:val="00B74464"/>
    <w:rsid w:val="00B748DC"/>
    <w:rsid w:val="00B749CF"/>
    <w:rsid w:val="00B75246"/>
    <w:rsid w:val="00B7534B"/>
    <w:rsid w:val="00B75881"/>
    <w:rsid w:val="00B75E44"/>
    <w:rsid w:val="00B75FA2"/>
    <w:rsid w:val="00B7652B"/>
    <w:rsid w:val="00B7691C"/>
    <w:rsid w:val="00B7783D"/>
    <w:rsid w:val="00B7788A"/>
    <w:rsid w:val="00B77C2A"/>
    <w:rsid w:val="00B77DF5"/>
    <w:rsid w:val="00B7B89C"/>
    <w:rsid w:val="00B80328"/>
    <w:rsid w:val="00B80D30"/>
    <w:rsid w:val="00B824B8"/>
    <w:rsid w:val="00B832B2"/>
    <w:rsid w:val="00B83E3D"/>
    <w:rsid w:val="00B84014"/>
    <w:rsid w:val="00B85BB6"/>
    <w:rsid w:val="00B85F02"/>
    <w:rsid w:val="00B8631E"/>
    <w:rsid w:val="00B8718B"/>
    <w:rsid w:val="00B87541"/>
    <w:rsid w:val="00B87CA4"/>
    <w:rsid w:val="00B91642"/>
    <w:rsid w:val="00B91FF8"/>
    <w:rsid w:val="00B9347C"/>
    <w:rsid w:val="00B935CF"/>
    <w:rsid w:val="00B947AB"/>
    <w:rsid w:val="00B948FF"/>
    <w:rsid w:val="00B94BE7"/>
    <w:rsid w:val="00B94CAD"/>
    <w:rsid w:val="00B955AF"/>
    <w:rsid w:val="00B95E47"/>
    <w:rsid w:val="00B9699F"/>
    <w:rsid w:val="00B96F83"/>
    <w:rsid w:val="00B97632"/>
    <w:rsid w:val="00B9C44E"/>
    <w:rsid w:val="00BA0073"/>
    <w:rsid w:val="00BA00E2"/>
    <w:rsid w:val="00BA119D"/>
    <w:rsid w:val="00BA1205"/>
    <w:rsid w:val="00BA16F4"/>
    <w:rsid w:val="00BA19BD"/>
    <w:rsid w:val="00BA26BC"/>
    <w:rsid w:val="00BA2780"/>
    <w:rsid w:val="00BA2B26"/>
    <w:rsid w:val="00BA3EA7"/>
    <w:rsid w:val="00BA51A8"/>
    <w:rsid w:val="00BA614D"/>
    <w:rsid w:val="00BA68FD"/>
    <w:rsid w:val="00BA6B15"/>
    <w:rsid w:val="00BA73E1"/>
    <w:rsid w:val="00BA7473"/>
    <w:rsid w:val="00BA76D9"/>
    <w:rsid w:val="00BA7705"/>
    <w:rsid w:val="00BB056E"/>
    <w:rsid w:val="00BB26D5"/>
    <w:rsid w:val="00BB3BC9"/>
    <w:rsid w:val="00BB3C9B"/>
    <w:rsid w:val="00BB42AD"/>
    <w:rsid w:val="00BB42E1"/>
    <w:rsid w:val="00BB4438"/>
    <w:rsid w:val="00BB4439"/>
    <w:rsid w:val="00BB4931"/>
    <w:rsid w:val="00BB4B14"/>
    <w:rsid w:val="00BB573A"/>
    <w:rsid w:val="00BB65DB"/>
    <w:rsid w:val="00BB7278"/>
    <w:rsid w:val="00BC030A"/>
    <w:rsid w:val="00BC0315"/>
    <w:rsid w:val="00BC104C"/>
    <w:rsid w:val="00BC22DE"/>
    <w:rsid w:val="00BC2D4F"/>
    <w:rsid w:val="00BC2E98"/>
    <w:rsid w:val="00BC42EE"/>
    <w:rsid w:val="00BC4B49"/>
    <w:rsid w:val="00BC5DA9"/>
    <w:rsid w:val="00BC635C"/>
    <w:rsid w:val="00BC66A6"/>
    <w:rsid w:val="00BC70FC"/>
    <w:rsid w:val="00BD019F"/>
    <w:rsid w:val="00BD0280"/>
    <w:rsid w:val="00BD03FC"/>
    <w:rsid w:val="00BD0726"/>
    <w:rsid w:val="00BD078F"/>
    <w:rsid w:val="00BD0C50"/>
    <w:rsid w:val="00BD114F"/>
    <w:rsid w:val="00BD1EEC"/>
    <w:rsid w:val="00BD1EFD"/>
    <w:rsid w:val="00BD30E0"/>
    <w:rsid w:val="00BD358B"/>
    <w:rsid w:val="00BD3875"/>
    <w:rsid w:val="00BD392A"/>
    <w:rsid w:val="00BD3A8F"/>
    <w:rsid w:val="00BD40A3"/>
    <w:rsid w:val="00BD425A"/>
    <w:rsid w:val="00BD449B"/>
    <w:rsid w:val="00BD4F60"/>
    <w:rsid w:val="00BD560C"/>
    <w:rsid w:val="00BD5784"/>
    <w:rsid w:val="00BD6424"/>
    <w:rsid w:val="00BD6D14"/>
    <w:rsid w:val="00BD6D8C"/>
    <w:rsid w:val="00BD765F"/>
    <w:rsid w:val="00BD7A61"/>
    <w:rsid w:val="00BE1A1E"/>
    <w:rsid w:val="00BE1EEC"/>
    <w:rsid w:val="00BE20A1"/>
    <w:rsid w:val="00BE25BD"/>
    <w:rsid w:val="00BE3BE3"/>
    <w:rsid w:val="00BE4534"/>
    <w:rsid w:val="00BE4B0B"/>
    <w:rsid w:val="00BE4CF5"/>
    <w:rsid w:val="00BE58BE"/>
    <w:rsid w:val="00BE5F25"/>
    <w:rsid w:val="00BE60E1"/>
    <w:rsid w:val="00BE6144"/>
    <w:rsid w:val="00BE6AFF"/>
    <w:rsid w:val="00BE6D5E"/>
    <w:rsid w:val="00BE70FC"/>
    <w:rsid w:val="00BE715E"/>
    <w:rsid w:val="00BE7F31"/>
    <w:rsid w:val="00BF0922"/>
    <w:rsid w:val="00BF0C74"/>
    <w:rsid w:val="00BF27B4"/>
    <w:rsid w:val="00BF293C"/>
    <w:rsid w:val="00BF3614"/>
    <w:rsid w:val="00BF5243"/>
    <w:rsid w:val="00BF6BF4"/>
    <w:rsid w:val="00BF7C8E"/>
    <w:rsid w:val="00C00183"/>
    <w:rsid w:val="00C00653"/>
    <w:rsid w:val="00C00837"/>
    <w:rsid w:val="00C00E22"/>
    <w:rsid w:val="00C00FBC"/>
    <w:rsid w:val="00C02BB0"/>
    <w:rsid w:val="00C02CB1"/>
    <w:rsid w:val="00C03782"/>
    <w:rsid w:val="00C03829"/>
    <w:rsid w:val="00C04A44"/>
    <w:rsid w:val="00C052B7"/>
    <w:rsid w:val="00C05B22"/>
    <w:rsid w:val="00C06CE3"/>
    <w:rsid w:val="00C06E0D"/>
    <w:rsid w:val="00C07E01"/>
    <w:rsid w:val="00C07E52"/>
    <w:rsid w:val="00C100A7"/>
    <w:rsid w:val="00C10786"/>
    <w:rsid w:val="00C10BA9"/>
    <w:rsid w:val="00C1174A"/>
    <w:rsid w:val="00C11E17"/>
    <w:rsid w:val="00C12BCA"/>
    <w:rsid w:val="00C13301"/>
    <w:rsid w:val="00C14987"/>
    <w:rsid w:val="00C14CE0"/>
    <w:rsid w:val="00C151BC"/>
    <w:rsid w:val="00C156F7"/>
    <w:rsid w:val="00C15C4F"/>
    <w:rsid w:val="00C16D1D"/>
    <w:rsid w:val="00C16F62"/>
    <w:rsid w:val="00C17B46"/>
    <w:rsid w:val="00C17E5B"/>
    <w:rsid w:val="00C207F5"/>
    <w:rsid w:val="00C20EBF"/>
    <w:rsid w:val="00C21E9E"/>
    <w:rsid w:val="00C221C4"/>
    <w:rsid w:val="00C23CF5"/>
    <w:rsid w:val="00C23D30"/>
    <w:rsid w:val="00C23DFB"/>
    <w:rsid w:val="00C245BB"/>
    <w:rsid w:val="00C24DEF"/>
    <w:rsid w:val="00C25298"/>
    <w:rsid w:val="00C26303"/>
    <w:rsid w:val="00C26C04"/>
    <w:rsid w:val="00C27074"/>
    <w:rsid w:val="00C2727E"/>
    <w:rsid w:val="00C31385"/>
    <w:rsid w:val="00C31CD5"/>
    <w:rsid w:val="00C32009"/>
    <w:rsid w:val="00C322FF"/>
    <w:rsid w:val="00C33175"/>
    <w:rsid w:val="00C33519"/>
    <w:rsid w:val="00C33BA3"/>
    <w:rsid w:val="00C33E39"/>
    <w:rsid w:val="00C34109"/>
    <w:rsid w:val="00C343F9"/>
    <w:rsid w:val="00C345E6"/>
    <w:rsid w:val="00C351D5"/>
    <w:rsid w:val="00C352D6"/>
    <w:rsid w:val="00C3580B"/>
    <w:rsid w:val="00C375AB"/>
    <w:rsid w:val="00C37933"/>
    <w:rsid w:val="00C37DF6"/>
    <w:rsid w:val="00C40E0B"/>
    <w:rsid w:val="00C40F73"/>
    <w:rsid w:val="00C41A9D"/>
    <w:rsid w:val="00C429FD"/>
    <w:rsid w:val="00C42D10"/>
    <w:rsid w:val="00C43B3C"/>
    <w:rsid w:val="00C4424A"/>
    <w:rsid w:val="00C44BD3"/>
    <w:rsid w:val="00C455CB"/>
    <w:rsid w:val="00C45989"/>
    <w:rsid w:val="00C460B8"/>
    <w:rsid w:val="00C4699A"/>
    <w:rsid w:val="00C47252"/>
    <w:rsid w:val="00C4795E"/>
    <w:rsid w:val="00C47F01"/>
    <w:rsid w:val="00C5005B"/>
    <w:rsid w:val="00C50674"/>
    <w:rsid w:val="00C51839"/>
    <w:rsid w:val="00C525B1"/>
    <w:rsid w:val="00C5266E"/>
    <w:rsid w:val="00C52B1F"/>
    <w:rsid w:val="00C5353A"/>
    <w:rsid w:val="00C53A86"/>
    <w:rsid w:val="00C551D1"/>
    <w:rsid w:val="00C55276"/>
    <w:rsid w:val="00C56E3F"/>
    <w:rsid w:val="00C57190"/>
    <w:rsid w:val="00C60DFE"/>
    <w:rsid w:val="00C61E72"/>
    <w:rsid w:val="00C61FDA"/>
    <w:rsid w:val="00C63437"/>
    <w:rsid w:val="00C638BC"/>
    <w:rsid w:val="00C6402D"/>
    <w:rsid w:val="00C64A1B"/>
    <w:rsid w:val="00C650FC"/>
    <w:rsid w:val="00C652D7"/>
    <w:rsid w:val="00C65934"/>
    <w:rsid w:val="00C66600"/>
    <w:rsid w:val="00C66872"/>
    <w:rsid w:val="00C675EA"/>
    <w:rsid w:val="00C679F7"/>
    <w:rsid w:val="00C67FD5"/>
    <w:rsid w:val="00C708B1"/>
    <w:rsid w:val="00C708D6"/>
    <w:rsid w:val="00C70C5D"/>
    <w:rsid w:val="00C70F36"/>
    <w:rsid w:val="00C71054"/>
    <w:rsid w:val="00C71735"/>
    <w:rsid w:val="00C7249B"/>
    <w:rsid w:val="00C725E9"/>
    <w:rsid w:val="00C7266C"/>
    <w:rsid w:val="00C73399"/>
    <w:rsid w:val="00C741DB"/>
    <w:rsid w:val="00C7585B"/>
    <w:rsid w:val="00C75E8A"/>
    <w:rsid w:val="00C7605E"/>
    <w:rsid w:val="00C76774"/>
    <w:rsid w:val="00C77365"/>
    <w:rsid w:val="00C77476"/>
    <w:rsid w:val="00C77741"/>
    <w:rsid w:val="00C778A0"/>
    <w:rsid w:val="00C80567"/>
    <w:rsid w:val="00C80996"/>
    <w:rsid w:val="00C809DD"/>
    <w:rsid w:val="00C81D26"/>
    <w:rsid w:val="00C8269D"/>
    <w:rsid w:val="00C826F3"/>
    <w:rsid w:val="00C82C28"/>
    <w:rsid w:val="00C8317B"/>
    <w:rsid w:val="00C84A46"/>
    <w:rsid w:val="00C85AFB"/>
    <w:rsid w:val="00C860E2"/>
    <w:rsid w:val="00C86156"/>
    <w:rsid w:val="00C86846"/>
    <w:rsid w:val="00C86939"/>
    <w:rsid w:val="00C86F42"/>
    <w:rsid w:val="00C876CB"/>
    <w:rsid w:val="00C876D7"/>
    <w:rsid w:val="00C878CC"/>
    <w:rsid w:val="00C878D3"/>
    <w:rsid w:val="00C87C55"/>
    <w:rsid w:val="00C900FE"/>
    <w:rsid w:val="00C9068D"/>
    <w:rsid w:val="00C90A14"/>
    <w:rsid w:val="00C90C3F"/>
    <w:rsid w:val="00C910CA"/>
    <w:rsid w:val="00C9194C"/>
    <w:rsid w:val="00C91A3C"/>
    <w:rsid w:val="00C91CCA"/>
    <w:rsid w:val="00C91FDF"/>
    <w:rsid w:val="00C9287F"/>
    <w:rsid w:val="00C92B05"/>
    <w:rsid w:val="00C93CD0"/>
    <w:rsid w:val="00C941B0"/>
    <w:rsid w:val="00C95A69"/>
    <w:rsid w:val="00C96238"/>
    <w:rsid w:val="00C97381"/>
    <w:rsid w:val="00C97964"/>
    <w:rsid w:val="00CA01E5"/>
    <w:rsid w:val="00CA0ADE"/>
    <w:rsid w:val="00CA0ECF"/>
    <w:rsid w:val="00CA1286"/>
    <w:rsid w:val="00CA18B8"/>
    <w:rsid w:val="00CA1C80"/>
    <w:rsid w:val="00CA1E11"/>
    <w:rsid w:val="00CA2995"/>
    <w:rsid w:val="00CA2DE6"/>
    <w:rsid w:val="00CA3965"/>
    <w:rsid w:val="00CA4224"/>
    <w:rsid w:val="00CA4580"/>
    <w:rsid w:val="00CA473D"/>
    <w:rsid w:val="00CA50F4"/>
    <w:rsid w:val="00CA5DFA"/>
    <w:rsid w:val="00CA634E"/>
    <w:rsid w:val="00CA6BD0"/>
    <w:rsid w:val="00CA7435"/>
    <w:rsid w:val="00CA74ED"/>
    <w:rsid w:val="00CA7B85"/>
    <w:rsid w:val="00CB01AB"/>
    <w:rsid w:val="00CB03E5"/>
    <w:rsid w:val="00CB05CD"/>
    <w:rsid w:val="00CB0C9C"/>
    <w:rsid w:val="00CB1035"/>
    <w:rsid w:val="00CB1916"/>
    <w:rsid w:val="00CB1EC1"/>
    <w:rsid w:val="00CB26B2"/>
    <w:rsid w:val="00CB3050"/>
    <w:rsid w:val="00CB32E1"/>
    <w:rsid w:val="00CB3B70"/>
    <w:rsid w:val="00CB4166"/>
    <w:rsid w:val="00CB45DD"/>
    <w:rsid w:val="00CB4AA9"/>
    <w:rsid w:val="00CB4E7A"/>
    <w:rsid w:val="00CB4EDB"/>
    <w:rsid w:val="00CB5069"/>
    <w:rsid w:val="00CB57AA"/>
    <w:rsid w:val="00CB6332"/>
    <w:rsid w:val="00CB6F00"/>
    <w:rsid w:val="00CB6FAE"/>
    <w:rsid w:val="00CB72B5"/>
    <w:rsid w:val="00CB75E0"/>
    <w:rsid w:val="00CC00C6"/>
    <w:rsid w:val="00CC04B3"/>
    <w:rsid w:val="00CC0BA1"/>
    <w:rsid w:val="00CC159A"/>
    <w:rsid w:val="00CC18DF"/>
    <w:rsid w:val="00CC1C00"/>
    <w:rsid w:val="00CC1EBA"/>
    <w:rsid w:val="00CC1EDC"/>
    <w:rsid w:val="00CC2E6B"/>
    <w:rsid w:val="00CC3F25"/>
    <w:rsid w:val="00CC4D0A"/>
    <w:rsid w:val="00CC694E"/>
    <w:rsid w:val="00CC6A8F"/>
    <w:rsid w:val="00CC78A9"/>
    <w:rsid w:val="00CD0D34"/>
    <w:rsid w:val="00CD2251"/>
    <w:rsid w:val="00CD2478"/>
    <w:rsid w:val="00CD294F"/>
    <w:rsid w:val="00CD48D7"/>
    <w:rsid w:val="00CD49C6"/>
    <w:rsid w:val="00CD587C"/>
    <w:rsid w:val="00CD626F"/>
    <w:rsid w:val="00CD64FE"/>
    <w:rsid w:val="00CD6E68"/>
    <w:rsid w:val="00CD7330"/>
    <w:rsid w:val="00CD790B"/>
    <w:rsid w:val="00CD7C00"/>
    <w:rsid w:val="00CE3499"/>
    <w:rsid w:val="00CE3E16"/>
    <w:rsid w:val="00CE413B"/>
    <w:rsid w:val="00CE439B"/>
    <w:rsid w:val="00CE5039"/>
    <w:rsid w:val="00CE54CD"/>
    <w:rsid w:val="00CE6AC0"/>
    <w:rsid w:val="00CF0342"/>
    <w:rsid w:val="00CF03F5"/>
    <w:rsid w:val="00CF0AF1"/>
    <w:rsid w:val="00CF0B3D"/>
    <w:rsid w:val="00CF13D6"/>
    <w:rsid w:val="00CF2A00"/>
    <w:rsid w:val="00CF3997"/>
    <w:rsid w:val="00CF3E70"/>
    <w:rsid w:val="00CF4196"/>
    <w:rsid w:val="00CF4213"/>
    <w:rsid w:val="00CF425A"/>
    <w:rsid w:val="00CF445A"/>
    <w:rsid w:val="00CF44FB"/>
    <w:rsid w:val="00CF53C7"/>
    <w:rsid w:val="00CF6042"/>
    <w:rsid w:val="00CF6229"/>
    <w:rsid w:val="00CF71C9"/>
    <w:rsid w:val="00CF753F"/>
    <w:rsid w:val="00CF7616"/>
    <w:rsid w:val="00CF7DDA"/>
    <w:rsid w:val="00D001DF"/>
    <w:rsid w:val="00D003CB"/>
    <w:rsid w:val="00D035FC"/>
    <w:rsid w:val="00D0388D"/>
    <w:rsid w:val="00D055C4"/>
    <w:rsid w:val="00D0586B"/>
    <w:rsid w:val="00D05D1A"/>
    <w:rsid w:val="00D066F7"/>
    <w:rsid w:val="00D06AD5"/>
    <w:rsid w:val="00D06D58"/>
    <w:rsid w:val="00D070FD"/>
    <w:rsid w:val="00D0731D"/>
    <w:rsid w:val="00D075FB"/>
    <w:rsid w:val="00D07F00"/>
    <w:rsid w:val="00D07F5F"/>
    <w:rsid w:val="00D1049F"/>
    <w:rsid w:val="00D113E0"/>
    <w:rsid w:val="00D11C75"/>
    <w:rsid w:val="00D12BEF"/>
    <w:rsid w:val="00D1419A"/>
    <w:rsid w:val="00D14834"/>
    <w:rsid w:val="00D14AB5"/>
    <w:rsid w:val="00D14C9A"/>
    <w:rsid w:val="00D14E49"/>
    <w:rsid w:val="00D14F4E"/>
    <w:rsid w:val="00D16F26"/>
    <w:rsid w:val="00D219F2"/>
    <w:rsid w:val="00D21F28"/>
    <w:rsid w:val="00D227DC"/>
    <w:rsid w:val="00D23264"/>
    <w:rsid w:val="00D236B5"/>
    <w:rsid w:val="00D237CC"/>
    <w:rsid w:val="00D2388E"/>
    <w:rsid w:val="00D23A06"/>
    <w:rsid w:val="00D24A2B"/>
    <w:rsid w:val="00D250DD"/>
    <w:rsid w:val="00D2530B"/>
    <w:rsid w:val="00D254D2"/>
    <w:rsid w:val="00D26574"/>
    <w:rsid w:val="00D26757"/>
    <w:rsid w:val="00D27208"/>
    <w:rsid w:val="00D3002A"/>
    <w:rsid w:val="00D3034C"/>
    <w:rsid w:val="00D305F2"/>
    <w:rsid w:val="00D30E5F"/>
    <w:rsid w:val="00D313FF"/>
    <w:rsid w:val="00D320AB"/>
    <w:rsid w:val="00D32158"/>
    <w:rsid w:val="00D32235"/>
    <w:rsid w:val="00D3253C"/>
    <w:rsid w:val="00D32540"/>
    <w:rsid w:val="00D32C63"/>
    <w:rsid w:val="00D3398F"/>
    <w:rsid w:val="00D339F9"/>
    <w:rsid w:val="00D33B6A"/>
    <w:rsid w:val="00D344AB"/>
    <w:rsid w:val="00D351C3"/>
    <w:rsid w:val="00D36122"/>
    <w:rsid w:val="00D3693A"/>
    <w:rsid w:val="00D377CC"/>
    <w:rsid w:val="00D40BB1"/>
    <w:rsid w:val="00D40F24"/>
    <w:rsid w:val="00D40F28"/>
    <w:rsid w:val="00D4183E"/>
    <w:rsid w:val="00D429EF"/>
    <w:rsid w:val="00D42B00"/>
    <w:rsid w:val="00D42BBC"/>
    <w:rsid w:val="00D43796"/>
    <w:rsid w:val="00D43EF8"/>
    <w:rsid w:val="00D446E0"/>
    <w:rsid w:val="00D451EC"/>
    <w:rsid w:val="00D460B3"/>
    <w:rsid w:val="00D4745B"/>
    <w:rsid w:val="00D50B70"/>
    <w:rsid w:val="00D50E81"/>
    <w:rsid w:val="00D54086"/>
    <w:rsid w:val="00D5415E"/>
    <w:rsid w:val="00D541D1"/>
    <w:rsid w:val="00D54699"/>
    <w:rsid w:val="00D54BC4"/>
    <w:rsid w:val="00D55762"/>
    <w:rsid w:val="00D55E61"/>
    <w:rsid w:val="00D56748"/>
    <w:rsid w:val="00D568AC"/>
    <w:rsid w:val="00D56A19"/>
    <w:rsid w:val="00D56B38"/>
    <w:rsid w:val="00D5714C"/>
    <w:rsid w:val="00D57307"/>
    <w:rsid w:val="00D57BB9"/>
    <w:rsid w:val="00D57EB1"/>
    <w:rsid w:val="00D6036A"/>
    <w:rsid w:val="00D606D4"/>
    <w:rsid w:val="00D60B86"/>
    <w:rsid w:val="00D6114E"/>
    <w:rsid w:val="00D61CE2"/>
    <w:rsid w:val="00D62809"/>
    <w:rsid w:val="00D63515"/>
    <w:rsid w:val="00D63542"/>
    <w:rsid w:val="00D646B8"/>
    <w:rsid w:val="00D64856"/>
    <w:rsid w:val="00D649A7"/>
    <w:rsid w:val="00D64DD3"/>
    <w:rsid w:val="00D650EA"/>
    <w:rsid w:val="00D663FA"/>
    <w:rsid w:val="00D668F5"/>
    <w:rsid w:val="00D66FB7"/>
    <w:rsid w:val="00D70162"/>
    <w:rsid w:val="00D7025B"/>
    <w:rsid w:val="00D707F5"/>
    <w:rsid w:val="00D71229"/>
    <w:rsid w:val="00D71B66"/>
    <w:rsid w:val="00D71E05"/>
    <w:rsid w:val="00D71EE4"/>
    <w:rsid w:val="00D723D6"/>
    <w:rsid w:val="00D74862"/>
    <w:rsid w:val="00D76CD9"/>
    <w:rsid w:val="00D76E35"/>
    <w:rsid w:val="00D77AA7"/>
    <w:rsid w:val="00D80DAB"/>
    <w:rsid w:val="00D80FA4"/>
    <w:rsid w:val="00D81480"/>
    <w:rsid w:val="00D81BEB"/>
    <w:rsid w:val="00D827B0"/>
    <w:rsid w:val="00D83F0A"/>
    <w:rsid w:val="00D848AC"/>
    <w:rsid w:val="00D84B8C"/>
    <w:rsid w:val="00D850BC"/>
    <w:rsid w:val="00D8525B"/>
    <w:rsid w:val="00D8629D"/>
    <w:rsid w:val="00D865E9"/>
    <w:rsid w:val="00D866AD"/>
    <w:rsid w:val="00D86D74"/>
    <w:rsid w:val="00D87C34"/>
    <w:rsid w:val="00D87E49"/>
    <w:rsid w:val="00D91711"/>
    <w:rsid w:val="00D92190"/>
    <w:rsid w:val="00D9332C"/>
    <w:rsid w:val="00D93599"/>
    <w:rsid w:val="00D9367E"/>
    <w:rsid w:val="00D9386C"/>
    <w:rsid w:val="00D93A5B"/>
    <w:rsid w:val="00D951F1"/>
    <w:rsid w:val="00D95229"/>
    <w:rsid w:val="00D95D37"/>
    <w:rsid w:val="00D961BE"/>
    <w:rsid w:val="00D96819"/>
    <w:rsid w:val="00D9C0F7"/>
    <w:rsid w:val="00DA0338"/>
    <w:rsid w:val="00DA22A3"/>
    <w:rsid w:val="00DA2311"/>
    <w:rsid w:val="00DA2F71"/>
    <w:rsid w:val="00DA31C6"/>
    <w:rsid w:val="00DA392C"/>
    <w:rsid w:val="00DA3DA7"/>
    <w:rsid w:val="00DA3E6E"/>
    <w:rsid w:val="00DA45F3"/>
    <w:rsid w:val="00DA51A9"/>
    <w:rsid w:val="00DA641E"/>
    <w:rsid w:val="00DA677C"/>
    <w:rsid w:val="00DB0209"/>
    <w:rsid w:val="00DB0C29"/>
    <w:rsid w:val="00DB0CBE"/>
    <w:rsid w:val="00DB0FCC"/>
    <w:rsid w:val="00DB15EE"/>
    <w:rsid w:val="00DB1EF0"/>
    <w:rsid w:val="00DB2718"/>
    <w:rsid w:val="00DB3C40"/>
    <w:rsid w:val="00DB4223"/>
    <w:rsid w:val="00DB5225"/>
    <w:rsid w:val="00DB5A51"/>
    <w:rsid w:val="00DB61E4"/>
    <w:rsid w:val="00DB6B8E"/>
    <w:rsid w:val="00DB6FA1"/>
    <w:rsid w:val="00DB7F58"/>
    <w:rsid w:val="00DC0346"/>
    <w:rsid w:val="00DC0465"/>
    <w:rsid w:val="00DC05D7"/>
    <w:rsid w:val="00DC12D8"/>
    <w:rsid w:val="00DC2750"/>
    <w:rsid w:val="00DC2DF1"/>
    <w:rsid w:val="00DC404A"/>
    <w:rsid w:val="00DC426D"/>
    <w:rsid w:val="00DC44A7"/>
    <w:rsid w:val="00DC5515"/>
    <w:rsid w:val="00DC5C24"/>
    <w:rsid w:val="00DC6073"/>
    <w:rsid w:val="00DC61BB"/>
    <w:rsid w:val="00DC65CA"/>
    <w:rsid w:val="00DC667A"/>
    <w:rsid w:val="00DC7280"/>
    <w:rsid w:val="00DC7360"/>
    <w:rsid w:val="00DC7564"/>
    <w:rsid w:val="00DD0D2D"/>
    <w:rsid w:val="00DD15DD"/>
    <w:rsid w:val="00DD223F"/>
    <w:rsid w:val="00DD23F4"/>
    <w:rsid w:val="00DD3C48"/>
    <w:rsid w:val="00DD4069"/>
    <w:rsid w:val="00DD4410"/>
    <w:rsid w:val="00DD5057"/>
    <w:rsid w:val="00DD51CB"/>
    <w:rsid w:val="00DD5270"/>
    <w:rsid w:val="00DD5520"/>
    <w:rsid w:val="00DD57F6"/>
    <w:rsid w:val="00DD5964"/>
    <w:rsid w:val="00DD59B2"/>
    <w:rsid w:val="00DD5C51"/>
    <w:rsid w:val="00DD5F9A"/>
    <w:rsid w:val="00DD66AD"/>
    <w:rsid w:val="00DE050D"/>
    <w:rsid w:val="00DE0872"/>
    <w:rsid w:val="00DE1C43"/>
    <w:rsid w:val="00DE22A4"/>
    <w:rsid w:val="00DE33C3"/>
    <w:rsid w:val="00DE441A"/>
    <w:rsid w:val="00DE4EC0"/>
    <w:rsid w:val="00DE5F19"/>
    <w:rsid w:val="00DE632A"/>
    <w:rsid w:val="00DE6896"/>
    <w:rsid w:val="00DE6ED1"/>
    <w:rsid w:val="00DE704A"/>
    <w:rsid w:val="00DE79EC"/>
    <w:rsid w:val="00DF0327"/>
    <w:rsid w:val="00DF22D8"/>
    <w:rsid w:val="00DF23BF"/>
    <w:rsid w:val="00DF38C5"/>
    <w:rsid w:val="00DF3B30"/>
    <w:rsid w:val="00DF3F17"/>
    <w:rsid w:val="00DF4918"/>
    <w:rsid w:val="00DF4BEE"/>
    <w:rsid w:val="00DF4C1F"/>
    <w:rsid w:val="00DF4E42"/>
    <w:rsid w:val="00DF6297"/>
    <w:rsid w:val="00DF715F"/>
    <w:rsid w:val="00DF78D9"/>
    <w:rsid w:val="00DF795C"/>
    <w:rsid w:val="00E003B4"/>
    <w:rsid w:val="00E0101E"/>
    <w:rsid w:val="00E01027"/>
    <w:rsid w:val="00E010EF"/>
    <w:rsid w:val="00E01A0D"/>
    <w:rsid w:val="00E01AB7"/>
    <w:rsid w:val="00E03110"/>
    <w:rsid w:val="00E0365E"/>
    <w:rsid w:val="00E03BAC"/>
    <w:rsid w:val="00E03F0E"/>
    <w:rsid w:val="00E05097"/>
    <w:rsid w:val="00E05385"/>
    <w:rsid w:val="00E058C5"/>
    <w:rsid w:val="00E059A7"/>
    <w:rsid w:val="00E06428"/>
    <w:rsid w:val="00E0771A"/>
    <w:rsid w:val="00E100F3"/>
    <w:rsid w:val="00E110C5"/>
    <w:rsid w:val="00E11D04"/>
    <w:rsid w:val="00E12338"/>
    <w:rsid w:val="00E1268E"/>
    <w:rsid w:val="00E12890"/>
    <w:rsid w:val="00E13586"/>
    <w:rsid w:val="00E13CF3"/>
    <w:rsid w:val="00E14277"/>
    <w:rsid w:val="00E152A1"/>
    <w:rsid w:val="00E15D02"/>
    <w:rsid w:val="00E16550"/>
    <w:rsid w:val="00E17FA6"/>
    <w:rsid w:val="00E20865"/>
    <w:rsid w:val="00E21138"/>
    <w:rsid w:val="00E21451"/>
    <w:rsid w:val="00E216A0"/>
    <w:rsid w:val="00E21C89"/>
    <w:rsid w:val="00E21D2E"/>
    <w:rsid w:val="00E21DBD"/>
    <w:rsid w:val="00E21F4F"/>
    <w:rsid w:val="00E21FFB"/>
    <w:rsid w:val="00E226D4"/>
    <w:rsid w:val="00E22F69"/>
    <w:rsid w:val="00E23281"/>
    <w:rsid w:val="00E23BE0"/>
    <w:rsid w:val="00E23D4C"/>
    <w:rsid w:val="00E242E6"/>
    <w:rsid w:val="00E24515"/>
    <w:rsid w:val="00E25565"/>
    <w:rsid w:val="00E25D23"/>
    <w:rsid w:val="00E26045"/>
    <w:rsid w:val="00E26B37"/>
    <w:rsid w:val="00E26C76"/>
    <w:rsid w:val="00E26E44"/>
    <w:rsid w:val="00E271C0"/>
    <w:rsid w:val="00E27E0C"/>
    <w:rsid w:val="00E314A5"/>
    <w:rsid w:val="00E314D9"/>
    <w:rsid w:val="00E32489"/>
    <w:rsid w:val="00E32564"/>
    <w:rsid w:val="00E34010"/>
    <w:rsid w:val="00E347E8"/>
    <w:rsid w:val="00E34BC7"/>
    <w:rsid w:val="00E34F3B"/>
    <w:rsid w:val="00E36179"/>
    <w:rsid w:val="00E3619C"/>
    <w:rsid w:val="00E36883"/>
    <w:rsid w:val="00E36AF2"/>
    <w:rsid w:val="00E36B3D"/>
    <w:rsid w:val="00E36EE2"/>
    <w:rsid w:val="00E375B0"/>
    <w:rsid w:val="00E378B0"/>
    <w:rsid w:val="00E37E8B"/>
    <w:rsid w:val="00E4040D"/>
    <w:rsid w:val="00E40C0C"/>
    <w:rsid w:val="00E40ECF"/>
    <w:rsid w:val="00E40EED"/>
    <w:rsid w:val="00E41531"/>
    <w:rsid w:val="00E4178F"/>
    <w:rsid w:val="00E4185C"/>
    <w:rsid w:val="00E41DAF"/>
    <w:rsid w:val="00E429F5"/>
    <w:rsid w:val="00E42A6E"/>
    <w:rsid w:val="00E42FAB"/>
    <w:rsid w:val="00E431B3"/>
    <w:rsid w:val="00E43326"/>
    <w:rsid w:val="00E43433"/>
    <w:rsid w:val="00E43AE6"/>
    <w:rsid w:val="00E44247"/>
    <w:rsid w:val="00E44B65"/>
    <w:rsid w:val="00E44C1E"/>
    <w:rsid w:val="00E450F6"/>
    <w:rsid w:val="00E452CF"/>
    <w:rsid w:val="00E45341"/>
    <w:rsid w:val="00E4658C"/>
    <w:rsid w:val="00E50190"/>
    <w:rsid w:val="00E5043F"/>
    <w:rsid w:val="00E50859"/>
    <w:rsid w:val="00E51898"/>
    <w:rsid w:val="00E52992"/>
    <w:rsid w:val="00E52E6B"/>
    <w:rsid w:val="00E53183"/>
    <w:rsid w:val="00E53247"/>
    <w:rsid w:val="00E53461"/>
    <w:rsid w:val="00E538FD"/>
    <w:rsid w:val="00E53A0F"/>
    <w:rsid w:val="00E53AB1"/>
    <w:rsid w:val="00E540C9"/>
    <w:rsid w:val="00E549A8"/>
    <w:rsid w:val="00E558C9"/>
    <w:rsid w:val="00E55B14"/>
    <w:rsid w:val="00E55DAB"/>
    <w:rsid w:val="00E55E76"/>
    <w:rsid w:val="00E56C18"/>
    <w:rsid w:val="00E56FD6"/>
    <w:rsid w:val="00E570F8"/>
    <w:rsid w:val="00E57F8A"/>
    <w:rsid w:val="00E601FD"/>
    <w:rsid w:val="00E60414"/>
    <w:rsid w:val="00E61296"/>
    <w:rsid w:val="00E62A5E"/>
    <w:rsid w:val="00E62D13"/>
    <w:rsid w:val="00E630C0"/>
    <w:rsid w:val="00E635EE"/>
    <w:rsid w:val="00E635F7"/>
    <w:rsid w:val="00E63698"/>
    <w:rsid w:val="00E636DC"/>
    <w:rsid w:val="00E63AA3"/>
    <w:rsid w:val="00E65784"/>
    <w:rsid w:val="00E65BDF"/>
    <w:rsid w:val="00E65CB9"/>
    <w:rsid w:val="00E65F41"/>
    <w:rsid w:val="00E66FD7"/>
    <w:rsid w:val="00E67D3D"/>
    <w:rsid w:val="00E67F8A"/>
    <w:rsid w:val="00E714EE"/>
    <w:rsid w:val="00E71546"/>
    <w:rsid w:val="00E7214C"/>
    <w:rsid w:val="00E7296B"/>
    <w:rsid w:val="00E72E2B"/>
    <w:rsid w:val="00E747F2"/>
    <w:rsid w:val="00E748C4"/>
    <w:rsid w:val="00E75431"/>
    <w:rsid w:val="00E75610"/>
    <w:rsid w:val="00E76CCC"/>
    <w:rsid w:val="00E800BC"/>
    <w:rsid w:val="00E803BC"/>
    <w:rsid w:val="00E8062E"/>
    <w:rsid w:val="00E80779"/>
    <w:rsid w:val="00E80ECB"/>
    <w:rsid w:val="00E81421"/>
    <w:rsid w:val="00E814B9"/>
    <w:rsid w:val="00E826D1"/>
    <w:rsid w:val="00E82849"/>
    <w:rsid w:val="00E82F3A"/>
    <w:rsid w:val="00E82FC1"/>
    <w:rsid w:val="00E84316"/>
    <w:rsid w:val="00E846E0"/>
    <w:rsid w:val="00E850F4"/>
    <w:rsid w:val="00E8585B"/>
    <w:rsid w:val="00E860DD"/>
    <w:rsid w:val="00E860E4"/>
    <w:rsid w:val="00E861FC"/>
    <w:rsid w:val="00E90F50"/>
    <w:rsid w:val="00E92643"/>
    <w:rsid w:val="00E93104"/>
    <w:rsid w:val="00E93F2B"/>
    <w:rsid w:val="00E93F9F"/>
    <w:rsid w:val="00E94DFB"/>
    <w:rsid w:val="00E960A0"/>
    <w:rsid w:val="00E96511"/>
    <w:rsid w:val="00E96D5D"/>
    <w:rsid w:val="00E97336"/>
    <w:rsid w:val="00E97443"/>
    <w:rsid w:val="00E9760F"/>
    <w:rsid w:val="00E97718"/>
    <w:rsid w:val="00E978AE"/>
    <w:rsid w:val="00E97AE0"/>
    <w:rsid w:val="00E9F032"/>
    <w:rsid w:val="00EA0127"/>
    <w:rsid w:val="00EA0249"/>
    <w:rsid w:val="00EA0E24"/>
    <w:rsid w:val="00EA2920"/>
    <w:rsid w:val="00EA2D26"/>
    <w:rsid w:val="00EA315C"/>
    <w:rsid w:val="00EA420D"/>
    <w:rsid w:val="00EA464E"/>
    <w:rsid w:val="00EA4D76"/>
    <w:rsid w:val="00EA596D"/>
    <w:rsid w:val="00EA5F1C"/>
    <w:rsid w:val="00EA6B24"/>
    <w:rsid w:val="00EA7026"/>
    <w:rsid w:val="00EA7A16"/>
    <w:rsid w:val="00EA7AD2"/>
    <w:rsid w:val="00EB0F3B"/>
    <w:rsid w:val="00EB152D"/>
    <w:rsid w:val="00EB2CAE"/>
    <w:rsid w:val="00EB304D"/>
    <w:rsid w:val="00EB31DA"/>
    <w:rsid w:val="00EB3D05"/>
    <w:rsid w:val="00EB5A05"/>
    <w:rsid w:val="00EB5CCF"/>
    <w:rsid w:val="00EB697B"/>
    <w:rsid w:val="00EB6B6B"/>
    <w:rsid w:val="00EB6D2F"/>
    <w:rsid w:val="00EB7646"/>
    <w:rsid w:val="00EB79BB"/>
    <w:rsid w:val="00EC02D2"/>
    <w:rsid w:val="00EC0D27"/>
    <w:rsid w:val="00EC1079"/>
    <w:rsid w:val="00EC108E"/>
    <w:rsid w:val="00EC1433"/>
    <w:rsid w:val="00EC1474"/>
    <w:rsid w:val="00EC348F"/>
    <w:rsid w:val="00EC3934"/>
    <w:rsid w:val="00EC3B9D"/>
    <w:rsid w:val="00EC42DE"/>
    <w:rsid w:val="00EC465E"/>
    <w:rsid w:val="00EC585E"/>
    <w:rsid w:val="00EC75DA"/>
    <w:rsid w:val="00EC76DD"/>
    <w:rsid w:val="00ED0F2D"/>
    <w:rsid w:val="00ED189D"/>
    <w:rsid w:val="00ED247B"/>
    <w:rsid w:val="00ED3B48"/>
    <w:rsid w:val="00ED3FED"/>
    <w:rsid w:val="00ED45C0"/>
    <w:rsid w:val="00ED49F9"/>
    <w:rsid w:val="00ED4BF0"/>
    <w:rsid w:val="00ED5EE1"/>
    <w:rsid w:val="00ED5FE7"/>
    <w:rsid w:val="00ED66EA"/>
    <w:rsid w:val="00ED6BD5"/>
    <w:rsid w:val="00EE00AB"/>
    <w:rsid w:val="00EE129E"/>
    <w:rsid w:val="00EE14B5"/>
    <w:rsid w:val="00EE1D3C"/>
    <w:rsid w:val="00EE36E0"/>
    <w:rsid w:val="00EE37AF"/>
    <w:rsid w:val="00EE56B6"/>
    <w:rsid w:val="00EE5968"/>
    <w:rsid w:val="00EE6BF4"/>
    <w:rsid w:val="00EE6DA0"/>
    <w:rsid w:val="00EE743D"/>
    <w:rsid w:val="00EE7AE1"/>
    <w:rsid w:val="00EE7C8C"/>
    <w:rsid w:val="00EF000B"/>
    <w:rsid w:val="00EF01FF"/>
    <w:rsid w:val="00EF0759"/>
    <w:rsid w:val="00EF1D32"/>
    <w:rsid w:val="00EF1E6F"/>
    <w:rsid w:val="00EF229D"/>
    <w:rsid w:val="00EF286F"/>
    <w:rsid w:val="00EF3513"/>
    <w:rsid w:val="00EF5A0F"/>
    <w:rsid w:val="00EF5B54"/>
    <w:rsid w:val="00EF686B"/>
    <w:rsid w:val="00EF6E01"/>
    <w:rsid w:val="00EF7291"/>
    <w:rsid w:val="00EF7502"/>
    <w:rsid w:val="00F003ED"/>
    <w:rsid w:val="00F00B06"/>
    <w:rsid w:val="00F0121F"/>
    <w:rsid w:val="00F01E42"/>
    <w:rsid w:val="00F02C15"/>
    <w:rsid w:val="00F03854"/>
    <w:rsid w:val="00F03963"/>
    <w:rsid w:val="00F04981"/>
    <w:rsid w:val="00F04B0F"/>
    <w:rsid w:val="00F04D2B"/>
    <w:rsid w:val="00F05E04"/>
    <w:rsid w:val="00F0609E"/>
    <w:rsid w:val="00F06180"/>
    <w:rsid w:val="00F07C56"/>
    <w:rsid w:val="00F1092B"/>
    <w:rsid w:val="00F10E94"/>
    <w:rsid w:val="00F1281E"/>
    <w:rsid w:val="00F152AC"/>
    <w:rsid w:val="00F1539A"/>
    <w:rsid w:val="00F160F4"/>
    <w:rsid w:val="00F16691"/>
    <w:rsid w:val="00F20113"/>
    <w:rsid w:val="00F2070D"/>
    <w:rsid w:val="00F20814"/>
    <w:rsid w:val="00F220B4"/>
    <w:rsid w:val="00F22D55"/>
    <w:rsid w:val="00F22F78"/>
    <w:rsid w:val="00F23761"/>
    <w:rsid w:val="00F24FE5"/>
    <w:rsid w:val="00F25086"/>
    <w:rsid w:val="00F25C7E"/>
    <w:rsid w:val="00F25E0F"/>
    <w:rsid w:val="00F26426"/>
    <w:rsid w:val="00F26CDB"/>
    <w:rsid w:val="00F27782"/>
    <w:rsid w:val="00F302BE"/>
    <w:rsid w:val="00F3110E"/>
    <w:rsid w:val="00F314B1"/>
    <w:rsid w:val="00F31CD3"/>
    <w:rsid w:val="00F31E99"/>
    <w:rsid w:val="00F342F2"/>
    <w:rsid w:val="00F34CC4"/>
    <w:rsid w:val="00F362BC"/>
    <w:rsid w:val="00F36695"/>
    <w:rsid w:val="00F37065"/>
    <w:rsid w:val="00F37535"/>
    <w:rsid w:val="00F375C5"/>
    <w:rsid w:val="00F37B32"/>
    <w:rsid w:val="00F37F3F"/>
    <w:rsid w:val="00F40989"/>
    <w:rsid w:val="00F40D87"/>
    <w:rsid w:val="00F41033"/>
    <w:rsid w:val="00F41041"/>
    <w:rsid w:val="00F4191E"/>
    <w:rsid w:val="00F41C4F"/>
    <w:rsid w:val="00F41C92"/>
    <w:rsid w:val="00F42240"/>
    <w:rsid w:val="00F429F9"/>
    <w:rsid w:val="00F42D18"/>
    <w:rsid w:val="00F43325"/>
    <w:rsid w:val="00F433C7"/>
    <w:rsid w:val="00F43DA0"/>
    <w:rsid w:val="00F443AB"/>
    <w:rsid w:val="00F452EA"/>
    <w:rsid w:val="00F456CB"/>
    <w:rsid w:val="00F459F9"/>
    <w:rsid w:val="00F45F86"/>
    <w:rsid w:val="00F46910"/>
    <w:rsid w:val="00F46B45"/>
    <w:rsid w:val="00F478C4"/>
    <w:rsid w:val="00F47ECD"/>
    <w:rsid w:val="00F50F3B"/>
    <w:rsid w:val="00F519D5"/>
    <w:rsid w:val="00F5261A"/>
    <w:rsid w:val="00F52C6C"/>
    <w:rsid w:val="00F539DB"/>
    <w:rsid w:val="00F53C0D"/>
    <w:rsid w:val="00F556D1"/>
    <w:rsid w:val="00F55A0C"/>
    <w:rsid w:val="00F55EA6"/>
    <w:rsid w:val="00F5638D"/>
    <w:rsid w:val="00F56671"/>
    <w:rsid w:val="00F56804"/>
    <w:rsid w:val="00F56B35"/>
    <w:rsid w:val="00F56BB0"/>
    <w:rsid w:val="00F5A16D"/>
    <w:rsid w:val="00F60A0F"/>
    <w:rsid w:val="00F60B49"/>
    <w:rsid w:val="00F62E37"/>
    <w:rsid w:val="00F635B0"/>
    <w:rsid w:val="00F64778"/>
    <w:rsid w:val="00F669F9"/>
    <w:rsid w:val="00F67076"/>
    <w:rsid w:val="00F672C2"/>
    <w:rsid w:val="00F6E927"/>
    <w:rsid w:val="00F70451"/>
    <w:rsid w:val="00F7143D"/>
    <w:rsid w:val="00F7200C"/>
    <w:rsid w:val="00F7239F"/>
    <w:rsid w:val="00F72FC6"/>
    <w:rsid w:val="00F73E8E"/>
    <w:rsid w:val="00F75370"/>
    <w:rsid w:val="00F75C72"/>
    <w:rsid w:val="00F75F65"/>
    <w:rsid w:val="00F76797"/>
    <w:rsid w:val="00F7CB57"/>
    <w:rsid w:val="00F80B15"/>
    <w:rsid w:val="00F82026"/>
    <w:rsid w:val="00F82A8A"/>
    <w:rsid w:val="00F83275"/>
    <w:rsid w:val="00F83339"/>
    <w:rsid w:val="00F83834"/>
    <w:rsid w:val="00F84740"/>
    <w:rsid w:val="00F84ED8"/>
    <w:rsid w:val="00F85382"/>
    <w:rsid w:val="00F856E8"/>
    <w:rsid w:val="00F86104"/>
    <w:rsid w:val="00F86281"/>
    <w:rsid w:val="00F86820"/>
    <w:rsid w:val="00F8708E"/>
    <w:rsid w:val="00F87AF5"/>
    <w:rsid w:val="00F87B46"/>
    <w:rsid w:val="00F9134A"/>
    <w:rsid w:val="00F91C91"/>
    <w:rsid w:val="00F921AD"/>
    <w:rsid w:val="00F93E0D"/>
    <w:rsid w:val="00F9444E"/>
    <w:rsid w:val="00F94955"/>
    <w:rsid w:val="00F9501D"/>
    <w:rsid w:val="00F951E1"/>
    <w:rsid w:val="00F95E2B"/>
    <w:rsid w:val="00F965A5"/>
    <w:rsid w:val="00F969F6"/>
    <w:rsid w:val="00F96FBC"/>
    <w:rsid w:val="00F96FE5"/>
    <w:rsid w:val="00F97376"/>
    <w:rsid w:val="00F97946"/>
    <w:rsid w:val="00F97C9B"/>
    <w:rsid w:val="00FA0339"/>
    <w:rsid w:val="00FA09B1"/>
    <w:rsid w:val="00FA13D8"/>
    <w:rsid w:val="00FA17B4"/>
    <w:rsid w:val="00FA2A0A"/>
    <w:rsid w:val="00FA3F49"/>
    <w:rsid w:val="00FA5681"/>
    <w:rsid w:val="00FA6AFA"/>
    <w:rsid w:val="00FA72C6"/>
    <w:rsid w:val="00FA7487"/>
    <w:rsid w:val="00FA7FFE"/>
    <w:rsid w:val="00FB0016"/>
    <w:rsid w:val="00FB022C"/>
    <w:rsid w:val="00FB05DD"/>
    <w:rsid w:val="00FB0D0E"/>
    <w:rsid w:val="00FB0EEA"/>
    <w:rsid w:val="00FB194D"/>
    <w:rsid w:val="00FB2AB3"/>
    <w:rsid w:val="00FB45ED"/>
    <w:rsid w:val="00FB4A0C"/>
    <w:rsid w:val="00FB4B54"/>
    <w:rsid w:val="00FB5719"/>
    <w:rsid w:val="00FB5B34"/>
    <w:rsid w:val="00FB6219"/>
    <w:rsid w:val="00FB7374"/>
    <w:rsid w:val="00FB74E3"/>
    <w:rsid w:val="00FB7E4F"/>
    <w:rsid w:val="00FC07C8"/>
    <w:rsid w:val="00FC08B6"/>
    <w:rsid w:val="00FC0DC8"/>
    <w:rsid w:val="00FC13F1"/>
    <w:rsid w:val="00FC2172"/>
    <w:rsid w:val="00FC34AE"/>
    <w:rsid w:val="00FC3FA4"/>
    <w:rsid w:val="00FC4922"/>
    <w:rsid w:val="00FC5127"/>
    <w:rsid w:val="00FC5280"/>
    <w:rsid w:val="00FC6D91"/>
    <w:rsid w:val="00FC716A"/>
    <w:rsid w:val="00FC7BC8"/>
    <w:rsid w:val="00FD08C6"/>
    <w:rsid w:val="00FD2056"/>
    <w:rsid w:val="00FD2276"/>
    <w:rsid w:val="00FD34B6"/>
    <w:rsid w:val="00FD34DA"/>
    <w:rsid w:val="00FD5C9D"/>
    <w:rsid w:val="00FD5FE2"/>
    <w:rsid w:val="00FD6E2C"/>
    <w:rsid w:val="00FD7765"/>
    <w:rsid w:val="00FD7A68"/>
    <w:rsid w:val="00FE096C"/>
    <w:rsid w:val="00FE0B5F"/>
    <w:rsid w:val="00FE1DB4"/>
    <w:rsid w:val="00FE233B"/>
    <w:rsid w:val="00FE24BC"/>
    <w:rsid w:val="00FE2961"/>
    <w:rsid w:val="00FE2C1E"/>
    <w:rsid w:val="00FE2DEF"/>
    <w:rsid w:val="00FE31C6"/>
    <w:rsid w:val="00FE3254"/>
    <w:rsid w:val="00FE33B4"/>
    <w:rsid w:val="00FE3E38"/>
    <w:rsid w:val="00FE4327"/>
    <w:rsid w:val="00FE4B46"/>
    <w:rsid w:val="00FE516D"/>
    <w:rsid w:val="00FE52EC"/>
    <w:rsid w:val="00FE62CE"/>
    <w:rsid w:val="00FE70F2"/>
    <w:rsid w:val="00FE7CAF"/>
    <w:rsid w:val="00FF03BD"/>
    <w:rsid w:val="00FF08BD"/>
    <w:rsid w:val="00FF168D"/>
    <w:rsid w:val="00FF19F3"/>
    <w:rsid w:val="00FF2B8B"/>
    <w:rsid w:val="00FF40C4"/>
    <w:rsid w:val="00FF48F6"/>
    <w:rsid w:val="00FF4B87"/>
    <w:rsid w:val="00FF4CF2"/>
    <w:rsid w:val="00FF549F"/>
    <w:rsid w:val="00FF59F6"/>
    <w:rsid w:val="00FF5B42"/>
    <w:rsid w:val="00FF63E3"/>
    <w:rsid w:val="00FF7BF1"/>
    <w:rsid w:val="0107720E"/>
    <w:rsid w:val="010CCEE6"/>
    <w:rsid w:val="010DE9DA"/>
    <w:rsid w:val="0118171B"/>
    <w:rsid w:val="0127B27E"/>
    <w:rsid w:val="0132074D"/>
    <w:rsid w:val="0136AA4F"/>
    <w:rsid w:val="01440DD3"/>
    <w:rsid w:val="0146A303"/>
    <w:rsid w:val="0162427C"/>
    <w:rsid w:val="017E622C"/>
    <w:rsid w:val="017F7B92"/>
    <w:rsid w:val="019180B2"/>
    <w:rsid w:val="019486AE"/>
    <w:rsid w:val="01971217"/>
    <w:rsid w:val="019F6D8A"/>
    <w:rsid w:val="01A481F1"/>
    <w:rsid w:val="01BC7375"/>
    <w:rsid w:val="01EF1FD4"/>
    <w:rsid w:val="01F0694C"/>
    <w:rsid w:val="020354E3"/>
    <w:rsid w:val="020942B3"/>
    <w:rsid w:val="020D8677"/>
    <w:rsid w:val="0214E965"/>
    <w:rsid w:val="022768C3"/>
    <w:rsid w:val="022FD0F6"/>
    <w:rsid w:val="02308F5E"/>
    <w:rsid w:val="0232C578"/>
    <w:rsid w:val="0238E307"/>
    <w:rsid w:val="023A6B19"/>
    <w:rsid w:val="024D2D24"/>
    <w:rsid w:val="0255788F"/>
    <w:rsid w:val="0257F33F"/>
    <w:rsid w:val="025F1329"/>
    <w:rsid w:val="02607692"/>
    <w:rsid w:val="02629935"/>
    <w:rsid w:val="0267106F"/>
    <w:rsid w:val="02680021"/>
    <w:rsid w:val="026A390B"/>
    <w:rsid w:val="026BFB42"/>
    <w:rsid w:val="02759158"/>
    <w:rsid w:val="0279CD16"/>
    <w:rsid w:val="027DE88A"/>
    <w:rsid w:val="02800D26"/>
    <w:rsid w:val="028CFDE5"/>
    <w:rsid w:val="0290A2A5"/>
    <w:rsid w:val="0292BB6A"/>
    <w:rsid w:val="029B070C"/>
    <w:rsid w:val="029CE09C"/>
    <w:rsid w:val="029E06E6"/>
    <w:rsid w:val="02A5BD93"/>
    <w:rsid w:val="02B22B82"/>
    <w:rsid w:val="02BC1765"/>
    <w:rsid w:val="02BC4E57"/>
    <w:rsid w:val="02BDFF16"/>
    <w:rsid w:val="02C48A2B"/>
    <w:rsid w:val="02D5214E"/>
    <w:rsid w:val="02DC1414"/>
    <w:rsid w:val="02EC2D8C"/>
    <w:rsid w:val="02ED47BA"/>
    <w:rsid w:val="02F52561"/>
    <w:rsid w:val="031A4F8B"/>
    <w:rsid w:val="031A4FD4"/>
    <w:rsid w:val="032C54F4"/>
    <w:rsid w:val="032CA422"/>
    <w:rsid w:val="03305742"/>
    <w:rsid w:val="03349643"/>
    <w:rsid w:val="03457BB9"/>
    <w:rsid w:val="034FFE5C"/>
    <w:rsid w:val="03589A3B"/>
    <w:rsid w:val="035D28A6"/>
    <w:rsid w:val="035F0DBC"/>
    <w:rsid w:val="036B759C"/>
    <w:rsid w:val="036F326D"/>
    <w:rsid w:val="03906818"/>
    <w:rsid w:val="039E00EF"/>
    <w:rsid w:val="03A505C4"/>
    <w:rsid w:val="03A53E8D"/>
    <w:rsid w:val="03A729D2"/>
    <w:rsid w:val="03A759FF"/>
    <w:rsid w:val="03AD7B10"/>
    <w:rsid w:val="03B20171"/>
    <w:rsid w:val="03B3236E"/>
    <w:rsid w:val="03B493F4"/>
    <w:rsid w:val="03C20B2F"/>
    <w:rsid w:val="03CD9CDE"/>
    <w:rsid w:val="03CE798B"/>
    <w:rsid w:val="03E19954"/>
    <w:rsid w:val="03F068F1"/>
    <w:rsid w:val="03F7CE37"/>
    <w:rsid w:val="03F82A4A"/>
    <w:rsid w:val="03FC46F3"/>
    <w:rsid w:val="03FCCF64"/>
    <w:rsid w:val="03FD58F4"/>
    <w:rsid w:val="03FF2DE7"/>
    <w:rsid w:val="040AA88F"/>
    <w:rsid w:val="040DF5AE"/>
    <w:rsid w:val="040E4C13"/>
    <w:rsid w:val="0414DEB2"/>
    <w:rsid w:val="0418CD02"/>
    <w:rsid w:val="0435E59B"/>
    <w:rsid w:val="043AB76A"/>
    <w:rsid w:val="044480CB"/>
    <w:rsid w:val="044C9AE2"/>
    <w:rsid w:val="0456DCFC"/>
    <w:rsid w:val="045C4159"/>
    <w:rsid w:val="045EE889"/>
    <w:rsid w:val="046460EA"/>
    <w:rsid w:val="046C13EE"/>
    <w:rsid w:val="046E5215"/>
    <w:rsid w:val="0483FBF5"/>
    <w:rsid w:val="048777B3"/>
    <w:rsid w:val="04895182"/>
    <w:rsid w:val="0494F61D"/>
    <w:rsid w:val="0495601B"/>
    <w:rsid w:val="049B38E6"/>
    <w:rsid w:val="049C3505"/>
    <w:rsid w:val="04A5348C"/>
    <w:rsid w:val="04AB362C"/>
    <w:rsid w:val="04B72E9C"/>
    <w:rsid w:val="04C54F5D"/>
    <w:rsid w:val="04CE0409"/>
    <w:rsid w:val="04D04468"/>
    <w:rsid w:val="04D4EDEE"/>
    <w:rsid w:val="04DABA04"/>
    <w:rsid w:val="04E29258"/>
    <w:rsid w:val="04ED83D9"/>
    <w:rsid w:val="04F6A07A"/>
    <w:rsid w:val="0501F00D"/>
    <w:rsid w:val="050412F6"/>
    <w:rsid w:val="05044FCB"/>
    <w:rsid w:val="0509585A"/>
    <w:rsid w:val="050B8803"/>
    <w:rsid w:val="050BEF82"/>
    <w:rsid w:val="051D85E4"/>
    <w:rsid w:val="0520547B"/>
    <w:rsid w:val="052DCF34"/>
    <w:rsid w:val="052E3CD5"/>
    <w:rsid w:val="053A3705"/>
    <w:rsid w:val="055762F8"/>
    <w:rsid w:val="055826E3"/>
    <w:rsid w:val="055AFE2F"/>
    <w:rsid w:val="055D98F5"/>
    <w:rsid w:val="0565D99A"/>
    <w:rsid w:val="0570719D"/>
    <w:rsid w:val="057381B5"/>
    <w:rsid w:val="058023BA"/>
    <w:rsid w:val="0581D5EB"/>
    <w:rsid w:val="05861234"/>
    <w:rsid w:val="05866281"/>
    <w:rsid w:val="058D3571"/>
    <w:rsid w:val="058F52EB"/>
    <w:rsid w:val="058F97C4"/>
    <w:rsid w:val="05968568"/>
    <w:rsid w:val="059691BC"/>
    <w:rsid w:val="05981754"/>
    <w:rsid w:val="05A20270"/>
    <w:rsid w:val="05A60DD1"/>
    <w:rsid w:val="05A6BC62"/>
    <w:rsid w:val="05A81CC0"/>
    <w:rsid w:val="05B30ECD"/>
    <w:rsid w:val="05B614BB"/>
    <w:rsid w:val="05B925C1"/>
    <w:rsid w:val="05C472C6"/>
    <w:rsid w:val="05CD700C"/>
    <w:rsid w:val="05CFC8FD"/>
    <w:rsid w:val="05D163C2"/>
    <w:rsid w:val="05D4C564"/>
    <w:rsid w:val="05D6992F"/>
    <w:rsid w:val="05DD4549"/>
    <w:rsid w:val="05E4B894"/>
    <w:rsid w:val="05EA8C1F"/>
    <w:rsid w:val="05ED46AD"/>
    <w:rsid w:val="05F290AA"/>
    <w:rsid w:val="05FD3A50"/>
    <w:rsid w:val="06000ADC"/>
    <w:rsid w:val="0601FC16"/>
    <w:rsid w:val="06080C1B"/>
    <w:rsid w:val="061723D5"/>
    <w:rsid w:val="0630F80B"/>
    <w:rsid w:val="0632C266"/>
    <w:rsid w:val="0632C9DA"/>
    <w:rsid w:val="063BF0A2"/>
    <w:rsid w:val="064AB8AF"/>
    <w:rsid w:val="06500925"/>
    <w:rsid w:val="06519415"/>
    <w:rsid w:val="0657C580"/>
    <w:rsid w:val="0660C4E8"/>
    <w:rsid w:val="06621CCD"/>
    <w:rsid w:val="0667DCD2"/>
    <w:rsid w:val="066A6D7E"/>
    <w:rsid w:val="06727481"/>
    <w:rsid w:val="067C6602"/>
    <w:rsid w:val="06834277"/>
    <w:rsid w:val="06888C61"/>
    <w:rsid w:val="068F6024"/>
    <w:rsid w:val="06969B7F"/>
    <w:rsid w:val="06978FCA"/>
    <w:rsid w:val="069DD7F1"/>
    <w:rsid w:val="069F7968"/>
    <w:rsid w:val="06AD8539"/>
    <w:rsid w:val="06ADA4B0"/>
    <w:rsid w:val="06B21E15"/>
    <w:rsid w:val="06BAFAEC"/>
    <w:rsid w:val="06BEDD3F"/>
    <w:rsid w:val="06C3F203"/>
    <w:rsid w:val="06C8A412"/>
    <w:rsid w:val="06CA911C"/>
    <w:rsid w:val="06CC8636"/>
    <w:rsid w:val="06D94D69"/>
    <w:rsid w:val="06DB332C"/>
    <w:rsid w:val="06DC3909"/>
    <w:rsid w:val="06E597F5"/>
    <w:rsid w:val="07044181"/>
    <w:rsid w:val="072248E7"/>
    <w:rsid w:val="07231E83"/>
    <w:rsid w:val="072809B3"/>
    <w:rsid w:val="0732EB96"/>
    <w:rsid w:val="073C5C5F"/>
    <w:rsid w:val="0749027B"/>
    <w:rsid w:val="0749D449"/>
    <w:rsid w:val="074D697B"/>
    <w:rsid w:val="0751E51C"/>
    <w:rsid w:val="0753FBCE"/>
    <w:rsid w:val="07628F39"/>
    <w:rsid w:val="077D4004"/>
    <w:rsid w:val="077E3584"/>
    <w:rsid w:val="077F3909"/>
    <w:rsid w:val="078BC6E7"/>
    <w:rsid w:val="079C02A5"/>
    <w:rsid w:val="07A800BA"/>
    <w:rsid w:val="07AA32AD"/>
    <w:rsid w:val="07AC1005"/>
    <w:rsid w:val="07ADBB1B"/>
    <w:rsid w:val="07B156D1"/>
    <w:rsid w:val="07B8AFFB"/>
    <w:rsid w:val="07C3FD37"/>
    <w:rsid w:val="07C7CF2A"/>
    <w:rsid w:val="07C82C41"/>
    <w:rsid w:val="07CEE8A0"/>
    <w:rsid w:val="07D2FE05"/>
    <w:rsid w:val="07D38572"/>
    <w:rsid w:val="07D3E5FD"/>
    <w:rsid w:val="07D523E2"/>
    <w:rsid w:val="07EBC576"/>
    <w:rsid w:val="07F49FDF"/>
    <w:rsid w:val="07F6BD6A"/>
    <w:rsid w:val="08031509"/>
    <w:rsid w:val="0806791A"/>
    <w:rsid w:val="080EC375"/>
    <w:rsid w:val="082172FD"/>
    <w:rsid w:val="084E0045"/>
    <w:rsid w:val="0856BF2F"/>
    <w:rsid w:val="085F8AB7"/>
    <w:rsid w:val="087104F0"/>
    <w:rsid w:val="08837663"/>
    <w:rsid w:val="088C5669"/>
    <w:rsid w:val="088C582E"/>
    <w:rsid w:val="089903DC"/>
    <w:rsid w:val="089A7CCE"/>
    <w:rsid w:val="089FD0E2"/>
    <w:rsid w:val="08AB2277"/>
    <w:rsid w:val="08AC0931"/>
    <w:rsid w:val="08B0B937"/>
    <w:rsid w:val="08B49DF6"/>
    <w:rsid w:val="08BDB2F6"/>
    <w:rsid w:val="08BEF933"/>
    <w:rsid w:val="08CDA43B"/>
    <w:rsid w:val="08D080A6"/>
    <w:rsid w:val="08D93243"/>
    <w:rsid w:val="08EA7BF3"/>
    <w:rsid w:val="08EDB57D"/>
    <w:rsid w:val="08F77986"/>
    <w:rsid w:val="08FCDA8B"/>
    <w:rsid w:val="09035788"/>
    <w:rsid w:val="09041B74"/>
    <w:rsid w:val="090C671D"/>
    <w:rsid w:val="090D18F2"/>
    <w:rsid w:val="091F77EC"/>
    <w:rsid w:val="0921C68F"/>
    <w:rsid w:val="092C86C7"/>
    <w:rsid w:val="09358A58"/>
    <w:rsid w:val="093D8CE4"/>
    <w:rsid w:val="0940C719"/>
    <w:rsid w:val="09431146"/>
    <w:rsid w:val="094BA7DD"/>
    <w:rsid w:val="095833A6"/>
    <w:rsid w:val="095CD2CF"/>
    <w:rsid w:val="095D8514"/>
    <w:rsid w:val="0964EAA1"/>
    <w:rsid w:val="0967C8DD"/>
    <w:rsid w:val="096C5BD6"/>
    <w:rsid w:val="097413BD"/>
    <w:rsid w:val="097CFD76"/>
    <w:rsid w:val="0986DDF2"/>
    <w:rsid w:val="098AFCE1"/>
    <w:rsid w:val="098DE8F7"/>
    <w:rsid w:val="09982583"/>
    <w:rsid w:val="09B1A546"/>
    <w:rsid w:val="09B7D8E3"/>
    <w:rsid w:val="09BCEFCA"/>
    <w:rsid w:val="09CE1030"/>
    <w:rsid w:val="09CE91F6"/>
    <w:rsid w:val="09D94965"/>
    <w:rsid w:val="09F91374"/>
    <w:rsid w:val="09FB3144"/>
    <w:rsid w:val="09FBCB58"/>
    <w:rsid w:val="09FF39D7"/>
    <w:rsid w:val="0A04E6D3"/>
    <w:rsid w:val="0A150C79"/>
    <w:rsid w:val="0A192D05"/>
    <w:rsid w:val="0A19503E"/>
    <w:rsid w:val="0A21600E"/>
    <w:rsid w:val="0A24CC1B"/>
    <w:rsid w:val="0A28F666"/>
    <w:rsid w:val="0A30778A"/>
    <w:rsid w:val="0A339C03"/>
    <w:rsid w:val="0A3BA143"/>
    <w:rsid w:val="0A3E2A5D"/>
    <w:rsid w:val="0A452573"/>
    <w:rsid w:val="0A45D2F0"/>
    <w:rsid w:val="0A5464AE"/>
    <w:rsid w:val="0A637042"/>
    <w:rsid w:val="0A6BB205"/>
    <w:rsid w:val="0A746AA6"/>
    <w:rsid w:val="0A77925A"/>
    <w:rsid w:val="0A7B6833"/>
    <w:rsid w:val="0A7FAA42"/>
    <w:rsid w:val="0A90B01F"/>
    <w:rsid w:val="0AA90DAD"/>
    <w:rsid w:val="0AAAD3AF"/>
    <w:rsid w:val="0AAE6A39"/>
    <w:rsid w:val="0AAEE04F"/>
    <w:rsid w:val="0AAEF36F"/>
    <w:rsid w:val="0AB74977"/>
    <w:rsid w:val="0AB8D219"/>
    <w:rsid w:val="0ABB484D"/>
    <w:rsid w:val="0ABB75DC"/>
    <w:rsid w:val="0AC82F64"/>
    <w:rsid w:val="0ACB33E4"/>
    <w:rsid w:val="0AD37BFF"/>
    <w:rsid w:val="0AD56BD8"/>
    <w:rsid w:val="0ADC93CA"/>
    <w:rsid w:val="0AEA8A60"/>
    <w:rsid w:val="0AF068D9"/>
    <w:rsid w:val="0AF6EDCC"/>
    <w:rsid w:val="0AF8954A"/>
    <w:rsid w:val="0B039A34"/>
    <w:rsid w:val="0B06E626"/>
    <w:rsid w:val="0B0FE358"/>
    <w:rsid w:val="0B1660C5"/>
    <w:rsid w:val="0B207A6E"/>
    <w:rsid w:val="0B33F0B7"/>
    <w:rsid w:val="0B3DBE51"/>
    <w:rsid w:val="0B3E4717"/>
    <w:rsid w:val="0B42060E"/>
    <w:rsid w:val="0B4A83C3"/>
    <w:rsid w:val="0B4BBA21"/>
    <w:rsid w:val="0B4D316E"/>
    <w:rsid w:val="0B51295D"/>
    <w:rsid w:val="0B5C88E3"/>
    <w:rsid w:val="0B5FBC27"/>
    <w:rsid w:val="0B721BE2"/>
    <w:rsid w:val="0B734558"/>
    <w:rsid w:val="0B7454A8"/>
    <w:rsid w:val="0B8692B8"/>
    <w:rsid w:val="0B8D01AD"/>
    <w:rsid w:val="0B902855"/>
    <w:rsid w:val="0B910ECC"/>
    <w:rsid w:val="0B9F5CB7"/>
    <w:rsid w:val="0BA72D47"/>
    <w:rsid w:val="0BBE4947"/>
    <w:rsid w:val="0BC500DC"/>
    <w:rsid w:val="0BC53787"/>
    <w:rsid w:val="0BCC459F"/>
    <w:rsid w:val="0BCE0EC5"/>
    <w:rsid w:val="0BD23252"/>
    <w:rsid w:val="0BD5E892"/>
    <w:rsid w:val="0BE3743D"/>
    <w:rsid w:val="0BECC1F3"/>
    <w:rsid w:val="0BF30264"/>
    <w:rsid w:val="0C05DE34"/>
    <w:rsid w:val="0C19F620"/>
    <w:rsid w:val="0C21B7DB"/>
    <w:rsid w:val="0C21CFED"/>
    <w:rsid w:val="0C2D8076"/>
    <w:rsid w:val="0C2DECE6"/>
    <w:rsid w:val="0C3B683B"/>
    <w:rsid w:val="0C462D4C"/>
    <w:rsid w:val="0C5096EA"/>
    <w:rsid w:val="0C5147F5"/>
    <w:rsid w:val="0C51AE47"/>
    <w:rsid w:val="0C5CA249"/>
    <w:rsid w:val="0C79381E"/>
    <w:rsid w:val="0C82D981"/>
    <w:rsid w:val="0C837126"/>
    <w:rsid w:val="0C865377"/>
    <w:rsid w:val="0C876178"/>
    <w:rsid w:val="0CA13ECD"/>
    <w:rsid w:val="0CA19939"/>
    <w:rsid w:val="0CA1FA8A"/>
    <w:rsid w:val="0CA4E211"/>
    <w:rsid w:val="0CB778F4"/>
    <w:rsid w:val="0CBAB256"/>
    <w:rsid w:val="0CBC4ACF"/>
    <w:rsid w:val="0CC02525"/>
    <w:rsid w:val="0CD348D3"/>
    <w:rsid w:val="0CEEE7D4"/>
    <w:rsid w:val="0CF18B52"/>
    <w:rsid w:val="0CF36026"/>
    <w:rsid w:val="0CF8A684"/>
    <w:rsid w:val="0CFCC934"/>
    <w:rsid w:val="0CFCE45A"/>
    <w:rsid w:val="0D102509"/>
    <w:rsid w:val="0D1C7B89"/>
    <w:rsid w:val="0D1E0239"/>
    <w:rsid w:val="0D1E2276"/>
    <w:rsid w:val="0D26DE87"/>
    <w:rsid w:val="0D279881"/>
    <w:rsid w:val="0D3CF6C7"/>
    <w:rsid w:val="0D42D046"/>
    <w:rsid w:val="0D44E831"/>
    <w:rsid w:val="0D4809D0"/>
    <w:rsid w:val="0D5E4D2B"/>
    <w:rsid w:val="0D6A09D1"/>
    <w:rsid w:val="0D72FAA1"/>
    <w:rsid w:val="0D754EC3"/>
    <w:rsid w:val="0D772818"/>
    <w:rsid w:val="0D77542C"/>
    <w:rsid w:val="0D82FEE4"/>
    <w:rsid w:val="0D879DBC"/>
    <w:rsid w:val="0D9EF8E9"/>
    <w:rsid w:val="0DA3CBCF"/>
    <w:rsid w:val="0DA4A6A8"/>
    <w:rsid w:val="0DA92BDC"/>
    <w:rsid w:val="0DB4323A"/>
    <w:rsid w:val="0DB572B0"/>
    <w:rsid w:val="0DBD5171"/>
    <w:rsid w:val="0DC1D9EC"/>
    <w:rsid w:val="0DD74A7E"/>
    <w:rsid w:val="0DED023E"/>
    <w:rsid w:val="0DF35A34"/>
    <w:rsid w:val="0DF3D3F6"/>
    <w:rsid w:val="0E042B5A"/>
    <w:rsid w:val="0E11F702"/>
    <w:rsid w:val="0E184D43"/>
    <w:rsid w:val="0E1D53B7"/>
    <w:rsid w:val="0E1E4B11"/>
    <w:rsid w:val="0E289CD4"/>
    <w:rsid w:val="0E2E1DCE"/>
    <w:rsid w:val="0E3CE2C4"/>
    <w:rsid w:val="0E4A5E50"/>
    <w:rsid w:val="0E65C175"/>
    <w:rsid w:val="0E6CDFB3"/>
    <w:rsid w:val="0E7ECCFA"/>
    <w:rsid w:val="0E8D0668"/>
    <w:rsid w:val="0E8D2596"/>
    <w:rsid w:val="0E96D421"/>
    <w:rsid w:val="0E97FE2D"/>
    <w:rsid w:val="0E9E0F69"/>
    <w:rsid w:val="0EB240B5"/>
    <w:rsid w:val="0EB6A4F1"/>
    <w:rsid w:val="0EB8E0A0"/>
    <w:rsid w:val="0EC1AB6D"/>
    <w:rsid w:val="0EC922EF"/>
    <w:rsid w:val="0ED31AEB"/>
    <w:rsid w:val="0ED5AA75"/>
    <w:rsid w:val="0EDB1DED"/>
    <w:rsid w:val="0EDB4ADE"/>
    <w:rsid w:val="0EDC58E8"/>
    <w:rsid w:val="0EE26F90"/>
    <w:rsid w:val="0EEECB5E"/>
    <w:rsid w:val="0EF5EA09"/>
    <w:rsid w:val="0EFF1CBF"/>
    <w:rsid w:val="0F019D55"/>
    <w:rsid w:val="0F04BDD6"/>
    <w:rsid w:val="0F0CDD32"/>
    <w:rsid w:val="0F12680F"/>
    <w:rsid w:val="0F19F569"/>
    <w:rsid w:val="0F1A63FB"/>
    <w:rsid w:val="0F2077A5"/>
    <w:rsid w:val="0F262F01"/>
    <w:rsid w:val="0F2BF85B"/>
    <w:rsid w:val="0F314678"/>
    <w:rsid w:val="0F379C34"/>
    <w:rsid w:val="0F43287A"/>
    <w:rsid w:val="0F4FA912"/>
    <w:rsid w:val="0F50C525"/>
    <w:rsid w:val="0F5B0090"/>
    <w:rsid w:val="0F64A7C2"/>
    <w:rsid w:val="0F67E9D0"/>
    <w:rsid w:val="0F682491"/>
    <w:rsid w:val="0F6FA03E"/>
    <w:rsid w:val="0F72A7EF"/>
    <w:rsid w:val="0F815ADE"/>
    <w:rsid w:val="0F81DB5C"/>
    <w:rsid w:val="0F82657E"/>
    <w:rsid w:val="0F869A84"/>
    <w:rsid w:val="0F9F8302"/>
    <w:rsid w:val="0FA5C7FB"/>
    <w:rsid w:val="0FA9B6D9"/>
    <w:rsid w:val="0FADD2F3"/>
    <w:rsid w:val="0FAF1716"/>
    <w:rsid w:val="0FAFF03D"/>
    <w:rsid w:val="0FB10D57"/>
    <w:rsid w:val="0FC5F2CC"/>
    <w:rsid w:val="0FC89BAE"/>
    <w:rsid w:val="0FCDC2B7"/>
    <w:rsid w:val="0FDF49D0"/>
    <w:rsid w:val="0FE6EAE8"/>
    <w:rsid w:val="0FEBAA3C"/>
    <w:rsid w:val="0FF8C56B"/>
    <w:rsid w:val="100124D9"/>
    <w:rsid w:val="101DCA5F"/>
    <w:rsid w:val="101F8903"/>
    <w:rsid w:val="102021A0"/>
    <w:rsid w:val="10276A51"/>
    <w:rsid w:val="103C9ADB"/>
    <w:rsid w:val="10436197"/>
    <w:rsid w:val="10580AA4"/>
    <w:rsid w:val="1061F4CB"/>
    <w:rsid w:val="10642FFD"/>
    <w:rsid w:val="106ED323"/>
    <w:rsid w:val="10842D74"/>
    <w:rsid w:val="108604A1"/>
    <w:rsid w:val="109186C4"/>
    <w:rsid w:val="109BDE0A"/>
    <w:rsid w:val="109D7BB3"/>
    <w:rsid w:val="10A3F9B6"/>
    <w:rsid w:val="10A97277"/>
    <w:rsid w:val="10AAE2C7"/>
    <w:rsid w:val="10B3811E"/>
    <w:rsid w:val="10B6345C"/>
    <w:rsid w:val="10BA0C11"/>
    <w:rsid w:val="10BCCD89"/>
    <w:rsid w:val="10BEEF0A"/>
    <w:rsid w:val="10C44441"/>
    <w:rsid w:val="10C4B7F6"/>
    <w:rsid w:val="10CBD1A4"/>
    <w:rsid w:val="10D3D314"/>
    <w:rsid w:val="10D8519E"/>
    <w:rsid w:val="10E4BAF6"/>
    <w:rsid w:val="10E87522"/>
    <w:rsid w:val="10EDA04C"/>
    <w:rsid w:val="10EE90D6"/>
    <w:rsid w:val="10F25341"/>
    <w:rsid w:val="11089BD2"/>
    <w:rsid w:val="1109325C"/>
    <w:rsid w:val="112191F6"/>
    <w:rsid w:val="112470C2"/>
    <w:rsid w:val="112753EC"/>
    <w:rsid w:val="1127C357"/>
    <w:rsid w:val="112DA978"/>
    <w:rsid w:val="11303323"/>
    <w:rsid w:val="113AC496"/>
    <w:rsid w:val="113D3697"/>
    <w:rsid w:val="1144E797"/>
    <w:rsid w:val="1146C3A4"/>
    <w:rsid w:val="1156E249"/>
    <w:rsid w:val="11599EB9"/>
    <w:rsid w:val="116D3C78"/>
    <w:rsid w:val="11711BD3"/>
    <w:rsid w:val="1173FAF8"/>
    <w:rsid w:val="1178483E"/>
    <w:rsid w:val="11835BDE"/>
    <w:rsid w:val="11858963"/>
    <w:rsid w:val="1188267E"/>
    <w:rsid w:val="118D3269"/>
    <w:rsid w:val="118E674F"/>
    <w:rsid w:val="11994780"/>
    <w:rsid w:val="119C8577"/>
    <w:rsid w:val="11A1E735"/>
    <w:rsid w:val="11A62C20"/>
    <w:rsid w:val="11B05218"/>
    <w:rsid w:val="11BE6D37"/>
    <w:rsid w:val="11C258F7"/>
    <w:rsid w:val="11C35285"/>
    <w:rsid w:val="11C6099B"/>
    <w:rsid w:val="11D2D320"/>
    <w:rsid w:val="11DDEACE"/>
    <w:rsid w:val="11F2A151"/>
    <w:rsid w:val="120CC5CD"/>
    <w:rsid w:val="121B1A03"/>
    <w:rsid w:val="1221D502"/>
    <w:rsid w:val="12270F67"/>
    <w:rsid w:val="122B3ADC"/>
    <w:rsid w:val="122F5249"/>
    <w:rsid w:val="1237AE6B"/>
    <w:rsid w:val="1238AB70"/>
    <w:rsid w:val="12399B74"/>
    <w:rsid w:val="123C0D32"/>
    <w:rsid w:val="1243A212"/>
    <w:rsid w:val="1254D959"/>
    <w:rsid w:val="125E2D07"/>
    <w:rsid w:val="1263AA75"/>
    <w:rsid w:val="126B152D"/>
    <w:rsid w:val="126CB8CC"/>
    <w:rsid w:val="126F8D01"/>
    <w:rsid w:val="1278BC7B"/>
    <w:rsid w:val="1285CD19"/>
    <w:rsid w:val="128E499A"/>
    <w:rsid w:val="1290B647"/>
    <w:rsid w:val="129D5FAD"/>
    <w:rsid w:val="129F57A2"/>
    <w:rsid w:val="12AFD8FC"/>
    <w:rsid w:val="12C08979"/>
    <w:rsid w:val="12C393B8"/>
    <w:rsid w:val="12C3F49E"/>
    <w:rsid w:val="12C65A32"/>
    <w:rsid w:val="12C756C1"/>
    <w:rsid w:val="12CA083C"/>
    <w:rsid w:val="12DC39C1"/>
    <w:rsid w:val="12E4716F"/>
    <w:rsid w:val="12EB45E9"/>
    <w:rsid w:val="12ED759F"/>
    <w:rsid w:val="12FAE14E"/>
    <w:rsid w:val="130752CE"/>
    <w:rsid w:val="13099487"/>
    <w:rsid w:val="130A5748"/>
    <w:rsid w:val="130C4A1C"/>
    <w:rsid w:val="1311A9E2"/>
    <w:rsid w:val="13139411"/>
    <w:rsid w:val="131B647C"/>
    <w:rsid w:val="132B071E"/>
    <w:rsid w:val="1347B580"/>
    <w:rsid w:val="1347EC44"/>
    <w:rsid w:val="13531185"/>
    <w:rsid w:val="135C0648"/>
    <w:rsid w:val="135F8519"/>
    <w:rsid w:val="13624D2E"/>
    <w:rsid w:val="1365A28A"/>
    <w:rsid w:val="13664844"/>
    <w:rsid w:val="136AFFE5"/>
    <w:rsid w:val="1376EA5E"/>
    <w:rsid w:val="13806D30"/>
    <w:rsid w:val="138185F8"/>
    <w:rsid w:val="138C479E"/>
    <w:rsid w:val="1391385B"/>
    <w:rsid w:val="13A56623"/>
    <w:rsid w:val="13ABA235"/>
    <w:rsid w:val="13AC42F2"/>
    <w:rsid w:val="13AE689F"/>
    <w:rsid w:val="13B55BB6"/>
    <w:rsid w:val="13B9287A"/>
    <w:rsid w:val="13C32E81"/>
    <w:rsid w:val="13C5DDFB"/>
    <w:rsid w:val="13C99C2C"/>
    <w:rsid w:val="13CD6D53"/>
    <w:rsid w:val="13D5607E"/>
    <w:rsid w:val="13D702B1"/>
    <w:rsid w:val="13DDE56A"/>
    <w:rsid w:val="13EE94F9"/>
    <w:rsid w:val="13FD7140"/>
    <w:rsid w:val="1402D34C"/>
    <w:rsid w:val="1408B083"/>
    <w:rsid w:val="140B9238"/>
    <w:rsid w:val="140D55A0"/>
    <w:rsid w:val="14164338"/>
    <w:rsid w:val="1417678F"/>
    <w:rsid w:val="14205B42"/>
    <w:rsid w:val="1425FA03"/>
    <w:rsid w:val="14363BB1"/>
    <w:rsid w:val="1443CE93"/>
    <w:rsid w:val="1446DF96"/>
    <w:rsid w:val="1455369D"/>
    <w:rsid w:val="1466C249"/>
    <w:rsid w:val="146B4D82"/>
    <w:rsid w:val="146C3F14"/>
    <w:rsid w:val="146E6D89"/>
    <w:rsid w:val="146EC6EA"/>
    <w:rsid w:val="14723EE4"/>
    <w:rsid w:val="1474360F"/>
    <w:rsid w:val="14759DAB"/>
    <w:rsid w:val="14774129"/>
    <w:rsid w:val="14779B16"/>
    <w:rsid w:val="14781D0B"/>
    <w:rsid w:val="147C8859"/>
    <w:rsid w:val="1492C6F1"/>
    <w:rsid w:val="14A38561"/>
    <w:rsid w:val="14A84135"/>
    <w:rsid w:val="14A9ACCA"/>
    <w:rsid w:val="14ACDCC9"/>
    <w:rsid w:val="14B35A2A"/>
    <w:rsid w:val="14B55D5F"/>
    <w:rsid w:val="14BA452A"/>
    <w:rsid w:val="14BF2A2B"/>
    <w:rsid w:val="14CD1FE1"/>
    <w:rsid w:val="14CF611B"/>
    <w:rsid w:val="14D1B04F"/>
    <w:rsid w:val="14E3D4A6"/>
    <w:rsid w:val="14E61C87"/>
    <w:rsid w:val="14E79332"/>
    <w:rsid w:val="14EB49C4"/>
    <w:rsid w:val="14F47DEE"/>
    <w:rsid w:val="14F524AF"/>
    <w:rsid w:val="14FB4BCD"/>
    <w:rsid w:val="1506D046"/>
    <w:rsid w:val="15180B1D"/>
    <w:rsid w:val="151AFAEB"/>
    <w:rsid w:val="15226ED7"/>
    <w:rsid w:val="15237535"/>
    <w:rsid w:val="1526CDB5"/>
    <w:rsid w:val="153AC941"/>
    <w:rsid w:val="153DA1E5"/>
    <w:rsid w:val="153EE894"/>
    <w:rsid w:val="15523436"/>
    <w:rsid w:val="15537165"/>
    <w:rsid w:val="1555B757"/>
    <w:rsid w:val="155B3CC9"/>
    <w:rsid w:val="155F0971"/>
    <w:rsid w:val="157C1E88"/>
    <w:rsid w:val="157D06DD"/>
    <w:rsid w:val="1592EE8E"/>
    <w:rsid w:val="15938ABD"/>
    <w:rsid w:val="1598B966"/>
    <w:rsid w:val="15A7B31C"/>
    <w:rsid w:val="15B21B0D"/>
    <w:rsid w:val="15B60BAF"/>
    <w:rsid w:val="15BAFDAE"/>
    <w:rsid w:val="15C00796"/>
    <w:rsid w:val="15CB0539"/>
    <w:rsid w:val="15CBE762"/>
    <w:rsid w:val="15CDDD32"/>
    <w:rsid w:val="15D07329"/>
    <w:rsid w:val="15D3F1F6"/>
    <w:rsid w:val="15D9BB34"/>
    <w:rsid w:val="15E0E519"/>
    <w:rsid w:val="15E424CA"/>
    <w:rsid w:val="15E9A29D"/>
    <w:rsid w:val="15F6D450"/>
    <w:rsid w:val="1608BE7E"/>
    <w:rsid w:val="1609AB27"/>
    <w:rsid w:val="160CEA6C"/>
    <w:rsid w:val="160E4444"/>
    <w:rsid w:val="16139D6F"/>
    <w:rsid w:val="1625E7F5"/>
    <w:rsid w:val="162EDB4C"/>
    <w:rsid w:val="1638D94E"/>
    <w:rsid w:val="163D9413"/>
    <w:rsid w:val="164349C3"/>
    <w:rsid w:val="16464336"/>
    <w:rsid w:val="165728B7"/>
    <w:rsid w:val="165CE8E4"/>
    <w:rsid w:val="165FD7EB"/>
    <w:rsid w:val="16632003"/>
    <w:rsid w:val="168BB984"/>
    <w:rsid w:val="16942F49"/>
    <w:rsid w:val="16A376E5"/>
    <w:rsid w:val="16A62E38"/>
    <w:rsid w:val="16AB92C6"/>
    <w:rsid w:val="16AE3256"/>
    <w:rsid w:val="16B7CD37"/>
    <w:rsid w:val="16C8F9C7"/>
    <w:rsid w:val="16D056ED"/>
    <w:rsid w:val="16D345D5"/>
    <w:rsid w:val="16D4CD34"/>
    <w:rsid w:val="16D6B86A"/>
    <w:rsid w:val="16D95CAF"/>
    <w:rsid w:val="16E17C0B"/>
    <w:rsid w:val="16E7AD37"/>
    <w:rsid w:val="16F0C93C"/>
    <w:rsid w:val="16F3A0C8"/>
    <w:rsid w:val="16F52037"/>
    <w:rsid w:val="16FF8695"/>
    <w:rsid w:val="1701FC9F"/>
    <w:rsid w:val="170A2693"/>
    <w:rsid w:val="170E300B"/>
    <w:rsid w:val="172424CA"/>
    <w:rsid w:val="17249D3B"/>
    <w:rsid w:val="1725399C"/>
    <w:rsid w:val="17282DF9"/>
    <w:rsid w:val="172CEBC0"/>
    <w:rsid w:val="173CA923"/>
    <w:rsid w:val="1740F004"/>
    <w:rsid w:val="17471722"/>
    <w:rsid w:val="174BAA34"/>
    <w:rsid w:val="1755DD3E"/>
    <w:rsid w:val="175AACF5"/>
    <w:rsid w:val="175AC62E"/>
    <w:rsid w:val="17621453"/>
    <w:rsid w:val="17645319"/>
    <w:rsid w:val="177496DC"/>
    <w:rsid w:val="177E9075"/>
    <w:rsid w:val="17812CB1"/>
    <w:rsid w:val="17816A1D"/>
    <w:rsid w:val="1781773B"/>
    <w:rsid w:val="17879EF7"/>
    <w:rsid w:val="178AEC14"/>
    <w:rsid w:val="17AAB2A3"/>
    <w:rsid w:val="17C0E6C2"/>
    <w:rsid w:val="17C32E77"/>
    <w:rsid w:val="17D14518"/>
    <w:rsid w:val="17DF2A79"/>
    <w:rsid w:val="17F4BEE1"/>
    <w:rsid w:val="17FDF355"/>
    <w:rsid w:val="18075FC3"/>
    <w:rsid w:val="1819A887"/>
    <w:rsid w:val="182302AE"/>
    <w:rsid w:val="182F8BF9"/>
    <w:rsid w:val="18366467"/>
    <w:rsid w:val="18460841"/>
    <w:rsid w:val="184732DC"/>
    <w:rsid w:val="18478FA7"/>
    <w:rsid w:val="184A02B7"/>
    <w:rsid w:val="1867E5D9"/>
    <w:rsid w:val="186B18CA"/>
    <w:rsid w:val="18701D0F"/>
    <w:rsid w:val="1871171B"/>
    <w:rsid w:val="187D0370"/>
    <w:rsid w:val="18838FD6"/>
    <w:rsid w:val="188CCE97"/>
    <w:rsid w:val="1890A219"/>
    <w:rsid w:val="18A0E150"/>
    <w:rsid w:val="18AC4929"/>
    <w:rsid w:val="18B4DB8B"/>
    <w:rsid w:val="18C3023B"/>
    <w:rsid w:val="18C39808"/>
    <w:rsid w:val="18CDB2F7"/>
    <w:rsid w:val="18E347C7"/>
    <w:rsid w:val="18E8951F"/>
    <w:rsid w:val="1900C2E6"/>
    <w:rsid w:val="191C245A"/>
    <w:rsid w:val="191F572C"/>
    <w:rsid w:val="1921208C"/>
    <w:rsid w:val="19219A65"/>
    <w:rsid w:val="192CE337"/>
    <w:rsid w:val="192EB496"/>
    <w:rsid w:val="1934F5FC"/>
    <w:rsid w:val="193F4091"/>
    <w:rsid w:val="194813C7"/>
    <w:rsid w:val="194BA3F5"/>
    <w:rsid w:val="1952EB59"/>
    <w:rsid w:val="196140AF"/>
    <w:rsid w:val="19618DDC"/>
    <w:rsid w:val="1967FA03"/>
    <w:rsid w:val="196A4427"/>
    <w:rsid w:val="196B64DE"/>
    <w:rsid w:val="196C7145"/>
    <w:rsid w:val="196F0BE0"/>
    <w:rsid w:val="197772EB"/>
    <w:rsid w:val="1983A43B"/>
    <w:rsid w:val="1989A9E1"/>
    <w:rsid w:val="19A3B820"/>
    <w:rsid w:val="19ADA38D"/>
    <w:rsid w:val="19B9120F"/>
    <w:rsid w:val="19C2F880"/>
    <w:rsid w:val="19CAF5B6"/>
    <w:rsid w:val="19CB59B3"/>
    <w:rsid w:val="19D30AEE"/>
    <w:rsid w:val="19DB331A"/>
    <w:rsid w:val="19DB81BA"/>
    <w:rsid w:val="19E2102B"/>
    <w:rsid w:val="19E3CC4F"/>
    <w:rsid w:val="19E7DE4E"/>
    <w:rsid w:val="19E8A820"/>
    <w:rsid w:val="19F63D50"/>
    <w:rsid w:val="19FEE643"/>
    <w:rsid w:val="1A036C30"/>
    <w:rsid w:val="1A0DC018"/>
    <w:rsid w:val="1A147D2D"/>
    <w:rsid w:val="1A1723D9"/>
    <w:rsid w:val="1A17C5CF"/>
    <w:rsid w:val="1A199214"/>
    <w:rsid w:val="1A207504"/>
    <w:rsid w:val="1A2628C4"/>
    <w:rsid w:val="1A343A52"/>
    <w:rsid w:val="1A372757"/>
    <w:rsid w:val="1A4E60CD"/>
    <w:rsid w:val="1A4E69BC"/>
    <w:rsid w:val="1A516F47"/>
    <w:rsid w:val="1A53CD62"/>
    <w:rsid w:val="1A546ADB"/>
    <w:rsid w:val="1A5DF427"/>
    <w:rsid w:val="1A643D03"/>
    <w:rsid w:val="1A71836B"/>
    <w:rsid w:val="1A745159"/>
    <w:rsid w:val="1A7A9EE6"/>
    <w:rsid w:val="1A7B9B05"/>
    <w:rsid w:val="1A821D01"/>
    <w:rsid w:val="1A8B2145"/>
    <w:rsid w:val="1A909441"/>
    <w:rsid w:val="1A9389AE"/>
    <w:rsid w:val="1A950A77"/>
    <w:rsid w:val="1AB18A35"/>
    <w:rsid w:val="1ABE91E5"/>
    <w:rsid w:val="1AC89105"/>
    <w:rsid w:val="1ACA9F3F"/>
    <w:rsid w:val="1ACB3A0B"/>
    <w:rsid w:val="1AD59C45"/>
    <w:rsid w:val="1ADEA3C9"/>
    <w:rsid w:val="1AE6B9AE"/>
    <w:rsid w:val="1AE834AA"/>
    <w:rsid w:val="1AFDE594"/>
    <w:rsid w:val="1B083E04"/>
    <w:rsid w:val="1B08DA63"/>
    <w:rsid w:val="1B0A1CB3"/>
    <w:rsid w:val="1B1BE58C"/>
    <w:rsid w:val="1B212C58"/>
    <w:rsid w:val="1B299B1D"/>
    <w:rsid w:val="1B2A2A6F"/>
    <w:rsid w:val="1B2C90C9"/>
    <w:rsid w:val="1B33DD06"/>
    <w:rsid w:val="1B368343"/>
    <w:rsid w:val="1B4384A2"/>
    <w:rsid w:val="1B4749C0"/>
    <w:rsid w:val="1B4E2A1F"/>
    <w:rsid w:val="1B53A8C4"/>
    <w:rsid w:val="1B583B43"/>
    <w:rsid w:val="1B60B7D9"/>
    <w:rsid w:val="1B6DE800"/>
    <w:rsid w:val="1B6E83B7"/>
    <w:rsid w:val="1B7128C3"/>
    <w:rsid w:val="1B7F6D7D"/>
    <w:rsid w:val="1B8217B6"/>
    <w:rsid w:val="1B9855A2"/>
    <w:rsid w:val="1B9D30A4"/>
    <w:rsid w:val="1BA657A1"/>
    <w:rsid w:val="1BA95029"/>
    <w:rsid w:val="1BAA1A43"/>
    <w:rsid w:val="1BAFB7C1"/>
    <w:rsid w:val="1BB13570"/>
    <w:rsid w:val="1BB1FC3C"/>
    <w:rsid w:val="1BB9A069"/>
    <w:rsid w:val="1BBAE398"/>
    <w:rsid w:val="1BCD7665"/>
    <w:rsid w:val="1BCF0BA1"/>
    <w:rsid w:val="1BD0E9D2"/>
    <w:rsid w:val="1BD76670"/>
    <w:rsid w:val="1BEB52A0"/>
    <w:rsid w:val="1C0C41CB"/>
    <w:rsid w:val="1C165E2D"/>
    <w:rsid w:val="1C186785"/>
    <w:rsid w:val="1C1A7A1A"/>
    <w:rsid w:val="1C1C4737"/>
    <w:rsid w:val="1C1E8EA3"/>
    <w:rsid w:val="1C306D57"/>
    <w:rsid w:val="1C31D775"/>
    <w:rsid w:val="1C330D97"/>
    <w:rsid w:val="1C37BA2D"/>
    <w:rsid w:val="1C4E4362"/>
    <w:rsid w:val="1C53ED50"/>
    <w:rsid w:val="1C593B27"/>
    <w:rsid w:val="1C5D6BB3"/>
    <w:rsid w:val="1C67B67A"/>
    <w:rsid w:val="1C68263C"/>
    <w:rsid w:val="1C68C200"/>
    <w:rsid w:val="1C6D4058"/>
    <w:rsid w:val="1C73BD77"/>
    <w:rsid w:val="1C779750"/>
    <w:rsid w:val="1C7ABF97"/>
    <w:rsid w:val="1C7D2327"/>
    <w:rsid w:val="1C854FAF"/>
    <w:rsid w:val="1CA14DFA"/>
    <w:rsid w:val="1CA4B63B"/>
    <w:rsid w:val="1CB50035"/>
    <w:rsid w:val="1CB66A28"/>
    <w:rsid w:val="1CBC3549"/>
    <w:rsid w:val="1CBDDE98"/>
    <w:rsid w:val="1CC5FAD0"/>
    <w:rsid w:val="1CCB6755"/>
    <w:rsid w:val="1CD91C4C"/>
    <w:rsid w:val="1CDF858F"/>
    <w:rsid w:val="1CE05122"/>
    <w:rsid w:val="1CE8C412"/>
    <w:rsid w:val="1CEF6FA1"/>
    <w:rsid w:val="1D0F3FE1"/>
    <w:rsid w:val="1D10646C"/>
    <w:rsid w:val="1D2C6422"/>
    <w:rsid w:val="1D45BBA1"/>
    <w:rsid w:val="1D6A1B56"/>
    <w:rsid w:val="1D7C4EE2"/>
    <w:rsid w:val="1D7D7EB5"/>
    <w:rsid w:val="1D8B013F"/>
    <w:rsid w:val="1D9BBC52"/>
    <w:rsid w:val="1D9D7131"/>
    <w:rsid w:val="1DA4C7DA"/>
    <w:rsid w:val="1DAE86A9"/>
    <w:rsid w:val="1DB0D042"/>
    <w:rsid w:val="1DB85EF6"/>
    <w:rsid w:val="1DC6486D"/>
    <w:rsid w:val="1DCEC373"/>
    <w:rsid w:val="1DD1CBAA"/>
    <w:rsid w:val="1DDB380C"/>
    <w:rsid w:val="1DECA68B"/>
    <w:rsid w:val="1DF03AE1"/>
    <w:rsid w:val="1DF0DFAB"/>
    <w:rsid w:val="1E0EB62B"/>
    <w:rsid w:val="1E0F295D"/>
    <w:rsid w:val="1E11F6EE"/>
    <w:rsid w:val="1E23DA53"/>
    <w:rsid w:val="1E25D63E"/>
    <w:rsid w:val="1E32B05C"/>
    <w:rsid w:val="1E34B0C3"/>
    <w:rsid w:val="1E3BCBD7"/>
    <w:rsid w:val="1E3C20EA"/>
    <w:rsid w:val="1E3C92FC"/>
    <w:rsid w:val="1E3F83DB"/>
    <w:rsid w:val="1E466E52"/>
    <w:rsid w:val="1E61CB31"/>
    <w:rsid w:val="1E62E78D"/>
    <w:rsid w:val="1E690EAB"/>
    <w:rsid w:val="1E6AAA68"/>
    <w:rsid w:val="1E6ACF76"/>
    <w:rsid w:val="1E84468E"/>
    <w:rsid w:val="1E92439F"/>
    <w:rsid w:val="1EA80964"/>
    <w:rsid w:val="1EA8C985"/>
    <w:rsid w:val="1EAC838B"/>
    <w:rsid w:val="1EC22ABC"/>
    <w:rsid w:val="1ECA565C"/>
    <w:rsid w:val="1ECCEF0C"/>
    <w:rsid w:val="1ECFA38D"/>
    <w:rsid w:val="1EDB142F"/>
    <w:rsid w:val="1EDDE04D"/>
    <w:rsid w:val="1EF5A96B"/>
    <w:rsid w:val="1EF88D69"/>
    <w:rsid w:val="1F0D8B6F"/>
    <w:rsid w:val="1F1A91A3"/>
    <w:rsid w:val="1F1AB3E8"/>
    <w:rsid w:val="1F1BFDB3"/>
    <w:rsid w:val="1F250262"/>
    <w:rsid w:val="1F2AADEB"/>
    <w:rsid w:val="1F2C0A95"/>
    <w:rsid w:val="1F3077DD"/>
    <w:rsid w:val="1F36BAA0"/>
    <w:rsid w:val="1F3900AA"/>
    <w:rsid w:val="1F4505E7"/>
    <w:rsid w:val="1F45D0D3"/>
    <w:rsid w:val="1F4A0BB5"/>
    <w:rsid w:val="1F535C18"/>
    <w:rsid w:val="1F72E513"/>
    <w:rsid w:val="1F7953A0"/>
    <w:rsid w:val="1F8A5B71"/>
    <w:rsid w:val="1F8D7BB5"/>
    <w:rsid w:val="1F8E37FC"/>
    <w:rsid w:val="1F92ADB8"/>
    <w:rsid w:val="1F93A9D7"/>
    <w:rsid w:val="1F9CB300"/>
    <w:rsid w:val="1FAA868C"/>
    <w:rsid w:val="1FCA9E87"/>
    <w:rsid w:val="1FCFDF16"/>
    <w:rsid w:val="1FDCC344"/>
    <w:rsid w:val="1FE3D09F"/>
    <w:rsid w:val="1FE4E7BD"/>
    <w:rsid w:val="1FEC7D24"/>
    <w:rsid w:val="1FF5EBA1"/>
    <w:rsid w:val="1FF72A12"/>
    <w:rsid w:val="1FF7BD70"/>
    <w:rsid w:val="200AC418"/>
    <w:rsid w:val="20111AC7"/>
    <w:rsid w:val="2016C809"/>
    <w:rsid w:val="201A89E3"/>
    <w:rsid w:val="201C66A7"/>
    <w:rsid w:val="2026B261"/>
    <w:rsid w:val="2032E1CD"/>
    <w:rsid w:val="203934CD"/>
    <w:rsid w:val="20437C0C"/>
    <w:rsid w:val="204EF5A7"/>
    <w:rsid w:val="2053D87C"/>
    <w:rsid w:val="2062AB4A"/>
    <w:rsid w:val="207CEFBA"/>
    <w:rsid w:val="208172CB"/>
    <w:rsid w:val="208AEBAF"/>
    <w:rsid w:val="208D8211"/>
    <w:rsid w:val="2093CB93"/>
    <w:rsid w:val="209BBEA3"/>
    <w:rsid w:val="209EC9F7"/>
    <w:rsid w:val="20A2D042"/>
    <w:rsid w:val="20A4BA8E"/>
    <w:rsid w:val="20B0259B"/>
    <w:rsid w:val="20BBBDA5"/>
    <w:rsid w:val="20CCB1AF"/>
    <w:rsid w:val="20CDEE74"/>
    <w:rsid w:val="20DF2165"/>
    <w:rsid w:val="20E28B2B"/>
    <w:rsid w:val="20E40992"/>
    <w:rsid w:val="20F3F702"/>
    <w:rsid w:val="20F88529"/>
    <w:rsid w:val="2103B56F"/>
    <w:rsid w:val="210D2B42"/>
    <w:rsid w:val="210DD84D"/>
    <w:rsid w:val="210F2406"/>
    <w:rsid w:val="2112D82D"/>
    <w:rsid w:val="2120B866"/>
    <w:rsid w:val="21300329"/>
    <w:rsid w:val="2135C7C5"/>
    <w:rsid w:val="21362987"/>
    <w:rsid w:val="21509DEB"/>
    <w:rsid w:val="2150D470"/>
    <w:rsid w:val="215398A5"/>
    <w:rsid w:val="215AC4C7"/>
    <w:rsid w:val="215ECD2E"/>
    <w:rsid w:val="2177C734"/>
    <w:rsid w:val="217A6574"/>
    <w:rsid w:val="2181AF20"/>
    <w:rsid w:val="21936512"/>
    <w:rsid w:val="2194F654"/>
    <w:rsid w:val="21A13B52"/>
    <w:rsid w:val="21AAA6CA"/>
    <w:rsid w:val="21AEF951"/>
    <w:rsid w:val="21B591CB"/>
    <w:rsid w:val="21C25A35"/>
    <w:rsid w:val="21C37EE1"/>
    <w:rsid w:val="21CA8C3C"/>
    <w:rsid w:val="21D724A2"/>
    <w:rsid w:val="21DB245E"/>
    <w:rsid w:val="21DB953D"/>
    <w:rsid w:val="21E17E0A"/>
    <w:rsid w:val="21E37B3F"/>
    <w:rsid w:val="21E5A8B7"/>
    <w:rsid w:val="21EDED1C"/>
    <w:rsid w:val="21F7C7D9"/>
    <w:rsid w:val="22081C90"/>
    <w:rsid w:val="22113B2F"/>
    <w:rsid w:val="222B525D"/>
    <w:rsid w:val="22317197"/>
    <w:rsid w:val="223174B5"/>
    <w:rsid w:val="22395A05"/>
    <w:rsid w:val="223B611F"/>
    <w:rsid w:val="2242AA6B"/>
    <w:rsid w:val="224419E2"/>
    <w:rsid w:val="2258E568"/>
    <w:rsid w:val="2262DF8B"/>
    <w:rsid w:val="226F4EE8"/>
    <w:rsid w:val="22754F98"/>
    <w:rsid w:val="2281AA6D"/>
    <w:rsid w:val="2286F7A5"/>
    <w:rsid w:val="2289D640"/>
    <w:rsid w:val="228AF576"/>
    <w:rsid w:val="228B88BB"/>
    <w:rsid w:val="228C7EB6"/>
    <w:rsid w:val="228F4761"/>
    <w:rsid w:val="229D11B6"/>
    <w:rsid w:val="22A9FB6C"/>
    <w:rsid w:val="22AE86FA"/>
    <w:rsid w:val="22AF92B2"/>
    <w:rsid w:val="22B0A0B3"/>
    <w:rsid w:val="22B62F6C"/>
    <w:rsid w:val="22B6A3B7"/>
    <w:rsid w:val="22BB13DE"/>
    <w:rsid w:val="22C5796D"/>
    <w:rsid w:val="22C6B760"/>
    <w:rsid w:val="22D06BBB"/>
    <w:rsid w:val="22D130F7"/>
    <w:rsid w:val="22D1E022"/>
    <w:rsid w:val="22DE16E9"/>
    <w:rsid w:val="22E56811"/>
    <w:rsid w:val="22F1B396"/>
    <w:rsid w:val="22FC7569"/>
    <w:rsid w:val="230E75F4"/>
    <w:rsid w:val="23144E24"/>
    <w:rsid w:val="231ECBE6"/>
    <w:rsid w:val="232470E8"/>
    <w:rsid w:val="232BA066"/>
    <w:rsid w:val="232E0EA9"/>
    <w:rsid w:val="232E8FE1"/>
    <w:rsid w:val="2336BD2A"/>
    <w:rsid w:val="233CAEAC"/>
    <w:rsid w:val="2341C916"/>
    <w:rsid w:val="234299F4"/>
    <w:rsid w:val="23466592"/>
    <w:rsid w:val="234B10E7"/>
    <w:rsid w:val="2359AF12"/>
    <w:rsid w:val="236506F5"/>
    <w:rsid w:val="237F538D"/>
    <w:rsid w:val="23874FD1"/>
    <w:rsid w:val="238A02E6"/>
    <w:rsid w:val="238AD90B"/>
    <w:rsid w:val="238AF68E"/>
    <w:rsid w:val="2396865C"/>
    <w:rsid w:val="2399D42D"/>
    <w:rsid w:val="239F968D"/>
    <w:rsid w:val="23A2A9AE"/>
    <w:rsid w:val="23C83713"/>
    <w:rsid w:val="23CE5BE6"/>
    <w:rsid w:val="23D4C81A"/>
    <w:rsid w:val="23D73AB0"/>
    <w:rsid w:val="23D867BF"/>
    <w:rsid w:val="23D999BD"/>
    <w:rsid w:val="23DB7C29"/>
    <w:rsid w:val="23E1B184"/>
    <w:rsid w:val="23E9A296"/>
    <w:rsid w:val="23F366D1"/>
    <w:rsid w:val="240937F7"/>
    <w:rsid w:val="24350516"/>
    <w:rsid w:val="243D7777"/>
    <w:rsid w:val="243DF859"/>
    <w:rsid w:val="2440766C"/>
    <w:rsid w:val="2446591F"/>
    <w:rsid w:val="244AF322"/>
    <w:rsid w:val="24527418"/>
    <w:rsid w:val="2453704E"/>
    <w:rsid w:val="24634C31"/>
    <w:rsid w:val="24773C74"/>
    <w:rsid w:val="247DC3BB"/>
    <w:rsid w:val="247DDCB4"/>
    <w:rsid w:val="2484998E"/>
    <w:rsid w:val="2486E1D9"/>
    <w:rsid w:val="24874FF8"/>
    <w:rsid w:val="248C185C"/>
    <w:rsid w:val="248E2EF3"/>
    <w:rsid w:val="248E715B"/>
    <w:rsid w:val="24921FB8"/>
    <w:rsid w:val="24A520AE"/>
    <w:rsid w:val="24A8CAA3"/>
    <w:rsid w:val="24AEE543"/>
    <w:rsid w:val="24B084AD"/>
    <w:rsid w:val="24B113E7"/>
    <w:rsid w:val="24BCB88A"/>
    <w:rsid w:val="24C0CDFD"/>
    <w:rsid w:val="24C3BCA5"/>
    <w:rsid w:val="24C64B0F"/>
    <w:rsid w:val="24C89AB0"/>
    <w:rsid w:val="24CC471C"/>
    <w:rsid w:val="24D275B3"/>
    <w:rsid w:val="24D33321"/>
    <w:rsid w:val="24DA7F58"/>
    <w:rsid w:val="24DB9C60"/>
    <w:rsid w:val="24E38AD0"/>
    <w:rsid w:val="24E5797E"/>
    <w:rsid w:val="24E5FB11"/>
    <w:rsid w:val="24E9B3AA"/>
    <w:rsid w:val="24F64EFC"/>
    <w:rsid w:val="24FC6C08"/>
    <w:rsid w:val="2509F359"/>
    <w:rsid w:val="250B23AF"/>
    <w:rsid w:val="2517C6E9"/>
    <w:rsid w:val="251CF410"/>
    <w:rsid w:val="25335A10"/>
    <w:rsid w:val="253476C8"/>
    <w:rsid w:val="254AE340"/>
    <w:rsid w:val="254BDCF1"/>
    <w:rsid w:val="2554C252"/>
    <w:rsid w:val="25664097"/>
    <w:rsid w:val="256A46F5"/>
    <w:rsid w:val="257215DA"/>
    <w:rsid w:val="25752FC6"/>
    <w:rsid w:val="25762129"/>
    <w:rsid w:val="257C305A"/>
    <w:rsid w:val="257F1742"/>
    <w:rsid w:val="25827C7C"/>
    <w:rsid w:val="25830B35"/>
    <w:rsid w:val="25846AE7"/>
    <w:rsid w:val="25872569"/>
    <w:rsid w:val="259414CC"/>
    <w:rsid w:val="25952EB5"/>
    <w:rsid w:val="25A6EFAA"/>
    <w:rsid w:val="25A88F6E"/>
    <w:rsid w:val="25AE485E"/>
    <w:rsid w:val="25B420CF"/>
    <w:rsid w:val="25B4C5EA"/>
    <w:rsid w:val="25B62E50"/>
    <w:rsid w:val="25B728E0"/>
    <w:rsid w:val="25BBF76C"/>
    <w:rsid w:val="25D5C110"/>
    <w:rsid w:val="25DA48B4"/>
    <w:rsid w:val="25DB1624"/>
    <w:rsid w:val="25DBE1A0"/>
    <w:rsid w:val="25DD39E3"/>
    <w:rsid w:val="25E8CA03"/>
    <w:rsid w:val="25ED064C"/>
    <w:rsid w:val="25EF40AF"/>
    <w:rsid w:val="25F2D5B6"/>
    <w:rsid w:val="25FB8897"/>
    <w:rsid w:val="25FC4E4E"/>
    <w:rsid w:val="25FD7980"/>
    <w:rsid w:val="25FFBF2E"/>
    <w:rsid w:val="2605328A"/>
    <w:rsid w:val="2607ED9B"/>
    <w:rsid w:val="2620D122"/>
    <w:rsid w:val="26284943"/>
    <w:rsid w:val="263A698C"/>
    <w:rsid w:val="26518037"/>
    <w:rsid w:val="265344B6"/>
    <w:rsid w:val="26570D80"/>
    <w:rsid w:val="2663C19B"/>
    <w:rsid w:val="267ACFF9"/>
    <w:rsid w:val="267E0654"/>
    <w:rsid w:val="267FFCA1"/>
    <w:rsid w:val="268CD86A"/>
    <w:rsid w:val="2699BDF2"/>
    <w:rsid w:val="269A50BB"/>
    <w:rsid w:val="269DBB07"/>
    <w:rsid w:val="26AD9E3A"/>
    <w:rsid w:val="26AE5359"/>
    <w:rsid w:val="26B30CBE"/>
    <w:rsid w:val="26B43131"/>
    <w:rsid w:val="26BACB43"/>
    <w:rsid w:val="26BC6BDA"/>
    <w:rsid w:val="26C1A3A8"/>
    <w:rsid w:val="26C924D1"/>
    <w:rsid w:val="26EDBD8A"/>
    <w:rsid w:val="26F424A0"/>
    <w:rsid w:val="26FFC2C5"/>
    <w:rsid w:val="27037970"/>
    <w:rsid w:val="270C01C2"/>
    <w:rsid w:val="270EC366"/>
    <w:rsid w:val="270F415C"/>
    <w:rsid w:val="271956CD"/>
    <w:rsid w:val="271C47BA"/>
    <w:rsid w:val="272206B9"/>
    <w:rsid w:val="27264BBE"/>
    <w:rsid w:val="2727750E"/>
    <w:rsid w:val="2728D649"/>
    <w:rsid w:val="272A5746"/>
    <w:rsid w:val="272D92CA"/>
    <w:rsid w:val="273379DB"/>
    <w:rsid w:val="27441EDB"/>
    <w:rsid w:val="2748695D"/>
    <w:rsid w:val="27492E27"/>
    <w:rsid w:val="2754E43B"/>
    <w:rsid w:val="2764F0A3"/>
    <w:rsid w:val="276EE6F0"/>
    <w:rsid w:val="277C6062"/>
    <w:rsid w:val="278D3175"/>
    <w:rsid w:val="279DE4BD"/>
    <w:rsid w:val="279FC924"/>
    <w:rsid w:val="27AFF693"/>
    <w:rsid w:val="27BEC7EF"/>
    <w:rsid w:val="27CAA5A2"/>
    <w:rsid w:val="27D17346"/>
    <w:rsid w:val="27D428CE"/>
    <w:rsid w:val="27D62079"/>
    <w:rsid w:val="27DA1F1F"/>
    <w:rsid w:val="27DF4956"/>
    <w:rsid w:val="27ECEA46"/>
    <w:rsid w:val="27ED6C72"/>
    <w:rsid w:val="27F31164"/>
    <w:rsid w:val="27F58A7C"/>
    <w:rsid w:val="27F6C894"/>
    <w:rsid w:val="28057AC5"/>
    <w:rsid w:val="280AE2AB"/>
    <w:rsid w:val="280EF4D2"/>
    <w:rsid w:val="2811442E"/>
    <w:rsid w:val="281684B8"/>
    <w:rsid w:val="281E3BC8"/>
    <w:rsid w:val="28210BB5"/>
    <w:rsid w:val="28444BAC"/>
    <w:rsid w:val="284E8DF1"/>
    <w:rsid w:val="284ED786"/>
    <w:rsid w:val="285494D2"/>
    <w:rsid w:val="2858BFC6"/>
    <w:rsid w:val="285A9F33"/>
    <w:rsid w:val="286995B1"/>
    <w:rsid w:val="28702C70"/>
    <w:rsid w:val="28794EDE"/>
    <w:rsid w:val="287EF806"/>
    <w:rsid w:val="28835CF2"/>
    <w:rsid w:val="288F447A"/>
    <w:rsid w:val="2891CF2C"/>
    <w:rsid w:val="28920F97"/>
    <w:rsid w:val="289C7513"/>
    <w:rsid w:val="28A3DFF5"/>
    <w:rsid w:val="28A889A7"/>
    <w:rsid w:val="28C0D15D"/>
    <w:rsid w:val="28C3BC24"/>
    <w:rsid w:val="28CA5D8E"/>
    <w:rsid w:val="28CDC255"/>
    <w:rsid w:val="28CE80DB"/>
    <w:rsid w:val="28D3CF25"/>
    <w:rsid w:val="28D5DCD8"/>
    <w:rsid w:val="28DEE6D1"/>
    <w:rsid w:val="28EE9D4E"/>
    <w:rsid w:val="29045D57"/>
    <w:rsid w:val="2904EADE"/>
    <w:rsid w:val="2907F38E"/>
    <w:rsid w:val="290ACC14"/>
    <w:rsid w:val="29156E8C"/>
    <w:rsid w:val="291CF648"/>
    <w:rsid w:val="293824AC"/>
    <w:rsid w:val="293A2FF0"/>
    <w:rsid w:val="293E3DCA"/>
    <w:rsid w:val="2948F952"/>
    <w:rsid w:val="294FB1F0"/>
    <w:rsid w:val="2954A995"/>
    <w:rsid w:val="2967509C"/>
    <w:rsid w:val="296CC385"/>
    <w:rsid w:val="297A1036"/>
    <w:rsid w:val="297B98AF"/>
    <w:rsid w:val="297E4D18"/>
    <w:rsid w:val="29866C04"/>
    <w:rsid w:val="298812A2"/>
    <w:rsid w:val="2994AE8B"/>
    <w:rsid w:val="29B0D6AC"/>
    <w:rsid w:val="29B632FB"/>
    <w:rsid w:val="29BCDC16"/>
    <w:rsid w:val="29C1476C"/>
    <w:rsid w:val="29C158D5"/>
    <w:rsid w:val="29C1BE08"/>
    <w:rsid w:val="29C33CD0"/>
    <w:rsid w:val="29C9C01F"/>
    <w:rsid w:val="29CCE7C3"/>
    <w:rsid w:val="29CFE6F4"/>
    <w:rsid w:val="29D7C580"/>
    <w:rsid w:val="29DA72BB"/>
    <w:rsid w:val="29E21DFE"/>
    <w:rsid w:val="29E5AB03"/>
    <w:rsid w:val="29FFDC18"/>
    <w:rsid w:val="2A017158"/>
    <w:rsid w:val="2A021A56"/>
    <w:rsid w:val="2A02CD9A"/>
    <w:rsid w:val="2A196F7C"/>
    <w:rsid w:val="2A212BDF"/>
    <w:rsid w:val="2A21857C"/>
    <w:rsid w:val="2A3C4C8E"/>
    <w:rsid w:val="2A43079C"/>
    <w:rsid w:val="2A47A943"/>
    <w:rsid w:val="2A51B66F"/>
    <w:rsid w:val="2A66BC4B"/>
    <w:rsid w:val="2A6D6CD7"/>
    <w:rsid w:val="2A6DAA53"/>
    <w:rsid w:val="2A815CCC"/>
    <w:rsid w:val="2A840C2E"/>
    <w:rsid w:val="2A88A7B7"/>
    <w:rsid w:val="2A91745D"/>
    <w:rsid w:val="2AA17C3A"/>
    <w:rsid w:val="2AA68E8F"/>
    <w:rsid w:val="2AACB8FB"/>
    <w:rsid w:val="2AACD0CC"/>
    <w:rsid w:val="2AAE0A6A"/>
    <w:rsid w:val="2AB806C5"/>
    <w:rsid w:val="2ABAA497"/>
    <w:rsid w:val="2ABAFE6C"/>
    <w:rsid w:val="2ABBE96E"/>
    <w:rsid w:val="2ABFC6B0"/>
    <w:rsid w:val="2AC05B7B"/>
    <w:rsid w:val="2AC53925"/>
    <w:rsid w:val="2AD165B9"/>
    <w:rsid w:val="2AD18070"/>
    <w:rsid w:val="2ADB7C16"/>
    <w:rsid w:val="2ADE312D"/>
    <w:rsid w:val="2AE0A00F"/>
    <w:rsid w:val="2AF6E4B5"/>
    <w:rsid w:val="2AF75B3B"/>
    <w:rsid w:val="2B1285E8"/>
    <w:rsid w:val="2B3250BB"/>
    <w:rsid w:val="2B383D38"/>
    <w:rsid w:val="2B399A42"/>
    <w:rsid w:val="2B42836D"/>
    <w:rsid w:val="2B48FB52"/>
    <w:rsid w:val="2B522D97"/>
    <w:rsid w:val="2B5A92A9"/>
    <w:rsid w:val="2B5DE1E4"/>
    <w:rsid w:val="2B6AAB61"/>
    <w:rsid w:val="2B755ACC"/>
    <w:rsid w:val="2B8581C2"/>
    <w:rsid w:val="2B89506F"/>
    <w:rsid w:val="2B9C8A77"/>
    <w:rsid w:val="2BA5786A"/>
    <w:rsid w:val="2BB0EFA0"/>
    <w:rsid w:val="2BB50126"/>
    <w:rsid w:val="2BC5FE04"/>
    <w:rsid w:val="2BD145D2"/>
    <w:rsid w:val="2BD5A983"/>
    <w:rsid w:val="2BD9FA54"/>
    <w:rsid w:val="2BF5B09A"/>
    <w:rsid w:val="2BFF4977"/>
    <w:rsid w:val="2C04FDCB"/>
    <w:rsid w:val="2C16312E"/>
    <w:rsid w:val="2C42F14A"/>
    <w:rsid w:val="2C4E559C"/>
    <w:rsid w:val="2C580B87"/>
    <w:rsid w:val="2C688BFA"/>
    <w:rsid w:val="2C6F4568"/>
    <w:rsid w:val="2C7377EF"/>
    <w:rsid w:val="2C891215"/>
    <w:rsid w:val="2C91525F"/>
    <w:rsid w:val="2C97C1F7"/>
    <w:rsid w:val="2C9849D1"/>
    <w:rsid w:val="2C9926AF"/>
    <w:rsid w:val="2CA0F043"/>
    <w:rsid w:val="2CA152D4"/>
    <w:rsid w:val="2CACD1EF"/>
    <w:rsid w:val="2CAF7CA0"/>
    <w:rsid w:val="2CB9382C"/>
    <w:rsid w:val="2CBEE4C2"/>
    <w:rsid w:val="2CD76306"/>
    <w:rsid w:val="2CD99CEA"/>
    <w:rsid w:val="2CE4FDD1"/>
    <w:rsid w:val="2CF47CD8"/>
    <w:rsid w:val="2D01B459"/>
    <w:rsid w:val="2D0E1867"/>
    <w:rsid w:val="2D181523"/>
    <w:rsid w:val="2D1D4BC5"/>
    <w:rsid w:val="2D1DE8CE"/>
    <w:rsid w:val="2D1F8B42"/>
    <w:rsid w:val="2D3585E9"/>
    <w:rsid w:val="2D3940CC"/>
    <w:rsid w:val="2D418A6E"/>
    <w:rsid w:val="2D53EDD6"/>
    <w:rsid w:val="2D600348"/>
    <w:rsid w:val="2D68C6DD"/>
    <w:rsid w:val="2D717348"/>
    <w:rsid w:val="2D8AAE52"/>
    <w:rsid w:val="2D8F2EE7"/>
    <w:rsid w:val="2D9E3EA2"/>
    <w:rsid w:val="2D9FD531"/>
    <w:rsid w:val="2DA0A8D5"/>
    <w:rsid w:val="2DA0AC87"/>
    <w:rsid w:val="2DA0CE2C"/>
    <w:rsid w:val="2DA477CC"/>
    <w:rsid w:val="2DB7289B"/>
    <w:rsid w:val="2DB7B54F"/>
    <w:rsid w:val="2DC222D8"/>
    <w:rsid w:val="2DCDA92B"/>
    <w:rsid w:val="2DD212BB"/>
    <w:rsid w:val="2DD224AD"/>
    <w:rsid w:val="2DDBB3BC"/>
    <w:rsid w:val="2DDD5B24"/>
    <w:rsid w:val="2DE93BC0"/>
    <w:rsid w:val="2DFF99DB"/>
    <w:rsid w:val="2E023F78"/>
    <w:rsid w:val="2E0B5541"/>
    <w:rsid w:val="2E156099"/>
    <w:rsid w:val="2E1851D3"/>
    <w:rsid w:val="2E187DFA"/>
    <w:rsid w:val="2E1C01D8"/>
    <w:rsid w:val="2E2659D0"/>
    <w:rsid w:val="2E2E8548"/>
    <w:rsid w:val="2E31BACA"/>
    <w:rsid w:val="2E3657E8"/>
    <w:rsid w:val="2E43036D"/>
    <w:rsid w:val="2E4C0470"/>
    <w:rsid w:val="2E56A742"/>
    <w:rsid w:val="2E5D4271"/>
    <w:rsid w:val="2E5F7C25"/>
    <w:rsid w:val="2E608F1E"/>
    <w:rsid w:val="2E6FBB22"/>
    <w:rsid w:val="2E790B0E"/>
    <w:rsid w:val="2E8749BE"/>
    <w:rsid w:val="2E975E3E"/>
    <w:rsid w:val="2EA1233F"/>
    <w:rsid w:val="2EAC3ABF"/>
    <w:rsid w:val="2EAC69C9"/>
    <w:rsid w:val="2EB39E94"/>
    <w:rsid w:val="2EBE2D2E"/>
    <w:rsid w:val="2EC748A9"/>
    <w:rsid w:val="2ECC4975"/>
    <w:rsid w:val="2ECCDF3C"/>
    <w:rsid w:val="2EE29563"/>
    <w:rsid w:val="2EE38140"/>
    <w:rsid w:val="2EE90235"/>
    <w:rsid w:val="2EEF0512"/>
    <w:rsid w:val="2EF68186"/>
    <w:rsid w:val="2EFE786C"/>
    <w:rsid w:val="2EFE85FE"/>
    <w:rsid w:val="2EFF839C"/>
    <w:rsid w:val="2F0909DF"/>
    <w:rsid w:val="2F0CA057"/>
    <w:rsid w:val="2F28E60E"/>
    <w:rsid w:val="2F2CD087"/>
    <w:rsid w:val="2F372CB2"/>
    <w:rsid w:val="2F399F12"/>
    <w:rsid w:val="2F411B76"/>
    <w:rsid w:val="2F4171B2"/>
    <w:rsid w:val="2F45F64E"/>
    <w:rsid w:val="2F52FD9F"/>
    <w:rsid w:val="2F54CACB"/>
    <w:rsid w:val="2F554180"/>
    <w:rsid w:val="2F55B78B"/>
    <w:rsid w:val="2F5A7A3B"/>
    <w:rsid w:val="2F62C0F1"/>
    <w:rsid w:val="2F731371"/>
    <w:rsid w:val="2F73868C"/>
    <w:rsid w:val="2F82C39D"/>
    <w:rsid w:val="2F84E375"/>
    <w:rsid w:val="2F894599"/>
    <w:rsid w:val="2F8A4C11"/>
    <w:rsid w:val="2F8C2F88"/>
    <w:rsid w:val="2F8E7B30"/>
    <w:rsid w:val="2F9E0EA2"/>
    <w:rsid w:val="2FA3F574"/>
    <w:rsid w:val="2FA5B961"/>
    <w:rsid w:val="2FA65395"/>
    <w:rsid w:val="2FADD3C2"/>
    <w:rsid w:val="2FB16B80"/>
    <w:rsid w:val="2FB17CC3"/>
    <w:rsid w:val="2FB7DCD7"/>
    <w:rsid w:val="2FC08C74"/>
    <w:rsid w:val="2FC99A59"/>
    <w:rsid w:val="2FC9A901"/>
    <w:rsid w:val="2FC9D03F"/>
    <w:rsid w:val="2FD2EBBA"/>
    <w:rsid w:val="2FD7E3FE"/>
    <w:rsid w:val="2FE97C52"/>
    <w:rsid w:val="2FED7A46"/>
    <w:rsid w:val="2FF0D8EE"/>
    <w:rsid w:val="2FF3953A"/>
    <w:rsid w:val="2FFA684D"/>
    <w:rsid w:val="3012BFE4"/>
    <w:rsid w:val="30130060"/>
    <w:rsid w:val="3013E5CE"/>
    <w:rsid w:val="301A7F55"/>
    <w:rsid w:val="3036AC79"/>
    <w:rsid w:val="304DF8AB"/>
    <w:rsid w:val="304E6BE0"/>
    <w:rsid w:val="3050AD1A"/>
    <w:rsid w:val="30578A7F"/>
    <w:rsid w:val="3057F6C6"/>
    <w:rsid w:val="305FCE51"/>
    <w:rsid w:val="3069FBE6"/>
    <w:rsid w:val="3070C2BF"/>
    <w:rsid w:val="30715BDA"/>
    <w:rsid w:val="3071DDAD"/>
    <w:rsid w:val="30731A2F"/>
    <w:rsid w:val="307BA53E"/>
    <w:rsid w:val="30893D41"/>
    <w:rsid w:val="30959B9A"/>
    <w:rsid w:val="30A0D3E2"/>
    <w:rsid w:val="30B46D49"/>
    <w:rsid w:val="30B50B30"/>
    <w:rsid w:val="30B883CF"/>
    <w:rsid w:val="30BB8B87"/>
    <w:rsid w:val="30D7AF15"/>
    <w:rsid w:val="30DD2CA2"/>
    <w:rsid w:val="30F089D4"/>
    <w:rsid w:val="30F77891"/>
    <w:rsid w:val="3102D222"/>
    <w:rsid w:val="31089EAB"/>
    <w:rsid w:val="310A53EF"/>
    <w:rsid w:val="310F51AE"/>
    <w:rsid w:val="311DE84F"/>
    <w:rsid w:val="312821FB"/>
    <w:rsid w:val="312CF89B"/>
    <w:rsid w:val="312D0D7B"/>
    <w:rsid w:val="313096CD"/>
    <w:rsid w:val="313EBAF8"/>
    <w:rsid w:val="314AE965"/>
    <w:rsid w:val="315184B0"/>
    <w:rsid w:val="31528875"/>
    <w:rsid w:val="3153D915"/>
    <w:rsid w:val="3158353C"/>
    <w:rsid w:val="31621AEA"/>
    <w:rsid w:val="316925FA"/>
    <w:rsid w:val="316E3A48"/>
    <w:rsid w:val="3189D861"/>
    <w:rsid w:val="318EB76F"/>
    <w:rsid w:val="31917DE9"/>
    <w:rsid w:val="31AB74D6"/>
    <w:rsid w:val="31AC294E"/>
    <w:rsid w:val="31B6BFC3"/>
    <w:rsid w:val="31C505B4"/>
    <w:rsid w:val="31C9D678"/>
    <w:rsid w:val="31CD3B6D"/>
    <w:rsid w:val="31D1834F"/>
    <w:rsid w:val="31D18B90"/>
    <w:rsid w:val="31E4911A"/>
    <w:rsid w:val="31FAB43B"/>
    <w:rsid w:val="31FC9EAB"/>
    <w:rsid w:val="31FE21B5"/>
    <w:rsid w:val="3204F90E"/>
    <w:rsid w:val="3208C6BA"/>
    <w:rsid w:val="3218731B"/>
    <w:rsid w:val="321F870A"/>
    <w:rsid w:val="3222E619"/>
    <w:rsid w:val="3225E4D8"/>
    <w:rsid w:val="3228CEA9"/>
    <w:rsid w:val="322A29B5"/>
    <w:rsid w:val="322CFDB3"/>
    <w:rsid w:val="3235F2B5"/>
    <w:rsid w:val="323CF427"/>
    <w:rsid w:val="324CA9AF"/>
    <w:rsid w:val="325006B0"/>
    <w:rsid w:val="32547E63"/>
    <w:rsid w:val="32581777"/>
    <w:rsid w:val="3264F257"/>
    <w:rsid w:val="326736D3"/>
    <w:rsid w:val="3267A457"/>
    <w:rsid w:val="3268F4C0"/>
    <w:rsid w:val="326AA174"/>
    <w:rsid w:val="326C0DBB"/>
    <w:rsid w:val="32742D2D"/>
    <w:rsid w:val="3275597C"/>
    <w:rsid w:val="327B33DA"/>
    <w:rsid w:val="32925C23"/>
    <w:rsid w:val="32952FDD"/>
    <w:rsid w:val="329948A2"/>
    <w:rsid w:val="329A35DB"/>
    <w:rsid w:val="329D4BCF"/>
    <w:rsid w:val="32A77D89"/>
    <w:rsid w:val="32A7BDFE"/>
    <w:rsid w:val="32B0A0EB"/>
    <w:rsid w:val="32B29873"/>
    <w:rsid w:val="32B5C256"/>
    <w:rsid w:val="32BAB8E8"/>
    <w:rsid w:val="32BC9B01"/>
    <w:rsid w:val="32C3D04A"/>
    <w:rsid w:val="32C95E18"/>
    <w:rsid w:val="32CDE7E4"/>
    <w:rsid w:val="32D5698B"/>
    <w:rsid w:val="32D6CACB"/>
    <w:rsid w:val="32D70DCD"/>
    <w:rsid w:val="32E3277F"/>
    <w:rsid w:val="32E669B3"/>
    <w:rsid w:val="32F14E93"/>
    <w:rsid w:val="32F756B6"/>
    <w:rsid w:val="32F7AE62"/>
    <w:rsid w:val="3302A127"/>
    <w:rsid w:val="3303B23B"/>
    <w:rsid w:val="33064BBA"/>
    <w:rsid w:val="33079B6D"/>
    <w:rsid w:val="33080262"/>
    <w:rsid w:val="3315AAF7"/>
    <w:rsid w:val="33272408"/>
    <w:rsid w:val="332AD840"/>
    <w:rsid w:val="333570D5"/>
    <w:rsid w:val="33436942"/>
    <w:rsid w:val="33481044"/>
    <w:rsid w:val="3354B242"/>
    <w:rsid w:val="3366668A"/>
    <w:rsid w:val="3374610B"/>
    <w:rsid w:val="337DF06A"/>
    <w:rsid w:val="337E614B"/>
    <w:rsid w:val="338A3F16"/>
    <w:rsid w:val="339924E6"/>
    <w:rsid w:val="33A0515B"/>
    <w:rsid w:val="33B19DCB"/>
    <w:rsid w:val="33BA059D"/>
    <w:rsid w:val="33BB9C3F"/>
    <w:rsid w:val="33C1E720"/>
    <w:rsid w:val="33C4A885"/>
    <w:rsid w:val="33CD43D0"/>
    <w:rsid w:val="33E39632"/>
    <w:rsid w:val="33E4A237"/>
    <w:rsid w:val="33F09904"/>
    <w:rsid w:val="33F437D5"/>
    <w:rsid w:val="3400C27F"/>
    <w:rsid w:val="340C1C7B"/>
    <w:rsid w:val="341250B6"/>
    <w:rsid w:val="3413370A"/>
    <w:rsid w:val="3420E83E"/>
    <w:rsid w:val="3423C474"/>
    <w:rsid w:val="34287296"/>
    <w:rsid w:val="342B489D"/>
    <w:rsid w:val="342C2184"/>
    <w:rsid w:val="343591ED"/>
    <w:rsid w:val="343F4803"/>
    <w:rsid w:val="34485E80"/>
    <w:rsid w:val="344D5DFE"/>
    <w:rsid w:val="34646558"/>
    <w:rsid w:val="3464E7CA"/>
    <w:rsid w:val="34657BCD"/>
    <w:rsid w:val="3468E8FF"/>
    <w:rsid w:val="347CAD54"/>
    <w:rsid w:val="347E0055"/>
    <w:rsid w:val="3485038B"/>
    <w:rsid w:val="34A2EF27"/>
    <w:rsid w:val="34BDC96A"/>
    <w:rsid w:val="34C251D3"/>
    <w:rsid w:val="34C2925A"/>
    <w:rsid w:val="34D1C6BF"/>
    <w:rsid w:val="34D6B474"/>
    <w:rsid w:val="34E1B618"/>
    <w:rsid w:val="34E37C71"/>
    <w:rsid w:val="34E55E7C"/>
    <w:rsid w:val="34E91724"/>
    <w:rsid w:val="34F747F6"/>
    <w:rsid w:val="350093AF"/>
    <w:rsid w:val="35138BF1"/>
    <w:rsid w:val="3519C0CB"/>
    <w:rsid w:val="351D2CD6"/>
    <w:rsid w:val="352384D0"/>
    <w:rsid w:val="35260F77"/>
    <w:rsid w:val="352A1C9C"/>
    <w:rsid w:val="35391BFC"/>
    <w:rsid w:val="355029EC"/>
    <w:rsid w:val="3554E2DF"/>
    <w:rsid w:val="35573AB5"/>
    <w:rsid w:val="356D7A62"/>
    <w:rsid w:val="356FDCD9"/>
    <w:rsid w:val="3571B40F"/>
    <w:rsid w:val="3585D66B"/>
    <w:rsid w:val="358A6D82"/>
    <w:rsid w:val="35903A0C"/>
    <w:rsid w:val="3599216F"/>
    <w:rsid w:val="3599A91B"/>
    <w:rsid w:val="359F588B"/>
    <w:rsid w:val="35B64610"/>
    <w:rsid w:val="35BE37FF"/>
    <w:rsid w:val="35BFAB10"/>
    <w:rsid w:val="35D240BB"/>
    <w:rsid w:val="35DD0F3E"/>
    <w:rsid w:val="35E935D2"/>
    <w:rsid w:val="35F1875E"/>
    <w:rsid w:val="35F55322"/>
    <w:rsid w:val="360C8BCB"/>
    <w:rsid w:val="3621F1C6"/>
    <w:rsid w:val="362419E0"/>
    <w:rsid w:val="362DC1D7"/>
    <w:rsid w:val="3638F51D"/>
    <w:rsid w:val="363CCE7F"/>
    <w:rsid w:val="3641F1EB"/>
    <w:rsid w:val="364456CC"/>
    <w:rsid w:val="3646C6DA"/>
    <w:rsid w:val="36494A00"/>
    <w:rsid w:val="3649507B"/>
    <w:rsid w:val="3652C2AE"/>
    <w:rsid w:val="3658F735"/>
    <w:rsid w:val="3659ECBE"/>
    <w:rsid w:val="365A5D80"/>
    <w:rsid w:val="3672C54C"/>
    <w:rsid w:val="3675385C"/>
    <w:rsid w:val="36763157"/>
    <w:rsid w:val="3683BD26"/>
    <w:rsid w:val="36842FE5"/>
    <w:rsid w:val="3684FBCE"/>
    <w:rsid w:val="369243A3"/>
    <w:rsid w:val="36A0F2B7"/>
    <w:rsid w:val="36A6217C"/>
    <w:rsid w:val="36B55EE8"/>
    <w:rsid w:val="36B5912C"/>
    <w:rsid w:val="36B68A27"/>
    <w:rsid w:val="36C0150D"/>
    <w:rsid w:val="36C60A29"/>
    <w:rsid w:val="36D1F8E9"/>
    <w:rsid w:val="36D80A70"/>
    <w:rsid w:val="36DD90FE"/>
    <w:rsid w:val="36DFFA12"/>
    <w:rsid w:val="36E61EE6"/>
    <w:rsid w:val="36E8883E"/>
    <w:rsid w:val="3700DF1B"/>
    <w:rsid w:val="370B149F"/>
    <w:rsid w:val="370D7FB7"/>
    <w:rsid w:val="37120750"/>
    <w:rsid w:val="3712B35E"/>
    <w:rsid w:val="3712D077"/>
    <w:rsid w:val="371517E9"/>
    <w:rsid w:val="371BCA40"/>
    <w:rsid w:val="371C2671"/>
    <w:rsid w:val="371E0CEF"/>
    <w:rsid w:val="3720A6B7"/>
    <w:rsid w:val="3723D978"/>
    <w:rsid w:val="3735129A"/>
    <w:rsid w:val="373ACAEA"/>
    <w:rsid w:val="373B6DC9"/>
    <w:rsid w:val="373F68D8"/>
    <w:rsid w:val="374A89F2"/>
    <w:rsid w:val="374F7BA5"/>
    <w:rsid w:val="375C97B6"/>
    <w:rsid w:val="3768DA8F"/>
    <w:rsid w:val="376ABFE2"/>
    <w:rsid w:val="376B5A21"/>
    <w:rsid w:val="37733514"/>
    <w:rsid w:val="3773CDA3"/>
    <w:rsid w:val="378014E1"/>
    <w:rsid w:val="37885288"/>
    <w:rsid w:val="37889FE4"/>
    <w:rsid w:val="378EFDE4"/>
    <w:rsid w:val="3791907B"/>
    <w:rsid w:val="3792A1C6"/>
    <w:rsid w:val="3797814D"/>
    <w:rsid w:val="379BAFB5"/>
    <w:rsid w:val="37A18884"/>
    <w:rsid w:val="37A39D3B"/>
    <w:rsid w:val="37B60E76"/>
    <w:rsid w:val="37B98463"/>
    <w:rsid w:val="37C8C4C8"/>
    <w:rsid w:val="37CD6C76"/>
    <w:rsid w:val="37CE5867"/>
    <w:rsid w:val="37D5678E"/>
    <w:rsid w:val="37D71368"/>
    <w:rsid w:val="37DD0180"/>
    <w:rsid w:val="37FDF8F3"/>
    <w:rsid w:val="3802DB2B"/>
    <w:rsid w:val="38030144"/>
    <w:rsid w:val="380E95AD"/>
    <w:rsid w:val="381FABA4"/>
    <w:rsid w:val="3821B405"/>
    <w:rsid w:val="3823A779"/>
    <w:rsid w:val="3831B474"/>
    <w:rsid w:val="3849E04E"/>
    <w:rsid w:val="3854CD98"/>
    <w:rsid w:val="38636D08"/>
    <w:rsid w:val="38794E2E"/>
    <w:rsid w:val="388CA2DE"/>
    <w:rsid w:val="3895DBDB"/>
    <w:rsid w:val="3896C536"/>
    <w:rsid w:val="389974D2"/>
    <w:rsid w:val="38A10264"/>
    <w:rsid w:val="38A4D0E7"/>
    <w:rsid w:val="38A527A4"/>
    <w:rsid w:val="38ABC14E"/>
    <w:rsid w:val="38B60322"/>
    <w:rsid w:val="38B9DD50"/>
    <w:rsid w:val="38C59591"/>
    <w:rsid w:val="38DC66F0"/>
    <w:rsid w:val="38E56BB2"/>
    <w:rsid w:val="38F5A1B9"/>
    <w:rsid w:val="38F6D103"/>
    <w:rsid w:val="390A77FC"/>
    <w:rsid w:val="391F52A2"/>
    <w:rsid w:val="39279238"/>
    <w:rsid w:val="3929F653"/>
    <w:rsid w:val="3930B33E"/>
    <w:rsid w:val="39352B11"/>
    <w:rsid w:val="393537F4"/>
    <w:rsid w:val="3939FBA0"/>
    <w:rsid w:val="393D5B84"/>
    <w:rsid w:val="3942B85E"/>
    <w:rsid w:val="3943B47D"/>
    <w:rsid w:val="3947946C"/>
    <w:rsid w:val="3947A7E3"/>
    <w:rsid w:val="394D43DC"/>
    <w:rsid w:val="39548F07"/>
    <w:rsid w:val="395A53C9"/>
    <w:rsid w:val="395BC105"/>
    <w:rsid w:val="396560A0"/>
    <w:rsid w:val="3967B6FE"/>
    <w:rsid w:val="3969DEA6"/>
    <w:rsid w:val="397F0245"/>
    <w:rsid w:val="39809B16"/>
    <w:rsid w:val="398170D1"/>
    <w:rsid w:val="39842E96"/>
    <w:rsid w:val="398A6370"/>
    <w:rsid w:val="39905CD2"/>
    <w:rsid w:val="39920188"/>
    <w:rsid w:val="3996DF06"/>
    <w:rsid w:val="39A5A1DD"/>
    <w:rsid w:val="39AF2961"/>
    <w:rsid w:val="39B39E59"/>
    <w:rsid w:val="39B6FDF7"/>
    <w:rsid w:val="39BF71BE"/>
    <w:rsid w:val="39C6017B"/>
    <w:rsid w:val="39CF0029"/>
    <w:rsid w:val="39D1B000"/>
    <w:rsid w:val="39DEC965"/>
    <w:rsid w:val="39E395C3"/>
    <w:rsid w:val="39F900CF"/>
    <w:rsid w:val="39FFF28B"/>
    <w:rsid w:val="3A00CA32"/>
    <w:rsid w:val="3A05780F"/>
    <w:rsid w:val="3A065D46"/>
    <w:rsid w:val="3A129116"/>
    <w:rsid w:val="3A287C8F"/>
    <w:rsid w:val="3A42735F"/>
    <w:rsid w:val="3A43ABB5"/>
    <w:rsid w:val="3A4AC067"/>
    <w:rsid w:val="3A4FA0D2"/>
    <w:rsid w:val="3A6180E6"/>
    <w:rsid w:val="3A72106A"/>
    <w:rsid w:val="3A73B811"/>
    <w:rsid w:val="3A792044"/>
    <w:rsid w:val="3A892C60"/>
    <w:rsid w:val="3A98A000"/>
    <w:rsid w:val="3A9AAEC8"/>
    <w:rsid w:val="3AA76195"/>
    <w:rsid w:val="3AAD88B3"/>
    <w:rsid w:val="3AAF10B7"/>
    <w:rsid w:val="3AB4CC44"/>
    <w:rsid w:val="3AC8A905"/>
    <w:rsid w:val="3AD3A6DC"/>
    <w:rsid w:val="3ADA98C2"/>
    <w:rsid w:val="3AE02A98"/>
    <w:rsid w:val="3AE2DF63"/>
    <w:rsid w:val="3AF1FADB"/>
    <w:rsid w:val="3AF2FBD0"/>
    <w:rsid w:val="3AF7E291"/>
    <w:rsid w:val="3AF87EC7"/>
    <w:rsid w:val="3B11BFBD"/>
    <w:rsid w:val="3B13D898"/>
    <w:rsid w:val="3B149060"/>
    <w:rsid w:val="3B2B6C39"/>
    <w:rsid w:val="3B2E27D0"/>
    <w:rsid w:val="3B3B71A5"/>
    <w:rsid w:val="3B40F543"/>
    <w:rsid w:val="3B541628"/>
    <w:rsid w:val="3B56A478"/>
    <w:rsid w:val="3B59E456"/>
    <w:rsid w:val="3B5B9D2C"/>
    <w:rsid w:val="3B6532C9"/>
    <w:rsid w:val="3B65B4C6"/>
    <w:rsid w:val="3B668CA1"/>
    <w:rsid w:val="3B6F4A1A"/>
    <w:rsid w:val="3B723743"/>
    <w:rsid w:val="3B812B0C"/>
    <w:rsid w:val="3B8B8C99"/>
    <w:rsid w:val="3B9236EB"/>
    <w:rsid w:val="3B93009A"/>
    <w:rsid w:val="3B97318E"/>
    <w:rsid w:val="3BB11A24"/>
    <w:rsid w:val="3BB5096B"/>
    <w:rsid w:val="3BD28DCD"/>
    <w:rsid w:val="3BD459D2"/>
    <w:rsid w:val="3BED60CD"/>
    <w:rsid w:val="3BFC75FC"/>
    <w:rsid w:val="3BFF69AE"/>
    <w:rsid w:val="3C0157E7"/>
    <w:rsid w:val="3C09309E"/>
    <w:rsid w:val="3C0A386A"/>
    <w:rsid w:val="3C0D4DAE"/>
    <w:rsid w:val="3C0F8872"/>
    <w:rsid w:val="3C118336"/>
    <w:rsid w:val="3C18A834"/>
    <w:rsid w:val="3C2B604D"/>
    <w:rsid w:val="3C2F46CD"/>
    <w:rsid w:val="3C34427E"/>
    <w:rsid w:val="3C3E5A88"/>
    <w:rsid w:val="3C448BCE"/>
    <w:rsid w:val="3C4D243F"/>
    <w:rsid w:val="3C500C17"/>
    <w:rsid w:val="3C5A2368"/>
    <w:rsid w:val="3C5E647C"/>
    <w:rsid w:val="3C5FE292"/>
    <w:rsid w:val="3C622740"/>
    <w:rsid w:val="3C67017C"/>
    <w:rsid w:val="3C685400"/>
    <w:rsid w:val="3C75C569"/>
    <w:rsid w:val="3C872096"/>
    <w:rsid w:val="3C88DB6B"/>
    <w:rsid w:val="3C8F687F"/>
    <w:rsid w:val="3C979DB7"/>
    <w:rsid w:val="3CA316AF"/>
    <w:rsid w:val="3CA7C97A"/>
    <w:rsid w:val="3CA8EDD9"/>
    <w:rsid w:val="3CACE4BA"/>
    <w:rsid w:val="3CC0195D"/>
    <w:rsid w:val="3CC20432"/>
    <w:rsid w:val="3CC508CF"/>
    <w:rsid w:val="3CC6407B"/>
    <w:rsid w:val="3CC8DB4F"/>
    <w:rsid w:val="3CD90709"/>
    <w:rsid w:val="3CE206D0"/>
    <w:rsid w:val="3CE223A0"/>
    <w:rsid w:val="3D025D02"/>
    <w:rsid w:val="3D0DE869"/>
    <w:rsid w:val="3D0E2112"/>
    <w:rsid w:val="3D1A9956"/>
    <w:rsid w:val="3D25C13D"/>
    <w:rsid w:val="3D26F5B7"/>
    <w:rsid w:val="3D27417D"/>
    <w:rsid w:val="3D2C1DA8"/>
    <w:rsid w:val="3D2CFBF0"/>
    <w:rsid w:val="3D2FD858"/>
    <w:rsid w:val="3D31779F"/>
    <w:rsid w:val="3D35D11D"/>
    <w:rsid w:val="3D39C4B8"/>
    <w:rsid w:val="3D413DBC"/>
    <w:rsid w:val="3D49BB6E"/>
    <w:rsid w:val="3D4A8293"/>
    <w:rsid w:val="3D59C850"/>
    <w:rsid w:val="3D6079DE"/>
    <w:rsid w:val="3D75E1E6"/>
    <w:rsid w:val="3D7C8A9A"/>
    <w:rsid w:val="3D7FC96B"/>
    <w:rsid w:val="3D873CFA"/>
    <w:rsid w:val="3D8764BE"/>
    <w:rsid w:val="3D8F325C"/>
    <w:rsid w:val="3D957903"/>
    <w:rsid w:val="3D9C81AA"/>
    <w:rsid w:val="3D9F1AC6"/>
    <w:rsid w:val="3DA637E6"/>
    <w:rsid w:val="3DA846D5"/>
    <w:rsid w:val="3DAAD700"/>
    <w:rsid w:val="3DAF460C"/>
    <w:rsid w:val="3DB68AA2"/>
    <w:rsid w:val="3DB83D06"/>
    <w:rsid w:val="3DC08213"/>
    <w:rsid w:val="3DC2A00D"/>
    <w:rsid w:val="3DC66EA1"/>
    <w:rsid w:val="3DC693E5"/>
    <w:rsid w:val="3DC94607"/>
    <w:rsid w:val="3DD5C7DC"/>
    <w:rsid w:val="3DD95E82"/>
    <w:rsid w:val="3DDF0D8E"/>
    <w:rsid w:val="3DE18D26"/>
    <w:rsid w:val="3DE2F82E"/>
    <w:rsid w:val="3DE342FA"/>
    <w:rsid w:val="3DF7FB72"/>
    <w:rsid w:val="3DF9105F"/>
    <w:rsid w:val="3E00E82D"/>
    <w:rsid w:val="3E0D9A7B"/>
    <w:rsid w:val="3E0FA8DA"/>
    <w:rsid w:val="3E1254C8"/>
    <w:rsid w:val="3E204ADD"/>
    <w:rsid w:val="3E206981"/>
    <w:rsid w:val="3E22B133"/>
    <w:rsid w:val="3E25D7DB"/>
    <w:rsid w:val="3E2B38E0"/>
    <w:rsid w:val="3E3439BD"/>
    <w:rsid w:val="3E404EDC"/>
    <w:rsid w:val="3E524176"/>
    <w:rsid w:val="3E5BE9BE"/>
    <w:rsid w:val="3E60A496"/>
    <w:rsid w:val="3E641E93"/>
    <w:rsid w:val="3E657C01"/>
    <w:rsid w:val="3E67A9C8"/>
    <w:rsid w:val="3E6C0C82"/>
    <w:rsid w:val="3E70D2AE"/>
    <w:rsid w:val="3E71E69E"/>
    <w:rsid w:val="3E7527FD"/>
    <w:rsid w:val="3E7B40DA"/>
    <w:rsid w:val="3E7F0D22"/>
    <w:rsid w:val="3E804A41"/>
    <w:rsid w:val="3E8837C7"/>
    <w:rsid w:val="3E990069"/>
    <w:rsid w:val="3E9B2CAD"/>
    <w:rsid w:val="3E9B687E"/>
    <w:rsid w:val="3E9D5588"/>
    <w:rsid w:val="3E9E2D63"/>
    <w:rsid w:val="3EA11404"/>
    <w:rsid w:val="3EA14CF7"/>
    <w:rsid w:val="3EBA4603"/>
    <w:rsid w:val="3EC10F58"/>
    <w:rsid w:val="3ECC319C"/>
    <w:rsid w:val="3ED6DFE5"/>
    <w:rsid w:val="3EE63F15"/>
    <w:rsid w:val="3EE89C81"/>
    <w:rsid w:val="3EECC094"/>
    <w:rsid w:val="3EF1D618"/>
    <w:rsid w:val="3EF27070"/>
    <w:rsid w:val="3EF5B949"/>
    <w:rsid w:val="3EFE8758"/>
    <w:rsid w:val="3F078E03"/>
    <w:rsid w:val="3F0C5B2F"/>
    <w:rsid w:val="3F1504CD"/>
    <w:rsid w:val="3F239940"/>
    <w:rsid w:val="3F291ED4"/>
    <w:rsid w:val="3F328988"/>
    <w:rsid w:val="3F46A761"/>
    <w:rsid w:val="3F504FE6"/>
    <w:rsid w:val="3F62E021"/>
    <w:rsid w:val="3F71C8D6"/>
    <w:rsid w:val="3F76C2AC"/>
    <w:rsid w:val="3F9EDA81"/>
    <w:rsid w:val="3FB0F015"/>
    <w:rsid w:val="3FBD023F"/>
    <w:rsid w:val="3FBFF16B"/>
    <w:rsid w:val="3FD3C36B"/>
    <w:rsid w:val="3FDECF3E"/>
    <w:rsid w:val="3FDEF63F"/>
    <w:rsid w:val="3FDFE3D4"/>
    <w:rsid w:val="3FE3DE0A"/>
    <w:rsid w:val="3FF4385F"/>
    <w:rsid w:val="3FFF6A11"/>
    <w:rsid w:val="4001E79B"/>
    <w:rsid w:val="4007630A"/>
    <w:rsid w:val="400E8FFB"/>
    <w:rsid w:val="4018C88C"/>
    <w:rsid w:val="401ADD83"/>
    <w:rsid w:val="401BF09D"/>
    <w:rsid w:val="401F8B3C"/>
    <w:rsid w:val="4029D144"/>
    <w:rsid w:val="402D1518"/>
    <w:rsid w:val="402E1F8A"/>
    <w:rsid w:val="404872F0"/>
    <w:rsid w:val="404D231D"/>
    <w:rsid w:val="4052049A"/>
    <w:rsid w:val="4052957F"/>
    <w:rsid w:val="405ADCB7"/>
    <w:rsid w:val="406E4241"/>
    <w:rsid w:val="408601EF"/>
    <w:rsid w:val="408EBC41"/>
    <w:rsid w:val="40932CF2"/>
    <w:rsid w:val="409A1D03"/>
    <w:rsid w:val="40A48265"/>
    <w:rsid w:val="40A7CAF5"/>
    <w:rsid w:val="40B2ED39"/>
    <w:rsid w:val="40B3744D"/>
    <w:rsid w:val="40B7ED7D"/>
    <w:rsid w:val="40BC1CE0"/>
    <w:rsid w:val="40BDB2DF"/>
    <w:rsid w:val="40C20637"/>
    <w:rsid w:val="40C4A3C4"/>
    <w:rsid w:val="40CF81D6"/>
    <w:rsid w:val="40D16033"/>
    <w:rsid w:val="40D19483"/>
    <w:rsid w:val="40D8A293"/>
    <w:rsid w:val="40DA5866"/>
    <w:rsid w:val="40E3F5B4"/>
    <w:rsid w:val="40E4546B"/>
    <w:rsid w:val="40E49057"/>
    <w:rsid w:val="40E8D239"/>
    <w:rsid w:val="40ED7FFB"/>
    <w:rsid w:val="40F23813"/>
    <w:rsid w:val="40F43496"/>
    <w:rsid w:val="40FE9F9A"/>
    <w:rsid w:val="410B05AA"/>
    <w:rsid w:val="411F27A2"/>
    <w:rsid w:val="41229A62"/>
    <w:rsid w:val="412779CF"/>
    <w:rsid w:val="41396B54"/>
    <w:rsid w:val="413D9317"/>
    <w:rsid w:val="413EC526"/>
    <w:rsid w:val="41433A2B"/>
    <w:rsid w:val="414F3606"/>
    <w:rsid w:val="4153BD9A"/>
    <w:rsid w:val="415EBC26"/>
    <w:rsid w:val="4165CEF8"/>
    <w:rsid w:val="41704D6D"/>
    <w:rsid w:val="4173E722"/>
    <w:rsid w:val="41746847"/>
    <w:rsid w:val="4174CE33"/>
    <w:rsid w:val="417C6B63"/>
    <w:rsid w:val="417D0CA9"/>
    <w:rsid w:val="41846B5B"/>
    <w:rsid w:val="419BB40B"/>
    <w:rsid w:val="41A0861E"/>
    <w:rsid w:val="41A52BA9"/>
    <w:rsid w:val="41ACB2F5"/>
    <w:rsid w:val="41BAAC8C"/>
    <w:rsid w:val="41BF571B"/>
    <w:rsid w:val="41C04240"/>
    <w:rsid w:val="41C6AFA6"/>
    <w:rsid w:val="41C6BC10"/>
    <w:rsid w:val="41C925DA"/>
    <w:rsid w:val="41CEBD20"/>
    <w:rsid w:val="41CFCB21"/>
    <w:rsid w:val="41D36727"/>
    <w:rsid w:val="41D47404"/>
    <w:rsid w:val="41D5F269"/>
    <w:rsid w:val="41D9BD00"/>
    <w:rsid w:val="41DF2B6E"/>
    <w:rsid w:val="41E3CB86"/>
    <w:rsid w:val="41E51630"/>
    <w:rsid w:val="41F20016"/>
    <w:rsid w:val="41FA400D"/>
    <w:rsid w:val="420E95FF"/>
    <w:rsid w:val="4214A1E9"/>
    <w:rsid w:val="42187105"/>
    <w:rsid w:val="4220223C"/>
    <w:rsid w:val="42258632"/>
    <w:rsid w:val="422E8AE0"/>
    <w:rsid w:val="42302AAC"/>
    <w:rsid w:val="4232042C"/>
    <w:rsid w:val="423841CB"/>
    <w:rsid w:val="42426AC9"/>
    <w:rsid w:val="424519BB"/>
    <w:rsid w:val="42475E5F"/>
    <w:rsid w:val="4253D367"/>
    <w:rsid w:val="42569B46"/>
    <w:rsid w:val="427FB433"/>
    <w:rsid w:val="42841AC5"/>
    <w:rsid w:val="4289F48B"/>
    <w:rsid w:val="42903E96"/>
    <w:rsid w:val="429397C7"/>
    <w:rsid w:val="4296CD88"/>
    <w:rsid w:val="429826F0"/>
    <w:rsid w:val="42A06904"/>
    <w:rsid w:val="42B3764B"/>
    <w:rsid w:val="42BAFA6C"/>
    <w:rsid w:val="42C3D3E4"/>
    <w:rsid w:val="42C5CF4E"/>
    <w:rsid w:val="42D160E7"/>
    <w:rsid w:val="42DC0ACD"/>
    <w:rsid w:val="42DE3086"/>
    <w:rsid w:val="430659F4"/>
    <w:rsid w:val="430903EF"/>
    <w:rsid w:val="431698AC"/>
    <w:rsid w:val="431CDA98"/>
    <w:rsid w:val="432521C8"/>
    <w:rsid w:val="43269170"/>
    <w:rsid w:val="4330DFD0"/>
    <w:rsid w:val="4333AF25"/>
    <w:rsid w:val="433511C9"/>
    <w:rsid w:val="43386BD2"/>
    <w:rsid w:val="433F30FC"/>
    <w:rsid w:val="434340AE"/>
    <w:rsid w:val="43526D96"/>
    <w:rsid w:val="43534B8A"/>
    <w:rsid w:val="435952AA"/>
    <w:rsid w:val="436FF656"/>
    <w:rsid w:val="4371C2CA"/>
    <w:rsid w:val="437BA864"/>
    <w:rsid w:val="437F6D89"/>
    <w:rsid w:val="4392725B"/>
    <w:rsid w:val="439502C1"/>
    <w:rsid w:val="43960E5F"/>
    <w:rsid w:val="4396B076"/>
    <w:rsid w:val="439C20C4"/>
    <w:rsid w:val="43AE313D"/>
    <w:rsid w:val="43BCAE06"/>
    <w:rsid w:val="43C25483"/>
    <w:rsid w:val="43C693A0"/>
    <w:rsid w:val="43E43B98"/>
    <w:rsid w:val="43E4650D"/>
    <w:rsid w:val="43E4EC20"/>
    <w:rsid w:val="43E837BB"/>
    <w:rsid w:val="43F0F6FE"/>
    <w:rsid w:val="43F36911"/>
    <w:rsid w:val="43F458CF"/>
    <w:rsid w:val="43FB4BC3"/>
    <w:rsid w:val="44014024"/>
    <w:rsid w:val="440C46A1"/>
    <w:rsid w:val="440CC737"/>
    <w:rsid w:val="442A117D"/>
    <w:rsid w:val="4431A589"/>
    <w:rsid w:val="4436F844"/>
    <w:rsid w:val="443AE61B"/>
    <w:rsid w:val="443F3891"/>
    <w:rsid w:val="44415B2F"/>
    <w:rsid w:val="444CD782"/>
    <w:rsid w:val="444DD3A1"/>
    <w:rsid w:val="4460064D"/>
    <w:rsid w:val="44721361"/>
    <w:rsid w:val="447FE9A1"/>
    <w:rsid w:val="44828992"/>
    <w:rsid w:val="448BA08F"/>
    <w:rsid w:val="448C0A94"/>
    <w:rsid w:val="448C947D"/>
    <w:rsid w:val="4498BEDD"/>
    <w:rsid w:val="44A103F8"/>
    <w:rsid w:val="44A314DB"/>
    <w:rsid w:val="44A88861"/>
    <w:rsid w:val="44AA5B8C"/>
    <w:rsid w:val="44B33F29"/>
    <w:rsid w:val="44BF4D40"/>
    <w:rsid w:val="44CD12F3"/>
    <w:rsid w:val="44D2B4D1"/>
    <w:rsid w:val="44D6529D"/>
    <w:rsid w:val="44EFE376"/>
    <w:rsid w:val="44F0CC8C"/>
    <w:rsid w:val="44FF1509"/>
    <w:rsid w:val="450C14C6"/>
    <w:rsid w:val="4513AE4E"/>
    <w:rsid w:val="452360D9"/>
    <w:rsid w:val="452AF86A"/>
    <w:rsid w:val="45358DAA"/>
    <w:rsid w:val="45417BD9"/>
    <w:rsid w:val="4542B7B6"/>
    <w:rsid w:val="4549B5F0"/>
    <w:rsid w:val="4550EECC"/>
    <w:rsid w:val="4554C05B"/>
    <w:rsid w:val="4557FC21"/>
    <w:rsid w:val="455C10D8"/>
    <w:rsid w:val="45720E68"/>
    <w:rsid w:val="4574183C"/>
    <w:rsid w:val="458818DD"/>
    <w:rsid w:val="4594E9CC"/>
    <w:rsid w:val="45A5A0AC"/>
    <w:rsid w:val="45AF68F2"/>
    <w:rsid w:val="45B462D9"/>
    <w:rsid w:val="45BBA3B0"/>
    <w:rsid w:val="45BDDBFF"/>
    <w:rsid w:val="45CE6E4A"/>
    <w:rsid w:val="45D7C02D"/>
    <w:rsid w:val="45D80B4F"/>
    <w:rsid w:val="45D9237A"/>
    <w:rsid w:val="45DA0C16"/>
    <w:rsid w:val="45E61A78"/>
    <w:rsid w:val="45EC830F"/>
    <w:rsid w:val="45EF8A5C"/>
    <w:rsid w:val="45FB0C3B"/>
    <w:rsid w:val="45FE3B81"/>
    <w:rsid w:val="460D19F6"/>
    <w:rsid w:val="4614AD97"/>
    <w:rsid w:val="4619825C"/>
    <w:rsid w:val="461D6692"/>
    <w:rsid w:val="4628B66B"/>
    <w:rsid w:val="46296FB0"/>
    <w:rsid w:val="463B2696"/>
    <w:rsid w:val="463D1E8B"/>
    <w:rsid w:val="46440DEB"/>
    <w:rsid w:val="46446732"/>
    <w:rsid w:val="46450C11"/>
    <w:rsid w:val="464E263D"/>
    <w:rsid w:val="4650AFA2"/>
    <w:rsid w:val="4653FA64"/>
    <w:rsid w:val="46557B5B"/>
    <w:rsid w:val="465D0ADB"/>
    <w:rsid w:val="465E82BE"/>
    <w:rsid w:val="465F04AA"/>
    <w:rsid w:val="4662BFE3"/>
    <w:rsid w:val="4664862A"/>
    <w:rsid w:val="46650CC1"/>
    <w:rsid w:val="46679E39"/>
    <w:rsid w:val="466AD48E"/>
    <w:rsid w:val="466C204E"/>
    <w:rsid w:val="4670CC61"/>
    <w:rsid w:val="46715508"/>
    <w:rsid w:val="46724DC0"/>
    <w:rsid w:val="46781A86"/>
    <w:rsid w:val="46812447"/>
    <w:rsid w:val="469A3737"/>
    <w:rsid w:val="46A64F49"/>
    <w:rsid w:val="46ABA416"/>
    <w:rsid w:val="46AC5CD7"/>
    <w:rsid w:val="46BBC909"/>
    <w:rsid w:val="46BDDEB6"/>
    <w:rsid w:val="46C5FE12"/>
    <w:rsid w:val="46D340FE"/>
    <w:rsid w:val="46E705D9"/>
    <w:rsid w:val="46EE438C"/>
    <w:rsid w:val="46F1D1E1"/>
    <w:rsid w:val="46F67FCC"/>
    <w:rsid w:val="47049AE7"/>
    <w:rsid w:val="470D9B55"/>
    <w:rsid w:val="470DC141"/>
    <w:rsid w:val="4711BB0B"/>
    <w:rsid w:val="4711ECE1"/>
    <w:rsid w:val="47139933"/>
    <w:rsid w:val="47144AC1"/>
    <w:rsid w:val="471DEDF4"/>
    <w:rsid w:val="472DED85"/>
    <w:rsid w:val="473004FD"/>
    <w:rsid w:val="4736B8AF"/>
    <w:rsid w:val="473C113A"/>
    <w:rsid w:val="4748119B"/>
    <w:rsid w:val="475B56BE"/>
    <w:rsid w:val="475FBC99"/>
    <w:rsid w:val="4766B6DD"/>
    <w:rsid w:val="476C5A50"/>
    <w:rsid w:val="476FAF79"/>
    <w:rsid w:val="4770E10E"/>
    <w:rsid w:val="4778C8AF"/>
    <w:rsid w:val="477A3DB8"/>
    <w:rsid w:val="47900009"/>
    <w:rsid w:val="479152EB"/>
    <w:rsid w:val="4798794C"/>
    <w:rsid w:val="4798DAFB"/>
    <w:rsid w:val="479CEAD9"/>
    <w:rsid w:val="47A6B22E"/>
    <w:rsid w:val="47A9B423"/>
    <w:rsid w:val="47AAC95C"/>
    <w:rsid w:val="47AAD4C1"/>
    <w:rsid w:val="47ADCBFD"/>
    <w:rsid w:val="47B0ACFE"/>
    <w:rsid w:val="47B7A77C"/>
    <w:rsid w:val="47C7BF25"/>
    <w:rsid w:val="47CA5FD2"/>
    <w:rsid w:val="47CD0E69"/>
    <w:rsid w:val="47D39010"/>
    <w:rsid w:val="47D6E6D7"/>
    <w:rsid w:val="47E20837"/>
    <w:rsid w:val="47ED7D04"/>
    <w:rsid w:val="47F6BB8E"/>
    <w:rsid w:val="47F8CA4C"/>
    <w:rsid w:val="47F9CF8D"/>
    <w:rsid w:val="47FCB979"/>
    <w:rsid w:val="48075642"/>
    <w:rsid w:val="48097594"/>
    <w:rsid w:val="480A4963"/>
    <w:rsid w:val="48118564"/>
    <w:rsid w:val="481B3A9A"/>
    <w:rsid w:val="481B4E91"/>
    <w:rsid w:val="481C0A43"/>
    <w:rsid w:val="481CB734"/>
    <w:rsid w:val="48271BEE"/>
    <w:rsid w:val="483CC039"/>
    <w:rsid w:val="48456975"/>
    <w:rsid w:val="48487440"/>
    <w:rsid w:val="484B5882"/>
    <w:rsid w:val="484D51E2"/>
    <w:rsid w:val="484E15F2"/>
    <w:rsid w:val="48518FBB"/>
    <w:rsid w:val="485DBCAC"/>
    <w:rsid w:val="486165CD"/>
    <w:rsid w:val="48688BE4"/>
    <w:rsid w:val="487038F4"/>
    <w:rsid w:val="4873DB07"/>
    <w:rsid w:val="487F59CB"/>
    <w:rsid w:val="4885E40A"/>
    <w:rsid w:val="488BF819"/>
    <w:rsid w:val="489FAC83"/>
    <w:rsid w:val="48A76C88"/>
    <w:rsid w:val="48AEA644"/>
    <w:rsid w:val="48BE0490"/>
    <w:rsid w:val="48C5DCCA"/>
    <w:rsid w:val="48CD9123"/>
    <w:rsid w:val="48D3E025"/>
    <w:rsid w:val="48E49333"/>
    <w:rsid w:val="48E505ED"/>
    <w:rsid w:val="48FB9AE8"/>
    <w:rsid w:val="49009928"/>
    <w:rsid w:val="49184FC4"/>
    <w:rsid w:val="492098A2"/>
    <w:rsid w:val="492F7D07"/>
    <w:rsid w:val="493A4669"/>
    <w:rsid w:val="4948E98B"/>
    <w:rsid w:val="494F7813"/>
    <w:rsid w:val="49577E2A"/>
    <w:rsid w:val="4984AC8F"/>
    <w:rsid w:val="49862343"/>
    <w:rsid w:val="499889DA"/>
    <w:rsid w:val="49A1A111"/>
    <w:rsid w:val="49A1CF26"/>
    <w:rsid w:val="49AB73C9"/>
    <w:rsid w:val="49AEBF29"/>
    <w:rsid w:val="49B1114A"/>
    <w:rsid w:val="49B3A3F5"/>
    <w:rsid w:val="49B66F1A"/>
    <w:rsid w:val="49BAFD2C"/>
    <w:rsid w:val="49E08208"/>
    <w:rsid w:val="49E97F9C"/>
    <w:rsid w:val="49E9D09D"/>
    <w:rsid w:val="49EFC093"/>
    <w:rsid w:val="49F5119D"/>
    <w:rsid w:val="49F55E9F"/>
    <w:rsid w:val="49F58780"/>
    <w:rsid w:val="49F5D5DD"/>
    <w:rsid w:val="49F87C41"/>
    <w:rsid w:val="49FAA684"/>
    <w:rsid w:val="49FF2A18"/>
    <w:rsid w:val="4A01C505"/>
    <w:rsid w:val="4A0284B1"/>
    <w:rsid w:val="4A03C1FF"/>
    <w:rsid w:val="4A05CD44"/>
    <w:rsid w:val="4A11F3DA"/>
    <w:rsid w:val="4A17CAC4"/>
    <w:rsid w:val="4A186C4E"/>
    <w:rsid w:val="4A19F9F2"/>
    <w:rsid w:val="4A1EC623"/>
    <w:rsid w:val="4A2D452E"/>
    <w:rsid w:val="4A305DD2"/>
    <w:rsid w:val="4A3BC9A1"/>
    <w:rsid w:val="4A3EB07C"/>
    <w:rsid w:val="4A4B0924"/>
    <w:rsid w:val="4A4F4449"/>
    <w:rsid w:val="4A5A00F0"/>
    <w:rsid w:val="4A5B53DE"/>
    <w:rsid w:val="4A612B6C"/>
    <w:rsid w:val="4A838D84"/>
    <w:rsid w:val="4A9225C3"/>
    <w:rsid w:val="4A933899"/>
    <w:rsid w:val="4A956D8A"/>
    <w:rsid w:val="4A9B5E7C"/>
    <w:rsid w:val="4A9FA9B3"/>
    <w:rsid w:val="4AA0D408"/>
    <w:rsid w:val="4AB285AC"/>
    <w:rsid w:val="4AC3A778"/>
    <w:rsid w:val="4AC3BC54"/>
    <w:rsid w:val="4ACA1137"/>
    <w:rsid w:val="4ACE2F8F"/>
    <w:rsid w:val="4AF6D968"/>
    <w:rsid w:val="4AF7475D"/>
    <w:rsid w:val="4B03653F"/>
    <w:rsid w:val="4B0408EC"/>
    <w:rsid w:val="4B0C02FE"/>
    <w:rsid w:val="4B10E411"/>
    <w:rsid w:val="4B1ADEA6"/>
    <w:rsid w:val="4B20679C"/>
    <w:rsid w:val="4B228922"/>
    <w:rsid w:val="4B232C1A"/>
    <w:rsid w:val="4B23CF25"/>
    <w:rsid w:val="4B242020"/>
    <w:rsid w:val="4B28ED12"/>
    <w:rsid w:val="4B2AD6AC"/>
    <w:rsid w:val="4B2C85B6"/>
    <w:rsid w:val="4B4591CB"/>
    <w:rsid w:val="4B4C6688"/>
    <w:rsid w:val="4B54E581"/>
    <w:rsid w:val="4B57A6E8"/>
    <w:rsid w:val="4B593064"/>
    <w:rsid w:val="4B5BCA35"/>
    <w:rsid w:val="4B618946"/>
    <w:rsid w:val="4B694761"/>
    <w:rsid w:val="4B73B934"/>
    <w:rsid w:val="4B86BA49"/>
    <w:rsid w:val="4B8B9D2C"/>
    <w:rsid w:val="4BA40E3F"/>
    <w:rsid w:val="4BAA7FAA"/>
    <w:rsid w:val="4BB02188"/>
    <w:rsid w:val="4BB0D300"/>
    <w:rsid w:val="4BBE7ACA"/>
    <w:rsid w:val="4BC1EC37"/>
    <w:rsid w:val="4BC28DDE"/>
    <w:rsid w:val="4BCB4B96"/>
    <w:rsid w:val="4BD2515E"/>
    <w:rsid w:val="4BD68301"/>
    <w:rsid w:val="4BE1B45A"/>
    <w:rsid w:val="4BEC75DA"/>
    <w:rsid w:val="4BF24DCA"/>
    <w:rsid w:val="4C044F6E"/>
    <w:rsid w:val="4C0FDE0A"/>
    <w:rsid w:val="4C2DD954"/>
    <w:rsid w:val="4C31F629"/>
    <w:rsid w:val="4C3552F6"/>
    <w:rsid w:val="4C3C24A2"/>
    <w:rsid w:val="4C4FE208"/>
    <w:rsid w:val="4C500AF4"/>
    <w:rsid w:val="4C51DDCA"/>
    <w:rsid w:val="4C547AE8"/>
    <w:rsid w:val="4C5BF92A"/>
    <w:rsid w:val="4C5D51B7"/>
    <w:rsid w:val="4C6257BA"/>
    <w:rsid w:val="4C74113F"/>
    <w:rsid w:val="4C74EC15"/>
    <w:rsid w:val="4C7C35B3"/>
    <w:rsid w:val="4C93E88A"/>
    <w:rsid w:val="4CA3D0C2"/>
    <w:rsid w:val="4CA4FCC8"/>
    <w:rsid w:val="4CB45F77"/>
    <w:rsid w:val="4CB4D9C3"/>
    <w:rsid w:val="4CB549B4"/>
    <w:rsid w:val="4CB5DD4F"/>
    <w:rsid w:val="4CB63F74"/>
    <w:rsid w:val="4CBEFF9F"/>
    <w:rsid w:val="4CC6D9E8"/>
    <w:rsid w:val="4CCA3416"/>
    <w:rsid w:val="4CCEC852"/>
    <w:rsid w:val="4CE192EE"/>
    <w:rsid w:val="4CEA7DCA"/>
    <w:rsid w:val="4D09568B"/>
    <w:rsid w:val="4D1BB997"/>
    <w:rsid w:val="4D1F4B88"/>
    <w:rsid w:val="4D223A64"/>
    <w:rsid w:val="4D29BBA3"/>
    <w:rsid w:val="4D351534"/>
    <w:rsid w:val="4D3538EE"/>
    <w:rsid w:val="4D3C3F05"/>
    <w:rsid w:val="4D3E4420"/>
    <w:rsid w:val="4D403FB3"/>
    <w:rsid w:val="4D460D62"/>
    <w:rsid w:val="4D48E9D3"/>
    <w:rsid w:val="4D515956"/>
    <w:rsid w:val="4D5A205D"/>
    <w:rsid w:val="4D5F12DC"/>
    <w:rsid w:val="4D60A65D"/>
    <w:rsid w:val="4D6652A9"/>
    <w:rsid w:val="4D74994D"/>
    <w:rsid w:val="4D843FDD"/>
    <w:rsid w:val="4D84CE74"/>
    <w:rsid w:val="4D92A869"/>
    <w:rsid w:val="4D99869D"/>
    <w:rsid w:val="4D9C0B60"/>
    <w:rsid w:val="4DA9DBA0"/>
    <w:rsid w:val="4DC52211"/>
    <w:rsid w:val="4DD6AFE5"/>
    <w:rsid w:val="4DDE5B15"/>
    <w:rsid w:val="4DE77119"/>
    <w:rsid w:val="4E1A8C67"/>
    <w:rsid w:val="4E2331D0"/>
    <w:rsid w:val="4E2BBFF6"/>
    <w:rsid w:val="4E2C366F"/>
    <w:rsid w:val="4E312C7D"/>
    <w:rsid w:val="4E33C321"/>
    <w:rsid w:val="4E58432E"/>
    <w:rsid w:val="4E68D5ED"/>
    <w:rsid w:val="4E6CD7B3"/>
    <w:rsid w:val="4E6FB3E3"/>
    <w:rsid w:val="4E8524A9"/>
    <w:rsid w:val="4E8898DD"/>
    <w:rsid w:val="4E89DBC8"/>
    <w:rsid w:val="4E8DE4A4"/>
    <w:rsid w:val="4E931C26"/>
    <w:rsid w:val="4E9D5D51"/>
    <w:rsid w:val="4EB01EA3"/>
    <w:rsid w:val="4EC18FFB"/>
    <w:rsid w:val="4EC1B7BD"/>
    <w:rsid w:val="4ED09E23"/>
    <w:rsid w:val="4ED673BA"/>
    <w:rsid w:val="4EEBEE22"/>
    <w:rsid w:val="4EF3A9BF"/>
    <w:rsid w:val="4EF5EF7B"/>
    <w:rsid w:val="4EFD7715"/>
    <w:rsid w:val="4F03204F"/>
    <w:rsid w:val="4F0F4206"/>
    <w:rsid w:val="4F181FBD"/>
    <w:rsid w:val="4F1AB7B2"/>
    <w:rsid w:val="4F351F9D"/>
    <w:rsid w:val="4F35C608"/>
    <w:rsid w:val="4F3C4159"/>
    <w:rsid w:val="4F486A49"/>
    <w:rsid w:val="4F496BA4"/>
    <w:rsid w:val="4F4B173A"/>
    <w:rsid w:val="4F4B54BE"/>
    <w:rsid w:val="4F4C1227"/>
    <w:rsid w:val="4F5BF00F"/>
    <w:rsid w:val="4F5C5109"/>
    <w:rsid w:val="4F6366B9"/>
    <w:rsid w:val="4F64EA3E"/>
    <w:rsid w:val="4F65FB4F"/>
    <w:rsid w:val="4F6C2DA7"/>
    <w:rsid w:val="4F7927FD"/>
    <w:rsid w:val="4F7B1EDC"/>
    <w:rsid w:val="4F9235B0"/>
    <w:rsid w:val="4F9D968D"/>
    <w:rsid w:val="4F9EF5EE"/>
    <w:rsid w:val="4FA7934B"/>
    <w:rsid w:val="4FA8AA29"/>
    <w:rsid w:val="4FABB326"/>
    <w:rsid w:val="4FB5C002"/>
    <w:rsid w:val="4FB6E2D5"/>
    <w:rsid w:val="4FB9ED14"/>
    <w:rsid w:val="4FBE0612"/>
    <w:rsid w:val="4FDFC4A8"/>
    <w:rsid w:val="4FEEC345"/>
    <w:rsid w:val="4FF22781"/>
    <w:rsid w:val="4FF2B738"/>
    <w:rsid w:val="4FF85BC6"/>
    <w:rsid w:val="4FFE02F5"/>
    <w:rsid w:val="500007A9"/>
    <w:rsid w:val="50021D97"/>
    <w:rsid w:val="501D5549"/>
    <w:rsid w:val="5027C8D0"/>
    <w:rsid w:val="502B180B"/>
    <w:rsid w:val="5031EC02"/>
    <w:rsid w:val="504A7542"/>
    <w:rsid w:val="50614ED3"/>
    <w:rsid w:val="506EC036"/>
    <w:rsid w:val="5078F6CA"/>
    <w:rsid w:val="507B5FBB"/>
    <w:rsid w:val="507BD11D"/>
    <w:rsid w:val="508421ED"/>
    <w:rsid w:val="5087FDF9"/>
    <w:rsid w:val="508BDC69"/>
    <w:rsid w:val="509227B4"/>
    <w:rsid w:val="509906FA"/>
    <w:rsid w:val="509F74F4"/>
    <w:rsid w:val="50A9DB7F"/>
    <w:rsid w:val="50ABE6EF"/>
    <w:rsid w:val="50AC3A0F"/>
    <w:rsid w:val="50B011F1"/>
    <w:rsid w:val="50B1971C"/>
    <w:rsid w:val="50B7A132"/>
    <w:rsid w:val="50B7A456"/>
    <w:rsid w:val="50C0E738"/>
    <w:rsid w:val="50C18149"/>
    <w:rsid w:val="50D330AD"/>
    <w:rsid w:val="50E04C1F"/>
    <w:rsid w:val="50E26C0C"/>
    <w:rsid w:val="50E3DC73"/>
    <w:rsid w:val="50E62566"/>
    <w:rsid w:val="50F1E199"/>
    <w:rsid w:val="50F1FA22"/>
    <w:rsid w:val="50FE9A01"/>
    <w:rsid w:val="51031F27"/>
    <w:rsid w:val="51039B76"/>
    <w:rsid w:val="5104B682"/>
    <w:rsid w:val="510B0B0B"/>
    <w:rsid w:val="51103185"/>
    <w:rsid w:val="511B542A"/>
    <w:rsid w:val="512350FD"/>
    <w:rsid w:val="512943E7"/>
    <w:rsid w:val="51318100"/>
    <w:rsid w:val="5148CD72"/>
    <w:rsid w:val="514B93A6"/>
    <w:rsid w:val="514C919A"/>
    <w:rsid w:val="514CA1FA"/>
    <w:rsid w:val="51563FBB"/>
    <w:rsid w:val="515C1B67"/>
    <w:rsid w:val="517645C6"/>
    <w:rsid w:val="5179AF59"/>
    <w:rsid w:val="517C6CE4"/>
    <w:rsid w:val="51884AE6"/>
    <w:rsid w:val="518C0A12"/>
    <w:rsid w:val="5193E76E"/>
    <w:rsid w:val="51A567D9"/>
    <w:rsid w:val="51A6B9ED"/>
    <w:rsid w:val="51A73B8D"/>
    <w:rsid w:val="51B9D10E"/>
    <w:rsid w:val="51BA67E7"/>
    <w:rsid w:val="51D83AD6"/>
    <w:rsid w:val="51E3144D"/>
    <w:rsid w:val="51E4CE61"/>
    <w:rsid w:val="51E5FFCC"/>
    <w:rsid w:val="51EB1BBF"/>
    <w:rsid w:val="51F96E90"/>
    <w:rsid w:val="51FC6EBB"/>
    <w:rsid w:val="51FD1F34"/>
    <w:rsid w:val="51FDD81F"/>
    <w:rsid w:val="52196AF6"/>
    <w:rsid w:val="521A1F14"/>
    <w:rsid w:val="521C1E6C"/>
    <w:rsid w:val="525396B3"/>
    <w:rsid w:val="525562CD"/>
    <w:rsid w:val="5256C6FF"/>
    <w:rsid w:val="525A448A"/>
    <w:rsid w:val="525A548C"/>
    <w:rsid w:val="525CC208"/>
    <w:rsid w:val="5265BC6F"/>
    <w:rsid w:val="526A6FD1"/>
    <w:rsid w:val="526AB59A"/>
    <w:rsid w:val="5275581F"/>
    <w:rsid w:val="5277904F"/>
    <w:rsid w:val="527D88CA"/>
    <w:rsid w:val="52837114"/>
    <w:rsid w:val="52842D35"/>
    <w:rsid w:val="5289DA31"/>
    <w:rsid w:val="5292F6E7"/>
    <w:rsid w:val="529474C6"/>
    <w:rsid w:val="52A2BD85"/>
    <w:rsid w:val="52DD2A82"/>
    <w:rsid w:val="52EF7FB6"/>
    <w:rsid w:val="52F310A8"/>
    <w:rsid w:val="52F45450"/>
    <w:rsid w:val="52FD30EE"/>
    <w:rsid w:val="52FE1CFC"/>
    <w:rsid w:val="52FF5E6A"/>
    <w:rsid w:val="530123CD"/>
    <w:rsid w:val="5307DD57"/>
    <w:rsid w:val="530E793C"/>
    <w:rsid w:val="53111A08"/>
    <w:rsid w:val="5314FAD4"/>
    <w:rsid w:val="532003CF"/>
    <w:rsid w:val="53256049"/>
    <w:rsid w:val="532A5E10"/>
    <w:rsid w:val="532F18D5"/>
    <w:rsid w:val="53372030"/>
    <w:rsid w:val="533E7A8E"/>
    <w:rsid w:val="5347F452"/>
    <w:rsid w:val="535067D4"/>
    <w:rsid w:val="535D719D"/>
    <w:rsid w:val="5367D1BE"/>
    <w:rsid w:val="536F6201"/>
    <w:rsid w:val="537A0700"/>
    <w:rsid w:val="5383D266"/>
    <w:rsid w:val="53887B8F"/>
    <w:rsid w:val="53895C8C"/>
    <w:rsid w:val="538F7EEE"/>
    <w:rsid w:val="53B68DAE"/>
    <w:rsid w:val="53B70C14"/>
    <w:rsid w:val="53BC8ED7"/>
    <w:rsid w:val="53C48B2C"/>
    <w:rsid w:val="53DE987F"/>
    <w:rsid w:val="53F01554"/>
    <w:rsid w:val="53F1332E"/>
    <w:rsid w:val="53F6A0C3"/>
    <w:rsid w:val="53F75AE3"/>
    <w:rsid w:val="53FACAF4"/>
    <w:rsid w:val="53FE036A"/>
    <w:rsid w:val="53FEC710"/>
    <w:rsid w:val="540178EA"/>
    <w:rsid w:val="54107287"/>
    <w:rsid w:val="54163595"/>
    <w:rsid w:val="541B42D1"/>
    <w:rsid w:val="542154EB"/>
    <w:rsid w:val="543264D4"/>
    <w:rsid w:val="5433F1BC"/>
    <w:rsid w:val="54343074"/>
    <w:rsid w:val="543E6C9D"/>
    <w:rsid w:val="544206B4"/>
    <w:rsid w:val="544B1F96"/>
    <w:rsid w:val="5457700F"/>
    <w:rsid w:val="54579F78"/>
    <w:rsid w:val="545B4BE1"/>
    <w:rsid w:val="545C4D05"/>
    <w:rsid w:val="54655050"/>
    <w:rsid w:val="5467C00C"/>
    <w:rsid w:val="546B6AA5"/>
    <w:rsid w:val="546F93B5"/>
    <w:rsid w:val="5478DCB8"/>
    <w:rsid w:val="5478FAE3"/>
    <w:rsid w:val="54790FFF"/>
    <w:rsid w:val="5485717D"/>
    <w:rsid w:val="548D06D4"/>
    <w:rsid w:val="548F1043"/>
    <w:rsid w:val="548F5932"/>
    <w:rsid w:val="54912140"/>
    <w:rsid w:val="5492CCD3"/>
    <w:rsid w:val="54A706CE"/>
    <w:rsid w:val="54ADA3AF"/>
    <w:rsid w:val="54B381CC"/>
    <w:rsid w:val="54B7A055"/>
    <w:rsid w:val="54BEEF89"/>
    <w:rsid w:val="54E509BA"/>
    <w:rsid w:val="54E800AC"/>
    <w:rsid w:val="54E9C4DD"/>
    <w:rsid w:val="54F21EC1"/>
    <w:rsid w:val="54FB298A"/>
    <w:rsid w:val="54FC7B59"/>
    <w:rsid w:val="5504357A"/>
    <w:rsid w:val="5516EA66"/>
    <w:rsid w:val="551ED7EC"/>
    <w:rsid w:val="551EDF60"/>
    <w:rsid w:val="5520160A"/>
    <w:rsid w:val="55252CED"/>
    <w:rsid w:val="552A3541"/>
    <w:rsid w:val="553BD703"/>
    <w:rsid w:val="5546053B"/>
    <w:rsid w:val="5553F987"/>
    <w:rsid w:val="55545AC3"/>
    <w:rsid w:val="55592912"/>
    <w:rsid w:val="555975E5"/>
    <w:rsid w:val="5578CA9A"/>
    <w:rsid w:val="557F28EC"/>
    <w:rsid w:val="557FC5B0"/>
    <w:rsid w:val="55894BFD"/>
    <w:rsid w:val="558AE35B"/>
    <w:rsid w:val="558D038F"/>
    <w:rsid w:val="558D3C69"/>
    <w:rsid w:val="55A1F578"/>
    <w:rsid w:val="55A55D40"/>
    <w:rsid w:val="55AD2BD6"/>
    <w:rsid w:val="55B90B27"/>
    <w:rsid w:val="55BE7B22"/>
    <w:rsid w:val="55C34219"/>
    <w:rsid w:val="55D2C9E9"/>
    <w:rsid w:val="55D527E1"/>
    <w:rsid w:val="55D5AA27"/>
    <w:rsid w:val="55D69CFD"/>
    <w:rsid w:val="55E18D85"/>
    <w:rsid w:val="55E89EDB"/>
    <w:rsid w:val="55EF037E"/>
    <w:rsid w:val="55FD8315"/>
    <w:rsid w:val="5614CB44"/>
    <w:rsid w:val="5616F0FB"/>
    <w:rsid w:val="561700C4"/>
    <w:rsid w:val="5627D843"/>
    <w:rsid w:val="5637B7FC"/>
    <w:rsid w:val="56415E55"/>
    <w:rsid w:val="5644E2B3"/>
    <w:rsid w:val="565C3DDC"/>
    <w:rsid w:val="566729D1"/>
    <w:rsid w:val="5675E99D"/>
    <w:rsid w:val="567D7538"/>
    <w:rsid w:val="567DC203"/>
    <w:rsid w:val="56812262"/>
    <w:rsid w:val="5685342E"/>
    <w:rsid w:val="5688E5DE"/>
    <w:rsid w:val="569522F7"/>
    <w:rsid w:val="569BFDC7"/>
    <w:rsid w:val="569E06AF"/>
    <w:rsid w:val="56A96D76"/>
    <w:rsid w:val="56AA4DBE"/>
    <w:rsid w:val="56AAB99E"/>
    <w:rsid w:val="56B1FEBC"/>
    <w:rsid w:val="56C7BBA7"/>
    <w:rsid w:val="56D353A7"/>
    <w:rsid w:val="56D6DD76"/>
    <w:rsid w:val="56E37CDF"/>
    <w:rsid w:val="56F05534"/>
    <w:rsid w:val="56F937BB"/>
    <w:rsid w:val="570D1C66"/>
    <w:rsid w:val="570EB678"/>
    <w:rsid w:val="57182FC9"/>
    <w:rsid w:val="57201894"/>
    <w:rsid w:val="5724100C"/>
    <w:rsid w:val="5725432F"/>
    <w:rsid w:val="57298EB6"/>
    <w:rsid w:val="5737BE87"/>
    <w:rsid w:val="57384F63"/>
    <w:rsid w:val="5747DC3F"/>
    <w:rsid w:val="5748FC37"/>
    <w:rsid w:val="574A7E1F"/>
    <w:rsid w:val="574D3E72"/>
    <w:rsid w:val="5752FF3E"/>
    <w:rsid w:val="575839FA"/>
    <w:rsid w:val="5763449D"/>
    <w:rsid w:val="57660258"/>
    <w:rsid w:val="5766B947"/>
    <w:rsid w:val="57737727"/>
    <w:rsid w:val="5779A776"/>
    <w:rsid w:val="578ACD90"/>
    <w:rsid w:val="579BB4B4"/>
    <w:rsid w:val="57A1BF02"/>
    <w:rsid w:val="57A282B6"/>
    <w:rsid w:val="57A93E5A"/>
    <w:rsid w:val="57AC7A76"/>
    <w:rsid w:val="57B07032"/>
    <w:rsid w:val="57C6F737"/>
    <w:rsid w:val="57CD6EC5"/>
    <w:rsid w:val="57D51442"/>
    <w:rsid w:val="57D59BB3"/>
    <w:rsid w:val="57E3FF46"/>
    <w:rsid w:val="57E6FF70"/>
    <w:rsid w:val="57EE542F"/>
    <w:rsid w:val="57EE70EF"/>
    <w:rsid w:val="57EEF2C2"/>
    <w:rsid w:val="57F091FA"/>
    <w:rsid w:val="57F41DEB"/>
    <w:rsid w:val="580348C1"/>
    <w:rsid w:val="580AE258"/>
    <w:rsid w:val="580D529C"/>
    <w:rsid w:val="5812DE92"/>
    <w:rsid w:val="58158ABC"/>
    <w:rsid w:val="58186793"/>
    <w:rsid w:val="58271EAE"/>
    <w:rsid w:val="5830F11E"/>
    <w:rsid w:val="583D15A9"/>
    <w:rsid w:val="58543803"/>
    <w:rsid w:val="58558727"/>
    <w:rsid w:val="5858E89A"/>
    <w:rsid w:val="5862D16C"/>
    <w:rsid w:val="586344EF"/>
    <w:rsid w:val="586D1519"/>
    <w:rsid w:val="586D5CD7"/>
    <w:rsid w:val="5881CF28"/>
    <w:rsid w:val="5888A81D"/>
    <w:rsid w:val="588A30A7"/>
    <w:rsid w:val="588EE0D4"/>
    <w:rsid w:val="58915708"/>
    <w:rsid w:val="5892BFDB"/>
    <w:rsid w:val="5896043B"/>
    <w:rsid w:val="58985A73"/>
    <w:rsid w:val="589BC507"/>
    <w:rsid w:val="589D3F4F"/>
    <w:rsid w:val="58A28F70"/>
    <w:rsid w:val="58A9A09D"/>
    <w:rsid w:val="58B0C4FD"/>
    <w:rsid w:val="58B25207"/>
    <w:rsid w:val="58B3ECF0"/>
    <w:rsid w:val="58B994DF"/>
    <w:rsid w:val="58BCAB00"/>
    <w:rsid w:val="58D7C98A"/>
    <w:rsid w:val="58F2C94B"/>
    <w:rsid w:val="58F34EED"/>
    <w:rsid w:val="58F3ACA8"/>
    <w:rsid w:val="58F6A3CB"/>
    <w:rsid w:val="58FF457F"/>
    <w:rsid w:val="59030E19"/>
    <w:rsid w:val="591EE63A"/>
    <w:rsid w:val="59332935"/>
    <w:rsid w:val="593929F8"/>
    <w:rsid w:val="594694FC"/>
    <w:rsid w:val="594EF643"/>
    <w:rsid w:val="5950F618"/>
    <w:rsid w:val="595CB643"/>
    <w:rsid w:val="5960D653"/>
    <w:rsid w:val="5962ED47"/>
    <w:rsid w:val="59659BF5"/>
    <w:rsid w:val="5968A861"/>
    <w:rsid w:val="596C8E6B"/>
    <w:rsid w:val="596E1218"/>
    <w:rsid w:val="59729CDB"/>
    <w:rsid w:val="597318D5"/>
    <w:rsid w:val="597652C5"/>
    <w:rsid w:val="5981BB50"/>
    <w:rsid w:val="59832931"/>
    <w:rsid w:val="5994B372"/>
    <w:rsid w:val="59963AFD"/>
    <w:rsid w:val="599863A0"/>
    <w:rsid w:val="5998A375"/>
    <w:rsid w:val="59ADBB0F"/>
    <w:rsid w:val="59B069AB"/>
    <w:rsid w:val="59B14B08"/>
    <w:rsid w:val="59B437F4"/>
    <w:rsid w:val="59C07B96"/>
    <w:rsid w:val="59CB64F1"/>
    <w:rsid w:val="59CF108C"/>
    <w:rsid w:val="59D55E15"/>
    <w:rsid w:val="59D6D8CB"/>
    <w:rsid w:val="59D778E8"/>
    <w:rsid w:val="59DBBA93"/>
    <w:rsid w:val="59DF89B5"/>
    <w:rsid w:val="59DFB417"/>
    <w:rsid w:val="59EE6752"/>
    <w:rsid w:val="59F5932A"/>
    <w:rsid w:val="5A025B99"/>
    <w:rsid w:val="5A18C3CD"/>
    <w:rsid w:val="5A1BC230"/>
    <w:rsid w:val="5A1DE1AC"/>
    <w:rsid w:val="5A2CF593"/>
    <w:rsid w:val="5A484CB5"/>
    <w:rsid w:val="5A4EE65D"/>
    <w:rsid w:val="5A5115D0"/>
    <w:rsid w:val="5A5BB58A"/>
    <w:rsid w:val="5A6705A1"/>
    <w:rsid w:val="5A68DE83"/>
    <w:rsid w:val="5A82608A"/>
    <w:rsid w:val="5A931B58"/>
    <w:rsid w:val="5AA5B00E"/>
    <w:rsid w:val="5AAC3BCB"/>
    <w:rsid w:val="5AAEE3E4"/>
    <w:rsid w:val="5AB00F17"/>
    <w:rsid w:val="5ABCE063"/>
    <w:rsid w:val="5AC4E2F9"/>
    <w:rsid w:val="5ACCD7A5"/>
    <w:rsid w:val="5AEAEB0B"/>
    <w:rsid w:val="5AEBA663"/>
    <w:rsid w:val="5AEBE72A"/>
    <w:rsid w:val="5AF105F9"/>
    <w:rsid w:val="5AF42005"/>
    <w:rsid w:val="5AFA0EC7"/>
    <w:rsid w:val="5B050480"/>
    <w:rsid w:val="5B087EB6"/>
    <w:rsid w:val="5B0A6DA0"/>
    <w:rsid w:val="5B0BACB3"/>
    <w:rsid w:val="5B0C3D32"/>
    <w:rsid w:val="5B0E55AD"/>
    <w:rsid w:val="5B2644AC"/>
    <w:rsid w:val="5B340AB5"/>
    <w:rsid w:val="5B380B29"/>
    <w:rsid w:val="5B416E65"/>
    <w:rsid w:val="5B49332A"/>
    <w:rsid w:val="5B4F2962"/>
    <w:rsid w:val="5B500855"/>
    <w:rsid w:val="5B58FD9C"/>
    <w:rsid w:val="5B59D0ED"/>
    <w:rsid w:val="5B6BB760"/>
    <w:rsid w:val="5B6E8DF7"/>
    <w:rsid w:val="5B850755"/>
    <w:rsid w:val="5B8AA933"/>
    <w:rsid w:val="5B8E1970"/>
    <w:rsid w:val="5B90CE65"/>
    <w:rsid w:val="5B954745"/>
    <w:rsid w:val="5B95BAD6"/>
    <w:rsid w:val="5B9B4280"/>
    <w:rsid w:val="5B9BA22D"/>
    <w:rsid w:val="5B9CF2D8"/>
    <w:rsid w:val="5B9D2AF8"/>
    <w:rsid w:val="5B9D4E1C"/>
    <w:rsid w:val="5BA522F5"/>
    <w:rsid w:val="5BA61834"/>
    <w:rsid w:val="5BAA08C8"/>
    <w:rsid w:val="5BAD60C9"/>
    <w:rsid w:val="5BB9D45C"/>
    <w:rsid w:val="5BBAEBCB"/>
    <w:rsid w:val="5BC94754"/>
    <w:rsid w:val="5BCC5E55"/>
    <w:rsid w:val="5BD06AAB"/>
    <w:rsid w:val="5BD6CE0A"/>
    <w:rsid w:val="5BD804E3"/>
    <w:rsid w:val="5BEF053C"/>
    <w:rsid w:val="5BF438B2"/>
    <w:rsid w:val="5BF52E3E"/>
    <w:rsid w:val="5BFB7667"/>
    <w:rsid w:val="5C081D28"/>
    <w:rsid w:val="5C104AC1"/>
    <w:rsid w:val="5C132DE2"/>
    <w:rsid w:val="5C14DF25"/>
    <w:rsid w:val="5C16B268"/>
    <w:rsid w:val="5C273589"/>
    <w:rsid w:val="5C318C26"/>
    <w:rsid w:val="5C3C2E32"/>
    <w:rsid w:val="5C4CE2C6"/>
    <w:rsid w:val="5C5BFA7E"/>
    <w:rsid w:val="5C5E1E76"/>
    <w:rsid w:val="5C600ECE"/>
    <w:rsid w:val="5C637B75"/>
    <w:rsid w:val="5C8F1F00"/>
    <w:rsid w:val="5C912994"/>
    <w:rsid w:val="5C96AD0B"/>
    <w:rsid w:val="5C9800B1"/>
    <w:rsid w:val="5C997C5E"/>
    <w:rsid w:val="5C9B6479"/>
    <w:rsid w:val="5CB4AB28"/>
    <w:rsid w:val="5CBAD368"/>
    <w:rsid w:val="5CC9054F"/>
    <w:rsid w:val="5CD2A0EB"/>
    <w:rsid w:val="5CD8BB9D"/>
    <w:rsid w:val="5CDF57C4"/>
    <w:rsid w:val="5CEA2787"/>
    <w:rsid w:val="5CF5EC2E"/>
    <w:rsid w:val="5CF7BB38"/>
    <w:rsid w:val="5D01DB08"/>
    <w:rsid w:val="5D01DF3B"/>
    <w:rsid w:val="5D109B68"/>
    <w:rsid w:val="5D13DA77"/>
    <w:rsid w:val="5D18A6F5"/>
    <w:rsid w:val="5D288A28"/>
    <w:rsid w:val="5D3077DE"/>
    <w:rsid w:val="5D30EAE6"/>
    <w:rsid w:val="5D3B75E1"/>
    <w:rsid w:val="5D45C2ED"/>
    <w:rsid w:val="5D4917B8"/>
    <w:rsid w:val="5D5298A9"/>
    <w:rsid w:val="5D5AFAEA"/>
    <w:rsid w:val="5D60828B"/>
    <w:rsid w:val="5D63F431"/>
    <w:rsid w:val="5D66FB23"/>
    <w:rsid w:val="5D672428"/>
    <w:rsid w:val="5D70440F"/>
    <w:rsid w:val="5D730923"/>
    <w:rsid w:val="5D7DF7FC"/>
    <w:rsid w:val="5D83837B"/>
    <w:rsid w:val="5D85BDC4"/>
    <w:rsid w:val="5D87A955"/>
    <w:rsid w:val="5D87F018"/>
    <w:rsid w:val="5D8F32D3"/>
    <w:rsid w:val="5DA40C2C"/>
    <w:rsid w:val="5DAE0C7A"/>
    <w:rsid w:val="5DAE60BA"/>
    <w:rsid w:val="5DB6DF13"/>
    <w:rsid w:val="5DBE9CEC"/>
    <w:rsid w:val="5DCAD472"/>
    <w:rsid w:val="5DDB1A2E"/>
    <w:rsid w:val="5DE23204"/>
    <w:rsid w:val="5DEF7654"/>
    <w:rsid w:val="5DF0DD81"/>
    <w:rsid w:val="5DF2168C"/>
    <w:rsid w:val="5DF99EDA"/>
    <w:rsid w:val="5DFA20AD"/>
    <w:rsid w:val="5E0BA3FA"/>
    <w:rsid w:val="5E0F0233"/>
    <w:rsid w:val="5E11CB18"/>
    <w:rsid w:val="5E197052"/>
    <w:rsid w:val="5E2591DC"/>
    <w:rsid w:val="5E25AA3F"/>
    <w:rsid w:val="5E3410D5"/>
    <w:rsid w:val="5E4BE097"/>
    <w:rsid w:val="5E64F15B"/>
    <w:rsid w:val="5E791101"/>
    <w:rsid w:val="5E7A146C"/>
    <w:rsid w:val="5E832108"/>
    <w:rsid w:val="5E8344B7"/>
    <w:rsid w:val="5E86140B"/>
    <w:rsid w:val="5E90B700"/>
    <w:rsid w:val="5E90E1AB"/>
    <w:rsid w:val="5EA281AF"/>
    <w:rsid w:val="5EB6A87C"/>
    <w:rsid w:val="5EC62C1B"/>
    <w:rsid w:val="5EC63C91"/>
    <w:rsid w:val="5EC64004"/>
    <w:rsid w:val="5EC904F4"/>
    <w:rsid w:val="5ED22ED1"/>
    <w:rsid w:val="5ED3009A"/>
    <w:rsid w:val="5ED36542"/>
    <w:rsid w:val="5ED8BFAF"/>
    <w:rsid w:val="5EE038C4"/>
    <w:rsid w:val="5EF0E7FF"/>
    <w:rsid w:val="5EFF4D2D"/>
    <w:rsid w:val="5F00AEAB"/>
    <w:rsid w:val="5F00F69D"/>
    <w:rsid w:val="5F090768"/>
    <w:rsid w:val="5F0B6258"/>
    <w:rsid w:val="5F13A01C"/>
    <w:rsid w:val="5F188CA8"/>
    <w:rsid w:val="5F2236AA"/>
    <w:rsid w:val="5F2313C2"/>
    <w:rsid w:val="5F2557E3"/>
    <w:rsid w:val="5F29D53F"/>
    <w:rsid w:val="5F2F62C7"/>
    <w:rsid w:val="5F30CF74"/>
    <w:rsid w:val="5F388655"/>
    <w:rsid w:val="5F433296"/>
    <w:rsid w:val="5F4F34DC"/>
    <w:rsid w:val="5F5030FB"/>
    <w:rsid w:val="5F55D61C"/>
    <w:rsid w:val="5F5AB5BE"/>
    <w:rsid w:val="5F603DDD"/>
    <w:rsid w:val="5F69B812"/>
    <w:rsid w:val="5F6CA443"/>
    <w:rsid w:val="5F708B5C"/>
    <w:rsid w:val="5F7A227C"/>
    <w:rsid w:val="5F7FC099"/>
    <w:rsid w:val="5F8422DE"/>
    <w:rsid w:val="5F8F8777"/>
    <w:rsid w:val="5F938070"/>
    <w:rsid w:val="5FBA0560"/>
    <w:rsid w:val="5FBE5C2E"/>
    <w:rsid w:val="5FD07211"/>
    <w:rsid w:val="5FD6F177"/>
    <w:rsid w:val="5FEF3D92"/>
    <w:rsid w:val="5FFF9865"/>
    <w:rsid w:val="60126D53"/>
    <w:rsid w:val="601D3A11"/>
    <w:rsid w:val="602718FE"/>
    <w:rsid w:val="6032BF0C"/>
    <w:rsid w:val="60413BD5"/>
    <w:rsid w:val="604CE693"/>
    <w:rsid w:val="604F1A73"/>
    <w:rsid w:val="6053E90D"/>
    <w:rsid w:val="605A4E07"/>
    <w:rsid w:val="606F60D3"/>
    <w:rsid w:val="60756874"/>
    <w:rsid w:val="608EA839"/>
    <w:rsid w:val="609A464D"/>
    <w:rsid w:val="609C6217"/>
    <w:rsid w:val="60A5DACD"/>
    <w:rsid w:val="60AE8042"/>
    <w:rsid w:val="60B25B65"/>
    <w:rsid w:val="60B4D05B"/>
    <w:rsid w:val="60BDCE8D"/>
    <w:rsid w:val="60BE779F"/>
    <w:rsid w:val="60C5A5A0"/>
    <w:rsid w:val="60CEF615"/>
    <w:rsid w:val="60DEF46C"/>
    <w:rsid w:val="60E45C22"/>
    <w:rsid w:val="6107022A"/>
    <w:rsid w:val="6119D2C6"/>
    <w:rsid w:val="611C1E5B"/>
    <w:rsid w:val="61226D3D"/>
    <w:rsid w:val="6131C778"/>
    <w:rsid w:val="615E6901"/>
    <w:rsid w:val="616B3590"/>
    <w:rsid w:val="61789D90"/>
    <w:rsid w:val="61916B54"/>
    <w:rsid w:val="6191CF27"/>
    <w:rsid w:val="6195C326"/>
    <w:rsid w:val="619852B0"/>
    <w:rsid w:val="619F4417"/>
    <w:rsid w:val="61AB6A0D"/>
    <w:rsid w:val="61B62422"/>
    <w:rsid w:val="61BA68A6"/>
    <w:rsid w:val="61BA8F14"/>
    <w:rsid w:val="61BAF4D3"/>
    <w:rsid w:val="61BD4F5A"/>
    <w:rsid w:val="61BEC24E"/>
    <w:rsid w:val="61CBAEA1"/>
    <w:rsid w:val="61D4B400"/>
    <w:rsid w:val="61D6C947"/>
    <w:rsid w:val="61DB891F"/>
    <w:rsid w:val="61DFAF5A"/>
    <w:rsid w:val="61ED9A75"/>
    <w:rsid w:val="61F0588D"/>
    <w:rsid w:val="61F1FB45"/>
    <w:rsid w:val="61F3671C"/>
    <w:rsid w:val="62177FE0"/>
    <w:rsid w:val="621A3999"/>
    <w:rsid w:val="622D21EB"/>
    <w:rsid w:val="62345CF4"/>
    <w:rsid w:val="6234B8A1"/>
    <w:rsid w:val="62399461"/>
    <w:rsid w:val="624017E3"/>
    <w:rsid w:val="6241AB2E"/>
    <w:rsid w:val="62423DBC"/>
    <w:rsid w:val="62457FB6"/>
    <w:rsid w:val="6246F491"/>
    <w:rsid w:val="624C90F3"/>
    <w:rsid w:val="625166B5"/>
    <w:rsid w:val="62617BF6"/>
    <w:rsid w:val="6263A015"/>
    <w:rsid w:val="62670389"/>
    <w:rsid w:val="62677460"/>
    <w:rsid w:val="62743CEE"/>
    <w:rsid w:val="627AD358"/>
    <w:rsid w:val="6288A998"/>
    <w:rsid w:val="62896771"/>
    <w:rsid w:val="629EABC0"/>
    <w:rsid w:val="62A207C1"/>
    <w:rsid w:val="62B6053E"/>
    <w:rsid w:val="62BBAB96"/>
    <w:rsid w:val="62BBBB22"/>
    <w:rsid w:val="62BE4B4A"/>
    <w:rsid w:val="62C12339"/>
    <w:rsid w:val="62C26020"/>
    <w:rsid w:val="62C6BAB3"/>
    <w:rsid w:val="62CB87F9"/>
    <w:rsid w:val="62CBD805"/>
    <w:rsid w:val="62D4A470"/>
    <w:rsid w:val="62E05A06"/>
    <w:rsid w:val="62E424D0"/>
    <w:rsid w:val="62E6A84B"/>
    <w:rsid w:val="62EB7F04"/>
    <w:rsid w:val="62F10ACE"/>
    <w:rsid w:val="62FDBFF5"/>
    <w:rsid w:val="63066653"/>
    <w:rsid w:val="630C3484"/>
    <w:rsid w:val="630FB486"/>
    <w:rsid w:val="631CB684"/>
    <w:rsid w:val="6324D5E0"/>
    <w:rsid w:val="632BF4A6"/>
    <w:rsid w:val="633BD861"/>
    <w:rsid w:val="6341E44B"/>
    <w:rsid w:val="6345249E"/>
    <w:rsid w:val="63496B7F"/>
    <w:rsid w:val="634A0E15"/>
    <w:rsid w:val="634B0D58"/>
    <w:rsid w:val="6357F862"/>
    <w:rsid w:val="63592375"/>
    <w:rsid w:val="635A85A6"/>
    <w:rsid w:val="635C5AF0"/>
    <w:rsid w:val="635C61EC"/>
    <w:rsid w:val="636C51ED"/>
    <w:rsid w:val="636E9454"/>
    <w:rsid w:val="6379270C"/>
    <w:rsid w:val="638131F7"/>
    <w:rsid w:val="638173E1"/>
    <w:rsid w:val="638BFB27"/>
    <w:rsid w:val="63901467"/>
    <w:rsid w:val="639552DA"/>
    <w:rsid w:val="639F10EB"/>
    <w:rsid w:val="63A24031"/>
    <w:rsid w:val="63B15B21"/>
    <w:rsid w:val="63B316BC"/>
    <w:rsid w:val="63B6C72A"/>
    <w:rsid w:val="63C8AF15"/>
    <w:rsid w:val="63C9CBD0"/>
    <w:rsid w:val="63CA7BD1"/>
    <w:rsid w:val="63D40412"/>
    <w:rsid w:val="63E1CFD2"/>
    <w:rsid w:val="63EE8490"/>
    <w:rsid w:val="63F9AFA3"/>
    <w:rsid w:val="64044097"/>
    <w:rsid w:val="64105345"/>
    <w:rsid w:val="64155B7A"/>
    <w:rsid w:val="64251B17"/>
    <w:rsid w:val="642E5C08"/>
    <w:rsid w:val="6433A3B1"/>
    <w:rsid w:val="643444CD"/>
    <w:rsid w:val="643540EC"/>
    <w:rsid w:val="64484D00"/>
    <w:rsid w:val="644904FE"/>
    <w:rsid w:val="644BB6D6"/>
    <w:rsid w:val="6456858E"/>
    <w:rsid w:val="6456EEF7"/>
    <w:rsid w:val="6459E671"/>
    <w:rsid w:val="645A4606"/>
    <w:rsid w:val="645D19A9"/>
    <w:rsid w:val="6461313C"/>
    <w:rsid w:val="64625D6C"/>
    <w:rsid w:val="646AC49F"/>
    <w:rsid w:val="647BB125"/>
    <w:rsid w:val="648D42F2"/>
    <w:rsid w:val="648FC1F6"/>
    <w:rsid w:val="64985916"/>
    <w:rsid w:val="649F6F90"/>
    <w:rsid w:val="64A8DC47"/>
    <w:rsid w:val="64A8EA3D"/>
    <w:rsid w:val="64AC08A8"/>
    <w:rsid w:val="64AC4427"/>
    <w:rsid w:val="64B0B8BF"/>
    <w:rsid w:val="64B4C7B9"/>
    <w:rsid w:val="64C0A641"/>
    <w:rsid w:val="64C19372"/>
    <w:rsid w:val="64C3392D"/>
    <w:rsid w:val="64C6DB1B"/>
    <w:rsid w:val="64CA133B"/>
    <w:rsid w:val="64DD3266"/>
    <w:rsid w:val="64E70C70"/>
    <w:rsid w:val="64E90EBC"/>
    <w:rsid w:val="64EC116A"/>
    <w:rsid w:val="64EEF9F1"/>
    <w:rsid w:val="64F3C8C3"/>
    <w:rsid w:val="64FFBC27"/>
    <w:rsid w:val="65064A4D"/>
    <w:rsid w:val="651652D4"/>
    <w:rsid w:val="651D473C"/>
    <w:rsid w:val="65205C48"/>
    <w:rsid w:val="6521AF52"/>
    <w:rsid w:val="6524C5AB"/>
    <w:rsid w:val="6529BEF9"/>
    <w:rsid w:val="6535F845"/>
    <w:rsid w:val="65374A59"/>
    <w:rsid w:val="6537C36E"/>
    <w:rsid w:val="65463E01"/>
    <w:rsid w:val="654A2C76"/>
    <w:rsid w:val="654C1D1E"/>
    <w:rsid w:val="654D55D7"/>
    <w:rsid w:val="6550BB3D"/>
    <w:rsid w:val="65543516"/>
    <w:rsid w:val="655C062C"/>
    <w:rsid w:val="655E6D63"/>
    <w:rsid w:val="65609043"/>
    <w:rsid w:val="65648151"/>
    <w:rsid w:val="6567BAB4"/>
    <w:rsid w:val="656A45D9"/>
    <w:rsid w:val="657443FE"/>
    <w:rsid w:val="6576D2EB"/>
    <w:rsid w:val="6576F6BC"/>
    <w:rsid w:val="65771A63"/>
    <w:rsid w:val="657A7C8B"/>
    <w:rsid w:val="657FBF04"/>
    <w:rsid w:val="6580E311"/>
    <w:rsid w:val="65820EE3"/>
    <w:rsid w:val="65849425"/>
    <w:rsid w:val="65953823"/>
    <w:rsid w:val="65991327"/>
    <w:rsid w:val="659F6450"/>
    <w:rsid w:val="65B40C9D"/>
    <w:rsid w:val="65B75323"/>
    <w:rsid w:val="65B955B9"/>
    <w:rsid w:val="65BDA9EB"/>
    <w:rsid w:val="65C30544"/>
    <w:rsid w:val="65D0F762"/>
    <w:rsid w:val="65D63C4C"/>
    <w:rsid w:val="65DAF711"/>
    <w:rsid w:val="65DBE5C7"/>
    <w:rsid w:val="65DE6884"/>
    <w:rsid w:val="65E9FB60"/>
    <w:rsid w:val="65EADC40"/>
    <w:rsid w:val="65FD1594"/>
    <w:rsid w:val="65FE2596"/>
    <w:rsid w:val="66045773"/>
    <w:rsid w:val="66064E1F"/>
    <w:rsid w:val="66086FEB"/>
    <w:rsid w:val="660CA9DF"/>
    <w:rsid w:val="662DA820"/>
    <w:rsid w:val="66318746"/>
    <w:rsid w:val="664162D0"/>
    <w:rsid w:val="6649059E"/>
    <w:rsid w:val="6652B227"/>
    <w:rsid w:val="66607574"/>
    <w:rsid w:val="666414B1"/>
    <w:rsid w:val="66661B56"/>
    <w:rsid w:val="666B0762"/>
    <w:rsid w:val="66735DC5"/>
    <w:rsid w:val="66752E3F"/>
    <w:rsid w:val="6677809F"/>
    <w:rsid w:val="667C745B"/>
    <w:rsid w:val="66841680"/>
    <w:rsid w:val="6685ADBE"/>
    <w:rsid w:val="668F13E0"/>
    <w:rsid w:val="66902AA7"/>
    <w:rsid w:val="6694B660"/>
    <w:rsid w:val="66972326"/>
    <w:rsid w:val="66A2275E"/>
    <w:rsid w:val="66A42F90"/>
    <w:rsid w:val="66A8C4B3"/>
    <w:rsid w:val="66AA45BF"/>
    <w:rsid w:val="66B864CF"/>
    <w:rsid w:val="66BAD288"/>
    <w:rsid w:val="66BBE372"/>
    <w:rsid w:val="66BC2CA9"/>
    <w:rsid w:val="66E080E3"/>
    <w:rsid w:val="66F209BC"/>
    <w:rsid w:val="66F537DC"/>
    <w:rsid w:val="66F7B242"/>
    <w:rsid w:val="6704523A"/>
    <w:rsid w:val="671652E9"/>
    <w:rsid w:val="671BBEC7"/>
    <w:rsid w:val="671C307A"/>
    <w:rsid w:val="671CB372"/>
    <w:rsid w:val="67211B56"/>
    <w:rsid w:val="672B5E19"/>
    <w:rsid w:val="6732C627"/>
    <w:rsid w:val="67350D93"/>
    <w:rsid w:val="673F8980"/>
    <w:rsid w:val="67410CA1"/>
    <w:rsid w:val="67475469"/>
    <w:rsid w:val="674A76C4"/>
    <w:rsid w:val="674B7E4A"/>
    <w:rsid w:val="674E35F0"/>
    <w:rsid w:val="6752A915"/>
    <w:rsid w:val="6754B93F"/>
    <w:rsid w:val="675B8D51"/>
    <w:rsid w:val="675D091E"/>
    <w:rsid w:val="67613042"/>
    <w:rsid w:val="6762708B"/>
    <w:rsid w:val="6767CA82"/>
    <w:rsid w:val="676AE0B8"/>
    <w:rsid w:val="678A5B65"/>
    <w:rsid w:val="679861C4"/>
    <w:rsid w:val="67A3FD46"/>
    <w:rsid w:val="67A56410"/>
    <w:rsid w:val="67AA0343"/>
    <w:rsid w:val="67AF4DD3"/>
    <w:rsid w:val="67B38D7D"/>
    <w:rsid w:val="67B48298"/>
    <w:rsid w:val="67B66F13"/>
    <w:rsid w:val="67B8C909"/>
    <w:rsid w:val="67C8E4B1"/>
    <w:rsid w:val="67CD37F0"/>
    <w:rsid w:val="67D258AE"/>
    <w:rsid w:val="67D92470"/>
    <w:rsid w:val="67EA4456"/>
    <w:rsid w:val="67F301AB"/>
    <w:rsid w:val="67F32797"/>
    <w:rsid w:val="67FE7BDD"/>
    <w:rsid w:val="680AACDD"/>
    <w:rsid w:val="680B8F70"/>
    <w:rsid w:val="68285BA4"/>
    <w:rsid w:val="683A19E8"/>
    <w:rsid w:val="68463CF3"/>
    <w:rsid w:val="68464F04"/>
    <w:rsid w:val="6846AFCD"/>
    <w:rsid w:val="6850EC05"/>
    <w:rsid w:val="6857FD0A"/>
    <w:rsid w:val="68600ED1"/>
    <w:rsid w:val="68647702"/>
    <w:rsid w:val="6868C3FD"/>
    <w:rsid w:val="686BCE3C"/>
    <w:rsid w:val="686DEEFC"/>
    <w:rsid w:val="6871AABF"/>
    <w:rsid w:val="6874BBD4"/>
    <w:rsid w:val="6880060E"/>
    <w:rsid w:val="688544FC"/>
    <w:rsid w:val="6898F4F0"/>
    <w:rsid w:val="689A402A"/>
    <w:rsid w:val="689EDB05"/>
    <w:rsid w:val="689FDD45"/>
    <w:rsid w:val="68A2106B"/>
    <w:rsid w:val="68A2489F"/>
    <w:rsid w:val="68A8CF1A"/>
    <w:rsid w:val="68AE76D1"/>
    <w:rsid w:val="68B869FE"/>
    <w:rsid w:val="68BC8402"/>
    <w:rsid w:val="68D24252"/>
    <w:rsid w:val="68E01D85"/>
    <w:rsid w:val="68E6055B"/>
    <w:rsid w:val="68E8F4C0"/>
    <w:rsid w:val="68E972E3"/>
    <w:rsid w:val="68EFF0D0"/>
    <w:rsid w:val="68FA5B08"/>
    <w:rsid w:val="6901A4B4"/>
    <w:rsid w:val="690E7DE2"/>
    <w:rsid w:val="69123670"/>
    <w:rsid w:val="69196187"/>
    <w:rsid w:val="691ACD11"/>
    <w:rsid w:val="692358E1"/>
    <w:rsid w:val="6938F28B"/>
    <w:rsid w:val="694010AD"/>
    <w:rsid w:val="69405752"/>
    <w:rsid w:val="6940D1DA"/>
    <w:rsid w:val="694B93D1"/>
    <w:rsid w:val="695D2CAA"/>
    <w:rsid w:val="695F4E1A"/>
    <w:rsid w:val="696D2BFA"/>
    <w:rsid w:val="696E4AB1"/>
    <w:rsid w:val="69873CBD"/>
    <w:rsid w:val="698B5D59"/>
    <w:rsid w:val="698F614C"/>
    <w:rsid w:val="699845BE"/>
    <w:rsid w:val="699DF2BA"/>
    <w:rsid w:val="69A23875"/>
    <w:rsid w:val="69AB7693"/>
    <w:rsid w:val="69C0CDDF"/>
    <w:rsid w:val="69CC3ECA"/>
    <w:rsid w:val="69CDB373"/>
    <w:rsid w:val="69D19C14"/>
    <w:rsid w:val="69F2E960"/>
    <w:rsid w:val="69FA92A6"/>
    <w:rsid w:val="6A01F3D5"/>
    <w:rsid w:val="6A0B410B"/>
    <w:rsid w:val="6A106C5C"/>
    <w:rsid w:val="6A1C67C0"/>
    <w:rsid w:val="6A2094F8"/>
    <w:rsid w:val="6A2B2DC7"/>
    <w:rsid w:val="6A2EABC5"/>
    <w:rsid w:val="6A2FC33E"/>
    <w:rsid w:val="6A3200A2"/>
    <w:rsid w:val="6A409723"/>
    <w:rsid w:val="6A47F866"/>
    <w:rsid w:val="6A4AB5C1"/>
    <w:rsid w:val="6A518DBA"/>
    <w:rsid w:val="6A5EDC23"/>
    <w:rsid w:val="6A61B85B"/>
    <w:rsid w:val="6A6BA32B"/>
    <w:rsid w:val="6A6C311E"/>
    <w:rsid w:val="6A703005"/>
    <w:rsid w:val="6A7312A7"/>
    <w:rsid w:val="6A928C77"/>
    <w:rsid w:val="6AA8B150"/>
    <w:rsid w:val="6AB075FE"/>
    <w:rsid w:val="6AB8A43B"/>
    <w:rsid w:val="6AD1BE0D"/>
    <w:rsid w:val="6AED2067"/>
    <w:rsid w:val="6AEF6DAC"/>
    <w:rsid w:val="6AF594CA"/>
    <w:rsid w:val="6AFC6916"/>
    <w:rsid w:val="6B159173"/>
    <w:rsid w:val="6B1DA568"/>
    <w:rsid w:val="6B1F9E9F"/>
    <w:rsid w:val="6B37A533"/>
    <w:rsid w:val="6B3C2192"/>
    <w:rsid w:val="6B48DB33"/>
    <w:rsid w:val="6B4D009E"/>
    <w:rsid w:val="6B4F44FC"/>
    <w:rsid w:val="6B671AAC"/>
    <w:rsid w:val="6B6E2346"/>
    <w:rsid w:val="6B75B3BF"/>
    <w:rsid w:val="6B7953A5"/>
    <w:rsid w:val="6B7E7E2B"/>
    <w:rsid w:val="6B7F105E"/>
    <w:rsid w:val="6B807F4D"/>
    <w:rsid w:val="6B883E43"/>
    <w:rsid w:val="6B8F8876"/>
    <w:rsid w:val="6B933115"/>
    <w:rsid w:val="6B94E2E3"/>
    <w:rsid w:val="6B97D504"/>
    <w:rsid w:val="6B9EAABD"/>
    <w:rsid w:val="6BAA6DAA"/>
    <w:rsid w:val="6BB16DC0"/>
    <w:rsid w:val="6BBB4BC5"/>
    <w:rsid w:val="6BBE6226"/>
    <w:rsid w:val="6BC82F91"/>
    <w:rsid w:val="6BCDAEE7"/>
    <w:rsid w:val="6BD385CC"/>
    <w:rsid w:val="6BD502C5"/>
    <w:rsid w:val="6BDFBA2E"/>
    <w:rsid w:val="6BF1AAA5"/>
    <w:rsid w:val="6C00102C"/>
    <w:rsid w:val="6C0AC4FF"/>
    <w:rsid w:val="6C0B9979"/>
    <w:rsid w:val="6C0C474D"/>
    <w:rsid w:val="6C0FF2DE"/>
    <w:rsid w:val="6C10F68A"/>
    <w:rsid w:val="6C1B1E09"/>
    <w:rsid w:val="6C1CB636"/>
    <w:rsid w:val="6C207F7C"/>
    <w:rsid w:val="6C268652"/>
    <w:rsid w:val="6C2F94A6"/>
    <w:rsid w:val="6C2FBDB4"/>
    <w:rsid w:val="6C320662"/>
    <w:rsid w:val="6C394576"/>
    <w:rsid w:val="6C3D55A8"/>
    <w:rsid w:val="6C48A80C"/>
    <w:rsid w:val="6C48D87F"/>
    <w:rsid w:val="6C49E726"/>
    <w:rsid w:val="6C5889F9"/>
    <w:rsid w:val="6C5DDAA8"/>
    <w:rsid w:val="6C5F1013"/>
    <w:rsid w:val="6C6443BF"/>
    <w:rsid w:val="6C686B40"/>
    <w:rsid w:val="6C68F53B"/>
    <w:rsid w:val="6C6BD2E7"/>
    <w:rsid w:val="6C74F6FF"/>
    <w:rsid w:val="6C9101FA"/>
    <w:rsid w:val="6C97767A"/>
    <w:rsid w:val="6CA4E884"/>
    <w:rsid w:val="6CAADAC8"/>
    <w:rsid w:val="6CB61201"/>
    <w:rsid w:val="6CC2DDCE"/>
    <w:rsid w:val="6CC3ACC1"/>
    <w:rsid w:val="6CC59656"/>
    <w:rsid w:val="6CD3A5AC"/>
    <w:rsid w:val="6CD72568"/>
    <w:rsid w:val="6CD915D2"/>
    <w:rsid w:val="6CE1098B"/>
    <w:rsid w:val="6CE3E822"/>
    <w:rsid w:val="6CF833D5"/>
    <w:rsid w:val="6D07565B"/>
    <w:rsid w:val="6D0C9472"/>
    <w:rsid w:val="6D2B9271"/>
    <w:rsid w:val="6D2D7548"/>
    <w:rsid w:val="6D3DB4BA"/>
    <w:rsid w:val="6D46C44D"/>
    <w:rsid w:val="6D47E626"/>
    <w:rsid w:val="6D4A25A5"/>
    <w:rsid w:val="6D4B3E6D"/>
    <w:rsid w:val="6D4D5165"/>
    <w:rsid w:val="6D5B0FD5"/>
    <w:rsid w:val="6D5C14C7"/>
    <w:rsid w:val="6D5DD792"/>
    <w:rsid w:val="6D639256"/>
    <w:rsid w:val="6D6EC5CC"/>
    <w:rsid w:val="6D6ED873"/>
    <w:rsid w:val="6D77021F"/>
    <w:rsid w:val="6D7C3E79"/>
    <w:rsid w:val="6D8DCED0"/>
    <w:rsid w:val="6D90E435"/>
    <w:rsid w:val="6D983A83"/>
    <w:rsid w:val="6D9C3772"/>
    <w:rsid w:val="6D9C37B8"/>
    <w:rsid w:val="6DA0DFA7"/>
    <w:rsid w:val="6DABAD49"/>
    <w:rsid w:val="6DB19D41"/>
    <w:rsid w:val="6DB41E64"/>
    <w:rsid w:val="6DB5CFA6"/>
    <w:rsid w:val="6DB7B5C9"/>
    <w:rsid w:val="6DBB41A1"/>
    <w:rsid w:val="6DC79A75"/>
    <w:rsid w:val="6DCABDF0"/>
    <w:rsid w:val="6DCD099D"/>
    <w:rsid w:val="6DCDDFBC"/>
    <w:rsid w:val="6DD804A1"/>
    <w:rsid w:val="6DD9EAE4"/>
    <w:rsid w:val="6DE05212"/>
    <w:rsid w:val="6DE0E23E"/>
    <w:rsid w:val="6DFD6A61"/>
    <w:rsid w:val="6DFECD5C"/>
    <w:rsid w:val="6E08DAE4"/>
    <w:rsid w:val="6E19B386"/>
    <w:rsid w:val="6E1E8F10"/>
    <w:rsid w:val="6E310A14"/>
    <w:rsid w:val="6E392970"/>
    <w:rsid w:val="6E3C1DCD"/>
    <w:rsid w:val="6E478130"/>
    <w:rsid w:val="6E523EC9"/>
    <w:rsid w:val="6E6A909C"/>
    <w:rsid w:val="6E725FFC"/>
    <w:rsid w:val="6E76D5B8"/>
    <w:rsid w:val="6E7E198D"/>
    <w:rsid w:val="6E8510CB"/>
    <w:rsid w:val="6E91E9DC"/>
    <w:rsid w:val="6E9437BB"/>
    <w:rsid w:val="6E9EE619"/>
    <w:rsid w:val="6EA86CC9"/>
    <w:rsid w:val="6EB07F41"/>
    <w:rsid w:val="6EC4942E"/>
    <w:rsid w:val="6ECD945E"/>
    <w:rsid w:val="6ECF9530"/>
    <w:rsid w:val="6ED1BBC8"/>
    <w:rsid w:val="6ED85F90"/>
    <w:rsid w:val="6EE1224B"/>
    <w:rsid w:val="6EE1567B"/>
    <w:rsid w:val="6EE7FCF0"/>
    <w:rsid w:val="6EF27C96"/>
    <w:rsid w:val="6EF2EC87"/>
    <w:rsid w:val="6EF52978"/>
    <w:rsid w:val="6EFC6D78"/>
    <w:rsid w:val="6F07D143"/>
    <w:rsid w:val="6F1676B1"/>
    <w:rsid w:val="6F1712BB"/>
    <w:rsid w:val="6F17148D"/>
    <w:rsid w:val="6F186564"/>
    <w:rsid w:val="6F1CDE6F"/>
    <w:rsid w:val="6F1FA66B"/>
    <w:rsid w:val="6F32F629"/>
    <w:rsid w:val="6F3BBC21"/>
    <w:rsid w:val="6F432037"/>
    <w:rsid w:val="6F491484"/>
    <w:rsid w:val="6F4E0443"/>
    <w:rsid w:val="6F501401"/>
    <w:rsid w:val="6F56902F"/>
    <w:rsid w:val="6F57FC3F"/>
    <w:rsid w:val="6F59FB73"/>
    <w:rsid w:val="6F63F635"/>
    <w:rsid w:val="6F656314"/>
    <w:rsid w:val="6F67CABD"/>
    <w:rsid w:val="6F6ED818"/>
    <w:rsid w:val="6F806A03"/>
    <w:rsid w:val="6F80F31A"/>
    <w:rsid w:val="6F836F0D"/>
    <w:rsid w:val="6F9499E5"/>
    <w:rsid w:val="6F9C13B5"/>
    <w:rsid w:val="6FABE0B9"/>
    <w:rsid w:val="6FACD27F"/>
    <w:rsid w:val="6FB583E7"/>
    <w:rsid w:val="6FB5870B"/>
    <w:rsid w:val="6FBAEED4"/>
    <w:rsid w:val="6FD8474A"/>
    <w:rsid w:val="6FE1D467"/>
    <w:rsid w:val="6FE481CD"/>
    <w:rsid w:val="6FE97D4D"/>
    <w:rsid w:val="6FF12516"/>
    <w:rsid w:val="6FF379B3"/>
    <w:rsid w:val="6FF4C82A"/>
    <w:rsid w:val="6FF6CE3E"/>
    <w:rsid w:val="70018599"/>
    <w:rsid w:val="70068B23"/>
    <w:rsid w:val="70075D8D"/>
    <w:rsid w:val="700DCA0B"/>
    <w:rsid w:val="701848BC"/>
    <w:rsid w:val="701B0E9B"/>
    <w:rsid w:val="701DF393"/>
    <w:rsid w:val="7023DFE5"/>
    <w:rsid w:val="7031EA2D"/>
    <w:rsid w:val="7032933B"/>
    <w:rsid w:val="7040DD98"/>
    <w:rsid w:val="704560D9"/>
    <w:rsid w:val="7047909B"/>
    <w:rsid w:val="704DEDB3"/>
    <w:rsid w:val="7056C2EF"/>
    <w:rsid w:val="705BA4F4"/>
    <w:rsid w:val="7066FBC1"/>
    <w:rsid w:val="706C591C"/>
    <w:rsid w:val="70719327"/>
    <w:rsid w:val="7071DDA4"/>
    <w:rsid w:val="707523FD"/>
    <w:rsid w:val="7084401A"/>
    <w:rsid w:val="708ECA15"/>
    <w:rsid w:val="7090DE2E"/>
    <w:rsid w:val="7091599F"/>
    <w:rsid w:val="70920C23"/>
    <w:rsid w:val="70938F2D"/>
    <w:rsid w:val="70999407"/>
    <w:rsid w:val="709D1C63"/>
    <w:rsid w:val="70A7867A"/>
    <w:rsid w:val="70ACD1DB"/>
    <w:rsid w:val="70AF1A8E"/>
    <w:rsid w:val="70B4A057"/>
    <w:rsid w:val="70B6FC4B"/>
    <w:rsid w:val="70BF32E7"/>
    <w:rsid w:val="70CA7350"/>
    <w:rsid w:val="70CC64D6"/>
    <w:rsid w:val="70EC3E01"/>
    <w:rsid w:val="70EEF211"/>
    <w:rsid w:val="70F75240"/>
    <w:rsid w:val="71085A46"/>
    <w:rsid w:val="710B88EB"/>
    <w:rsid w:val="7110CF97"/>
    <w:rsid w:val="711A503F"/>
    <w:rsid w:val="711DEFFA"/>
    <w:rsid w:val="711E954A"/>
    <w:rsid w:val="71207022"/>
    <w:rsid w:val="712D219A"/>
    <w:rsid w:val="7137F2A1"/>
    <w:rsid w:val="714B2292"/>
    <w:rsid w:val="71528DEA"/>
    <w:rsid w:val="7153E8CB"/>
    <w:rsid w:val="715C2657"/>
    <w:rsid w:val="71630114"/>
    <w:rsid w:val="71683B6B"/>
    <w:rsid w:val="717AFA9E"/>
    <w:rsid w:val="7181607C"/>
    <w:rsid w:val="71840BD2"/>
    <w:rsid w:val="7186C0C7"/>
    <w:rsid w:val="718A406F"/>
    <w:rsid w:val="71956763"/>
    <w:rsid w:val="7199ED88"/>
    <w:rsid w:val="71A04336"/>
    <w:rsid w:val="71B425EA"/>
    <w:rsid w:val="71BDE934"/>
    <w:rsid w:val="71C481BB"/>
    <w:rsid w:val="71C48EFD"/>
    <w:rsid w:val="71CFC157"/>
    <w:rsid w:val="71D69874"/>
    <w:rsid w:val="71D8CE47"/>
    <w:rsid w:val="71DD39DE"/>
    <w:rsid w:val="71E33C3C"/>
    <w:rsid w:val="71E5E1DB"/>
    <w:rsid w:val="71EF3EFE"/>
    <w:rsid w:val="71F5661C"/>
    <w:rsid w:val="71FFFB5A"/>
    <w:rsid w:val="7206FCE3"/>
    <w:rsid w:val="7208165B"/>
    <w:rsid w:val="72100065"/>
    <w:rsid w:val="7210F45E"/>
    <w:rsid w:val="72142B95"/>
    <w:rsid w:val="72331424"/>
    <w:rsid w:val="7244A5BE"/>
    <w:rsid w:val="7245BD60"/>
    <w:rsid w:val="725204E6"/>
    <w:rsid w:val="725400BE"/>
    <w:rsid w:val="725ADEBF"/>
    <w:rsid w:val="726B9A80"/>
    <w:rsid w:val="726CB024"/>
    <w:rsid w:val="726FA0DE"/>
    <w:rsid w:val="72783D05"/>
    <w:rsid w:val="72850DC1"/>
    <w:rsid w:val="729644A5"/>
    <w:rsid w:val="729A9AD8"/>
    <w:rsid w:val="72A3D652"/>
    <w:rsid w:val="72AB7417"/>
    <w:rsid w:val="72BD38D2"/>
    <w:rsid w:val="72C16029"/>
    <w:rsid w:val="72D43637"/>
    <w:rsid w:val="72E7D2C2"/>
    <w:rsid w:val="72ED27CD"/>
    <w:rsid w:val="72F0CE49"/>
    <w:rsid w:val="72F16416"/>
    <w:rsid w:val="72F1824B"/>
    <w:rsid w:val="72F26035"/>
    <w:rsid w:val="72F4D557"/>
    <w:rsid w:val="72F5F74A"/>
    <w:rsid w:val="7301B9EC"/>
    <w:rsid w:val="732EF46A"/>
    <w:rsid w:val="733AB5C6"/>
    <w:rsid w:val="7349CC93"/>
    <w:rsid w:val="735D3F88"/>
    <w:rsid w:val="737D04E1"/>
    <w:rsid w:val="73889804"/>
    <w:rsid w:val="738ECE8B"/>
    <w:rsid w:val="7391B87A"/>
    <w:rsid w:val="73AFA584"/>
    <w:rsid w:val="73B04BAE"/>
    <w:rsid w:val="73C1BE88"/>
    <w:rsid w:val="73CF4798"/>
    <w:rsid w:val="73D66A8C"/>
    <w:rsid w:val="73E05E1D"/>
    <w:rsid w:val="73ED6E35"/>
    <w:rsid w:val="73F22273"/>
    <w:rsid w:val="73F2F697"/>
    <w:rsid w:val="7408DE22"/>
    <w:rsid w:val="740C7158"/>
    <w:rsid w:val="741405E5"/>
    <w:rsid w:val="74169325"/>
    <w:rsid w:val="7424410E"/>
    <w:rsid w:val="742D798A"/>
    <w:rsid w:val="7432787A"/>
    <w:rsid w:val="743B239F"/>
    <w:rsid w:val="743C3A7D"/>
    <w:rsid w:val="7444B841"/>
    <w:rsid w:val="74524FE6"/>
    <w:rsid w:val="745A8EE3"/>
    <w:rsid w:val="745CE96B"/>
    <w:rsid w:val="74633F2E"/>
    <w:rsid w:val="7465CD78"/>
    <w:rsid w:val="7467BB34"/>
    <w:rsid w:val="746A53E3"/>
    <w:rsid w:val="747638AA"/>
    <w:rsid w:val="74795483"/>
    <w:rsid w:val="74878B36"/>
    <w:rsid w:val="7488F50A"/>
    <w:rsid w:val="748F388A"/>
    <w:rsid w:val="74925EEA"/>
    <w:rsid w:val="749F04B1"/>
    <w:rsid w:val="74A0CDDE"/>
    <w:rsid w:val="74A8FACC"/>
    <w:rsid w:val="74AE662F"/>
    <w:rsid w:val="74B4C51E"/>
    <w:rsid w:val="74B57069"/>
    <w:rsid w:val="74D2543A"/>
    <w:rsid w:val="74D39360"/>
    <w:rsid w:val="74E11F3A"/>
    <w:rsid w:val="74E29D9F"/>
    <w:rsid w:val="74E69CCF"/>
    <w:rsid w:val="74ED6B3D"/>
    <w:rsid w:val="750662D3"/>
    <w:rsid w:val="750E3C7F"/>
    <w:rsid w:val="750E54E6"/>
    <w:rsid w:val="7511768F"/>
    <w:rsid w:val="751E4618"/>
    <w:rsid w:val="752AF968"/>
    <w:rsid w:val="754872C3"/>
    <w:rsid w:val="75491210"/>
    <w:rsid w:val="754C50BF"/>
    <w:rsid w:val="754E54F7"/>
    <w:rsid w:val="754ED9F8"/>
    <w:rsid w:val="75599EBE"/>
    <w:rsid w:val="755D4564"/>
    <w:rsid w:val="7566185A"/>
    <w:rsid w:val="756AD01F"/>
    <w:rsid w:val="75785A8D"/>
    <w:rsid w:val="757A9097"/>
    <w:rsid w:val="7599349F"/>
    <w:rsid w:val="759F7E12"/>
    <w:rsid w:val="75A6408C"/>
    <w:rsid w:val="75BF3049"/>
    <w:rsid w:val="75D5930E"/>
    <w:rsid w:val="75D621D2"/>
    <w:rsid w:val="75DCE217"/>
    <w:rsid w:val="75DD690E"/>
    <w:rsid w:val="75DD83CF"/>
    <w:rsid w:val="7602ED3D"/>
    <w:rsid w:val="76042E31"/>
    <w:rsid w:val="760C5158"/>
    <w:rsid w:val="761B2759"/>
    <w:rsid w:val="761BB980"/>
    <w:rsid w:val="761EABB7"/>
    <w:rsid w:val="762DE9F1"/>
    <w:rsid w:val="762ED26D"/>
    <w:rsid w:val="76310840"/>
    <w:rsid w:val="763A7B59"/>
    <w:rsid w:val="763B8C31"/>
    <w:rsid w:val="7640A2E4"/>
    <w:rsid w:val="764B9915"/>
    <w:rsid w:val="764D339E"/>
    <w:rsid w:val="7654D4EB"/>
    <w:rsid w:val="766D4E37"/>
    <w:rsid w:val="76712E57"/>
    <w:rsid w:val="7673A000"/>
    <w:rsid w:val="767C0F70"/>
    <w:rsid w:val="7687970D"/>
    <w:rsid w:val="769680A8"/>
    <w:rsid w:val="7698927C"/>
    <w:rsid w:val="76A3327A"/>
    <w:rsid w:val="76AD46F0"/>
    <w:rsid w:val="76AF22FD"/>
    <w:rsid w:val="76B4CEF3"/>
    <w:rsid w:val="76C7F6CB"/>
    <w:rsid w:val="76C9B6FF"/>
    <w:rsid w:val="76CD95AE"/>
    <w:rsid w:val="76E5EF30"/>
    <w:rsid w:val="76E9A4F0"/>
    <w:rsid w:val="76EB3FB2"/>
    <w:rsid w:val="76EFB83B"/>
    <w:rsid w:val="76F2701A"/>
    <w:rsid w:val="76F53268"/>
    <w:rsid w:val="7706700D"/>
    <w:rsid w:val="770E977C"/>
    <w:rsid w:val="771A7604"/>
    <w:rsid w:val="771CFD35"/>
    <w:rsid w:val="773BC151"/>
    <w:rsid w:val="77420CD2"/>
    <w:rsid w:val="7752B01C"/>
    <w:rsid w:val="775DC53A"/>
    <w:rsid w:val="775E451D"/>
    <w:rsid w:val="77726D37"/>
    <w:rsid w:val="777D1271"/>
    <w:rsid w:val="7783CFC1"/>
    <w:rsid w:val="778D8284"/>
    <w:rsid w:val="779000E2"/>
    <w:rsid w:val="77A3A146"/>
    <w:rsid w:val="77A49A71"/>
    <w:rsid w:val="77A4DDE5"/>
    <w:rsid w:val="77A4DE2E"/>
    <w:rsid w:val="77A56A13"/>
    <w:rsid w:val="77A8621A"/>
    <w:rsid w:val="77B752C4"/>
    <w:rsid w:val="77B82FA1"/>
    <w:rsid w:val="77BB23F1"/>
    <w:rsid w:val="77C101D2"/>
    <w:rsid w:val="77C8FDFC"/>
    <w:rsid w:val="77CAFC57"/>
    <w:rsid w:val="77D155D1"/>
    <w:rsid w:val="77D77CEF"/>
    <w:rsid w:val="77EAFFEC"/>
    <w:rsid w:val="77FBCE61"/>
    <w:rsid w:val="77FF364C"/>
    <w:rsid w:val="77FFCFA5"/>
    <w:rsid w:val="78019E3E"/>
    <w:rsid w:val="781A85DB"/>
    <w:rsid w:val="7823101C"/>
    <w:rsid w:val="78248158"/>
    <w:rsid w:val="782959CF"/>
    <w:rsid w:val="782EB98B"/>
    <w:rsid w:val="7831ADE3"/>
    <w:rsid w:val="7843F753"/>
    <w:rsid w:val="78578903"/>
    <w:rsid w:val="785F0255"/>
    <w:rsid w:val="7865299D"/>
    <w:rsid w:val="7869660F"/>
    <w:rsid w:val="787B9D75"/>
    <w:rsid w:val="787C40AA"/>
    <w:rsid w:val="78872CA2"/>
    <w:rsid w:val="7897C130"/>
    <w:rsid w:val="789A6099"/>
    <w:rsid w:val="78ABCCEC"/>
    <w:rsid w:val="78BB5260"/>
    <w:rsid w:val="78BC7B3F"/>
    <w:rsid w:val="78C0CDF6"/>
    <w:rsid w:val="78CB7D4B"/>
    <w:rsid w:val="78D15CF6"/>
    <w:rsid w:val="78EF9C35"/>
    <w:rsid w:val="790984EB"/>
    <w:rsid w:val="790E9721"/>
    <w:rsid w:val="790EB27E"/>
    <w:rsid w:val="79152491"/>
    <w:rsid w:val="792187D3"/>
    <w:rsid w:val="7922B5C8"/>
    <w:rsid w:val="7927E6B9"/>
    <w:rsid w:val="7938B6C7"/>
    <w:rsid w:val="7941AA65"/>
    <w:rsid w:val="7941BC47"/>
    <w:rsid w:val="79430AE9"/>
    <w:rsid w:val="79432331"/>
    <w:rsid w:val="79485DB1"/>
    <w:rsid w:val="79491DF9"/>
    <w:rsid w:val="794D3A36"/>
    <w:rsid w:val="794DFB6C"/>
    <w:rsid w:val="794F80A5"/>
    <w:rsid w:val="795411BB"/>
    <w:rsid w:val="795B5B6A"/>
    <w:rsid w:val="79726719"/>
    <w:rsid w:val="7979D26A"/>
    <w:rsid w:val="798E2EBC"/>
    <w:rsid w:val="798EA6DB"/>
    <w:rsid w:val="798EEBE1"/>
    <w:rsid w:val="7993B927"/>
    <w:rsid w:val="79A38318"/>
    <w:rsid w:val="79A4C7BB"/>
    <w:rsid w:val="79A986A0"/>
    <w:rsid w:val="79C199FC"/>
    <w:rsid w:val="79D1A7E7"/>
    <w:rsid w:val="79ED76C2"/>
    <w:rsid w:val="79F04DC6"/>
    <w:rsid w:val="79F50766"/>
    <w:rsid w:val="7A089714"/>
    <w:rsid w:val="7A265CDE"/>
    <w:rsid w:val="7A27B392"/>
    <w:rsid w:val="7A27BC28"/>
    <w:rsid w:val="7A2B5BFA"/>
    <w:rsid w:val="7A2C9595"/>
    <w:rsid w:val="7A32AB1A"/>
    <w:rsid w:val="7A34EEC3"/>
    <w:rsid w:val="7A3C567C"/>
    <w:rsid w:val="7A440803"/>
    <w:rsid w:val="7A45AC10"/>
    <w:rsid w:val="7A45B8BE"/>
    <w:rsid w:val="7A5216C6"/>
    <w:rsid w:val="7A56159D"/>
    <w:rsid w:val="7A5BF21C"/>
    <w:rsid w:val="7A5E34FA"/>
    <w:rsid w:val="7A6E5824"/>
    <w:rsid w:val="7A71F643"/>
    <w:rsid w:val="7A7E0193"/>
    <w:rsid w:val="7A83A7CF"/>
    <w:rsid w:val="7A97CC95"/>
    <w:rsid w:val="7ABA858A"/>
    <w:rsid w:val="7AC33656"/>
    <w:rsid w:val="7AC7A1A4"/>
    <w:rsid w:val="7ACC3876"/>
    <w:rsid w:val="7AD47AA2"/>
    <w:rsid w:val="7ADCF023"/>
    <w:rsid w:val="7AE2B7D1"/>
    <w:rsid w:val="7AEBF316"/>
    <w:rsid w:val="7AECAB27"/>
    <w:rsid w:val="7B064BCA"/>
    <w:rsid w:val="7B223F2D"/>
    <w:rsid w:val="7B2570C3"/>
    <w:rsid w:val="7B289B15"/>
    <w:rsid w:val="7B34F7E0"/>
    <w:rsid w:val="7B376524"/>
    <w:rsid w:val="7B4FBA93"/>
    <w:rsid w:val="7B5455E0"/>
    <w:rsid w:val="7B618BBB"/>
    <w:rsid w:val="7B634310"/>
    <w:rsid w:val="7B64F720"/>
    <w:rsid w:val="7B76960B"/>
    <w:rsid w:val="7B7BFCC8"/>
    <w:rsid w:val="7B811B97"/>
    <w:rsid w:val="7B81B0B4"/>
    <w:rsid w:val="7B879293"/>
    <w:rsid w:val="7B913135"/>
    <w:rsid w:val="7B9243DB"/>
    <w:rsid w:val="7B986986"/>
    <w:rsid w:val="7BA18F0C"/>
    <w:rsid w:val="7BA4D31F"/>
    <w:rsid w:val="7BA9B080"/>
    <w:rsid w:val="7BB6FC6D"/>
    <w:rsid w:val="7BC16668"/>
    <w:rsid w:val="7BC7E423"/>
    <w:rsid w:val="7BC865F6"/>
    <w:rsid w:val="7BD52E7E"/>
    <w:rsid w:val="7BE6CF1E"/>
    <w:rsid w:val="7BE882DC"/>
    <w:rsid w:val="7BF121A8"/>
    <w:rsid w:val="7BF23DDA"/>
    <w:rsid w:val="7BF3909B"/>
    <w:rsid w:val="7BFD3458"/>
    <w:rsid w:val="7C00A7B2"/>
    <w:rsid w:val="7C05F53E"/>
    <w:rsid w:val="7C06BC06"/>
    <w:rsid w:val="7C098012"/>
    <w:rsid w:val="7C17CB68"/>
    <w:rsid w:val="7C1DDCCC"/>
    <w:rsid w:val="7C27C670"/>
    <w:rsid w:val="7C27CC86"/>
    <w:rsid w:val="7C3474D1"/>
    <w:rsid w:val="7C3B171B"/>
    <w:rsid w:val="7C3D21D6"/>
    <w:rsid w:val="7C3DE3CE"/>
    <w:rsid w:val="7C3FB1A3"/>
    <w:rsid w:val="7C4822B8"/>
    <w:rsid w:val="7C4BE85D"/>
    <w:rsid w:val="7C4DC172"/>
    <w:rsid w:val="7C53A59B"/>
    <w:rsid w:val="7C5A0B35"/>
    <w:rsid w:val="7C850ECE"/>
    <w:rsid w:val="7C8BE793"/>
    <w:rsid w:val="7C936A4B"/>
    <w:rsid w:val="7C99C5F6"/>
    <w:rsid w:val="7CA63DE5"/>
    <w:rsid w:val="7CA84BC8"/>
    <w:rsid w:val="7CAD5314"/>
    <w:rsid w:val="7CB954C9"/>
    <w:rsid w:val="7CC80BB0"/>
    <w:rsid w:val="7CCCD362"/>
    <w:rsid w:val="7CD21056"/>
    <w:rsid w:val="7CD8D330"/>
    <w:rsid w:val="7CE612C1"/>
    <w:rsid w:val="7CED65C6"/>
    <w:rsid w:val="7CF536B8"/>
    <w:rsid w:val="7D02476B"/>
    <w:rsid w:val="7D0903C4"/>
    <w:rsid w:val="7D1000EE"/>
    <w:rsid w:val="7D258F88"/>
    <w:rsid w:val="7D2FC4FE"/>
    <w:rsid w:val="7D40BD01"/>
    <w:rsid w:val="7D474531"/>
    <w:rsid w:val="7D484150"/>
    <w:rsid w:val="7D49EDDD"/>
    <w:rsid w:val="7D4FE9C7"/>
    <w:rsid w:val="7D5638D9"/>
    <w:rsid w:val="7D581BBB"/>
    <w:rsid w:val="7D70FEDF"/>
    <w:rsid w:val="7D7D4CD2"/>
    <w:rsid w:val="7D85CEBD"/>
    <w:rsid w:val="7D8946C8"/>
    <w:rsid w:val="7D8C6FA1"/>
    <w:rsid w:val="7D8CAA50"/>
    <w:rsid w:val="7D8F63D4"/>
    <w:rsid w:val="7D9C51B7"/>
    <w:rsid w:val="7DA2D452"/>
    <w:rsid w:val="7DAB02D5"/>
    <w:rsid w:val="7DAC42F2"/>
    <w:rsid w:val="7DBA4F96"/>
    <w:rsid w:val="7DBCE63A"/>
    <w:rsid w:val="7DC6DE36"/>
    <w:rsid w:val="7DDAEAC5"/>
    <w:rsid w:val="7DE10C25"/>
    <w:rsid w:val="7DE1AEBB"/>
    <w:rsid w:val="7DE3A8D5"/>
    <w:rsid w:val="7DE5FEFA"/>
    <w:rsid w:val="7E0AD9EF"/>
    <w:rsid w:val="7E0D4327"/>
    <w:rsid w:val="7E1E9C79"/>
    <w:rsid w:val="7E2AF36C"/>
    <w:rsid w:val="7E2FDA74"/>
    <w:rsid w:val="7E300C51"/>
    <w:rsid w:val="7E327A6F"/>
    <w:rsid w:val="7E333EBF"/>
    <w:rsid w:val="7E390AF6"/>
    <w:rsid w:val="7E3EA23B"/>
    <w:rsid w:val="7E453411"/>
    <w:rsid w:val="7E4934A7"/>
    <w:rsid w:val="7E4BBABB"/>
    <w:rsid w:val="7E50CB9F"/>
    <w:rsid w:val="7E5B36A3"/>
    <w:rsid w:val="7E5F4180"/>
    <w:rsid w:val="7E668ED1"/>
    <w:rsid w:val="7E693BE0"/>
    <w:rsid w:val="7E7D7A7B"/>
    <w:rsid w:val="7E910719"/>
    <w:rsid w:val="7E9346BB"/>
    <w:rsid w:val="7E94DE6F"/>
    <w:rsid w:val="7EA3E0A5"/>
    <w:rsid w:val="7EA5D9DE"/>
    <w:rsid w:val="7ECD5798"/>
    <w:rsid w:val="7ED29889"/>
    <w:rsid w:val="7ED479C5"/>
    <w:rsid w:val="7EE57422"/>
    <w:rsid w:val="7F0A1DBA"/>
    <w:rsid w:val="7F251729"/>
    <w:rsid w:val="7F375A55"/>
    <w:rsid w:val="7F3A848A"/>
    <w:rsid w:val="7F42514B"/>
    <w:rsid w:val="7F4ABBEC"/>
    <w:rsid w:val="7F50278B"/>
    <w:rsid w:val="7F5718F2"/>
    <w:rsid w:val="7F6113E6"/>
    <w:rsid w:val="7F64949D"/>
    <w:rsid w:val="7F65AF28"/>
    <w:rsid w:val="7F73D6ED"/>
    <w:rsid w:val="7F75078E"/>
    <w:rsid w:val="7F7A4DCA"/>
    <w:rsid w:val="7F7D7F1C"/>
    <w:rsid w:val="7F7EEAA6"/>
    <w:rsid w:val="7F7F35A7"/>
    <w:rsid w:val="7F856234"/>
    <w:rsid w:val="7F88E63B"/>
    <w:rsid w:val="7F8F5ACE"/>
    <w:rsid w:val="7F964336"/>
    <w:rsid w:val="7F9C2EEA"/>
    <w:rsid w:val="7F9D7A4D"/>
    <w:rsid w:val="7FA0FC09"/>
    <w:rsid w:val="7FA8D5D6"/>
    <w:rsid w:val="7FA9A75D"/>
    <w:rsid w:val="7FB0EA42"/>
    <w:rsid w:val="7FB3E71D"/>
    <w:rsid w:val="7FC6721A"/>
    <w:rsid w:val="7FC6C59F"/>
    <w:rsid w:val="7FC81997"/>
    <w:rsid w:val="7FCD98EB"/>
    <w:rsid w:val="7FCEEAFF"/>
    <w:rsid w:val="7FD73D93"/>
    <w:rsid w:val="7FDAEB6F"/>
    <w:rsid w:val="7FE3DE38"/>
    <w:rsid w:val="7FEA9C4E"/>
    <w:rsid w:val="7FEC9C00"/>
    <w:rsid w:val="7FF4B3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D7EC1"/>
  <w15:chartTrackingRefBased/>
  <w15:docId w15:val="{BA0E1CE1-6351-418E-A154-B7AEDD853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00E636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C24"/>
    <w:pPr>
      <w:ind w:left="720"/>
      <w:contextualSpacing/>
    </w:pPr>
  </w:style>
  <w:style w:type="character" w:styleId="Hyperlink">
    <w:name w:val="Hyperlink"/>
    <w:basedOn w:val="DefaultParagraphFont"/>
    <w:uiPriority w:val="99"/>
    <w:unhideWhenUsed/>
    <w:rsid w:val="00624322"/>
    <w:rPr>
      <w:color w:val="0563C1" w:themeColor="hyperlink"/>
      <w:u w:val="single"/>
    </w:rPr>
  </w:style>
  <w:style w:type="character" w:customStyle="1" w:styleId="UnresolvedMention1">
    <w:name w:val="Unresolved Mention1"/>
    <w:basedOn w:val="DefaultParagraphFont"/>
    <w:uiPriority w:val="99"/>
    <w:semiHidden/>
    <w:unhideWhenUsed/>
    <w:rsid w:val="006C7D10"/>
    <w:rPr>
      <w:color w:val="605E5C"/>
      <w:shd w:val="clear" w:color="auto" w:fill="E1DFDD"/>
    </w:rPr>
  </w:style>
  <w:style w:type="paragraph" w:customStyle="1" w:styleId="legclearfix">
    <w:name w:val="legclearfix"/>
    <w:basedOn w:val="Normal"/>
    <w:rsid w:val="00E40E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83E4C"/>
    <w:rPr>
      <w:color w:val="954F72" w:themeColor="followedHyperlink"/>
      <w:u w:val="single"/>
    </w:rPr>
  </w:style>
  <w:style w:type="paragraph" w:styleId="Header">
    <w:name w:val="header"/>
    <w:basedOn w:val="Normal"/>
    <w:link w:val="HeaderChar"/>
    <w:uiPriority w:val="99"/>
    <w:unhideWhenUsed/>
    <w:rsid w:val="00ED3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B48"/>
  </w:style>
  <w:style w:type="paragraph" w:styleId="Footer">
    <w:name w:val="footer"/>
    <w:basedOn w:val="Normal"/>
    <w:link w:val="FooterChar"/>
    <w:uiPriority w:val="99"/>
    <w:unhideWhenUsed/>
    <w:rsid w:val="00ED3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B48"/>
  </w:style>
  <w:style w:type="paragraph" w:styleId="BalloonText">
    <w:name w:val="Balloon Text"/>
    <w:basedOn w:val="Normal"/>
    <w:link w:val="BalloonTextChar"/>
    <w:uiPriority w:val="99"/>
    <w:semiHidden/>
    <w:unhideWhenUsed/>
    <w:rsid w:val="00DD44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441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2091524">
      <w:bodyDiv w:val="1"/>
      <w:marLeft w:val="0"/>
      <w:marRight w:val="0"/>
      <w:marTop w:val="0"/>
      <w:marBottom w:val="0"/>
      <w:divBdr>
        <w:top w:val="none" w:sz="0" w:space="0" w:color="auto"/>
        <w:left w:val="none" w:sz="0" w:space="0" w:color="auto"/>
        <w:bottom w:val="none" w:sz="0" w:space="0" w:color="auto"/>
        <w:right w:val="none" w:sz="0" w:space="0" w:color="auto"/>
      </w:divBdr>
      <w:divsChild>
        <w:div w:id="1314942701">
          <w:marLeft w:val="547"/>
          <w:marRight w:val="0"/>
          <w:marTop w:val="200"/>
          <w:marBottom w:val="0"/>
          <w:divBdr>
            <w:top w:val="none" w:sz="0" w:space="0" w:color="auto"/>
            <w:left w:val="none" w:sz="0" w:space="0" w:color="auto"/>
            <w:bottom w:val="none" w:sz="0" w:space="0" w:color="auto"/>
            <w:right w:val="none" w:sz="0" w:space="0" w:color="auto"/>
          </w:divBdr>
        </w:div>
      </w:divsChild>
    </w:div>
    <w:div w:id="71219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qc.org.uk/guidance-providers/regulations-enforcement/regulations-service-providers-managers" TargetMode="External"/><Relationship Id="rId18" Type="http://schemas.openxmlformats.org/officeDocument/2006/relationships/hyperlink" Target="https://www.learningdisabilities.org.uk/learning-disabilities/help-information/learning-disability-statistics-/187699" TargetMode="External"/><Relationship Id="rId26" Type="http://schemas.openxmlformats.org/officeDocument/2006/relationships/hyperlink" Target="https://www.england.nhs.uk/wp-content/uploads/2017/04/ppp-involving-people-health-care-guidance.pdf" TargetMode="External"/><Relationship Id="rId3" Type="http://schemas.openxmlformats.org/officeDocument/2006/relationships/customXml" Target="../customXml/item3.xml"/><Relationship Id="rId21" Type="http://schemas.openxmlformats.org/officeDocument/2006/relationships/hyperlink" Target="https://www.mencap.org.uk/blog/whats-difference-between-learning-disability-and-mental-health-problem"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qc.org.uk/guidance-providers/regulations-enforcement/regulation-9-person-centred-care" TargetMode="External"/><Relationship Id="rId17" Type="http://schemas.openxmlformats.org/officeDocument/2006/relationships/hyperlink" Target="https://www.jrf.org.uk/sites/default/files/jrf/migrated/files/9781859354803.pdf" TargetMode="External"/><Relationship Id="rId25" Type="http://schemas.openxmlformats.org/officeDocument/2006/relationships/hyperlink" Target="http://www.nmc.org.uk/globalassets/sitedocuments/nmc-publications/revised-new-nmc-code.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overnment/publications/coronavirus-covid-19-looking-after-people-who-lack-mental-capacity/the-mental-capacity-act-2005-mca-and-deprivation-of-liberty-safeguards-dols-during-the-coronavirus-covid-19-pandemic" TargetMode="External"/><Relationship Id="rId20" Type="http://schemas.openxmlformats.org/officeDocument/2006/relationships/hyperlink" Target="https://www.ndti.org.uk/blog/human-rights-in-advocacy" TargetMode="External"/><Relationship Id="rId29" Type="http://schemas.openxmlformats.org/officeDocument/2006/relationships/hyperlink" Target="https://www.scie.org.uk/mca/dols/at-a-gl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allengingbehaviour.org.uk/learning-disability-files/03---Positive-Behaviour-Support-Planning-Part-3-web-2014.pdf" TargetMode="External"/><Relationship Id="rId24" Type="http://schemas.openxmlformats.org/officeDocument/2006/relationships/hyperlink" Target="https://cks.nice.org.uk/topics/learning-disabilities/escaped_fragment_=diagnosisSub"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gov.uk/government/publications/valuing-people-a-new-strategy-for-learning-disability-for-the-21st-century" TargetMode="External"/><Relationship Id="rId23" Type="http://schemas.openxmlformats.org/officeDocument/2006/relationships/hyperlink" Target="https://www.nice.org.uk/guidance/ng54/resources/mental-health-problems-in-people-with-learning-disabilities-prevention-assessment-and-management-pdf-1837513295557" TargetMode="External"/><Relationship Id="rId28" Type="http://schemas.openxmlformats.org/officeDocument/2006/relationships/hyperlink" Target="http://www.familiesleadingplanning.co.uk/documents/pcp%20key%20features%20and%20styles.pdf" TargetMode="External"/><Relationship Id="rId10" Type="http://schemas.openxmlformats.org/officeDocument/2006/relationships/hyperlink" Target="https://www.highspeedtraining.co.uk/hub/what-is-person-centred-care/" TargetMode="External"/><Relationship Id="rId19" Type="http://schemas.openxmlformats.org/officeDocument/2006/relationships/hyperlink" Target="https://www.gov.uk/government/collections/mental-capacity-act-making-decisions" TargetMode="External"/><Relationship Id="rId31" Type="http://schemas.openxmlformats.org/officeDocument/2006/relationships/hyperlink" Target="https://improvement.nhs.uk/resources/learning-disability-and-human-righ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boutlearningdisabilities.co.uk/what-personcentred-planning.html" TargetMode="External"/><Relationship Id="rId22" Type="http://schemas.openxmlformats.org/officeDocument/2006/relationships/hyperlink" Target="https://www.nhs.uk/conditions/learning-disabilities/" TargetMode="External"/><Relationship Id="rId27" Type="http://schemas.openxmlformats.org/officeDocument/2006/relationships/hyperlink" Target="https://www.ouh.nhs.uk/patient-guide/safeguarding/documents/health-workers-guide.pdf" TargetMode="External"/><Relationship Id="rId30" Type="http://schemas.openxmlformats.org/officeDocument/2006/relationships/hyperlink" Target="https://www.scie.org.uk/mca/introduction/mental-capacity-act-2005-at-a-glanc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8" ma:contentTypeDescription="Create a new document." ma:contentTypeScope="" ma:versionID="ec4964d28172241d181610030d7fc176">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5f9118b21e5eb2be575f4536ffcce107"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DDDC97-0566-4DC0-8D17-BBCE52AE7B27}">
  <ds:schemaRefs>
    <ds:schemaRef ds:uri="http://schemas.microsoft.com/sharepoint/v3/contenttype/forms"/>
  </ds:schemaRefs>
</ds:datastoreItem>
</file>

<file path=customXml/itemProps2.xml><?xml version="1.0" encoding="utf-8"?>
<ds:datastoreItem xmlns:ds="http://schemas.openxmlformats.org/officeDocument/2006/customXml" ds:itemID="{0768EE98-9AC4-44CD-9121-B474736745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2AD0CC-7096-4542-83A7-310DF312BF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5534</Words>
  <Characters>31544</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claire thomson</cp:lastModifiedBy>
  <cp:revision>4</cp:revision>
  <dcterms:created xsi:type="dcterms:W3CDTF">2021-01-15T17:07:00Z</dcterms:created>
  <dcterms:modified xsi:type="dcterms:W3CDTF">2021-01-15T17:09:00Z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