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C0AB49" w14:textId="77777777" w:rsidR="008A6AE8" w:rsidRDefault="008A6AE8">
      <w:pPr>
        <w:pStyle w:val="Normal1"/>
        <w:spacing w:line="360" w:lineRule="auto"/>
        <w:jc w:val="center"/>
        <w:rPr>
          <w:rFonts w:ascii="Times New Roman" w:eastAsia="Times New Roman" w:hAnsi="Times New Roman" w:cs="Times New Roman"/>
          <w:b/>
          <w:sz w:val="32"/>
          <w:szCs w:val="32"/>
          <w:highlight w:val="white"/>
        </w:rPr>
      </w:pPr>
    </w:p>
    <w:p w14:paraId="7E77F2CC" w14:textId="77777777" w:rsidR="008A6AE8" w:rsidRDefault="008A6AE8">
      <w:pPr>
        <w:pStyle w:val="Normal1"/>
        <w:spacing w:line="360" w:lineRule="auto"/>
        <w:jc w:val="center"/>
        <w:rPr>
          <w:rFonts w:ascii="Times New Roman" w:eastAsia="Times New Roman" w:hAnsi="Times New Roman" w:cs="Times New Roman"/>
          <w:b/>
          <w:sz w:val="32"/>
          <w:szCs w:val="32"/>
          <w:highlight w:val="white"/>
        </w:rPr>
      </w:pPr>
    </w:p>
    <w:p w14:paraId="5AAA6FCC" w14:textId="77777777" w:rsidR="008A6AE8" w:rsidRDefault="008A6AE8">
      <w:pPr>
        <w:pStyle w:val="Normal1"/>
        <w:spacing w:line="360" w:lineRule="auto"/>
        <w:jc w:val="center"/>
        <w:rPr>
          <w:rFonts w:ascii="Times New Roman" w:eastAsia="Times New Roman" w:hAnsi="Times New Roman" w:cs="Times New Roman"/>
          <w:b/>
          <w:sz w:val="32"/>
          <w:szCs w:val="32"/>
          <w:highlight w:val="white"/>
        </w:rPr>
      </w:pPr>
    </w:p>
    <w:p w14:paraId="578FD055" w14:textId="77777777" w:rsidR="008A6AE8" w:rsidRDefault="008A6AE8">
      <w:pPr>
        <w:pStyle w:val="Normal1"/>
        <w:spacing w:line="360" w:lineRule="auto"/>
        <w:jc w:val="center"/>
        <w:rPr>
          <w:rFonts w:ascii="Times New Roman" w:eastAsia="Times New Roman" w:hAnsi="Times New Roman" w:cs="Times New Roman"/>
          <w:b/>
          <w:sz w:val="32"/>
          <w:szCs w:val="32"/>
          <w:highlight w:val="white"/>
        </w:rPr>
      </w:pPr>
    </w:p>
    <w:p w14:paraId="433823F2" w14:textId="77777777" w:rsidR="008A6AE8" w:rsidRDefault="008A6AE8">
      <w:pPr>
        <w:pStyle w:val="Normal1"/>
        <w:spacing w:line="360" w:lineRule="auto"/>
        <w:jc w:val="center"/>
        <w:rPr>
          <w:rFonts w:ascii="Times New Roman" w:eastAsia="Times New Roman" w:hAnsi="Times New Roman" w:cs="Times New Roman"/>
          <w:b/>
          <w:sz w:val="32"/>
          <w:szCs w:val="32"/>
          <w:highlight w:val="white"/>
        </w:rPr>
      </w:pPr>
    </w:p>
    <w:p w14:paraId="5BC7D74D" w14:textId="77777777" w:rsidR="008A6AE8" w:rsidRDefault="008A6AE8">
      <w:pPr>
        <w:pStyle w:val="Normal1"/>
        <w:spacing w:line="360" w:lineRule="auto"/>
        <w:jc w:val="center"/>
        <w:rPr>
          <w:rFonts w:ascii="Times New Roman" w:eastAsia="Times New Roman" w:hAnsi="Times New Roman" w:cs="Times New Roman"/>
          <w:b/>
          <w:sz w:val="32"/>
          <w:szCs w:val="32"/>
          <w:highlight w:val="white"/>
        </w:rPr>
      </w:pPr>
    </w:p>
    <w:p w14:paraId="1C9B7D64" w14:textId="77777777" w:rsidR="008A6AE8" w:rsidRDefault="008A6AE8">
      <w:pPr>
        <w:pStyle w:val="Normal1"/>
        <w:spacing w:line="360" w:lineRule="auto"/>
        <w:jc w:val="center"/>
        <w:rPr>
          <w:rFonts w:ascii="Times New Roman" w:eastAsia="Times New Roman" w:hAnsi="Times New Roman" w:cs="Times New Roman"/>
          <w:b/>
          <w:sz w:val="32"/>
          <w:szCs w:val="32"/>
          <w:highlight w:val="white"/>
        </w:rPr>
      </w:pPr>
    </w:p>
    <w:p w14:paraId="142625B2" w14:textId="77777777" w:rsidR="008A6AE8" w:rsidRDefault="008A6AE8">
      <w:pPr>
        <w:pStyle w:val="Normal1"/>
        <w:spacing w:line="360" w:lineRule="auto"/>
        <w:jc w:val="center"/>
        <w:rPr>
          <w:rFonts w:ascii="Times New Roman" w:eastAsia="Times New Roman" w:hAnsi="Times New Roman" w:cs="Times New Roman"/>
          <w:b/>
          <w:sz w:val="32"/>
          <w:szCs w:val="32"/>
          <w:highlight w:val="white"/>
        </w:rPr>
      </w:pPr>
    </w:p>
    <w:p w14:paraId="1680D244" w14:textId="77777777" w:rsidR="008A6AE8" w:rsidRDefault="008A6AE8">
      <w:pPr>
        <w:pStyle w:val="Normal1"/>
        <w:spacing w:line="360" w:lineRule="auto"/>
        <w:jc w:val="center"/>
        <w:rPr>
          <w:rFonts w:ascii="Times New Roman" w:eastAsia="Times New Roman" w:hAnsi="Times New Roman" w:cs="Times New Roman"/>
          <w:b/>
          <w:sz w:val="32"/>
          <w:szCs w:val="32"/>
          <w:highlight w:val="white"/>
        </w:rPr>
      </w:pPr>
    </w:p>
    <w:p w14:paraId="670F41CF" w14:textId="77777777" w:rsidR="008A6AE8" w:rsidRDefault="008A6AE8">
      <w:pPr>
        <w:pStyle w:val="Normal1"/>
        <w:spacing w:line="360" w:lineRule="auto"/>
        <w:jc w:val="center"/>
        <w:rPr>
          <w:rFonts w:ascii="Times New Roman" w:eastAsia="Times New Roman" w:hAnsi="Times New Roman" w:cs="Times New Roman"/>
          <w:b/>
          <w:sz w:val="32"/>
          <w:szCs w:val="32"/>
          <w:highlight w:val="white"/>
        </w:rPr>
      </w:pPr>
    </w:p>
    <w:p w14:paraId="4F5C8A80" w14:textId="77777777" w:rsidR="008A6AE8" w:rsidRDefault="008A6AE8">
      <w:pPr>
        <w:pStyle w:val="Normal1"/>
        <w:spacing w:line="360" w:lineRule="auto"/>
        <w:jc w:val="center"/>
        <w:rPr>
          <w:rFonts w:ascii="Times New Roman" w:eastAsia="Times New Roman" w:hAnsi="Times New Roman" w:cs="Times New Roman"/>
          <w:b/>
          <w:sz w:val="32"/>
          <w:szCs w:val="32"/>
          <w:highlight w:val="white"/>
        </w:rPr>
      </w:pPr>
    </w:p>
    <w:p w14:paraId="2C3A2459" w14:textId="77777777" w:rsidR="008A6AE8" w:rsidRDefault="004A2D25">
      <w:pPr>
        <w:pStyle w:val="Normal1"/>
        <w:spacing w:line="360" w:lineRule="auto"/>
        <w:jc w:val="cente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THE GLOBAL BUSINESS ENVIRONMENT: CASE ANALYSIS OF ELECTRIC VEHICLES IN EUROPE</w:t>
      </w:r>
    </w:p>
    <w:p w14:paraId="175AD5E2" w14:textId="57C0264C" w:rsidR="00CA0248" w:rsidRDefault="00CA0248" w:rsidP="00CA0248">
      <w:pPr>
        <w:pStyle w:val="Standard"/>
        <w:jc w:val="center"/>
        <w:rPr>
          <w:b/>
          <w:sz w:val="32"/>
          <w:szCs w:val="32"/>
        </w:rPr>
      </w:pPr>
      <w:r>
        <w:rPr>
          <w:b/>
          <w:sz w:val="32"/>
          <w:szCs w:val="32"/>
        </w:rPr>
        <w:t xml:space="preserve">Module </w:t>
      </w:r>
      <w:r>
        <w:rPr>
          <w:b/>
          <w:sz w:val="32"/>
          <w:szCs w:val="32"/>
        </w:rPr>
        <w:t>number:</w:t>
      </w:r>
      <w:r>
        <w:rPr>
          <w:b/>
          <w:sz w:val="32"/>
          <w:szCs w:val="32"/>
        </w:rPr>
        <w:t xml:space="preserve"> LCBB400</w:t>
      </w:r>
      <w:r>
        <w:rPr>
          <w:b/>
          <w:sz w:val="32"/>
          <w:szCs w:val="32"/>
        </w:rPr>
        <w:t>5</w:t>
      </w:r>
    </w:p>
    <w:p w14:paraId="12CC0CF5" w14:textId="77777777" w:rsidR="00CA0248" w:rsidRDefault="00CA0248" w:rsidP="00CA0248">
      <w:pPr>
        <w:pStyle w:val="Standard"/>
        <w:jc w:val="center"/>
        <w:rPr>
          <w:b/>
          <w:sz w:val="32"/>
          <w:szCs w:val="32"/>
        </w:rPr>
      </w:pPr>
      <w:r>
        <w:rPr>
          <w:b/>
          <w:sz w:val="32"/>
          <w:szCs w:val="32"/>
        </w:rPr>
        <w:t>ID :1814112</w:t>
      </w:r>
    </w:p>
    <w:p w14:paraId="3919BBEA" w14:textId="77777777" w:rsidR="00CA0248" w:rsidRDefault="00CA0248" w:rsidP="00CA0248">
      <w:pPr>
        <w:pStyle w:val="Standard"/>
        <w:jc w:val="center"/>
        <w:rPr>
          <w:b/>
          <w:sz w:val="32"/>
          <w:szCs w:val="32"/>
        </w:rPr>
      </w:pPr>
      <w:r>
        <w:rPr>
          <w:b/>
          <w:sz w:val="32"/>
          <w:szCs w:val="32"/>
        </w:rPr>
        <w:t>Adriana-Elena Lucaci</w:t>
      </w:r>
    </w:p>
    <w:p w14:paraId="2B4AE098" w14:textId="28CC021B" w:rsidR="00CA0248" w:rsidRDefault="00CA0248" w:rsidP="00CA0248">
      <w:pPr>
        <w:pStyle w:val="Standard"/>
        <w:jc w:val="center"/>
        <w:rPr>
          <w:b/>
          <w:sz w:val="32"/>
          <w:szCs w:val="32"/>
        </w:rPr>
      </w:pPr>
      <w:r>
        <w:rPr>
          <w:b/>
          <w:sz w:val="32"/>
          <w:szCs w:val="32"/>
        </w:rPr>
        <w:t xml:space="preserve">Lecturer </w:t>
      </w:r>
      <w:r>
        <w:rPr>
          <w:b/>
          <w:sz w:val="32"/>
          <w:szCs w:val="32"/>
        </w:rPr>
        <w:t>name:</w:t>
      </w:r>
      <w:r>
        <w:rPr>
          <w:b/>
          <w:sz w:val="32"/>
          <w:szCs w:val="32"/>
        </w:rPr>
        <w:t xml:space="preserve"> </w:t>
      </w:r>
      <w:bookmarkStart w:id="0" w:name="_GoBack"/>
      <w:bookmarkEnd w:id="0"/>
      <w:r>
        <w:rPr>
          <w:b/>
          <w:sz w:val="32"/>
          <w:szCs w:val="32"/>
        </w:rPr>
        <w:t>DR. KENNY TANG</w:t>
      </w:r>
    </w:p>
    <w:p w14:paraId="7296DFDD" w14:textId="77777777" w:rsidR="00CA0248" w:rsidRDefault="00CA0248" w:rsidP="00CA0248">
      <w:pPr>
        <w:pStyle w:val="Standard"/>
        <w:jc w:val="center"/>
        <w:rPr>
          <w:sz w:val="48"/>
          <w:szCs w:val="48"/>
        </w:rPr>
      </w:pPr>
    </w:p>
    <w:p w14:paraId="4D91279F" w14:textId="77777777" w:rsidR="008A6AE8" w:rsidRDefault="004A2D25">
      <w:pPr>
        <w:pStyle w:val="Normal1"/>
        <w:spacing w:line="360" w:lineRule="auto"/>
        <w:jc w:val="center"/>
        <w:rPr>
          <w:rFonts w:ascii="Times New Roman" w:eastAsia="Times New Roman" w:hAnsi="Times New Roman" w:cs="Times New Roman"/>
          <w:b/>
          <w:sz w:val="32"/>
          <w:szCs w:val="32"/>
          <w:highlight w:val="white"/>
        </w:rPr>
      </w:pPr>
      <w:r>
        <w:br w:type="page"/>
      </w:r>
    </w:p>
    <w:p w14:paraId="54A9EEEE" w14:textId="77777777" w:rsidR="008A6AE8" w:rsidRPr="006D0520" w:rsidRDefault="004A2D25">
      <w:pPr>
        <w:pStyle w:val="Normal1"/>
        <w:spacing w:before="240" w:after="240" w:line="360" w:lineRule="auto"/>
        <w:jc w:val="both"/>
        <w:rPr>
          <w:rFonts w:ascii="Times New Roman" w:eastAsia="Times New Roman" w:hAnsi="Times New Roman" w:cs="Times New Roman"/>
          <w:b/>
          <w:sz w:val="32"/>
          <w:szCs w:val="32"/>
          <w:highlight w:val="white"/>
        </w:rPr>
      </w:pPr>
      <w:r w:rsidRPr="006D0520">
        <w:rPr>
          <w:rFonts w:ascii="Times New Roman" w:eastAsia="Times New Roman" w:hAnsi="Times New Roman" w:cs="Times New Roman"/>
          <w:b/>
          <w:sz w:val="32"/>
          <w:szCs w:val="32"/>
          <w:highlight w:val="white"/>
        </w:rPr>
        <w:lastRenderedPageBreak/>
        <w:t xml:space="preserve">Introduction </w:t>
      </w:r>
    </w:p>
    <w:p w14:paraId="163FF715" w14:textId="77777777" w:rsidR="008A6AE8" w:rsidRDefault="004A2D25">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Electric mobility is a basic term for the improvement of electric powered </w:t>
      </w:r>
      <w:r w:rsidR="00B100DA">
        <w:rPr>
          <w:rFonts w:ascii="Times New Roman" w:eastAsia="Times New Roman" w:hAnsi="Times New Roman" w:cs="Times New Roman"/>
          <w:sz w:val="24"/>
          <w:szCs w:val="24"/>
          <w:highlight w:val="white"/>
        </w:rPr>
        <w:t>drive trains</w:t>
      </w:r>
      <w:r>
        <w:rPr>
          <w:rFonts w:ascii="Times New Roman" w:eastAsia="Times New Roman" w:hAnsi="Times New Roman" w:cs="Times New Roman"/>
          <w:sz w:val="24"/>
          <w:szCs w:val="24"/>
          <w:highlight w:val="white"/>
        </w:rPr>
        <w:t xml:space="preserve"> which has designed for transforming the design of the vehicles from the utilization of fossil fuels as well as carbon gas emissions. In the present study, discussion is based on the importance of manufacturing of </w:t>
      </w:r>
      <w:r>
        <w:rPr>
          <w:rFonts w:ascii="Times New Roman" w:eastAsia="Times New Roman" w:hAnsi="Times New Roman" w:cs="Times New Roman"/>
          <w:b/>
          <w:i/>
          <w:sz w:val="24"/>
          <w:szCs w:val="24"/>
          <w:highlight w:val="white"/>
        </w:rPr>
        <w:t>Electric Vehicles (EVs)</w:t>
      </w:r>
      <w:r>
        <w:rPr>
          <w:rFonts w:ascii="Times New Roman" w:eastAsia="Times New Roman" w:hAnsi="Times New Roman" w:cs="Times New Roman"/>
          <w:sz w:val="24"/>
          <w:szCs w:val="24"/>
          <w:highlight w:val="white"/>
        </w:rPr>
        <w:t xml:space="preserve"> in the UK. Further discussion has been done based on the explanation about the essential factors creating an environment of business in the car manufacturing sector. The further study has been completed on the basis of </w:t>
      </w:r>
      <w:r w:rsidR="00B100DA">
        <w:rPr>
          <w:rFonts w:ascii="Times New Roman" w:eastAsia="Times New Roman" w:hAnsi="Times New Roman" w:cs="Times New Roman"/>
          <w:sz w:val="24"/>
          <w:szCs w:val="24"/>
          <w:highlight w:val="white"/>
        </w:rPr>
        <w:t>changes which have</w:t>
      </w:r>
      <w:r>
        <w:rPr>
          <w:rFonts w:ascii="Times New Roman" w:eastAsia="Times New Roman" w:hAnsi="Times New Roman" w:cs="Times New Roman"/>
          <w:sz w:val="24"/>
          <w:szCs w:val="24"/>
          <w:highlight w:val="white"/>
        </w:rPr>
        <w:t xml:space="preserve"> been taken place in the last decades in this industry. The critically assessed as well as reason for the transformation can take place in the future has also been discussed in this study. The reason for manufacturing electric vehicle, new important opportunity as well as future challenges has also been discussed in this study.</w:t>
      </w:r>
    </w:p>
    <w:p w14:paraId="2EF69335" w14:textId="77777777" w:rsidR="008A6AE8" w:rsidRPr="006D0520" w:rsidRDefault="004A2D25">
      <w:pPr>
        <w:pStyle w:val="Normal1"/>
        <w:spacing w:before="240" w:after="240" w:line="360" w:lineRule="auto"/>
        <w:jc w:val="both"/>
        <w:rPr>
          <w:rFonts w:ascii="Times New Roman" w:eastAsia="Times New Roman" w:hAnsi="Times New Roman" w:cs="Times New Roman"/>
          <w:b/>
          <w:sz w:val="28"/>
          <w:szCs w:val="28"/>
          <w:highlight w:val="white"/>
        </w:rPr>
      </w:pPr>
      <w:r w:rsidRPr="006D0520">
        <w:rPr>
          <w:rFonts w:ascii="Times New Roman" w:eastAsia="Times New Roman" w:hAnsi="Times New Roman" w:cs="Times New Roman"/>
          <w:b/>
          <w:sz w:val="28"/>
          <w:szCs w:val="28"/>
          <w:highlight w:val="white"/>
        </w:rPr>
        <w:t>1.1. Important forces designing the business environment of the Industry of car manufacturing</w:t>
      </w:r>
    </w:p>
    <w:p w14:paraId="447A2308" w14:textId="77777777" w:rsidR="008A6AE8" w:rsidRDefault="004A2D25">
      <w:pPr>
        <w:pStyle w:val="Normal1"/>
        <w:spacing w:before="240" w:after="24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Decrease of carbon footprints:</w:t>
      </w:r>
    </w:p>
    <w:p w14:paraId="1C9ECE63" w14:textId="77777777" w:rsidR="008A6AE8" w:rsidRDefault="004A2D25">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increasing desire of this industry for decreasing their carbon footprints is an influential </w:t>
      </w:r>
      <w:r w:rsidR="00B100DA">
        <w:rPr>
          <w:rFonts w:ascii="Times New Roman" w:eastAsia="Times New Roman" w:hAnsi="Times New Roman" w:cs="Times New Roman"/>
          <w:sz w:val="24"/>
          <w:szCs w:val="24"/>
          <w:highlight w:val="white"/>
        </w:rPr>
        <w:t>factor</w:t>
      </w:r>
      <w:r>
        <w:rPr>
          <w:rFonts w:ascii="Times New Roman" w:eastAsia="Times New Roman" w:hAnsi="Times New Roman" w:cs="Times New Roman"/>
          <w:sz w:val="24"/>
          <w:szCs w:val="24"/>
          <w:highlight w:val="white"/>
        </w:rPr>
        <w:t xml:space="preserve"> for environmentally aware customers for purchasing EVs. However, as per the case study, this industry is ready to pay a premium for the low as well as zero emission alternatives to </w:t>
      </w:r>
      <w:r w:rsidR="00B100DA">
        <w:rPr>
          <w:rFonts w:ascii="Times New Roman" w:eastAsia="Times New Roman" w:hAnsi="Times New Roman" w:cs="Times New Roman"/>
          <w:b/>
          <w:i/>
          <w:sz w:val="24"/>
          <w:szCs w:val="24"/>
          <w:highlight w:val="white"/>
        </w:rPr>
        <w:t>Immigration</w:t>
      </w:r>
      <w:r>
        <w:rPr>
          <w:rFonts w:ascii="Times New Roman" w:eastAsia="Times New Roman" w:hAnsi="Times New Roman" w:cs="Times New Roman"/>
          <w:b/>
          <w:i/>
          <w:sz w:val="24"/>
          <w:szCs w:val="24"/>
          <w:highlight w:val="white"/>
        </w:rPr>
        <w:t xml:space="preserve"> and Customs Enforcement (ICE)</w:t>
      </w:r>
      <w:r>
        <w:rPr>
          <w:rFonts w:ascii="Times New Roman" w:eastAsia="Times New Roman" w:hAnsi="Times New Roman" w:cs="Times New Roman"/>
          <w:sz w:val="24"/>
          <w:szCs w:val="24"/>
          <w:highlight w:val="white"/>
        </w:rPr>
        <w:t xml:space="preserve">. </w:t>
      </w:r>
    </w:p>
    <w:p w14:paraId="136075B3" w14:textId="77777777" w:rsidR="008A6AE8" w:rsidRDefault="004A2D25">
      <w:pPr>
        <w:pStyle w:val="Normal1"/>
        <w:spacing w:before="240" w:after="24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Benefits of driving and usage:</w:t>
      </w:r>
    </w:p>
    <w:p w14:paraId="768FFD4F" w14:textId="77777777" w:rsidR="008A6AE8" w:rsidRDefault="004A2D25">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As opined by </w:t>
      </w:r>
      <w:proofErr w:type="spellStart"/>
      <w:r>
        <w:rPr>
          <w:rFonts w:ascii="Times New Roman" w:eastAsia="Times New Roman" w:hAnsi="Times New Roman" w:cs="Times New Roman"/>
          <w:sz w:val="24"/>
          <w:szCs w:val="24"/>
          <w:highlight w:val="white"/>
        </w:rPr>
        <w:t>Stanula</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(2016, p.352), the additional benefits are provided to the buyers of EVs by the governments as well as cities in an effort to increase the selling power of EVs. These given benefits which can be included as preferable permits for parking in the heavy crowded in urban areas. However, additional opportunity provided </w:t>
      </w:r>
      <w:r w:rsidR="00B100DA">
        <w:rPr>
          <w:rFonts w:ascii="Times New Roman" w:eastAsia="Times New Roman" w:hAnsi="Times New Roman" w:cs="Times New Roman"/>
          <w:sz w:val="24"/>
          <w:szCs w:val="24"/>
          <w:highlight w:val="white"/>
        </w:rPr>
        <w:t>is to</w:t>
      </w:r>
      <w:r>
        <w:rPr>
          <w:rFonts w:ascii="Times New Roman" w:eastAsia="Times New Roman" w:hAnsi="Times New Roman" w:cs="Times New Roman"/>
          <w:sz w:val="24"/>
          <w:szCs w:val="24"/>
          <w:highlight w:val="white"/>
        </w:rPr>
        <w:t xml:space="preserve"> drive in the lane of buses as well as taxis for saving time during heavy traffic hours.</w:t>
      </w:r>
    </w:p>
    <w:p w14:paraId="0CF5C320" w14:textId="77777777" w:rsidR="008A6AE8" w:rsidRDefault="004A2D25">
      <w:pPr>
        <w:pStyle w:val="Normal1"/>
        <w:spacing w:before="240" w:after="24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Cost savings:</w:t>
      </w:r>
    </w:p>
    <w:p w14:paraId="4B4B6D2E" w14:textId="45109CA2" w:rsidR="008A6AE8" w:rsidRDefault="004A2D25">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In the mention of </w:t>
      </w:r>
      <w:proofErr w:type="spellStart"/>
      <w:r>
        <w:rPr>
          <w:rFonts w:ascii="Times New Roman" w:eastAsia="Times New Roman" w:hAnsi="Times New Roman" w:cs="Times New Roman"/>
          <w:sz w:val="24"/>
          <w:szCs w:val="24"/>
          <w:highlight w:val="white"/>
        </w:rPr>
        <w:t>Lamberth-Cocca</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Meiren</w:t>
      </w:r>
      <w:proofErr w:type="spellEnd"/>
      <w:r>
        <w:rPr>
          <w:rFonts w:ascii="Times New Roman" w:eastAsia="Times New Roman" w:hAnsi="Times New Roman" w:cs="Times New Roman"/>
          <w:sz w:val="24"/>
          <w:szCs w:val="24"/>
          <w:highlight w:val="white"/>
        </w:rPr>
        <w:t xml:space="preserve"> (2017, p.259), the EVs vehicles are more costly than ICE vehicles so the customers are more attracted towards ICE cars. However, for increasing the selling of the EVs cars, this </w:t>
      </w:r>
      <w:r w:rsidR="00940444">
        <w:rPr>
          <w:rFonts w:ascii="Times New Roman" w:eastAsia="Times New Roman" w:hAnsi="Times New Roman" w:cs="Times New Roman"/>
          <w:sz w:val="24"/>
          <w:szCs w:val="24"/>
          <w:highlight w:val="white"/>
        </w:rPr>
        <w:t>organization</w:t>
      </w:r>
      <w:r>
        <w:rPr>
          <w:rFonts w:ascii="Times New Roman" w:eastAsia="Times New Roman" w:hAnsi="Times New Roman" w:cs="Times New Roman"/>
          <w:sz w:val="24"/>
          <w:szCs w:val="24"/>
          <w:highlight w:val="white"/>
        </w:rPr>
        <w:t xml:space="preserve"> sales EV models which are less expensive for attracting more customers in compare to ICE vehicles. Thus, the customers are looking for the benefit from </w:t>
      </w:r>
      <w:r w:rsidR="00B100DA">
        <w:rPr>
          <w:rFonts w:ascii="Times New Roman" w:eastAsia="Times New Roman" w:hAnsi="Times New Roman" w:cs="Times New Roman"/>
          <w:sz w:val="24"/>
          <w:szCs w:val="24"/>
          <w:highlight w:val="white"/>
        </w:rPr>
        <w:t>this</w:t>
      </w:r>
      <w:r>
        <w:rPr>
          <w:rFonts w:ascii="Times New Roman" w:eastAsia="Times New Roman" w:hAnsi="Times New Roman" w:cs="Times New Roman"/>
          <w:sz w:val="24"/>
          <w:szCs w:val="24"/>
          <w:highlight w:val="white"/>
        </w:rPr>
        <w:t xml:space="preserve"> kind of regulation from EV as they give a low mobility solution in the current high price of fuel in Europe. </w:t>
      </w:r>
    </w:p>
    <w:p w14:paraId="27A84D49" w14:textId="77777777" w:rsidR="008A6AE8" w:rsidRDefault="004A2D25">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Thus, </w:t>
      </w:r>
      <w:r w:rsidR="00B100DA">
        <w:rPr>
          <w:rFonts w:ascii="Times New Roman" w:eastAsia="Times New Roman" w:hAnsi="Times New Roman" w:cs="Times New Roman"/>
          <w:sz w:val="24"/>
          <w:szCs w:val="24"/>
          <w:highlight w:val="white"/>
        </w:rPr>
        <w:t>these significant factors</w:t>
      </w:r>
      <w:r>
        <w:rPr>
          <w:rFonts w:ascii="Times New Roman" w:eastAsia="Times New Roman" w:hAnsi="Times New Roman" w:cs="Times New Roman"/>
          <w:sz w:val="24"/>
          <w:szCs w:val="24"/>
          <w:highlight w:val="white"/>
        </w:rPr>
        <w:t xml:space="preserve"> are affecting car manufacturing sectors in a positive manner in the UK.</w:t>
      </w:r>
    </w:p>
    <w:p w14:paraId="7EA9BF9C" w14:textId="77777777" w:rsidR="008A6AE8" w:rsidRPr="006D0520" w:rsidRDefault="004A2D25">
      <w:pPr>
        <w:pStyle w:val="Normal1"/>
        <w:spacing w:before="240" w:after="240" w:line="360" w:lineRule="auto"/>
        <w:jc w:val="both"/>
        <w:rPr>
          <w:rFonts w:ascii="Times New Roman" w:eastAsia="Times New Roman" w:hAnsi="Times New Roman" w:cs="Times New Roman"/>
          <w:b/>
          <w:sz w:val="28"/>
          <w:szCs w:val="28"/>
          <w:highlight w:val="white"/>
        </w:rPr>
      </w:pPr>
      <w:r w:rsidRPr="006D0520">
        <w:rPr>
          <w:rFonts w:ascii="Times New Roman" w:eastAsia="Times New Roman" w:hAnsi="Times New Roman" w:cs="Times New Roman"/>
          <w:b/>
          <w:sz w:val="28"/>
          <w:szCs w:val="28"/>
          <w:highlight w:val="white"/>
        </w:rPr>
        <w:t>1.2. Analysis of the changes taken place in the industry</w:t>
      </w:r>
    </w:p>
    <w:p w14:paraId="5128B88F" w14:textId="59BD4971" w:rsidR="008A6AE8" w:rsidRDefault="004A2D25">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One of the most important changes have been taken place in this sector is the increasing adoption of EV as well as technology as well as infrastructure for charging </w:t>
      </w:r>
      <w:r w:rsidR="00940444">
        <w:rPr>
          <w:rFonts w:ascii="Times New Roman" w:eastAsia="Times New Roman" w:hAnsi="Times New Roman" w:cs="Times New Roman"/>
          <w:sz w:val="24"/>
          <w:szCs w:val="24"/>
          <w:highlight w:val="white"/>
        </w:rPr>
        <w:t>this vehicle</w:t>
      </w:r>
      <w:r>
        <w:rPr>
          <w:rFonts w:ascii="Times New Roman" w:eastAsia="Times New Roman" w:hAnsi="Times New Roman" w:cs="Times New Roman"/>
          <w:sz w:val="24"/>
          <w:szCs w:val="24"/>
          <w:highlight w:val="white"/>
        </w:rPr>
        <w:t xml:space="preserve"> is also improving. As mentioned by Noel and </w:t>
      </w:r>
      <w:proofErr w:type="spellStart"/>
      <w:r>
        <w:rPr>
          <w:rFonts w:ascii="Times New Roman" w:eastAsia="Times New Roman" w:hAnsi="Times New Roman" w:cs="Times New Roman"/>
          <w:sz w:val="24"/>
          <w:szCs w:val="24"/>
          <w:highlight w:val="white"/>
        </w:rPr>
        <w:t>Sovacool</w:t>
      </w:r>
      <w:proofErr w:type="spellEnd"/>
      <w:r>
        <w:rPr>
          <w:rFonts w:ascii="Times New Roman" w:eastAsia="Times New Roman" w:hAnsi="Times New Roman" w:cs="Times New Roman"/>
          <w:sz w:val="24"/>
          <w:szCs w:val="24"/>
          <w:highlight w:val="white"/>
        </w:rPr>
        <w:t xml:space="preserve"> (2016, p.377), in various countries of Europe, public sector has initiated the lead in installing infrastructure in which </w:t>
      </w:r>
      <w:r>
        <w:rPr>
          <w:rFonts w:ascii="Times New Roman" w:eastAsia="Times New Roman" w:hAnsi="Times New Roman" w:cs="Times New Roman"/>
          <w:b/>
          <w:i/>
          <w:sz w:val="24"/>
          <w:szCs w:val="24"/>
          <w:highlight w:val="white"/>
        </w:rPr>
        <w:t>Plug in Hybrid Electric Vehicle (PHEV)</w:t>
      </w:r>
      <w:r>
        <w:rPr>
          <w:rFonts w:ascii="Times New Roman" w:eastAsia="Times New Roman" w:hAnsi="Times New Roman" w:cs="Times New Roman"/>
          <w:sz w:val="24"/>
          <w:szCs w:val="24"/>
          <w:highlight w:val="white"/>
        </w:rPr>
        <w:t xml:space="preserve"> as well as</w:t>
      </w:r>
      <w:r>
        <w:rPr>
          <w:rFonts w:ascii="Times New Roman" w:eastAsia="Times New Roman" w:hAnsi="Times New Roman" w:cs="Times New Roman"/>
          <w:b/>
          <w:i/>
          <w:sz w:val="24"/>
          <w:szCs w:val="24"/>
          <w:highlight w:val="white"/>
        </w:rPr>
        <w:t xml:space="preserve"> Battery Electric Vehicle (BEV) </w:t>
      </w:r>
      <w:r>
        <w:rPr>
          <w:rFonts w:ascii="Times New Roman" w:eastAsia="Times New Roman" w:hAnsi="Times New Roman" w:cs="Times New Roman"/>
          <w:sz w:val="24"/>
          <w:szCs w:val="24"/>
          <w:highlight w:val="white"/>
        </w:rPr>
        <w:t xml:space="preserve">drivers will be able to plug in for charging. The increasing </w:t>
      </w:r>
      <w:r w:rsidR="00B100DA">
        <w:rPr>
          <w:rFonts w:ascii="Times New Roman" w:eastAsia="Times New Roman" w:hAnsi="Times New Roman" w:cs="Times New Roman"/>
          <w:sz w:val="24"/>
          <w:szCs w:val="24"/>
          <w:highlight w:val="white"/>
        </w:rPr>
        <w:t>sales of the models like PHEV and BEV as well as the availability of charging them have</w:t>
      </w:r>
      <w:r>
        <w:rPr>
          <w:rFonts w:ascii="Times New Roman" w:eastAsia="Times New Roman" w:hAnsi="Times New Roman" w:cs="Times New Roman"/>
          <w:sz w:val="24"/>
          <w:szCs w:val="24"/>
          <w:highlight w:val="white"/>
        </w:rPr>
        <w:t xml:space="preserve"> expanded in the present years. However, as per the case study observation, in terms of deployment of public charging station, Netherlands as well as Denmark, Germany, France and the UK are the topmost regions in comparison to other countries. Hence, various initiatives for expanding the number of charging in the important cities of Europe </w:t>
      </w:r>
      <w:r w:rsidR="00B100DA">
        <w:rPr>
          <w:rFonts w:ascii="Times New Roman" w:eastAsia="Times New Roman" w:hAnsi="Times New Roman" w:cs="Times New Roman"/>
          <w:sz w:val="24"/>
          <w:szCs w:val="24"/>
          <w:highlight w:val="white"/>
        </w:rPr>
        <w:t>have</w:t>
      </w:r>
      <w:r>
        <w:rPr>
          <w:rFonts w:ascii="Times New Roman" w:eastAsia="Times New Roman" w:hAnsi="Times New Roman" w:cs="Times New Roman"/>
          <w:sz w:val="24"/>
          <w:szCs w:val="24"/>
          <w:highlight w:val="white"/>
        </w:rPr>
        <w:t xml:space="preserve"> been introduced.</w:t>
      </w:r>
    </w:p>
    <w:p w14:paraId="223D2D94" w14:textId="4CA42B9B" w:rsidR="008A6AE8" w:rsidRDefault="004A2D25">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As per the recent analysis report, it has been observed that in the year 2018, the UK has experienced a poor performance in the car industry in terms of growth which has been reduced by 6% in terms of registrations. However, Europe is the third greatest car manufacturing sector after China as well as the US. The Diesel Vehicles has the lowest market from the year 2001 which has affected the </w:t>
      </w:r>
      <w:r w:rsidR="00B100DA">
        <w:rPr>
          <w:rFonts w:ascii="Times New Roman" w:eastAsia="Times New Roman" w:hAnsi="Times New Roman" w:cs="Times New Roman"/>
          <w:sz w:val="24"/>
          <w:szCs w:val="24"/>
          <w:highlight w:val="white"/>
        </w:rPr>
        <w:t>UK automobile</w:t>
      </w:r>
      <w:r>
        <w:rPr>
          <w:rFonts w:ascii="Times New Roman" w:eastAsia="Times New Roman" w:hAnsi="Times New Roman" w:cs="Times New Roman"/>
          <w:sz w:val="24"/>
          <w:szCs w:val="24"/>
          <w:highlight w:val="white"/>
        </w:rPr>
        <w:t xml:space="preserve"> sector in a negative way as their car registration has been fallen by 30%. However, the introduction of the </w:t>
      </w:r>
      <w:r>
        <w:rPr>
          <w:rFonts w:ascii="Times New Roman" w:eastAsia="Times New Roman" w:hAnsi="Times New Roman" w:cs="Times New Roman"/>
          <w:b/>
          <w:i/>
          <w:sz w:val="24"/>
          <w:szCs w:val="24"/>
          <w:highlight w:val="white"/>
        </w:rPr>
        <w:t xml:space="preserve">AFV (Alternative </w:t>
      </w:r>
      <w:proofErr w:type="spellStart"/>
      <w:r>
        <w:rPr>
          <w:rFonts w:ascii="Times New Roman" w:eastAsia="Times New Roman" w:hAnsi="Times New Roman" w:cs="Times New Roman"/>
          <w:b/>
          <w:i/>
          <w:sz w:val="24"/>
          <w:szCs w:val="24"/>
          <w:highlight w:val="white"/>
        </w:rPr>
        <w:t>Fuelled</w:t>
      </w:r>
      <w:proofErr w:type="spellEnd"/>
      <w:r>
        <w:rPr>
          <w:rFonts w:ascii="Times New Roman" w:eastAsia="Times New Roman" w:hAnsi="Times New Roman" w:cs="Times New Roman"/>
          <w:b/>
          <w:i/>
          <w:sz w:val="24"/>
          <w:szCs w:val="24"/>
          <w:highlight w:val="white"/>
        </w:rPr>
        <w:t xml:space="preserve"> Vehicles)</w:t>
      </w:r>
      <w:r>
        <w:rPr>
          <w:rFonts w:ascii="Times New Roman" w:eastAsia="Times New Roman" w:hAnsi="Times New Roman" w:cs="Times New Roman"/>
          <w:sz w:val="24"/>
          <w:szCs w:val="24"/>
          <w:highlight w:val="white"/>
        </w:rPr>
        <w:t xml:space="preserve"> has benefited UK car sector by increasing more 200,000 registration in between 2017 to 2018 year. In the 2018 year, AFV has shown good performance by recording registrations near about 944,800 and shared market by 6.1%. 5.4 </w:t>
      </w:r>
      <w:r w:rsidR="00940444">
        <w:rPr>
          <w:rFonts w:ascii="Times New Roman" w:eastAsia="Times New Roman" w:hAnsi="Times New Roman" w:cs="Times New Roman"/>
          <w:sz w:val="24"/>
          <w:szCs w:val="24"/>
          <w:highlight w:val="white"/>
        </w:rPr>
        <w:t>million</w:t>
      </w:r>
      <w:r>
        <w:rPr>
          <w:rFonts w:ascii="Times New Roman" w:eastAsia="Times New Roman" w:hAnsi="Times New Roman" w:cs="Times New Roman"/>
          <w:sz w:val="24"/>
          <w:szCs w:val="24"/>
          <w:highlight w:val="white"/>
        </w:rPr>
        <w:t xml:space="preserve"> </w:t>
      </w:r>
      <w:r w:rsidR="00B100DA">
        <w:rPr>
          <w:rFonts w:ascii="Times New Roman" w:eastAsia="Times New Roman" w:hAnsi="Times New Roman" w:cs="Times New Roman"/>
          <w:sz w:val="24"/>
          <w:szCs w:val="24"/>
          <w:highlight w:val="white"/>
        </w:rPr>
        <w:t>Of</w:t>
      </w:r>
      <w:r>
        <w:rPr>
          <w:rFonts w:ascii="Times New Roman" w:eastAsia="Times New Roman" w:hAnsi="Times New Roman" w:cs="Times New Roman"/>
          <w:sz w:val="24"/>
          <w:szCs w:val="24"/>
          <w:highlight w:val="white"/>
        </w:rPr>
        <w:t xml:space="preserve"> SUVs has been registered in Europe in the last year and up to 19% in the year of 2017 due to which their market share has been expanded </w:t>
      </w:r>
      <w:r>
        <w:rPr>
          <w:rFonts w:ascii="Times New Roman" w:eastAsia="Times New Roman" w:hAnsi="Times New Roman" w:cs="Times New Roman"/>
          <w:sz w:val="24"/>
          <w:szCs w:val="24"/>
          <w:highlight w:val="white"/>
        </w:rPr>
        <w:lastRenderedPageBreak/>
        <w:t>from 2.9% to 34.6%. Thus, the demand for the model SUVs has increased in the four years in the UK Car market (fleetnews.co.uk</w:t>
      </w:r>
      <w:r w:rsidR="00B100DA">
        <w:rPr>
          <w:rFonts w:ascii="Times New Roman" w:eastAsia="Times New Roman" w:hAnsi="Times New Roman" w:cs="Times New Roman"/>
          <w:sz w:val="24"/>
          <w:szCs w:val="24"/>
          <w:highlight w:val="white"/>
        </w:rPr>
        <w:t>, 2019</w:t>
      </w:r>
      <w:r>
        <w:rPr>
          <w:rFonts w:ascii="Times New Roman" w:eastAsia="Times New Roman" w:hAnsi="Times New Roman" w:cs="Times New Roman"/>
          <w:sz w:val="24"/>
          <w:szCs w:val="24"/>
          <w:highlight w:val="white"/>
        </w:rPr>
        <w:t>).</w:t>
      </w:r>
    </w:p>
    <w:p w14:paraId="200A4243" w14:textId="431B0E66" w:rsidR="008A6AE8" w:rsidRDefault="004A2D25">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the year 2017, Volvo </w:t>
      </w:r>
      <w:r w:rsidR="00940444">
        <w:rPr>
          <w:rFonts w:ascii="Times New Roman" w:eastAsia="Times New Roman" w:hAnsi="Times New Roman" w:cs="Times New Roman"/>
          <w:sz w:val="24"/>
          <w:szCs w:val="24"/>
          <w:highlight w:val="white"/>
        </w:rPr>
        <w:t>organization</w:t>
      </w:r>
      <w:r>
        <w:rPr>
          <w:rFonts w:ascii="Times New Roman" w:eastAsia="Times New Roman" w:hAnsi="Times New Roman" w:cs="Times New Roman"/>
          <w:sz w:val="24"/>
          <w:szCs w:val="24"/>
          <w:highlight w:val="white"/>
        </w:rPr>
        <w:t xml:space="preserve"> has market share near about 1.82% and in the year of 2018, it has a market share </w:t>
      </w:r>
      <w:r w:rsidR="00B100DA">
        <w:rPr>
          <w:rFonts w:ascii="Times New Roman" w:eastAsia="Times New Roman" w:hAnsi="Times New Roman" w:cs="Times New Roman"/>
          <w:sz w:val="24"/>
          <w:szCs w:val="24"/>
          <w:highlight w:val="white"/>
        </w:rPr>
        <w:t>up to</w:t>
      </w:r>
      <w:r>
        <w:rPr>
          <w:rFonts w:ascii="Times New Roman" w:eastAsia="Times New Roman" w:hAnsi="Times New Roman" w:cs="Times New Roman"/>
          <w:sz w:val="24"/>
          <w:szCs w:val="24"/>
          <w:highlight w:val="white"/>
        </w:rPr>
        <w:t xml:space="preserve"> 2.09% which shows that their market share has been increased in the last year. However, after struggling for 20 years, this </w:t>
      </w:r>
      <w:r w:rsidR="00940444">
        <w:rPr>
          <w:rFonts w:ascii="Times New Roman" w:eastAsia="Times New Roman" w:hAnsi="Times New Roman" w:cs="Times New Roman"/>
          <w:sz w:val="24"/>
          <w:szCs w:val="24"/>
          <w:highlight w:val="white"/>
        </w:rPr>
        <w:t>organization</w:t>
      </w:r>
      <w:r>
        <w:rPr>
          <w:rFonts w:ascii="Times New Roman" w:eastAsia="Times New Roman" w:hAnsi="Times New Roman" w:cs="Times New Roman"/>
          <w:sz w:val="24"/>
          <w:szCs w:val="24"/>
          <w:highlight w:val="white"/>
        </w:rPr>
        <w:t xml:space="preserve"> has successfully established themselves as cool as well as design led in alternation to brands of German premium. Their model Luxury SUVs has shown best performance by getting sales by 20%. Their B segment models like Seat </w:t>
      </w:r>
      <w:proofErr w:type="spellStart"/>
      <w:r>
        <w:rPr>
          <w:rFonts w:ascii="Times New Roman" w:eastAsia="Times New Roman" w:hAnsi="Times New Roman" w:cs="Times New Roman"/>
          <w:sz w:val="24"/>
          <w:szCs w:val="24"/>
          <w:highlight w:val="white"/>
        </w:rPr>
        <w:t>Arona</w:t>
      </w:r>
      <w:proofErr w:type="spellEnd"/>
      <w:r>
        <w:rPr>
          <w:rFonts w:ascii="Times New Roman" w:eastAsia="Times New Roman" w:hAnsi="Times New Roman" w:cs="Times New Roman"/>
          <w:sz w:val="24"/>
          <w:szCs w:val="24"/>
          <w:highlight w:val="white"/>
        </w:rPr>
        <w:t xml:space="preserve"> sold </w:t>
      </w:r>
      <w:r w:rsidR="00B100DA">
        <w:rPr>
          <w:rFonts w:ascii="Times New Roman" w:eastAsia="Times New Roman" w:hAnsi="Times New Roman" w:cs="Times New Roman"/>
          <w:sz w:val="24"/>
          <w:szCs w:val="24"/>
          <w:highlight w:val="white"/>
        </w:rPr>
        <w:t>up to</w:t>
      </w:r>
      <w:r>
        <w:rPr>
          <w:rFonts w:ascii="Times New Roman" w:eastAsia="Times New Roman" w:hAnsi="Times New Roman" w:cs="Times New Roman"/>
          <w:sz w:val="24"/>
          <w:szCs w:val="24"/>
          <w:highlight w:val="white"/>
        </w:rPr>
        <w:t xml:space="preserve"> 19% which has experienced growth in this sector. However, the model like Fiat as well as Alfa has been fallen down by 15%, Maserati decreased by 20%, Jeep by 6% in the year of 2017. Therefore, this industry not only experienced growth but they have faced some losses due to the changing choices of the customers (autocar.co.uk, 2018).</w:t>
      </w:r>
    </w:p>
    <w:p w14:paraId="449CC05C" w14:textId="77777777" w:rsidR="008A6AE8" w:rsidRPr="006D0520" w:rsidRDefault="004A2D25">
      <w:pPr>
        <w:pStyle w:val="Normal1"/>
        <w:spacing w:before="240" w:after="240" w:line="360" w:lineRule="auto"/>
        <w:jc w:val="both"/>
        <w:rPr>
          <w:rFonts w:ascii="Times New Roman" w:eastAsia="Times New Roman" w:hAnsi="Times New Roman" w:cs="Times New Roman"/>
          <w:b/>
          <w:sz w:val="28"/>
          <w:szCs w:val="28"/>
          <w:highlight w:val="white"/>
        </w:rPr>
      </w:pPr>
      <w:r w:rsidRPr="006D0520">
        <w:rPr>
          <w:rFonts w:ascii="Times New Roman" w:eastAsia="Times New Roman" w:hAnsi="Times New Roman" w:cs="Times New Roman"/>
          <w:b/>
          <w:sz w:val="28"/>
          <w:szCs w:val="28"/>
          <w:highlight w:val="white"/>
        </w:rPr>
        <w:t>1.3. Evaluation and reason for the changes might be taking place in this Industry in future</w:t>
      </w:r>
    </w:p>
    <w:p w14:paraId="4C8C4FDB" w14:textId="3D7A75B1" w:rsidR="008A6AE8" w:rsidRDefault="004A2D25">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most important changes might be taking place in this industry that the price of the EVs will be reduced in the </w:t>
      </w:r>
      <w:r w:rsidR="00940444">
        <w:rPr>
          <w:rFonts w:ascii="Times New Roman" w:eastAsia="Times New Roman" w:hAnsi="Times New Roman" w:cs="Times New Roman"/>
          <w:sz w:val="24"/>
          <w:szCs w:val="24"/>
          <w:highlight w:val="white"/>
        </w:rPr>
        <w:t>mid-year</w:t>
      </w:r>
      <w:r>
        <w:rPr>
          <w:rFonts w:ascii="Times New Roman" w:eastAsia="Times New Roman" w:hAnsi="Times New Roman" w:cs="Times New Roman"/>
          <w:sz w:val="24"/>
          <w:szCs w:val="24"/>
          <w:highlight w:val="white"/>
        </w:rPr>
        <w:t xml:space="preserve"> of 2020 as it will cost lower than traditional car. This industry is also improving their infrastructure as well as technology of the EVs for attracting more customers towards electrical vehicles in the future. As stated by Casals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(20165, p.425), the increasing selling of the EVs in the future will reduce the usage of carbon footprints which is affecting the environment negatively. The primary reason for producing EVs with low price is to save money of the customers. According to the case study, this industry is planning to decrease the emission as well as attractive subsides in the future. However, based on a case study, it can be identified that based on the present number of selling as well as released plan shows that PHEV as well as BEV will be ruling EV </w:t>
      </w:r>
      <w:r w:rsidR="00B100DA">
        <w:rPr>
          <w:rFonts w:ascii="Times New Roman" w:eastAsia="Times New Roman" w:hAnsi="Times New Roman" w:cs="Times New Roman"/>
          <w:sz w:val="24"/>
          <w:szCs w:val="24"/>
          <w:highlight w:val="white"/>
        </w:rPr>
        <w:t>power trains</w:t>
      </w:r>
      <w:r>
        <w:rPr>
          <w:rFonts w:ascii="Times New Roman" w:eastAsia="Times New Roman" w:hAnsi="Times New Roman" w:cs="Times New Roman"/>
          <w:sz w:val="24"/>
          <w:szCs w:val="24"/>
          <w:highlight w:val="white"/>
        </w:rPr>
        <w:t xml:space="preserve"> in the future. Thus, more diversity as well as availability of EVs cars on the field will mostly </w:t>
      </w:r>
      <w:r w:rsidR="00B100DA">
        <w:rPr>
          <w:rFonts w:ascii="Times New Roman" w:eastAsia="Times New Roman" w:hAnsi="Times New Roman" w:cs="Times New Roman"/>
          <w:sz w:val="24"/>
          <w:szCs w:val="24"/>
          <w:highlight w:val="white"/>
        </w:rPr>
        <w:t>fulfill</w:t>
      </w:r>
      <w:r>
        <w:rPr>
          <w:rFonts w:ascii="Times New Roman" w:eastAsia="Times New Roman" w:hAnsi="Times New Roman" w:cs="Times New Roman"/>
          <w:sz w:val="24"/>
          <w:szCs w:val="24"/>
          <w:highlight w:val="white"/>
        </w:rPr>
        <w:t xml:space="preserve"> the expectations as well as requirements of the customer segments by making EV more attractive to the huge audience.</w:t>
      </w:r>
    </w:p>
    <w:p w14:paraId="3DE05482" w14:textId="77777777" w:rsidR="008A6AE8" w:rsidRDefault="004A2D25">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As argued by Long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(2017, p.318), the main motive of the EVs is achieve reduced emission vehicles by the year 2020.  However, as per the observation of case study, in the long term basis, huge adoption of electric mobility is to be presumed that will change the competitive landscape </w:t>
      </w:r>
      <w:r>
        <w:rPr>
          <w:rFonts w:ascii="Times New Roman" w:eastAsia="Times New Roman" w:hAnsi="Times New Roman" w:cs="Times New Roman"/>
          <w:sz w:val="24"/>
          <w:szCs w:val="24"/>
          <w:highlight w:val="white"/>
        </w:rPr>
        <w:lastRenderedPageBreak/>
        <w:t xml:space="preserve">throughout the value chain. Hence, in the year 2020, effective ICEs will continue to rule </w:t>
      </w:r>
      <w:r w:rsidR="00B100DA">
        <w:rPr>
          <w:rFonts w:ascii="Times New Roman" w:eastAsia="Times New Roman" w:hAnsi="Times New Roman" w:cs="Times New Roman"/>
          <w:sz w:val="24"/>
          <w:szCs w:val="24"/>
          <w:highlight w:val="white"/>
        </w:rPr>
        <w:t>power train</w:t>
      </w:r>
      <w:r>
        <w:rPr>
          <w:rFonts w:ascii="Times New Roman" w:eastAsia="Times New Roman" w:hAnsi="Times New Roman" w:cs="Times New Roman"/>
          <w:sz w:val="24"/>
          <w:szCs w:val="24"/>
          <w:highlight w:val="white"/>
        </w:rPr>
        <w:t xml:space="preserve"> in Europe, but by the year 2030, electric </w:t>
      </w:r>
      <w:r w:rsidR="00B100DA">
        <w:rPr>
          <w:rFonts w:ascii="Times New Roman" w:eastAsia="Times New Roman" w:hAnsi="Times New Roman" w:cs="Times New Roman"/>
          <w:sz w:val="24"/>
          <w:szCs w:val="24"/>
          <w:highlight w:val="white"/>
        </w:rPr>
        <w:t>power trains</w:t>
      </w:r>
      <w:r>
        <w:rPr>
          <w:rFonts w:ascii="Times New Roman" w:eastAsia="Times New Roman" w:hAnsi="Times New Roman" w:cs="Times New Roman"/>
          <w:sz w:val="24"/>
          <w:szCs w:val="24"/>
          <w:highlight w:val="white"/>
        </w:rPr>
        <w:t xml:space="preserve"> will begin to play an essential role in Europe. The adoption of the electric </w:t>
      </w:r>
      <w:r w:rsidR="00B100DA">
        <w:rPr>
          <w:rFonts w:ascii="Times New Roman" w:eastAsia="Times New Roman" w:hAnsi="Times New Roman" w:cs="Times New Roman"/>
          <w:sz w:val="24"/>
          <w:szCs w:val="24"/>
          <w:highlight w:val="white"/>
        </w:rPr>
        <w:t>power trains</w:t>
      </w:r>
      <w:r>
        <w:rPr>
          <w:rFonts w:ascii="Times New Roman" w:eastAsia="Times New Roman" w:hAnsi="Times New Roman" w:cs="Times New Roman"/>
          <w:sz w:val="24"/>
          <w:szCs w:val="24"/>
          <w:highlight w:val="white"/>
        </w:rPr>
        <w:t xml:space="preserve"> will be fully dependent on the creation of the portfolio as well as improvement of the oil price as well as fuel prices and regulatory environment as well as infrastructure. However, in the near future it might become the part of people’s daily life. </w:t>
      </w:r>
    </w:p>
    <w:p w14:paraId="6216D1CC" w14:textId="77777777" w:rsidR="008A6AE8" w:rsidRDefault="004A2D25">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the mention of Kang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(2017, p.3154), ICE </w:t>
      </w:r>
      <w:r w:rsidR="00B100DA">
        <w:rPr>
          <w:rFonts w:ascii="Times New Roman" w:eastAsia="Times New Roman" w:hAnsi="Times New Roman" w:cs="Times New Roman"/>
          <w:sz w:val="24"/>
          <w:szCs w:val="24"/>
          <w:highlight w:val="white"/>
        </w:rPr>
        <w:t>power train</w:t>
      </w:r>
      <w:r>
        <w:rPr>
          <w:rFonts w:ascii="Times New Roman" w:eastAsia="Times New Roman" w:hAnsi="Times New Roman" w:cs="Times New Roman"/>
          <w:sz w:val="24"/>
          <w:szCs w:val="24"/>
          <w:highlight w:val="white"/>
        </w:rPr>
        <w:t xml:space="preserve"> is presently ruling in this industry, but it will become an important source of propulsion in the future. However, based on the long term process various technologies will embrace </w:t>
      </w:r>
      <w:r w:rsidR="00B100DA">
        <w:rPr>
          <w:rFonts w:ascii="Times New Roman" w:eastAsia="Times New Roman" w:hAnsi="Times New Roman" w:cs="Times New Roman"/>
          <w:sz w:val="24"/>
          <w:szCs w:val="24"/>
          <w:highlight w:val="white"/>
        </w:rPr>
        <w:t>power train</w:t>
      </w:r>
      <w:r>
        <w:rPr>
          <w:rFonts w:ascii="Times New Roman" w:eastAsia="Times New Roman" w:hAnsi="Times New Roman" w:cs="Times New Roman"/>
          <w:sz w:val="24"/>
          <w:szCs w:val="24"/>
          <w:highlight w:val="white"/>
        </w:rPr>
        <w:t xml:space="preserve"> portfolio which includes EVs. Therefore, the quick acceptance of EVs excluding regulation as well as government subsidies fully depends on the </w:t>
      </w:r>
      <w:r>
        <w:rPr>
          <w:rFonts w:ascii="Times New Roman" w:eastAsia="Times New Roman" w:hAnsi="Times New Roman" w:cs="Times New Roman"/>
          <w:b/>
          <w:i/>
          <w:sz w:val="24"/>
          <w:szCs w:val="24"/>
          <w:highlight w:val="white"/>
        </w:rPr>
        <w:t>Total Cost Ownership (TOC)</w:t>
      </w:r>
      <w:r>
        <w:rPr>
          <w:rFonts w:ascii="Times New Roman" w:eastAsia="Times New Roman" w:hAnsi="Times New Roman" w:cs="Times New Roman"/>
          <w:sz w:val="24"/>
          <w:szCs w:val="24"/>
          <w:highlight w:val="white"/>
        </w:rPr>
        <w:t xml:space="preserve"> improvement.</w:t>
      </w:r>
    </w:p>
    <w:p w14:paraId="207B5F65" w14:textId="77777777" w:rsidR="008A6AE8" w:rsidRPr="00FD5227" w:rsidRDefault="004A2D25">
      <w:pPr>
        <w:pStyle w:val="Normal1"/>
        <w:spacing w:before="240" w:after="240" w:line="360" w:lineRule="auto"/>
        <w:jc w:val="both"/>
        <w:rPr>
          <w:rFonts w:ascii="Times New Roman" w:eastAsia="Times New Roman" w:hAnsi="Times New Roman" w:cs="Times New Roman"/>
          <w:b/>
          <w:sz w:val="28"/>
          <w:szCs w:val="28"/>
          <w:highlight w:val="white"/>
        </w:rPr>
      </w:pPr>
      <w:r w:rsidRPr="00FD5227">
        <w:rPr>
          <w:rFonts w:ascii="Times New Roman" w:eastAsia="Times New Roman" w:hAnsi="Times New Roman" w:cs="Times New Roman"/>
          <w:b/>
          <w:sz w:val="28"/>
          <w:szCs w:val="28"/>
          <w:highlight w:val="white"/>
        </w:rPr>
        <w:t xml:space="preserve">1.4. Discussion regarding the reason for producing electric vehicles </w:t>
      </w:r>
    </w:p>
    <w:p w14:paraId="380768D4" w14:textId="77777777" w:rsidR="008A6AE8" w:rsidRDefault="004A2D25">
      <w:pPr>
        <w:pStyle w:val="Normal1"/>
        <w:spacing w:before="240" w:after="24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Electric Vehicles reduces emissions:</w:t>
      </w:r>
    </w:p>
    <w:p w14:paraId="0F4D5D44" w14:textId="77777777" w:rsidR="008A6AE8" w:rsidRDefault="004A2D25">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Based on a case study, the decreasing of the emission is one of the main causes for the production of EVs in this sector. However, other </w:t>
      </w:r>
      <w:r w:rsidR="00B100DA">
        <w:rPr>
          <w:rFonts w:ascii="Times New Roman" w:eastAsia="Times New Roman" w:hAnsi="Times New Roman" w:cs="Times New Roman"/>
          <w:sz w:val="24"/>
          <w:szCs w:val="24"/>
          <w:highlight w:val="white"/>
        </w:rPr>
        <w:t>causes such as cost benefits as well as achieving technological edge also play</w:t>
      </w:r>
      <w:r>
        <w:rPr>
          <w:rFonts w:ascii="Times New Roman" w:eastAsia="Times New Roman" w:hAnsi="Times New Roman" w:cs="Times New Roman"/>
          <w:sz w:val="24"/>
          <w:szCs w:val="24"/>
          <w:highlight w:val="white"/>
        </w:rPr>
        <w:t xml:space="preserve"> a vital role for manufacturing EVs. As per the view of Martinez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(2016, p.4534), the targets of the Europe for decreasing carbon for transport is the main motive higher compared to US as well as Japan and China by the year 2020. Therefore, for fulfilling the achievement of reduction of emission as well as technology ownership and energy independence the acceptance of EVs has set by the government of Europe in the last few years.</w:t>
      </w:r>
    </w:p>
    <w:p w14:paraId="25FFC1C9" w14:textId="77777777" w:rsidR="008A6AE8" w:rsidRDefault="004A2D25">
      <w:pPr>
        <w:pStyle w:val="Normal1"/>
        <w:spacing w:before="240" w:after="24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EVS decreases oil use:</w:t>
      </w:r>
    </w:p>
    <w:p w14:paraId="5FBA0BD1" w14:textId="77777777" w:rsidR="008A6AE8" w:rsidRDefault="00B100DA">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EVs are</w:t>
      </w:r>
      <w:r w:rsidR="004A2D25">
        <w:rPr>
          <w:rFonts w:ascii="Times New Roman" w:eastAsia="Times New Roman" w:hAnsi="Times New Roman" w:cs="Times New Roman"/>
          <w:sz w:val="24"/>
          <w:szCs w:val="24"/>
          <w:highlight w:val="white"/>
        </w:rPr>
        <w:t xml:space="preserve"> an important part of plan of </w:t>
      </w:r>
      <w:r w:rsidR="004A2D25">
        <w:rPr>
          <w:rFonts w:ascii="Times New Roman" w:eastAsia="Times New Roman" w:hAnsi="Times New Roman" w:cs="Times New Roman"/>
          <w:b/>
          <w:i/>
          <w:sz w:val="24"/>
          <w:szCs w:val="24"/>
          <w:highlight w:val="white"/>
        </w:rPr>
        <w:t>Unified Computing System (UCS)</w:t>
      </w:r>
      <w:r w:rsidR="004A2D25">
        <w:rPr>
          <w:rFonts w:ascii="Times New Roman" w:eastAsia="Times New Roman" w:hAnsi="Times New Roman" w:cs="Times New Roman"/>
          <w:sz w:val="24"/>
          <w:szCs w:val="24"/>
          <w:highlight w:val="white"/>
        </w:rPr>
        <w:t xml:space="preserve"> is to reduce the nation's use of oil in the next twenty years. According to </w:t>
      </w:r>
      <w:proofErr w:type="spellStart"/>
      <w:r w:rsidR="004A2D25">
        <w:rPr>
          <w:rFonts w:ascii="Times New Roman" w:eastAsia="Times New Roman" w:hAnsi="Times New Roman" w:cs="Times New Roman"/>
          <w:sz w:val="24"/>
          <w:szCs w:val="24"/>
          <w:highlight w:val="white"/>
        </w:rPr>
        <w:t>Nykvist</w:t>
      </w:r>
      <w:proofErr w:type="spellEnd"/>
      <w:r w:rsidR="004A2D25">
        <w:rPr>
          <w:rFonts w:ascii="Times New Roman" w:eastAsia="Times New Roman" w:hAnsi="Times New Roman" w:cs="Times New Roman"/>
          <w:sz w:val="24"/>
          <w:szCs w:val="24"/>
          <w:highlight w:val="white"/>
        </w:rPr>
        <w:t xml:space="preserve"> and </w:t>
      </w:r>
      <w:r>
        <w:rPr>
          <w:rFonts w:ascii="Times New Roman" w:eastAsia="Times New Roman" w:hAnsi="Times New Roman" w:cs="Times New Roman"/>
          <w:sz w:val="24"/>
          <w:szCs w:val="24"/>
          <w:highlight w:val="white"/>
        </w:rPr>
        <w:t>Nilsson (</w:t>
      </w:r>
      <w:r w:rsidR="004A2D25">
        <w:rPr>
          <w:rFonts w:ascii="Times New Roman" w:eastAsia="Times New Roman" w:hAnsi="Times New Roman" w:cs="Times New Roman"/>
          <w:sz w:val="24"/>
          <w:szCs w:val="24"/>
          <w:highlight w:val="white"/>
        </w:rPr>
        <w:t>2015, p.329), this vehicle provides a potential relationship among oil and transportation which offers a better as well as a cleaner way to transportation of fuel for everybody. The automotive industry in Europe has transported them towards lack of oil intensive transport industry.</w:t>
      </w:r>
    </w:p>
    <w:p w14:paraId="7F643BEB" w14:textId="77777777" w:rsidR="008A6AE8" w:rsidRDefault="004A2D25">
      <w:pPr>
        <w:pStyle w:val="Normal1"/>
        <w:spacing w:before="240" w:after="24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Environmental benefits:</w:t>
      </w:r>
    </w:p>
    <w:p w14:paraId="435BB542" w14:textId="4760D60C" w:rsidR="008A6AE8" w:rsidRDefault="004A2D25">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The manufacturing of the EVs by this sector are also supporting to decrease dangerous air pollution from exhaustion of the emission gas.</w:t>
      </w:r>
      <w:r w:rsidR="00B100DA">
        <w:rPr>
          <w:rFonts w:ascii="Times New Roman" w:eastAsia="Times New Roman" w:hAnsi="Times New Roman" w:cs="Times New Roman"/>
          <w:sz w:val="24"/>
          <w:szCs w:val="24"/>
          <w:highlight w:val="white"/>
        </w:rPr>
        <w:t xml:space="preserve"> However, t</w:t>
      </w:r>
      <w:r>
        <w:rPr>
          <w:rFonts w:ascii="Times New Roman" w:eastAsia="Times New Roman" w:hAnsi="Times New Roman" w:cs="Times New Roman"/>
          <w:sz w:val="24"/>
          <w:szCs w:val="24"/>
          <w:highlight w:val="white"/>
        </w:rPr>
        <w:t xml:space="preserve">his industry </w:t>
      </w:r>
      <w:r w:rsidR="00B100DA">
        <w:rPr>
          <w:rFonts w:ascii="Times New Roman" w:eastAsia="Times New Roman" w:hAnsi="Times New Roman" w:cs="Times New Roman"/>
          <w:sz w:val="24"/>
          <w:szCs w:val="24"/>
          <w:highlight w:val="white"/>
        </w:rPr>
        <w:t xml:space="preserve">is </w:t>
      </w:r>
      <w:r>
        <w:rPr>
          <w:rFonts w:ascii="Times New Roman" w:eastAsia="Times New Roman" w:hAnsi="Times New Roman" w:cs="Times New Roman"/>
          <w:sz w:val="24"/>
          <w:szCs w:val="24"/>
          <w:highlight w:val="white"/>
        </w:rPr>
        <w:t xml:space="preserve">also manufacturing zero emissions vehicles. This business is also manufacturing EVs with help of </w:t>
      </w:r>
      <w:r w:rsidR="00940444">
        <w:rPr>
          <w:rFonts w:ascii="Times New Roman" w:eastAsia="Times New Roman" w:hAnsi="Times New Roman" w:cs="Times New Roman"/>
          <w:sz w:val="24"/>
          <w:szCs w:val="24"/>
          <w:highlight w:val="white"/>
        </w:rPr>
        <w:t>eco-friendly</w:t>
      </w:r>
      <w:r>
        <w:rPr>
          <w:rFonts w:ascii="Times New Roman" w:eastAsia="Times New Roman" w:hAnsi="Times New Roman" w:cs="Times New Roman"/>
          <w:sz w:val="24"/>
          <w:szCs w:val="24"/>
          <w:highlight w:val="white"/>
        </w:rPr>
        <w:t xml:space="preserve"> products by recycling their used materials for another usage (Moura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2015, p.1036). However, this strategy not positively benefiting environment by making it pollution free but also making them benefited by reducing the cost of the material supply. Thus, the usage of recycling of the products of this industry can help to reduce pollution level of the environment.</w:t>
      </w:r>
    </w:p>
    <w:p w14:paraId="30458DCD" w14:textId="77777777" w:rsidR="008A6AE8" w:rsidRDefault="004A2D25">
      <w:pPr>
        <w:pStyle w:val="Normal1"/>
        <w:spacing w:before="240" w:after="24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Reduction of costs:</w:t>
      </w:r>
    </w:p>
    <w:p w14:paraId="775DCFBB" w14:textId="77777777" w:rsidR="008A6AE8" w:rsidRDefault="004A2D25">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This industry is manufacturing lowest cost EVs models more attracting more customers by giving benefits to them for the increasing costs of the fuels. The reason for manufacturing this is save the money of their customers from purchasing tax as well as toll road charges, VAT, registration Tax as well as annual circulation tax. </w:t>
      </w:r>
    </w:p>
    <w:p w14:paraId="64F7261A" w14:textId="77777777" w:rsidR="008A6AE8" w:rsidRPr="00FD5227" w:rsidRDefault="004A2D25">
      <w:pPr>
        <w:pStyle w:val="Normal1"/>
        <w:spacing w:before="240" w:after="240" w:line="360" w:lineRule="auto"/>
        <w:jc w:val="both"/>
        <w:rPr>
          <w:rFonts w:ascii="Times New Roman" w:eastAsia="Times New Roman" w:hAnsi="Times New Roman" w:cs="Times New Roman"/>
          <w:b/>
          <w:sz w:val="28"/>
          <w:szCs w:val="28"/>
          <w:highlight w:val="white"/>
        </w:rPr>
      </w:pPr>
      <w:r w:rsidRPr="00FD5227">
        <w:rPr>
          <w:rFonts w:ascii="Times New Roman" w:eastAsia="Times New Roman" w:hAnsi="Times New Roman" w:cs="Times New Roman"/>
          <w:b/>
          <w:sz w:val="28"/>
          <w:szCs w:val="28"/>
          <w:highlight w:val="white"/>
        </w:rPr>
        <w:t>2.1. Analysis of new and increasing business opportunities</w:t>
      </w:r>
    </w:p>
    <w:p w14:paraId="787DA64F" w14:textId="77777777" w:rsidR="008A6AE8" w:rsidRDefault="004A2D25">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Offerings from Vertical OEM:</w:t>
      </w:r>
      <w:r>
        <w:rPr>
          <w:rFonts w:ascii="Times New Roman" w:eastAsia="Times New Roman" w:hAnsi="Times New Roman" w:cs="Times New Roman"/>
          <w:sz w:val="24"/>
          <w:szCs w:val="24"/>
          <w:highlight w:val="white"/>
        </w:rPr>
        <w:t xml:space="preserve"> </w:t>
      </w:r>
    </w:p>
    <w:p w14:paraId="07621000" w14:textId="77777777" w:rsidR="008A6AE8" w:rsidRDefault="004A2D25">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this industry, some of the manufacturers of cars </w:t>
      </w:r>
      <w:r w:rsidR="00B100DA">
        <w:rPr>
          <w:rFonts w:ascii="Times New Roman" w:eastAsia="Times New Roman" w:hAnsi="Times New Roman" w:cs="Times New Roman"/>
          <w:sz w:val="24"/>
          <w:szCs w:val="24"/>
          <w:highlight w:val="white"/>
        </w:rPr>
        <w:t>are</w:t>
      </w:r>
      <w:r>
        <w:rPr>
          <w:rFonts w:ascii="Times New Roman" w:eastAsia="Times New Roman" w:hAnsi="Times New Roman" w:cs="Times New Roman"/>
          <w:sz w:val="24"/>
          <w:szCs w:val="24"/>
          <w:highlight w:val="white"/>
        </w:rPr>
        <w:t xml:space="preserve"> looking for playing a vital role beyond production of the car as well as becoming active on the side of infrastructure. However, as per the case study example, Tesla offers better access to the supercharger station which </w:t>
      </w:r>
      <w:r w:rsidR="00B100DA">
        <w:rPr>
          <w:rFonts w:ascii="Times New Roman" w:eastAsia="Times New Roman" w:hAnsi="Times New Roman" w:cs="Times New Roman"/>
          <w:sz w:val="24"/>
          <w:szCs w:val="24"/>
          <w:highlight w:val="white"/>
        </w:rPr>
        <w:t>is</w:t>
      </w:r>
      <w:r>
        <w:rPr>
          <w:rFonts w:ascii="Times New Roman" w:eastAsia="Times New Roman" w:hAnsi="Times New Roman" w:cs="Times New Roman"/>
          <w:sz w:val="24"/>
          <w:szCs w:val="24"/>
          <w:highlight w:val="white"/>
        </w:rPr>
        <w:t xml:space="preserve"> compatible for the models of Tesla and also travelling through Europe as well as the US. </w:t>
      </w:r>
    </w:p>
    <w:p w14:paraId="580C87AC" w14:textId="77777777" w:rsidR="008A6AE8" w:rsidRDefault="004A2D25">
      <w:pPr>
        <w:pStyle w:val="Normal1"/>
        <w:spacing w:before="240" w:after="24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Battery Leasing:</w:t>
      </w:r>
    </w:p>
    <w:p w14:paraId="73BDA9BF" w14:textId="77777777" w:rsidR="008A6AE8" w:rsidRDefault="004A2D25">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As per the discussion Feng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(2018, p.246), to reduce the difficulties of huge purchasing cost of EVs for potential purchaser, few </w:t>
      </w:r>
      <w:r>
        <w:rPr>
          <w:rFonts w:ascii="Times New Roman" w:eastAsia="Times New Roman" w:hAnsi="Times New Roman" w:cs="Times New Roman"/>
          <w:b/>
          <w:i/>
          <w:sz w:val="24"/>
          <w:szCs w:val="24"/>
          <w:highlight w:val="white"/>
        </w:rPr>
        <w:t>Original Equipment Manufacturer (OEM)</w:t>
      </w:r>
      <w:r>
        <w:rPr>
          <w:rFonts w:ascii="Times New Roman" w:eastAsia="Times New Roman" w:hAnsi="Times New Roman" w:cs="Times New Roman"/>
          <w:sz w:val="24"/>
          <w:szCs w:val="24"/>
          <w:highlight w:val="white"/>
        </w:rPr>
        <w:t xml:space="preserve"> are researching with the idea of battery leasing, by separating them from the purchase of EV them. However, the additional </w:t>
      </w:r>
      <w:r w:rsidR="00B100DA">
        <w:rPr>
          <w:rFonts w:ascii="Times New Roman" w:eastAsia="Times New Roman" w:hAnsi="Times New Roman" w:cs="Times New Roman"/>
          <w:sz w:val="24"/>
          <w:szCs w:val="24"/>
          <w:highlight w:val="white"/>
        </w:rPr>
        <w:t>advantages to the consumers are</w:t>
      </w:r>
      <w:r>
        <w:rPr>
          <w:rFonts w:ascii="Times New Roman" w:eastAsia="Times New Roman" w:hAnsi="Times New Roman" w:cs="Times New Roman"/>
          <w:sz w:val="24"/>
          <w:szCs w:val="24"/>
          <w:highlight w:val="white"/>
        </w:rPr>
        <w:t xml:space="preserve"> they can exchange batteries when it is required. Hence, they also have to worry about the durability of the battery as well as long term performances.</w:t>
      </w:r>
    </w:p>
    <w:p w14:paraId="4E26038A" w14:textId="77777777" w:rsidR="008A6AE8" w:rsidRDefault="004A2D25">
      <w:pPr>
        <w:pStyle w:val="Normal1"/>
        <w:spacing w:before="240" w:after="24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Development of charging infrastructure:</w:t>
      </w:r>
    </w:p>
    <w:p w14:paraId="2362A86A" w14:textId="42D3A24D" w:rsidR="008A6AE8" w:rsidRDefault="004A2D25">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As EV infrastructure is still not available in the market widely, so the drivers of EVs required to actively finding the area of charging station but the kinds of stations which are compatible with their cars (</w:t>
      </w:r>
      <w:proofErr w:type="spellStart"/>
      <w:r>
        <w:rPr>
          <w:rFonts w:ascii="Times New Roman" w:eastAsia="Times New Roman" w:hAnsi="Times New Roman" w:cs="Times New Roman"/>
          <w:sz w:val="24"/>
          <w:szCs w:val="24"/>
          <w:highlight w:val="white"/>
        </w:rPr>
        <w:t>Fotouhi</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2016, p.1008). </w:t>
      </w:r>
      <w:r w:rsidR="00940444">
        <w:rPr>
          <w:rFonts w:ascii="Times New Roman" w:eastAsia="Times New Roman" w:hAnsi="Times New Roman" w:cs="Times New Roman"/>
          <w:sz w:val="24"/>
          <w:szCs w:val="24"/>
          <w:highlight w:val="white"/>
        </w:rPr>
        <w:t>Therefore,</w:t>
      </w:r>
      <w:r>
        <w:rPr>
          <w:rFonts w:ascii="Times New Roman" w:eastAsia="Times New Roman" w:hAnsi="Times New Roman" w:cs="Times New Roman"/>
          <w:sz w:val="24"/>
          <w:szCs w:val="24"/>
          <w:highlight w:val="white"/>
        </w:rPr>
        <w:t xml:space="preserve"> navigation apps as well as software </w:t>
      </w:r>
      <w:r w:rsidR="00B100DA">
        <w:rPr>
          <w:rFonts w:ascii="Times New Roman" w:eastAsia="Times New Roman" w:hAnsi="Times New Roman" w:cs="Times New Roman"/>
          <w:sz w:val="24"/>
          <w:szCs w:val="24"/>
          <w:highlight w:val="white"/>
        </w:rPr>
        <w:t>are</w:t>
      </w:r>
      <w:r>
        <w:rPr>
          <w:rFonts w:ascii="Times New Roman" w:eastAsia="Times New Roman" w:hAnsi="Times New Roman" w:cs="Times New Roman"/>
          <w:sz w:val="24"/>
          <w:szCs w:val="24"/>
          <w:highlight w:val="white"/>
        </w:rPr>
        <w:t xml:space="preserve"> important in charging infrastructure improvement. However, the account with the EVs charging service provider is important as it would help the customers to track the amount of electricity being charged in their vehicles. In the context of the case study, it can be found that there is a huge number of </w:t>
      </w:r>
      <w:r w:rsidR="00B100DA">
        <w:rPr>
          <w:rFonts w:ascii="Times New Roman" w:eastAsia="Times New Roman" w:hAnsi="Times New Roman" w:cs="Times New Roman"/>
          <w:sz w:val="24"/>
          <w:szCs w:val="24"/>
          <w:highlight w:val="white"/>
        </w:rPr>
        <w:t>organizations</w:t>
      </w:r>
      <w:r>
        <w:rPr>
          <w:rFonts w:ascii="Times New Roman" w:eastAsia="Times New Roman" w:hAnsi="Times New Roman" w:cs="Times New Roman"/>
          <w:sz w:val="24"/>
          <w:szCs w:val="24"/>
          <w:highlight w:val="white"/>
        </w:rPr>
        <w:t xml:space="preserve"> are available in the </w:t>
      </w:r>
      <w:r w:rsidR="00B100DA">
        <w:rPr>
          <w:rFonts w:ascii="Times New Roman" w:eastAsia="Times New Roman" w:hAnsi="Times New Roman" w:cs="Times New Roman"/>
          <w:sz w:val="24"/>
          <w:szCs w:val="24"/>
          <w:highlight w:val="white"/>
        </w:rPr>
        <w:t>market who is</w:t>
      </w:r>
      <w:r>
        <w:rPr>
          <w:rFonts w:ascii="Times New Roman" w:eastAsia="Times New Roman" w:hAnsi="Times New Roman" w:cs="Times New Roman"/>
          <w:sz w:val="24"/>
          <w:szCs w:val="24"/>
          <w:highlight w:val="white"/>
        </w:rPr>
        <w:t xml:space="preserve"> giving charging point services for charging privately.</w:t>
      </w:r>
    </w:p>
    <w:p w14:paraId="1AE3B7D6" w14:textId="77777777" w:rsidR="008A6AE8" w:rsidRPr="002C5729" w:rsidRDefault="004A2D25">
      <w:pPr>
        <w:pStyle w:val="Normal1"/>
        <w:spacing w:before="240" w:after="240" w:line="360" w:lineRule="auto"/>
        <w:jc w:val="both"/>
        <w:rPr>
          <w:rFonts w:ascii="Times New Roman" w:eastAsia="Times New Roman" w:hAnsi="Times New Roman" w:cs="Times New Roman"/>
          <w:b/>
          <w:sz w:val="28"/>
          <w:szCs w:val="28"/>
          <w:highlight w:val="white"/>
        </w:rPr>
      </w:pPr>
      <w:r w:rsidRPr="002C5729">
        <w:rPr>
          <w:rFonts w:ascii="Times New Roman" w:eastAsia="Times New Roman" w:hAnsi="Times New Roman" w:cs="Times New Roman"/>
          <w:b/>
          <w:sz w:val="28"/>
          <w:szCs w:val="28"/>
          <w:highlight w:val="white"/>
        </w:rPr>
        <w:t>2.2. Identification and evaluation of other business presently linked to global automotive industry</w:t>
      </w:r>
    </w:p>
    <w:p w14:paraId="2D10519A" w14:textId="77777777" w:rsidR="008A6AE8" w:rsidRDefault="004A2D25">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charging of EVs for long time can develop challenges for the local grid distribution as well as their operators, </w:t>
      </w:r>
      <w:r w:rsidR="00B100DA">
        <w:rPr>
          <w:rFonts w:ascii="Times New Roman" w:eastAsia="Times New Roman" w:hAnsi="Times New Roman" w:cs="Times New Roman"/>
          <w:sz w:val="24"/>
          <w:szCs w:val="24"/>
          <w:highlight w:val="white"/>
        </w:rPr>
        <w:t>in</w:t>
      </w:r>
      <w:r>
        <w:rPr>
          <w:rFonts w:ascii="Times New Roman" w:eastAsia="Times New Roman" w:hAnsi="Times New Roman" w:cs="Times New Roman"/>
          <w:sz w:val="24"/>
          <w:szCs w:val="24"/>
          <w:highlight w:val="white"/>
        </w:rPr>
        <w:t xml:space="preserve"> case they are carefully handled. The </w:t>
      </w:r>
      <w:r w:rsidR="00B100DA">
        <w:rPr>
          <w:rFonts w:ascii="Times New Roman" w:eastAsia="Times New Roman" w:hAnsi="Times New Roman" w:cs="Times New Roman"/>
          <w:sz w:val="24"/>
          <w:szCs w:val="24"/>
          <w:highlight w:val="white"/>
        </w:rPr>
        <w:t>countries such as the UK, Denmark and France have</w:t>
      </w:r>
      <w:r>
        <w:rPr>
          <w:rFonts w:ascii="Times New Roman" w:eastAsia="Times New Roman" w:hAnsi="Times New Roman" w:cs="Times New Roman"/>
          <w:sz w:val="24"/>
          <w:szCs w:val="24"/>
          <w:highlight w:val="white"/>
        </w:rPr>
        <w:t xml:space="preserve"> already expanded their number of charging station for long term benefits (Noel and </w:t>
      </w:r>
      <w:proofErr w:type="spellStart"/>
      <w:r>
        <w:rPr>
          <w:rFonts w:ascii="Times New Roman" w:eastAsia="Times New Roman" w:hAnsi="Times New Roman" w:cs="Times New Roman"/>
          <w:sz w:val="24"/>
          <w:szCs w:val="24"/>
          <w:highlight w:val="white"/>
        </w:rPr>
        <w:t>Sovacool</w:t>
      </w:r>
      <w:proofErr w:type="spellEnd"/>
      <w:r>
        <w:rPr>
          <w:rFonts w:ascii="Times New Roman" w:eastAsia="Times New Roman" w:hAnsi="Times New Roman" w:cs="Times New Roman"/>
          <w:sz w:val="24"/>
          <w:szCs w:val="24"/>
          <w:highlight w:val="white"/>
        </w:rPr>
        <w:t>, 2016, p.377). However, in the Eastern Europe and Western Europe no charging station is available which might become very difficult in the long term invest of EVs in that part of the area. Therefore, in case the power of the battery become less before reaching power charging station it might become challenging for the consumers as well as for this industry.</w:t>
      </w:r>
    </w:p>
    <w:p w14:paraId="66175803" w14:textId="77777777" w:rsidR="008A6AE8" w:rsidRDefault="004A2D25">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battery on the EVs is presently helpful, but it can become a risk for the long term as the charges of the batteries can get increased in the future for long term investment. However, as opined by Long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(2017, p.318), most of the charging station can be able to charge the vehicles which are compatible charger, so this might arise a future problem as in case one vehicle is required charging on an emergency basis and the charging stations are not able to help then it might have a negative impact on the charging infrastructure. </w:t>
      </w:r>
    </w:p>
    <w:p w14:paraId="2898477A" w14:textId="77777777" w:rsidR="008A6AE8" w:rsidRPr="008A3F7B" w:rsidRDefault="004A2D25">
      <w:pPr>
        <w:pStyle w:val="Normal1"/>
        <w:spacing w:before="240" w:after="240" w:line="360" w:lineRule="auto"/>
        <w:jc w:val="both"/>
        <w:rPr>
          <w:rFonts w:ascii="Times New Roman" w:eastAsia="Times New Roman" w:hAnsi="Times New Roman" w:cs="Times New Roman"/>
          <w:b/>
          <w:sz w:val="32"/>
          <w:szCs w:val="32"/>
          <w:highlight w:val="white"/>
        </w:rPr>
      </w:pPr>
      <w:r w:rsidRPr="008A3F7B">
        <w:rPr>
          <w:rFonts w:ascii="Times New Roman" w:eastAsia="Times New Roman" w:hAnsi="Times New Roman" w:cs="Times New Roman"/>
          <w:b/>
          <w:sz w:val="32"/>
          <w:szCs w:val="32"/>
          <w:highlight w:val="white"/>
        </w:rPr>
        <w:t xml:space="preserve">Conclusion </w:t>
      </w:r>
    </w:p>
    <w:p w14:paraId="74FAEBBC" w14:textId="48D76EFC" w:rsidR="00283A30" w:rsidRDefault="004A2D25">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the entire study, it has been concluded that the production of EVs model in </w:t>
      </w:r>
      <w:r w:rsidR="00B100DA">
        <w:rPr>
          <w:rFonts w:ascii="Times New Roman" w:eastAsia="Times New Roman" w:hAnsi="Times New Roman" w:cs="Times New Roman"/>
          <w:sz w:val="24"/>
          <w:szCs w:val="24"/>
          <w:highlight w:val="white"/>
        </w:rPr>
        <w:t>the Automobile</w:t>
      </w:r>
      <w:r>
        <w:rPr>
          <w:rFonts w:ascii="Times New Roman" w:eastAsia="Times New Roman" w:hAnsi="Times New Roman" w:cs="Times New Roman"/>
          <w:sz w:val="24"/>
          <w:szCs w:val="24"/>
          <w:highlight w:val="white"/>
        </w:rPr>
        <w:t xml:space="preserve"> industry of UK is essential as it can help to reduce the emission of carbon gas as well as decreasing of the oil cost </w:t>
      </w:r>
      <w:r w:rsidR="00940444">
        <w:rPr>
          <w:rFonts w:ascii="Times New Roman" w:eastAsia="Times New Roman" w:hAnsi="Times New Roman" w:cs="Times New Roman"/>
          <w:sz w:val="24"/>
          <w:szCs w:val="24"/>
          <w:highlight w:val="white"/>
        </w:rPr>
        <w:t>and</w:t>
      </w:r>
      <w:r>
        <w:rPr>
          <w:rFonts w:ascii="Times New Roman" w:eastAsia="Times New Roman" w:hAnsi="Times New Roman" w:cs="Times New Roman"/>
          <w:sz w:val="24"/>
          <w:szCs w:val="24"/>
          <w:highlight w:val="white"/>
        </w:rPr>
        <w:t xml:space="preserve"> saves the money of the customers. This also maintains the sustainability of the environment by recycling as well as reusing of the used materials all over </w:t>
      </w:r>
      <w:r>
        <w:rPr>
          <w:rFonts w:ascii="Times New Roman" w:eastAsia="Times New Roman" w:hAnsi="Times New Roman" w:cs="Times New Roman"/>
          <w:sz w:val="24"/>
          <w:szCs w:val="24"/>
          <w:highlight w:val="white"/>
        </w:rPr>
        <w:lastRenderedPageBreak/>
        <w:t xml:space="preserve">again. However, the emergence of the diesel has put the registration of the car in Europe market by 30%. In the context of after the introduction of AVF has helped this industry again achieve their position by increasing their selling as well as registration level. The main cause for manufacturing EVs by t6his industry is to support for making environment air pollution free. This, if the environment remains pollution free, then the people will also be safe from any harmful disease. The innovative charging infrastructure as well as emission reduction can increase the selling power of the EVs products in the industry. In the future PHEV as well as BEV will rule the </w:t>
      </w:r>
      <w:r w:rsidR="00B100DA">
        <w:rPr>
          <w:rFonts w:ascii="Times New Roman" w:eastAsia="Times New Roman" w:hAnsi="Times New Roman" w:cs="Times New Roman"/>
          <w:sz w:val="24"/>
          <w:szCs w:val="24"/>
          <w:highlight w:val="white"/>
        </w:rPr>
        <w:t>power trains</w:t>
      </w:r>
      <w:r>
        <w:rPr>
          <w:rFonts w:ascii="Times New Roman" w:eastAsia="Times New Roman" w:hAnsi="Times New Roman" w:cs="Times New Roman"/>
          <w:sz w:val="24"/>
          <w:szCs w:val="24"/>
          <w:highlight w:val="white"/>
        </w:rPr>
        <w:t xml:space="preserve"> of EVs.</w:t>
      </w:r>
      <w:r w:rsidR="005359B1">
        <w:rPr>
          <w:rFonts w:ascii="Times New Roman" w:eastAsia="Times New Roman" w:hAnsi="Times New Roman" w:cs="Times New Roman"/>
          <w:sz w:val="24"/>
          <w:szCs w:val="24"/>
          <w:highlight w:val="white"/>
        </w:rPr>
        <w:t xml:space="preserve"> The </w:t>
      </w:r>
      <w:r w:rsidR="00B100DA">
        <w:rPr>
          <w:rFonts w:ascii="Times New Roman" w:eastAsia="Times New Roman" w:hAnsi="Times New Roman" w:cs="Times New Roman"/>
          <w:sz w:val="24"/>
          <w:szCs w:val="24"/>
          <w:highlight w:val="white"/>
        </w:rPr>
        <w:t>customers have</w:t>
      </w:r>
      <w:r w:rsidR="005359B1">
        <w:rPr>
          <w:rFonts w:ascii="Times New Roman" w:eastAsia="Times New Roman" w:hAnsi="Times New Roman" w:cs="Times New Roman"/>
          <w:sz w:val="24"/>
          <w:szCs w:val="24"/>
          <w:highlight w:val="white"/>
        </w:rPr>
        <w:t xml:space="preserve"> become more environmental </w:t>
      </w:r>
      <w:r w:rsidR="00B100DA">
        <w:rPr>
          <w:rFonts w:ascii="Times New Roman" w:eastAsia="Times New Roman" w:hAnsi="Times New Roman" w:cs="Times New Roman"/>
          <w:sz w:val="24"/>
          <w:szCs w:val="24"/>
          <w:highlight w:val="white"/>
        </w:rPr>
        <w:t>friendly;</w:t>
      </w:r>
      <w:r w:rsidR="005359B1">
        <w:rPr>
          <w:rFonts w:ascii="Times New Roman" w:eastAsia="Times New Roman" w:hAnsi="Times New Roman" w:cs="Times New Roman"/>
          <w:sz w:val="24"/>
          <w:szCs w:val="24"/>
          <w:highlight w:val="white"/>
        </w:rPr>
        <w:t xml:space="preserve"> therefore by manufacturing </w:t>
      </w:r>
      <w:r w:rsidR="00476315">
        <w:rPr>
          <w:rFonts w:ascii="Times New Roman" w:eastAsia="Times New Roman" w:hAnsi="Times New Roman" w:cs="Times New Roman"/>
          <w:sz w:val="24"/>
          <w:szCs w:val="24"/>
          <w:highlight w:val="white"/>
        </w:rPr>
        <w:t xml:space="preserve">electrical vehicles can help this industry to gain more customers who can purchase </w:t>
      </w:r>
      <w:proofErr w:type="spellStart"/>
      <w:r w:rsidR="00476315">
        <w:rPr>
          <w:rFonts w:ascii="Times New Roman" w:eastAsia="Times New Roman" w:hAnsi="Times New Roman" w:cs="Times New Roman"/>
          <w:sz w:val="24"/>
          <w:szCs w:val="24"/>
          <w:highlight w:val="white"/>
        </w:rPr>
        <w:t>Evs</w:t>
      </w:r>
      <w:proofErr w:type="spellEnd"/>
      <w:r w:rsidR="00476315">
        <w:rPr>
          <w:rFonts w:ascii="Times New Roman" w:eastAsia="Times New Roman" w:hAnsi="Times New Roman" w:cs="Times New Roman"/>
          <w:sz w:val="24"/>
          <w:szCs w:val="24"/>
          <w:highlight w:val="white"/>
        </w:rPr>
        <w:t xml:space="preserve"> cars.</w:t>
      </w:r>
      <w:r w:rsidR="001C3681">
        <w:rPr>
          <w:rFonts w:ascii="Times New Roman" w:eastAsia="Times New Roman" w:hAnsi="Times New Roman" w:cs="Times New Roman"/>
          <w:sz w:val="24"/>
          <w:szCs w:val="24"/>
          <w:highlight w:val="white"/>
        </w:rPr>
        <w:t xml:space="preserve"> This can </w:t>
      </w:r>
      <w:r w:rsidR="00B100DA">
        <w:rPr>
          <w:rFonts w:ascii="Times New Roman" w:eastAsia="Times New Roman" w:hAnsi="Times New Roman" w:cs="Times New Roman"/>
          <w:sz w:val="24"/>
          <w:szCs w:val="24"/>
          <w:highlight w:val="white"/>
        </w:rPr>
        <w:t>benefited</w:t>
      </w:r>
      <w:r w:rsidR="001C3681">
        <w:rPr>
          <w:rFonts w:ascii="Times New Roman" w:eastAsia="Times New Roman" w:hAnsi="Times New Roman" w:cs="Times New Roman"/>
          <w:sz w:val="24"/>
          <w:szCs w:val="24"/>
          <w:highlight w:val="white"/>
        </w:rPr>
        <w:t xml:space="preserve"> this industry in a positive manner.</w:t>
      </w:r>
    </w:p>
    <w:p w14:paraId="59327206" w14:textId="77777777" w:rsidR="00283A30" w:rsidRDefault="00283A30">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br w:type="page"/>
      </w:r>
    </w:p>
    <w:p w14:paraId="7F4D2B37" w14:textId="77777777" w:rsidR="00283A30" w:rsidRPr="008A3F7B" w:rsidRDefault="00283A30" w:rsidP="00283A30">
      <w:pPr>
        <w:spacing w:line="360" w:lineRule="auto"/>
        <w:jc w:val="both"/>
        <w:rPr>
          <w:rFonts w:ascii="Times New Roman" w:hAnsi="Times New Roman" w:cs="Times New Roman"/>
          <w:b/>
          <w:sz w:val="32"/>
          <w:szCs w:val="32"/>
        </w:rPr>
      </w:pPr>
      <w:r w:rsidRPr="008A3F7B">
        <w:rPr>
          <w:rFonts w:ascii="Times New Roman" w:hAnsi="Times New Roman" w:cs="Times New Roman"/>
          <w:b/>
          <w:sz w:val="32"/>
          <w:szCs w:val="32"/>
        </w:rPr>
        <w:lastRenderedPageBreak/>
        <w:t>Reference List:</w:t>
      </w:r>
    </w:p>
    <w:p w14:paraId="4E7FD16B" w14:textId="77777777" w:rsidR="007A74EC" w:rsidRDefault="007A74EC" w:rsidP="00550205">
      <w:pPr>
        <w:spacing w:line="360" w:lineRule="auto"/>
        <w:jc w:val="both"/>
        <w:rPr>
          <w:rFonts w:ascii="Times New Roman" w:hAnsi="Times New Roman" w:cs="Times New Roman"/>
          <w:sz w:val="24"/>
          <w:szCs w:val="24"/>
        </w:rPr>
      </w:pPr>
      <w:r w:rsidRPr="00C83E80">
        <w:rPr>
          <w:rFonts w:ascii="Times New Roman" w:hAnsi="Times New Roman" w:cs="Times New Roman"/>
          <w:sz w:val="24"/>
          <w:szCs w:val="24"/>
        </w:rPr>
        <w:t xml:space="preserve">autocar.co.uk, </w:t>
      </w:r>
      <w:r w:rsidR="00274450">
        <w:rPr>
          <w:rFonts w:ascii="Times New Roman" w:hAnsi="Times New Roman" w:cs="Times New Roman"/>
          <w:sz w:val="24"/>
          <w:szCs w:val="24"/>
        </w:rPr>
        <w:t>(</w:t>
      </w:r>
      <w:r w:rsidRPr="00C83E80">
        <w:rPr>
          <w:rFonts w:ascii="Times New Roman" w:hAnsi="Times New Roman" w:cs="Times New Roman"/>
          <w:sz w:val="24"/>
          <w:szCs w:val="24"/>
        </w:rPr>
        <w:t>2018</w:t>
      </w:r>
      <w:r w:rsidR="00274450">
        <w:rPr>
          <w:rFonts w:ascii="Times New Roman" w:hAnsi="Times New Roman" w:cs="Times New Roman"/>
          <w:sz w:val="24"/>
          <w:szCs w:val="24"/>
        </w:rPr>
        <w:t>)</w:t>
      </w:r>
      <w:r w:rsidRPr="00C83E80">
        <w:rPr>
          <w:rFonts w:ascii="Times New Roman" w:hAnsi="Times New Roman" w:cs="Times New Roman"/>
          <w:sz w:val="24"/>
          <w:szCs w:val="24"/>
        </w:rPr>
        <w:t>.</w:t>
      </w:r>
      <w:r w:rsidRPr="00C83E80">
        <w:t xml:space="preserve"> </w:t>
      </w:r>
      <w:r w:rsidRPr="00C83E80">
        <w:rPr>
          <w:rFonts w:ascii="Times New Roman" w:hAnsi="Times New Roman" w:cs="Times New Roman"/>
          <w:i/>
          <w:sz w:val="24"/>
          <w:szCs w:val="24"/>
        </w:rPr>
        <w:t>Winners and losers in the 2018 UK car market</w:t>
      </w:r>
      <w:r w:rsidRPr="00C83E80">
        <w:rPr>
          <w:rFonts w:ascii="Times New Roman" w:hAnsi="Times New Roman" w:cs="Times New Roman"/>
          <w:sz w:val="24"/>
          <w:szCs w:val="24"/>
        </w:rPr>
        <w:t>. Available at:https://www.autocar.co.uk/car-news/industry/winners-and-losers-2018-uk-car-market [Accessed on 29 June 2019]</w:t>
      </w:r>
    </w:p>
    <w:p w14:paraId="1891DA34" w14:textId="77777777" w:rsidR="007A74EC" w:rsidRPr="00C83E80" w:rsidRDefault="007A74EC" w:rsidP="00550205">
      <w:pPr>
        <w:spacing w:line="360" w:lineRule="auto"/>
        <w:jc w:val="both"/>
        <w:rPr>
          <w:rFonts w:ascii="Times New Roman" w:hAnsi="Times New Roman" w:cs="Times New Roman"/>
          <w:sz w:val="24"/>
          <w:szCs w:val="24"/>
        </w:rPr>
      </w:pPr>
      <w:r w:rsidRPr="00C83E80">
        <w:rPr>
          <w:rFonts w:ascii="Times New Roman" w:hAnsi="Times New Roman" w:cs="Times New Roman"/>
          <w:sz w:val="24"/>
          <w:szCs w:val="24"/>
        </w:rPr>
        <w:t>Casals, L.C., Martinez-</w:t>
      </w:r>
      <w:proofErr w:type="spellStart"/>
      <w:r w:rsidRPr="00C83E80">
        <w:rPr>
          <w:rFonts w:ascii="Times New Roman" w:hAnsi="Times New Roman" w:cs="Times New Roman"/>
          <w:sz w:val="24"/>
          <w:szCs w:val="24"/>
        </w:rPr>
        <w:t>Laserna</w:t>
      </w:r>
      <w:proofErr w:type="spellEnd"/>
      <w:r w:rsidRPr="00C83E80">
        <w:rPr>
          <w:rFonts w:ascii="Times New Roman" w:hAnsi="Times New Roman" w:cs="Times New Roman"/>
          <w:sz w:val="24"/>
          <w:szCs w:val="24"/>
        </w:rPr>
        <w:t>, E., García, B.A. and Nieto, N., (2016). Sustainability analysis of the electric vehicle use in Europe for CO2 emissions reduction. </w:t>
      </w:r>
      <w:r w:rsidRPr="00C83E80">
        <w:rPr>
          <w:rFonts w:ascii="Times New Roman" w:hAnsi="Times New Roman" w:cs="Times New Roman"/>
          <w:i/>
          <w:iCs/>
          <w:sz w:val="24"/>
          <w:szCs w:val="24"/>
        </w:rPr>
        <w:t>Journal of Cleaner Production</w:t>
      </w:r>
      <w:r w:rsidRPr="00C83E80">
        <w:rPr>
          <w:rFonts w:ascii="Times New Roman" w:hAnsi="Times New Roman" w:cs="Times New Roman"/>
          <w:sz w:val="24"/>
          <w:szCs w:val="24"/>
        </w:rPr>
        <w:t>, </w:t>
      </w:r>
      <w:r w:rsidRPr="00C83E80">
        <w:rPr>
          <w:rFonts w:ascii="Times New Roman" w:hAnsi="Times New Roman" w:cs="Times New Roman"/>
          <w:i/>
          <w:iCs/>
          <w:sz w:val="24"/>
          <w:szCs w:val="24"/>
        </w:rPr>
        <w:t>127</w:t>
      </w:r>
      <w:r w:rsidRPr="00C83E80">
        <w:rPr>
          <w:rFonts w:ascii="Times New Roman" w:hAnsi="Times New Roman" w:cs="Times New Roman"/>
          <w:sz w:val="24"/>
          <w:szCs w:val="24"/>
        </w:rPr>
        <w:t>, pp.425-437.</w:t>
      </w:r>
    </w:p>
    <w:p w14:paraId="2E6CB8AF" w14:textId="77777777" w:rsidR="007A74EC" w:rsidRPr="00C83E80" w:rsidRDefault="007A74EC" w:rsidP="00550205">
      <w:pPr>
        <w:spacing w:line="360" w:lineRule="auto"/>
        <w:jc w:val="both"/>
        <w:rPr>
          <w:rFonts w:ascii="Times New Roman" w:hAnsi="Times New Roman" w:cs="Times New Roman"/>
          <w:sz w:val="24"/>
          <w:szCs w:val="24"/>
        </w:rPr>
      </w:pPr>
      <w:r w:rsidRPr="00C83E80">
        <w:rPr>
          <w:rFonts w:ascii="Times New Roman" w:hAnsi="Times New Roman" w:cs="Times New Roman"/>
          <w:sz w:val="24"/>
          <w:szCs w:val="24"/>
        </w:rPr>
        <w:t>Feng, X., Ouyang, M., Liu, X., Lu, L., Xia, Y. and He, X., (2018). Thermal runaway mechanism of lithium ion battery for electric vehicles: A review. </w:t>
      </w:r>
      <w:r w:rsidRPr="00C83E80">
        <w:rPr>
          <w:rFonts w:ascii="Times New Roman" w:hAnsi="Times New Roman" w:cs="Times New Roman"/>
          <w:i/>
          <w:iCs/>
          <w:sz w:val="24"/>
          <w:szCs w:val="24"/>
        </w:rPr>
        <w:t>Energy Storage Materials</w:t>
      </w:r>
      <w:r w:rsidRPr="00C83E80">
        <w:rPr>
          <w:rFonts w:ascii="Times New Roman" w:hAnsi="Times New Roman" w:cs="Times New Roman"/>
          <w:sz w:val="24"/>
          <w:szCs w:val="24"/>
        </w:rPr>
        <w:t>, </w:t>
      </w:r>
      <w:r w:rsidRPr="00C83E80">
        <w:rPr>
          <w:rFonts w:ascii="Times New Roman" w:hAnsi="Times New Roman" w:cs="Times New Roman"/>
          <w:i/>
          <w:iCs/>
          <w:sz w:val="24"/>
          <w:szCs w:val="24"/>
        </w:rPr>
        <w:t>10</w:t>
      </w:r>
      <w:r w:rsidRPr="00C83E80">
        <w:rPr>
          <w:rFonts w:ascii="Times New Roman" w:hAnsi="Times New Roman" w:cs="Times New Roman"/>
          <w:sz w:val="24"/>
          <w:szCs w:val="24"/>
        </w:rPr>
        <w:t>, pp.246-267.</w:t>
      </w:r>
    </w:p>
    <w:p w14:paraId="1BF5E978" w14:textId="77777777" w:rsidR="007A74EC" w:rsidRPr="00C83E80" w:rsidRDefault="007A74EC" w:rsidP="00550205">
      <w:pPr>
        <w:spacing w:line="360" w:lineRule="auto"/>
        <w:jc w:val="both"/>
        <w:rPr>
          <w:rFonts w:ascii="Times New Roman" w:hAnsi="Times New Roman" w:cs="Times New Roman"/>
          <w:sz w:val="24"/>
          <w:szCs w:val="24"/>
        </w:rPr>
      </w:pPr>
      <w:r w:rsidRPr="00C83E80">
        <w:rPr>
          <w:rFonts w:ascii="Times New Roman" w:hAnsi="Times New Roman" w:cs="Times New Roman"/>
          <w:sz w:val="24"/>
          <w:szCs w:val="24"/>
        </w:rPr>
        <w:t>fleetnews.co.uk</w:t>
      </w:r>
      <w:r w:rsidR="00274450">
        <w:rPr>
          <w:rFonts w:ascii="Times New Roman" w:hAnsi="Times New Roman" w:cs="Times New Roman"/>
          <w:sz w:val="24"/>
          <w:szCs w:val="24"/>
        </w:rPr>
        <w:t>, (</w:t>
      </w:r>
      <w:r w:rsidRPr="00C83E80">
        <w:rPr>
          <w:rFonts w:ascii="Times New Roman" w:hAnsi="Times New Roman" w:cs="Times New Roman"/>
          <w:sz w:val="24"/>
          <w:szCs w:val="24"/>
        </w:rPr>
        <w:t>2019</w:t>
      </w:r>
      <w:r w:rsidR="00274450">
        <w:rPr>
          <w:rFonts w:ascii="Times New Roman" w:hAnsi="Times New Roman" w:cs="Times New Roman"/>
          <w:sz w:val="24"/>
          <w:szCs w:val="24"/>
        </w:rPr>
        <w:t>)</w:t>
      </w:r>
      <w:r w:rsidRPr="00C83E80">
        <w:rPr>
          <w:rFonts w:ascii="Times New Roman" w:hAnsi="Times New Roman" w:cs="Times New Roman"/>
          <w:sz w:val="24"/>
          <w:szCs w:val="24"/>
        </w:rPr>
        <w:t xml:space="preserve">. </w:t>
      </w:r>
      <w:r w:rsidRPr="00C83E80">
        <w:rPr>
          <w:rFonts w:ascii="Times New Roman" w:eastAsiaTheme="minorHAnsi" w:hAnsi="Times New Roman" w:cs="Times New Roman"/>
          <w:i/>
          <w:sz w:val="24"/>
          <w:szCs w:val="24"/>
        </w:rPr>
        <w:t>UK car market had worst growth in Europe last year</w:t>
      </w:r>
      <w:r w:rsidRPr="00C83E80">
        <w:rPr>
          <w:rFonts w:ascii="Times New Roman" w:hAnsi="Times New Roman" w:cs="Times New Roman"/>
          <w:sz w:val="24"/>
          <w:szCs w:val="24"/>
        </w:rPr>
        <w:t>. Available at:https://www.fleetnews.co.uk/news/car-industry-news/2019/01/31/uk-car-market-had-worst-growth-in-europe-last-year [Accessed on 29 June 2019]</w:t>
      </w:r>
    </w:p>
    <w:p w14:paraId="440A568B" w14:textId="77777777" w:rsidR="007A74EC" w:rsidRPr="00C83E80" w:rsidRDefault="007A74EC" w:rsidP="00550205">
      <w:pPr>
        <w:spacing w:line="360" w:lineRule="auto"/>
        <w:jc w:val="both"/>
        <w:rPr>
          <w:rFonts w:ascii="Times New Roman" w:hAnsi="Times New Roman" w:cs="Times New Roman"/>
          <w:sz w:val="24"/>
          <w:szCs w:val="24"/>
        </w:rPr>
      </w:pPr>
      <w:proofErr w:type="spellStart"/>
      <w:r w:rsidRPr="00C83E80">
        <w:rPr>
          <w:rFonts w:ascii="Times New Roman" w:hAnsi="Times New Roman" w:cs="Times New Roman"/>
          <w:sz w:val="24"/>
          <w:szCs w:val="24"/>
        </w:rPr>
        <w:t>Fotouhi</w:t>
      </w:r>
      <w:proofErr w:type="spellEnd"/>
      <w:r w:rsidRPr="00C83E80">
        <w:rPr>
          <w:rFonts w:ascii="Times New Roman" w:hAnsi="Times New Roman" w:cs="Times New Roman"/>
          <w:sz w:val="24"/>
          <w:szCs w:val="24"/>
        </w:rPr>
        <w:t>, A., Auger, D.J., Propp, K., Longo, S. and Wild, M., (2016). A review on electric vehicle battery modelling: From Lithium-ion toward Lithium–Sulphur. </w:t>
      </w:r>
      <w:r w:rsidRPr="00C83E80">
        <w:rPr>
          <w:rFonts w:ascii="Times New Roman" w:hAnsi="Times New Roman" w:cs="Times New Roman"/>
          <w:i/>
          <w:iCs/>
          <w:sz w:val="24"/>
          <w:szCs w:val="24"/>
        </w:rPr>
        <w:t>Renewable and Sustainable Energy Reviews</w:t>
      </w:r>
      <w:r w:rsidRPr="00C83E80">
        <w:rPr>
          <w:rFonts w:ascii="Times New Roman" w:hAnsi="Times New Roman" w:cs="Times New Roman"/>
          <w:sz w:val="24"/>
          <w:szCs w:val="24"/>
        </w:rPr>
        <w:t>, </w:t>
      </w:r>
      <w:r w:rsidRPr="00C83E80">
        <w:rPr>
          <w:rFonts w:ascii="Times New Roman" w:hAnsi="Times New Roman" w:cs="Times New Roman"/>
          <w:i/>
          <w:iCs/>
          <w:sz w:val="24"/>
          <w:szCs w:val="24"/>
        </w:rPr>
        <w:t>56</w:t>
      </w:r>
      <w:r w:rsidRPr="00C83E80">
        <w:rPr>
          <w:rFonts w:ascii="Times New Roman" w:hAnsi="Times New Roman" w:cs="Times New Roman"/>
          <w:sz w:val="24"/>
          <w:szCs w:val="24"/>
        </w:rPr>
        <w:t>, pp.1008-1021.</w:t>
      </w:r>
    </w:p>
    <w:p w14:paraId="5BA6E3F1" w14:textId="77777777" w:rsidR="007A74EC" w:rsidRPr="00C83E80" w:rsidRDefault="007A74EC" w:rsidP="00550205">
      <w:pPr>
        <w:spacing w:line="360" w:lineRule="auto"/>
        <w:jc w:val="both"/>
        <w:rPr>
          <w:rFonts w:ascii="Times New Roman" w:hAnsi="Times New Roman" w:cs="Times New Roman"/>
          <w:sz w:val="24"/>
          <w:szCs w:val="24"/>
        </w:rPr>
      </w:pPr>
      <w:r w:rsidRPr="00C83E80">
        <w:rPr>
          <w:rFonts w:ascii="Times New Roman" w:hAnsi="Times New Roman" w:cs="Times New Roman"/>
          <w:sz w:val="24"/>
          <w:szCs w:val="24"/>
        </w:rPr>
        <w:t xml:space="preserve">Hu, X., Moura, S.J., </w:t>
      </w:r>
      <w:proofErr w:type="spellStart"/>
      <w:r w:rsidRPr="00C83E80">
        <w:rPr>
          <w:rFonts w:ascii="Times New Roman" w:hAnsi="Times New Roman" w:cs="Times New Roman"/>
          <w:sz w:val="24"/>
          <w:szCs w:val="24"/>
        </w:rPr>
        <w:t>Murgovski</w:t>
      </w:r>
      <w:proofErr w:type="spellEnd"/>
      <w:r w:rsidRPr="00C83E80">
        <w:rPr>
          <w:rFonts w:ascii="Times New Roman" w:hAnsi="Times New Roman" w:cs="Times New Roman"/>
          <w:sz w:val="24"/>
          <w:szCs w:val="24"/>
        </w:rPr>
        <w:t xml:space="preserve">, N., </w:t>
      </w:r>
      <w:proofErr w:type="spellStart"/>
      <w:r w:rsidRPr="00C83E80">
        <w:rPr>
          <w:rFonts w:ascii="Times New Roman" w:hAnsi="Times New Roman" w:cs="Times New Roman"/>
          <w:sz w:val="24"/>
          <w:szCs w:val="24"/>
        </w:rPr>
        <w:t>Egardt</w:t>
      </w:r>
      <w:proofErr w:type="spellEnd"/>
      <w:r w:rsidRPr="00C83E80">
        <w:rPr>
          <w:rFonts w:ascii="Times New Roman" w:hAnsi="Times New Roman" w:cs="Times New Roman"/>
          <w:sz w:val="24"/>
          <w:szCs w:val="24"/>
        </w:rPr>
        <w:t>, B. and Cao, D., (2015). Integrated optimization of battery sizing, charging, and power management in plug-in hybrid electric vehicles. </w:t>
      </w:r>
      <w:r w:rsidRPr="00C83E80">
        <w:rPr>
          <w:rFonts w:ascii="Times New Roman" w:hAnsi="Times New Roman" w:cs="Times New Roman"/>
          <w:i/>
          <w:iCs/>
          <w:sz w:val="24"/>
          <w:szCs w:val="24"/>
        </w:rPr>
        <w:t>IEEE Transactions on Control Systems Technology</w:t>
      </w:r>
      <w:r w:rsidRPr="00C83E80">
        <w:rPr>
          <w:rFonts w:ascii="Times New Roman" w:hAnsi="Times New Roman" w:cs="Times New Roman"/>
          <w:sz w:val="24"/>
          <w:szCs w:val="24"/>
        </w:rPr>
        <w:t>, </w:t>
      </w:r>
      <w:r w:rsidRPr="00C83E80">
        <w:rPr>
          <w:rFonts w:ascii="Times New Roman" w:hAnsi="Times New Roman" w:cs="Times New Roman"/>
          <w:i/>
          <w:iCs/>
          <w:sz w:val="24"/>
          <w:szCs w:val="24"/>
        </w:rPr>
        <w:t>24</w:t>
      </w:r>
      <w:r w:rsidRPr="00C83E80">
        <w:rPr>
          <w:rFonts w:ascii="Times New Roman" w:hAnsi="Times New Roman" w:cs="Times New Roman"/>
          <w:sz w:val="24"/>
          <w:szCs w:val="24"/>
        </w:rPr>
        <w:t>(3), pp.1036-1043.</w:t>
      </w:r>
    </w:p>
    <w:p w14:paraId="2C837F66" w14:textId="77777777" w:rsidR="007A74EC" w:rsidRPr="00C83E80" w:rsidRDefault="007A74EC" w:rsidP="00550205">
      <w:pPr>
        <w:spacing w:line="360" w:lineRule="auto"/>
        <w:jc w:val="both"/>
        <w:rPr>
          <w:rFonts w:ascii="Times New Roman" w:hAnsi="Times New Roman" w:cs="Times New Roman"/>
          <w:sz w:val="24"/>
          <w:szCs w:val="24"/>
        </w:rPr>
      </w:pPr>
      <w:r w:rsidRPr="00C83E80">
        <w:rPr>
          <w:rFonts w:ascii="Times New Roman" w:hAnsi="Times New Roman" w:cs="Times New Roman"/>
          <w:sz w:val="24"/>
          <w:szCs w:val="24"/>
        </w:rPr>
        <w:t xml:space="preserve">Kang, J., Yu, R., Huang, X., </w:t>
      </w:r>
      <w:proofErr w:type="spellStart"/>
      <w:r w:rsidRPr="00C83E80">
        <w:rPr>
          <w:rFonts w:ascii="Times New Roman" w:hAnsi="Times New Roman" w:cs="Times New Roman"/>
          <w:sz w:val="24"/>
          <w:szCs w:val="24"/>
        </w:rPr>
        <w:t>Maharjan</w:t>
      </w:r>
      <w:proofErr w:type="spellEnd"/>
      <w:r w:rsidRPr="00C83E80">
        <w:rPr>
          <w:rFonts w:ascii="Times New Roman" w:hAnsi="Times New Roman" w:cs="Times New Roman"/>
          <w:sz w:val="24"/>
          <w:szCs w:val="24"/>
        </w:rPr>
        <w:t>, S., Zhang, Y. and Hossain, E., (2017). Enabling localized peer-to-peer electricity trading among plug-in hybrid electric vehicles using consortium blockchains. </w:t>
      </w:r>
      <w:r w:rsidRPr="00C83E80">
        <w:rPr>
          <w:rFonts w:ascii="Times New Roman" w:hAnsi="Times New Roman" w:cs="Times New Roman"/>
          <w:i/>
          <w:iCs/>
          <w:sz w:val="24"/>
          <w:szCs w:val="24"/>
        </w:rPr>
        <w:t>IEEE Transactions on Industrial Informatics</w:t>
      </w:r>
      <w:r w:rsidRPr="00C83E80">
        <w:rPr>
          <w:rFonts w:ascii="Times New Roman" w:hAnsi="Times New Roman" w:cs="Times New Roman"/>
          <w:sz w:val="24"/>
          <w:szCs w:val="24"/>
        </w:rPr>
        <w:t>, </w:t>
      </w:r>
      <w:r w:rsidRPr="00C83E80">
        <w:rPr>
          <w:rFonts w:ascii="Times New Roman" w:hAnsi="Times New Roman" w:cs="Times New Roman"/>
          <w:i/>
          <w:iCs/>
          <w:sz w:val="24"/>
          <w:szCs w:val="24"/>
        </w:rPr>
        <w:t>13</w:t>
      </w:r>
      <w:r w:rsidRPr="00C83E80">
        <w:rPr>
          <w:rFonts w:ascii="Times New Roman" w:hAnsi="Times New Roman" w:cs="Times New Roman"/>
          <w:sz w:val="24"/>
          <w:szCs w:val="24"/>
        </w:rPr>
        <w:t>(6), pp.3154-3164.</w:t>
      </w:r>
    </w:p>
    <w:p w14:paraId="4BBB46A5" w14:textId="77777777" w:rsidR="007A74EC" w:rsidRPr="00C83E80" w:rsidRDefault="007A74EC" w:rsidP="00550205">
      <w:pPr>
        <w:spacing w:line="360" w:lineRule="auto"/>
        <w:jc w:val="both"/>
        <w:rPr>
          <w:rFonts w:ascii="Times New Roman" w:hAnsi="Times New Roman" w:cs="Times New Roman"/>
          <w:sz w:val="24"/>
          <w:szCs w:val="24"/>
        </w:rPr>
      </w:pPr>
      <w:proofErr w:type="spellStart"/>
      <w:r w:rsidRPr="00C83E80">
        <w:rPr>
          <w:rFonts w:ascii="Times New Roman" w:hAnsi="Times New Roman" w:cs="Times New Roman"/>
          <w:sz w:val="24"/>
          <w:szCs w:val="24"/>
        </w:rPr>
        <w:t>Lamberth-Cocca</w:t>
      </w:r>
      <w:proofErr w:type="spellEnd"/>
      <w:r w:rsidRPr="00C83E80">
        <w:rPr>
          <w:rFonts w:ascii="Times New Roman" w:hAnsi="Times New Roman" w:cs="Times New Roman"/>
          <w:sz w:val="24"/>
          <w:szCs w:val="24"/>
        </w:rPr>
        <w:t xml:space="preserve">, S. and </w:t>
      </w:r>
      <w:proofErr w:type="spellStart"/>
      <w:r w:rsidRPr="00C83E80">
        <w:rPr>
          <w:rFonts w:ascii="Times New Roman" w:hAnsi="Times New Roman" w:cs="Times New Roman"/>
          <w:sz w:val="24"/>
          <w:szCs w:val="24"/>
        </w:rPr>
        <w:t>Meiren</w:t>
      </w:r>
      <w:proofErr w:type="spellEnd"/>
      <w:r w:rsidRPr="00C83E80">
        <w:rPr>
          <w:rFonts w:ascii="Times New Roman" w:hAnsi="Times New Roman" w:cs="Times New Roman"/>
          <w:sz w:val="24"/>
          <w:szCs w:val="24"/>
        </w:rPr>
        <w:t>, T., (2017). Towards a reference model for agile new service development using the example of e-mobility service systems. </w:t>
      </w:r>
      <w:r w:rsidRPr="00C83E80">
        <w:rPr>
          <w:rFonts w:ascii="Times New Roman" w:hAnsi="Times New Roman" w:cs="Times New Roman"/>
          <w:i/>
          <w:iCs/>
          <w:sz w:val="24"/>
          <w:szCs w:val="24"/>
        </w:rPr>
        <w:t>Procedia CIRP</w:t>
      </w:r>
      <w:r w:rsidRPr="00C83E80">
        <w:rPr>
          <w:rFonts w:ascii="Times New Roman" w:hAnsi="Times New Roman" w:cs="Times New Roman"/>
          <w:sz w:val="24"/>
          <w:szCs w:val="24"/>
        </w:rPr>
        <w:t>, </w:t>
      </w:r>
      <w:r w:rsidRPr="00C83E80">
        <w:rPr>
          <w:rFonts w:ascii="Times New Roman" w:hAnsi="Times New Roman" w:cs="Times New Roman"/>
          <w:i/>
          <w:iCs/>
          <w:sz w:val="24"/>
          <w:szCs w:val="24"/>
        </w:rPr>
        <w:t>64</w:t>
      </w:r>
      <w:r w:rsidRPr="00C83E80">
        <w:rPr>
          <w:rFonts w:ascii="Times New Roman" w:hAnsi="Times New Roman" w:cs="Times New Roman"/>
          <w:sz w:val="24"/>
          <w:szCs w:val="24"/>
        </w:rPr>
        <w:t>, pp.259-264.</w:t>
      </w:r>
    </w:p>
    <w:p w14:paraId="6A91F291" w14:textId="77777777" w:rsidR="007A74EC" w:rsidRPr="00C83E80" w:rsidRDefault="007A74EC" w:rsidP="00550205">
      <w:pPr>
        <w:spacing w:line="360" w:lineRule="auto"/>
        <w:jc w:val="both"/>
        <w:rPr>
          <w:rFonts w:ascii="Times New Roman" w:hAnsi="Times New Roman" w:cs="Times New Roman"/>
          <w:sz w:val="24"/>
          <w:szCs w:val="24"/>
        </w:rPr>
      </w:pPr>
      <w:r w:rsidRPr="00C83E80">
        <w:rPr>
          <w:rFonts w:ascii="Times New Roman" w:hAnsi="Times New Roman" w:cs="Times New Roman"/>
          <w:sz w:val="24"/>
          <w:szCs w:val="24"/>
        </w:rPr>
        <w:t xml:space="preserve">Li, W., Long, R., Chen, H. and </w:t>
      </w:r>
      <w:proofErr w:type="spellStart"/>
      <w:r w:rsidRPr="00C83E80">
        <w:rPr>
          <w:rFonts w:ascii="Times New Roman" w:hAnsi="Times New Roman" w:cs="Times New Roman"/>
          <w:sz w:val="24"/>
          <w:szCs w:val="24"/>
        </w:rPr>
        <w:t>Geng</w:t>
      </w:r>
      <w:proofErr w:type="spellEnd"/>
      <w:r w:rsidRPr="00C83E80">
        <w:rPr>
          <w:rFonts w:ascii="Times New Roman" w:hAnsi="Times New Roman" w:cs="Times New Roman"/>
          <w:sz w:val="24"/>
          <w:szCs w:val="24"/>
        </w:rPr>
        <w:t>, J., (2017). A review of factors influencing consumer intentions to adopt battery electric vehicles. </w:t>
      </w:r>
      <w:r w:rsidRPr="00C83E80">
        <w:rPr>
          <w:rFonts w:ascii="Times New Roman" w:hAnsi="Times New Roman" w:cs="Times New Roman"/>
          <w:i/>
          <w:iCs/>
          <w:sz w:val="24"/>
          <w:szCs w:val="24"/>
        </w:rPr>
        <w:t>Renewable and Sustainable Energy Reviews</w:t>
      </w:r>
      <w:r w:rsidRPr="00C83E80">
        <w:rPr>
          <w:rFonts w:ascii="Times New Roman" w:hAnsi="Times New Roman" w:cs="Times New Roman"/>
          <w:sz w:val="24"/>
          <w:szCs w:val="24"/>
        </w:rPr>
        <w:t>, </w:t>
      </w:r>
      <w:r w:rsidRPr="00C83E80">
        <w:rPr>
          <w:rFonts w:ascii="Times New Roman" w:hAnsi="Times New Roman" w:cs="Times New Roman"/>
          <w:i/>
          <w:iCs/>
          <w:sz w:val="24"/>
          <w:szCs w:val="24"/>
        </w:rPr>
        <w:t>78</w:t>
      </w:r>
      <w:r w:rsidRPr="00C83E80">
        <w:rPr>
          <w:rFonts w:ascii="Times New Roman" w:hAnsi="Times New Roman" w:cs="Times New Roman"/>
          <w:sz w:val="24"/>
          <w:szCs w:val="24"/>
        </w:rPr>
        <w:t>, pp.318-328.</w:t>
      </w:r>
    </w:p>
    <w:p w14:paraId="7C13A194" w14:textId="77777777" w:rsidR="007A74EC" w:rsidRPr="00C83E80" w:rsidRDefault="007A74EC" w:rsidP="00550205">
      <w:pPr>
        <w:spacing w:line="360" w:lineRule="auto"/>
        <w:jc w:val="both"/>
        <w:rPr>
          <w:rFonts w:ascii="Times New Roman" w:hAnsi="Times New Roman" w:cs="Times New Roman"/>
          <w:sz w:val="24"/>
          <w:szCs w:val="24"/>
        </w:rPr>
      </w:pPr>
      <w:r w:rsidRPr="00C83E80">
        <w:rPr>
          <w:rFonts w:ascii="Times New Roman" w:hAnsi="Times New Roman" w:cs="Times New Roman"/>
          <w:sz w:val="24"/>
          <w:szCs w:val="24"/>
        </w:rPr>
        <w:t xml:space="preserve">Li, W., </w:t>
      </w:r>
      <w:proofErr w:type="spellStart"/>
      <w:r w:rsidRPr="00C83E80">
        <w:rPr>
          <w:rFonts w:ascii="Times New Roman" w:hAnsi="Times New Roman" w:cs="Times New Roman"/>
          <w:sz w:val="24"/>
          <w:szCs w:val="24"/>
        </w:rPr>
        <w:t>Stanula</w:t>
      </w:r>
      <w:proofErr w:type="spellEnd"/>
      <w:r w:rsidRPr="00C83E80">
        <w:rPr>
          <w:rFonts w:ascii="Times New Roman" w:hAnsi="Times New Roman" w:cs="Times New Roman"/>
          <w:sz w:val="24"/>
          <w:szCs w:val="24"/>
        </w:rPr>
        <w:t xml:space="preserve">, P., </w:t>
      </w:r>
      <w:proofErr w:type="spellStart"/>
      <w:r w:rsidRPr="00C83E80">
        <w:rPr>
          <w:rFonts w:ascii="Times New Roman" w:hAnsi="Times New Roman" w:cs="Times New Roman"/>
          <w:sz w:val="24"/>
          <w:szCs w:val="24"/>
        </w:rPr>
        <w:t>Egede</w:t>
      </w:r>
      <w:proofErr w:type="spellEnd"/>
      <w:r w:rsidRPr="00C83E80">
        <w:rPr>
          <w:rFonts w:ascii="Times New Roman" w:hAnsi="Times New Roman" w:cs="Times New Roman"/>
          <w:sz w:val="24"/>
          <w:szCs w:val="24"/>
        </w:rPr>
        <w:t>, P., Kara, S. and Herrmann, C., (2016). Determining the main factors influencing the energy consumption of electric vehicles in the usage phase. </w:t>
      </w:r>
      <w:r w:rsidRPr="00C83E80">
        <w:rPr>
          <w:rFonts w:ascii="Times New Roman" w:hAnsi="Times New Roman" w:cs="Times New Roman"/>
          <w:i/>
          <w:iCs/>
          <w:sz w:val="24"/>
          <w:szCs w:val="24"/>
        </w:rPr>
        <w:t xml:space="preserve">Procedia </w:t>
      </w:r>
      <w:proofErr w:type="spellStart"/>
      <w:r w:rsidRPr="00C83E80">
        <w:rPr>
          <w:rFonts w:ascii="Times New Roman" w:hAnsi="Times New Roman" w:cs="Times New Roman"/>
          <w:i/>
          <w:iCs/>
          <w:sz w:val="24"/>
          <w:szCs w:val="24"/>
        </w:rPr>
        <w:t>Cirp</w:t>
      </w:r>
      <w:proofErr w:type="spellEnd"/>
      <w:r w:rsidRPr="00C83E80">
        <w:rPr>
          <w:rFonts w:ascii="Times New Roman" w:hAnsi="Times New Roman" w:cs="Times New Roman"/>
          <w:sz w:val="24"/>
          <w:szCs w:val="24"/>
        </w:rPr>
        <w:t>, </w:t>
      </w:r>
      <w:r w:rsidRPr="00C83E80">
        <w:rPr>
          <w:rFonts w:ascii="Times New Roman" w:hAnsi="Times New Roman" w:cs="Times New Roman"/>
          <w:i/>
          <w:iCs/>
          <w:sz w:val="24"/>
          <w:szCs w:val="24"/>
        </w:rPr>
        <w:t>48</w:t>
      </w:r>
      <w:r w:rsidRPr="00C83E80">
        <w:rPr>
          <w:rFonts w:ascii="Times New Roman" w:hAnsi="Times New Roman" w:cs="Times New Roman"/>
          <w:sz w:val="24"/>
          <w:szCs w:val="24"/>
        </w:rPr>
        <w:t>, pp.352-357.</w:t>
      </w:r>
    </w:p>
    <w:p w14:paraId="182AA31A" w14:textId="77777777" w:rsidR="007A74EC" w:rsidRPr="00C83E80" w:rsidRDefault="007A74EC" w:rsidP="00550205">
      <w:pPr>
        <w:spacing w:line="360" w:lineRule="auto"/>
        <w:jc w:val="both"/>
        <w:rPr>
          <w:rFonts w:ascii="Times New Roman" w:hAnsi="Times New Roman" w:cs="Times New Roman"/>
          <w:sz w:val="24"/>
          <w:szCs w:val="24"/>
        </w:rPr>
      </w:pPr>
      <w:r w:rsidRPr="00C83E80">
        <w:rPr>
          <w:rFonts w:ascii="Times New Roman" w:hAnsi="Times New Roman" w:cs="Times New Roman"/>
          <w:sz w:val="24"/>
          <w:szCs w:val="24"/>
        </w:rPr>
        <w:lastRenderedPageBreak/>
        <w:t xml:space="preserve">Martinez, C.M., Hu, X., Cao, D., </w:t>
      </w:r>
      <w:proofErr w:type="spellStart"/>
      <w:r w:rsidRPr="00C83E80">
        <w:rPr>
          <w:rFonts w:ascii="Times New Roman" w:hAnsi="Times New Roman" w:cs="Times New Roman"/>
          <w:sz w:val="24"/>
          <w:szCs w:val="24"/>
        </w:rPr>
        <w:t>Velenis</w:t>
      </w:r>
      <w:proofErr w:type="spellEnd"/>
      <w:r w:rsidRPr="00C83E80">
        <w:rPr>
          <w:rFonts w:ascii="Times New Roman" w:hAnsi="Times New Roman" w:cs="Times New Roman"/>
          <w:sz w:val="24"/>
          <w:szCs w:val="24"/>
        </w:rPr>
        <w:t>, E., Gao, B. and Wellers, M., (2016). Energy management in plug-in hybrid electric vehicles: Recent progress and a connected vehicles perspective. </w:t>
      </w:r>
      <w:r w:rsidRPr="00C83E80">
        <w:rPr>
          <w:rFonts w:ascii="Times New Roman" w:hAnsi="Times New Roman" w:cs="Times New Roman"/>
          <w:i/>
          <w:iCs/>
          <w:sz w:val="24"/>
          <w:szCs w:val="24"/>
        </w:rPr>
        <w:t>IEEE Transactions on Vehicular Technology</w:t>
      </w:r>
      <w:r w:rsidRPr="00C83E80">
        <w:rPr>
          <w:rFonts w:ascii="Times New Roman" w:hAnsi="Times New Roman" w:cs="Times New Roman"/>
          <w:sz w:val="24"/>
          <w:szCs w:val="24"/>
        </w:rPr>
        <w:t>, </w:t>
      </w:r>
      <w:r w:rsidRPr="00C83E80">
        <w:rPr>
          <w:rFonts w:ascii="Times New Roman" w:hAnsi="Times New Roman" w:cs="Times New Roman"/>
          <w:i/>
          <w:iCs/>
          <w:sz w:val="24"/>
          <w:szCs w:val="24"/>
        </w:rPr>
        <w:t>66</w:t>
      </w:r>
      <w:r w:rsidRPr="00C83E80">
        <w:rPr>
          <w:rFonts w:ascii="Times New Roman" w:hAnsi="Times New Roman" w:cs="Times New Roman"/>
          <w:sz w:val="24"/>
          <w:szCs w:val="24"/>
        </w:rPr>
        <w:t>(6), pp.4534-4549.</w:t>
      </w:r>
    </w:p>
    <w:p w14:paraId="36BFEB7F" w14:textId="77777777" w:rsidR="007A74EC" w:rsidRPr="00C83E80" w:rsidRDefault="007A74EC" w:rsidP="00550205">
      <w:pPr>
        <w:spacing w:line="360" w:lineRule="auto"/>
        <w:jc w:val="both"/>
        <w:rPr>
          <w:rFonts w:ascii="Times New Roman" w:hAnsi="Times New Roman" w:cs="Times New Roman"/>
          <w:sz w:val="24"/>
          <w:szCs w:val="24"/>
        </w:rPr>
      </w:pPr>
      <w:r w:rsidRPr="00C83E80">
        <w:rPr>
          <w:rFonts w:ascii="Times New Roman" w:hAnsi="Times New Roman" w:cs="Times New Roman"/>
          <w:sz w:val="24"/>
          <w:szCs w:val="24"/>
        </w:rPr>
        <w:t xml:space="preserve">Noel, L. and </w:t>
      </w:r>
      <w:proofErr w:type="spellStart"/>
      <w:r w:rsidRPr="00C83E80">
        <w:rPr>
          <w:rFonts w:ascii="Times New Roman" w:hAnsi="Times New Roman" w:cs="Times New Roman"/>
          <w:sz w:val="24"/>
          <w:szCs w:val="24"/>
        </w:rPr>
        <w:t>Sovacool</w:t>
      </w:r>
      <w:proofErr w:type="spellEnd"/>
      <w:r w:rsidRPr="00C83E80">
        <w:rPr>
          <w:rFonts w:ascii="Times New Roman" w:hAnsi="Times New Roman" w:cs="Times New Roman"/>
          <w:sz w:val="24"/>
          <w:szCs w:val="24"/>
        </w:rPr>
        <w:t>, B.K., (2016). Why Did Better Place Fail?: Range anxiety, interpretive flexibility, and electric vehicle promotion in Denmark and Israel. </w:t>
      </w:r>
      <w:r w:rsidRPr="00C83E80">
        <w:rPr>
          <w:rFonts w:ascii="Times New Roman" w:hAnsi="Times New Roman" w:cs="Times New Roman"/>
          <w:i/>
          <w:iCs/>
          <w:sz w:val="24"/>
          <w:szCs w:val="24"/>
        </w:rPr>
        <w:t>Energy Policy</w:t>
      </w:r>
      <w:r w:rsidRPr="00C83E80">
        <w:rPr>
          <w:rFonts w:ascii="Times New Roman" w:hAnsi="Times New Roman" w:cs="Times New Roman"/>
          <w:sz w:val="24"/>
          <w:szCs w:val="24"/>
        </w:rPr>
        <w:t>, </w:t>
      </w:r>
      <w:r w:rsidRPr="00C83E80">
        <w:rPr>
          <w:rFonts w:ascii="Times New Roman" w:hAnsi="Times New Roman" w:cs="Times New Roman"/>
          <w:i/>
          <w:iCs/>
          <w:sz w:val="24"/>
          <w:szCs w:val="24"/>
        </w:rPr>
        <w:t>94</w:t>
      </w:r>
      <w:r w:rsidRPr="00C83E80">
        <w:rPr>
          <w:rFonts w:ascii="Times New Roman" w:hAnsi="Times New Roman" w:cs="Times New Roman"/>
          <w:sz w:val="24"/>
          <w:szCs w:val="24"/>
        </w:rPr>
        <w:t>, pp.377-386.</w:t>
      </w:r>
    </w:p>
    <w:p w14:paraId="7BBA32D0" w14:textId="77777777" w:rsidR="007A74EC" w:rsidRPr="00C83E80" w:rsidRDefault="007A74EC" w:rsidP="00550205">
      <w:pPr>
        <w:spacing w:line="360" w:lineRule="auto"/>
        <w:jc w:val="both"/>
        <w:rPr>
          <w:rFonts w:ascii="Times New Roman" w:hAnsi="Times New Roman" w:cs="Times New Roman"/>
          <w:sz w:val="24"/>
          <w:szCs w:val="24"/>
        </w:rPr>
      </w:pPr>
      <w:proofErr w:type="spellStart"/>
      <w:r w:rsidRPr="00C83E80">
        <w:rPr>
          <w:rFonts w:ascii="Times New Roman" w:hAnsi="Times New Roman" w:cs="Times New Roman"/>
          <w:sz w:val="24"/>
          <w:szCs w:val="24"/>
        </w:rPr>
        <w:t>Nykvist</w:t>
      </w:r>
      <w:proofErr w:type="spellEnd"/>
      <w:r w:rsidRPr="00C83E80">
        <w:rPr>
          <w:rFonts w:ascii="Times New Roman" w:hAnsi="Times New Roman" w:cs="Times New Roman"/>
          <w:sz w:val="24"/>
          <w:szCs w:val="24"/>
        </w:rPr>
        <w:t>, B. and Nilsson, M., (2015). Rapidly falling costs of battery packs for electric vehicles. </w:t>
      </w:r>
      <w:r w:rsidRPr="00C83E80">
        <w:rPr>
          <w:rFonts w:ascii="Times New Roman" w:hAnsi="Times New Roman" w:cs="Times New Roman"/>
          <w:i/>
          <w:iCs/>
          <w:sz w:val="24"/>
          <w:szCs w:val="24"/>
        </w:rPr>
        <w:t>Nature climate change</w:t>
      </w:r>
      <w:r w:rsidRPr="00C83E80">
        <w:rPr>
          <w:rFonts w:ascii="Times New Roman" w:hAnsi="Times New Roman" w:cs="Times New Roman"/>
          <w:sz w:val="24"/>
          <w:szCs w:val="24"/>
        </w:rPr>
        <w:t>, </w:t>
      </w:r>
      <w:r w:rsidRPr="00C83E80">
        <w:rPr>
          <w:rFonts w:ascii="Times New Roman" w:hAnsi="Times New Roman" w:cs="Times New Roman"/>
          <w:i/>
          <w:iCs/>
          <w:sz w:val="24"/>
          <w:szCs w:val="24"/>
        </w:rPr>
        <w:t>5</w:t>
      </w:r>
      <w:r w:rsidRPr="00C83E80">
        <w:rPr>
          <w:rFonts w:ascii="Times New Roman" w:hAnsi="Times New Roman" w:cs="Times New Roman"/>
          <w:sz w:val="24"/>
          <w:szCs w:val="24"/>
        </w:rPr>
        <w:t>(4), p.329.</w:t>
      </w:r>
    </w:p>
    <w:p w14:paraId="313C40F0" w14:textId="77777777" w:rsidR="00283A30" w:rsidRPr="00A04EDF" w:rsidRDefault="00283A30" w:rsidP="00283A30">
      <w:pPr>
        <w:spacing w:line="360" w:lineRule="auto"/>
        <w:jc w:val="both"/>
        <w:rPr>
          <w:rFonts w:ascii="Times New Roman" w:hAnsi="Times New Roman" w:cs="Times New Roman"/>
          <w:sz w:val="24"/>
          <w:szCs w:val="24"/>
        </w:rPr>
      </w:pPr>
    </w:p>
    <w:p w14:paraId="6F93F5E6" w14:textId="77777777" w:rsidR="00283A30" w:rsidRPr="0089070B" w:rsidRDefault="00283A30" w:rsidP="00283A30">
      <w:pPr>
        <w:spacing w:line="360" w:lineRule="auto"/>
        <w:jc w:val="both"/>
        <w:rPr>
          <w:rFonts w:ascii="Times New Roman" w:hAnsi="Times New Roman" w:cs="Times New Roman"/>
          <w:sz w:val="24"/>
          <w:szCs w:val="24"/>
        </w:rPr>
      </w:pPr>
      <w:r w:rsidRPr="0089070B">
        <w:rPr>
          <w:rFonts w:ascii="Times New Roman" w:hAnsi="Times New Roman" w:cs="Times New Roman"/>
          <w:sz w:val="24"/>
          <w:szCs w:val="24"/>
        </w:rPr>
        <w:t xml:space="preserve"> </w:t>
      </w:r>
    </w:p>
    <w:p w14:paraId="1A4D7A09" w14:textId="77777777" w:rsidR="00283A30" w:rsidRPr="004661A4" w:rsidRDefault="00283A30" w:rsidP="00283A30">
      <w:pPr>
        <w:spacing w:line="360" w:lineRule="auto"/>
        <w:jc w:val="both"/>
        <w:rPr>
          <w:rFonts w:ascii="Times New Roman" w:hAnsi="Times New Roman" w:cs="Times New Roman"/>
          <w:sz w:val="24"/>
          <w:szCs w:val="24"/>
        </w:rPr>
      </w:pPr>
    </w:p>
    <w:p w14:paraId="294F59F4" w14:textId="77777777" w:rsidR="00283A30" w:rsidRPr="00CA5A32" w:rsidRDefault="00283A30" w:rsidP="00283A30">
      <w:pPr>
        <w:spacing w:line="360" w:lineRule="auto"/>
        <w:jc w:val="both"/>
        <w:rPr>
          <w:rFonts w:ascii="Times New Roman" w:hAnsi="Times New Roman" w:cs="Times New Roman"/>
          <w:sz w:val="24"/>
          <w:szCs w:val="24"/>
        </w:rPr>
      </w:pPr>
    </w:p>
    <w:p w14:paraId="643A9F55" w14:textId="77777777" w:rsidR="008A6AE8" w:rsidRDefault="008A6AE8">
      <w:pPr>
        <w:pStyle w:val="Normal1"/>
        <w:spacing w:before="240" w:after="240" w:line="360" w:lineRule="auto"/>
        <w:jc w:val="both"/>
        <w:rPr>
          <w:rFonts w:ascii="Times New Roman" w:eastAsia="Times New Roman" w:hAnsi="Times New Roman" w:cs="Times New Roman"/>
          <w:sz w:val="24"/>
          <w:szCs w:val="24"/>
          <w:highlight w:val="white"/>
        </w:rPr>
      </w:pPr>
    </w:p>
    <w:p w14:paraId="37FF7AD6" w14:textId="77777777" w:rsidR="008A6AE8" w:rsidRDefault="008A6AE8">
      <w:pPr>
        <w:pStyle w:val="Normal1"/>
        <w:spacing w:line="360" w:lineRule="auto"/>
        <w:jc w:val="both"/>
        <w:rPr>
          <w:rFonts w:ascii="Times New Roman" w:eastAsia="Times New Roman" w:hAnsi="Times New Roman" w:cs="Times New Roman"/>
          <w:b/>
          <w:sz w:val="24"/>
          <w:szCs w:val="24"/>
          <w:highlight w:val="white"/>
        </w:rPr>
      </w:pPr>
    </w:p>
    <w:sectPr w:rsidR="008A6AE8" w:rsidSect="00BA59D3">
      <w:foot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D12802" w14:textId="77777777" w:rsidR="00352C63" w:rsidRDefault="00352C63" w:rsidP="00584045">
      <w:pPr>
        <w:spacing w:line="240" w:lineRule="auto"/>
      </w:pPr>
      <w:r>
        <w:separator/>
      </w:r>
    </w:p>
  </w:endnote>
  <w:endnote w:type="continuationSeparator" w:id="0">
    <w:p w14:paraId="3CFAE8A1" w14:textId="77777777" w:rsidR="00352C63" w:rsidRDefault="00352C63" w:rsidP="005840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charset w:val="00"/>
    <w:family w:val="auto"/>
    <w:pitch w:val="variable"/>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983969"/>
      <w:docPartObj>
        <w:docPartGallery w:val="Page Numbers (Bottom of Page)"/>
        <w:docPartUnique/>
      </w:docPartObj>
    </w:sdtPr>
    <w:sdtEndPr/>
    <w:sdtContent>
      <w:p w14:paraId="17BFD78B" w14:textId="77777777" w:rsidR="00584045" w:rsidRDefault="00321D6B">
        <w:pPr>
          <w:pStyle w:val="Footer"/>
          <w:jc w:val="right"/>
        </w:pPr>
        <w:r>
          <w:fldChar w:fldCharType="begin"/>
        </w:r>
        <w:r>
          <w:instrText xml:space="preserve"> PAGE   \* MERGEFORMAT </w:instrText>
        </w:r>
        <w:r>
          <w:fldChar w:fldCharType="separate"/>
        </w:r>
        <w:r w:rsidR="00BA59D3">
          <w:rPr>
            <w:noProof/>
          </w:rPr>
          <w:t>1</w:t>
        </w:r>
        <w:r>
          <w:rPr>
            <w:noProof/>
          </w:rPr>
          <w:fldChar w:fldCharType="end"/>
        </w:r>
      </w:p>
    </w:sdtContent>
  </w:sdt>
  <w:p w14:paraId="35BCBC39" w14:textId="77777777" w:rsidR="00584045" w:rsidRDefault="005840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15CCF7" w14:textId="77777777" w:rsidR="00352C63" w:rsidRDefault="00352C63" w:rsidP="00584045">
      <w:pPr>
        <w:spacing w:line="240" w:lineRule="auto"/>
      </w:pPr>
      <w:r>
        <w:separator/>
      </w:r>
    </w:p>
  </w:footnote>
  <w:footnote w:type="continuationSeparator" w:id="0">
    <w:p w14:paraId="3807C0F3" w14:textId="77777777" w:rsidR="00352C63" w:rsidRDefault="00352C63" w:rsidP="0058404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A6AE8"/>
    <w:rsid w:val="0013653F"/>
    <w:rsid w:val="001A012B"/>
    <w:rsid w:val="001C3681"/>
    <w:rsid w:val="00274450"/>
    <w:rsid w:val="00283A30"/>
    <w:rsid w:val="002C5729"/>
    <w:rsid w:val="00321D6B"/>
    <w:rsid w:val="00352C63"/>
    <w:rsid w:val="00476315"/>
    <w:rsid w:val="004A2D25"/>
    <w:rsid w:val="005359B1"/>
    <w:rsid w:val="00550205"/>
    <w:rsid w:val="00584045"/>
    <w:rsid w:val="006D0520"/>
    <w:rsid w:val="007A74EC"/>
    <w:rsid w:val="00813F3F"/>
    <w:rsid w:val="0086486F"/>
    <w:rsid w:val="008864C2"/>
    <w:rsid w:val="008A3F7B"/>
    <w:rsid w:val="008A6AE8"/>
    <w:rsid w:val="00940444"/>
    <w:rsid w:val="00A8062E"/>
    <w:rsid w:val="00AE28A3"/>
    <w:rsid w:val="00B100DA"/>
    <w:rsid w:val="00BA59D3"/>
    <w:rsid w:val="00CA0248"/>
    <w:rsid w:val="00CF1725"/>
    <w:rsid w:val="00FD5227"/>
    <w:rsid w:val="00FF33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30E55"/>
  <w15:docId w15:val="{BA0E5369-CEE7-4A75-8923-AF8B5B3ED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725"/>
  </w:style>
  <w:style w:type="paragraph" w:styleId="Heading1">
    <w:name w:val="heading 1"/>
    <w:basedOn w:val="Normal1"/>
    <w:next w:val="Normal1"/>
    <w:rsid w:val="008A6AE8"/>
    <w:pPr>
      <w:keepNext/>
      <w:keepLines/>
      <w:spacing w:before="400" w:after="120"/>
      <w:outlineLvl w:val="0"/>
    </w:pPr>
    <w:rPr>
      <w:sz w:val="40"/>
      <w:szCs w:val="40"/>
    </w:rPr>
  </w:style>
  <w:style w:type="paragraph" w:styleId="Heading2">
    <w:name w:val="heading 2"/>
    <w:basedOn w:val="Normal1"/>
    <w:next w:val="Normal1"/>
    <w:rsid w:val="008A6AE8"/>
    <w:pPr>
      <w:keepNext/>
      <w:keepLines/>
      <w:spacing w:before="360" w:after="120"/>
      <w:outlineLvl w:val="1"/>
    </w:pPr>
    <w:rPr>
      <w:sz w:val="32"/>
      <w:szCs w:val="32"/>
    </w:rPr>
  </w:style>
  <w:style w:type="paragraph" w:styleId="Heading3">
    <w:name w:val="heading 3"/>
    <w:basedOn w:val="Normal1"/>
    <w:next w:val="Normal1"/>
    <w:rsid w:val="008A6AE8"/>
    <w:pPr>
      <w:keepNext/>
      <w:keepLines/>
      <w:spacing w:before="320" w:after="80"/>
      <w:outlineLvl w:val="2"/>
    </w:pPr>
    <w:rPr>
      <w:color w:val="434343"/>
      <w:sz w:val="28"/>
      <w:szCs w:val="28"/>
    </w:rPr>
  </w:style>
  <w:style w:type="paragraph" w:styleId="Heading4">
    <w:name w:val="heading 4"/>
    <w:basedOn w:val="Normal1"/>
    <w:next w:val="Normal1"/>
    <w:rsid w:val="008A6AE8"/>
    <w:pPr>
      <w:keepNext/>
      <w:keepLines/>
      <w:spacing w:before="280" w:after="80"/>
      <w:outlineLvl w:val="3"/>
    </w:pPr>
    <w:rPr>
      <w:color w:val="666666"/>
      <w:sz w:val="24"/>
      <w:szCs w:val="24"/>
    </w:rPr>
  </w:style>
  <w:style w:type="paragraph" w:styleId="Heading5">
    <w:name w:val="heading 5"/>
    <w:basedOn w:val="Normal1"/>
    <w:next w:val="Normal1"/>
    <w:rsid w:val="008A6AE8"/>
    <w:pPr>
      <w:keepNext/>
      <w:keepLines/>
      <w:spacing w:before="240" w:after="80"/>
      <w:outlineLvl w:val="4"/>
    </w:pPr>
    <w:rPr>
      <w:color w:val="666666"/>
    </w:rPr>
  </w:style>
  <w:style w:type="paragraph" w:styleId="Heading6">
    <w:name w:val="heading 6"/>
    <w:basedOn w:val="Normal1"/>
    <w:next w:val="Normal1"/>
    <w:rsid w:val="008A6AE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A6AE8"/>
  </w:style>
  <w:style w:type="paragraph" w:styleId="Title">
    <w:name w:val="Title"/>
    <w:basedOn w:val="Normal1"/>
    <w:next w:val="Normal1"/>
    <w:rsid w:val="008A6AE8"/>
    <w:pPr>
      <w:keepNext/>
      <w:keepLines/>
      <w:spacing w:after="60"/>
    </w:pPr>
    <w:rPr>
      <w:sz w:val="52"/>
      <w:szCs w:val="52"/>
    </w:rPr>
  </w:style>
  <w:style w:type="paragraph" w:styleId="Subtitle">
    <w:name w:val="Subtitle"/>
    <w:basedOn w:val="Normal1"/>
    <w:next w:val="Normal1"/>
    <w:rsid w:val="008A6AE8"/>
    <w:pPr>
      <w:keepNext/>
      <w:keepLines/>
      <w:spacing w:after="320"/>
    </w:pPr>
    <w:rPr>
      <w:color w:val="666666"/>
      <w:sz w:val="30"/>
      <w:szCs w:val="30"/>
    </w:rPr>
  </w:style>
  <w:style w:type="paragraph" w:styleId="Header">
    <w:name w:val="header"/>
    <w:basedOn w:val="Normal"/>
    <w:link w:val="HeaderChar"/>
    <w:uiPriority w:val="99"/>
    <w:semiHidden/>
    <w:unhideWhenUsed/>
    <w:rsid w:val="0058404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84045"/>
  </w:style>
  <w:style w:type="paragraph" w:styleId="Footer">
    <w:name w:val="footer"/>
    <w:basedOn w:val="Normal"/>
    <w:link w:val="FooterChar"/>
    <w:uiPriority w:val="99"/>
    <w:unhideWhenUsed/>
    <w:rsid w:val="00584045"/>
    <w:pPr>
      <w:tabs>
        <w:tab w:val="center" w:pos="4680"/>
        <w:tab w:val="right" w:pos="9360"/>
      </w:tabs>
      <w:spacing w:line="240" w:lineRule="auto"/>
    </w:pPr>
  </w:style>
  <w:style w:type="character" w:customStyle="1" w:styleId="FooterChar">
    <w:name w:val="Footer Char"/>
    <w:basedOn w:val="DefaultParagraphFont"/>
    <w:link w:val="Footer"/>
    <w:uiPriority w:val="99"/>
    <w:rsid w:val="00584045"/>
  </w:style>
  <w:style w:type="paragraph" w:customStyle="1" w:styleId="Standard">
    <w:name w:val="Standard"/>
    <w:rsid w:val="00CA0248"/>
    <w:pPr>
      <w:suppressAutoHyphens/>
      <w:autoSpaceDN w:val="0"/>
      <w:spacing w:after="200" w:line="360" w:lineRule="auto"/>
      <w:jc w:val="both"/>
      <w:textAlignment w:val="baseline"/>
    </w:pPr>
    <w:rPr>
      <w:rFonts w:ascii="Times New Roman" w:eastAsia="SimSun" w:hAnsi="Times New Roman" w:cs="F"/>
      <w:kern w:val="3"/>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10</Pages>
  <Words>2576</Words>
  <Characters>14689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Adriana Lucaci (1814112)</cp:lastModifiedBy>
  <cp:revision>31</cp:revision>
  <dcterms:created xsi:type="dcterms:W3CDTF">2019-08-01T10:49:00Z</dcterms:created>
  <dcterms:modified xsi:type="dcterms:W3CDTF">2019-09-01T05:42:00Z</dcterms:modified>
</cp:coreProperties>
</file>