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299BC" w14:textId="77777777" w:rsidR="00686F50" w:rsidRDefault="00686F50" w:rsidP="00686F50">
      <w:pPr>
        <w:jc w:val="center"/>
        <w:rPr>
          <w:b/>
          <w:bCs/>
          <w:sz w:val="56"/>
          <w:szCs w:val="56"/>
        </w:rPr>
      </w:pPr>
    </w:p>
    <w:p w14:paraId="015A88D5" w14:textId="77777777" w:rsidR="00686F50" w:rsidRDefault="00686F50" w:rsidP="00686F50">
      <w:pPr>
        <w:jc w:val="center"/>
        <w:rPr>
          <w:b/>
          <w:bCs/>
          <w:sz w:val="56"/>
          <w:szCs w:val="56"/>
        </w:rPr>
      </w:pPr>
    </w:p>
    <w:p w14:paraId="42C9A2D9" w14:textId="516095AA" w:rsidR="005017BB" w:rsidRPr="00686F50" w:rsidRDefault="005017BB" w:rsidP="00686F50">
      <w:pPr>
        <w:jc w:val="center"/>
        <w:rPr>
          <w:b/>
          <w:bCs/>
          <w:sz w:val="56"/>
          <w:szCs w:val="56"/>
        </w:rPr>
      </w:pPr>
      <w:r w:rsidRPr="00686F50">
        <w:rPr>
          <w:b/>
          <w:bCs/>
          <w:sz w:val="56"/>
          <w:szCs w:val="56"/>
        </w:rPr>
        <w:t xml:space="preserve">Legal </w:t>
      </w:r>
      <w:r w:rsidR="00F61903" w:rsidRPr="00686F50">
        <w:rPr>
          <w:b/>
          <w:bCs/>
          <w:sz w:val="56"/>
          <w:szCs w:val="56"/>
        </w:rPr>
        <w:t>Process</w:t>
      </w:r>
    </w:p>
    <w:p w14:paraId="62510C9F" w14:textId="67CAE646" w:rsidR="00F61903" w:rsidRPr="00686F50" w:rsidRDefault="00F61903" w:rsidP="00686F50">
      <w:pPr>
        <w:jc w:val="center"/>
        <w:rPr>
          <w:b/>
          <w:bCs/>
          <w:sz w:val="56"/>
          <w:szCs w:val="56"/>
        </w:rPr>
      </w:pPr>
      <w:r w:rsidRPr="00686F50">
        <w:rPr>
          <w:b/>
          <w:bCs/>
          <w:sz w:val="56"/>
          <w:szCs w:val="56"/>
        </w:rPr>
        <w:t>By</w:t>
      </w:r>
    </w:p>
    <w:p w14:paraId="5235C496" w14:textId="610CC184" w:rsidR="00F61903" w:rsidRPr="00686F50" w:rsidRDefault="00F61903" w:rsidP="00686F50">
      <w:pPr>
        <w:jc w:val="center"/>
        <w:rPr>
          <w:b/>
          <w:bCs/>
          <w:sz w:val="56"/>
          <w:szCs w:val="56"/>
        </w:rPr>
      </w:pPr>
      <w:r w:rsidRPr="00686F50">
        <w:rPr>
          <w:b/>
          <w:bCs/>
          <w:sz w:val="56"/>
          <w:szCs w:val="56"/>
        </w:rPr>
        <w:t>Saima Adeel Fakhr</w:t>
      </w:r>
    </w:p>
    <w:p w14:paraId="254EF92E" w14:textId="5342C4E2" w:rsidR="00F61903" w:rsidRPr="00686F50" w:rsidRDefault="00F61903" w:rsidP="00686F50">
      <w:pPr>
        <w:jc w:val="center"/>
        <w:rPr>
          <w:b/>
          <w:bCs/>
          <w:sz w:val="56"/>
          <w:szCs w:val="56"/>
        </w:rPr>
      </w:pPr>
      <w:r w:rsidRPr="00686F50">
        <w:rPr>
          <w:b/>
          <w:bCs/>
          <w:sz w:val="56"/>
          <w:szCs w:val="56"/>
        </w:rPr>
        <w:t>2211521</w:t>
      </w:r>
    </w:p>
    <w:p w14:paraId="42706BC5" w14:textId="77777777" w:rsidR="00A00A1E" w:rsidRDefault="00A00A1E" w:rsidP="00A00A1E"/>
    <w:p w14:paraId="5591260C" w14:textId="77777777" w:rsidR="00686F50" w:rsidRDefault="00686F50" w:rsidP="00A00A1E"/>
    <w:p w14:paraId="4CDC0809" w14:textId="77777777" w:rsidR="00686F50" w:rsidRDefault="00686F50" w:rsidP="00A00A1E"/>
    <w:p w14:paraId="503BD2E6" w14:textId="77777777" w:rsidR="00686F50" w:rsidRDefault="00686F50" w:rsidP="00A00A1E"/>
    <w:p w14:paraId="5AF2053B" w14:textId="77777777" w:rsidR="00686F50" w:rsidRDefault="00686F50" w:rsidP="00A00A1E"/>
    <w:p w14:paraId="7AB92BD0" w14:textId="77777777" w:rsidR="00686F50" w:rsidRDefault="00686F50" w:rsidP="00A00A1E"/>
    <w:p w14:paraId="2F20E2B6" w14:textId="77777777" w:rsidR="00686F50" w:rsidRDefault="00686F50" w:rsidP="00A00A1E"/>
    <w:p w14:paraId="50837AC6" w14:textId="77777777" w:rsidR="00686F50" w:rsidRDefault="00686F50" w:rsidP="00A00A1E"/>
    <w:p w14:paraId="189047C4" w14:textId="77777777" w:rsidR="00686F50" w:rsidRDefault="00686F50" w:rsidP="00A00A1E"/>
    <w:p w14:paraId="0074BAE0" w14:textId="77777777" w:rsidR="00686F50" w:rsidRDefault="00686F50" w:rsidP="00A00A1E"/>
    <w:p w14:paraId="2B3CDD13" w14:textId="77777777" w:rsidR="00A00A1E" w:rsidRPr="00A00A1E" w:rsidRDefault="00A00A1E" w:rsidP="00A00A1E"/>
    <w:p w14:paraId="0BF524BF" w14:textId="51805B51" w:rsidR="002A4478" w:rsidRDefault="002A4478" w:rsidP="002A4478">
      <w:r>
        <w:lastRenderedPageBreak/>
        <w:t>Magistrates are a group of unpaid and unqualified volunteers who sit in the lower courts of the UK's criminal justice system. In the UK, magistrates are given several responsibilities that are meant to ensure the unbiased and fair administration of justice in the local community. They play an important part and act as an essential connection between the general public and the legal system. They include an enormous part of the tribunal in England and Wales and handle around 95% of all criminal cases</w:t>
      </w:r>
      <w:r w:rsidR="000A0577">
        <w:t>.</w:t>
      </w:r>
      <w:r>
        <w:t xml:space="preserve"> </w:t>
      </w:r>
      <w:r w:rsidR="000A0577" w:rsidRPr="000A0577">
        <w:rPr>
          <w:b/>
          <w:bCs/>
        </w:rPr>
        <w:t>Baker, M.&amp; Warren.S. (2015)</w:t>
      </w:r>
      <w:r w:rsidR="000A0577" w:rsidRPr="00A00A1E">
        <w:t>.</w:t>
      </w:r>
      <w:r w:rsidR="005A5E4E">
        <w:t xml:space="preserve"> </w:t>
      </w:r>
      <w:r>
        <w:t xml:space="preserve">According to the </w:t>
      </w:r>
      <w:r w:rsidRPr="000A0577">
        <w:rPr>
          <w:b/>
          <w:bCs/>
        </w:rPr>
        <w:t>Magistrates Association (n.d.)</w:t>
      </w:r>
      <w:r>
        <w:t>, magistrates are volunteers who are prepared and endorsed to perform their judicial responsibilities. They are selected by the Lord Chancellor and are selected from members of the local society who have no legal credentials but possess good character, sound judgment, and a sense of justice.</w:t>
      </w:r>
    </w:p>
    <w:p w14:paraId="568F710D" w14:textId="77777777" w:rsidR="002A4478" w:rsidRPr="008B0E1B" w:rsidRDefault="002A4478" w:rsidP="002A4478">
      <w:pPr>
        <w:rPr>
          <w:b/>
          <w:bCs/>
        </w:rPr>
      </w:pPr>
      <w:r>
        <w:t xml:space="preserve">According to </w:t>
      </w:r>
      <w:proofErr w:type="spellStart"/>
      <w:r w:rsidRPr="008B0E1B">
        <w:rPr>
          <w:b/>
          <w:bCs/>
        </w:rPr>
        <w:t>Ashworth</w:t>
      </w:r>
      <w:proofErr w:type="spellEnd"/>
      <w:r w:rsidRPr="008B0E1B">
        <w:rPr>
          <w:b/>
          <w:bCs/>
        </w:rPr>
        <w:t xml:space="preserve"> (2019)</w:t>
      </w:r>
      <w:r>
        <w:t xml:space="preserve">, the function of magistrates is to ensure justice is done and to uphold the rule of law. Magistrates are not lawyers or judges, but they receive vast training to get ready for their position. They are mandated to have a wide range of skills and qualities, including good judgement, neutrality, and the capacity to correspond effectively. They work in panels of three, which are called a bench, and they hear evidence, specify guilt or innocence, and impose sentences under the Sentencing Guidelines issued by the Sentencing Council </w:t>
      </w:r>
      <w:r w:rsidRPr="008B0E1B">
        <w:rPr>
          <w:b/>
          <w:bCs/>
        </w:rPr>
        <w:t>(Sentencing Council, 2021)</w:t>
      </w:r>
    </w:p>
    <w:p w14:paraId="57F0EC5E" w14:textId="77777777" w:rsidR="002A4478" w:rsidRDefault="002A4478" w:rsidP="002A4478">
      <w:r>
        <w:t>The Magistrates' Courts Act 1980 established the role and functions of magistrates' courts in England and Wales, including their power to impose fines and other non-custodial sentences, such as community service requirements. The</w:t>
      </w:r>
      <w:r w:rsidRPr="008B0E1B">
        <w:rPr>
          <w:b/>
          <w:bCs/>
        </w:rPr>
        <w:t xml:space="preserve"> Criminal Justice Act 2003</w:t>
      </w:r>
      <w:r>
        <w:t xml:space="preserve">, for example, established the Sentencing Guidelines Council, which provides guidance on sentencing for judges and magistrates in England and Wales. It also introduced new sentencing powers, such as the imposition of community sentences and the power to recall criminals to prison if they breach their </w:t>
      </w:r>
      <w:proofErr w:type="spellStart"/>
      <w:r>
        <w:t>licences</w:t>
      </w:r>
      <w:proofErr w:type="spellEnd"/>
      <w:r>
        <w:t xml:space="preserve"> situations. It also sets out the qualifications and appointment criteria for magistrates, as well as their training requirements.</w:t>
      </w:r>
    </w:p>
    <w:p w14:paraId="50A8BA86" w14:textId="77777777" w:rsidR="002A4478" w:rsidRDefault="002A4478" w:rsidP="002A4478">
      <w:r>
        <w:lastRenderedPageBreak/>
        <w:t xml:space="preserve">The training and appointment procedure for magistrates in the UK is a vital part of ensuring that cases are dealt with efficiently and effectively in the magistrates' courts. The adversarial system used in magistrates' courts ensures that opinions from both the prosecution and the </w:t>
      </w:r>
      <w:proofErr w:type="spellStart"/>
      <w:r>
        <w:t>defence</w:t>
      </w:r>
      <w:proofErr w:type="spellEnd"/>
      <w:r>
        <w:t xml:space="preserve"> are listened to before a verdict is made. This ensures that cases are resolved fairly and that justice is served.</w:t>
      </w:r>
    </w:p>
    <w:p w14:paraId="7408817D" w14:textId="77777777" w:rsidR="002A4478" w:rsidRDefault="002A4478" w:rsidP="002A4478">
      <w:r>
        <w:t>However, higher courts like the Crown Court can hear appeals of magistrate courts' rulings. This ensures that the decisions made by magistrates are subject to review and that any errors or miscarriages of justice can be corrected. This appeals process is an essential safeguard against potential abuses of power and ensures that the justice system remains fair and impartial.</w:t>
      </w:r>
    </w:p>
    <w:p w14:paraId="055C9E50" w14:textId="77777777" w:rsidR="002A4478" w:rsidRDefault="002A4478" w:rsidP="002A4478">
      <w:r>
        <w:t xml:space="preserve">The UK has undergone a significant number of magistrate court closures in current years, which has raised worries about access to justice. According to The </w:t>
      </w:r>
      <w:r w:rsidRPr="008B0E1B">
        <w:rPr>
          <w:b/>
          <w:bCs/>
        </w:rPr>
        <w:t>Law Society Gazette (2020)</w:t>
      </w:r>
      <w:r>
        <w:t>, 86 courts were closed across England and Wales between 2016 and 2020, including 37 magistrates' courts. The closures were part of a modernization program aimed at decreasing costs and increasing efficiency.</w:t>
      </w:r>
    </w:p>
    <w:p w14:paraId="4D3206F4" w14:textId="6E20148A" w:rsidR="002A4478" w:rsidRPr="008B0E1B" w:rsidRDefault="002A4478" w:rsidP="002A4478">
      <w:pPr>
        <w:rPr>
          <w:b/>
          <w:bCs/>
        </w:rPr>
      </w:pPr>
      <w:r>
        <w:t xml:space="preserve">The closure of magistrates' courts has raised concerns about access to justice, especially in rural areas, where journey times to the closest court could be significant. A report by the </w:t>
      </w:r>
      <w:r w:rsidRPr="008B0E1B">
        <w:rPr>
          <w:b/>
          <w:bCs/>
        </w:rPr>
        <w:t xml:space="preserve">House of Commons Justice Committee (2018) </w:t>
      </w:r>
      <w:r>
        <w:t xml:space="preserve">stated that the closure of magistrates' courts could lead to a loss of local justice, with the public having to travel long distances to attend court, which could be a substantial burden for the vulnerable. The closures have also resulted in fewer magistrates being available to hear cases, which has contributed to the backlog of cases in the criminal justice system. The backlog of criminal cases in England and Wales reached a historic high of 59,532 in the first quarter of 2021, with some cases taking over two years to be heard. </w:t>
      </w:r>
      <w:r w:rsidRPr="008B0E1B">
        <w:rPr>
          <w:b/>
          <w:bCs/>
        </w:rPr>
        <w:t>(Guardian (2021)</w:t>
      </w:r>
      <w:r w:rsidR="00F836F7">
        <w:rPr>
          <w:b/>
          <w:bCs/>
        </w:rPr>
        <w:t>)</w:t>
      </w:r>
    </w:p>
    <w:p w14:paraId="134198B5" w14:textId="77777777" w:rsidR="002A4478" w:rsidRDefault="002A4478" w:rsidP="002A4478">
      <w:r>
        <w:lastRenderedPageBreak/>
        <w:t xml:space="preserve">In response to these concerns, some courts have been replaced with virtual courts, which authorize people to attend hearings remotely via video link. The </w:t>
      </w:r>
      <w:r w:rsidRPr="00F836F7">
        <w:rPr>
          <w:b/>
          <w:bCs/>
        </w:rPr>
        <w:t>Magistrates Association (n.d.)</w:t>
      </w:r>
      <w:r>
        <w:t xml:space="preserve"> notes that virtual courts can benefit to reduce costs and increase access to justice. However, critics argue that virtual courts may not be convenient for all cases and could result in a loss of translucency and public scrutiny.</w:t>
      </w:r>
    </w:p>
    <w:p w14:paraId="568C17F7" w14:textId="77777777" w:rsidR="002A4478" w:rsidRDefault="002A4478" w:rsidP="002A4478">
      <w:r>
        <w:t xml:space="preserve">One of the fundamental legal strategies used by magistrates is reasoning from precedent. This involves looking at previous cases with similar facts and implementing the same legal principles to the current case. This strategy helps to ensure consistency in decision-making and ensures that the law is impartially and fairly. Another important legal strategy used by magistrates is interpreting statutes. This involves interpreting the meaning of laws and applying them to the facts of the case. </w:t>
      </w:r>
    </w:p>
    <w:p w14:paraId="5780521E" w14:textId="77777777" w:rsidR="002A4478" w:rsidRDefault="002A4478" w:rsidP="002A4478">
      <w:r>
        <w:t xml:space="preserve">Magistrates have several advantages in the exercise of justice. They are cost-effective compared to full-time judges Magistrates do not receive a salary and only receive a small allowance for their time and help to reduce the backlog of cases. In addition, Magistrates are often drawn from the local community and may have a better understanding of local issues than professional judges. </w:t>
      </w:r>
      <w:r w:rsidRPr="00F836F7">
        <w:rPr>
          <w:b/>
          <w:bCs/>
        </w:rPr>
        <w:t>(HM Courts &amp; Tribunals Service, n.d.)</w:t>
      </w:r>
    </w:p>
    <w:p w14:paraId="70DB3E9C" w14:textId="77777777" w:rsidR="002A4478" w:rsidRDefault="002A4478" w:rsidP="002A4478">
      <w:r>
        <w:t>Magistrates' courts are less formal than Crown Courts, making it easier for victims, witnesses, and defendants to participate in the legal process.</w:t>
      </w:r>
    </w:p>
    <w:p w14:paraId="25FDCE3A" w14:textId="77777777" w:rsidR="002A4478" w:rsidRPr="00F836F7" w:rsidRDefault="002A4478" w:rsidP="002A4478">
      <w:pPr>
        <w:rPr>
          <w:b/>
          <w:bCs/>
        </w:rPr>
      </w:pPr>
      <w:r>
        <w:t xml:space="preserve"> Magistrates' courts are designed to handle cases quickly, which means that cases can be resolved more rapidly than in higher courts. magistrates' courts in the UK resolved cases more quickly than the Crown Court, with the average case taking 39 days from the first hearing to the conclusion. </w:t>
      </w:r>
      <w:r w:rsidRPr="00F836F7">
        <w:rPr>
          <w:b/>
          <w:bCs/>
        </w:rPr>
        <w:t>(Ministry of Justice, 2017)</w:t>
      </w:r>
    </w:p>
    <w:p w14:paraId="14DD3BBF" w14:textId="77777777" w:rsidR="002A4478" w:rsidRPr="000879C0" w:rsidRDefault="002A4478" w:rsidP="002A4478">
      <w:pPr>
        <w:rPr>
          <w:b/>
          <w:bCs/>
        </w:rPr>
      </w:pPr>
      <w:r>
        <w:t xml:space="preserve">The usage of magistrates does have certain disadvantages, though. Magistrates lack legal qualifications, thus they might not be familiar with complex legal processes or procedures. The fact that magistrates are often unpaid volunteers, means they may have insufficient legal </w:t>
      </w:r>
      <w:r>
        <w:lastRenderedPageBreak/>
        <w:t>knowledge. In complex cases, this may lead to inconsistent or inaccurate decisions.</w:t>
      </w:r>
      <w:r w:rsidRPr="000879C0">
        <w:rPr>
          <w:b/>
          <w:bCs/>
        </w:rPr>
        <w:t xml:space="preserve"> ( House of Commons Library 2019</w:t>
      </w:r>
      <w:r>
        <w:t xml:space="preserve">) Additionally, there can be potential bias in </w:t>
      </w:r>
      <w:proofErr w:type="spellStart"/>
      <w:r>
        <w:t>favour</w:t>
      </w:r>
      <w:proofErr w:type="spellEnd"/>
      <w:r>
        <w:t xml:space="preserve"> of defendants from comparable social origins, which could result in biased judgements. </w:t>
      </w:r>
      <w:r w:rsidRPr="000879C0">
        <w:rPr>
          <w:b/>
          <w:bCs/>
        </w:rPr>
        <w:t>(Justice Committee of the House of Commons, 2018)</w:t>
      </w:r>
    </w:p>
    <w:p w14:paraId="0649DC77" w14:textId="77777777" w:rsidR="002A4478" w:rsidRDefault="002A4478" w:rsidP="002A4478">
      <w:r>
        <w:t>Magistrates frequently have to rely on their judgement, which might produce unpredictable results. For individuals who seek stability and predictability in the legal system, this may be considered a disadvantage.</w:t>
      </w:r>
    </w:p>
    <w:p w14:paraId="5A9B7F0C" w14:textId="77777777" w:rsidR="002A4478" w:rsidRDefault="002A4478" w:rsidP="002A4478">
      <w:r>
        <w:t>Finally, magistrates' authority is constrained in comparison to that of full-time judges, and they are not permitted to hear cases involving rape or murder. There is the worry that magistrates would be partial to defendants from their own social and economic backgrounds. Another disadvantage is that, in contrast to full-time judges, magistrates have less authority and are not permitted to hear certain criminal cases, such as murder or rape, or to inflict sentences of more than 12 months in jail.</w:t>
      </w:r>
    </w:p>
    <w:p w14:paraId="1A65C395" w14:textId="77777777" w:rsidR="002A4478" w:rsidRDefault="002A4478" w:rsidP="002A4478">
      <w:r>
        <w:t xml:space="preserve">Many nations have been debating the reform of magistrates' courts; some have called for modifications to increase their efficacy, accessibility, and efficiency </w:t>
      </w:r>
      <w:r w:rsidRPr="000879C0">
        <w:rPr>
          <w:b/>
          <w:bCs/>
        </w:rPr>
        <w:t>(Allen, 2020)</w:t>
      </w:r>
      <w:r>
        <w:t>. The following are some of the major areas where change has been suggested:</w:t>
      </w:r>
    </w:p>
    <w:p w14:paraId="4D0CE4E6" w14:textId="05A5F3E2" w:rsidR="002A4478" w:rsidRDefault="002A4478" w:rsidP="002A4478">
      <w:r>
        <w:t xml:space="preserve"> Some people have suggested that magistrates should be obliged to hold legal degrees. Many countries, including the UK, do not now require magistrates to have legal backgrounds. The fact that requiring legal qualifications will strengthen legal expertise. </w:t>
      </w:r>
      <w:r w:rsidRPr="00210742">
        <w:rPr>
          <w:b/>
          <w:bCs/>
        </w:rPr>
        <w:t>(</w:t>
      </w:r>
      <w:proofErr w:type="spellStart"/>
      <w:r w:rsidR="00BF4CAB" w:rsidRPr="00210742">
        <w:rPr>
          <w:b/>
          <w:bCs/>
        </w:rPr>
        <w:t>Albon</w:t>
      </w:r>
      <w:proofErr w:type="spellEnd"/>
      <w:r w:rsidR="00BC7676" w:rsidRPr="00210742">
        <w:rPr>
          <w:b/>
          <w:bCs/>
        </w:rPr>
        <w:t xml:space="preserve"> </w:t>
      </w:r>
      <w:r w:rsidR="00210742" w:rsidRPr="00210742">
        <w:rPr>
          <w:b/>
          <w:bCs/>
        </w:rPr>
        <w:t>2020)</w:t>
      </w:r>
    </w:p>
    <w:p w14:paraId="02B6271F" w14:textId="77777777" w:rsidR="002A4478" w:rsidRDefault="002A4478" w:rsidP="002A4478">
      <w:r>
        <w:t>The term "</w:t>
      </w:r>
      <w:proofErr w:type="spellStart"/>
      <w:r>
        <w:t>digitalisation</w:t>
      </w:r>
      <w:proofErr w:type="spellEnd"/>
      <w:r>
        <w:t xml:space="preserve">," which refers to the use of digital technology to simplify court procedures, save costs, and increase accessibility for litigants, is a key component of reforming magistrates' courts. The usage of virtual hearings is one of the most important innovations brought about by </w:t>
      </w:r>
      <w:proofErr w:type="spellStart"/>
      <w:r>
        <w:t>digitalisation</w:t>
      </w:r>
      <w:proofErr w:type="spellEnd"/>
      <w:r>
        <w:t xml:space="preserve">. Virtual hearings can reduce costs and time while also enhancing access to justice. Online document filing is another way that </w:t>
      </w:r>
      <w:proofErr w:type="spellStart"/>
      <w:r>
        <w:t>digitalisation</w:t>
      </w:r>
      <w:proofErr w:type="spellEnd"/>
      <w:r>
        <w:t xml:space="preserve"> is being employed in magistrates' courts. This decreases the need for paper-based </w:t>
      </w:r>
      <w:r>
        <w:lastRenderedPageBreak/>
        <w:t xml:space="preserve">documentation and increases the speed. By avoiding delays and ensuring that court procedures are performed in a timely and efficient way, electronic case management systems can aid in tracking and management. </w:t>
      </w:r>
      <w:r w:rsidRPr="00210742">
        <w:rPr>
          <w:b/>
          <w:bCs/>
        </w:rPr>
        <w:t>(HM Courts &amp; Tribunals Service, 2019).</w:t>
      </w:r>
    </w:p>
    <w:p w14:paraId="166B011A" w14:textId="151A49FA" w:rsidR="002A4478" w:rsidRDefault="002A4478" w:rsidP="00A00A1E">
      <w:r>
        <w:t xml:space="preserve">Numerous suggestions for modifications are being made to increase the efficacy and accessibility of magistrates' courts. It is crucial to take into account these suggestions in light of the drawbacks and benefits of magistrates' courts as well as the enormous purposes of the legal system. This might entail improved communication between various court offices. Magistrates' courts could gain from better community outreach and education initiatives to increase public understanding of the justice system and promote participation in the legal system </w:t>
      </w:r>
      <w:r w:rsidRPr="00210742">
        <w:rPr>
          <w:b/>
          <w:bCs/>
        </w:rPr>
        <w:t>(Nuffield Foundation, 2018).</w:t>
      </w:r>
    </w:p>
    <w:p w14:paraId="40AC0F5F" w14:textId="23D69950" w:rsidR="00C2608E" w:rsidRDefault="00C2608E" w:rsidP="00A00A1E"/>
    <w:p w14:paraId="7AC457D1" w14:textId="5969F13F" w:rsidR="00C2608E" w:rsidRDefault="00C2608E" w:rsidP="00A00A1E"/>
    <w:p w14:paraId="5058F5B2" w14:textId="7FD69882" w:rsidR="00C2608E" w:rsidRDefault="00C2608E" w:rsidP="00A00A1E"/>
    <w:p w14:paraId="66A5B42D" w14:textId="7DFE1369" w:rsidR="00C2608E" w:rsidRDefault="00C2608E" w:rsidP="00A00A1E"/>
    <w:p w14:paraId="173BA705" w14:textId="668338AA" w:rsidR="00C2608E" w:rsidRDefault="00C2608E" w:rsidP="00A00A1E"/>
    <w:p w14:paraId="4B26B270" w14:textId="77777777" w:rsidR="00C2608E" w:rsidRDefault="00C2608E" w:rsidP="00A00A1E"/>
    <w:p w14:paraId="728AD23E" w14:textId="77777777" w:rsidR="00A00A1E" w:rsidRPr="00A00A1E" w:rsidRDefault="00A00A1E" w:rsidP="00A00A1E">
      <w:pPr>
        <w:rPr>
          <w:b/>
          <w:bCs/>
        </w:rPr>
      </w:pPr>
      <w:r w:rsidRPr="00A00A1E">
        <w:rPr>
          <w:b/>
          <w:bCs/>
        </w:rPr>
        <w:t xml:space="preserve">Conclusion </w:t>
      </w:r>
    </w:p>
    <w:p w14:paraId="4EE64315" w14:textId="278D72C3" w:rsidR="00A00A1E" w:rsidRDefault="005B3E8C" w:rsidP="00A00A1E">
      <w:r w:rsidRPr="005B3E8C">
        <w:t xml:space="preserve">In conclusion, magistrates' courts play a crucial role in the UK's justice system, processing many criminal and civil cases. While there are advantages and disadvantages to using magistrates, their affordability, local expertise, and ability to deliver swift justice make them an integral part of the justice system. The recent court closures have highlighted some of the challenges faced by magistrates' courts, including delays in case resolution and potential reductions in diversity and expertise. Reforms are being considered to address these challenges, such as using digital technology, increasing legal training, and engaging with local communities to advance diversity and public trust. Any reform of the system must </w:t>
      </w:r>
      <w:r w:rsidRPr="005B3E8C">
        <w:lastRenderedPageBreak/>
        <w:t>balance the strengths of the current system with addressing its limitations, ensuring that magistrates' courts remain an essential part of the UK's justice system.</w:t>
      </w:r>
    </w:p>
    <w:p w14:paraId="1D16A37B" w14:textId="77777777" w:rsidR="000B11C4" w:rsidRDefault="000B11C4" w:rsidP="00A00A1E"/>
    <w:p w14:paraId="266818C6" w14:textId="77777777" w:rsidR="00CD3E90" w:rsidRPr="00A00A1E" w:rsidRDefault="00CD3E90" w:rsidP="00A00A1E"/>
    <w:p w14:paraId="5B9EA92B" w14:textId="77777777" w:rsidR="00FF3818" w:rsidRDefault="00FF3818" w:rsidP="00A00A1E">
      <w:pPr>
        <w:rPr>
          <w:b/>
          <w:bCs/>
          <w:sz w:val="28"/>
          <w:szCs w:val="28"/>
        </w:rPr>
      </w:pPr>
    </w:p>
    <w:p w14:paraId="78246A54" w14:textId="77777777" w:rsidR="00FF3818" w:rsidRDefault="00FF3818" w:rsidP="00A00A1E">
      <w:pPr>
        <w:rPr>
          <w:b/>
          <w:bCs/>
          <w:sz w:val="28"/>
          <w:szCs w:val="28"/>
        </w:rPr>
      </w:pPr>
    </w:p>
    <w:p w14:paraId="0B9FA775" w14:textId="78785C02" w:rsidR="00FF3818" w:rsidRDefault="00FF3818" w:rsidP="00A00A1E">
      <w:pPr>
        <w:rPr>
          <w:b/>
          <w:bCs/>
          <w:sz w:val="28"/>
          <w:szCs w:val="28"/>
        </w:rPr>
      </w:pPr>
    </w:p>
    <w:p w14:paraId="3C6EA945" w14:textId="7C608F4F" w:rsidR="00141720" w:rsidRDefault="00141720" w:rsidP="00A00A1E">
      <w:pPr>
        <w:rPr>
          <w:b/>
          <w:bCs/>
          <w:sz w:val="28"/>
          <w:szCs w:val="28"/>
        </w:rPr>
      </w:pPr>
    </w:p>
    <w:p w14:paraId="1F66C256" w14:textId="443A21CD" w:rsidR="00141720" w:rsidRDefault="00141720" w:rsidP="00A00A1E">
      <w:pPr>
        <w:rPr>
          <w:b/>
          <w:bCs/>
          <w:sz w:val="28"/>
          <w:szCs w:val="28"/>
        </w:rPr>
      </w:pPr>
    </w:p>
    <w:p w14:paraId="052F9709" w14:textId="0DC1D46B" w:rsidR="00141720" w:rsidRDefault="00141720" w:rsidP="00A00A1E">
      <w:pPr>
        <w:rPr>
          <w:b/>
          <w:bCs/>
          <w:sz w:val="28"/>
          <w:szCs w:val="28"/>
        </w:rPr>
      </w:pPr>
    </w:p>
    <w:p w14:paraId="5FFEBD6C" w14:textId="4AB5CD0C" w:rsidR="00141720" w:rsidRDefault="00141720" w:rsidP="00A00A1E">
      <w:pPr>
        <w:rPr>
          <w:b/>
          <w:bCs/>
          <w:sz w:val="28"/>
          <w:szCs w:val="28"/>
        </w:rPr>
      </w:pPr>
    </w:p>
    <w:p w14:paraId="3B882604" w14:textId="71274D6E" w:rsidR="00141720" w:rsidRDefault="00141720" w:rsidP="00A00A1E">
      <w:pPr>
        <w:rPr>
          <w:b/>
          <w:bCs/>
          <w:sz w:val="28"/>
          <w:szCs w:val="28"/>
        </w:rPr>
      </w:pPr>
    </w:p>
    <w:p w14:paraId="0BD256F8" w14:textId="1F5F320D" w:rsidR="00141720" w:rsidRDefault="00141720" w:rsidP="00A00A1E">
      <w:pPr>
        <w:rPr>
          <w:b/>
          <w:bCs/>
          <w:sz w:val="28"/>
          <w:szCs w:val="28"/>
        </w:rPr>
      </w:pPr>
    </w:p>
    <w:p w14:paraId="220FDAEA" w14:textId="554E13B4" w:rsidR="00141720" w:rsidRDefault="00141720" w:rsidP="00A00A1E">
      <w:pPr>
        <w:rPr>
          <w:b/>
          <w:bCs/>
          <w:sz w:val="28"/>
          <w:szCs w:val="28"/>
        </w:rPr>
      </w:pPr>
    </w:p>
    <w:p w14:paraId="0AB1900E" w14:textId="77777777" w:rsidR="00FF3818" w:rsidRDefault="00FF3818" w:rsidP="00A00A1E">
      <w:pPr>
        <w:rPr>
          <w:b/>
          <w:bCs/>
          <w:sz w:val="28"/>
          <w:szCs w:val="28"/>
        </w:rPr>
      </w:pPr>
    </w:p>
    <w:p w14:paraId="1524A19F" w14:textId="06E7EE67" w:rsidR="00A00A1E" w:rsidRDefault="00A00A1E" w:rsidP="00A00A1E">
      <w:r w:rsidRPr="00440C71">
        <w:rPr>
          <w:b/>
          <w:bCs/>
          <w:sz w:val="28"/>
          <w:szCs w:val="28"/>
        </w:rPr>
        <w:t>Reference</w:t>
      </w:r>
      <w:r w:rsidR="000B11C4">
        <w:rPr>
          <w:b/>
          <w:bCs/>
          <w:sz w:val="28"/>
          <w:szCs w:val="28"/>
        </w:rPr>
        <w:t>s</w:t>
      </w:r>
      <w:r w:rsidRPr="00A00A1E">
        <w:t>:</w:t>
      </w:r>
    </w:p>
    <w:p w14:paraId="55531B23" w14:textId="42AF3FE3" w:rsidR="008C6EFA" w:rsidRDefault="008C6EFA" w:rsidP="00C05A18">
      <w:proofErr w:type="spellStart"/>
      <w:r w:rsidRPr="00A00A1E">
        <w:t>Allbon</w:t>
      </w:r>
      <w:proofErr w:type="spellEnd"/>
      <w:r w:rsidRPr="00A00A1E">
        <w:t>, E. (2020) Elliott and Quinnʹs English legal system</w:t>
      </w:r>
      <w:r w:rsidR="00BE2A02">
        <w:t>.</w:t>
      </w:r>
      <w:r w:rsidRPr="00A00A1E">
        <w:t>Twenty-first edition. Harlow, England </w:t>
      </w:r>
      <w:r w:rsidR="00F577CE">
        <w:t>.</w:t>
      </w:r>
      <w:r w:rsidRPr="00A00A1E">
        <w:t>Pearson c.</w:t>
      </w:r>
    </w:p>
    <w:p w14:paraId="69CC7437" w14:textId="0245D113" w:rsidR="00DE2C13" w:rsidRDefault="00DE2C13" w:rsidP="00C05A18">
      <w:r w:rsidRPr="00A00A1E">
        <w:t>Anon (2020) English legal system</w:t>
      </w:r>
      <w:r w:rsidR="00B42E6F">
        <w:t>.</w:t>
      </w:r>
      <w:r w:rsidRPr="00A00A1E">
        <w:t xml:space="preserve"> 4th edition.Oxford University Press</w:t>
      </w:r>
      <w:r w:rsidR="00CC188C">
        <w:t>.</w:t>
      </w:r>
      <w:r w:rsidR="00FA208D">
        <w:t>Oxford.</w:t>
      </w:r>
    </w:p>
    <w:p w14:paraId="74C1CE2E" w14:textId="77777777" w:rsidR="00790B4C" w:rsidRDefault="00790B4C" w:rsidP="00790B4C">
      <w:proofErr w:type="spellStart"/>
      <w:r>
        <w:t>Ashworth</w:t>
      </w:r>
      <w:proofErr w:type="spellEnd"/>
      <w:r>
        <w:t>, A. (2010). Sentencing and Criminal Justice (5th ed.). Cambridge University Press.</w:t>
      </w:r>
    </w:p>
    <w:p w14:paraId="4B728764" w14:textId="57A23ED7" w:rsidR="00790B4C" w:rsidRDefault="00790B4C" w:rsidP="00C05A18">
      <w:proofErr w:type="spellStart"/>
      <w:r>
        <w:t>Ashworth</w:t>
      </w:r>
      <w:proofErr w:type="spellEnd"/>
      <w:r>
        <w:t>, A. (2019). Sentencing and criminal justice (6th ed.). Cambridge University Press.</w:t>
      </w:r>
    </w:p>
    <w:p w14:paraId="59B58838" w14:textId="1FFDA91B" w:rsidR="00A00A1E" w:rsidRDefault="00A00A1E" w:rsidP="00A00A1E">
      <w:r w:rsidRPr="00A00A1E">
        <w:t>Baker</w:t>
      </w:r>
      <w:r w:rsidR="00F72271">
        <w:t>,</w:t>
      </w:r>
      <w:r w:rsidR="00C17CE7">
        <w:t xml:space="preserve"> </w:t>
      </w:r>
      <w:r w:rsidRPr="00A00A1E">
        <w:t>M</w:t>
      </w:r>
      <w:r w:rsidR="00CC188C">
        <w:t>.</w:t>
      </w:r>
      <w:r w:rsidRPr="00A00A1E">
        <w:t>&amp; Warren</w:t>
      </w:r>
      <w:r w:rsidR="00CC188C">
        <w:t>.</w:t>
      </w:r>
      <w:r w:rsidRPr="00A00A1E">
        <w:t>S. (2015). The impact of court closures on access to justice. Legal Information Management, 15(1), 20-28.</w:t>
      </w:r>
    </w:p>
    <w:p w14:paraId="614D4088" w14:textId="07C54F7C" w:rsidR="000E41E5" w:rsidRDefault="000E41E5" w:rsidP="00A00A1E">
      <w:r w:rsidRPr="000E41E5">
        <w:lastRenderedPageBreak/>
        <w:t>Criminal Justice Act 2003. (2003, c. 44).</w:t>
      </w:r>
    </w:p>
    <w:p w14:paraId="5C8A0C7D" w14:textId="0868C5BA" w:rsidR="00A00A1E" w:rsidRPr="00A00A1E" w:rsidRDefault="00A00A1E" w:rsidP="00A00A1E">
      <w:r w:rsidRPr="00A00A1E">
        <w:t xml:space="preserve">GOV.UK. (n.d.). Magistrates' courts. Retrieved from </w:t>
      </w:r>
      <w:hyperlink r:id="rId8" w:history="1">
        <w:r w:rsidRPr="00A00A1E">
          <w:rPr>
            <w:u w:val="single"/>
          </w:rPr>
          <w:t>https://www.gov.uk/courts-tribunals/magistrates-court</w:t>
        </w:r>
      </w:hyperlink>
      <w:r w:rsidR="009C356B">
        <w:t xml:space="preserve"> </w:t>
      </w:r>
    </w:p>
    <w:p w14:paraId="370E0987" w14:textId="718C6B58" w:rsidR="00A00A1E" w:rsidRPr="00A00A1E" w:rsidRDefault="00A00A1E" w:rsidP="00A00A1E">
      <w:r w:rsidRPr="00A00A1E">
        <w:t xml:space="preserve">HM Courts &amp; Tribunals Service. (n.d.). What are magistrates? Retrieved from </w:t>
      </w:r>
      <w:hyperlink r:id="rId9" w:history="1">
        <w:r w:rsidRPr="00A00A1E">
          <w:rPr>
            <w:u w:val="single"/>
          </w:rPr>
          <w:t>https://www.judiciary.uk/you-and-the-judiciary/going-to-court/magistrates-court/what-are-magistrates/</w:t>
        </w:r>
      </w:hyperlink>
      <w:r w:rsidRPr="00A00A1E">
        <w:t xml:space="preserve"> </w:t>
      </w:r>
    </w:p>
    <w:p w14:paraId="30904C06" w14:textId="7A30082E" w:rsidR="00A00A1E" w:rsidRPr="00A00A1E" w:rsidRDefault="00A00A1E" w:rsidP="00A00A1E">
      <w:r w:rsidRPr="00A00A1E">
        <w:t xml:space="preserve">House of Commons Justice Committee. (2018). The role of the magistracy. Retrieved from </w:t>
      </w:r>
      <w:hyperlink r:id="rId10" w:history="1">
        <w:r w:rsidRPr="00A00A1E">
          <w:rPr>
            <w:u w:val="single"/>
          </w:rPr>
          <w:t>https://publications.parliament.uk/pa/cm201719/cmselect/cmjust/388/38802.htm</w:t>
        </w:r>
      </w:hyperlink>
      <w:r w:rsidRPr="00A00A1E">
        <w:t xml:space="preserve"> </w:t>
      </w:r>
    </w:p>
    <w:p w14:paraId="23E8FEF8" w14:textId="4C8D0ECB" w:rsidR="00B63A07" w:rsidRDefault="00A00A1E" w:rsidP="00B63A07">
      <w:r w:rsidRPr="00A00A1E">
        <w:t xml:space="preserve">House of Commons Library. (2019). Magistrates' Courts. Retrieved from </w:t>
      </w:r>
      <w:hyperlink r:id="rId11" w:history="1">
        <w:r w:rsidRPr="00A00A1E">
          <w:rPr>
            <w:u w:val="single"/>
          </w:rPr>
          <w:t>https://commonslibrary.parliament.uk/research-briefings/cbp-8041/</w:t>
        </w:r>
      </w:hyperlink>
      <w:r w:rsidR="00C22671">
        <w:t xml:space="preserve"> </w:t>
      </w:r>
    </w:p>
    <w:p w14:paraId="5A7D6E64" w14:textId="5DA55336" w:rsidR="00C22671" w:rsidRDefault="00C22671" w:rsidP="00B63A07">
      <w:r w:rsidRPr="00C22671">
        <w:t>House of Commons Library. (2019). Criminal courts: Backlog and waiting times. Retrieved from https://commonslibrary.parliament.uk/research-briefings/cbp-8749/</w:t>
      </w:r>
      <w:r>
        <w:t xml:space="preserve"> </w:t>
      </w:r>
    </w:p>
    <w:p w14:paraId="03AA6275" w14:textId="06305232" w:rsidR="001B0FF8" w:rsidRDefault="001B0FF8" w:rsidP="00C05A18">
      <w:r w:rsidRPr="001B0FF8">
        <w:t>Magistrates' Courts Act 1980. (1980, c. 43)</w:t>
      </w:r>
    </w:p>
    <w:p w14:paraId="61BA32D8" w14:textId="658392FA" w:rsidR="005D0963" w:rsidRPr="00A00A1E" w:rsidRDefault="005D0963" w:rsidP="00C05A18">
      <w:r w:rsidRPr="00A00A1E">
        <w:t>Ministry of Justice. (2016). Magistrates’ courts</w:t>
      </w:r>
      <w:r>
        <w:t>’</w:t>
      </w:r>
      <w:r w:rsidRPr="00A00A1E">
        <w:t xml:space="preserve"> workforce data. Retrieved from </w:t>
      </w:r>
      <w:hyperlink r:id="rId12" w:history="1">
        <w:r w:rsidRPr="005D0963">
          <w:rPr>
            <w:u w:val="single"/>
          </w:rPr>
          <w:t>https://www.gov.uk/government/publications/magistrates-courts-workforce-data/magistrates-courts-workforce-data-2016</w:t>
        </w:r>
      </w:hyperlink>
    </w:p>
    <w:p w14:paraId="356334B9" w14:textId="12A86FB7" w:rsidR="00A00A1E" w:rsidRDefault="00A00A1E" w:rsidP="00A00A1E">
      <w:r w:rsidRPr="00A00A1E">
        <w:t xml:space="preserve">Ministry of Justice. (2017). Criminal Court Statistics Quarterly, England and Wales: January to March 2017. </w:t>
      </w:r>
    </w:p>
    <w:p w14:paraId="62D271C1" w14:textId="751A69C0" w:rsidR="00A97158" w:rsidRDefault="00A97158" w:rsidP="00A00A1E">
      <w:r w:rsidRPr="00A97158">
        <w:t>Nuffield Foundation. (2018). Transforming summary justice: A report by the Nuffield Foundation’s Criminal Justice</w:t>
      </w:r>
      <w:r w:rsidR="00F10D18">
        <w:t xml:space="preserve"> </w:t>
      </w:r>
      <w:r w:rsidRPr="00A97158">
        <w:t>Programme.https://www.nuffieldfoundation.org/sites/default/files/files/Transforming%20Summary%20Justice%20Report%20web%20version.pd</w:t>
      </w:r>
      <w:r>
        <w:t>f</w:t>
      </w:r>
      <w:r w:rsidR="00F10D18">
        <w:t>.</w:t>
      </w:r>
    </w:p>
    <w:p w14:paraId="41F6F053" w14:textId="459F0678" w:rsidR="00F97AAB" w:rsidRPr="00A00A1E" w:rsidRDefault="00F97AAB" w:rsidP="00A00A1E">
      <w:r w:rsidRPr="00F97AAB">
        <w:t xml:space="preserve">Sentencing Council. (2021). Magistrates’ Court sentencing guidelines. Retrieved from </w:t>
      </w:r>
      <w:hyperlink r:id="rId13" w:history="1">
        <w:r w:rsidR="00732709" w:rsidRPr="007E1786">
          <w:rPr>
            <w:rStyle w:val="Hyperlink"/>
          </w:rPr>
          <w:t>https://www.sentencingcouncil.org.uk/offences/magistrates-court/item/overview-of-magistrates-court-sentencing/</w:t>
        </w:r>
      </w:hyperlink>
      <w:r w:rsidR="00732709">
        <w:t xml:space="preserve"> </w:t>
      </w:r>
    </w:p>
    <w:p w14:paraId="75C80480" w14:textId="34B8EB64" w:rsidR="00D27165" w:rsidRDefault="00D27165" w:rsidP="00A17177">
      <w:r w:rsidRPr="0025705C">
        <w:lastRenderedPageBreak/>
        <w:t xml:space="preserve">The Law Society Gazette. (2020). New report calls for greater diversity in the legal profession. Retrieved from </w:t>
      </w:r>
      <w:hyperlink r:id="rId14" w:history="1">
        <w:r w:rsidRPr="007E1786">
          <w:rPr>
            <w:rStyle w:val="Hyperlink"/>
          </w:rPr>
          <w:t>https://www.lawgazette.co.uk/news/new-report-calls-for-greater-diversity-in-the-legal-profession/5104776.article</w:t>
        </w:r>
      </w:hyperlink>
    </w:p>
    <w:p w14:paraId="39EA5E2C" w14:textId="77777777" w:rsidR="00A00A1E" w:rsidRPr="00A00A1E" w:rsidRDefault="00A00A1E" w:rsidP="00A00A1E"/>
    <w:p w14:paraId="6F2B83F7" w14:textId="77777777" w:rsidR="00A00A1E" w:rsidRPr="00A00A1E" w:rsidRDefault="00A00A1E" w:rsidP="00A00A1E"/>
    <w:p w14:paraId="73728D98" w14:textId="77777777" w:rsidR="00A00A1E" w:rsidRPr="00A00A1E" w:rsidRDefault="00A00A1E" w:rsidP="00A00A1E"/>
    <w:p w14:paraId="0CAEEB98" w14:textId="77777777" w:rsidR="00A00A1E" w:rsidRPr="00A00A1E" w:rsidRDefault="00A00A1E" w:rsidP="00A00A1E"/>
    <w:p w14:paraId="2D90E4EF" w14:textId="77777777" w:rsidR="00A00A1E" w:rsidRPr="00A00A1E" w:rsidRDefault="00A00A1E" w:rsidP="00A00A1E"/>
    <w:p w14:paraId="2AAB7FF0" w14:textId="77777777" w:rsidR="00A00A1E" w:rsidRPr="00A00A1E" w:rsidRDefault="00A00A1E" w:rsidP="00A00A1E"/>
    <w:p w14:paraId="1057EF3C" w14:textId="77777777" w:rsidR="00A00A1E" w:rsidRPr="00A00A1E" w:rsidRDefault="00A00A1E" w:rsidP="00A00A1E"/>
    <w:p w14:paraId="18818A7F" w14:textId="77777777" w:rsidR="00A00A1E" w:rsidRPr="00A00A1E" w:rsidRDefault="00A00A1E" w:rsidP="00A00A1E"/>
    <w:p w14:paraId="3CAAD85E" w14:textId="77777777" w:rsidR="00A00A1E" w:rsidRPr="00A00A1E" w:rsidRDefault="00A00A1E" w:rsidP="00A00A1E"/>
    <w:p w14:paraId="013B6AC4" w14:textId="77777777" w:rsidR="00A00A1E" w:rsidRPr="00A00A1E" w:rsidRDefault="00A00A1E" w:rsidP="00A00A1E"/>
    <w:p w14:paraId="5F7B81CC" w14:textId="77777777" w:rsidR="00A00A1E" w:rsidRPr="00A00A1E" w:rsidRDefault="00A00A1E" w:rsidP="00A00A1E"/>
    <w:p w14:paraId="202F497A" w14:textId="77777777" w:rsidR="00A00A1E" w:rsidRPr="00A00A1E" w:rsidRDefault="00A00A1E" w:rsidP="00A00A1E"/>
    <w:p w14:paraId="51228E82" w14:textId="77777777" w:rsidR="00A00A1E" w:rsidRPr="00A00A1E" w:rsidRDefault="00A00A1E" w:rsidP="00A00A1E"/>
    <w:p w14:paraId="35C1EC1E" w14:textId="77777777" w:rsidR="00A00A1E" w:rsidRPr="00A00A1E" w:rsidRDefault="00A00A1E" w:rsidP="00A00A1E"/>
    <w:p w14:paraId="6B8BFB09" w14:textId="77777777" w:rsidR="00A00A1E" w:rsidRPr="00A00A1E" w:rsidRDefault="00A00A1E" w:rsidP="00A00A1E"/>
    <w:p w14:paraId="742A74B0" w14:textId="77777777" w:rsidR="00A00A1E" w:rsidRPr="00A00A1E" w:rsidRDefault="00A00A1E" w:rsidP="00A00A1E"/>
    <w:p w14:paraId="4DDCD5EE" w14:textId="77777777" w:rsidR="00C61228" w:rsidRDefault="00C61228"/>
    <w:sectPr w:rsidR="00C612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A7B85"/>
    <w:multiLevelType w:val="hybridMultilevel"/>
    <w:tmpl w:val="C9F8D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D26B63"/>
    <w:multiLevelType w:val="hybridMultilevel"/>
    <w:tmpl w:val="F4841C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311A9E"/>
    <w:multiLevelType w:val="hybridMultilevel"/>
    <w:tmpl w:val="F4841C0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69000582">
    <w:abstractNumId w:val="1"/>
  </w:num>
  <w:num w:numId="2" w16cid:durableId="1757314190">
    <w:abstractNumId w:val="0"/>
  </w:num>
  <w:num w:numId="3" w16cid:durableId="15342646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A1E"/>
    <w:rsid w:val="00082D9B"/>
    <w:rsid w:val="00083FD9"/>
    <w:rsid w:val="000879C0"/>
    <w:rsid w:val="000A0577"/>
    <w:rsid w:val="000A2196"/>
    <w:rsid w:val="000B11C4"/>
    <w:rsid w:val="000C45BC"/>
    <w:rsid w:val="000E41E5"/>
    <w:rsid w:val="00121A4A"/>
    <w:rsid w:val="00141720"/>
    <w:rsid w:val="00182965"/>
    <w:rsid w:val="00185B7E"/>
    <w:rsid w:val="001A7B65"/>
    <w:rsid w:val="001B0FF8"/>
    <w:rsid w:val="001B752E"/>
    <w:rsid w:val="00210742"/>
    <w:rsid w:val="0024177B"/>
    <w:rsid w:val="0025705C"/>
    <w:rsid w:val="0026607A"/>
    <w:rsid w:val="00266F67"/>
    <w:rsid w:val="002A4478"/>
    <w:rsid w:val="002C16F6"/>
    <w:rsid w:val="002C1934"/>
    <w:rsid w:val="002D525A"/>
    <w:rsid w:val="002F75DD"/>
    <w:rsid w:val="00344151"/>
    <w:rsid w:val="00357620"/>
    <w:rsid w:val="003A24DC"/>
    <w:rsid w:val="00440C71"/>
    <w:rsid w:val="004A00AB"/>
    <w:rsid w:val="004A7407"/>
    <w:rsid w:val="004F3C79"/>
    <w:rsid w:val="005017BB"/>
    <w:rsid w:val="0051233F"/>
    <w:rsid w:val="005A5E4E"/>
    <w:rsid w:val="005B3E8C"/>
    <w:rsid w:val="005D0963"/>
    <w:rsid w:val="005D5F08"/>
    <w:rsid w:val="005D7BF6"/>
    <w:rsid w:val="005E19EB"/>
    <w:rsid w:val="00602294"/>
    <w:rsid w:val="00645515"/>
    <w:rsid w:val="00686F50"/>
    <w:rsid w:val="006D2DC1"/>
    <w:rsid w:val="00732709"/>
    <w:rsid w:val="00757C6F"/>
    <w:rsid w:val="00790B4C"/>
    <w:rsid w:val="00841042"/>
    <w:rsid w:val="00877DBF"/>
    <w:rsid w:val="00891937"/>
    <w:rsid w:val="008B0E1B"/>
    <w:rsid w:val="008C6EFA"/>
    <w:rsid w:val="008F140E"/>
    <w:rsid w:val="009B47DF"/>
    <w:rsid w:val="009C0186"/>
    <w:rsid w:val="009C356B"/>
    <w:rsid w:val="009D29AF"/>
    <w:rsid w:val="00A00A1E"/>
    <w:rsid w:val="00A33966"/>
    <w:rsid w:val="00A40BDD"/>
    <w:rsid w:val="00A622A9"/>
    <w:rsid w:val="00A72827"/>
    <w:rsid w:val="00A77427"/>
    <w:rsid w:val="00A97158"/>
    <w:rsid w:val="00B03AEC"/>
    <w:rsid w:val="00B42E6F"/>
    <w:rsid w:val="00B63A07"/>
    <w:rsid w:val="00BA4AEF"/>
    <w:rsid w:val="00BC7676"/>
    <w:rsid w:val="00BE2A02"/>
    <w:rsid w:val="00BF1E06"/>
    <w:rsid w:val="00BF4CAB"/>
    <w:rsid w:val="00C1314B"/>
    <w:rsid w:val="00C17CE7"/>
    <w:rsid w:val="00C22671"/>
    <w:rsid w:val="00C2608E"/>
    <w:rsid w:val="00C43E70"/>
    <w:rsid w:val="00C61228"/>
    <w:rsid w:val="00C73DB0"/>
    <w:rsid w:val="00CC081F"/>
    <w:rsid w:val="00CC188C"/>
    <w:rsid w:val="00CD3E90"/>
    <w:rsid w:val="00CD747E"/>
    <w:rsid w:val="00CE2F4E"/>
    <w:rsid w:val="00D27165"/>
    <w:rsid w:val="00D442B9"/>
    <w:rsid w:val="00D473CF"/>
    <w:rsid w:val="00D86CF1"/>
    <w:rsid w:val="00DE2C13"/>
    <w:rsid w:val="00E07F6A"/>
    <w:rsid w:val="00E101B2"/>
    <w:rsid w:val="00E16E6D"/>
    <w:rsid w:val="00E42A26"/>
    <w:rsid w:val="00E43CE8"/>
    <w:rsid w:val="00F10D18"/>
    <w:rsid w:val="00F16621"/>
    <w:rsid w:val="00F577CE"/>
    <w:rsid w:val="00F61903"/>
    <w:rsid w:val="00F72271"/>
    <w:rsid w:val="00F75A78"/>
    <w:rsid w:val="00F836F7"/>
    <w:rsid w:val="00F97AAB"/>
    <w:rsid w:val="00FA03EB"/>
    <w:rsid w:val="00FA208D"/>
    <w:rsid w:val="00FB2087"/>
    <w:rsid w:val="00FF3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91DB7"/>
  <w15:chartTrackingRefBased/>
  <w15:docId w15:val="{4BB7DC20-2DC7-4B43-86D4-7E4B7D32D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pPr>
      <w:spacing w:before="240" w:after="60"/>
      <w:outlineLvl w:val="6"/>
    </w:pPr>
  </w:style>
  <w:style w:type="paragraph" w:styleId="Heading8">
    <w:name w:val="heading 8"/>
    <w:basedOn w:val="Normal"/>
    <w:next w:val="Normal"/>
    <w:link w:val="Heading8Char"/>
    <w:uiPriority w:val="9"/>
    <w:semiHidden/>
    <w:unhideWhenUsed/>
    <w:qFormat/>
    <w:pPr>
      <w:spacing w:before="240" w:after="60"/>
      <w:outlineLvl w:val="7"/>
    </w:pPr>
    <w:rPr>
      <w:i/>
      <w:iCs/>
    </w:rPr>
  </w:style>
  <w:style w:type="paragraph" w:styleId="Heading9">
    <w:name w:val="heading 9"/>
    <w:basedOn w:val="Normal"/>
    <w:next w:val="Normal"/>
    <w:link w:val="Heading9Char"/>
    <w:uiPriority w:val="9"/>
    <w:semiHidden/>
    <w:unhideWhenUsed/>
    <w:qFormat/>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character" w:styleId="Hyperlink">
    <w:name w:val="Hyperlink"/>
    <w:basedOn w:val="DefaultParagraphFont"/>
    <w:uiPriority w:val="99"/>
    <w:unhideWhenUsed/>
    <w:rsid w:val="00C22671"/>
    <w:rPr>
      <w:color w:val="F7B615" w:themeColor="hyperlink"/>
      <w:u w:val="single"/>
    </w:rPr>
  </w:style>
  <w:style w:type="character" w:styleId="UnresolvedMention">
    <w:name w:val="Unresolved Mention"/>
    <w:basedOn w:val="DefaultParagraphFont"/>
    <w:uiPriority w:val="99"/>
    <w:semiHidden/>
    <w:unhideWhenUsed/>
    <w:rsid w:val="00C22671"/>
    <w:rPr>
      <w:color w:val="605E5C"/>
      <w:shd w:val="clear" w:color="auto" w:fill="E1DFDD"/>
    </w:rPr>
  </w:style>
  <w:style w:type="character" w:styleId="FollowedHyperlink">
    <w:name w:val="FollowedHyperlink"/>
    <w:basedOn w:val="DefaultParagraphFont"/>
    <w:uiPriority w:val="99"/>
    <w:semiHidden/>
    <w:unhideWhenUsed/>
    <w:rsid w:val="00F10D18"/>
    <w:rPr>
      <w:color w:val="704404"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20737">
      <w:bodyDiv w:val="1"/>
      <w:marLeft w:val="0"/>
      <w:marRight w:val="0"/>
      <w:marTop w:val="0"/>
      <w:marBottom w:val="0"/>
      <w:divBdr>
        <w:top w:val="none" w:sz="0" w:space="0" w:color="auto"/>
        <w:left w:val="none" w:sz="0" w:space="0" w:color="auto"/>
        <w:bottom w:val="none" w:sz="0" w:space="0" w:color="auto"/>
        <w:right w:val="none" w:sz="0" w:space="0" w:color="auto"/>
      </w:divBdr>
    </w:div>
    <w:div w:id="740830176">
      <w:bodyDiv w:val="1"/>
      <w:marLeft w:val="0"/>
      <w:marRight w:val="0"/>
      <w:marTop w:val="0"/>
      <w:marBottom w:val="0"/>
      <w:divBdr>
        <w:top w:val="none" w:sz="0" w:space="0" w:color="auto"/>
        <w:left w:val="none" w:sz="0" w:space="0" w:color="auto"/>
        <w:bottom w:val="none" w:sz="0" w:space="0" w:color="auto"/>
        <w:right w:val="none" w:sz="0" w:space="0" w:color="auto"/>
      </w:divBdr>
    </w:div>
    <w:div w:id="762453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ourts-tribunals/magistrates-court" TargetMode="External"/><Relationship Id="rId13" Type="http://schemas.openxmlformats.org/officeDocument/2006/relationships/hyperlink" Target="https://www.sentencingcouncil.org.uk/offences/magistrates-court/item/overview-of-magistrates-court-sentencing/"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government/publications/magistrates-courts-workforce-data/magistrates-courts-workforce-data-2016"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ommonslibrary.parliament.uk/research-briefings/cbp-8041/"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publications.parliament.uk/pa/cm201719/cmselect/cmjust/388/38802.htm" TargetMode="External"/><Relationship Id="rId4" Type="http://schemas.openxmlformats.org/officeDocument/2006/relationships/numbering" Target="numbering.xml"/><Relationship Id="rId9" Type="http://schemas.openxmlformats.org/officeDocument/2006/relationships/hyperlink" Target="https://www.judiciary.uk/you-and-the-judiciary/going-to-court/magistrates-court/what-are-magistrates/" TargetMode="External"/><Relationship Id="rId14" Type="http://schemas.openxmlformats.org/officeDocument/2006/relationships/hyperlink" Target="https://www.lawgazette.co.uk/news/new-report-calls-for-greater-diversity-in-the-legal-profession/5104776.articl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7bCAFF81BF-E0D5-8E45-94D3-B91B11A9E4AF%7dtf02786994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1D331F-33A3-4D0C-A96B-AAF4666D5C4B}">
  <ds:schemaRefs>
    <ds:schemaRef ds:uri="http://schemas.microsoft.com/sharepoint/v3/contenttype/forms"/>
  </ds:schemaRefs>
</ds:datastoreItem>
</file>

<file path=customXml/itemProps2.xml><?xml version="1.0" encoding="utf-8"?>
<ds:datastoreItem xmlns:ds="http://schemas.openxmlformats.org/officeDocument/2006/customXml" ds:itemID="{F193B789-726C-4ECA-9B1D-3D6E78DFE228}">
  <ds:schemaRefs>
    <ds:schemaRef ds:uri="http://schemas.microsoft.com/office/2006/metadata/properties"/>
    <ds:schemaRef ds:uri="http://www.w3.org/2000/xmlns/"/>
    <ds:schemaRef ds:uri="4873beb7-5857-4685-be1f-d57550cc96cc"/>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0/xmlns/"/>
    <ds:schemaRef ds:uri="http://www.w3.org/2001/XMLSchema"/>
    <ds:schemaRef ds:uri="4873beb7-5857-4685-be1f-d57550cc96cc"/>
  </ds:schemaRefs>
</ds:datastoreItem>
</file>

<file path=docProps/app.xml><?xml version="1.0" encoding="utf-8"?>
<Properties xmlns="http://schemas.openxmlformats.org/officeDocument/2006/extended-properties" xmlns:vt="http://schemas.openxmlformats.org/officeDocument/2006/docPropsVTypes">
  <Template>%7bCAFF81BF-E0D5-8E45-94D3-B91B11A9E4AF%7dtf02786994_win32.dotx</Template>
  <TotalTime>6</TotalTime>
  <Pages>9</Pages>
  <Words>1962</Words>
  <Characters>11187</Characters>
  <Application>Microsoft Office Word</Application>
  <DocSecurity>0</DocSecurity>
  <Lines>93</Lines>
  <Paragraphs>26</Paragraphs>
  <ScaleCrop>false</ScaleCrop>
  <Company/>
  <LinksUpToDate>false</LinksUpToDate>
  <CharactersWithSpaces>13123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cp:keywords/>
  <dc:description/>
  <cp:lastModifiedBy>Saima Adeel Fakhr (2211521)</cp:lastModifiedBy>
  <cp:revision>2</cp:revision>
  <dcterms:created xsi:type="dcterms:W3CDTF">2023-05-04T12:36:00Z</dcterms:created>
  <dcterms:modified xsi:type="dcterms:W3CDTF">2023-05-04T12:38:00Z</dcterms:modified>
</cp:coreProperties>
</file>